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91A37" w14:textId="77777777" w:rsidR="001A090B" w:rsidRPr="001A090B" w:rsidRDefault="001A090B" w:rsidP="001A090B">
      <w:pPr>
        <w:jc w:val="center"/>
        <w:rPr>
          <w:rFonts w:ascii="Times New Roman" w:hAnsi="Times New Roman" w:cs="Times New Roman"/>
          <w:b/>
          <w:color w:val="000000"/>
          <w:sz w:val="28"/>
          <w:szCs w:val="28"/>
        </w:rPr>
      </w:pPr>
      <w:bookmarkStart w:id="0" w:name="_Toc37446851"/>
      <w:bookmarkStart w:id="1" w:name="_Toc40200351"/>
      <w:bookmarkStart w:id="2" w:name="_Toc68499853"/>
      <w:bookmarkStart w:id="3" w:name="_Toc68883845"/>
      <w:bookmarkStart w:id="4" w:name="_Toc69148279"/>
      <w:bookmarkStart w:id="5" w:name="_Toc72428963"/>
      <w:r w:rsidRPr="001A090B">
        <w:rPr>
          <w:rFonts w:ascii="Times New Roman" w:hAnsi="Times New Roman" w:cs="Times New Roman"/>
          <w:b/>
          <w:noProof/>
          <w:color w:val="000000"/>
          <w:sz w:val="28"/>
          <w:szCs w:val="28"/>
        </w:rPr>
        <mc:AlternateContent>
          <mc:Choice Requires="wps">
            <w:drawing>
              <wp:anchor distT="0" distB="0" distL="114300" distR="114300" simplePos="0" relativeHeight="251697152" behindDoc="0" locked="0" layoutInCell="1" allowOverlap="1" wp14:anchorId="4006A9DE" wp14:editId="5AAF85F5">
                <wp:simplePos x="0" y="0"/>
                <wp:positionH relativeFrom="column">
                  <wp:posOffset>5880100</wp:posOffset>
                </wp:positionH>
                <wp:positionV relativeFrom="paragraph">
                  <wp:posOffset>-574040</wp:posOffset>
                </wp:positionV>
                <wp:extent cx="556895" cy="564515"/>
                <wp:effectExtent l="0" t="0" r="0" b="0"/>
                <wp:wrapNone/>
                <wp:docPr id="56"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895"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EEA84" w14:textId="77777777" w:rsidR="001A090B" w:rsidRDefault="001A090B" w:rsidP="001A0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6A9DE" id="_x0000_t202" coordsize="21600,21600" o:spt="202" path="m,l,21600r21600,l21600,xe">
                <v:stroke joinstyle="miter"/>
                <v:path gradientshapeok="t" o:connecttype="rect"/>
              </v:shapetype>
              <v:shape id="Text Box 488" o:spid="_x0000_s1026" type="#_x0000_t202" style="position:absolute;left:0;text-align:left;margin-left:463pt;margin-top:-45.2pt;width:43.85pt;height:4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" stroked="f">
                <v:path arrowok="t"/>
                <v:textbox>
                  <w:txbxContent>
                    <w:p w14:paraId="098EEA84" w14:textId="77777777" w:rsidR="001A090B" w:rsidRDefault="001A090B" w:rsidP="001A090B"/>
                  </w:txbxContent>
                </v:textbox>
              </v:shape>
            </w:pict>
          </mc:Fallback>
        </mc:AlternateContent>
      </w:r>
      <w:r w:rsidRPr="001A090B">
        <w:rPr>
          <w:rFonts w:ascii="Times New Roman" w:hAnsi="Times New Roman" w:cs="Times New Roman"/>
          <w:b/>
          <w:color w:val="000000"/>
          <w:sz w:val="28"/>
          <w:szCs w:val="28"/>
        </w:rPr>
        <w:t>МІНІСТЕРСТВО ОСВІТИ І НАУКИ УКРАЇНИ</w:t>
      </w:r>
    </w:p>
    <w:p w14:paraId="18CFA5FF" w14:textId="77777777" w:rsidR="001A090B" w:rsidRPr="001A090B" w:rsidRDefault="001A090B" w:rsidP="001A090B">
      <w:pPr>
        <w:jc w:val="center"/>
        <w:rPr>
          <w:rFonts w:ascii="Times New Roman" w:hAnsi="Times New Roman" w:cs="Times New Roman"/>
          <w:b/>
          <w:color w:val="000000"/>
          <w:sz w:val="28"/>
          <w:szCs w:val="28"/>
        </w:rPr>
      </w:pPr>
      <w:r w:rsidRPr="001A090B">
        <w:rPr>
          <w:rFonts w:ascii="Times New Roman" w:hAnsi="Times New Roman" w:cs="Times New Roman"/>
          <w:b/>
          <w:color w:val="000000"/>
          <w:sz w:val="28"/>
          <w:szCs w:val="28"/>
        </w:rPr>
        <w:t xml:space="preserve"> ЗАПОРІЗЬКИЙ НАЦІОНАЛЬНИЙ УНІВЕРСИТЕТ</w:t>
      </w:r>
    </w:p>
    <w:p w14:paraId="711FDE68" w14:textId="77777777" w:rsidR="001A090B" w:rsidRPr="001A090B" w:rsidRDefault="001A090B" w:rsidP="001A090B">
      <w:pPr>
        <w:jc w:val="center"/>
        <w:rPr>
          <w:rFonts w:ascii="Times New Roman" w:hAnsi="Times New Roman" w:cs="Times New Roman"/>
          <w:b/>
          <w:color w:val="000000"/>
          <w:sz w:val="28"/>
          <w:szCs w:val="28"/>
        </w:rPr>
      </w:pPr>
    </w:p>
    <w:p w14:paraId="6EA43384" w14:textId="77777777" w:rsidR="001A090B" w:rsidRPr="001A090B" w:rsidRDefault="001A090B" w:rsidP="001A090B">
      <w:pPr>
        <w:jc w:val="center"/>
        <w:rPr>
          <w:rFonts w:ascii="Times New Roman" w:hAnsi="Times New Roman" w:cs="Times New Roman"/>
          <w:b/>
          <w:color w:val="000000"/>
          <w:sz w:val="28"/>
          <w:szCs w:val="28"/>
        </w:rPr>
      </w:pPr>
      <w:r w:rsidRPr="001A090B">
        <w:rPr>
          <w:rFonts w:ascii="Times New Roman" w:hAnsi="Times New Roman" w:cs="Times New Roman"/>
          <w:b/>
          <w:color w:val="000000"/>
          <w:sz w:val="28"/>
          <w:szCs w:val="28"/>
        </w:rPr>
        <w:tab/>
        <w:t>ФАКУЛЬТЕТ МЕНЕДЖМЕНТУ</w:t>
      </w:r>
      <w:r w:rsidRPr="001A090B">
        <w:rPr>
          <w:rFonts w:ascii="Times New Roman" w:hAnsi="Times New Roman" w:cs="Times New Roman"/>
          <w:b/>
          <w:color w:val="000000"/>
          <w:sz w:val="28"/>
          <w:szCs w:val="28"/>
        </w:rPr>
        <w:tab/>
      </w:r>
    </w:p>
    <w:p w14:paraId="2C5932FC" w14:textId="77777777" w:rsidR="001A090B" w:rsidRPr="001A090B" w:rsidRDefault="001A090B" w:rsidP="001A090B">
      <w:pPr>
        <w:jc w:val="center"/>
        <w:rPr>
          <w:rFonts w:ascii="Times New Roman" w:hAnsi="Times New Roman" w:cs="Times New Roman"/>
          <w:b/>
          <w:color w:val="000000"/>
          <w:sz w:val="28"/>
          <w:szCs w:val="28"/>
        </w:rPr>
      </w:pPr>
    </w:p>
    <w:p w14:paraId="7505B3E7" w14:textId="77777777" w:rsidR="001A090B" w:rsidRPr="001A090B" w:rsidRDefault="001A090B" w:rsidP="001A090B">
      <w:pPr>
        <w:ind w:left="-142" w:hanging="142"/>
        <w:jc w:val="center"/>
        <w:rPr>
          <w:rFonts w:ascii="Times New Roman" w:hAnsi="Times New Roman" w:cs="Times New Roman"/>
          <w:color w:val="000000"/>
          <w:sz w:val="28"/>
          <w:szCs w:val="28"/>
          <w:u w:val="single"/>
        </w:rPr>
      </w:pPr>
      <w:r w:rsidRPr="001A090B">
        <w:rPr>
          <w:rFonts w:ascii="Times New Roman" w:hAnsi="Times New Roman" w:cs="Times New Roman"/>
          <w:color w:val="000000"/>
          <w:sz w:val="28"/>
          <w:szCs w:val="28"/>
          <w:u w:val="single"/>
        </w:rPr>
        <w:t>Кафедра бізнес - адміністрування і менеджменту зовнішньоекономічної діяльності</w:t>
      </w:r>
    </w:p>
    <w:p w14:paraId="76D39442" w14:textId="77777777" w:rsidR="001A090B" w:rsidRPr="001A090B" w:rsidRDefault="001A090B" w:rsidP="001A090B">
      <w:pPr>
        <w:ind w:left="-142" w:hanging="142"/>
        <w:jc w:val="center"/>
        <w:rPr>
          <w:rFonts w:ascii="Times New Roman" w:hAnsi="Times New Roman" w:cs="Times New Roman"/>
          <w:color w:val="000000"/>
          <w:sz w:val="16"/>
        </w:rPr>
      </w:pPr>
    </w:p>
    <w:p w14:paraId="2DEBA52F" w14:textId="77777777" w:rsidR="001A090B" w:rsidRPr="001A090B" w:rsidRDefault="001A090B" w:rsidP="001A090B">
      <w:pPr>
        <w:ind w:left="-142" w:hanging="142"/>
        <w:jc w:val="center"/>
        <w:rPr>
          <w:rFonts w:ascii="Times New Roman" w:hAnsi="Times New Roman" w:cs="Times New Roman"/>
          <w:color w:val="000000"/>
          <w:sz w:val="16"/>
        </w:rPr>
      </w:pPr>
    </w:p>
    <w:p w14:paraId="442CC3A1" w14:textId="77777777" w:rsidR="001A090B" w:rsidRPr="001A090B" w:rsidRDefault="001A090B" w:rsidP="001A090B">
      <w:pPr>
        <w:jc w:val="center"/>
        <w:rPr>
          <w:rFonts w:ascii="Times New Roman" w:hAnsi="Times New Roman" w:cs="Times New Roman"/>
          <w:color w:val="000000"/>
          <w:sz w:val="16"/>
        </w:rPr>
      </w:pPr>
    </w:p>
    <w:p w14:paraId="0459E33D" w14:textId="77777777" w:rsidR="001A090B" w:rsidRPr="001A090B" w:rsidRDefault="001A090B" w:rsidP="001A090B">
      <w:pPr>
        <w:jc w:val="center"/>
        <w:rPr>
          <w:rFonts w:ascii="Times New Roman" w:hAnsi="Times New Roman" w:cs="Times New Roman"/>
          <w:color w:val="000000"/>
          <w:sz w:val="16"/>
        </w:rPr>
      </w:pPr>
    </w:p>
    <w:p w14:paraId="076F5648" w14:textId="77777777" w:rsidR="001A090B" w:rsidRPr="001A090B" w:rsidRDefault="001A090B" w:rsidP="001A090B">
      <w:pPr>
        <w:jc w:val="center"/>
        <w:rPr>
          <w:rFonts w:ascii="Times New Roman" w:hAnsi="Times New Roman" w:cs="Times New Roman"/>
          <w:color w:val="000000"/>
          <w:sz w:val="16"/>
        </w:rPr>
      </w:pPr>
    </w:p>
    <w:p w14:paraId="554DC7B2" w14:textId="77777777" w:rsidR="001A090B" w:rsidRPr="001A090B" w:rsidRDefault="001A090B" w:rsidP="001A090B">
      <w:pPr>
        <w:jc w:val="center"/>
        <w:rPr>
          <w:rFonts w:ascii="Times New Roman" w:hAnsi="Times New Roman" w:cs="Times New Roman"/>
          <w:color w:val="000000"/>
          <w:sz w:val="16"/>
        </w:rPr>
      </w:pPr>
    </w:p>
    <w:p w14:paraId="23F2D2B4" w14:textId="77777777" w:rsidR="001A090B" w:rsidRPr="001A090B" w:rsidRDefault="001A090B" w:rsidP="001A090B">
      <w:pPr>
        <w:jc w:val="center"/>
        <w:rPr>
          <w:rFonts w:ascii="Times New Roman" w:hAnsi="Times New Roman" w:cs="Times New Roman"/>
          <w:color w:val="000000"/>
          <w:sz w:val="16"/>
        </w:rPr>
      </w:pPr>
    </w:p>
    <w:p w14:paraId="358A1178" w14:textId="77777777" w:rsidR="001A090B" w:rsidRPr="001A090B" w:rsidRDefault="001A090B" w:rsidP="001A090B">
      <w:pPr>
        <w:jc w:val="center"/>
        <w:rPr>
          <w:rFonts w:ascii="Times New Roman" w:hAnsi="Times New Roman" w:cs="Times New Roman"/>
          <w:color w:val="000000"/>
          <w:sz w:val="16"/>
        </w:rPr>
      </w:pPr>
    </w:p>
    <w:p w14:paraId="0CCCE66A" w14:textId="77777777" w:rsidR="001A090B" w:rsidRPr="001A090B" w:rsidRDefault="001A090B" w:rsidP="001A090B">
      <w:pPr>
        <w:jc w:val="center"/>
        <w:rPr>
          <w:rFonts w:ascii="Times New Roman" w:hAnsi="Times New Roman" w:cs="Times New Roman"/>
          <w:color w:val="000000"/>
          <w:sz w:val="16"/>
          <w:szCs w:val="16"/>
        </w:rPr>
      </w:pPr>
    </w:p>
    <w:p w14:paraId="2BB01E5E" w14:textId="77777777" w:rsidR="001A090B" w:rsidRPr="001A090B" w:rsidRDefault="001A090B" w:rsidP="001A090B">
      <w:pPr>
        <w:jc w:val="center"/>
        <w:rPr>
          <w:rFonts w:ascii="Times New Roman" w:hAnsi="Times New Roman" w:cs="Times New Roman"/>
          <w:color w:val="000000"/>
          <w:sz w:val="16"/>
          <w:szCs w:val="16"/>
        </w:rPr>
      </w:pPr>
    </w:p>
    <w:p w14:paraId="1E89B5EC" w14:textId="77777777" w:rsidR="001A090B" w:rsidRPr="001A090B" w:rsidRDefault="001A090B" w:rsidP="001A090B">
      <w:pPr>
        <w:jc w:val="center"/>
        <w:rPr>
          <w:rFonts w:ascii="Times New Roman" w:hAnsi="Times New Roman" w:cs="Times New Roman"/>
          <w:color w:val="000000"/>
          <w:sz w:val="16"/>
          <w:szCs w:val="16"/>
        </w:rPr>
      </w:pPr>
    </w:p>
    <w:p w14:paraId="2414D3EF" w14:textId="77777777" w:rsidR="001A090B" w:rsidRPr="001A090B" w:rsidRDefault="001A090B" w:rsidP="001A090B">
      <w:pPr>
        <w:jc w:val="center"/>
        <w:rPr>
          <w:rFonts w:ascii="Times New Roman" w:hAnsi="Times New Roman" w:cs="Times New Roman"/>
          <w:b/>
          <w:color w:val="000000"/>
          <w:sz w:val="36"/>
          <w:szCs w:val="36"/>
        </w:rPr>
      </w:pPr>
      <w:r w:rsidRPr="001A090B">
        <w:rPr>
          <w:rFonts w:ascii="Times New Roman" w:hAnsi="Times New Roman" w:cs="Times New Roman"/>
          <w:b/>
          <w:color w:val="000000"/>
          <w:sz w:val="36"/>
          <w:szCs w:val="36"/>
        </w:rPr>
        <w:t>Кваліфікаційна робота магістра</w:t>
      </w:r>
    </w:p>
    <w:p w14:paraId="4E135050" w14:textId="77777777" w:rsidR="001A090B" w:rsidRPr="001A090B" w:rsidRDefault="001A090B" w:rsidP="001A090B">
      <w:pPr>
        <w:jc w:val="center"/>
        <w:rPr>
          <w:rFonts w:ascii="Times New Roman" w:hAnsi="Times New Roman" w:cs="Times New Roman"/>
          <w:color w:val="000000"/>
          <w:sz w:val="16"/>
        </w:rPr>
      </w:pPr>
    </w:p>
    <w:p w14:paraId="55FCFAC2" w14:textId="3B96F6EA" w:rsidR="001A090B" w:rsidRPr="001A090B" w:rsidRDefault="001A090B" w:rsidP="001A090B">
      <w:pPr>
        <w:widowControl w:val="0"/>
        <w:autoSpaceDE w:val="0"/>
        <w:autoSpaceDN w:val="0"/>
        <w:adjustRightInd w:val="0"/>
        <w:jc w:val="center"/>
        <w:rPr>
          <w:rFonts w:ascii="Times New Roman" w:hAnsi="Times New Roman" w:cs="Times New Roman"/>
          <w:color w:val="000000"/>
          <w:sz w:val="28"/>
          <w:szCs w:val="28"/>
          <w:u w:val="single"/>
        </w:rPr>
      </w:pPr>
      <w:r w:rsidRPr="001A090B">
        <w:rPr>
          <w:rFonts w:ascii="Times New Roman" w:hAnsi="Times New Roman" w:cs="Times New Roman"/>
          <w:color w:val="000000"/>
          <w:sz w:val="28"/>
          <w:szCs w:val="28"/>
          <w:u w:val="single"/>
        </w:rPr>
        <w:t xml:space="preserve">на тему: </w:t>
      </w:r>
      <w:r w:rsidR="00711D7E" w:rsidRPr="00711D7E">
        <w:rPr>
          <w:rFonts w:ascii="Times New Roman" w:hAnsi="Times New Roman" w:cs="Times New Roman"/>
          <w:color w:val="000000"/>
          <w:sz w:val="28"/>
          <w:szCs w:val="28"/>
          <w:u w:val="single"/>
        </w:rPr>
        <w:t>Організація транспортної підтримки експорту ПАТ «Запоріжсталь» в умовах воєнного часу</w:t>
      </w:r>
    </w:p>
    <w:p w14:paraId="652CBB51" w14:textId="77777777" w:rsidR="001A090B" w:rsidRPr="001A090B" w:rsidRDefault="001A090B" w:rsidP="001A090B">
      <w:pPr>
        <w:jc w:val="center"/>
        <w:rPr>
          <w:rFonts w:ascii="Times New Roman" w:hAnsi="Times New Roman" w:cs="Times New Roman"/>
          <w:color w:val="000000"/>
          <w:sz w:val="28"/>
          <w:szCs w:val="28"/>
          <w:u w:val="single"/>
        </w:rPr>
      </w:pPr>
    </w:p>
    <w:p w14:paraId="001B0046" w14:textId="77777777" w:rsidR="001A090B" w:rsidRPr="001A090B" w:rsidRDefault="001A090B" w:rsidP="001A090B">
      <w:pPr>
        <w:jc w:val="center"/>
        <w:rPr>
          <w:rFonts w:ascii="Times New Roman" w:hAnsi="Times New Roman" w:cs="Times New Roman"/>
          <w:color w:val="000000"/>
          <w:sz w:val="28"/>
          <w:szCs w:val="28"/>
          <w:u w:val="single"/>
        </w:rPr>
      </w:pPr>
    </w:p>
    <w:p w14:paraId="26E63BD9" w14:textId="77777777" w:rsidR="001A090B" w:rsidRPr="001A090B" w:rsidRDefault="001A090B" w:rsidP="001A090B">
      <w:pPr>
        <w:jc w:val="center"/>
        <w:rPr>
          <w:rFonts w:ascii="Times New Roman" w:hAnsi="Times New Roman" w:cs="Times New Roman"/>
          <w:color w:val="000000"/>
          <w:sz w:val="28"/>
        </w:rPr>
      </w:pPr>
    </w:p>
    <w:p w14:paraId="6992B312" w14:textId="77777777" w:rsidR="001A090B" w:rsidRPr="001A090B" w:rsidRDefault="001A090B" w:rsidP="001A090B">
      <w:pPr>
        <w:jc w:val="center"/>
        <w:rPr>
          <w:rFonts w:ascii="Times New Roman" w:hAnsi="Times New Roman" w:cs="Times New Roman"/>
          <w:color w:val="000000"/>
          <w:sz w:val="28"/>
        </w:rPr>
      </w:pPr>
    </w:p>
    <w:p w14:paraId="3BECAD74" w14:textId="77777777" w:rsidR="001A090B" w:rsidRPr="001A090B" w:rsidRDefault="001A090B" w:rsidP="001A090B">
      <w:pPr>
        <w:jc w:val="center"/>
        <w:rPr>
          <w:rFonts w:ascii="Times New Roman" w:hAnsi="Times New Roman" w:cs="Times New Roman"/>
          <w:color w:val="000000"/>
          <w:sz w:val="28"/>
        </w:rPr>
      </w:pPr>
    </w:p>
    <w:p w14:paraId="01C714E9" w14:textId="77777777" w:rsidR="001A090B" w:rsidRPr="001A090B" w:rsidRDefault="001A090B" w:rsidP="001A090B">
      <w:pPr>
        <w:jc w:val="center"/>
        <w:rPr>
          <w:rFonts w:ascii="Times New Roman" w:hAnsi="Times New Roman" w:cs="Times New Roman"/>
          <w:color w:val="000000"/>
          <w:sz w:val="28"/>
        </w:rPr>
      </w:pPr>
    </w:p>
    <w:p w14:paraId="4D79D2FC" w14:textId="77777777" w:rsidR="001A090B" w:rsidRPr="001A090B" w:rsidRDefault="001A090B" w:rsidP="001A090B">
      <w:pPr>
        <w:tabs>
          <w:tab w:val="left" w:pos="3119"/>
          <w:tab w:val="left" w:pos="3261"/>
        </w:tabs>
        <w:ind w:left="3119"/>
        <w:rPr>
          <w:rFonts w:ascii="Times New Roman" w:hAnsi="Times New Roman" w:cs="Times New Roman"/>
          <w:color w:val="000000"/>
          <w:sz w:val="28"/>
          <w:u w:val="single"/>
          <w:lang w:val="ru-RU"/>
        </w:rPr>
      </w:pPr>
      <w:r w:rsidRPr="001A090B">
        <w:rPr>
          <w:rFonts w:ascii="Times New Roman" w:hAnsi="Times New Roman" w:cs="Times New Roman"/>
          <w:color w:val="000000"/>
          <w:sz w:val="28"/>
        </w:rPr>
        <w:t xml:space="preserve">Виконав : студент </w:t>
      </w:r>
      <w:r w:rsidRPr="001A090B">
        <w:rPr>
          <w:rFonts w:ascii="Times New Roman" w:hAnsi="Times New Roman" w:cs="Times New Roman"/>
          <w:color w:val="000000"/>
          <w:sz w:val="28"/>
          <w:u w:val="single"/>
        </w:rPr>
        <w:t xml:space="preserve">2 </w:t>
      </w:r>
      <w:r w:rsidRPr="001A090B">
        <w:rPr>
          <w:rFonts w:ascii="Times New Roman" w:hAnsi="Times New Roman" w:cs="Times New Roman"/>
          <w:color w:val="000000"/>
          <w:sz w:val="28"/>
        </w:rPr>
        <w:t xml:space="preserve">курсу, групи </w:t>
      </w:r>
      <w:r w:rsidRPr="001A090B">
        <w:rPr>
          <w:rFonts w:ascii="Times New Roman" w:hAnsi="Times New Roman" w:cs="Times New Roman"/>
          <w:color w:val="000000"/>
          <w:sz w:val="28"/>
          <w:u w:val="single"/>
        </w:rPr>
        <w:t>8.073</w:t>
      </w:r>
      <w:r w:rsidRPr="001A090B">
        <w:rPr>
          <w:rFonts w:ascii="Times New Roman" w:hAnsi="Times New Roman" w:cs="Times New Roman"/>
          <w:color w:val="000000"/>
          <w:sz w:val="28"/>
          <w:u w:val="single"/>
          <w:lang w:val="ru-RU"/>
        </w:rPr>
        <w:t>1</w:t>
      </w:r>
      <w:r w:rsidRPr="001A090B">
        <w:rPr>
          <w:rFonts w:ascii="Times New Roman" w:hAnsi="Times New Roman" w:cs="Times New Roman"/>
          <w:color w:val="000000"/>
          <w:sz w:val="28"/>
          <w:u w:val="single"/>
        </w:rPr>
        <w:t>-</w:t>
      </w:r>
      <w:r w:rsidRPr="001A090B">
        <w:rPr>
          <w:rFonts w:ascii="Times New Roman" w:hAnsi="Times New Roman" w:cs="Times New Roman"/>
          <w:color w:val="000000"/>
          <w:sz w:val="28"/>
          <w:u w:val="single"/>
          <w:lang w:val="ru-RU"/>
        </w:rPr>
        <w:t>зед</w:t>
      </w:r>
      <w:r w:rsidRPr="001A090B">
        <w:rPr>
          <w:rFonts w:ascii="Times New Roman" w:hAnsi="Times New Roman" w:cs="Times New Roman"/>
          <w:color w:val="000000"/>
          <w:sz w:val="28"/>
          <w:u w:val="single"/>
          <w:lang w:val="ru-RU"/>
        </w:rPr>
        <w:tab/>
      </w:r>
      <w:r w:rsidRPr="001A090B">
        <w:rPr>
          <w:rFonts w:ascii="Times New Roman" w:hAnsi="Times New Roman" w:cs="Times New Roman"/>
          <w:color w:val="000000"/>
          <w:sz w:val="28"/>
          <w:u w:val="single"/>
          <w:lang w:val="ru-RU"/>
        </w:rPr>
        <w:tab/>
      </w:r>
    </w:p>
    <w:p w14:paraId="559FEB0F" w14:textId="77777777" w:rsidR="001A090B" w:rsidRPr="001A090B" w:rsidRDefault="001A090B" w:rsidP="001A090B">
      <w:pPr>
        <w:tabs>
          <w:tab w:val="left" w:pos="3119"/>
          <w:tab w:val="left" w:pos="3261"/>
        </w:tabs>
        <w:ind w:left="3119"/>
        <w:jc w:val="both"/>
        <w:rPr>
          <w:rFonts w:ascii="Times New Roman" w:hAnsi="Times New Roman" w:cs="Times New Roman"/>
          <w:color w:val="000000"/>
          <w:sz w:val="28"/>
          <w:u w:val="single"/>
        </w:rPr>
      </w:pPr>
      <w:r w:rsidRPr="001A090B">
        <w:rPr>
          <w:rFonts w:ascii="Times New Roman" w:hAnsi="Times New Roman" w:cs="Times New Roman"/>
          <w:color w:val="000000"/>
          <w:sz w:val="28"/>
        </w:rPr>
        <w:t>спеціальності 0</w:t>
      </w:r>
      <w:r w:rsidRPr="001A090B">
        <w:rPr>
          <w:rFonts w:ascii="Times New Roman" w:hAnsi="Times New Roman" w:cs="Times New Roman"/>
          <w:color w:val="000000"/>
          <w:sz w:val="28"/>
          <w:szCs w:val="28"/>
        </w:rPr>
        <w:t xml:space="preserve">73 </w:t>
      </w:r>
      <w:r w:rsidRPr="001A090B">
        <w:rPr>
          <w:rFonts w:ascii="Times New Roman" w:hAnsi="Times New Roman" w:cs="Times New Roman"/>
          <w:color w:val="000000"/>
          <w:sz w:val="28"/>
          <w:u w:val="single"/>
        </w:rPr>
        <w:t>Менеджмент освітньої програми</w:t>
      </w:r>
      <w:r w:rsidRPr="001A090B">
        <w:rPr>
          <w:rFonts w:ascii="Times New Roman" w:hAnsi="Times New Roman" w:cs="Times New Roman"/>
          <w:color w:val="000000"/>
          <w:sz w:val="28"/>
          <w:u w:val="single"/>
          <w:lang w:val="ru-RU"/>
        </w:rPr>
        <w:t xml:space="preserve"> Менеджмент зовнішньоекономічної діяльності</w:t>
      </w:r>
      <w:r w:rsidRPr="001A090B">
        <w:rPr>
          <w:rFonts w:ascii="Times New Roman" w:hAnsi="Times New Roman" w:cs="Times New Roman"/>
          <w:color w:val="000000"/>
          <w:sz w:val="28"/>
          <w:u w:val="single"/>
        </w:rPr>
        <w:tab/>
      </w:r>
    </w:p>
    <w:p w14:paraId="7309834D" w14:textId="43A55E15" w:rsidR="001A090B" w:rsidRPr="001A090B" w:rsidRDefault="00711D7E" w:rsidP="001A090B">
      <w:pPr>
        <w:tabs>
          <w:tab w:val="left" w:pos="3119"/>
          <w:tab w:val="left" w:pos="3261"/>
        </w:tabs>
        <w:ind w:left="3119"/>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Сидоренко М.В.</w:t>
      </w:r>
      <w:r w:rsidR="001A090B" w:rsidRPr="001A090B">
        <w:rPr>
          <w:rFonts w:ascii="Times New Roman" w:hAnsi="Times New Roman" w:cs="Times New Roman"/>
          <w:color w:val="000000"/>
          <w:sz w:val="28"/>
          <w:szCs w:val="28"/>
          <w:u w:val="single"/>
        </w:rPr>
        <w:tab/>
      </w:r>
      <w:r w:rsidR="001A090B" w:rsidRPr="001A090B">
        <w:rPr>
          <w:rFonts w:ascii="Times New Roman" w:hAnsi="Times New Roman" w:cs="Times New Roman"/>
          <w:color w:val="000000"/>
          <w:sz w:val="28"/>
          <w:szCs w:val="28"/>
          <w:u w:val="single"/>
        </w:rPr>
        <w:tab/>
      </w:r>
      <w:r w:rsidR="001A090B" w:rsidRPr="001A090B">
        <w:rPr>
          <w:rFonts w:ascii="Times New Roman" w:hAnsi="Times New Roman" w:cs="Times New Roman"/>
          <w:color w:val="000000"/>
          <w:sz w:val="28"/>
          <w:szCs w:val="28"/>
          <w:u w:val="single"/>
        </w:rPr>
        <w:tab/>
      </w:r>
      <w:r w:rsidR="001A090B" w:rsidRPr="001A090B">
        <w:rPr>
          <w:rFonts w:ascii="Times New Roman" w:hAnsi="Times New Roman" w:cs="Times New Roman"/>
          <w:color w:val="000000"/>
          <w:sz w:val="28"/>
          <w:szCs w:val="28"/>
          <w:u w:val="single"/>
        </w:rPr>
        <w:tab/>
      </w:r>
      <w:r w:rsidR="001A090B" w:rsidRPr="001A090B">
        <w:rPr>
          <w:rFonts w:ascii="Times New Roman" w:hAnsi="Times New Roman" w:cs="Times New Roman"/>
          <w:color w:val="000000"/>
          <w:sz w:val="28"/>
          <w:szCs w:val="28"/>
          <w:u w:val="single"/>
        </w:rPr>
        <w:tab/>
      </w:r>
      <w:r w:rsidR="001A090B" w:rsidRPr="001A090B">
        <w:rPr>
          <w:rFonts w:ascii="Times New Roman" w:hAnsi="Times New Roman" w:cs="Times New Roman"/>
          <w:color w:val="000000"/>
          <w:sz w:val="28"/>
          <w:szCs w:val="28"/>
          <w:u w:val="single"/>
        </w:rPr>
        <w:tab/>
      </w:r>
    </w:p>
    <w:p w14:paraId="4EFF0D8B" w14:textId="12472A4C" w:rsidR="001A090B" w:rsidRPr="001A090B" w:rsidRDefault="001A090B" w:rsidP="001A090B">
      <w:pPr>
        <w:tabs>
          <w:tab w:val="left" w:pos="3119"/>
          <w:tab w:val="left" w:pos="3261"/>
        </w:tabs>
        <w:ind w:left="3119"/>
        <w:rPr>
          <w:rFonts w:ascii="Times New Roman" w:hAnsi="Times New Roman" w:cs="Times New Roman"/>
          <w:color w:val="000000"/>
          <w:sz w:val="28"/>
          <w:u w:val="single"/>
        </w:rPr>
      </w:pPr>
      <w:r w:rsidRPr="001A090B">
        <w:rPr>
          <w:rFonts w:ascii="Times New Roman" w:hAnsi="Times New Roman" w:cs="Times New Roman"/>
          <w:color w:val="000000"/>
          <w:sz w:val="28"/>
        </w:rPr>
        <w:t xml:space="preserve">Керівник : </w:t>
      </w:r>
      <w:r w:rsidR="00711D7E">
        <w:rPr>
          <w:rFonts w:ascii="Times New Roman" w:hAnsi="Times New Roman" w:cs="Times New Roman"/>
          <w:color w:val="000000"/>
          <w:sz w:val="28"/>
          <w:u w:val="single"/>
        </w:rPr>
        <w:t>зав.</w:t>
      </w:r>
      <w:r w:rsidRPr="001A090B">
        <w:rPr>
          <w:rFonts w:ascii="Times New Roman" w:hAnsi="Times New Roman" w:cs="Times New Roman"/>
          <w:color w:val="000000"/>
          <w:sz w:val="28"/>
          <w:u w:val="single"/>
        </w:rPr>
        <w:t xml:space="preserve"> кафедри бізнес-адміністрування і менеджменту зовнішньоекономічної діяльності,</w:t>
      </w:r>
      <w:r w:rsidRPr="001A090B">
        <w:rPr>
          <w:rFonts w:ascii="Times New Roman" w:hAnsi="Times New Roman" w:cs="Times New Roman"/>
          <w:color w:val="000000"/>
          <w:sz w:val="28"/>
          <w:u w:val="single"/>
        </w:rPr>
        <w:tab/>
        <w:t xml:space="preserve"> </w:t>
      </w:r>
      <w:r w:rsidR="00711D7E">
        <w:rPr>
          <w:rFonts w:ascii="Times New Roman" w:hAnsi="Times New Roman" w:cs="Times New Roman"/>
          <w:color w:val="000000"/>
          <w:sz w:val="28"/>
          <w:u w:val="single"/>
        </w:rPr>
        <w:t>д.держ.упр.</w:t>
      </w:r>
      <w:r w:rsidRPr="001A090B">
        <w:rPr>
          <w:rFonts w:ascii="Times New Roman" w:hAnsi="Times New Roman" w:cs="Times New Roman"/>
          <w:color w:val="000000"/>
          <w:sz w:val="28"/>
          <w:u w:val="single"/>
        </w:rPr>
        <w:t xml:space="preserve">, </w:t>
      </w:r>
      <w:r w:rsidR="00711D7E">
        <w:rPr>
          <w:rFonts w:ascii="Times New Roman" w:hAnsi="Times New Roman" w:cs="Times New Roman"/>
          <w:color w:val="000000"/>
          <w:sz w:val="28"/>
          <w:u w:val="single"/>
        </w:rPr>
        <w:t>проф.,</w:t>
      </w:r>
      <w:r w:rsidRPr="001A090B">
        <w:rPr>
          <w:rFonts w:ascii="Times New Roman" w:hAnsi="Times New Roman" w:cs="Times New Roman"/>
          <w:color w:val="000000"/>
          <w:sz w:val="28"/>
          <w:u w:val="single"/>
        </w:rPr>
        <w:tab/>
      </w:r>
      <w:r w:rsidR="009C0C88">
        <w:rPr>
          <w:rFonts w:ascii="Times New Roman" w:hAnsi="Times New Roman" w:cs="Times New Roman"/>
          <w:color w:val="000000"/>
          <w:sz w:val="28"/>
          <w:u w:val="single"/>
        </w:rPr>
        <w:tab/>
      </w:r>
      <w:r w:rsidR="009C0C88">
        <w:rPr>
          <w:rFonts w:ascii="Times New Roman" w:hAnsi="Times New Roman" w:cs="Times New Roman"/>
          <w:color w:val="000000"/>
          <w:sz w:val="28"/>
          <w:u w:val="single"/>
        </w:rPr>
        <w:tab/>
      </w:r>
      <w:r w:rsidR="00711D7E">
        <w:rPr>
          <w:rFonts w:ascii="Times New Roman" w:hAnsi="Times New Roman" w:cs="Times New Roman"/>
          <w:color w:val="000000"/>
          <w:sz w:val="28"/>
          <w:u w:val="single"/>
        </w:rPr>
        <w:tab/>
      </w:r>
      <w:r w:rsidR="00711D7E">
        <w:rPr>
          <w:rFonts w:ascii="Times New Roman" w:hAnsi="Times New Roman" w:cs="Times New Roman"/>
          <w:color w:val="000000"/>
          <w:sz w:val="28"/>
          <w:u w:val="single"/>
        </w:rPr>
        <w:tab/>
      </w:r>
      <w:r w:rsidR="00711D7E">
        <w:rPr>
          <w:rFonts w:ascii="Times New Roman" w:hAnsi="Times New Roman" w:cs="Times New Roman"/>
          <w:color w:val="000000"/>
          <w:sz w:val="28"/>
          <w:u w:val="single"/>
        </w:rPr>
        <w:tab/>
      </w:r>
    </w:p>
    <w:p w14:paraId="29B76EFB" w14:textId="55E618A8" w:rsidR="001A090B" w:rsidRPr="001A090B" w:rsidRDefault="00711D7E" w:rsidP="001A090B">
      <w:pPr>
        <w:tabs>
          <w:tab w:val="left" w:pos="3119"/>
          <w:tab w:val="left" w:pos="3261"/>
        </w:tabs>
        <w:ind w:left="3119"/>
        <w:rPr>
          <w:rFonts w:ascii="Times New Roman" w:hAnsi="Times New Roman" w:cs="Times New Roman"/>
          <w:color w:val="000000"/>
          <w:sz w:val="28"/>
          <w:u w:val="single"/>
        </w:rPr>
      </w:pPr>
      <w:r>
        <w:rPr>
          <w:rFonts w:ascii="Times New Roman" w:hAnsi="Times New Roman" w:cs="Times New Roman"/>
          <w:color w:val="000000"/>
          <w:sz w:val="28"/>
          <w:u w:val="single"/>
        </w:rPr>
        <w:t>Бікулов Д.Т.</w:t>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r>
        <w:rPr>
          <w:rFonts w:ascii="Times New Roman" w:hAnsi="Times New Roman" w:cs="Times New Roman"/>
          <w:color w:val="000000"/>
          <w:sz w:val="28"/>
          <w:u w:val="single"/>
        </w:rPr>
        <w:tab/>
      </w:r>
    </w:p>
    <w:p w14:paraId="7D2952B8" w14:textId="574B3E1A" w:rsidR="001A090B" w:rsidRPr="001A090B" w:rsidRDefault="001A090B" w:rsidP="001A090B">
      <w:pPr>
        <w:tabs>
          <w:tab w:val="left" w:pos="3119"/>
          <w:tab w:val="left" w:pos="3261"/>
        </w:tabs>
        <w:ind w:left="3119"/>
        <w:jc w:val="both"/>
        <w:rPr>
          <w:rFonts w:ascii="Times New Roman" w:hAnsi="Times New Roman" w:cs="Times New Roman"/>
          <w:color w:val="000000"/>
          <w:sz w:val="28"/>
          <w:u w:val="single"/>
        </w:rPr>
      </w:pPr>
      <w:r w:rsidRPr="001A090B">
        <w:rPr>
          <w:rFonts w:ascii="Times New Roman" w:hAnsi="Times New Roman" w:cs="Times New Roman"/>
          <w:color w:val="000000"/>
          <w:sz w:val="28"/>
        </w:rPr>
        <w:t>Рецензент:</w:t>
      </w:r>
      <w:r w:rsidR="00711D7E">
        <w:rPr>
          <w:rFonts w:ascii="Times New Roman" w:hAnsi="Times New Roman" w:cs="Times New Roman"/>
          <w:color w:val="000000"/>
          <w:sz w:val="28"/>
          <w:u w:val="single"/>
        </w:rPr>
        <w:t>проф.</w:t>
      </w:r>
      <w:r w:rsidRPr="001A090B">
        <w:rPr>
          <w:rFonts w:ascii="Times New Roman" w:hAnsi="Times New Roman" w:cs="Times New Roman"/>
          <w:color w:val="000000"/>
          <w:sz w:val="28"/>
          <w:u w:val="single"/>
        </w:rPr>
        <w:t xml:space="preserve"> кафедри бізнес-адміністрування і менеджменту зовнішньоекономічної діяльності, доктор </w:t>
      </w:r>
      <w:r w:rsidR="00711D7E">
        <w:rPr>
          <w:rFonts w:ascii="Times New Roman" w:hAnsi="Times New Roman" w:cs="Times New Roman"/>
          <w:color w:val="000000"/>
          <w:sz w:val="28"/>
          <w:u w:val="single"/>
        </w:rPr>
        <w:t>ек. н</w:t>
      </w:r>
      <w:r w:rsidRPr="001A090B">
        <w:rPr>
          <w:rFonts w:ascii="Times New Roman" w:hAnsi="Times New Roman" w:cs="Times New Roman"/>
          <w:color w:val="000000"/>
          <w:sz w:val="28"/>
          <w:u w:val="single"/>
        </w:rPr>
        <w:t>аук</w:t>
      </w:r>
      <w:r w:rsidR="00711D7E">
        <w:rPr>
          <w:rFonts w:ascii="Times New Roman" w:hAnsi="Times New Roman" w:cs="Times New Roman"/>
          <w:color w:val="000000"/>
          <w:sz w:val="28"/>
          <w:u w:val="single"/>
        </w:rPr>
        <w:t xml:space="preserve">, </w:t>
      </w:r>
      <w:r w:rsidRPr="001A090B">
        <w:rPr>
          <w:rFonts w:ascii="Times New Roman" w:hAnsi="Times New Roman" w:cs="Times New Roman"/>
          <w:color w:val="000000"/>
          <w:sz w:val="28"/>
          <w:u w:val="single"/>
        </w:rPr>
        <w:t xml:space="preserve"> </w:t>
      </w:r>
      <w:r w:rsidR="00711D7E">
        <w:rPr>
          <w:rFonts w:ascii="Times New Roman" w:hAnsi="Times New Roman" w:cs="Times New Roman"/>
          <w:color w:val="000000"/>
          <w:sz w:val="28"/>
          <w:u w:val="single"/>
        </w:rPr>
        <w:t>доц.</w:t>
      </w:r>
      <w:r w:rsidRPr="001A090B">
        <w:rPr>
          <w:rFonts w:ascii="Times New Roman" w:hAnsi="Times New Roman" w:cs="Times New Roman"/>
          <w:color w:val="000000"/>
          <w:sz w:val="28"/>
          <w:u w:val="single"/>
        </w:rPr>
        <w:tab/>
      </w:r>
      <w:r w:rsidR="009C0C88">
        <w:rPr>
          <w:rFonts w:ascii="Times New Roman" w:hAnsi="Times New Roman" w:cs="Times New Roman"/>
          <w:color w:val="000000"/>
          <w:sz w:val="28"/>
          <w:u w:val="single"/>
        </w:rPr>
        <w:tab/>
      </w:r>
      <w:r w:rsidR="009C0C88">
        <w:rPr>
          <w:rFonts w:ascii="Times New Roman" w:hAnsi="Times New Roman" w:cs="Times New Roman"/>
          <w:color w:val="000000"/>
          <w:sz w:val="28"/>
          <w:u w:val="single"/>
        </w:rPr>
        <w:tab/>
      </w:r>
      <w:r w:rsidR="00711D7E">
        <w:rPr>
          <w:rFonts w:ascii="Times New Roman" w:hAnsi="Times New Roman" w:cs="Times New Roman"/>
          <w:color w:val="000000"/>
          <w:sz w:val="28"/>
          <w:u w:val="single"/>
        </w:rPr>
        <w:tab/>
      </w:r>
      <w:r w:rsidR="00711D7E">
        <w:rPr>
          <w:rFonts w:ascii="Times New Roman" w:hAnsi="Times New Roman" w:cs="Times New Roman"/>
          <w:color w:val="000000"/>
          <w:sz w:val="28"/>
          <w:u w:val="single"/>
        </w:rPr>
        <w:tab/>
      </w:r>
    </w:p>
    <w:p w14:paraId="35575E3F" w14:textId="0B40F43A" w:rsidR="001A090B" w:rsidRPr="001A090B" w:rsidRDefault="00711D7E" w:rsidP="001A090B">
      <w:pPr>
        <w:tabs>
          <w:tab w:val="left" w:pos="3119"/>
          <w:tab w:val="left" w:pos="3261"/>
        </w:tabs>
        <w:ind w:left="3119"/>
        <w:rPr>
          <w:rFonts w:ascii="Times New Roman" w:hAnsi="Times New Roman" w:cs="Times New Roman"/>
          <w:color w:val="000000"/>
          <w:sz w:val="28"/>
        </w:rPr>
      </w:pPr>
      <w:r>
        <w:rPr>
          <w:rFonts w:ascii="Times New Roman" w:hAnsi="Times New Roman" w:cs="Times New Roman"/>
          <w:color w:val="000000"/>
          <w:sz w:val="28"/>
          <w:u w:val="single"/>
        </w:rPr>
        <w:t>Маркова С.В.</w:t>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r w:rsidR="001A090B" w:rsidRPr="001A090B">
        <w:rPr>
          <w:rFonts w:ascii="Times New Roman" w:hAnsi="Times New Roman" w:cs="Times New Roman"/>
          <w:color w:val="000000"/>
          <w:sz w:val="28"/>
          <w:u w:val="single"/>
        </w:rPr>
        <w:tab/>
      </w:r>
    </w:p>
    <w:p w14:paraId="73C76509" w14:textId="77777777" w:rsidR="001A090B" w:rsidRPr="001A090B" w:rsidRDefault="001A090B" w:rsidP="001A090B">
      <w:pPr>
        <w:jc w:val="right"/>
        <w:rPr>
          <w:rFonts w:ascii="Times New Roman" w:hAnsi="Times New Roman" w:cs="Times New Roman"/>
          <w:color w:val="000000"/>
          <w:sz w:val="28"/>
        </w:rPr>
      </w:pPr>
    </w:p>
    <w:p w14:paraId="437BF56B" w14:textId="77777777" w:rsidR="001A090B" w:rsidRPr="001A090B" w:rsidRDefault="001A090B" w:rsidP="001A090B">
      <w:pPr>
        <w:jc w:val="right"/>
        <w:rPr>
          <w:rFonts w:ascii="Times New Roman" w:hAnsi="Times New Roman" w:cs="Times New Roman"/>
          <w:color w:val="000000"/>
          <w:sz w:val="28"/>
        </w:rPr>
      </w:pPr>
    </w:p>
    <w:p w14:paraId="0582DA20" w14:textId="77777777" w:rsidR="001A090B" w:rsidRPr="001A090B" w:rsidRDefault="001A090B" w:rsidP="001A090B">
      <w:pPr>
        <w:jc w:val="right"/>
        <w:rPr>
          <w:rFonts w:ascii="Times New Roman" w:hAnsi="Times New Roman" w:cs="Times New Roman"/>
          <w:color w:val="000000"/>
          <w:sz w:val="28"/>
        </w:rPr>
      </w:pPr>
    </w:p>
    <w:p w14:paraId="07F69F59" w14:textId="77777777" w:rsidR="001A090B" w:rsidRPr="001A090B" w:rsidRDefault="001A090B" w:rsidP="001A090B">
      <w:pPr>
        <w:jc w:val="right"/>
        <w:rPr>
          <w:rFonts w:ascii="Times New Roman" w:hAnsi="Times New Roman" w:cs="Times New Roman"/>
          <w:color w:val="000000"/>
          <w:sz w:val="28"/>
        </w:rPr>
      </w:pPr>
    </w:p>
    <w:p w14:paraId="1B4BC2C5" w14:textId="77777777" w:rsidR="001A090B" w:rsidRPr="001A090B" w:rsidRDefault="001A090B" w:rsidP="001A090B">
      <w:pPr>
        <w:rPr>
          <w:rFonts w:ascii="Times New Roman" w:hAnsi="Times New Roman" w:cs="Times New Roman"/>
          <w:color w:val="000000"/>
          <w:sz w:val="28"/>
        </w:rPr>
      </w:pPr>
    </w:p>
    <w:p w14:paraId="447BC433" w14:textId="77777777" w:rsidR="001A090B" w:rsidRPr="001A090B" w:rsidRDefault="001A090B" w:rsidP="001A090B">
      <w:pPr>
        <w:jc w:val="right"/>
        <w:rPr>
          <w:rFonts w:ascii="Times New Roman" w:hAnsi="Times New Roman" w:cs="Times New Roman"/>
          <w:color w:val="000000"/>
          <w:sz w:val="28"/>
        </w:rPr>
      </w:pPr>
    </w:p>
    <w:p w14:paraId="5B22C10D" w14:textId="77777777" w:rsidR="001A090B" w:rsidRPr="001A090B" w:rsidRDefault="001A090B" w:rsidP="001A090B">
      <w:pPr>
        <w:jc w:val="right"/>
        <w:rPr>
          <w:rFonts w:ascii="Times New Roman" w:hAnsi="Times New Roman" w:cs="Times New Roman"/>
          <w:color w:val="000000"/>
          <w:sz w:val="28"/>
        </w:rPr>
      </w:pPr>
    </w:p>
    <w:p w14:paraId="5F54F879" w14:textId="77777777" w:rsidR="001A090B" w:rsidRPr="001A090B" w:rsidRDefault="001A090B" w:rsidP="001A090B">
      <w:pPr>
        <w:jc w:val="center"/>
        <w:rPr>
          <w:rFonts w:ascii="Times New Roman" w:hAnsi="Times New Roman" w:cs="Times New Roman"/>
          <w:color w:val="000000"/>
          <w:sz w:val="28"/>
        </w:rPr>
      </w:pPr>
      <w:r w:rsidRPr="001A090B">
        <w:rPr>
          <w:rFonts w:ascii="Times New Roman" w:hAnsi="Times New Roman" w:cs="Times New Roman"/>
          <w:color w:val="000000"/>
          <w:sz w:val="28"/>
        </w:rPr>
        <w:t>Запоріжжя – 20</w:t>
      </w:r>
      <w:r w:rsidRPr="001A090B">
        <w:rPr>
          <w:rFonts w:ascii="Times New Roman" w:hAnsi="Times New Roman" w:cs="Times New Roman"/>
          <w:color w:val="000000"/>
          <w:sz w:val="28"/>
          <w:lang w:val="ru-RU"/>
        </w:rPr>
        <w:t>2</w:t>
      </w:r>
      <w:r w:rsidRPr="001A090B">
        <w:rPr>
          <w:rFonts w:ascii="Times New Roman" w:hAnsi="Times New Roman" w:cs="Times New Roman"/>
          <w:color w:val="000000"/>
          <w:sz w:val="28"/>
        </w:rPr>
        <w:t>2</w:t>
      </w:r>
    </w:p>
    <w:p w14:paraId="59CD113F" w14:textId="77777777" w:rsidR="001A090B" w:rsidRPr="001A090B" w:rsidRDefault="001A090B" w:rsidP="001A090B">
      <w:pPr>
        <w:jc w:val="center"/>
        <w:rPr>
          <w:rFonts w:ascii="Times New Roman" w:hAnsi="Times New Roman" w:cs="Times New Roman"/>
          <w:b/>
          <w:color w:val="000000"/>
          <w:sz w:val="28"/>
          <w:szCs w:val="28"/>
        </w:rPr>
      </w:pPr>
      <w:r w:rsidRPr="001A090B">
        <w:rPr>
          <w:rFonts w:ascii="Times New Roman" w:hAnsi="Times New Roman" w:cs="Times New Roman"/>
          <w:color w:val="000000"/>
        </w:rPr>
        <w:br w:type="page"/>
      </w:r>
      <w:r w:rsidRPr="001A090B">
        <w:rPr>
          <w:rFonts w:ascii="Times New Roman" w:hAnsi="Times New Roman" w:cs="Times New Roman"/>
          <w:noProof/>
          <w:color w:val="000000"/>
          <w:sz w:val="20"/>
          <w:szCs w:val="20"/>
        </w:rPr>
        <w:lastRenderedPageBreak/>
        <mc:AlternateContent>
          <mc:Choice Requires="wps">
            <w:drawing>
              <wp:anchor distT="0" distB="0" distL="114300" distR="114300" simplePos="0" relativeHeight="251696128" behindDoc="0" locked="0" layoutInCell="1" allowOverlap="1" wp14:anchorId="1AB2FFD1" wp14:editId="600CB969">
                <wp:simplePos x="0" y="0"/>
                <wp:positionH relativeFrom="column">
                  <wp:posOffset>5997575</wp:posOffset>
                </wp:positionH>
                <wp:positionV relativeFrom="paragraph">
                  <wp:posOffset>-514985</wp:posOffset>
                </wp:positionV>
                <wp:extent cx="402590" cy="548005"/>
                <wp:effectExtent l="0" t="0" r="0" b="0"/>
                <wp:wrapNone/>
                <wp:docPr id="5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2590" cy="54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76E5E" w14:textId="77777777" w:rsidR="001A090B" w:rsidRDefault="001A090B" w:rsidP="001A0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FFD1" id="Text Box 487" o:spid="_x0000_s1027" type="#_x0000_t202" style="position:absolute;left:0;text-align:left;margin-left:472.25pt;margin-top:-40.55pt;width:31.7pt;height:4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" stroked="f">
                <v:path arrowok="t"/>
                <v:textbox>
                  <w:txbxContent>
                    <w:p w14:paraId="4AC76E5E" w14:textId="77777777" w:rsidR="001A090B" w:rsidRDefault="001A090B" w:rsidP="001A090B"/>
                  </w:txbxContent>
                </v:textbox>
              </v:shape>
            </w:pict>
          </mc:Fallback>
        </mc:AlternateContent>
      </w:r>
      <w:r w:rsidRPr="001A090B">
        <w:rPr>
          <w:rFonts w:ascii="Times New Roman" w:hAnsi="Times New Roman" w:cs="Times New Roman"/>
          <w:noProof/>
          <w:color w:val="000000"/>
          <w:sz w:val="20"/>
          <w:szCs w:val="20"/>
        </w:rPr>
        <w:t xml:space="preserve"> </w:t>
      </w:r>
      <w:r w:rsidRPr="001A090B">
        <w:rPr>
          <w:rFonts w:ascii="Times New Roman" w:hAnsi="Times New Roman" w:cs="Times New Roman"/>
          <w:b/>
          <w:color w:val="000000"/>
          <w:sz w:val="28"/>
          <w:szCs w:val="28"/>
        </w:rPr>
        <w:t>МІНІСТЕРСТВО ОСВІТИ І НАУКИ УКРАЇНИ</w:t>
      </w:r>
    </w:p>
    <w:p w14:paraId="2B1B8F2E" w14:textId="77777777" w:rsidR="001A090B" w:rsidRPr="001A090B" w:rsidRDefault="001A090B" w:rsidP="001A090B">
      <w:pPr>
        <w:jc w:val="center"/>
        <w:rPr>
          <w:rFonts w:ascii="Times New Roman" w:hAnsi="Times New Roman" w:cs="Times New Roman"/>
          <w:b/>
          <w:color w:val="000000"/>
          <w:sz w:val="28"/>
          <w:szCs w:val="28"/>
        </w:rPr>
      </w:pPr>
      <w:r w:rsidRPr="001A090B">
        <w:rPr>
          <w:rFonts w:ascii="Times New Roman" w:hAnsi="Times New Roman" w:cs="Times New Roman"/>
          <w:b/>
          <w:color w:val="000000"/>
          <w:sz w:val="28"/>
          <w:szCs w:val="28"/>
        </w:rPr>
        <w:t xml:space="preserve"> ЗАПОРІЗЬКИЙ НАЦІОНАЛЬНИЙ УНІВЕРСИТЕТ</w:t>
      </w:r>
    </w:p>
    <w:p w14:paraId="5B50A3C3" w14:textId="77777777" w:rsidR="001A090B" w:rsidRPr="001A090B" w:rsidRDefault="001A090B" w:rsidP="001A090B">
      <w:pPr>
        <w:jc w:val="center"/>
        <w:rPr>
          <w:rFonts w:ascii="Times New Roman" w:hAnsi="Times New Roman" w:cs="Times New Roman"/>
          <w:b/>
          <w:color w:val="000000"/>
          <w:sz w:val="28"/>
          <w:szCs w:val="28"/>
        </w:rPr>
      </w:pPr>
    </w:p>
    <w:p w14:paraId="3FA757B1" w14:textId="77777777" w:rsidR="001A090B" w:rsidRPr="001A090B" w:rsidRDefault="001A090B" w:rsidP="001A090B">
      <w:pPr>
        <w:rPr>
          <w:rFonts w:ascii="Times New Roman" w:hAnsi="Times New Roman" w:cs="Times New Roman"/>
          <w:b/>
          <w:color w:val="000000"/>
          <w:sz w:val="28"/>
          <w:szCs w:val="28"/>
        </w:rPr>
      </w:pPr>
      <w:r w:rsidRPr="001A090B">
        <w:rPr>
          <w:rFonts w:ascii="Times New Roman" w:hAnsi="Times New Roman" w:cs="Times New Roman"/>
          <w:bCs/>
          <w:color w:val="000000"/>
          <w:kern w:val="32"/>
          <w:sz w:val="28"/>
          <w:szCs w:val="28"/>
        </w:rPr>
        <w:t xml:space="preserve">Факультет </w:t>
      </w:r>
      <w:r w:rsidRPr="001A090B">
        <w:rPr>
          <w:rFonts w:ascii="Times New Roman" w:hAnsi="Times New Roman" w:cs="Times New Roman"/>
          <w:bCs/>
          <w:color w:val="000000"/>
          <w:kern w:val="32"/>
          <w:sz w:val="28"/>
          <w:szCs w:val="28"/>
          <w:u w:val="single"/>
        </w:rPr>
        <w:t>менеджменту</w:t>
      </w:r>
      <w:r w:rsidRPr="001A090B">
        <w:rPr>
          <w:rFonts w:ascii="Times New Roman" w:hAnsi="Times New Roman" w:cs="Times New Roman"/>
          <w:bCs/>
          <w:color w:val="000000"/>
          <w:kern w:val="32"/>
          <w:sz w:val="28"/>
          <w:szCs w:val="28"/>
          <w:u w:val="single"/>
        </w:rPr>
        <w:tab/>
      </w:r>
      <w:r w:rsidRPr="001A090B">
        <w:rPr>
          <w:rFonts w:ascii="Times New Roman" w:hAnsi="Times New Roman" w:cs="Times New Roman"/>
          <w:bCs/>
          <w:color w:val="000000"/>
          <w:kern w:val="32"/>
          <w:sz w:val="28"/>
          <w:szCs w:val="28"/>
          <w:u w:val="single"/>
        </w:rPr>
        <w:tab/>
      </w:r>
      <w:r w:rsidRPr="001A090B">
        <w:rPr>
          <w:rFonts w:ascii="Times New Roman" w:hAnsi="Times New Roman" w:cs="Times New Roman"/>
          <w:bCs/>
          <w:color w:val="000000"/>
          <w:kern w:val="32"/>
          <w:sz w:val="28"/>
          <w:szCs w:val="28"/>
          <w:u w:val="single"/>
        </w:rPr>
        <w:tab/>
      </w:r>
      <w:r w:rsidRPr="001A090B">
        <w:rPr>
          <w:rFonts w:ascii="Times New Roman" w:hAnsi="Times New Roman" w:cs="Times New Roman"/>
          <w:bCs/>
          <w:color w:val="000000"/>
          <w:kern w:val="32"/>
          <w:sz w:val="28"/>
          <w:szCs w:val="28"/>
          <w:u w:val="single"/>
        </w:rPr>
        <w:tab/>
      </w:r>
      <w:r w:rsidRPr="001A090B">
        <w:rPr>
          <w:rFonts w:ascii="Times New Roman" w:hAnsi="Times New Roman" w:cs="Times New Roman"/>
          <w:bCs/>
          <w:color w:val="000000"/>
          <w:kern w:val="32"/>
          <w:sz w:val="28"/>
          <w:szCs w:val="28"/>
          <w:u w:val="single"/>
        </w:rPr>
        <w:tab/>
      </w:r>
      <w:r w:rsidRPr="001A090B">
        <w:rPr>
          <w:rFonts w:ascii="Times New Roman" w:hAnsi="Times New Roman" w:cs="Times New Roman"/>
          <w:bCs/>
          <w:color w:val="000000"/>
          <w:kern w:val="32"/>
          <w:sz w:val="28"/>
          <w:szCs w:val="28"/>
          <w:u w:val="single"/>
        </w:rPr>
        <w:tab/>
      </w:r>
      <w:r w:rsidRPr="001A090B">
        <w:rPr>
          <w:rFonts w:ascii="Times New Roman" w:hAnsi="Times New Roman" w:cs="Times New Roman"/>
          <w:bCs/>
          <w:color w:val="000000"/>
          <w:kern w:val="32"/>
          <w:sz w:val="28"/>
          <w:szCs w:val="28"/>
          <w:u w:val="single"/>
        </w:rPr>
        <w:tab/>
      </w:r>
      <w:r w:rsidRPr="001A090B">
        <w:rPr>
          <w:rFonts w:ascii="Times New Roman" w:hAnsi="Times New Roman" w:cs="Times New Roman"/>
          <w:bCs/>
          <w:color w:val="000000"/>
          <w:kern w:val="32"/>
          <w:sz w:val="28"/>
          <w:szCs w:val="28"/>
          <w:u w:val="single"/>
        </w:rPr>
        <w:tab/>
      </w:r>
      <w:r w:rsidRPr="001A090B">
        <w:rPr>
          <w:rFonts w:ascii="Times New Roman" w:hAnsi="Times New Roman" w:cs="Times New Roman"/>
          <w:bCs/>
          <w:color w:val="000000"/>
          <w:kern w:val="32"/>
          <w:sz w:val="28"/>
          <w:szCs w:val="28"/>
          <w:u w:val="single"/>
        </w:rPr>
        <w:tab/>
      </w:r>
    </w:p>
    <w:p w14:paraId="11DBF1B4" w14:textId="77777777" w:rsidR="001A090B" w:rsidRPr="001A090B" w:rsidRDefault="001A090B" w:rsidP="001A090B">
      <w:pPr>
        <w:rPr>
          <w:rFonts w:ascii="Times New Roman" w:hAnsi="Times New Roman" w:cs="Times New Roman"/>
          <w:b/>
          <w:color w:val="000000"/>
          <w:sz w:val="28"/>
          <w:szCs w:val="28"/>
        </w:rPr>
      </w:pPr>
      <w:r w:rsidRPr="001A090B">
        <w:rPr>
          <w:rFonts w:ascii="Times New Roman" w:hAnsi="Times New Roman" w:cs="Times New Roman"/>
          <w:bCs/>
          <w:color w:val="000000"/>
          <w:kern w:val="32"/>
          <w:sz w:val="28"/>
          <w:szCs w:val="28"/>
        </w:rPr>
        <w:t xml:space="preserve">Кафедра </w:t>
      </w:r>
      <w:r w:rsidRPr="001A090B">
        <w:rPr>
          <w:rFonts w:ascii="Times New Roman" w:hAnsi="Times New Roman" w:cs="Times New Roman"/>
          <w:bCs/>
          <w:color w:val="000000"/>
          <w:kern w:val="32"/>
          <w:sz w:val="28"/>
          <w:szCs w:val="28"/>
          <w:u w:val="single"/>
        </w:rPr>
        <w:t xml:space="preserve">бізнес-адміністрування і </w:t>
      </w:r>
      <w:r w:rsidRPr="001A090B">
        <w:rPr>
          <w:rFonts w:ascii="Times New Roman" w:hAnsi="Times New Roman" w:cs="Times New Roman"/>
          <w:bCs/>
          <w:color w:val="000000"/>
          <w:spacing w:val="-20"/>
          <w:kern w:val="32"/>
          <w:sz w:val="28"/>
          <w:szCs w:val="28"/>
          <w:u w:val="single"/>
        </w:rPr>
        <w:t>менеджменту з</w:t>
      </w:r>
      <w:r w:rsidRPr="001A090B">
        <w:rPr>
          <w:rFonts w:ascii="Times New Roman" w:hAnsi="Times New Roman" w:cs="Times New Roman"/>
          <w:bCs/>
          <w:color w:val="000000"/>
          <w:kern w:val="32"/>
          <w:sz w:val="28"/>
          <w:szCs w:val="28"/>
          <w:u w:val="single"/>
        </w:rPr>
        <w:t xml:space="preserve">овнішньоекономічної </w:t>
      </w:r>
      <w:r w:rsidRPr="001A090B">
        <w:rPr>
          <w:rFonts w:ascii="Times New Roman" w:hAnsi="Times New Roman" w:cs="Times New Roman"/>
          <w:bCs/>
          <w:color w:val="000000"/>
          <w:spacing w:val="-20"/>
          <w:kern w:val="32"/>
          <w:sz w:val="28"/>
          <w:szCs w:val="28"/>
          <w:u w:val="single"/>
        </w:rPr>
        <w:t>діяльності</w:t>
      </w:r>
    </w:p>
    <w:p w14:paraId="3DD4360C" w14:textId="77777777" w:rsidR="001A090B" w:rsidRPr="001A090B" w:rsidRDefault="001A090B" w:rsidP="001A090B">
      <w:pPr>
        <w:rPr>
          <w:rFonts w:ascii="Times New Roman" w:hAnsi="Times New Roman" w:cs="Times New Roman"/>
          <w:color w:val="000000"/>
          <w:sz w:val="28"/>
          <w:szCs w:val="28"/>
        </w:rPr>
      </w:pPr>
      <w:r w:rsidRPr="001A090B">
        <w:rPr>
          <w:rFonts w:ascii="Times New Roman" w:hAnsi="Times New Roman" w:cs="Times New Roman"/>
          <w:color w:val="000000"/>
          <w:sz w:val="28"/>
          <w:szCs w:val="28"/>
        </w:rPr>
        <w:t xml:space="preserve">Освітньо-кваліфікаційний рівень </w:t>
      </w:r>
      <w:r w:rsidRPr="001A090B">
        <w:rPr>
          <w:rFonts w:ascii="Times New Roman" w:hAnsi="Times New Roman" w:cs="Times New Roman"/>
          <w:color w:val="000000"/>
          <w:sz w:val="28"/>
          <w:szCs w:val="28"/>
          <w:u w:val="single"/>
        </w:rPr>
        <w:t>магістр</w:t>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p>
    <w:p w14:paraId="112A31EB" w14:textId="77777777" w:rsidR="001A090B" w:rsidRPr="001A090B" w:rsidRDefault="001A090B" w:rsidP="001A090B">
      <w:pPr>
        <w:rPr>
          <w:rFonts w:ascii="Times New Roman" w:hAnsi="Times New Roman" w:cs="Times New Roman"/>
          <w:color w:val="000000"/>
          <w:sz w:val="28"/>
          <w:szCs w:val="28"/>
        </w:rPr>
      </w:pPr>
      <w:r w:rsidRPr="001A090B">
        <w:rPr>
          <w:rFonts w:ascii="Times New Roman" w:hAnsi="Times New Roman" w:cs="Times New Roman"/>
          <w:bCs/>
          <w:color w:val="000000"/>
          <w:kern w:val="32"/>
          <w:sz w:val="28"/>
          <w:szCs w:val="28"/>
        </w:rPr>
        <w:t xml:space="preserve">Спеціальність </w:t>
      </w:r>
      <w:r w:rsidRPr="001A090B">
        <w:rPr>
          <w:rFonts w:ascii="Times New Roman" w:hAnsi="Times New Roman" w:cs="Times New Roman"/>
          <w:bCs/>
          <w:color w:val="000000"/>
          <w:spacing w:val="-20"/>
          <w:kern w:val="32"/>
          <w:sz w:val="28"/>
          <w:szCs w:val="28"/>
          <w:u w:val="single"/>
        </w:rPr>
        <w:t>073 </w:t>
      </w:r>
      <w:r w:rsidRPr="001A090B">
        <w:rPr>
          <w:rFonts w:ascii="Times New Roman" w:hAnsi="Times New Roman" w:cs="Times New Roman"/>
          <w:bCs/>
          <w:color w:val="000000"/>
          <w:kern w:val="32"/>
          <w:sz w:val="28"/>
          <w:szCs w:val="28"/>
          <w:u w:val="single"/>
        </w:rPr>
        <w:t>Менеджмент</w:t>
      </w:r>
      <w:r w:rsidRPr="001A090B">
        <w:rPr>
          <w:rFonts w:ascii="Times New Roman" w:hAnsi="Times New Roman" w:cs="Times New Roman"/>
          <w:bCs/>
          <w:color w:val="000000"/>
          <w:spacing w:val="-20"/>
          <w:kern w:val="32"/>
          <w:sz w:val="28"/>
          <w:szCs w:val="28"/>
          <w:u w:val="single"/>
        </w:rPr>
        <w:tab/>
      </w:r>
      <w:r w:rsidRPr="001A090B">
        <w:rPr>
          <w:rFonts w:ascii="Times New Roman" w:hAnsi="Times New Roman" w:cs="Times New Roman"/>
          <w:bCs/>
          <w:color w:val="000000"/>
          <w:spacing w:val="-20"/>
          <w:kern w:val="32"/>
          <w:sz w:val="28"/>
          <w:szCs w:val="28"/>
          <w:u w:val="single"/>
        </w:rPr>
        <w:tab/>
      </w:r>
      <w:r w:rsidRPr="001A090B">
        <w:rPr>
          <w:rFonts w:ascii="Times New Roman" w:hAnsi="Times New Roman" w:cs="Times New Roman"/>
          <w:bCs/>
          <w:color w:val="000000"/>
          <w:spacing w:val="-20"/>
          <w:kern w:val="32"/>
          <w:sz w:val="28"/>
          <w:szCs w:val="28"/>
          <w:u w:val="single"/>
        </w:rPr>
        <w:tab/>
      </w:r>
      <w:r w:rsidRPr="001A090B">
        <w:rPr>
          <w:rFonts w:ascii="Times New Roman" w:hAnsi="Times New Roman" w:cs="Times New Roman"/>
          <w:bCs/>
          <w:color w:val="000000"/>
          <w:spacing w:val="-20"/>
          <w:kern w:val="32"/>
          <w:sz w:val="28"/>
          <w:szCs w:val="28"/>
          <w:u w:val="single"/>
        </w:rPr>
        <w:tab/>
      </w:r>
      <w:r w:rsidRPr="001A090B">
        <w:rPr>
          <w:rFonts w:ascii="Times New Roman" w:hAnsi="Times New Roman" w:cs="Times New Roman"/>
          <w:bCs/>
          <w:color w:val="000000"/>
          <w:spacing w:val="-20"/>
          <w:kern w:val="32"/>
          <w:sz w:val="28"/>
          <w:szCs w:val="28"/>
          <w:u w:val="single"/>
        </w:rPr>
        <w:tab/>
      </w:r>
      <w:r w:rsidRPr="001A090B">
        <w:rPr>
          <w:rFonts w:ascii="Times New Roman" w:hAnsi="Times New Roman" w:cs="Times New Roman"/>
          <w:bCs/>
          <w:color w:val="000000"/>
          <w:spacing w:val="-20"/>
          <w:kern w:val="32"/>
          <w:sz w:val="28"/>
          <w:szCs w:val="28"/>
          <w:u w:val="single"/>
        </w:rPr>
        <w:tab/>
      </w:r>
      <w:r w:rsidRPr="001A090B">
        <w:rPr>
          <w:rFonts w:ascii="Times New Roman" w:hAnsi="Times New Roman" w:cs="Times New Roman"/>
          <w:bCs/>
          <w:color w:val="000000"/>
          <w:spacing w:val="-20"/>
          <w:kern w:val="32"/>
          <w:sz w:val="28"/>
          <w:szCs w:val="28"/>
          <w:u w:val="single"/>
        </w:rPr>
        <w:tab/>
      </w:r>
      <w:r w:rsidRPr="001A090B">
        <w:rPr>
          <w:rFonts w:ascii="Times New Roman" w:hAnsi="Times New Roman" w:cs="Times New Roman"/>
          <w:bCs/>
          <w:color w:val="000000"/>
          <w:spacing w:val="-20"/>
          <w:kern w:val="32"/>
          <w:sz w:val="28"/>
          <w:szCs w:val="28"/>
          <w:u w:val="single"/>
        </w:rPr>
        <w:tab/>
      </w:r>
    </w:p>
    <w:p w14:paraId="1AC9C9C2" w14:textId="7B103FB6" w:rsidR="001A090B" w:rsidRPr="001A090B" w:rsidRDefault="001A090B" w:rsidP="001A090B">
      <w:pPr>
        <w:rPr>
          <w:rFonts w:ascii="Times New Roman" w:hAnsi="Times New Roman" w:cs="Times New Roman"/>
          <w:color w:val="000000"/>
          <w:sz w:val="28"/>
          <w:szCs w:val="28"/>
          <w:lang w:val="ru-RU"/>
        </w:rPr>
      </w:pPr>
      <w:r w:rsidRPr="001A090B">
        <w:rPr>
          <w:rFonts w:ascii="Times New Roman" w:hAnsi="Times New Roman" w:cs="Times New Roman"/>
          <w:bCs/>
          <w:color w:val="000000"/>
          <w:kern w:val="32"/>
          <w:sz w:val="28"/>
          <w:szCs w:val="28"/>
        </w:rPr>
        <w:t>Освітня програма</w:t>
      </w:r>
      <w:r w:rsidRPr="001A090B">
        <w:rPr>
          <w:rFonts w:ascii="Times New Roman" w:hAnsi="Times New Roman" w:cs="Times New Roman"/>
          <w:bCs/>
          <w:color w:val="000000"/>
          <w:spacing w:val="-20"/>
          <w:kern w:val="32"/>
          <w:sz w:val="28"/>
          <w:szCs w:val="28"/>
          <w:u w:val="single"/>
        </w:rPr>
        <w:t xml:space="preserve"> </w:t>
      </w:r>
      <w:r w:rsidRPr="001A090B">
        <w:rPr>
          <w:rFonts w:ascii="Times New Roman" w:hAnsi="Times New Roman" w:cs="Times New Roman"/>
          <w:color w:val="000000"/>
          <w:sz w:val="28"/>
          <w:u w:val="single"/>
          <w:lang w:val="ru-RU"/>
        </w:rPr>
        <w:t>Менеджмент зовнішньоекономічної діяльності</w:t>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p>
    <w:p w14:paraId="4A4DD298" w14:textId="77777777" w:rsidR="001A090B" w:rsidRPr="001A090B" w:rsidRDefault="001A090B" w:rsidP="001A090B">
      <w:pPr>
        <w:ind w:left="5103"/>
        <w:rPr>
          <w:rFonts w:ascii="Times New Roman" w:eastAsia="Calibri" w:hAnsi="Times New Roman" w:cs="Times New Roman"/>
          <w:color w:val="000000"/>
          <w:sz w:val="32"/>
          <w:szCs w:val="32"/>
          <w:lang w:eastAsia="en-US"/>
        </w:rPr>
      </w:pPr>
      <w:r w:rsidRPr="001A090B">
        <w:rPr>
          <w:rFonts w:ascii="Times New Roman" w:eastAsia="Calibri" w:hAnsi="Times New Roman" w:cs="Times New Roman"/>
          <w:color w:val="000000"/>
          <w:sz w:val="32"/>
          <w:szCs w:val="32"/>
          <w:lang w:eastAsia="en-US"/>
        </w:rPr>
        <w:t>ЗАТВЕРДЖУЮ</w:t>
      </w:r>
    </w:p>
    <w:p w14:paraId="2694F720" w14:textId="77777777" w:rsidR="001A090B" w:rsidRPr="001A090B" w:rsidRDefault="001A090B" w:rsidP="001A090B">
      <w:pPr>
        <w:ind w:left="5103"/>
        <w:jc w:val="both"/>
        <w:rPr>
          <w:rFonts w:ascii="Times New Roman" w:hAnsi="Times New Roman" w:cs="Times New Roman"/>
          <w:color w:val="000000"/>
          <w:sz w:val="28"/>
          <w:szCs w:val="28"/>
          <w:u w:val="single"/>
        </w:rPr>
      </w:pPr>
      <w:r w:rsidRPr="001A090B">
        <w:rPr>
          <w:rFonts w:ascii="Times New Roman" w:hAnsi="Times New Roman" w:cs="Times New Roman"/>
          <w:color w:val="000000"/>
          <w:sz w:val="28"/>
          <w:szCs w:val="28"/>
        </w:rPr>
        <w:t xml:space="preserve">Завідувач кафедри </w:t>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p>
    <w:p w14:paraId="3BD93B4D" w14:textId="77777777" w:rsidR="001A090B" w:rsidRPr="001A090B" w:rsidRDefault="001A090B" w:rsidP="001A090B">
      <w:pPr>
        <w:ind w:left="5103"/>
        <w:jc w:val="both"/>
        <w:rPr>
          <w:rFonts w:ascii="Times New Roman" w:hAnsi="Times New Roman" w:cs="Times New Roman"/>
          <w:color w:val="000000"/>
          <w:sz w:val="28"/>
          <w:szCs w:val="28"/>
          <w:u w:val="single"/>
        </w:rPr>
      </w:pPr>
      <w:r w:rsidRPr="001A090B">
        <w:rPr>
          <w:rFonts w:ascii="Times New Roman" w:hAnsi="Times New Roman" w:cs="Times New Roman"/>
          <w:color w:val="000000"/>
          <w:sz w:val="28"/>
          <w:szCs w:val="28"/>
          <w:u w:val="single"/>
        </w:rPr>
        <w:t>Д.Т. Бікулов</w:t>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p>
    <w:p w14:paraId="17C4C70D" w14:textId="77777777" w:rsidR="001A090B" w:rsidRPr="001A090B" w:rsidRDefault="001A090B" w:rsidP="001A090B">
      <w:pPr>
        <w:ind w:left="5103"/>
        <w:jc w:val="both"/>
        <w:rPr>
          <w:rFonts w:ascii="Times New Roman" w:hAnsi="Times New Roman" w:cs="Times New Roman"/>
          <w:bCs/>
          <w:color w:val="000000"/>
          <w:sz w:val="28"/>
          <w:szCs w:val="28"/>
        </w:rPr>
      </w:pPr>
      <w:r w:rsidRPr="001A090B">
        <w:rPr>
          <w:rFonts w:ascii="Times New Roman" w:hAnsi="Times New Roman" w:cs="Times New Roman"/>
          <w:bCs/>
          <w:color w:val="000000"/>
          <w:sz w:val="28"/>
          <w:szCs w:val="28"/>
        </w:rPr>
        <w:t>«____»</w:t>
      </w:r>
      <w:r w:rsidRPr="001A090B">
        <w:rPr>
          <w:rFonts w:ascii="Times New Roman" w:hAnsi="Times New Roman" w:cs="Times New Roman"/>
          <w:bCs/>
          <w:color w:val="000000"/>
          <w:sz w:val="28"/>
          <w:szCs w:val="28"/>
          <w:lang w:val="ru-RU"/>
        </w:rPr>
        <w:t xml:space="preserve"> </w:t>
      </w:r>
      <w:r w:rsidRPr="001A090B">
        <w:rPr>
          <w:rFonts w:ascii="Times New Roman" w:hAnsi="Times New Roman" w:cs="Times New Roman"/>
          <w:bCs/>
          <w:color w:val="000000"/>
          <w:sz w:val="28"/>
          <w:szCs w:val="28"/>
        </w:rPr>
        <w:t>_____________20</w:t>
      </w:r>
      <w:r w:rsidRPr="001A090B">
        <w:rPr>
          <w:rFonts w:ascii="Times New Roman" w:hAnsi="Times New Roman" w:cs="Times New Roman"/>
          <w:bCs/>
          <w:color w:val="000000"/>
          <w:sz w:val="28"/>
          <w:szCs w:val="28"/>
          <w:u w:val="single"/>
          <w:lang w:val="ru-RU"/>
        </w:rPr>
        <w:t>2</w:t>
      </w:r>
      <w:r w:rsidRPr="001A090B">
        <w:rPr>
          <w:rFonts w:ascii="Times New Roman" w:hAnsi="Times New Roman" w:cs="Times New Roman"/>
          <w:bCs/>
          <w:color w:val="000000"/>
          <w:sz w:val="28"/>
          <w:szCs w:val="28"/>
          <w:u w:val="single"/>
        </w:rPr>
        <w:t>2</w:t>
      </w:r>
      <w:r w:rsidRPr="001A090B">
        <w:rPr>
          <w:rFonts w:ascii="Times New Roman" w:hAnsi="Times New Roman" w:cs="Times New Roman"/>
          <w:bCs/>
          <w:color w:val="000000"/>
          <w:sz w:val="28"/>
          <w:szCs w:val="28"/>
        </w:rPr>
        <w:t xml:space="preserve"> року</w:t>
      </w:r>
    </w:p>
    <w:p w14:paraId="7314FB89" w14:textId="77777777" w:rsidR="001A090B" w:rsidRPr="001A090B" w:rsidRDefault="001A090B" w:rsidP="001A090B">
      <w:pPr>
        <w:jc w:val="both"/>
        <w:rPr>
          <w:rFonts w:ascii="Times New Roman" w:hAnsi="Times New Roman" w:cs="Times New Roman"/>
          <w:color w:val="000000"/>
        </w:rPr>
      </w:pPr>
    </w:p>
    <w:p w14:paraId="0702B15B" w14:textId="77777777" w:rsidR="001A090B" w:rsidRPr="001A090B" w:rsidRDefault="001A090B" w:rsidP="001A090B">
      <w:pPr>
        <w:jc w:val="both"/>
        <w:rPr>
          <w:rFonts w:ascii="Times New Roman" w:hAnsi="Times New Roman" w:cs="Times New Roman"/>
          <w:color w:val="000000"/>
        </w:rPr>
      </w:pPr>
    </w:p>
    <w:p w14:paraId="0D5AA9D5" w14:textId="77777777" w:rsidR="001A090B" w:rsidRPr="001A090B" w:rsidRDefault="001A090B" w:rsidP="001A090B">
      <w:pPr>
        <w:jc w:val="both"/>
        <w:rPr>
          <w:rFonts w:ascii="Times New Roman" w:hAnsi="Times New Roman" w:cs="Times New Roman"/>
          <w:color w:val="000000"/>
        </w:rPr>
      </w:pPr>
    </w:p>
    <w:p w14:paraId="6A320593" w14:textId="77777777" w:rsidR="001A090B" w:rsidRPr="001A090B" w:rsidRDefault="001A090B" w:rsidP="001A090B">
      <w:pPr>
        <w:keepNext/>
        <w:jc w:val="center"/>
        <w:outlineLvl w:val="0"/>
        <w:rPr>
          <w:rFonts w:ascii="Times New Roman" w:hAnsi="Times New Roman" w:cs="Times New Roman"/>
          <w:bCs/>
          <w:i/>
          <w:color w:val="000000"/>
          <w:kern w:val="32"/>
          <w:sz w:val="28"/>
          <w:szCs w:val="28"/>
        </w:rPr>
      </w:pPr>
      <w:bookmarkStart w:id="6" w:name="_Toc482475822"/>
      <w:bookmarkStart w:id="7" w:name="_Toc524778302"/>
      <w:r w:rsidRPr="001A090B">
        <w:rPr>
          <w:rFonts w:ascii="Times New Roman" w:hAnsi="Times New Roman" w:cs="Times New Roman"/>
          <w:bCs/>
          <w:iCs/>
          <w:color w:val="000000"/>
          <w:kern w:val="32"/>
          <w:sz w:val="28"/>
          <w:szCs w:val="28"/>
        </w:rPr>
        <w:t>З  А  В  Д  А  Н  Н  Я</w:t>
      </w:r>
      <w:r w:rsidRPr="001A090B">
        <w:rPr>
          <w:rFonts w:ascii="Times New Roman" w:hAnsi="Times New Roman" w:cs="Times New Roman"/>
          <w:bCs/>
          <w:iCs/>
          <w:color w:val="000000"/>
          <w:kern w:val="32"/>
          <w:sz w:val="28"/>
          <w:szCs w:val="28"/>
        </w:rPr>
        <w:br/>
      </w:r>
      <w:r w:rsidRPr="001A090B">
        <w:rPr>
          <w:rFonts w:ascii="Times New Roman" w:hAnsi="Times New Roman" w:cs="Times New Roman"/>
          <w:bCs/>
          <w:color w:val="000000"/>
          <w:kern w:val="32"/>
          <w:sz w:val="28"/>
          <w:szCs w:val="28"/>
        </w:rPr>
        <w:t xml:space="preserve">НА КВАЛІФІКАЦІЙНУ РОБОТУ </w:t>
      </w:r>
      <w:bookmarkEnd w:id="6"/>
      <w:bookmarkEnd w:id="7"/>
      <w:r w:rsidRPr="001A090B">
        <w:rPr>
          <w:rFonts w:ascii="Times New Roman" w:hAnsi="Times New Roman" w:cs="Times New Roman"/>
          <w:bCs/>
          <w:color w:val="000000"/>
          <w:kern w:val="32"/>
          <w:sz w:val="28"/>
          <w:szCs w:val="28"/>
        </w:rPr>
        <w:t>МАГІСТРА</w:t>
      </w:r>
    </w:p>
    <w:p w14:paraId="1C0CD742" w14:textId="77777777" w:rsidR="001A090B" w:rsidRPr="001A090B" w:rsidRDefault="001A090B" w:rsidP="001A090B">
      <w:pPr>
        <w:rPr>
          <w:rFonts w:ascii="Times New Roman" w:hAnsi="Times New Roman" w:cs="Times New Roman"/>
          <w:color w:val="000000"/>
        </w:rPr>
      </w:pPr>
    </w:p>
    <w:p w14:paraId="33AAC64F" w14:textId="698EE5E6" w:rsidR="001A090B" w:rsidRPr="001A090B" w:rsidRDefault="001A090B" w:rsidP="001A090B">
      <w:pPr>
        <w:jc w:val="both"/>
        <w:rPr>
          <w:rFonts w:ascii="Times New Roman" w:hAnsi="Times New Roman" w:cs="Times New Roman"/>
          <w:color w:val="000000"/>
          <w:sz w:val="28"/>
          <w:szCs w:val="28"/>
          <w:u w:val="single"/>
        </w:rPr>
      </w:pP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00ED578D">
        <w:rPr>
          <w:rFonts w:ascii="Times New Roman" w:hAnsi="Times New Roman" w:cs="Times New Roman"/>
          <w:color w:val="000000"/>
          <w:sz w:val="28"/>
          <w:szCs w:val="28"/>
          <w:u w:val="single"/>
        </w:rPr>
        <w:t>Сидоренко Марина Володимирівна</w:t>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p>
    <w:p w14:paraId="39869B8B" w14:textId="6D0FC641" w:rsidR="001A090B" w:rsidRPr="001A090B" w:rsidRDefault="001A090B" w:rsidP="001A090B">
      <w:pPr>
        <w:jc w:val="both"/>
        <w:rPr>
          <w:rFonts w:ascii="Times New Roman" w:hAnsi="Times New Roman" w:cs="Times New Roman"/>
          <w:color w:val="000000"/>
          <w:sz w:val="28"/>
          <w:u w:val="single"/>
        </w:rPr>
      </w:pPr>
      <w:r w:rsidRPr="001A090B">
        <w:rPr>
          <w:rFonts w:ascii="Times New Roman" w:hAnsi="Times New Roman" w:cs="Times New Roman"/>
          <w:color w:val="000000"/>
          <w:sz w:val="28"/>
        </w:rPr>
        <w:t xml:space="preserve">1. </w:t>
      </w:r>
      <w:r w:rsidRPr="001A090B">
        <w:rPr>
          <w:rFonts w:ascii="Times New Roman" w:hAnsi="Times New Roman" w:cs="Times New Roman"/>
          <w:color w:val="000000"/>
          <w:sz w:val="28"/>
          <w:u w:val="single"/>
        </w:rPr>
        <w:t>Тема роботи</w:t>
      </w:r>
      <w:r w:rsidR="00E47407">
        <w:rPr>
          <w:rFonts w:ascii="Times New Roman" w:hAnsi="Times New Roman" w:cs="Times New Roman"/>
          <w:color w:val="000000"/>
          <w:sz w:val="28"/>
          <w:szCs w:val="28"/>
          <w:u w:val="single"/>
        </w:rPr>
        <w:t xml:space="preserve"> </w:t>
      </w:r>
      <w:r w:rsidR="00E47407" w:rsidRPr="006A406D">
        <w:rPr>
          <w:rFonts w:ascii="Times New Roman" w:hAnsi="Times New Roman" w:cs="Times New Roman"/>
          <w:color w:val="000000"/>
          <w:sz w:val="28"/>
          <w:szCs w:val="28"/>
          <w:u w:val="single"/>
        </w:rPr>
        <w:t>Удосконалення ресурсного забезпечення промислового підприємства ПАТ «Запоріжсталь»</w:t>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00CC20FA">
        <w:rPr>
          <w:rFonts w:ascii="Times New Roman" w:hAnsi="Times New Roman" w:cs="Times New Roman"/>
          <w:color w:val="000000"/>
          <w:sz w:val="28"/>
          <w:szCs w:val="28"/>
          <w:u w:val="single"/>
        </w:rPr>
        <w:tab/>
      </w:r>
      <w:r w:rsidR="00CC20FA">
        <w:rPr>
          <w:rFonts w:ascii="Times New Roman" w:hAnsi="Times New Roman" w:cs="Times New Roman"/>
          <w:color w:val="000000"/>
          <w:sz w:val="28"/>
          <w:szCs w:val="28"/>
          <w:u w:val="single"/>
        </w:rPr>
        <w:tab/>
      </w:r>
      <w:r w:rsidR="00CC20FA">
        <w:rPr>
          <w:rFonts w:ascii="Times New Roman" w:hAnsi="Times New Roman" w:cs="Times New Roman"/>
          <w:color w:val="000000"/>
          <w:sz w:val="28"/>
          <w:szCs w:val="28"/>
          <w:u w:val="single"/>
        </w:rPr>
        <w:tab/>
      </w:r>
    </w:p>
    <w:p w14:paraId="7C09EAF9" w14:textId="20EF0C50" w:rsidR="001A090B" w:rsidRPr="001A090B" w:rsidRDefault="001A090B" w:rsidP="001A090B">
      <w:pPr>
        <w:tabs>
          <w:tab w:val="left" w:pos="3119"/>
          <w:tab w:val="left" w:pos="3261"/>
        </w:tabs>
        <w:jc w:val="both"/>
        <w:rPr>
          <w:rFonts w:ascii="Times New Roman" w:hAnsi="Times New Roman" w:cs="Times New Roman"/>
          <w:color w:val="000000"/>
          <w:sz w:val="28"/>
          <w:szCs w:val="28"/>
          <w:u w:val="single"/>
        </w:rPr>
      </w:pPr>
      <w:r w:rsidRPr="001A090B">
        <w:rPr>
          <w:rFonts w:ascii="Times New Roman" w:hAnsi="Times New Roman" w:cs="Times New Roman"/>
          <w:color w:val="000000"/>
          <w:sz w:val="28"/>
          <w:szCs w:val="28"/>
        </w:rPr>
        <w:t>керівник роботи:</w:t>
      </w:r>
      <w:r w:rsidR="00565240">
        <w:rPr>
          <w:rFonts w:ascii="Times New Roman" w:hAnsi="Times New Roman" w:cs="Times New Roman"/>
          <w:color w:val="000000"/>
          <w:sz w:val="28"/>
          <w:szCs w:val="28"/>
          <w:u w:val="single"/>
        </w:rPr>
        <w:t xml:space="preserve"> </w:t>
      </w:r>
      <w:r w:rsidR="00653D80">
        <w:rPr>
          <w:rFonts w:ascii="Times New Roman" w:hAnsi="Times New Roman" w:cs="Times New Roman"/>
          <w:color w:val="000000"/>
          <w:sz w:val="28"/>
          <w:szCs w:val="28"/>
          <w:u w:val="single"/>
        </w:rPr>
        <w:t>Бікулов Д.Т.</w:t>
      </w:r>
      <w:r w:rsidRPr="001A090B">
        <w:rPr>
          <w:rFonts w:ascii="Times New Roman" w:hAnsi="Times New Roman" w:cs="Times New Roman"/>
          <w:color w:val="000000"/>
          <w:sz w:val="28"/>
          <w:szCs w:val="28"/>
          <w:u w:val="single"/>
        </w:rPr>
        <w:t xml:space="preserve">, </w:t>
      </w:r>
      <w:r w:rsidR="00653D80">
        <w:rPr>
          <w:rFonts w:ascii="Times New Roman" w:hAnsi="Times New Roman" w:cs="Times New Roman"/>
          <w:color w:val="000000"/>
          <w:sz w:val="28"/>
          <w:szCs w:val="28"/>
          <w:u w:val="single"/>
        </w:rPr>
        <w:t>зав.</w:t>
      </w:r>
      <w:r w:rsidRPr="001A090B">
        <w:rPr>
          <w:rFonts w:ascii="Times New Roman" w:hAnsi="Times New Roman" w:cs="Times New Roman"/>
          <w:color w:val="000000"/>
          <w:sz w:val="28"/>
          <w:szCs w:val="28"/>
          <w:u w:val="single"/>
        </w:rPr>
        <w:t xml:space="preserve"> кафедри бізнес-адміністрування і менеджменту зовнішньоекономічної діяльності, </w:t>
      </w:r>
      <w:r w:rsidR="00653D80">
        <w:rPr>
          <w:rFonts w:ascii="Times New Roman" w:hAnsi="Times New Roman" w:cs="Times New Roman"/>
          <w:color w:val="000000"/>
          <w:sz w:val="28"/>
          <w:szCs w:val="28"/>
          <w:u w:val="single"/>
        </w:rPr>
        <w:t>доктор держ. упр.</w:t>
      </w:r>
      <w:r w:rsidRPr="001A090B">
        <w:rPr>
          <w:rFonts w:ascii="Times New Roman" w:hAnsi="Times New Roman" w:cs="Times New Roman"/>
          <w:color w:val="000000"/>
          <w:sz w:val="28"/>
          <w:szCs w:val="28"/>
          <w:u w:val="single"/>
        </w:rPr>
        <w:t xml:space="preserve"> </w:t>
      </w:r>
      <w:r w:rsidR="00653D80">
        <w:rPr>
          <w:rFonts w:ascii="Times New Roman" w:hAnsi="Times New Roman" w:cs="Times New Roman"/>
          <w:color w:val="000000"/>
          <w:sz w:val="28"/>
          <w:szCs w:val="28"/>
          <w:u w:val="single"/>
        </w:rPr>
        <w:t>проф</w:t>
      </w:r>
      <w:r w:rsidR="00653D80">
        <w:rPr>
          <w:rFonts w:ascii="Times New Roman" w:hAnsi="Times New Roman" w:cs="Times New Roman"/>
          <w:color w:val="000000"/>
          <w:sz w:val="28"/>
          <w:szCs w:val="28"/>
          <w:u w:val="single"/>
        </w:rPr>
        <w:tab/>
      </w:r>
    </w:p>
    <w:p w14:paraId="23885D9A" w14:textId="77777777" w:rsidR="001A090B" w:rsidRPr="001A090B" w:rsidRDefault="001A090B" w:rsidP="001A090B">
      <w:pPr>
        <w:tabs>
          <w:tab w:val="left" w:pos="3119"/>
          <w:tab w:val="left" w:pos="3261"/>
        </w:tabs>
        <w:jc w:val="both"/>
        <w:rPr>
          <w:rFonts w:ascii="Times New Roman" w:hAnsi="Times New Roman" w:cs="Times New Roman"/>
          <w:color w:val="000000"/>
        </w:rPr>
      </w:pP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u w:val="single"/>
        </w:rPr>
        <w:tab/>
      </w:r>
      <w:r w:rsidRPr="001A090B">
        <w:rPr>
          <w:rFonts w:ascii="Times New Roman" w:hAnsi="Times New Roman" w:cs="Times New Roman"/>
          <w:color w:val="000000"/>
          <w:u w:val="single"/>
        </w:rPr>
        <w:tab/>
      </w:r>
      <w:r w:rsidRPr="001A090B">
        <w:rPr>
          <w:rFonts w:ascii="Times New Roman" w:hAnsi="Times New Roman" w:cs="Times New Roman"/>
          <w:color w:val="000000"/>
          <w:u w:val="single"/>
        </w:rPr>
        <w:tab/>
      </w:r>
      <w:r w:rsidRPr="001A090B">
        <w:rPr>
          <w:rFonts w:ascii="Times New Roman" w:hAnsi="Times New Roman" w:cs="Times New Roman"/>
          <w:color w:val="000000"/>
          <w:u w:val="single"/>
        </w:rPr>
        <w:tab/>
      </w:r>
      <w:r w:rsidRPr="001A090B">
        <w:rPr>
          <w:rFonts w:ascii="Times New Roman" w:hAnsi="Times New Roman" w:cs="Times New Roman"/>
          <w:color w:val="000000"/>
          <w:u w:val="single"/>
        </w:rPr>
        <w:tab/>
      </w:r>
      <w:r w:rsidRPr="001A090B">
        <w:rPr>
          <w:rFonts w:ascii="Times New Roman" w:hAnsi="Times New Roman" w:cs="Times New Roman"/>
          <w:color w:val="000000"/>
          <w:u w:val="single"/>
        </w:rPr>
        <w:tab/>
      </w:r>
      <w:r w:rsidRPr="001A090B">
        <w:rPr>
          <w:rFonts w:ascii="Times New Roman" w:hAnsi="Times New Roman" w:cs="Times New Roman"/>
          <w:color w:val="000000"/>
          <w:u w:val="single"/>
        </w:rPr>
        <w:tab/>
      </w:r>
      <w:r w:rsidRPr="001A090B">
        <w:rPr>
          <w:rFonts w:ascii="Times New Roman" w:hAnsi="Times New Roman" w:cs="Times New Roman"/>
          <w:color w:val="000000"/>
          <w:u w:val="single"/>
        </w:rPr>
        <w:tab/>
      </w:r>
      <w:r w:rsidRPr="001A090B">
        <w:rPr>
          <w:rFonts w:ascii="Times New Roman" w:hAnsi="Times New Roman" w:cs="Times New Roman"/>
          <w:color w:val="000000"/>
          <w:u w:val="single"/>
        </w:rPr>
        <w:tab/>
      </w:r>
    </w:p>
    <w:p w14:paraId="417B9C43" w14:textId="77777777" w:rsidR="001A090B" w:rsidRPr="001A090B" w:rsidRDefault="001A090B" w:rsidP="001A090B">
      <w:pPr>
        <w:jc w:val="both"/>
        <w:rPr>
          <w:rFonts w:ascii="Times New Roman" w:hAnsi="Times New Roman" w:cs="Times New Roman"/>
          <w:color w:val="000000"/>
          <w:sz w:val="28"/>
          <w:u w:val="single"/>
        </w:rPr>
      </w:pPr>
      <w:r w:rsidRPr="001A090B">
        <w:rPr>
          <w:rFonts w:ascii="Times New Roman" w:hAnsi="Times New Roman" w:cs="Times New Roman"/>
          <w:color w:val="000000"/>
          <w:sz w:val="28"/>
        </w:rPr>
        <w:t xml:space="preserve">затверджені наказом ЗНУ від </w:t>
      </w:r>
      <w:r w:rsidRPr="001A090B">
        <w:rPr>
          <w:rFonts w:ascii="Times New Roman" w:hAnsi="Times New Roman" w:cs="Times New Roman"/>
          <w:color w:val="000000"/>
          <w:sz w:val="28"/>
          <w:u w:val="single"/>
        </w:rPr>
        <w:t>25.</w:t>
      </w:r>
      <w:r w:rsidRPr="001A090B">
        <w:rPr>
          <w:rFonts w:ascii="Times New Roman" w:hAnsi="Times New Roman" w:cs="Times New Roman"/>
          <w:color w:val="000000"/>
          <w:sz w:val="28"/>
          <w:u w:val="single"/>
          <w:lang w:val="ru-RU"/>
        </w:rPr>
        <w:t>05</w:t>
      </w:r>
      <w:r w:rsidRPr="001A090B">
        <w:rPr>
          <w:rFonts w:ascii="Times New Roman" w:hAnsi="Times New Roman" w:cs="Times New Roman"/>
          <w:color w:val="000000"/>
          <w:sz w:val="28"/>
          <w:u w:val="single"/>
        </w:rPr>
        <w:t xml:space="preserve">.2022 </w:t>
      </w:r>
      <w:r w:rsidRPr="001A090B">
        <w:rPr>
          <w:rFonts w:ascii="Times New Roman" w:hAnsi="Times New Roman" w:cs="Times New Roman"/>
          <w:color w:val="000000"/>
          <w:sz w:val="28"/>
        </w:rPr>
        <w:t xml:space="preserve">року № </w:t>
      </w:r>
      <w:r w:rsidRPr="001A090B">
        <w:rPr>
          <w:rFonts w:ascii="Times New Roman" w:hAnsi="Times New Roman" w:cs="Times New Roman"/>
          <w:color w:val="000000"/>
          <w:sz w:val="28"/>
          <w:u w:val="single"/>
        </w:rPr>
        <w:tab/>
        <w:t xml:space="preserve">  </w:t>
      </w:r>
      <w:r w:rsidRPr="001A090B">
        <w:rPr>
          <w:rFonts w:ascii="Times New Roman" w:hAnsi="Times New Roman" w:cs="Times New Roman"/>
          <w:color w:val="000000"/>
          <w:sz w:val="28"/>
          <w:u w:val="single"/>
          <w:lang w:val="ru-RU"/>
        </w:rPr>
        <w:t>584</w:t>
      </w:r>
      <w:r w:rsidRPr="001A090B">
        <w:rPr>
          <w:rFonts w:ascii="Times New Roman" w:hAnsi="Times New Roman" w:cs="Times New Roman"/>
          <w:color w:val="000000"/>
          <w:sz w:val="28"/>
          <w:u w:val="single"/>
        </w:rPr>
        <w:t xml:space="preserve">-с  </w:t>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p>
    <w:p w14:paraId="3E267C79" w14:textId="77777777" w:rsidR="001A090B" w:rsidRPr="001A090B" w:rsidRDefault="001A090B" w:rsidP="001A090B">
      <w:pPr>
        <w:jc w:val="both"/>
        <w:rPr>
          <w:rFonts w:ascii="Times New Roman" w:hAnsi="Times New Roman" w:cs="Times New Roman"/>
          <w:color w:val="000000"/>
          <w:sz w:val="28"/>
          <w:u w:val="single"/>
        </w:rPr>
      </w:pPr>
      <w:r w:rsidRPr="001A090B">
        <w:rPr>
          <w:rFonts w:ascii="Times New Roman" w:hAnsi="Times New Roman" w:cs="Times New Roman"/>
          <w:color w:val="000000"/>
          <w:sz w:val="28"/>
        </w:rPr>
        <w:t xml:space="preserve">2. Строк подання студентом роботи </w:t>
      </w:r>
      <w:r w:rsidRPr="001A090B">
        <w:rPr>
          <w:rFonts w:ascii="Times New Roman" w:hAnsi="Times New Roman" w:cs="Times New Roman"/>
          <w:color w:val="000000"/>
          <w:sz w:val="28"/>
          <w:u w:val="single"/>
        </w:rPr>
        <w:tab/>
        <w:t>23.11.2022 р.</w:t>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p>
    <w:p w14:paraId="65820865" w14:textId="7D7BC09E" w:rsidR="001A090B" w:rsidRPr="001A090B" w:rsidRDefault="001A090B" w:rsidP="001A090B">
      <w:pPr>
        <w:jc w:val="both"/>
        <w:rPr>
          <w:rFonts w:ascii="Times New Roman" w:hAnsi="Times New Roman" w:cs="Times New Roman"/>
          <w:color w:val="000000"/>
          <w:sz w:val="28"/>
          <w:u w:val="single"/>
        </w:rPr>
      </w:pPr>
      <w:r w:rsidRPr="001A090B">
        <w:rPr>
          <w:rFonts w:ascii="Times New Roman" w:hAnsi="Times New Roman" w:cs="Times New Roman"/>
          <w:color w:val="000000"/>
          <w:sz w:val="28"/>
        </w:rPr>
        <w:t xml:space="preserve">3. Вихідні дані до роботи </w:t>
      </w:r>
      <w:r w:rsidRPr="001A090B">
        <w:rPr>
          <w:rFonts w:ascii="Times New Roman" w:hAnsi="Times New Roman" w:cs="Times New Roman"/>
          <w:color w:val="000000"/>
          <w:sz w:val="28"/>
          <w:u w:val="single"/>
        </w:rPr>
        <w:t>навчальні посібники, монографії, періодичні та аналітичні вітчизняні та зарубіжні матеріали, фінансова звітність підприємства, інтернет ресурси</w:t>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p>
    <w:p w14:paraId="4888EDBF" w14:textId="2A16A384" w:rsidR="001A090B" w:rsidRPr="001A090B" w:rsidRDefault="001A090B" w:rsidP="001A090B">
      <w:pPr>
        <w:jc w:val="both"/>
        <w:rPr>
          <w:rFonts w:ascii="Times New Roman" w:hAnsi="Times New Roman" w:cs="Times New Roman"/>
          <w:color w:val="000000"/>
          <w:sz w:val="28"/>
          <w:u w:val="single"/>
        </w:rPr>
      </w:pPr>
      <w:r w:rsidRPr="001A090B">
        <w:rPr>
          <w:rFonts w:ascii="Times New Roman" w:hAnsi="Times New Roman" w:cs="Times New Roman"/>
          <w:color w:val="000000"/>
          <w:sz w:val="28"/>
        </w:rPr>
        <w:t xml:space="preserve">4. Зміст розрахунково-пояснювальної записки (перелік питань, які потрібно розробити) </w:t>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p>
    <w:p w14:paraId="4815972C" w14:textId="48D49CAC" w:rsidR="001A090B" w:rsidRPr="001A090B" w:rsidRDefault="001A090B" w:rsidP="001A090B">
      <w:pPr>
        <w:jc w:val="both"/>
        <w:rPr>
          <w:rFonts w:ascii="Times New Roman" w:hAnsi="Times New Roman" w:cs="Times New Roman"/>
          <w:color w:val="000000"/>
          <w:sz w:val="28"/>
          <w:szCs w:val="28"/>
          <w:u w:val="single"/>
        </w:rPr>
      </w:pPr>
      <w:r w:rsidRPr="001A090B">
        <w:rPr>
          <w:rFonts w:ascii="Times New Roman" w:hAnsi="Times New Roman" w:cs="Times New Roman"/>
          <w:color w:val="000000"/>
          <w:sz w:val="28"/>
          <w:szCs w:val="28"/>
          <w:u w:val="single"/>
        </w:rPr>
        <w:t xml:space="preserve">1. </w:t>
      </w:r>
      <w:r w:rsidRPr="001A090B">
        <w:rPr>
          <w:rFonts w:ascii="Times New Roman" w:hAnsi="Times New Roman" w:cs="Times New Roman"/>
          <w:bCs/>
          <w:iCs/>
          <w:sz w:val="28"/>
          <w:szCs w:val="28"/>
          <w:u w:val="single"/>
        </w:rPr>
        <w:t>ТЕОРЕТИЧНІ АСПЕКТИ ВПРОВАДЖЕННЯ ЕКСПОРТНО-ІМПОРТНОЇ  ДІЯЛЬНОСТІ НА ПІДПРИЄМСТВ</w:t>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p>
    <w:p w14:paraId="7F554434" w14:textId="77777777" w:rsidR="001A090B" w:rsidRPr="001A090B" w:rsidRDefault="001A090B" w:rsidP="001A090B">
      <w:pPr>
        <w:jc w:val="both"/>
        <w:rPr>
          <w:rFonts w:ascii="Times New Roman" w:hAnsi="Times New Roman" w:cs="Times New Roman"/>
          <w:color w:val="000000"/>
          <w:sz w:val="28"/>
          <w:szCs w:val="28"/>
          <w:u w:val="single"/>
        </w:rPr>
      </w:pPr>
      <w:r w:rsidRPr="001A090B">
        <w:rPr>
          <w:rFonts w:ascii="Times New Roman" w:hAnsi="Times New Roman" w:cs="Times New Roman"/>
          <w:color w:val="000000"/>
          <w:sz w:val="28"/>
          <w:szCs w:val="28"/>
          <w:u w:val="single"/>
        </w:rPr>
        <w:t xml:space="preserve">2. </w:t>
      </w:r>
      <w:r w:rsidRPr="001A090B">
        <w:rPr>
          <w:rFonts w:ascii="Times New Roman" w:hAnsi="Times New Roman" w:cs="Times New Roman"/>
          <w:caps/>
          <w:sz w:val="28"/>
          <w:szCs w:val="28"/>
          <w:u w:val="single"/>
        </w:rPr>
        <w:t>Особливості АДАПТАЦІЇ як головний компонент розвитку вітчизняних підприємств</w:t>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p>
    <w:p w14:paraId="30511431" w14:textId="1F8B450F" w:rsidR="001A090B" w:rsidRPr="001A090B" w:rsidRDefault="001A090B" w:rsidP="001A090B">
      <w:pPr>
        <w:jc w:val="both"/>
        <w:rPr>
          <w:rFonts w:ascii="Times New Roman" w:hAnsi="Times New Roman" w:cs="Times New Roman"/>
          <w:color w:val="000000"/>
          <w:sz w:val="28"/>
          <w:u w:val="single"/>
        </w:rPr>
      </w:pPr>
      <w:r w:rsidRPr="001A090B">
        <w:rPr>
          <w:rFonts w:ascii="Times New Roman" w:hAnsi="Times New Roman" w:cs="Times New Roman"/>
          <w:color w:val="000000"/>
          <w:sz w:val="28"/>
          <w:szCs w:val="28"/>
          <w:u w:val="single"/>
        </w:rPr>
        <w:t xml:space="preserve">3. </w:t>
      </w:r>
      <w:r w:rsidRPr="001A090B">
        <w:rPr>
          <w:rFonts w:ascii="Times New Roman" w:hAnsi="Times New Roman" w:cs="Times New Roman"/>
          <w:sz w:val="28"/>
          <w:szCs w:val="28"/>
          <w:u w:val="single"/>
        </w:rPr>
        <w:t>УДОСКОНАЛЕННЯ ДІЯЛЬНОСТІ НА СУЧАСНОМУ ВІТЧИЗНЯНОМУ ПІДПРИЄМСТВІ</w:t>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rPr>
        <w:br w:type="page"/>
      </w:r>
      <w:r w:rsidRPr="001A090B">
        <w:rPr>
          <w:rFonts w:ascii="Times New Roman" w:hAnsi="Times New Roman" w:cs="Times New Roman"/>
          <w:noProof/>
          <w:color w:val="000000"/>
        </w:rPr>
        <w:lastRenderedPageBreak/>
        <mc:AlternateContent>
          <mc:Choice Requires="wps">
            <w:drawing>
              <wp:anchor distT="0" distB="0" distL="114300" distR="114300" simplePos="0" relativeHeight="251695104" behindDoc="0" locked="0" layoutInCell="1" allowOverlap="1" wp14:anchorId="6331CBBB" wp14:editId="0861B5EE">
                <wp:simplePos x="0" y="0"/>
                <wp:positionH relativeFrom="column">
                  <wp:posOffset>5995670</wp:posOffset>
                </wp:positionH>
                <wp:positionV relativeFrom="paragraph">
                  <wp:posOffset>-434340</wp:posOffset>
                </wp:positionV>
                <wp:extent cx="360680" cy="434975"/>
                <wp:effectExtent l="0" t="0" r="0" b="0"/>
                <wp:wrapNone/>
                <wp:docPr id="58"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68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1F0A0" w14:textId="77777777" w:rsidR="001A090B" w:rsidRDefault="001A090B" w:rsidP="001A0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CBBB" id="Text Box 486" o:spid="_x0000_s1028" type="#_x0000_t202" style="position:absolute;left:0;text-align:left;margin-left:472.1pt;margin-top:-34.2pt;width:28.4pt;height:3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" stroked="f">
                <v:path arrowok="t"/>
                <v:textbox>
                  <w:txbxContent>
                    <w:p w14:paraId="5FE1F0A0" w14:textId="77777777" w:rsidR="001A090B" w:rsidRDefault="001A090B" w:rsidP="001A090B"/>
                  </w:txbxContent>
                </v:textbox>
              </v:shape>
            </w:pict>
          </mc:Fallback>
        </mc:AlternateContent>
      </w:r>
      <w:r w:rsidRPr="001A090B">
        <w:rPr>
          <w:rFonts w:ascii="Times New Roman" w:hAnsi="Times New Roman" w:cs="Times New Roman"/>
          <w:color w:val="000000"/>
          <w:sz w:val="28"/>
        </w:rPr>
        <w:t>5. Перелік графічного матеріалу (</w:t>
      </w:r>
      <w:r w:rsidRPr="001A090B">
        <w:rPr>
          <w:rFonts w:ascii="Times New Roman" w:hAnsi="Times New Roman" w:cs="Times New Roman"/>
          <w:color w:val="000000"/>
          <w:spacing w:val="-10"/>
          <w:sz w:val="28"/>
        </w:rPr>
        <w:t>з точним зазначенням обов’язкових креслень</w:t>
      </w:r>
      <w:r w:rsidRPr="001A090B">
        <w:rPr>
          <w:rFonts w:ascii="Times New Roman" w:hAnsi="Times New Roman" w:cs="Times New Roman"/>
          <w:color w:val="000000"/>
          <w:sz w:val="28"/>
        </w:rPr>
        <w:t xml:space="preserve">) </w:t>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t>8 таблиць</w:t>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t>9 рисунків</w:t>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p>
    <w:p w14:paraId="31806C46" w14:textId="77777777" w:rsidR="001A090B" w:rsidRPr="001A090B" w:rsidRDefault="001A090B" w:rsidP="001A090B">
      <w:pPr>
        <w:spacing w:after="120"/>
        <w:jc w:val="both"/>
        <w:rPr>
          <w:rFonts w:ascii="Times New Roman" w:hAnsi="Times New Roman" w:cs="Times New Roman"/>
          <w:b/>
          <w:color w:val="000000"/>
          <w:sz w:val="28"/>
          <w:szCs w:val="28"/>
        </w:rPr>
      </w:pPr>
      <w:r w:rsidRPr="001A090B">
        <w:rPr>
          <w:rFonts w:ascii="Times New Roman" w:hAnsi="Times New Roman" w:cs="Times New Roman"/>
          <w:color w:val="000000"/>
          <w:sz w:val="28"/>
          <w:szCs w:val="28"/>
        </w:rPr>
        <w:t>6. Консультанти розділів роботи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4735"/>
        <w:gridCol w:w="1664"/>
        <w:gridCol w:w="1533"/>
      </w:tblGrid>
      <w:tr w:rsidR="001A090B" w:rsidRPr="001A090B" w14:paraId="4736A287" w14:textId="77777777" w:rsidTr="0002499E">
        <w:trPr>
          <w:cantSplit/>
        </w:trPr>
        <w:tc>
          <w:tcPr>
            <w:tcW w:w="753" w:type="pct"/>
            <w:vMerge w:val="restart"/>
            <w:vAlign w:val="center"/>
          </w:tcPr>
          <w:p w14:paraId="26C6966B" w14:textId="77777777" w:rsidR="001A090B" w:rsidRPr="001A090B" w:rsidRDefault="001A090B" w:rsidP="0002499E">
            <w:pPr>
              <w:jc w:val="center"/>
              <w:rPr>
                <w:rFonts w:ascii="Times New Roman" w:hAnsi="Times New Roman" w:cs="Times New Roman"/>
                <w:color w:val="000000"/>
              </w:rPr>
            </w:pPr>
            <w:r w:rsidRPr="001A090B">
              <w:rPr>
                <w:rFonts w:ascii="Times New Roman" w:hAnsi="Times New Roman" w:cs="Times New Roman"/>
                <w:color w:val="000000"/>
              </w:rPr>
              <w:t>Розділ</w:t>
            </w:r>
          </w:p>
        </w:tc>
        <w:tc>
          <w:tcPr>
            <w:tcW w:w="2535" w:type="pct"/>
            <w:vMerge w:val="restart"/>
            <w:vAlign w:val="center"/>
          </w:tcPr>
          <w:p w14:paraId="2B854A4F" w14:textId="77777777" w:rsidR="001A090B" w:rsidRPr="001A090B" w:rsidRDefault="001A090B" w:rsidP="0002499E">
            <w:pPr>
              <w:jc w:val="center"/>
              <w:rPr>
                <w:rFonts w:ascii="Times New Roman" w:hAnsi="Times New Roman" w:cs="Times New Roman"/>
                <w:color w:val="000000"/>
              </w:rPr>
            </w:pPr>
            <w:r w:rsidRPr="001A090B">
              <w:rPr>
                <w:rFonts w:ascii="Times New Roman" w:hAnsi="Times New Roman" w:cs="Times New Roman"/>
                <w:color w:val="000000"/>
              </w:rPr>
              <w:t>Прізвище, ініціали та посада</w:t>
            </w:r>
          </w:p>
          <w:p w14:paraId="33807E75" w14:textId="77777777" w:rsidR="001A090B" w:rsidRPr="001A090B" w:rsidRDefault="001A090B" w:rsidP="0002499E">
            <w:pPr>
              <w:jc w:val="center"/>
              <w:rPr>
                <w:rFonts w:ascii="Times New Roman" w:hAnsi="Times New Roman" w:cs="Times New Roman"/>
                <w:color w:val="000000"/>
              </w:rPr>
            </w:pPr>
            <w:r w:rsidRPr="001A090B">
              <w:rPr>
                <w:rFonts w:ascii="Times New Roman" w:hAnsi="Times New Roman" w:cs="Times New Roman"/>
                <w:color w:val="000000"/>
              </w:rPr>
              <w:t>консультанта</w:t>
            </w:r>
          </w:p>
        </w:tc>
        <w:tc>
          <w:tcPr>
            <w:tcW w:w="1712" w:type="pct"/>
            <w:gridSpan w:val="2"/>
          </w:tcPr>
          <w:p w14:paraId="63802C76" w14:textId="77777777" w:rsidR="001A090B" w:rsidRPr="001A090B" w:rsidRDefault="001A090B" w:rsidP="0002499E">
            <w:pPr>
              <w:jc w:val="center"/>
              <w:rPr>
                <w:rFonts w:ascii="Times New Roman" w:hAnsi="Times New Roman" w:cs="Times New Roman"/>
                <w:color w:val="000000"/>
              </w:rPr>
            </w:pPr>
            <w:r w:rsidRPr="001A090B">
              <w:rPr>
                <w:rFonts w:ascii="Times New Roman" w:hAnsi="Times New Roman" w:cs="Times New Roman"/>
                <w:color w:val="000000"/>
              </w:rPr>
              <w:t>Підпис, дата</w:t>
            </w:r>
          </w:p>
        </w:tc>
      </w:tr>
      <w:tr w:rsidR="001A090B" w:rsidRPr="001A090B" w14:paraId="50D19F2D" w14:textId="77777777" w:rsidTr="0002499E">
        <w:trPr>
          <w:cantSplit/>
        </w:trPr>
        <w:tc>
          <w:tcPr>
            <w:tcW w:w="753" w:type="pct"/>
            <w:vMerge/>
          </w:tcPr>
          <w:p w14:paraId="1605F1F5" w14:textId="77777777" w:rsidR="001A090B" w:rsidRPr="001A090B" w:rsidRDefault="001A090B" w:rsidP="0002499E">
            <w:pPr>
              <w:jc w:val="center"/>
              <w:rPr>
                <w:rFonts w:ascii="Times New Roman" w:hAnsi="Times New Roman" w:cs="Times New Roman"/>
                <w:color w:val="000000"/>
                <w:sz w:val="28"/>
              </w:rPr>
            </w:pPr>
          </w:p>
        </w:tc>
        <w:tc>
          <w:tcPr>
            <w:tcW w:w="2535" w:type="pct"/>
            <w:vMerge/>
          </w:tcPr>
          <w:p w14:paraId="7D200078" w14:textId="77777777" w:rsidR="001A090B" w:rsidRPr="001A090B" w:rsidRDefault="001A090B" w:rsidP="0002499E">
            <w:pPr>
              <w:jc w:val="center"/>
              <w:rPr>
                <w:rFonts w:ascii="Times New Roman" w:hAnsi="Times New Roman" w:cs="Times New Roman"/>
                <w:color w:val="000000"/>
                <w:sz w:val="28"/>
              </w:rPr>
            </w:pPr>
          </w:p>
        </w:tc>
        <w:tc>
          <w:tcPr>
            <w:tcW w:w="891" w:type="pct"/>
          </w:tcPr>
          <w:p w14:paraId="4FBEEBD6" w14:textId="77777777" w:rsidR="001A090B" w:rsidRPr="001A090B" w:rsidRDefault="001A090B" w:rsidP="0002499E">
            <w:pPr>
              <w:jc w:val="center"/>
              <w:rPr>
                <w:rFonts w:ascii="Times New Roman" w:hAnsi="Times New Roman" w:cs="Times New Roman"/>
                <w:color w:val="000000"/>
              </w:rPr>
            </w:pPr>
            <w:r w:rsidRPr="001A090B">
              <w:rPr>
                <w:rFonts w:ascii="Times New Roman" w:hAnsi="Times New Roman" w:cs="Times New Roman"/>
                <w:color w:val="000000"/>
              </w:rPr>
              <w:t>завдання видав</w:t>
            </w:r>
          </w:p>
        </w:tc>
        <w:tc>
          <w:tcPr>
            <w:tcW w:w="821" w:type="pct"/>
          </w:tcPr>
          <w:p w14:paraId="6A6A4E7A" w14:textId="77777777" w:rsidR="001A090B" w:rsidRPr="001A090B" w:rsidRDefault="001A090B" w:rsidP="0002499E">
            <w:pPr>
              <w:jc w:val="center"/>
              <w:rPr>
                <w:rFonts w:ascii="Times New Roman" w:hAnsi="Times New Roman" w:cs="Times New Roman"/>
                <w:color w:val="000000"/>
              </w:rPr>
            </w:pPr>
            <w:r w:rsidRPr="001A090B">
              <w:rPr>
                <w:rFonts w:ascii="Times New Roman" w:hAnsi="Times New Roman" w:cs="Times New Roman"/>
                <w:color w:val="000000"/>
              </w:rPr>
              <w:t>завдання</w:t>
            </w:r>
          </w:p>
          <w:p w14:paraId="0B518114" w14:textId="77777777" w:rsidR="001A090B" w:rsidRPr="001A090B" w:rsidRDefault="001A090B" w:rsidP="0002499E">
            <w:pPr>
              <w:jc w:val="center"/>
              <w:rPr>
                <w:rFonts w:ascii="Times New Roman" w:hAnsi="Times New Roman" w:cs="Times New Roman"/>
                <w:color w:val="000000"/>
              </w:rPr>
            </w:pPr>
            <w:r w:rsidRPr="001A090B">
              <w:rPr>
                <w:rFonts w:ascii="Times New Roman" w:hAnsi="Times New Roman" w:cs="Times New Roman"/>
                <w:color w:val="000000"/>
              </w:rPr>
              <w:t>прийняв</w:t>
            </w:r>
          </w:p>
        </w:tc>
      </w:tr>
      <w:tr w:rsidR="001A090B" w:rsidRPr="001A090B" w14:paraId="485B66A1" w14:textId="77777777" w:rsidTr="0002499E">
        <w:tc>
          <w:tcPr>
            <w:tcW w:w="753" w:type="pct"/>
          </w:tcPr>
          <w:p w14:paraId="14D4630F" w14:textId="77777777" w:rsidR="001A090B" w:rsidRPr="001A090B" w:rsidRDefault="001A090B" w:rsidP="0002499E">
            <w:pPr>
              <w:jc w:val="center"/>
              <w:rPr>
                <w:rFonts w:ascii="Times New Roman" w:hAnsi="Times New Roman" w:cs="Times New Roman"/>
                <w:color w:val="000000"/>
                <w:sz w:val="28"/>
              </w:rPr>
            </w:pPr>
            <w:r w:rsidRPr="001A090B">
              <w:rPr>
                <w:rFonts w:ascii="Times New Roman" w:hAnsi="Times New Roman" w:cs="Times New Roman"/>
                <w:color w:val="000000"/>
                <w:sz w:val="28"/>
              </w:rPr>
              <w:t>1</w:t>
            </w:r>
          </w:p>
        </w:tc>
        <w:tc>
          <w:tcPr>
            <w:tcW w:w="2535" w:type="pct"/>
          </w:tcPr>
          <w:p w14:paraId="32E8E488" w14:textId="67FF850E" w:rsidR="001A090B" w:rsidRPr="001A090B" w:rsidRDefault="00D51F98" w:rsidP="0002499E">
            <w:pPr>
              <w:jc w:val="center"/>
              <w:rPr>
                <w:rFonts w:ascii="Times New Roman" w:hAnsi="Times New Roman" w:cs="Times New Roman"/>
                <w:color w:val="000000"/>
                <w:sz w:val="28"/>
              </w:rPr>
            </w:pPr>
            <w:r>
              <w:rPr>
                <w:rFonts w:ascii="Times New Roman" w:hAnsi="Times New Roman" w:cs="Times New Roman"/>
                <w:color w:val="000000"/>
                <w:sz w:val="28"/>
              </w:rPr>
              <w:t>Бікулов Д.Т.</w:t>
            </w:r>
          </w:p>
        </w:tc>
        <w:tc>
          <w:tcPr>
            <w:tcW w:w="891" w:type="pct"/>
          </w:tcPr>
          <w:p w14:paraId="2B940415" w14:textId="77777777" w:rsidR="001A090B" w:rsidRPr="001A090B" w:rsidRDefault="001A090B" w:rsidP="0002499E">
            <w:pPr>
              <w:jc w:val="center"/>
              <w:rPr>
                <w:rFonts w:ascii="Times New Roman" w:hAnsi="Times New Roman" w:cs="Times New Roman"/>
                <w:b/>
                <w:color w:val="000000"/>
                <w:sz w:val="28"/>
              </w:rPr>
            </w:pPr>
          </w:p>
        </w:tc>
        <w:tc>
          <w:tcPr>
            <w:tcW w:w="821" w:type="pct"/>
          </w:tcPr>
          <w:p w14:paraId="686D68D3" w14:textId="77777777" w:rsidR="001A090B" w:rsidRPr="001A090B" w:rsidRDefault="001A090B" w:rsidP="0002499E">
            <w:pPr>
              <w:jc w:val="center"/>
              <w:rPr>
                <w:rFonts w:ascii="Times New Roman" w:hAnsi="Times New Roman" w:cs="Times New Roman"/>
                <w:b/>
                <w:color w:val="000000"/>
                <w:sz w:val="28"/>
              </w:rPr>
            </w:pPr>
          </w:p>
        </w:tc>
      </w:tr>
      <w:tr w:rsidR="001A090B" w:rsidRPr="001A090B" w14:paraId="00B70CD1" w14:textId="77777777" w:rsidTr="0002499E">
        <w:tc>
          <w:tcPr>
            <w:tcW w:w="753" w:type="pct"/>
          </w:tcPr>
          <w:p w14:paraId="757D119E" w14:textId="77777777" w:rsidR="001A090B" w:rsidRPr="001A090B" w:rsidRDefault="001A090B" w:rsidP="0002499E">
            <w:pPr>
              <w:jc w:val="center"/>
              <w:rPr>
                <w:rFonts w:ascii="Times New Roman" w:hAnsi="Times New Roman" w:cs="Times New Roman"/>
                <w:color w:val="000000"/>
                <w:sz w:val="28"/>
              </w:rPr>
            </w:pPr>
            <w:r w:rsidRPr="001A090B">
              <w:rPr>
                <w:rFonts w:ascii="Times New Roman" w:hAnsi="Times New Roman" w:cs="Times New Roman"/>
                <w:color w:val="000000"/>
                <w:sz w:val="28"/>
              </w:rPr>
              <w:t>2</w:t>
            </w:r>
          </w:p>
        </w:tc>
        <w:tc>
          <w:tcPr>
            <w:tcW w:w="2535" w:type="pct"/>
          </w:tcPr>
          <w:p w14:paraId="5A19C026" w14:textId="6D9C9947" w:rsidR="001A090B" w:rsidRPr="001A090B" w:rsidRDefault="00D51F98" w:rsidP="0002499E">
            <w:pPr>
              <w:jc w:val="center"/>
              <w:rPr>
                <w:rFonts w:ascii="Times New Roman" w:hAnsi="Times New Roman" w:cs="Times New Roman"/>
                <w:color w:val="000000"/>
              </w:rPr>
            </w:pPr>
            <w:r>
              <w:rPr>
                <w:rFonts w:ascii="Times New Roman" w:hAnsi="Times New Roman" w:cs="Times New Roman"/>
                <w:color w:val="000000"/>
              </w:rPr>
              <w:t>Бікулов Д.Т.</w:t>
            </w:r>
          </w:p>
        </w:tc>
        <w:tc>
          <w:tcPr>
            <w:tcW w:w="891" w:type="pct"/>
          </w:tcPr>
          <w:p w14:paraId="28ED656C" w14:textId="77777777" w:rsidR="001A090B" w:rsidRPr="001A090B" w:rsidRDefault="001A090B" w:rsidP="0002499E">
            <w:pPr>
              <w:jc w:val="center"/>
              <w:rPr>
                <w:rFonts w:ascii="Times New Roman" w:hAnsi="Times New Roman" w:cs="Times New Roman"/>
                <w:b/>
                <w:color w:val="000000"/>
                <w:sz w:val="28"/>
              </w:rPr>
            </w:pPr>
          </w:p>
        </w:tc>
        <w:tc>
          <w:tcPr>
            <w:tcW w:w="821" w:type="pct"/>
          </w:tcPr>
          <w:p w14:paraId="36589E20" w14:textId="77777777" w:rsidR="001A090B" w:rsidRPr="001A090B" w:rsidRDefault="001A090B" w:rsidP="0002499E">
            <w:pPr>
              <w:jc w:val="center"/>
              <w:rPr>
                <w:rFonts w:ascii="Times New Roman" w:hAnsi="Times New Roman" w:cs="Times New Roman"/>
                <w:b/>
                <w:color w:val="000000"/>
                <w:sz w:val="28"/>
              </w:rPr>
            </w:pPr>
          </w:p>
        </w:tc>
      </w:tr>
      <w:tr w:rsidR="001A090B" w:rsidRPr="001A090B" w14:paraId="2B8828B5" w14:textId="77777777" w:rsidTr="0002499E">
        <w:tc>
          <w:tcPr>
            <w:tcW w:w="753" w:type="pct"/>
          </w:tcPr>
          <w:p w14:paraId="09736394" w14:textId="77777777" w:rsidR="001A090B" w:rsidRPr="001A090B" w:rsidRDefault="001A090B" w:rsidP="0002499E">
            <w:pPr>
              <w:jc w:val="center"/>
              <w:rPr>
                <w:rFonts w:ascii="Times New Roman" w:hAnsi="Times New Roman" w:cs="Times New Roman"/>
                <w:color w:val="000000"/>
                <w:sz w:val="28"/>
              </w:rPr>
            </w:pPr>
            <w:r w:rsidRPr="001A090B">
              <w:rPr>
                <w:rFonts w:ascii="Times New Roman" w:hAnsi="Times New Roman" w:cs="Times New Roman"/>
                <w:color w:val="000000"/>
                <w:sz w:val="28"/>
              </w:rPr>
              <w:t>3</w:t>
            </w:r>
          </w:p>
        </w:tc>
        <w:tc>
          <w:tcPr>
            <w:tcW w:w="2535" w:type="pct"/>
          </w:tcPr>
          <w:p w14:paraId="2ABFDA58" w14:textId="1DA88131" w:rsidR="001A090B" w:rsidRPr="001A090B" w:rsidRDefault="00D51F98" w:rsidP="0002499E">
            <w:pPr>
              <w:jc w:val="center"/>
              <w:rPr>
                <w:rFonts w:ascii="Times New Roman" w:hAnsi="Times New Roman" w:cs="Times New Roman"/>
                <w:color w:val="000000"/>
              </w:rPr>
            </w:pPr>
            <w:r>
              <w:rPr>
                <w:rFonts w:ascii="Times New Roman" w:hAnsi="Times New Roman" w:cs="Times New Roman"/>
                <w:color w:val="000000"/>
              </w:rPr>
              <w:t>БікуловД.Т.</w:t>
            </w:r>
          </w:p>
        </w:tc>
        <w:tc>
          <w:tcPr>
            <w:tcW w:w="891" w:type="pct"/>
          </w:tcPr>
          <w:p w14:paraId="1D281C14" w14:textId="77777777" w:rsidR="001A090B" w:rsidRPr="001A090B" w:rsidRDefault="001A090B" w:rsidP="0002499E">
            <w:pPr>
              <w:jc w:val="center"/>
              <w:rPr>
                <w:rFonts w:ascii="Times New Roman" w:hAnsi="Times New Roman" w:cs="Times New Roman"/>
                <w:b/>
                <w:color w:val="000000"/>
                <w:sz w:val="28"/>
              </w:rPr>
            </w:pPr>
          </w:p>
        </w:tc>
        <w:tc>
          <w:tcPr>
            <w:tcW w:w="821" w:type="pct"/>
          </w:tcPr>
          <w:p w14:paraId="26C9ECA4" w14:textId="77777777" w:rsidR="001A090B" w:rsidRPr="001A090B" w:rsidRDefault="001A090B" w:rsidP="0002499E">
            <w:pPr>
              <w:jc w:val="center"/>
              <w:rPr>
                <w:rFonts w:ascii="Times New Roman" w:hAnsi="Times New Roman" w:cs="Times New Roman"/>
                <w:b/>
                <w:color w:val="000000"/>
                <w:sz w:val="28"/>
              </w:rPr>
            </w:pPr>
          </w:p>
        </w:tc>
      </w:tr>
    </w:tbl>
    <w:p w14:paraId="218E70C6" w14:textId="77777777" w:rsidR="001A090B" w:rsidRPr="001A090B" w:rsidRDefault="001A090B" w:rsidP="001A090B">
      <w:pPr>
        <w:jc w:val="center"/>
        <w:rPr>
          <w:rFonts w:ascii="Times New Roman" w:hAnsi="Times New Roman" w:cs="Times New Roman"/>
          <w:b/>
          <w:color w:val="000000"/>
          <w:sz w:val="28"/>
        </w:rPr>
      </w:pPr>
    </w:p>
    <w:p w14:paraId="580DA8C3" w14:textId="6B716C1A" w:rsidR="001A090B" w:rsidRPr="001A090B" w:rsidRDefault="001A090B" w:rsidP="001A090B">
      <w:pPr>
        <w:jc w:val="both"/>
        <w:rPr>
          <w:rFonts w:ascii="Times New Roman" w:hAnsi="Times New Roman" w:cs="Times New Roman"/>
          <w:b/>
          <w:color w:val="000000"/>
          <w:sz w:val="28"/>
          <w:vertAlign w:val="superscript"/>
        </w:rPr>
      </w:pPr>
      <w:r w:rsidRPr="001A090B">
        <w:rPr>
          <w:rFonts w:ascii="Times New Roman" w:hAnsi="Times New Roman" w:cs="Times New Roman"/>
          <w:color w:val="000000"/>
          <w:sz w:val="28"/>
        </w:rPr>
        <w:t xml:space="preserve">7. Дата видачі завдання </w:t>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lang w:val="en-US"/>
        </w:rPr>
        <w:t>2</w:t>
      </w:r>
      <w:r w:rsidRPr="001A090B">
        <w:rPr>
          <w:rFonts w:ascii="Times New Roman" w:hAnsi="Times New Roman" w:cs="Times New Roman"/>
          <w:color w:val="000000"/>
          <w:sz w:val="28"/>
          <w:u w:val="single"/>
        </w:rPr>
        <w:t>6.05.2022 р.</w:t>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r w:rsidRPr="001A090B">
        <w:rPr>
          <w:rFonts w:ascii="Times New Roman" w:hAnsi="Times New Roman" w:cs="Times New Roman"/>
          <w:color w:val="000000"/>
          <w:sz w:val="28"/>
          <w:u w:val="single"/>
        </w:rPr>
        <w:tab/>
      </w:r>
    </w:p>
    <w:p w14:paraId="1F102E2A" w14:textId="77777777" w:rsidR="001A090B" w:rsidRPr="001A090B" w:rsidRDefault="001A090B" w:rsidP="001A090B">
      <w:pPr>
        <w:keepNext/>
        <w:spacing w:before="240" w:after="60"/>
        <w:jc w:val="center"/>
        <w:outlineLvl w:val="3"/>
        <w:rPr>
          <w:rFonts w:ascii="Times New Roman" w:hAnsi="Times New Roman" w:cs="Times New Roman"/>
          <w:bCs/>
          <w:i/>
          <w:color w:val="000000"/>
          <w:sz w:val="28"/>
          <w:szCs w:val="28"/>
        </w:rPr>
      </w:pPr>
      <w:r w:rsidRPr="001A090B">
        <w:rPr>
          <w:rFonts w:ascii="Times New Roman" w:hAnsi="Times New Roman" w:cs="Times New Roman"/>
          <w:bCs/>
          <w:color w:val="000000"/>
          <w:sz w:val="28"/>
          <w:szCs w:val="28"/>
        </w:rPr>
        <w:t>КАЛЕНДАРНИЙ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513"/>
        <w:gridCol w:w="2003"/>
        <w:gridCol w:w="1185"/>
      </w:tblGrid>
      <w:tr w:rsidR="001A090B" w:rsidRPr="001A090B" w14:paraId="4F8C2B65" w14:textId="77777777" w:rsidTr="001A090B">
        <w:tc>
          <w:tcPr>
            <w:tcW w:w="353" w:type="pct"/>
            <w:shd w:val="clear" w:color="auto" w:fill="auto"/>
          </w:tcPr>
          <w:p w14:paraId="4AC7B542"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 з/п</w:t>
            </w:r>
          </w:p>
        </w:tc>
        <w:tc>
          <w:tcPr>
            <w:tcW w:w="2963" w:type="pct"/>
            <w:shd w:val="clear" w:color="auto" w:fill="auto"/>
          </w:tcPr>
          <w:p w14:paraId="6A818110"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Назва етапів кваліфікаційної роботи</w:t>
            </w:r>
          </w:p>
        </w:tc>
        <w:tc>
          <w:tcPr>
            <w:tcW w:w="1083" w:type="pct"/>
            <w:shd w:val="clear" w:color="auto" w:fill="auto"/>
          </w:tcPr>
          <w:p w14:paraId="054125B9"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Строк виконання</w:t>
            </w:r>
          </w:p>
          <w:p w14:paraId="2F50D4B1"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етапів роботи</w:t>
            </w:r>
          </w:p>
        </w:tc>
        <w:tc>
          <w:tcPr>
            <w:tcW w:w="601" w:type="pct"/>
            <w:shd w:val="clear" w:color="auto" w:fill="auto"/>
          </w:tcPr>
          <w:p w14:paraId="4AFC63C4"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Примітка</w:t>
            </w:r>
          </w:p>
        </w:tc>
      </w:tr>
      <w:tr w:rsidR="001A090B" w:rsidRPr="001A090B" w14:paraId="5F224EFD" w14:textId="77777777" w:rsidTr="001A090B">
        <w:tc>
          <w:tcPr>
            <w:tcW w:w="353" w:type="pct"/>
            <w:shd w:val="clear" w:color="auto" w:fill="auto"/>
          </w:tcPr>
          <w:p w14:paraId="4F69AFAF"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1.</w:t>
            </w:r>
          </w:p>
        </w:tc>
        <w:tc>
          <w:tcPr>
            <w:tcW w:w="2963" w:type="pct"/>
            <w:shd w:val="clear" w:color="auto" w:fill="auto"/>
          </w:tcPr>
          <w:p w14:paraId="2485BF4B" w14:textId="77777777" w:rsidR="001A090B" w:rsidRPr="001A090B" w:rsidRDefault="001A090B" w:rsidP="0002499E">
            <w:pPr>
              <w:jc w:val="both"/>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Затвердження теми кваліфікаційної роботи у наукового керівника.</w:t>
            </w:r>
          </w:p>
        </w:tc>
        <w:tc>
          <w:tcPr>
            <w:tcW w:w="1083" w:type="pct"/>
            <w:shd w:val="clear" w:color="auto" w:fill="auto"/>
          </w:tcPr>
          <w:p w14:paraId="3A08573F"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20.0</w:t>
            </w:r>
            <w:r w:rsidRPr="001A090B">
              <w:rPr>
                <w:rFonts w:ascii="Times New Roman" w:eastAsia="Calibri" w:hAnsi="Times New Roman" w:cs="Times New Roman"/>
                <w:lang w:val="en-US"/>
              </w:rPr>
              <w:t>5</w:t>
            </w:r>
            <w:r w:rsidRPr="001A090B">
              <w:rPr>
                <w:rFonts w:ascii="Times New Roman" w:eastAsia="Calibri" w:hAnsi="Times New Roman" w:cs="Times New Roman"/>
              </w:rPr>
              <w:t>.202</w:t>
            </w:r>
            <w:r w:rsidRPr="001A090B">
              <w:rPr>
                <w:rFonts w:ascii="Times New Roman" w:eastAsia="Calibri" w:hAnsi="Times New Roman" w:cs="Times New Roman"/>
                <w:lang w:val="en-US"/>
              </w:rPr>
              <w:t>2</w:t>
            </w:r>
          </w:p>
        </w:tc>
        <w:tc>
          <w:tcPr>
            <w:tcW w:w="601" w:type="pct"/>
            <w:shd w:val="clear" w:color="auto" w:fill="auto"/>
          </w:tcPr>
          <w:p w14:paraId="6D07CBCC"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73D5E1F7" w14:textId="77777777" w:rsidTr="001A090B">
        <w:tc>
          <w:tcPr>
            <w:tcW w:w="353" w:type="pct"/>
            <w:shd w:val="clear" w:color="auto" w:fill="auto"/>
          </w:tcPr>
          <w:p w14:paraId="423D1FBE"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2.</w:t>
            </w:r>
          </w:p>
        </w:tc>
        <w:tc>
          <w:tcPr>
            <w:tcW w:w="2963" w:type="pct"/>
            <w:shd w:val="clear" w:color="auto" w:fill="auto"/>
          </w:tcPr>
          <w:p w14:paraId="3DF7A214"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Затвердження змісту роботи.</w:t>
            </w:r>
          </w:p>
        </w:tc>
        <w:tc>
          <w:tcPr>
            <w:tcW w:w="1083" w:type="pct"/>
            <w:shd w:val="clear" w:color="auto" w:fill="auto"/>
          </w:tcPr>
          <w:p w14:paraId="60119BE0"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lang w:val="en-US"/>
              </w:rPr>
              <w:t>28</w:t>
            </w:r>
            <w:r w:rsidRPr="001A090B">
              <w:rPr>
                <w:rFonts w:ascii="Times New Roman" w:eastAsia="Calibri" w:hAnsi="Times New Roman" w:cs="Times New Roman"/>
              </w:rPr>
              <w:t>.0</w:t>
            </w:r>
            <w:r w:rsidRPr="001A090B">
              <w:rPr>
                <w:rFonts w:ascii="Times New Roman" w:eastAsia="Calibri" w:hAnsi="Times New Roman" w:cs="Times New Roman"/>
                <w:lang w:val="en-US"/>
              </w:rPr>
              <w:t>5</w:t>
            </w:r>
            <w:r w:rsidRPr="001A090B">
              <w:rPr>
                <w:rFonts w:ascii="Times New Roman" w:eastAsia="Calibri" w:hAnsi="Times New Roman" w:cs="Times New Roman"/>
              </w:rPr>
              <w:t>.202</w:t>
            </w:r>
            <w:r w:rsidRPr="001A090B">
              <w:rPr>
                <w:rFonts w:ascii="Times New Roman" w:eastAsia="Calibri" w:hAnsi="Times New Roman" w:cs="Times New Roman"/>
                <w:lang w:val="en-US"/>
              </w:rPr>
              <w:t>2</w:t>
            </w:r>
          </w:p>
        </w:tc>
        <w:tc>
          <w:tcPr>
            <w:tcW w:w="601" w:type="pct"/>
            <w:shd w:val="clear" w:color="auto" w:fill="auto"/>
          </w:tcPr>
          <w:p w14:paraId="1E95CC93"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220CD7C2" w14:textId="77777777" w:rsidTr="001A090B">
        <w:tc>
          <w:tcPr>
            <w:tcW w:w="353" w:type="pct"/>
            <w:shd w:val="clear" w:color="auto" w:fill="auto"/>
          </w:tcPr>
          <w:p w14:paraId="6F4AB444"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3.</w:t>
            </w:r>
          </w:p>
        </w:tc>
        <w:tc>
          <w:tcPr>
            <w:tcW w:w="2963" w:type="pct"/>
            <w:shd w:val="clear" w:color="auto" w:fill="auto"/>
          </w:tcPr>
          <w:p w14:paraId="1FF29881"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Огляд літератури за темою кваліфікаційної роботи.</w:t>
            </w:r>
          </w:p>
        </w:tc>
        <w:tc>
          <w:tcPr>
            <w:tcW w:w="1083" w:type="pct"/>
            <w:shd w:val="clear" w:color="auto" w:fill="auto"/>
          </w:tcPr>
          <w:p w14:paraId="38D153D2"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lang w:val="en-US"/>
              </w:rPr>
              <w:t>01</w:t>
            </w:r>
            <w:r w:rsidRPr="001A090B">
              <w:rPr>
                <w:rFonts w:ascii="Times New Roman" w:eastAsia="Calibri" w:hAnsi="Times New Roman" w:cs="Times New Roman"/>
              </w:rPr>
              <w:t>.0</w:t>
            </w:r>
            <w:r w:rsidRPr="001A090B">
              <w:rPr>
                <w:rFonts w:ascii="Times New Roman" w:eastAsia="Calibri" w:hAnsi="Times New Roman" w:cs="Times New Roman"/>
                <w:lang w:val="en-US"/>
              </w:rPr>
              <w:t>6</w:t>
            </w:r>
            <w:r w:rsidRPr="001A090B">
              <w:rPr>
                <w:rFonts w:ascii="Times New Roman" w:eastAsia="Calibri" w:hAnsi="Times New Roman" w:cs="Times New Roman"/>
              </w:rPr>
              <w:t>.2</w:t>
            </w:r>
            <w:r w:rsidRPr="001A090B">
              <w:rPr>
                <w:rFonts w:ascii="Times New Roman" w:eastAsia="Calibri" w:hAnsi="Times New Roman" w:cs="Times New Roman"/>
                <w:lang w:val="en-US"/>
              </w:rPr>
              <w:t>2</w:t>
            </w:r>
            <w:r w:rsidRPr="001A090B">
              <w:rPr>
                <w:rFonts w:ascii="Times New Roman" w:eastAsia="Calibri" w:hAnsi="Times New Roman" w:cs="Times New Roman"/>
              </w:rPr>
              <w:t>-</w:t>
            </w:r>
            <w:r w:rsidRPr="001A090B">
              <w:rPr>
                <w:rFonts w:ascii="Times New Roman" w:eastAsia="Calibri" w:hAnsi="Times New Roman" w:cs="Times New Roman"/>
                <w:lang w:val="en-US"/>
              </w:rPr>
              <w:t>16</w:t>
            </w:r>
            <w:r w:rsidRPr="001A090B">
              <w:rPr>
                <w:rFonts w:ascii="Times New Roman" w:eastAsia="Calibri" w:hAnsi="Times New Roman" w:cs="Times New Roman"/>
              </w:rPr>
              <w:t>.0</w:t>
            </w:r>
            <w:r w:rsidRPr="001A090B">
              <w:rPr>
                <w:rFonts w:ascii="Times New Roman" w:eastAsia="Calibri" w:hAnsi="Times New Roman" w:cs="Times New Roman"/>
                <w:lang w:val="en-US"/>
              </w:rPr>
              <w:t>6</w:t>
            </w:r>
            <w:r w:rsidRPr="001A090B">
              <w:rPr>
                <w:rFonts w:ascii="Times New Roman" w:eastAsia="Calibri" w:hAnsi="Times New Roman" w:cs="Times New Roman"/>
              </w:rPr>
              <w:t>.2</w:t>
            </w:r>
            <w:r w:rsidRPr="001A090B">
              <w:rPr>
                <w:rFonts w:ascii="Times New Roman" w:eastAsia="Calibri" w:hAnsi="Times New Roman" w:cs="Times New Roman"/>
                <w:lang w:val="en-US"/>
              </w:rPr>
              <w:t>2</w:t>
            </w:r>
          </w:p>
        </w:tc>
        <w:tc>
          <w:tcPr>
            <w:tcW w:w="601" w:type="pct"/>
            <w:shd w:val="clear" w:color="auto" w:fill="auto"/>
          </w:tcPr>
          <w:p w14:paraId="518979A7"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6C60ED9F" w14:textId="77777777" w:rsidTr="001A090B">
        <w:tc>
          <w:tcPr>
            <w:tcW w:w="353" w:type="pct"/>
            <w:shd w:val="clear" w:color="auto" w:fill="auto"/>
          </w:tcPr>
          <w:p w14:paraId="61BDEA04"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4.</w:t>
            </w:r>
          </w:p>
        </w:tc>
        <w:tc>
          <w:tcPr>
            <w:tcW w:w="2963" w:type="pct"/>
            <w:shd w:val="clear" w:color="auto" w:fill="auto"/>
          </w:tcPr>
          <w:p w14:paraId="4DC792AA"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Розробка чернетки І розділу кваліфікаційної роботи.</w:t>
            </w:r>
          </w:p>
        </w:tc>
        <w:tc>
          <w:tcPr>
            <w:tcW w:w="1083" w:type="pct"/>
            <w:shd w:val="clear" w:color="auto" w:fill="auto"/>
          </w:tcPr>
          <w:p w14:paraId="7C525D38"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17.0</w:t>
            </w:r>
            <w:r w:rsidRPr="001A090B">
              <w:rPr>
                <w:rFonts w:ascii="Times New Roman" w:eastAsia="Calibri" w:hAnsi="Times New Roman" w:cs="Times New Roman"/>
                <w:lang w:val="en-US"/>
              </w:rPr>
              <w:t>6</w:t>
            </w:r>
            <w:r w:rsidRPr="001A090B">
              <w:rPr>
                <w:rFonts w:ascii="Times New Roman" w:eastAsia="Calibri" w:hAnsi="Times New Roman" w:cs="Times New Roman"/>
              </w:rPr>
              <w:t>.2</w:t>
            </w:r>
            <w:r w:rsidRPr="001A090B">
              <w:rPr>
                <w:rFonts w:ascii="Times New Roman" w:eastAsia="Calibri" w:hAnsi="Times New Roman" w:cs="Times New Roman"/>
                <w:lang w:val="en-US"/>
              </w:rPr>
              <w:t>2</w:t>
            </w:r>
            <w:r w:rsidRPr="001A090B">
              <w:rPr>
                <w:rFonts w:ascii="Times New Roman" w:eastAsia="Calibri" w:hAnsi="Times New Roman" w:cs="Times New Roman"/>
              </w:rPr>
              <w:t>-23.0</w:t>
            </w:r>
            <w:r w:rsidRPr="001A090B">
              <w:rPr>
                <w:rFonts w:ascii="Times New Roman" w:eastAsia="Calibri" w:hAnsi="Times New Roman" w:cs="Times New Roman"/>
                <w:lang w:val="en-US"/>
              </w:rPr>
              <w:t>6</w:t>
            </w:r>
            <w:r w:rsidRPr="001A090B">
              <w:rPr>
                <w:rFonts w:ascii="Times New Roman" w:eastAsia="Calibri" w:hAnsi="Times New Roman" w:cs="Times New Roman"/>
              </w:rPr>
              <w:t>.2</w:t>
            </w:r>
            <w:r w:rsidRPr="001A090B">
              <w:rPr>
                <w:rFonts w:ascii="Times New Roman" w:eastAsia="Calibri" w:hAnsi="Times New Roman" w:cs="Times New Roman"/>
                <w:lang w:val="en-US"/>
              </w:rPr>
              <w:t>2</w:t>
            </w:r>
          </w:p>
        </w:tc>
        <w:tc>
          <w:tcPr>
            <w:tcW w:w="601" w:type="pct"/>
            <w:shd w:val="clear" w:color="auto" w:fill="auto"/>
          </w:tcPr>
          <w:p w14:paraId="7ECF28E6"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20191BE6" w14:textId="77777777" w:rsidTr="001A090B">
        <w:tc>
          <w:tcPr>
            <w:tcW w:w="353" w:type="pct"/>
            <w:shd w:val="clear" w:color="auto" w:fill="auto"/>
          </w:tcPr>
          <w:p w14:paraId="5D88E685"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 xml:space="preserve">5. </w:t>
            </w:r>
          </w:p>
        </w:tc>
        <w:tc>
          <w:tcPr>
            <w:tcW w:w="2963" w:type="pct"/>
            <w:shd w:val="clear" w:color="auto" w:fill="auto"/>
          </w:tcPr>
          <w:p w14:paraId="68005C99"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Написання І розділу кваліфікаційної роботи.</w:t>
            </w:r>
          </w:p>
        </w:tc>
        <w:tc>
          <w:tcPr>
            <w:tcW w:w="1083" w:type="pct"/>
            <w:shd w:val="clear" w:color="auto" w:fill="auto"/>
          </w:tcPr>
          <w:p w14:paraId="70ED4314"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24.0</w:t>
            </w:r>
            <w:r w:rsidRPr="001A090B">
              <w:rPr>
                <w:rFonts w:ascii="Times New Roman" w:eastAsia="Calibri" w:hAnsi="Times New Roman" w:cs="Times New Roman"/>
                <w:lang w:val="en-US"/>
              </w:rPr>
              <w:t>6</w:t>
            </w:r>
            <w:r w:rsidRPr="001A090B">
              <w:rPr>
                <w:rFonts w:ascii="Times New Roman" w:eastAsia="Calibri" w:hAnsi="Times New Roman" w:cs="Times New Roman"/>
              </w:rPr>
              <w:t>.2</w:t>
            </w:r>
            <w:r w:rsidRPr="001A090B">
              <w:rPr>
                <w:rFonts w:ascii="Times New Roman" w:eastAsia="Calibri" w:hAnsi="Times New Roman" w:cs="Times New Roman"/>
                <w:lang w:val="en-US"/>
              </w:rPr>
              <w:t>2</w:t>
            </w:r>
            <w:r w:rsidRPr="001A090B">
              <w:rPr>
                <w:rFonts w:ascii="Times New Roman" w:eastAsia="Calibri" w:hAnsi="Times New Roman" w:cs="Times New Roman"/>
              </w:rPr>
              <w:t>-27.0</w:t>
            </w:r>
            <w:r w:rsidRPr="001A090B">
              <w:rPr>
                <w:rFonts w:ascii="Times New Roman" w:eastAsia="Calibri" w:hAnsi="Times New Roman" w:cs="Times New Roman"/>
                <w:lang w:val="en-US"/>
              </w:rPr>
              <w:t>6</w:t>
            </w:r>
            <w:r w:rsidRPr="001A090B">
              <w:rPr>
                <w:rFonts w:ascii="Times New Roman" w:eastAsia="Calibri" w:hAnsi="Times New Roman" w:cs="Times New Roman"/>
              </w:rPr>
              <w:t>.2</w:t>
            </w:r>
            <w:r w:rsidRPr="001A090B">
              <w:rPr>
                <w:rFonts w:ascii="Times New Roman" w:eastAsia="Calibri" w:hAnsi="Times New Roman" w:cs="Times New Roman"/>
                <w:lang w:val="en-US"/>
              </w:rPr>
              <w:t>2</w:t>
            </w:r>
          </w:p>
        </w:tc>
        <w:tc>
          <w:tcPr>
            <w:tcW w:w="601" w:type="pct"/>
            <w:shd w:val="clear" w:color="auto" w:fill="auto"/>
          </w:tcPr>
          <w:p w14:paraId="59334CE0"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50BC92FD" w14:textId="77777777" w:rsidTr="001A090B">
        <w:tc>
          <w:tcPr>
            <w:tcW w:w="353" w:type="pct"/>
            <w:shd w:val="clear" w:color="auto" w:fill="auto"/>
          </w:tcPr>
          <w:p w14:paraId="7E4FF6F4"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6.</w:t>
            </w:r>
          </w:p>
        </w:tc>
        <w:tc>
          <w:tcPr>
            <w:tcW w:w="2963" w:type="pct"/>
            <w:shd w:val="clear" w:color="auto" w:fill="auto"/>
          </w:tcPr>
          <w:p w14:paraId="5CC1FBE1"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Збір розрахунково-аналітичного матеріалу за темою.</w:t>
            </w:r>
          </w:p>
        </w:tc>
        <w:tc>
          <w:tcPr>
            <w:tcW w:w="1083" w:type="pct"/>
            <w:shd w:val="clear" w:color="auto" w:fill="auto"/>
          </w:tcPr>
          <w:p w14:paraId="18E8CFB7"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28.0</w:t>
            </w:r>
            <w:r w:rsidRPr="001A090B">
              <w:rPr>
                <w:rFonts w:ascii="Times New Roman" w:eastAsia="Calibri" w:hAnsi="Times New Roman" w:cs="Times New Roman"/>
                <w:lang w:val="en-US"/>
              </w:rPr>
              <w:t>6</w:t>
            </w:r>
            <w:r w:rsidRPr="001A090B">
              <w:rPr>
                <w:rFonts w:ascii="Times New Roman" w:eastAsia="Calibri" w:hAnsi="Times New Roman" w:cs="Times New Roman"/>
              </w:rPr>
              <w:t>.2</w:t>
            </w:r>
            <w:r w:rsidRPr="001A090B">
              <w:rPr>
                <w:rFonts w:ascii="Times New Roman" w:eastAsia="Calibri" w:hAnsi="Times New Roman" w:cs="Times New Roman"/>
                <w:lang w:val="en-US"/>
              </w:rPr>
              <w:t>2</w:t>
            </w:r>
            <w:r w:rsidRPr="001A090B">
              <w:rPr>
                <w:rFonts w:ascii="Times New Roman" w:eastAsia="Calibri" w:hAnsi="Times New Roman" w:cs="Times New Roman"/>
              </w:rPr>
              <w:t>-25.0</w:t>
            </w:r>
            <w:r w:rsidRPr="001A090B">
              <w:rPr>
                <w:rFonts w:ascii="Times New Roman" w:eastAsia="Calibri" w:hAnsi="Times New Roman" w:cs="Times New Roman"/>
                <w:lang w:val="en-US"/>
              </w:rPr>
              <w:t>7</w:t>
            </w:r>
            <w:r w:rsidRPr="001A090B">
              <w:rPr>
                <w:rFonts w:ascii="Times New Roman" w:eastAsia="Calibri" w:hAnsi="Times New Roman" w:cs="Times New Roman"/>
              </w:rPr>
              <w:t>.2</w:t>
            </w:r>
            <w:r w:rsidRPr="001A090B">
              <w:rPr>
                <w:rFonts w:ascii="Times New Roman" w:eastAsia="Calibri" w:hAnsi="Times New Roman" w:cs="Times New Roman"/>
                <w:lang w:val="en-US"/>
              </w:rPr>
              <w:t>2</w:t>
            </w:r>
          </w:p>
        </w:tc>
        <w:tc>
          <w:tcPr>
            <w:tcW w:w="601" w:type="pct"/>
            <w:shd w:val="clear" w:color="auto" w:fill="auto"/>
          </w:tcPr>
          <w:p w14:paraId="36756551"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5F1A81E7" w14:textId="77777777" w:rsidTr="001A090B">
        <w:tc>
          <w:tcPr>
            <w:tcW w:w="353" w:type="pct"/>
            <w:shd w:val="clear" w:color="auto" w:fill="auto"/>
          </w:tcPr>
          <w:p w14:paraId="6D5FE772"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7.</w:t>
            </w:r>
          </w:p>
        </w:tc>
        <w:tc>
          <w:tcPr>
            <w:tcW w:w="2963" w:type="pct"/>
            <w:shd w:val="clear" w:color="auto" w:fill="auto"/>
          </w:tcPr>
          <w:p w14:paraId="133F0411"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Розробка чернетки ІІ розділу кваліфікаційної роботи.</w:t>
            </w:r>
          </w:p>
        </w:tc>
        <w:tc>
          <w:tcPr>
            <w:tcW w:w="1083" w:type="pct"/>
            <w:shd w:val="clear" w:color="auto" w:fill="auto"/>
          </w:tcPr>
          <w:p w14:paraId="738BB932"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26.0</w:t>
            </w:r>
            <w:r w:rsidRPr="001A090B">
              <w:rPr>
                <w:rFonts w:ascii="Times New Roman" w:eastAsia="Calibri" w:hAnsi="Times New Roman" w:cs="Times New Roman"/>
                <w:lang w:val="en-US"/>
              </w:rPr>
              <w:t>7</w:t>
            </w:r>
            <w:r w:rsidRPr="001A090B">
              <w:rPr>
                <w:rFonts w:ascii="Times New Roman" w:eastAsia="Calibri" w:hAnsi="Times New Roman" w:cs="Times New Roman"/>
              </w:rPr>
              <w:t>.2</w:t>
            </w:r>
            <w:r w:rsidRPr="001A090B">
              <w:rPr>
                <w:rFonts w:ascii="Times New Roman" w:eastAsia="Calibri" w:hAnsi="Times New Roman" w:cs="Times New Roman"/>
                <w:lang w:val="en-US"/>
              </w:rPr>
              <w:t>2</w:t>
            </w:r>
            <w:r w:rsidRPr="001A090B">
              <w:rPr>
                <w:rFonts w:ascii="Times New Roman" w:eastAsia="Calibri" w:hAnsi="Times New Roman" w:cs="Times New Roman"/>
              </w:rPr>
              <w:t>-29.08.2</w:t>
            </w:r>
            <w:r w:rsidRPr="001A090B">
              <w:rPr>
                <w:rFonts w:ascii="Times New Roman" w:eastAsia="Calibri" w:hAnsi="Times New Roman" w:cs="Times New Roman"/>
                <w:lang w:val="en-US"/>
              </w:rPr>
              <w:t>2</w:t>
            </w:r>
          </w:p>
        </w:tc>
        <w:tc>
          <w:tcPr>
            <w:tcW w:w="601" w:type="pct"/>
            <w:shd w:val="clear" w:color="auto" w:fill="auto"/>
          </w:tcPr>
          <w:p w14:paraId="524C95C5"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35DE6F6A" w14:textId="77777777" w:rsidTr="001A090B">
        <w:tc>
          <w:tcPr>
            <w:tcW w:w="353" w:type="pct"/>
            <w:shd w:val="clear" w:color="auto" w:fill="auto"/>
          </w:tcPr>
          <w:p w14:paraId="16F664DF"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8.</w:t>
            </w:r>
          </w:p>
        </w:tc>
        <w:tc>
          <w:tcPr>
            <w:tcW w:w="2963" w:type="pct"/>
            <w:shd w:val="clear" w:color="auto" w:fill="auto"/>
          </w:tcPr>
          <w:p w14:paraId="05886C59"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Написання ІІ розділу кваліфікаційної роботи.</w:t>
            </w:r>
          </w:p>
        </w:tc>
        <w:tc>
          <w:tcPr>
            <w:tcW w:w="1083" w:type="pct"/>
            <w:shd w:val="clear" w:color="auto" w:fill="auto"/>
          </w:tcPr>
          <w:p w14:paraId="5DB141AF"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30.08.2</w:t>
            </w:r>
            <w:r w:rsidRPr="001A090B">
              <w:rPr>
                <w:rFonts w:ascii="Times New Roman" w:eastAsia="Calibri" w:hAnsi="Times New Roman" w:cs="Times New Roman"/>
                <w:lang w:val="en-US"/>
              </w:rPr>
              <w:t>2</w:t>
            </w:r>
            <w:r w:rsidRPr="001A090B">
              <w:rPr>
                <w:rFonts w:ascii="Times New Roman" w:eastAsia="Calibri" w:hAnsi="Times New Roman" w:cs="Times New Roman"/>
              </w:rPr>
              <w:t>-06.09.2</w:t>
            </w:r>
            <w:r w:rsidRPr="001A090B">
              <w:rPr>
                <w:rFonts w:ascii="Times New Roman" w:eastAsia="Calibri" w:hAnsi="Times New Roman" w:cs="Times New Roman"/>
                <w:lang w:val="en-US"/>
              </w:rPr>
              <w:t>2</w:t>
            </w:r>
          </w:p>
        </w:tc>
        <w:tc>
          <w:tcPr>
            <w:tcW w:w="601" w:type="pct"/>
            <w:shd w:val="clear" w:color="auto" w:fill="auto"/>
          </w:tcPr>
          <w:p w14:paraId="7431CEFB"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3969505B" w14:textId="77777777" w:rsidTr="001A090B">
        <w:tc>
          <w:tcPr>
            <w:tcW w:w="353" w:type="pct"/>
            <w:shd w:val="clear" w:color="auto" w:fill="auto"/>
          </w:tcPr>
          <w:p w14:paraId="316515A4"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9.</w:t>
            </w:r>
          </w:p>
        </w:tc>
        <w:tc>
          <w:tcPr>
            <w:tcW w:w="2963" w:type="pct"/>
            <w:shd w:val="clear" w:color="auto" w:fill="auto"/>
          </w:tcPr>
          <w:p w14:paraId="0DFC1025"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Розробка чернетки ІІІ розділу кваліфікаційної роботи.</w:t>
            </w:r>
          </w:p>
        </w:tc>
        <w:tc>
          <w:tcPr>
            <w:tcW w:w="1083" w:type="pct"/>
            <w:shd w:val="clear" w:color="auto" w:fill="auto"/>
          </w:tcPr>
          <w:p w14:paraId="1A040D92"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07.09.2</w:t>
            </w:r>
            <w:r w:rsidRPr="001A090B">
              <w:rPr>
                <w:rFonts w:ascii="Times New Roman" w:eastAsia="Calibri" w:hAnsi="Times New Roman" w:cs="Times New Roman"/>
                <w:lang w:val="en-US"/>
              </w:rPr>
              <w:t>2</w:t>
            </w:r>
            <w:r w:rsidRPr="001A090B">
              <w:rPr>
                <w:rFonts w:ascii="Times New Roman" w:eastAsia="Calibri" w:hAnsi="Times New Roman" w:cs="Times New Roman"/>
              </w:rPr>
              <w:t>-14.09.2</w:t>
            </w:r>
            <w:r w:rsidRPr="001A090B">
              <w:rPr>
                <w:rFonts w:ascii="Times New Roman" w:eastAsia="Calibri" w:hAnsi="Times New Roman" w:cs="Times New Roman"/>
                <w:lang w:val="en-US"/>
              </w:rPr>
              <w:t>2</w:t>
            </w:r>
          </w:p>
        </w:tc>
        <w:tc>
          <w:tcPr>
            <w:tcW w:w="601" w:type="pct"/>
            <w:shd w:val="clear" w:color="auto" w:fill="auto"/>
          </w:tcPr>
          <w:p w14:paraId="2889615F"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0E45C312" w14:textId="77777777" w:rsidTr="001A090B">
        <w:tc>
          <w:tcPr>
            <w:tcW w:w="353" w:type="pct"/>
            <w:shd w:val="clear" w:color="auto" w:fill="auto"/>
          </w:tcPr>
          <w:p w14:paraId="183C7A8B"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10.</w:t>
            </w:r>
          </w:p>
        </w:tc>
        <w:tc>
          <w:tcPr>
            <w:tcW w:w="2963" w:type="pct"/>
            <w:shd w:val="clear" w:color="auto" w:fill="auto"/>
          </w:tcPr>
          <w:p w14:paraId="6335E4E9"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Написання ІІІ розділу кваліфікаційної роботи.</w:t>
            </w:r>
          </w:p>
        </w:tc>
        <w:tc>
          <w:tcPr>
            <w:tcW w:w="1083" w:type="pct"/>
            <w:shd w:val="clear" w:color="auto" w:fill="auto"/>
          </w:tcPr>
          <w:p w14:paraId="259BA440"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15.09.2</w:t>
            </w:r>
            <w:r w:rsidRPr="001A090B">
              <w:rPr>
                <w:rFonts w:ascii="Times New Roman" w:eastAsia="Calibri" w:hAnsi="Times New Roman" w:cs="Times New Roman"/>
                <w:lang w:val="en-US"/>
              </w:rPr>
              <w:t>2</w:t>
            </w:r>
            <w:r w:rsidRPr="001A090B">
              <w:rPr>
                <w:rFonts w:ascii="Times New Roman" w:eastAsia="Calibri" w:hAnsi="Times New Roman" w:cs="Times New Roman"/>
              </w:rPr>
              <w:t>-29.10.2</w:t>
            </w:r>
            <w:r w:rsidRPr="001A090B">
              <w:rPr>
                <w:rFonts w:ascii="Times New Roman" w:eastAsia="Calibri" w:hAnsi="Times New Roman" w:cs="Times New Roman"/>
                <w:lang w:val="en-US"/>
              </w:rPr>
              <w:t>2</w:t>
            </w:r>
          </w:p>
        </w:tc>
        <w:tc>
          <w:tcPr>
            <w:tcW w:w="601" w:type="pct"/>
            <w:shd w:val="clear" w:color="auto" w:fill="auto"/>
          </w:tcPr>
          <w:p w14:paraId="5EF8EA6A"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1661E074" w14:textId="77777777" w:rsidTr="001A090B">
        <w:tc>
          <w:tcPr>
            <w:tcW w:w="353" w:type="pct"/>
            <w:shd w:val="clear" w:color="auto" w:fill="auto"/>
          </w:tcPr>
          <w:p w14:paraId="255945DC"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11.</w:t>
            </w:r>
          </w:p>
        </w:tc>
        <w:tc>
          <w:tcPr>
            <w:tcW w:w="2963" w:type="pct"/>
            <w:shd w:val="clear" w:color="auto" w:fill="auto"/>
          </w:tcPr>
          <w:p w14:paraId="6CD9C4DD"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Оформлення кваліфікаційної роботи згідно вимог.</w:t>
            </w:r>
          </w:p>
        </w:tc>
        <w:tc>
          <w:tcPr>
            <w:tcW w:w="1083" w:type="pct"/>
            <w:shd w:val="clear" w:color="auto" w:fill="auto"/>
          </w:tcPr>
          <w:p w14:paraId="7962381C"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30.10.2</w:t>
            </w:r>
            <w:r w:rsidRPr="001A090B">
              <w:rPr>
                <w:rFonts w:ascii="Times New Roman" w:eastAsia="Calibri" w:hAnsi="Times New Roman" w:cs="Times New Roman"/>
                <w:lang w:val="en-US"/>
              </w:rPr>
              <w:t>2</w:t>
            </w:r>
            <w:r w:rsidRPr="001A090B">
              <w:rPr>
                <w:rFonts w:ascii="Times New Roman" w:eastAsia="Calibri" w:hAnsi="Times New Roman" w:cs="Times New Roman"/>
              </w:rPr>
              <w:t>-02.11.2</w:t>
            </w:r>
            <w:r w:rsidRPr="001A090B">
              <w:rPr>
                <w:rFonts w:ascii="Times New Roman" w:eastAsia="Calibri" w:hAnsi="Times New Roman" w:cs="Times New Roman"/>
                <w:lang w:val="en-US"/>
              </w:rPr>
              <w:t>2</w:t>
            </w:r>
          </w:p>
        </w:tc>
        <w:tc>
          <w:tcPr>
            <w:tcW w:w="601" w:type="pct"/>
            <w:shd w:val="clear" w:color="auto" w:fill="auto"/>
          </w:tcPr>
          <w:p w14:paraId="480F84AE"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77E2C2C9" w14:textId="77777777" w:rsidTr="001A090B">
        <w:tc>
          <w:tcPr>
            <w:tcW w:w="353" w:type="pct"/>
            <w:shd w:val="clear" w:color="auto" w:fill="auto"/>
          </w:tcPr>
          <w:p w14:paraId="43EC826E"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12.</w:t>
            </w:r>
          </w:p>
        </w:tc>
        <w:tc>
          <w:tcPr>
            <w:tcW w:w="2963" w:type="pct"/>
            <w:shd w:val="clear" w:color="auto" w:fill="auto"/>
          </w:tcPr>
          <w:p w14:paraId="635489F4"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Попередній захист кваліфікаційної роботи.</w:t>
            </w:r>
          </w:p>
        </w:tc>
        <w:tc>
          <w:tcPr>
            <w:tcW w:w="1083" w:type="pct"/>
            <w:shd w:val="clear" w:color="auto" w:fill="auto"/>
          </w:tcPr>
          <w:p w14:paraId="3D3D473B"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09.11.202</w:t>
            </w:r>
            <w:r w:rsidRPr="001A090B">
              <w:rPr>
                <w:rFonts w:ascii="Times New Roman" w:eastAsia="Calibri" w:hAnsi="Times New Roman" w:cs="Times New Roman"/>
                <w:lang w:val="en-US"/>
              </w:rPr>
              <w:t>2</w:t>
            </w:r>
          </w:p>
        </w:tc>
        <w:tc>
          <w:tcPr>
            <w:tcW w:w="601" w:type="pct"/>
            <w:shd w:val="clear" w:color="auto" w:fill="auto"/>
          </w:tcPr>
          <w:p w14:paraId="72E28A5B"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35132710" w14:textId="77777777" w:rsidTr="001A090B">
        <w:tc>
          <w:tcPr>
            <w:tcW w:w="353" w:type="pct"/>
            <w:shd w:val="clear" w:color="auto" w:fill="auto"/>
          </w:tcPr>
          <w:p w14:paraId="5157916E"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13.</w:t>
            </w:r>
          </w:p>
        </w:tc>
        <w:tc>
          <w:tcPr>
            <w:tcW w:w="2963" w:type="pct"/>
            <w:shd w:val="clear" w:color="auto" w:fill="auto"/>
          </w:tcPr>
          <w:p w14:paraId="2772FEE8"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Проходження нормоконтролю.</w:t>
            </w:r>
          </w:p>
        </w:tc>
        <w:tc>
          <w:tcPr>
            <w:tcW w:w="1083" w:type="pct"/>
            <w:shd w:val="clear" w:color="auto" w:fill="auto"/>
          </w:tcPr>
          <w:p w14:paraId="01A9CAE0"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lang w:val="ru-RU"/>
              </w:rPr>
              <w:t>09</w:t>
            </w:r>
            <w:r w:rsidRPr="001A090B">
              <w:rPr>
                <w:rFonts w:ascii="Times New Roman" w:eastAsia="Calibri" w:hAnsi="Times New Roman" w:cs="Times New Roman"/>
              </w:rPr>
              <w:t>.11.2</w:t>
            </w:r>
            <w:r w:rsidRPr="001A090B">
              <w:rPr>
                <w:rFonts w:ascii="Times New Roman" w:eastAsia="Calibri" w:hAnsi="Times New Roman" w:cs="Times New Roman"/>
                <w:lang w:val="en-US"/>
              </w:rPr>
              <w:t>2</w:t>
            </w:r>
            <w:r w:rsidRPr="001A090B">
              <w:rPr>
                <w:rFonts w:ascii="Times New Roman" w:eastAsia="Calibri" w:hAnsi="Times New Roman" w:cs="Times New Roman"/>
              </w:rPr>
              <w:t>-2</w:t>
            </w:r>
            <w:r w:rsidRPr="001A090B">
              <w:rPr>
                <w:rFonts w:ascii="Times New Roman" w:eastAsia="Calibri" w:hAnsi="Times New Roman" w:cs="Times New Roman"/>
                <w:lang w:val="ru-RU"/>
              </w:rPr>
              <w:t>2</w:t>
            </w:r>
            <w:r w:rsidRPr="001A090B">
              <w:rPr>
                <w:rFonts w:ascii="Times New Roman" w:eastAsia="Calibri" w:hAnsi="Times New Roman" w:cs="Times New Roman"/>
              </w:rPr>
              <w:t>.11.2</w:t>
            </w:r>
            <w:r w:rsidRPr="001A090B">
              <w:rPr>
                <w:rFonts w:ascii="Times New Roman" w:eastAsia="Calibri" w:hAnsi="Times New Roman" w:cs="Times New Roman"/>
                <w:lang w:val="en-US"/>
              </w:rPr>
              <w:t>2</w:t>
            </w:r>
          </w:p>
        </w:tc>
        <w:tc>
          <w:tcPr>
            <w:tcW w:w="601" w:type="pct"/>
            <w:shd w:val="clear" w:color="auto" w:fill="auto"/>
          </w:tcPr>
          <w:p w14:paraId="69D89684"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17438952" w14:textId="77777777" w:rsidTr="001A090B">
        <w:tc>
          <w:tcPr>
            <w:tcW w:w="353" w:type="pct"/>
            <w:shd w:val="clear" w:color="auto" w:fill="auto"/>
          </w:tcPr>
          <w:p w14:paraId="3ACE5F57"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14.</w:t>
            </w:r>
          </w:p>
        </w:tc>
        <w:tc>
          <w:tcPr>
            <w:tcW w:w="2963" w:type="pct"/>
            <w:shd w:val="clear" w:color="auto" w:fill="auto"/>
          </w:tcPr>
          <w:p w14:paraId="1A2C4DDF"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Подання кваліфікаційної роботи на кафедру.</w:t>
            </w:r>
          </w:p>
        </w:tc>
        <w:tc>
          <w:tcPr>
            <w:tcW w:w="1083" w:type="pct"/>
            <w:shd w:val="clear" w:color="auto" w:fill="auto"/>
          </w:tcPr>
          <w:p w14:paraId="30B41F82"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2</w:t>
            </w:r>
            <w:r w:rsidRPr="001A090B">
              <w:rPr>
                <w:rFonts w:ascii="Times New Roman" w:eastAsia="Calibri" w:hAnsi="Times New Roman" w:cs="Times New Roman"/>
                <w:lang w:val="ru-RU"/>
              </w:rPr>
              <w:t>3</w:t>
            </w:r>
            <w:r w:rsidRPr="001A090B">
              <w:rPr>
                <w:rFonts w:ascii="Times New Roman" w:eastAsia="Calibri" w:hAnsi="Times New Roman" w:cs="Times New Roman"/>
              </w:rPr>
              <w:t>.11.202</w:t>
            </w:r>
            <w:r w:rsidRPr="001A090B">
              <w:rPr>
                <w:rFonts w:ascii="Times New Roman" w:eastAsia="Calibri" w:hAnsi="Times New Roman" w:cs="Times New Roman"/>
                <w:lang w:val="en-US"/>
              </w:rPr>
              <w:t>2</w:t>
            </w:r>
          </w:p>
        </w:tc>
        <w:tc>
          <w:tcPr>
            <w:tcW w:w="601" w:type="pct"/>
            <w:shd w:val="clear" w:color="auto" w:fill="auto"/>
          </w:tcPr>
          <w:p w14:paraId="09297A3F"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r w:rsidR="001A090B" w:rsidRPr="001A090B" w14:paraId="0F02F46F" w14:textId="77777777" w:rsidTr="001A090B">
        <w:tc>
          <w:tcPr>
            <w:tcW w:w="353" w:type="pct"/>
            <w:shd w:val="clear" w:color="auto" w:fill="auto"/>
          </w:tcPr>
          <w:p w14:paraId="14F7DEBE" w14:textId="77777777" w:rsidR="001A090B" w:rsidRPr="001A090B" w:rsidRDefault="001A090B" w:rsidP="0002499E">
            <w:pPr>
              <w:jc w:val="cente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15.</w:t>
            </w:r>
          </w:p>
        </w:tc>
        <w:tc>
          <w:tcPr>
            <w:tcW w:w="2963" w:type="pct"/>
            <w:shd w:val="clear" w:color="auto" w:fill="auto"/>
          </w:tcPr>
          <w:p w14:paraId="0428CB3C" w14:textId="77777777" w:rsidR="001A090B" w:rsidRPr="001A090B" w:rsidRDefault="001A090B" w:rsidP="0002499E">
            <w:pPr>
              <w:rPr>
                <w:rFonts w:ascii="Times New Roman" w:eastAsia="Calibri" w:hAnsi="Times New Roman" w:cs="Times New Roman"/>
                <w:color w:val="000000"/>
                <w:lang w:eastAsia="en-US"/>
              </w:rPr>
            </w:pPr>
            <w:r w:rsidRPr="001A090B">
              <w:rPr>
                <w:rFonts w:ascii="Times New Roman" w:eastAsia="Calibri" w:hAnsi="Times New Roman" w:cs="Times New Roman"/>
                <w:color w:val="000000"/>
                <w:lang w:eastAsia="en-US"/>
              </w:rPr>
              <w:t>Захист кваліфікаційної роботи.</w:t>
            </w:r>
          </w:p>
        </w:tc>
        <w:tc>
          <w:tcPr>
            <w:tcW w:w="1083" w:type="pct"/>
            <w:shd w:val="clear" w:color="auto" w:fill="auto"/>
          </w:tcPr>
          <w:p w14:paraId="2C0976B8" w14:textId="77777777" w:rsidR="001A090B" w:rsidRPr="001A090B" w:rsidRDefault="001A090B" w:rsidP="0002499E">
            <w:pPr>
              <w:jc w:val="center"/>
              <w:rPr>
                <w:rFonts w:ascii="Times New Roman" w:eastAsia="Calibri" w:hAnsi="Times New Roman" w:cs="Times New Roman"/>
                <w:lang w:val="en-US"/>
              </w:rPr>
            </w:pPr>
            <w:r w:rsidRPr="001A090B">
              <w:rPr>
                <w:rFonts w:ascii="Times New Roman" w:eastAsia="Calibri" w:hAnsi="Times New Roman" w:cs="Times New Roman"/>
              </w:rPr>
              <w:t>грудень 20</w:t>
            </w:r>
            <w:r w:rsidRPr="001A090B">
              <w:rPr>
                <w:rFonts w:ascii="Times New Roman" w:eastAsia="Calibri" w:hAnsi="Times New Roman" w:cs="Times New Roman"/>
                <w:lang w:val="ru-RU"/>
              </w:rPr>
              <w:t>2</w:t>
            </w:r>
            <w:r w:rsidRPr="001A090B">
              <w:rPr>
                <w:rFonts w:ascii="Times New Roman" w:eastAsia="Calibri" w:hAnsi="Times New Roman" w:cs="Times New Roman"/>
                <w:lang w:val="en-US"/>
              </w:rPr>
              <w:t>2</w:t>
            </w:r>
          </w:p>
        </w:tc>
        <w:tc>
          <w:tcPr>
            <w:tcW w:w="601" w:type="pct"/>
            <w:shd w:val="clear" w:color="auto" w:fill="auto"/>
          </w:tcPr>
          <w:p w14:paraId="021C33FC" w14:textId="77777777" w:rsidR="001A090B" w:rsidRPr="001A090B" w:rsidRDefault="001A090B" w:rsidP="0002499E">
            <w:pPr>
              <w:autoSpaceDE w:val="0"/>
              <w:autoSpaceDN w:val="0"/>
              <w:adjustRightInd w:val="0"/>
              <w:jc w:val="center"/>
              <w:rPr>
                <w:rFonts w:ascii="Times New Roman" w:eastAsia="Calibri" w:hAnsi="Times New Roman" w:cs="Times New Roman"/>
                <w:color w:val="000000"/>
                <w:lang w:eastAsia="en-US"/>
              </w:rPr>
            </w:pPr>
          </w:p>
        </w:tc>
      </w:tr>
    </w:tbl>
    <w:p w14:paraId="7F680E67" w14:textId="77777777" w:rsidR="001A090B" w:rsidRPr="001A090B" w:rsidRDefault="001A090B" w:rsidP="001A090B">
      <w:pPr>
        <w:rPr>
          <w:rFonts w:ascii="Times New Roman" w:hAnsi="Times New Roman" w:cs="Times New Roman"/>
          <w:b/>
          <w:color w:val="000000"/>
          <w:sz w:val="22"/>
          <w:szCs w:val="22"/>
        </w:rPr>
      </w:pPr>
    </w:p>
    <w:p w14:paraId="7BED400F" w14:textId="6B85B55E" w:rsidR="001A090B" w:rsidRPr="001A090B" w:rsidRDefault="001A090B" w:rsidP="001A090B">
      <w:pPr>
        <w:jc w:val="both"/>
        <w:rPr>
          <w:rFonts w:ascii="Times New Roman" w:hAnsi="Times New Roman" w:cs="Times New Roman"/>
          <w:color w:val="000000"/>
          <w:sz w:val="28"/>
          <w:szCs w:val="28"/>
          <w:u w:val="single"/>
          <w:lang w:val="en-US"/>
        </w:rPr>
      </w:pPr>
      <w:r w:rsidRPr="001A090B">
        <w:rPr>
          <w:rFonts w:ascii="Times New Roman" w:hAnsi="Times New Roman" w:cs="Times New Roman"/>
          <w:color w:val="000000"/>
          <w:sz w:val="28"/>
          <w:szCs w:val="28"/>
        </w:rPr>
        <w:t>Студент</w:t>
      </w:r>
      <w:r w:rsidRPr="001A090B">
        <w:rPr>
          <w:rFonts w:ascii="Times New Roman" w:hAnsi="Times New Roman" w:cs="Times New Roman"/>
          <w:b/>
          <w:color w:val="000000"/>
          <w:sz w:val="28"/>
          <w:szCs w:val="28"/>
        </w:rPr>
        <w:t xml:space="preserve"> </w:t>
      </w:r>
      <w:r w:rsidRPr="001A090B">
        <w:rPr>
          <w:rFonts w:ascii="Times New Roman" w:hAnsi="Times New Roman" w:cs="Times New Roman"/>
          <w:b/>
          <w:color w:val="000000"/>
          <w:sz w:val="28"/>
          <w:szCs w:val="28"/>
        </w:rPr>
        <w:tab/>
      </w:r>
      <w:r w:rsidRPr="001A090B">
        <w:rPr>
          <w:rFonts w:ascii="Times New Roman" w:hAnsi="Times New Roman" w:cs="Times New Roman"/>
          <w:b/>
          <w:color w:val="000000"/>
          <w:sz w:val="28"/>
          <w:szCs w:val="28"/>
        </w:rPr>
        <w:tab/>
      </w:r>
      <w:r w:rsidRPr="001A090B">
        <w:rPr>
          <w:rFonts w:ascii="Times New Roman" w:hAnsi="Times New Roman" w:cs="Times New Roman"/>
          <w:b/>
          <w:color w:val="000000"/>
          <w:sz w:val="28"/>
          <w:szCs w:val="28"/>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rPr>
        <w:t xml:space="preserve"> </w:t>
      </w:r>
      <w:r w:rsidRPr="001A090B">
        <w:rPr>
          <w:rFonts w:ascii="Times New Roman" w:hAnsi="Times New Roman" w:cs="Times New Roman"/>
          <w:color w:val="000000"/>
          <w:sz w:val="28"/>
          <w:szCs w:val="28"/>
        </w:rPr>
        <w:tab/>
      </w:r>
      <w:r w:rsidR="00ED578D">
        <w:rPr>
          <w:rFonts w:ascii="Times New Roman" w:hAnsi="Times New Roman" w:cs="Times New Roman"/>
          <w:color w:val="000000"/>
          <w:sz w:val="28"/>
          <w:szCs w:val="28"/>
          <w:u w:val="single"/>
        </w:rPr>
        <w:t>Сидоренко М.В.</w:t>
      </w:r>
      <w:r w:rsidRPr="001A090B">
        <w:rPr>
          <w:rFonts w:ascii="Times New Roman" w:hAnsi="Times New Roman" w:cs="Times New Roman"/>
          <w:color w:val="000000"/>
          <w:sz w:val="28"/>
          <w:szCs w:val="28"/>
          <w:u w:val="single"/>
        </w:rPr>
        <w:tab/>
      </w:r>
    </w:p>
    <w:p w14:paraId="57BF68CC" w14:textId="77777777" w:rsidR="001A090B" w:rsidRPr="001A090B" w:rsidRDefault="001A090B" w:rsidP="001A090B">
      <w:pPr>
        <w:jc w:val="both"/>
        <w:rPr>
          <w:rFonts w:ascii="Times New Roman" w:hAnsi="Times New Roman" w:cs="Times New Roman"/>
          <w:b/>
          <w:color w:val="000000"/>
        </w:rPr>
      </w:pPr>
      <w:r w:rsidRPr="001A090B">
        <w:rPr>
          <w:rFonts w:ascii="Times New Roman" w:hAnsi="Times New Roman" w:cs="Times New Roman"/>
          <w:bCs/>
          <w:color w:val="000000"/>
          <w:vertAlign w:val="superscript"/>
        </w:rPr>
        <w:t xml:space="preserve">                       </w:t>
      </w:r>
      <w:r w:rsidRPr="001A090B">
        <w:rPr>
          <w:rFonts w:ascii="Times New Roman" w:hAnsi="Times New Roman" w:cs="Times New Roman"/>
          <w:bCs/>
          <w:color w:val="000000"/>
          <w:vertAlign w:val="superscript"/>
        </w:rPr>
        <w:tab/>
      </w:r>
      <w:r w:rsidRPr="001A090B">
        <w:rPr>
          <w:rFonts w:ascii="Times New Roman" w:hAnsi="Times New Roman" w:cs="Times New Roman"/>
          <w:bCs/>
          <w:color w:val="000000"/>
          <w:vertAlign w:val="superscript"/>
        </w:rPr>
        <w:tab/>
      </w:r>
      <w:r w:rsidRPr="001A090B">
        <w:rPr>
          <w:rFonts w:ascii="Times New Roman" w:hAnsi="Times New Roman" w:cs="Times New Roman"/>
          <w:bCs/>
          <w:color w:val="000000"/>
          <w:vertAlign w:val="superscript"/>
        </w:rPr>
        <w:tab/>
        <w:t xml:space="preserve">        ( підпис )          </w:t>
      </w:r>
      <w:r w:rsidRPr="001A090B">
        <w:rPr>
          <w:rFonts w:ascii="Times New Roman" w:hAnsi="Times New Roman" w:cs="Times New Roman"/>
          <w:bCs/>
          <w:color w:val="000000"/>
          <w:vertAlign w:val="superscript"/>
        </w:rPr>
        <w:tab/>
      </w:r>
      <w:r w:rsidRPr="001A090B">
        <w:rPr>
          <w:rFonts w:ascii="Times New Roman" w:hAnsi="Times New Roman" w:cs="Times New Roman"/>
          <w:bCs/>
          <w:color w:val="000000"/>
          <w:vertAlign w:val="superscript"/>
        </w:rPr>
        <w:tab/>
        <w:t xml:space="preserve">         (ініціали  та прізвище)</w:t>
      </w:r>
    </w:p>
    <w:p w14:paraId="652442EF" w14:textId="2B810BF4" w:rsidR="001A090B" w:rsidRPr="001A090B" w:rsidRDefault="001A090B" w:rsidP="001A090B">
      <w:pPr>
        <w:jc w:val="both"/>
        <w:rPr>
          <w:rFonts w:ascii="Times New Roman" w:hAnsi="Times New Roman" w:cs="Times New Roman"/>
          <w:color w:val="000000"/>
          <w:sz w:val="28"/>
          <w:szCs w:val="28"/>
          <w:u w:val="single"/>
        </w:rPr>
      </w:pPr>
      <w:r w:rsidRPr="001A090B">
        <w:rPr>
          <w:rFonts w:ascii="Times New Roman" w:hAnsi="Times New Roman" w:cs="Times New Roman"/>
          <w:color w:val="000000"/>
          <w:sz w:val="28"/>
          <w:szCs w:val="28"/>
        </w:rPr>
        <w:t xml:space="preserve">Керівник роботи </w:t>
      </w:r>
      <w:r w:rsidRPr="001A090B">
        <w:rPr>
          <w:rFonts w:ascii="Times New Roman" w:hAnsi="Times New Roman" w:cs="Times New Roman"/>
          <w:color w:val="000000"/>
          <w:sz w:val="28"/>
          <w:szCs w:val="28"/>
        </w:rPr>
        <w:tab/>
      </w:r>
      <w:r w:rsidRPr="001A090B">
        <w:rPr>
          <w:rFonts w:ascii="Times New Roman" w:hAnsi="Times New Roman" w:cs="Times New Roman"/>
          <w:color w:val="000000"/>
          <w:sz w:val="28"/>
          <w:szCs w:val="28"/>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rPr>
        <w:t xml:space="preserve"> </w:t>
      </w:r>
      <w:r w:rsidRPr="001A090B">
        <w:rPr>
          <w:rFonts w:ascii="Times New Roman" w:hAnsi="Times New Roman" w:cs="Times New Roman"/>
          <w:color w:val="000000"/>
          <w:sz w:val="28"/>
          <w:szCs w:val="28"/>
        </w:rPr>
        <w:tab/>
      </w:r>
      <w:r w:rsidR="00ED578D">
        <w:rPr>
          <w:rFonts w:ascii="Times New Roman" w:hAnsi="Times New Roman" w:cs="Times New Roman"/>
          <w:color w:val="000000"/>
          <w:sz w:val="28"/>
          <w:u w:val="single"/>
        </w:rPr>
        <w:t>Бікулов Д.Т.</w:t>
      </w:r>
      <w:r w:rsidRPr="001A090B">
        <w:rPr>
          <w:rFonts w:ascii="Times New Roman" w:hAnsi="Times New Roman" w:cs="Times New Roman"/>
          <w:color w:val="000000"/>
          <w:sz w:val="28"/>
          <w:szCs w:val="28"/>
          <w:u w:val="single"/>
        </w:rPr>
        <w:tab/>
      </w:r>
      <w:r w:rsidR="00E47407">
        <w:rPr>
          <w:rFonts w:ascii="Times New Roman" w:hAnsi="Times New Roman" w:cs="Times New Roman"/>
          <w:color w:val="000000"/>
          <w:sz w:val="28"/>
          <w:szCs w:val="28"/>
          <w:u w:val="single"/>
        </w:rPr>
        <w:tab/>
      </w:r>
    </w:p>
    <w:p w14:paraId="3B28A916" w14:textId="77777777" w:rsidR="001A090B" w:rsidRPr="001A090B" w:rsidRDefault="001A090B" w:rsidP="001A090B">
      <w:pPr>
        <w:jc w:val="both"/>
        <w:rPr>
          <w:rFonts w:ascii="Times New Roman" w:hAnsi="Times New Roman" w:cs="Times New Roman"/>
          <w:b/>
          <w:color w:val="000000"/>
        </w:rPr>
      </w:pPr>
      <w:r w:rsidRPr="001A090B">
        <w:rPr>
          <w:rFonts w:ascii="Times New Roman" w:hAnsi="Times New Roman" w:cs="Times New Roman"/>
          <w:bCs/>
          <w:color w:val="000000"/>
          <w:vertAlign w:val="superscript"/>
        </w:rPr>
        <w:t xml:space="preserve">                                                         </w:t>
      </w:r>
      <w:r w:rsidRPr="001A090B">
        <w:rPr>
          <w:rFonts w:ascii="Times New Roman" w:hAnsi="Times New Roman" w:cs="Times New Roman"/>
          <w:bCs/>
          <w:color w:val="000000"/>
          <w:vertAlign w:val="superscript"/>
        </w:rPr>
        <w:tab/>
        <w:t xml:space="preserve">           (підпис )         </w:t>
      </w:r>
      <w:r w:rsidRPr="001A090B">
        <w:rPr>
          <w:rFonts w:ascii="Times New Roman" w:hAnsi="Times New Roman" w:cs="Times New Roman"/>
          <w:bCs/>
          <w:color w:val="000000"/>
          <w:vertAlign w:val="superscript"/>
        </w:rPr>
        <w:tab/>
        <w:t xml:space="preserve">                          (ініціали  та прізвище)</w:t>
      </w:r>
    </w:p>
    <w:p w14:paraId="21EB77CD" w14:textId="77777777" w:rsidR="001A090B" w:rsidRPr="001A090B" w:rsidRDefault="001A090B" w:rsidP="001A090B">
      <w:pPr>
        <w:ind w:left="2835"/>
        <w:jc w:val="both"/>
        <w:rPr>
          <w:rFonts w:ascii="Times New Roman" w:hAnsi="Times New Roman" w:cs="Times New Roman"/>
          <w:b/>
          <w:color w:val="000000"/>
          <w:sz w:val="28"/>
          <w:szCs w:val="28"/>
        </w:rPr>
      </w:pPr>
    </w:p>
    <w:p w14:paraId="615FBFE6" w14:textId="77777777" w:rsidR="001A090B" w:rsidRPr="001A090B" w:rsidRDefault="001A090B" w:rsidP="001A090B">
      <w:pPr>
        <w:jc w:val="both"/>
        <w:rPr>
          <w:rFonts w:ascii="Times New Roman" w:hAnsi="Times New Roman" w:cs="Times New Roman"/>
          <w:b/>
          <w:color w:val="000000"/>
          <w:sz w:val="28"/>
          <w:szCs w:val="28"/>
        </w:rPr>
      </w:pPr>
      <w:r w:rsidRPr="001A090B">
        <w:rPr>
          <w:rFonts w:ascii="Times New Roman" w:hAnsi="Times New Roman" w:cs="Times New Roman"/>
          <w:b/>
          <w:color w:val="000000"/>
          <w:sz w:val="28"/>
          <w:szCs w:val="28"/>
        </w:rPr>
        <w:t>Нормоконтроль пройдено</w:t>
      </w:r>
    </w:p>
    <w:p w14:paraId="3151BEE3" w14:textId="77777777" w:rsidR="001A090B" w:rsidRPr="001A090B" w:rsidRDefault="001A090B" w:rsidP="001A090B">
      <w:pPr>
        <w:rPr>
          <w:rFonts w:ascii="Times New Roman" w:hAnsi="Times New Roman" w:cs="Times New Roman"/>
          <w:color w:val="000000"/>
          <w:sz w:val="28"/>
          <w:szCs w:val="28"/>
          <w:u w:val="single"/>
        </w:rPr>
      </w:pPr>
      <w:r w:rsidRPr="001A090B">
        <w:rPr>
          <w:rFonts w:ascii="Times New Roman" w:hAnsi="Times New Roman" w:cs="Times New Roman"/>
          <w:color w:val="000000"/>
          <w:sz w:val="28"/>
          <w:szCs w:val="28"/>
        </w:rPr>
        <w:t xml:space="preserve">Нормоконтролер </w:t>
      </w:r>
      <w:r w:rsidRPr="001A090B">
        <w:rPr>
          <w:rFonts w:ascii="Times New Roman" w:hAnsi="Times New Roman" w:cs="Times New Roman"/>
          <w:color w:val="000000"/>
          <w:sz w:val="28"/>
          <w:szCs w:val="28"/>
          <w:lang w:val="ru-RU"/>
        </w:rPr>
        <w:tab/>
      </w:r>
      <w:r w:rsidRPr="001A090B">
        <w:rPr>
          <w:rFonts w:ascii="Times New Roman" w:hAnsi="Times New Roman" w:cs="Times New Roman"/>
          <w:color w:val="000000"/>
          <w:sz w:val="28"/>
          <w:szCs w:val="28"/>
          <w:lang w:val="ru-RU"/>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u w:val="single"/>
        </w:rPr>
        <w:tab/>
      </w:r>
      <w:r w:rsidRPr="001A090B">
        <w:rPr>
          <w:rFonts w:ascii="Times New Roman" w:hAnsi="Times New Roman" w:cs="Times New Roman"/>
          <w:color w:val="000000"/>
          <w:sz w:val="28"/>
          <w:szCs w:val="28"/>
        </w:rPr>
        <w:t xml:space="preserve"> </w:t>
      </w:r>
      <w:r w:rsidRPr="001A090B">
        <w:rPr>
          <w:rFonts w:ascii="Times New Roman" w:hAnsi="Times New Roman" w:cs="Times New Roman"/>
          <w:color w:val="000000"/>
          <w:sz w:val="28"/>
          <w:szCs w:val="28"/>
          <w:lang w:val="ru-RU"/>
        </w:rPr>
        <w:tab/>
      </w:r>
      <w:r w:rsidRPr="001A090B">
        <w:rPr>
          <w:rFonts w:ascii="Times New Roman" w:hAnsi="Times New Roman" w:cs="Times New Roman"/>
          <w:color w:val="000000"/>
          <w:sz w:val="28"/>
          <w:szCs w:val="28"/>
          <w:u w:val="single"/>
        </w:rPr>
        <w:t>Т. В. Довгополова</w:t>
      </w:r>
    </w:p>
    <w:p w14:paraId="2814C642" w14:textId="77777777" w:rsidR="001A090B" w:rsidRPr="001A090B" w:rsidRDefault="001A090B" w:rsidP="001A090B">
      <w:pPr>
        <w:jc w:val="both"/>
        <w:rPr>
          <w:rFonts w:ascii="Times New Roman" w:eastAsia="Calibri" w:hAnsi="Times New Roman" w:cs="Times New Roman"/>
          <w:color w:val="000000"/>
          <w:sz w:val="28"/>
          <w:szCs w:val="28"/>
          <w:lang w:eastAsia="en-US"/>
        </w:rPr>
      </w:pPr>
      <w:r w:rsidRPr="001A090B">
        <w:rPr>
          <w:rFonts w:ascii="Times New Roman" w:hAnsi="Times New Roman" w:cs="Times New Roman"/>
          <w:bCs/>
          <w:color w:val="000000"/>
          <w:vertAlign w:val="superscript"/>
        </w:rPr>
        <w:t xml:space="preserve">                                          </w:t>
      </w:r>
      <w:r w:rsidRPr="001A090B">
        <w:rPr>
          <w:rFonts w:ascii="Times New Roman" w:hAnsi="Times New Roman" w:cs="Times New Roman"/>
          <w:bCs/>
          <w:color w:val="000000"/>
          <w:vertAlign w:val="superscript"/>
        </w:rPr>
        <w:tab/>
      </w:r>
      <w:r w:rsidRPr="001A090B">
        <w:rPr>
          <w:rFonts w:ascii="Times New Roman" w:hAnsi="Times New Roman" w:cs="Times New Roman"/>
          <w:bCs/>
          <w:color w:val="000000"/>
          <w:vertAlign w:val="superscript"/>
          <w:lang w:val="ru-RU"/>
        </w:rPr>
        <w:tab/>
      </w:r>
      <w:r w:rsidRPr="001A090B">
        <w:rPr>
          <w:rFonts w:ascii="Times New Roman" w:hAnsi="Times New Roman" w:cs="Times New Roman"/>
          <w:bCs/>
          <w:color w:val="000000"/>
          <w:vertAlign w:val="superscript"/>
        </w:rPr>
        <w:t xml:space="preserve">        (підпис )            </w:t>
      </w:r>
      <w:r w:rsidRPr="001A090B">
        <w:rPr>
          <w:rFonts w:ascii="Times New Roman" w:hAnsi="Times New Roman" w:cs="Times New Roman"/>
          <w:bCs/>
          <w:color w:val="000000"/>
          <w:vertAlign w:val="superscript"/>
          <w:lang w:val="ru-RU"/>
        </w:rPr>
        <w:tab/>
      </w:r>
      <w:r w:rsidRPr="001A090B">
        <w:rPr>
          <w:rFonts w:ascii="Times New Roman" w:hAnsi="Times New Roman" w:cs="Times New Roman"/>
          <w:bCs/>
          <w:color w:val="000000"/>
          <w:vertAlign w:val="superscript"/>
          <w:lang w:val="ru-RU"/>
        </w:rPr>
        <w:tab/>
        <w:t xml:space="preserve">        </w:t>
      </w:r>
      <w:r w:rsidRPr="001A090B">
        <w:rPr>
          <w:rFonts w:ascii="Times New Roman" w:hAnsi="Times New Roman" w:cs="Times New Roman"/>
          <w:bCs/>
          <w:color w:val="000000"/>
          <w:vertAlign w:val="superscript"/>
        </w:rPr>
        <w:t xml:space="preserve"> (ініціали  та прізвище)</w:t>
      </w:r>
      <w:bookmarkEnd w:id="0"/>
      <w:bookmarkEnd w:id="1"/>
      <w:bookmarkEnd w:id="2"/>
      <w:bookmarkEnd w:id="3"/>
      <w:bookmarkEnd w:id="4"/>
      <w:bookmarkEnd w:id="5"/>
    </w:p>
    <w:p w14:paraId="31FA3B47" w14:textId="77777777" w:rsidR="001A090B" w:rsidRDefault="001A090B" w:rsidP="001A7007">
      <w:pPr>
        <w:spacing w:line="360" w:lineRule="auto"/>
        <w:ind w:left="3540" w:firstLine="708"/>
        <w:jc w:val="both"/>
        <w:rPr>
          <w:rFonts w:ascii="Times New Roman" w:hAnsi="Times New Roman" w:cs="Times New Roman"/>
          <w:color w:val="000000" w:themeColor="text1"/>
          <w:sz w:val="28"/>
        </w:rPr>
      </w:pPr>
    </w:p>
    <w:p w14:paraId="4C019A06" w14:textId="77777777" w:rsidR="001A090B" w:rsidRDefault="001A090B" w:rsidP="001A7007">
      <w:pPr>
        <w:spacing w:line="360" w:lineRule="auto"/>
        <w:ind w:left="3540" w:firstLine="708"/>
        <w:jc w:val="both"/>
        <w:rPr>
          <w:rFonts w:ascii="Times New Roman" w:hAnsi="Times New Roman" w:cs="Times New Roman"/>
          <w:color w:val="000000" w:themeColor="text1"/>
          <w:sz w:val="28"/>
        </w:rPr>
      </w:pPr>
    </w:p>
    <w:p w14:paraId="50B599A1" w14:textId="39BB01E3" w:rsidR="00E8378C" w:rsidRDefault="00E8378C" w:rsidP="001A7007">
      <w:pPr>
        <w:spacing w:line="360" w:lineRule="auto"/>
        <w:ind w:left="3540"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РЕФЕРАТ</w:t>
      </w:r>
    </w:p>
    <w:p w14:paraId="56442978" w14:textId="0FF7CFCA" w:rsidR="00E8378C" w:rsidRDefault="00E8378C" w:rsidP="00E8378C">
      <w:pPr>
        <w:spacing w:line="360" w:lineRule="auto"/>
        <w:jc w:val="both"/>
        <w:rPr>
          <w:rFonts w:ascii="Times New Roman" w:hAnsi="Times New Roman" w:cs="Times New Roman"/>
          <w:color w:val="000000" w:themeColor="text1"/>
          <w:sz w:val="28"/>
        </w:rPr>
      </w:pPr>
    </w:p>
    <w:p w14:paraId="30EB4124" w14:textId="77777777" w:rsidR="00E8378C" w:rsidRDefault="00E8378C" w:rsidP="00E8378C">
      <w:pPr>
        <w:spacing w:line="360" w:lineRule="auto"/>
        <w:jc w:val="both"/>
        <w:rPr>
          <w:rFonts w:ascii="Times New Roman" w:hAnsi="Times New Roman" w:cs="Times New Roman"/>
          <w:color w:val="000000" w:themeColor="text1"/>
          <w:sz w:val="28"/>
        </w:rPr>
      </w:pPr>
    </w:p>
    <w:p w14:paraId="4C2EC3DD" w14:textId="7B3389DA" w:rsidR="00E8378C" w:rsidRPr="00170D9F" w:rsidRDefault="00E8378C" w:rsidP="00E8378C">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Кваліфікаційна</w:t>
      </w:r>
      <w:r w:rsidRPr="00170D9F">
        <w:rPr>
          <w:rFonts w:ascii="Times New Roman" w:hAnsi="Times New Roman"/>
          <w:color w:val="000000"/>
          <w:sz w:val="28"/>
          <w:szCs w:val="28"/>
        </w:rPr>
        <w:t xml:space="preserve"> робота магістра на тем</w:t>
      </w:r>
      <w:r>
        <w:rPr>
          <w:rFonts w:ascii="Times New Roman" w:hAnsi="Times New Roman"/>
          <w:color w:val="000000"/>
          <w:sz w:val="28"/>
          <w:szCs w:val="28"/>
        </w:rPr>
        <w:t xml:space="preserve">у </w:t>
      </w:r>
      <w:r w:rsidR="00653D80">
        <w:rPr>
          <w:rFonts w:ascii="Times New Roman" w:hAnsi="Times New Roman"/>
          <w:color w:val="000000"/>
          <w:sz w:val="28"/>
          <w:szCs w:val="28"/>
        </w:rPr>
        <w:t>«</w:t>
      </w:r>
      <w:r w:rsidR="00ED578D" w:rsidRPr="00ED578D">
        <w:rPr>
          <w:rFonts w:ascii="Times New Roman" w:hAnsi="Times New Roman"/>
          <w:color w:val="000000"/>
          <w:sz w:val="28"/>
          <w:szCs w:val="28"/>
        </w:rPr>
        <w:t xml:space="preserve">Організація транспортної підтримки експорту ПАТ «Запоріжсталь» в умовах воєнного часу </w:t>
      </w:r>
      <w:r w:rsidR="004566CF" w:rsidRPr="004566CF">
        <w:rPr>
          <w:rFonts w:ascii="Times New Roman" w:hAnsi="Times New Roman"/>
          <w:color w:val="000000"/>
          <w:sz w:val="28"/>
          <w:szCs w:val="28"/>
        </w:rPr>
        <w:t>в умовах глоб</w:t>
      </w:r>
      <w:r w:rsidR="007D6194">
        <w:rPr>
          <w:rFonts w:ascii="Times New Roman" w:hAnsi="Times New Roman"/>
          <w:color w:val="000000"/>
          <w:sz w:val="28"/>
          <w:szCs w:val="28"/>
        </w:rPr>
        <w:t>а</w:t>
      </w:r>
      <w:r w:rsidR="004566CF" w:rsidRPr="004566CF">
        <w:rPr>
          <w:rFonts w:ascii="Times New Roman" w:hAnsi="Times New Roman"/>
          <w:color w:val="000000"/>
          <w:sz w:val="28"/>
          <w:szCs w:val="28"/>
        </w:rPr>
        <w:t>лізації та концентрації капіталу</w:t>
      </w:r>
      <w:r w:rsidRPr="00170D9F">
        <w:rPr>
          <w:rFonts w:ascii="Times New Roman" w:hAnsi="Times New Roman"/>
          <w:color w:val="000000"/>
          <w:sz w:val="28"/>
          <w:szCs w:val="28"/>
        </w:rPr>
        <w:t xml:space="preserve"> є цілісним дослідженням проблеми організації </w:t>
      </w:r>
      <w:r w:rsidR="00CC20FA">
        <w:rPr>
          <w:rFonts w:ascii="Times New Roman" w:hAnsi="Times New Roman"/>
          <w:color w:val="000000"/>
          <w:sz w:val="28"/>
          <w:szCs w:val="28"/>
        </w:rPr>
        <w:t xml:space="preserve">постачання та </w:t>
      </w:r>
      <w:r w:rsidRPr="00170D9F">
        <w:rPr>
          <w:rFonts w:ascii="Times New Roman" w:hAnsi="Times New Roman"/>
          <w:color w:val="000000"/>
          <w:sz w:val="28"/>
          <w:szCs w:val="28"/>
        </w:rPr>
        <w:t xml:space="preserve">ефективних </w:t>
      </w:r>
      <w:r>
        <w:rPr>
          <w:rFonts w:ascii="Times New Roman" w:hAnsi="Times New Roman"/>
          <w:color w:val="000000"/>
          <w:sz w:val="28"/>
          <w:szCs w:val="28"/>
        </w:rPr>
        <w:t xml:space="preserve">експортних </w:t>
      </w:r>
      <w:r w:rsidRPr="00170D9F">
        <w:rPr>
          <w:rFonts w:ascii="Times New Roman" w:hAnsi="Times New Roman"/>
          <w:color w:val="000000"/>
          <w:sz w:val="28"/>
          <w:szCs w:val="28"/>
        </w:rPr>
        <w:t>продаж продукції підприємства металургійної промисловості</w:t>
      </w:r>
      <w:r>
        <w:rPr>
          <w:rFonts w:ascii="Times New Roman" w:hAnsi="Times New Roman"/>
          <w:color w:val="000000"/>
          <w:sz w:val="28"/>
          <w:szCs w:val="28"/>
        </w:rPr>
        <w:t xml:space="preserve"> на зарубіжних ринках в умовах воєнних дій.</w:t>
      </w:r>
    </w:p>
    <w:p w14:paraId="391CE18F" w14:textId="3503B80A" w:rsidR="00E8378C" w:rsidRPr="00170D9F" w:rsidRDefault="00E8378C" w:rsidP="00E8378C">
      <w:pPr>
        <w:spacing w:line="360" w:lineRule="auto"/>
        <w:ind w:firstLine="708"/>
        <w:jc w:val="both"/>
        <w:rPr>
          <w:rFonts w:ascii="Times New Roman" w:hAnsi="Times New Roman"/>
          <w:color w:val="000000"/>
          <w:sz w:val="28"/>
          <w:szCs w:val="28"/>
        </w:rPr>
      </w:pPr>
      <w:r w:rsidRPr="00170D9F">
        <w:rPr>
          <w:rFonts w:ascii="Times New Roman" w:hAnsi="Times New Roman"/>
          <w:color w:val="000000"/>
          <w:sz w:val="28"/>
          <w:szCs w:val="28"/>
        </w:rPr>
        <w:t>Актуальність теми зумовлена необхідністю посилення</w:t>
      </w:r>
      <w:r>
        <w:rPr>
          <w:rFonts w:ascii="Times New Roman" w:hAnsi="Times New Roman"/>
          <w:color w:val="000000"/>
          <w:sz w:val="28"/>
          <w:szCs w:val="28"/>
        </w:rPr>
        <w:t xml:space="preserve"> підприємства</w:t>
      </w:r>
      <w:r w:rsidRPr="00170D9F">
        <w:rPr>
          <w:rFonts w:ascii="Times New Roman" w:hAnsi="Times New Roman"/>
          <w:color w:val="000000"/>
          <w:sz w:val="28"/>
          <w:szCs w:val="28"/>
        </w:rPr>
        <w:t xml:space="preserve"> за </w:t>
      </w:r>
      <w:r>
        <w:rPr>
          <w:rFonts w:ascii="Times New Roman" w:hAnsi="Times New Roman"/>
          <w:color w:val="000000"/>
          <w:sz w:val="28"/>
          <w:szCs w:val="28"/>
        </w:rPr>
        <w:t>рахунок з</w:t>
      </w:r>
      <w:r w:rsidR="00997C16">
        <w:rPr>
          <w:rFonts w:ascii="Times New Roman" w:hAnsi="Times New Roman"/>
          <w:color w:val="000000"/>
          <w:sz w:val="28"/>
          <w:szCs w:val="28"/>
        </w:rPr>
        <w:t xml:space="preserve">меншення  забезпечення та зростанню </w:t>
      </w:r>
      <w:r>
        <w:rPr>
          <w:rFonts w:ascii="Times New Roman" w:hAnsi="Times New Roman"/>
          <w:color w:val="000000"/>
          <w:sz w:val="28"/>
          <w:szCs w:val="28"/>
        </w:rPr>
        <w:t xml:space="preserve">обсягу експортних поставок в умовах </w:t>
      </w:r>
      <w:r w:rsidR="0055584D">
        <w:rPr>
          <w:rFonts w:ascii="Times New Roman" w:hAnsi="Times New Roman"/>
          <w:color w:val="000000"/>
          <w:sz w:val="28"/>
          <w:szCs w:val="28"/>
        </w:rPr>
        <w:t>часових рядів</w:t>
      </w:r>
      <w:r w:rsidRPr="00170D9F">
        <w:rPr>
          <w:rFonts w:ascii="Times New Roman" w:hAnsi="Times New Roman"/>
          <w:color w:val="000000"/>
          <w:sz w:val="28"/>
          <w:szCs w:val="28"/>
        </w:rPr>
        <w:t xml:space="preserve">. Вплив </w:t>
      </w:r>
      <w:r w:rsidR="00997C16">
        <w:rPr>
          <w:rFonts w:ascii="Times New Roman" w:hAnsi="Times New Roman"/>
          <w:color w:val="000000"/>
          <w:sz w:val="28"/>
          <w:szCs w:val="28"/>
        </w:rPr>
        <w:t xml:space="preserve">нових </w:t>
      </w:r>
      <w:r w:rsidRPr="00170D9F">
        <w:rPr>
          <w:rFonts w:ascii="Times New Roman" w:hAnsi="Times New Roman"/>
          <w:color w:val="000000"/>
          <w:sz w:val="28"/>
          <w:szCs w:val="28"/>
        </w:rPr>
        <w:t xml:space="preserve">управлінських технологій на обсяги продаж призводить до збільшення рівню доданої вартості, кількості оборотних засобів,  робіт, </w:t>
      </w:r>
      <w:r>
        <w:rPr>
          <w:rFonts w:ascii="Times New Roman" w:hAnsi="Times New Roman"/>
          <w:color w:val="000000"/>
          <w:sz w:val="28"/>
          <w:szCs w:val="28"/>
        </w:rPr>
        <w:t>з</w:t>
      </w:r>
      <w:r w:rsidRPr="00170D9F">
        <w:rPr>
          <w:rFonts w:ascii="Times New Roman" w:hAnsi="Times New Roman"/>
          <w:color w:val="000000"/>
          <w:sz w:val="28"/>
          <w:szCs w:val="28"/>
        </w:rPr>
        <w:t xml:space="preserve">алученню більшої </w:t>
      </w:r>
      <w:r w:rsidR="0055584D">
        <w:rPr>
          <w:rFonts w:ascii="Times New Roman" w:hAnsi="Times New Roman"/>
          <w:color w:val="000000"/>
          <w:sz w:val="28"/>
          <w:szCs w:val="28"/>
        </w:rPr>
        <w:t>сенсетивності</w:t>
      </w:r>
      <w:r w:rsidRPr="00170D9F">
        <w:rPr>
          <w:rFonts w:ascii="Times New Roman" w:hAnsi="Times New Roman"/>
          <w:color w:val="000000"/>
          <w:sz w:val="28"/>
          <w:szCs w:val="28"/>
        </w:rPr>
        <w:t>п</w:t>
      </w:r>
      <w:r>
        <w:rPr>
          <w:rFonts w:ascii="Times New Roman" w:hAnsi="Times New Roman"/>
          <w:color w:val="000000"/>
          <w:sz w:val="28"/>
          <w:szCs w:val="28"/>
        </w:rPr>
        <w:t>ідприємств суміжної галузі, надає позитивний ефект на економіку в цліому в умовах воєнних дій</w:t>
      </w:r>
      <w:r w:rsidR="0055584D">
        <w:rPr>
          <w:rFonts w:ascii="Times New Roman" w:hAnsi="Times New Roman"/>
          <w:color w:val="000000"/>
          <w:sz w:val="28"/>
          <w:szCs w:val="28"/>
        </w:rPr>
        <w:t xml:space="preserve"> </w:t>
      </w:r>
      <w:r w:rsidR="00BA228C">
        <w:rPr>
          <w:rFonts w:ascii="Times New Roman" w:hAnsi="Times New Roman"/>
          <w:color w:val="000000"/>
          <w:sz w:val="28"/>
          <w:szCs w:val="28"/>
        </w:rPr>
        <w:t>Н</w:t>
      </w:r>
      <w:r w:rsidR="0055584D">
        <w:rPr>
          <w:rFonts w:ascii="Times New Roman" w:hAnsi="Times New Roman"/>
          <w:color w:val="000000"/>
          <w:sz w:val="28"/>
          <w:szCs w:val="28"/>
        </w:rPr>
        <w:t>а матриці Сакамото</w:t>
      </w:r>
      <w:r>
        <w:rPr>
          <w:rFonts w:ascii="Times New Roman" w:hAnsi="Times New Roman"/>
          <w:color w:val="000000"/>
          <w:sz w:val="28"/>
          <w:szCs w:val="28"/>
        </w:rPr>
        <w:t>.</w:t>
      </w:r>
    </w:p>
    <w:p w14:paraId="5843591B" w14:textId="2B135CE4" w:rsidR="00E8378C" w:rsidRDefault="00E8378C" w:rsidP="00E8378C">
      <w:pPr>
        <w:spacing w:line="360" w:lineRule="auto"/>
        <w:ind w:firstLine="708"/>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 xml:space="preserve">Мета дослідження –  потенціал  на зовнішніх ринках </w:t>
      </w:r>
      <w:r>
        <w:rPr>
          <w:rFonts w:ascii="Times New Roman" w:hAnsi="Times New Roman" w:cs="Times New Roman"/>
          <w:color w:val="000000" w:themeColor="text1"/>
          <w:sz w:val="28"/>
        </w:rPr>
        <w:t>в умв</w:t>
      </w:r>
      <w:r w:rsidRPr="00170D9F">
        <w:rPr>
          <w:rFonts w:ascii="Times New Roman" w:hAnsi="Times New Roman" w:cs="Times New Roman"/>
          <w:color w:val="000000" w:themeColor="text1"/>
          <w:sz w:val="28"/>
        </w:rPr>
        <w:t xml:space="preserve">та зробити висновки щодо </w:t>
      </w:r>
      <w:r w:rsidR="00997C16">
        <w:rPr>
          <w:rFonts w:ascii="Times New Roman" w:hAnsi="Times New Roman" w:cs="Times New Roman"/>
          <w:color w:val="000000" w:themeColor="text1"/>
          <w:sz w:val="28"/>
        </w:rPr>
        <w:t xml:space="preserve">вибору оптамальних постачальників </w:t>
      </w:r>
      <w:r w:rsidRPr="00170D9F">
        <w:rPr>
          <w:rFonts w:ascii="Times New Roman" w:hAnsi="Times New Roman" w:cs="Times New Roman"/>
          <w:color w:val="000000" w:themeColor="text1"/>
          <w:sz w:val="28"/>
        </w:rPr>
        <w:t xml:space="preserve"> на </w:t>
      </w:r>
      <w:r>
        <w:rPr>
          <w:rFonts w:ascii="Times New Roman" w:hAnsi="Times New Roman" w:cs="Times New Roman"/>
          <w:color w:val="000000" w:themeColor="text1"/>
          <w:sz w:val="28"/>
        </w:rPr>
        <w:t xml:space="preserve">ринках визначених країн </w:t>
      </w:r>
      <w:r>
        <w:rPr>
          <w:rFonts w:ascii="Times New Roman" w:hAnsi="Times New Roman"/>
          <w:color w:val="000000"/>
          <w:sz w:val="28"/>
          <w:szCs w:val="28"/>
        </w:rPr>
        <w:t>в умовах воєнних дій</w:t>
      </w:r>
      <w:r>
        <w:rPr>
          <w:rFonts w:ascii="Times New Roman" w:hAnsi="Times New Roman" w:cs="Times New Roman"/>
          <w:color w:val="000000" w:themeColor="text1"/>
          <w:sz w:val="28"/>
        </w:rPr>
        <w:t>.</w:t>
      </w:r>
    </w:p>
    <w:p w14:paraId="47758410" w14:textId="5E4A03C9" w:rsidR="00E8378C" w:rsidRDefault="00E8378C" w:rsidP="00E8378C">
      <w:pPr>
        <w:spacing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Об</w:t>
      </w:r>
      <w:r w:rsidR="008E28D0">
        <w:rPr>
          <w:rFonts w:ascii="Times New Roman" w:hAnsi="Times New Roman" w:cs="Times New Roman"/>
          <w:color w:val="000000" w:themeColor="text1"/>
          <w:sz w:val="28"/>
        </w:rPr>
        <w:t>’</w:t>
      </w:r>
      <w:r>
        <w:rPr>
          <w:rFonts w:ascii="Times New Roman" w:hAnsi="Times New Roman" w:cs="Times New Roman"/>
          <w:color w:val="000000" w:themeColor="text1"/>
          <w:sz w:val="28"/>
        </w:rPr>
        <w:t>єкт дослідження – публічне акціонерне тоариство «Запоріжсталь», є учасником міжнародного металургійного холдінгу «Метінвест» в якості виробничого підприємства</w:t>
      </w:r>
      <w:r w:rsidR="00997C16">
        <w:rPr>
          <w:rFonts w:ascii="Times New Roman" w:hAnsi="Times New Roman" w:cs="Times New Roman"/>
          <w:color w:val="000000" w:themeColor="text1"/>
          <w:sz w:val="28"/>
        </w:rPr>
        <w:t xml:space="preserve"> металів</w:t>
      </w:r>
      <w:r>
        <w:rPr>
          <w:rFonts w:ascii="Times New Roman" w:hAnsi="Times New Roman" w:cs="Times New Roman"/>
          <w:color w:val="000000" w:themeColor="text1"/>
          <w:sz w:val="28"/>
        </w:rPr>
        <w:t>.</w:t>
      </w:r>
      <w:r w:rsidR="008E28D0">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Предметом дослідження є вивчення діяльності </w:t>
      </w:r>
      <w:r w:rsidR="00997C16">
        <w:rPr>
          <w:rFonts w:ascii="Times New Roman" w:hAnsi="Times New Roman" w:cs="Times New Roman"/>
          <w:color w:val="000000" w:themeColor="text1"/>
          <w:sz w:val="28"/>
        </w:rPr>
        <w:t>з матеріально-технічного забезпечення</w:t>
      </w:r>
      <w:r>
        <w:rPr>
          <w:rFonts w:ascii="Times New Roman" w:hAnsi="Times New Roman" w:cs="Times New Roman"/>
          <w:color w:val="000000" w:themeColor="text1"/>
          <w:sz w:val="28"/>
        </w:rPr>
        <w:t xml:space="preserve"> експортера.</w:t>
      </w:r>
    </w:p>
    <w:p w14:paraId="773AEFD6" w14:textId="7E7F7946" w:rsidR="003F5F0B" w:rsidRDefault="00E8378C" w:rsidP="00E8378C">
      <w:pPr>
        <w:spacing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 роботі використавувались спеціальні та загальнонаукові  методи дослідження. Робота складається з 3 розділів на 60 стор, список літератури складається з 2</w:t>
      </w:r>
      <w:r w:rsidR="00BA228C">
        <w:rPr>
          <w:rFonts w:ascii="Times New Roman" w:hAnsi="Times New Roman" w:cs="Times New Roman"/>
          <w:color w:val="000000" w:themeColor="text1"/>
          <w:sz w:val="28"/>
        </w:rPr>
        <w:t>9</w:t>
      </w:r>
      <w:r>
        <w:rPr>
          <w:rFonts w:ascii="Times New Roman" w:hAnsi="Times New Roman" w:cs="Times New Roman"/>
          <w:color w:val="000000" w:themeColor="text1"/>
          <w:sz w:val="28"/>
        </w:rPr>
        <w:t xml:space="preserve"> видань.</w:t>
      </w:r>
    </w:p>
    <w:p w14:paraId="4DFA7270" w14:textId="29589975" w:rsidR="003F5F0B" w:rsidRDefault="00BA228C" w:rsidP="003F5F0B">
      <w:pPr>
        <w:spacing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БІЗНЕС</w:t>
      </w:r>
      <w:r w:rsidR="003F5F0B">
        <w:rPr>
          <w:rFonts w:ascii="Times New Roman" w:hAnsi="Times New Roman" w:cs="Times New Roman"/>
          <w:color w:val="000000" w:themeColor="text1"/>
          <w:sz w:val="28"/>
        </w:rPr>
        <w:t>, МЕНЕДЖМЕНТ, ЕКСПОРТ, ЛОГСТИКА, МИТО, СТАЛЬ,</w:t>
      </w:r>
    </w:p>
    <w:p w14:paraId="3A898632" w14:textId="4BAADBFB" w:rsidR="00E8378C" w:rsidRPr="00170D9F" w:rsidRDefault="003F5F0B" w:rsidP="003F5F0B">
      <w:pPr>
        <w:spacing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КРИЗА, КРЕДИТ, </w:t>
      </w:r>
      <w:r w:rsidR="00BA228C">
        <w:rPr>
          <w:rFonts w:ascii="Times New Roman" w:hAnsi="Times New Roman" w:cs="Times New Roman"/>
          <w:color w:val="000000" w:themeColor="text1"/>
          <w:sz w:val="28"/>
        </w:rPr>
        <w:t>РІЗНІ</w:t>
      </w:r>
      <w:r>
        <w:rPr>
          <w:rFonts w:ascii="Times New Roman" w:hAnsi="Times New Roman" w:cs="Times New Roman"/>
          <w:color w:val="000000" w:themeColor="text1"/>
          <w:sz w:val="28"/>
        </w:rPr>
        <w:t xml:space="preserve"> ШЛЯХИ, ПДВ, МІЖНАРОЖНА ТОРГІВЛЯ</w:t>
      </w:r>
      <w:r w:rsidR="00E8378C">
        <w:rPr>
          <w:rFonts w:ascii="Times New Roman" w:hAnsi="Times New Roman" w:cs="Times New Roman"/>
          <w:color w:val="000000" w:themeColor="text1"/>
          <w:sz w:val="28"/>
        </w:rPr>
        <w:t xml:space="preserve">                                                                                                                                                                                                                                                                                                                                                                                                                                                                                                                                                                                                                                                                                                                                                                                                                                                   </w:t>
      </w:r>
    </w:p>
    <w:p w14:paraId="67DE4EA6" w14:textId="77777777" w:rsidR="00E8378C" w:rsidRPr="00E8378C" w:rsidRDefault="00E8378C" w:rsidP="00E8378C">
      <w:pPr>
        <w:spacing w:line="360" w:lineRule="auto"/>
        <w:jc w:val="both"/>
        <w:rPr>
          <w:rFonts w:ascii="Times New Roman" w:hAnsi="Times New Roman" w:cs="Times New Roman"/>
          <w:color w:val="000000" w:themeColor="text1"/>
          <w:sz w:val="28"/>
        </w:rPr>
      </w:pPr>
    </w:p>
    <w:p w14:paraId="146ECF91" w14:textId="77777777" w:rsidR="003F5F0B" w:rsidRDefault="003F5F0B" w:rsidP="001A7007">
      <w:pPr>
        <w:spacing w:line="360" w:lineRule="auto"/>
        <w:ind w:left="3540" w:firstLine="708"/>
        <w:jc w:val="both"/>
        <w:rPr>
          <w:rFonts w:ascii="Times New Roman" w:hAnsi="Times New Roman" w:cs="Times New Roman"/>
          <w:color w:val="000000" w:themeColor="text1"/>
          <w:sz w:val="28"/>
        </w:rPr>
      </w:pPr>
    </w:p>
    <w:p w14:paraId="6FF1951C" w14:textId="14CCEB62" w:rsidR="001A7007" w:rsidRPr="00170D9F" w:rsidRDefault="001A7007" w:rsidP="001A7007">
      <w:pPr>
        <w:spacing w:line="360" w:lineRule="auto"/>
        <w:ind w:left="3540" w:firstLine="708"/>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lastRenderedPageBreak/>
        <w:t>ВСТУП</w:t>
      </w:r>
    </w:p>
    <w:p w14:paraId="690AD4E5" w14:textId="77777777" w:rsidR="001A7007" w:rsidRPr="00170D9F" w:rsidRDefault="001A7007" w:rsidP="001A7007">
      <w:pPr>
        <w:spacing w:line="360" w:lineRule="auto"/>
        <w:ind w:left="3540" w:firstLine="708"/>
        <w:jc w:val="both"/>
        <w:rPr>
          <w:rFonts w:ascii="Times New Roman" w:hAnsi="Times New Roman" w:cs="Times New Roman"/>
          <w:color w:val="000000" w:themeColor="text1"/>
          <w:sz w:val="28"/>
        </w:rPr>
      </w:pPr>
    </w:p>
    <w:p w14:paraId="6360C19B" w14:textId="2282A378" w:rsidR="00A1304E" w:rsidRPr="00170D9F" w:rsidRDefault="00A731CB" w:rsidP="00A1304E">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Кваліфікаційна</w:t>
      </w:r>
      <w:r w:rsidR="00A1304E" w:rsidRPr="00170D9F">
        <w:rPr>
          <w:rFonts w:ascii="Times New Roman" w:hAnsi="Times New Roman"/>
          <w:color w:val="000000"/>
          <w:sz w:val="28"/>
          <w:szCs w:val="28"/>
        </w:rPr>
        <w:t xml:space="preserve"> робота магістра на тему “</w:t>
      </w:r>
      <w:r w:rsidRPr="00A731CB">
        <w:rPr>
          <w:rFonts w:ascii="Times New Roman" w:hAnsi="Times New Roman"/>
          <w:color w:val="000000"/>
          <w:sz w:val="28"/>
          <w:szCs w:val="28"/>
        </w:rPr>
        <w:t>Організація експорту металопродукції ПАТ «Запоріжсталь</w:t>
      </w:r>
      <w:r w:rsidR="00A1304E" w:rsidRPr="00170D9F">
        <w:rPr>
          <w:rFonts w:ascii="Times New Roman" w:hAnsi="Times New Roman"/>
          <w:color w:val="000000"/>
          <w:sz w:val="28"/>
          <w:szCs w:val="28"/>
        </w:rPr>
        <w:t xml:space="preserve">” є цілісним дослідженням проблеми організації ефективних </w:t>
      </w:r>
      <w:r w:rsidR="00D50FC3">
        <w:rPr>
          <w:rFonts w:ascii="Times New Roman" w:hAnsi="Times New Roman"/>
          <w:color w:val="000000"/>
          <w:sz w:val="28"/>
          <w:szCs w:val="28"/>
        </w:rPr>
        <w:t xml:space="preserve">експортних </w:t>
      </w:r>
      <w:r w:rsidR="00A1304E" w:rsidRPr="00170D9F">
        <w:rPr>
          <w:rFonts w:ascii="Times New Roman" w:hAnsi="Times New Roman"/>
          <w:color w:val="000000"/>
          <w:sz w:val="28"/>
          <w:szCs w:val="28"/>
        </w:rPr>
        <w:t>продаж продукції підприємства металургійної промисловості</w:t>
      </w:r>
      <w:r>
        <w:rPr>
          <w:rFonts w:ascii="Times New Roman" w:hAnsi="Times New Roman"/>
          <w:color w:val="000000"/>
          <w:sz w:val="28"/>
          <w:szCs w:val="28"/>
        </w:rPr>
        <w:t xml:space="preserve"> на зарубіжних ринках</w:t>
      </w:r>
      <w:r w:rsidR="009F58EE">
        <w:rPr>
          <w:rFonts w:ascii="Times New Roman" w:hAnsi="Times New Roman"/>
          <w:color w:val="000000"/>
          <w:sz w:val="28"/>
          <w:szCs w:val="28"/>
        </w:rPr>
        <w:t xml:space="preserve"> в умовах воєнних дій.</w:t>
      </w:r>
    </w:p>
    <w:p w14:paraId="11F03BDE" w14:textId="1E00ED5C" w:rsidR="00A1304E" w:rsidRPr="00170D9F" w:rsidRDefault="00A1304E" w:rsidP="00A1304E">
      <w:pPr>
        <w:spacing w:line="360" w:lineRule="auto"/>
        <w:ind w:firstLine="708"/>
        <w:jc w:val="both"/>
        <w:rPr>
          <w:rFonts w:ascii="Times New Roman" w:hAnsi="Times New Roman"/>
          <w:color w:val="000000"/>
          <w:sz w:val="28"/>
          <w:szCs w:val="28"/>
        </w:rPr>
      </w:pPr>
      <w:r w:rsidRPr="00170D9F">
        <w:rPr>
          <w:rFonts w:ascii="Times New Roman" w:hAnsi="Times New Roman"/>
          <w:color w:val="000000"/>
          <w:sz w:val="28"/>
          <w:szCs w:val="28"/>
        </w:rPr>
        <w:t xml:space="preserve">Актуальність теми зумовлена необхідністю </w:t>
      </w:r>
      <w:r w:rsidR="002F025C">
        <w:rPr>
          <w:rFonts w:ascii="Times New Roman" w:hAnsi="Times New Roman"/>
          <w:color w:val="000000"/>
          <w:sz w:val="28"/>
          <w:szCs w:val="28"/>
        </w:rPr>
        <w:t>обсягу експортних поставок</w:t>
      </w:r>
      <w:r w:rsidRPr="00170D9F">
        <w:rPr>
          <w:rFonts w:ascii="Times New Roman" w:hAnsi="Times New Roman"/>
          <w:color w:val="000000"/>
          <w:sz w:val="28"/>
          <w:szCs w:val="28"/>
        </w:rPr>
        <w:t xml:space="preserve">. Вплив управлінських технологій на обсяги продаж призводить до збільшення рівню доданої вартості,  оборотних засобів, обсягу робіт, </w:t>
      </w:r>
      <w:r w:rsidR="00170D9F">
        <w:rPr>
          <w:rFonts w:ascii="Times New Roman" w:hAnsi="Times New Roman"/>
          <w:color w:val="000000"/>
          <w:sz w:val="28"/>
          <w:szCs w:val="28"/>
        </w:rPr>
        <w:t>з</w:t>
      </w:r>
      <w:r w:rsidRPr="00170D9F">
        <w:rPr>
          <w:rFonts w:ascii="Times New Roman" w:hAnsi="Times New Roman"/>
          <w:color w:val="000000"/>
          <w:sz w:val="28"/>
          <w:szCs w:val="28"/>
        </w:rPr>
        <w:t>алученню більшої кількості п</w:t>
      </w:r>
      <w:r w:rsidR="002F025C">
        <w:rPr>
          <w:rFonts w:ascii="Times New Roman" w:hAnsi="Times New Roman"/>
          <w:color w:val="000000"/>
          <w:sz w:val="28"/>
          <w:szCs w:val="28"/>
        </w:rPr>
        <w:t>ідприємств суміжної галузі, тобто надає позитивний ефект на економіку в цліому</w:t>
      </w:r>
      <w:r w:rsidR="009F58EE">
        <w:rPr>
          <w:rFonts w:ascii="Times New Roman" w:hAnsi="Times New Roman"/>
          <w:color w:val="000000"/>
          <w:sz w:val="28"/>
          <w:szCs w:val="28"/>
        </w:rPr>
        <w:t xml:space="preserve"> в умовах воєнних дій</w:t>
      </w:r>
      <w:r w:rsidR="00BA228C">
        <w:rPr>
          <w:rFonts w:ascii="Times New Roman" w:hAnsi="Times New Roman"/>
          <w:color w:val="000000"/>
          <w:sz w:val="28"/>
          <w:szCs w:val="28"/>
        </w:rPr>
        <w:t xml:space="preserve">  та інклюзіі</w:t>
      </w:r>
      <w:r w:rsidR="002F025C">
        <w:rPr>
          <w:rFonts w:ascii="Times New Roman" w:hAnsi="Times New Roman"/>
          <w:color w:val="000000"/>
          <w:sz w:val="28"/>
          <w:szCs w:val="28"/>
        </w:rPr>
        <w:t>.</w:t>
      </w:r>
    </w:p>
    <w:p w14:paraId="4E7D1405" w14:textId="0391CEA1" w:rsidR="007E1514" w:rsidRPr="00170D9F" w:rsidRDefault="007E1514" w:rsidP="001A7007">
      <w:pPr>
        <w:spacing w:line="360" w:lineRule="auto"/>
        <w:ind w:firstLine="708"/>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В умовах інтеграції України до Європейського Союзу зменшуються торговельні обмеження, які стосуються продукції металургійної промисловості, що виявляється у відміні квот та створенні преференцій для продукції безпосередніх виробників. Прямі контракти дозволяють зменшувати трансакційні витрати та збільшувати прибуток виробника.</w:t>
      </w:r>
    </w:p>
    <w:p w14:paraId="79B8778E" w14:textId="2D90101E" w:rsidR="00AD0694" w:rsidRPr="00170D9F" w:rsidRDefault="00AD0694" w:rsidP="001A7007">
      <w:pPr>
        <w:spacing w:line="360" w:lineRule="auto"/>
        <w:ind w:firstLine="708"/>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 xml:space="preserve">Проблематика </w:t>
      </w:r>
      <w:r w:rsidR="00110E1F">
        <w:rPr>
          <w:rFonts w:ascii="Times New Roman" w:hAnsi="Times New Roman" w:cs="Times New Roman"/>
          <w:color w:val="000000" w:themeColor="text1"/>
          <w:sz w:val="28"/>
        </w:rPr>
        <w:t xml:space="preserve">експортної </w:t>
      </w:r>
      <w:r w:rsidRPr="00170D9F">
        <w:rPr>
          <w:rFonts w:ascii="Times New Roman" w:hAnsi="Times New Roman" w:cs="Times New Roman"/>
          <w:color w:val="000000" w:themeColor="text1"/>
          <w:sz w:val="28"/>
        </w:rPr>
        <w:t>діяльності підприємств металургійної промисловості, їх конкурентоспроможності, ринкових процесів розкрита в р</w:t>
      </w:r>
      <w:r w:rsidR="005A4083" w:rsidRPr="00170D9F">
        <w:rPr>
          <w:rFonts w:ascii="Times New Roman" w:hAnsi="Times New Roman" w:cs="Times New Roman"/>
          <w:color w:val="000000" w:themeColor="text1"/>
          <w:sz w:val="28"/>
        </w:rPr>
        <w:t xml:space="preserve">оботах </w:t>
      </w:r>
      <w:r w:rsidR="00353C1D" w:rsidRPr="00170D9F">
        <w:rPr>
          <w:rFonts w:ascii="Times New Roman" w:hAnsi="Times New Roman" w:cs="Times New Roman"/>
          <w:color w:val="000000" w:themeColor="text1"/>
          <w:sz w:val="28"/>
        </w:rPr>
        <w:t>інших.</w:t>
      </w:r>
    </w:p>
    <w:p w14:paraId="5033B17B" w14:textId="152DAF70" w:rsidR="001A7007" w:rsidRPr="00170D9F" w:rsidRDefault="001A7007" w:rsidP="001A7007">
      <w:pPr>
        <w:spacing w:line="360" w:lineRule="auto"/>
        <w:ind w:firstLine="708"/>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Мета дослідження –</w:t>
      </w:r>
      <w:r w:rsidR="00DA63C1">
        <w:rPr>
          <w:rFonts w:ascii="Times New Roman" w:hAnsi="Times New Roman" w:cs="Times New Roman"/>
          <w:color w:val="000000" w:themeColor="text1"/>
          <w:sz w:val="28"/>
        </w:rPr>
        <w:t xml:space="preserve"> </w:t>
      </w:r>
      <w:r w:rsidR="00763E19" w:rsidRPr="00170D9F">
        <w:rPr>
          <w:rFonts w:ascii="Times New Roman" w:hAnsi="Times New Roman" w:cs="Times New Roman"/>
          <w:color w:val="000000" w:themeColor="text1"/>
          <w:sz w:val="28"/>
        </w:rPr>
        <w:t xml:space="preserve">потенціал </w:t>
      </w:r>
      <w:r w:rsidRPr="00170D9F">
        <w:rPr>
          <w:rFonts w:ascii="Times New Roman" w:hAnsi="Times New Roman" w:cs="Times New Roman"/>
          <w:color w:val="000000" w:themeColor="text1"/>
          <w:sz w:val="28"/>
        </w:rPr>
        <w:t>підприємства ПАТ “</w:t>
      </w:r>
      <w:r w:rsidR="00A1304E" w:rsidRPr="00170D9F">
        <w:rPr>
          <w:rFonts w:ascii="Times New Roman" w:hAnsi="Times New Roman" w:cs="Times New Roman"/>
          <w:color w:val="000000" w:themeColor="text1"/>
          <w:sz w:val="28"/>
        </w:rPr>
        <w:t>Запоріжсталь</w:t>
      </w:r>
      <w:r w:rsidRPr="00170D9F">
        <w:rPr>
          <w:rFonts w:ascii="Times New Roman" w:hAnsi="Times New Roman" w:cs="Times New Roman"/>
          <w:color w:val="000000" w:themeColor="text1"/>
          <w:sz w:val="28"/>
        </w:rPr>
        <w:t>” на зовнішніх ринках та зробити висно</w:t>
      </w:r>
      <w:r w:rsidR="005D2BB2" w:rsidRPr="00170D9F">
        <w:rPr>
          <w:rFonts w:ascii="Times New Roman" w:hAnsi="Times New Roman" w:cs="Times New Roman"/>
          <w:color w:val="000000" w:themeColor="text1"/>
          <w:sz w:val="28"/>
        </w:rPr>
        <w:t>вки щодо розширення присутності</w:t>
      </w:r>
      <w:r w:rsidRPr="00170D9F">
        <w:rPr>
          <w:rFonts w:ascii="Times New Roman" w:hAnsi="Times New Roman" w:cs="Times New Roman"/>
          <w:color w:val="000000" w:themeColor="text1"/>
          <w:sz w:val="28"/>
        </w:rPr>
        <w:t xml:space="preserve"> на </w:t>
      </w:r>
      <w:r w:rsidR="004B32B0">
        <w:rPr>
          <w:rFonts w:ascii="Times New Roman" w:hAnsi="Times New Roman" w:cs="Times New Roman"/>
          <w:color w:val="000000" w:themeColor="text1"/>
          <w:sz w:val="28"/>
        </w:rPr>
        <w:t>ринках визначених країн</w:t>
      </w:r>
      <w:r w:rsidR="009F58EE">
        <w:rPr>
          <w:rFonts w:ascii="Times New Roman" w:hAnsi="Times New Roman" w:cs="Times New Roman"/>
          <w:color w:val="000000" w:themeColor="text1"/>
          <w:sz w:val="28"/>
        </w:rPr>
        <w:t xml:space="preserve"> </w:t>
      </w:r>
      <w:r w:rsidR="009F58EE">
        <w:rPr>
          <w:rFonts w:ascii="Times New Roman" w:hAnsi="Times New Roman"/>
          <w:color w:val="000000"/>
          <w:sz w:val="28"/>
          <w:szCs w:val="28"/>
        </w:rPr>
        <w:t>в умовах воєнних дій</w:t>
      </w:r>
      <w:r w:rsidR="004B32B0">
        <w:rPr>
          <w:rFonts w:ascii="Times New Roman" w:hAnsi="Times New Roman" w:cs="Times New Roman"/>
          <w:color w:val="000000" w:themeColor="text1"/>
          <w:sz w:val="28"/>
        </w:rPr>
        <w:t>.</w:t>
      </w:r>
    </w:p>
    <w:p w14:paraId="6A2C8C9B" w14:textId="4BE0A1D4" w:rsidR="001A7007" w:rsidRPr="00170D9F" w:rsidRDefault="001A7007" w:rsidP="001A7007">
      <w:pPr>
        <w:spacing w:line="360" w:lineRule="auto"/>
        <w:ind w:firstLine="708"/>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 xml:space="preserve">Для досягнення </w:t>
      </w:r>
      <w:r w:rsidR="00DA63C1">
        <w:rPr>
          <w:rFonts w:ascii="Times New Roman" w:hAnsi="Times New Roman" w:cs="Times New Roman"/>
          <w:color w:val="000000" w:themeColor="text1"/>
          <w:sz w:val="28"/>
        </w:rPr>
        <w:t xml:space="preserve">такої </w:t>
      </w:r>
      <w:r w:rsidRPr="00170D9F">
        <w:rPr>
          <w:rFonts w:ascii="Times New Roman" w:hAnsi="Times New Roman" w:cs="Times New Roman"/>
          <w:color w:val="000000" w:themeColor="text1"/>
          <w:sz w:val="28"/>
        </w:rPr>
        <w:t>мети необхідно вирішити наступні завдання:</w:t>
      </w:r>
    </w:p>
    <w:p w14:paraId="4A1AF6BE" w14:textId="03AD3004"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 xml:space="preserve">- проаналізувати стан справ в галузі та на </w:t>
      </w:r>
      <w:r w:rsidR="00147CC0">
        <w:rPr>
          <w:rFonts w:ascii="Times New Roman" w:hAnsi="Times New Roman" w:cs="Times New Roman"/>
          <w:color w:val="000000" w:themeColor="text1"/>
          <w:sz w:val="28"/>
        </w:rPr>
        <w:t xml:space="preserve">зовнішньому </w:t>
      </w:r>
      <w:r w:rsidRPr="00170D9F">
        <w:rPr>
          <w:rFonts w:ascii="Times New Roman" w:hAnsi="Times New Roman" w:cs="Times New Roman"/>
          <w:color w:val="000000" w:themeColor="text1"/>
          <w:sz w:val="28"/>
        </w:rPr>
        <w:t>ринку металургійної продукції</w:t>
      </w:r>
      <w:r w:rsidR="00181AFD">
        <w:rPr>
          <w:rFonts w:ascii="Times New Roman" w:hAnsi="Times New Roman" w:cs="Times New Roman"/>
          <w:color w:val="000000" w:themeColor="text1"/>
          <w:sz w:val="28"/>
        </w:rPr>
        <w:t xml:space="preserve"> (в цілому)</w:t>
      </w:r>
      <w:r w:rsidRPr="00170D9F">
        <w:rPr>
          <w:rFonts w:ascii="Times New Roman" w:hAnsi="Times New Roman" w:cs="Times New Roman"/>
          <w:color w:val="000000" w:themeColor="text1"/>
          <w:sz w:val="28"/>
        </w:rPr>
        <w:t>;</w:t>
      </w:r>
    </w:p>
    <w:p w14:paraId="0778A81A" w14:textId="21CB7738" w:rsidR="001A7007" w:rsidRPr="00170D9F" w:rsidRDefault="00380694" w:rsidP="001A7007">
      <w:pPr>
        <w:spacing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методичний </w:t>
      </w:r>
      <w:r w:rsidR="00DA63C1">
        <w:rPr>
          <w:rFonts w:ascii="Times New Roman" w:hAnsi="Times New Roman" w:cs="Times New Roman"/>
          <w:color w:val="000000" w:themeColor="text1"/>
          <w:sz w:val="28"/>
        </w:rPr>
        <w:t xml:space="preserve">аналіз </w:t>
      </w:r>
      <w:r>
        <w:rPr>
          <w:rFonts w:ascii="Times New Roman" w:hAnsi="Times New Roman" w:cs="Times New Roman"/>
          <w:color w:val="000000" w:themeColor="text1"/>
          <w:sz w:val="28"/>
        </w:rPr>
        <w:t>та оцінювальний</w:t>
      </w:r>
      <w:r w:rsidR="001A7007" w:rsidRPr="00170D9F">
        <w:rPr>
          <w:rFonts w:ascii="Times New Roman" w:hAnsi="Times New Roman" w:cs="Times New Roman"/>
          <w:color w:val="000000" w:themeColor="text1"/>
          <w:sz w:val="28"/>
        </w:rPr>
        <w:t xml:space="preserve"> апарат дл</w:t>
      </w:r>
      <w:r w:rsidR="00763E19" w:rsidRPr="00170D9F">
        <w:rPr>
          <w:rFonts w:ascii="Times New Roman" w:hAnsi="Times New Roman" w:cs="Times New Roman"/>
          <w:color w:val="000000" w:themeColor="text1"/>
          <w:sz w:val="28"/>
        </w:rPr>
        <w:t xml:space="preserve">я аналізу </w:t>
      </w:r>
      <w:r w:rsidR="00B01180" w:rsidRPr="00170D9F">
        <w:rPr>
          <w:rFonts w:ascii="Times New Roman" w:hAnsi="Times New Roman" w:cs="Times New Roman"/>
          <w:color w:val="000000" w:themeColor="text1"/>
          <w:sz w:val="28"/>
        </w:rPr>
        <w:t xml:space="preserve">експортного </w:t>
      </w:r>
      <w:r w:rsidR="00763E19" w:rsidRPr="00170D9F">
        <w:rPr>
          <w:rFonts w:ascii="Times New Roman" w:hAnsi="Times New Roman" w:cs="Times New Roman"/>
          <w:color w:val="000000" w:themeColor="text1"/>
          <w:sz w:val="28"/>
        </w:rPr>
        <w:t>потенціалу</w:t>
      </w:r>
      <w:r w:rsidR="001A7007" w:rsidRPr="00170D9F">
        <w:rPr>
          <w:rFonts w:ascii="Times New Roman" w:hAnsi="Times New Roman" w:cs="Times New Roman"/>
          <w:color w:val="000000" w:themeColor="text1"/>
          <w:sz w:val="28"/>
        </w:rPr>
        <w:t xml:space="preserve"> підприємства на основі одиничних показників – факторів конкурентоспроможності</w:t>
      </w:r>
      <w:r w:rsidR="00147CC0">
        <w:rPr>
          <w:rFonts w:ascii="Times New Roman" w:hAnsi="Times New Roman" w:cs="Times New Roman"/>
          <w:color w:val="000000" w:themeColor="text1"/>
          <w:sz w:val="28"/>
        </w:rPr>
        <w:t xml:space="preserve"> підприємства</w:t>
      </w:r>
      <w:r w:rsidR="001A7007" w:rsidRPr="00170D9F">
        <w:rPr>
          <w:rFonts w:ascii="Times New Roman" w:hAnsi="Times New Roman" w:cs="Times New Roman"/>
          <w:color w:val="000000" w:themeColor="text1"/>
          <w:sz w:val="28"/>
        </w:rPr>
        <w:t>;</w:t>
      </w:r>
    </w:p>
    <w:p w14:paraId="3AD58F17" w14:textId="5CF93C29"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 дати</w:t>
      </w:r>
      <w:r w:rsidR="00DA63C1">
        <w:rPr>
          <w:rFonts w:ascii="Times New Roman" w:hAnsi="Times New Roman" w:cs="Times New Roman"/>
          <w:color w:val="000000" w:themeColor="text1"/>
          <w:sz w:val="28"/>
        </w:rPr>
        <w:t xml:space="preserve"> </w:t>
      </w:r>
      <w:r w:rsidRPr="00170D9F">
        <w:rPr>
          <w:rFonts w:ascii="Times New Roman" w:hAnsi="Times New Roman" w:cs="Times New Roman"/>
          <w:color w:val="000000" w:themeColor="text1"/>
          <w:sz w:val="28"/>
        </w:rPr>
        <w:t xml:space="preserve"> характеристику об’єкту </w:t>
      </w:r>
      <w:r w:rsidR="00DA63C1">
        <w:rPr>
          <w:rFonts w:ascii="Times New Roman" w:hAnsi="Times New Roman" w:cs="Times New Roman"/>
          <w:color w:val="000000" w:themeColor="text1"/>
          <w:sz w:val="28"/>
        </w:rPr>
        <w:t xml:space="preserve">руху та динаміці </w:t>
      </w:r>
      <w:r w:rsidRPr="00170D9F">
        <w:rPr>
          <w:rFonts w:ascii="Times New Roman" w:hAnsi="Times New Roman" w:cs="Times New Roman"/>
          <w:color w:val="000000" w:themeColor="text1"/>
          <w:sz w:val="28"/>
        </w:rPr>
        <w:t>дослідження;</w:t>
      </w:r>
    </w:p>
    <w:p w14:paraId="2DDF2E30" w14:textId="3A269DB5"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 проаналізувати основн</w:t>
      </w:r>
      <w:r w:rsidR="00147CC0">
        <w:rPr>
          <w:rFonts w:ascii="Times New Roman" w:hAnsi="Times New Roman" w:cs="Times New Roman"/>
          <w:color w:val="000000" w:themeColor="text1"/>
          <w:sz w:val="28"/>
        </w:rPr>
        <w:t>і аспекти експортн</w:t>
      </w:r>
      <w:r w:rsidR="00B01180" w:rsidRPr="00170D9F">
        <w:rPr>
          <w:rFonts w:ascii="Times New Roman" w:hAnsi="Times New Roman" w:cs="Times New Roman"/>
          <w:color w:val="000000" w:themeColor="text1"/>
          <w:sz w:val="28"/>
        </w:rPr>
        <w:t>ої діяльності</w:t>
      </w:r>
      <w:r w:rsidRPr="00170D9F">
        <w:rPr>
          <w:rFonts w:ascii="Times New Roman" w:hAnsi="Times New Roman" w:cs="Times New Roman"/>
          <w:color w:val="000000" w:themeColor="text1"/>
          <w:sz w:val="28"/>
        </w:rPr>
        <w:t xml:space="preserve"> підприємства;</w:t>
      </w:r>
    </w:p>
    <w:p w14:paraId="65FBB031" w14:textId="7FD50196"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lastRenderedPageBreak/>
        <w:t xml:space="preserve">- застосувати економіко-математичний апарат для </w:t>
      </w:r>
      <w:r w:rsidR="00AC2041" w:rsidRPr="00170D9F">
        <w:rPr>
          <w:rFonts w:ascii="Times New Roman" w:hAnsi="Times New Roman" w:cs="Times New Roman"/>
          <w:color w:val="000000" w:themeColor="text1"/>
          <w:sz w:val="28"/>
        </w:rPr>
        <w:t>обґрунтування</w:t>
      </w:r>
      <w:r w:rsidRPr="00170D9F">
        <w:rPr>
          <w:rFonts w:ascii="Times New Roman" w:hAnsi="Times New Roman" w:cs="Times New Roman"/>
          <w:color w:val="000000" w:themeColor="text1"/>
          <w:sz w:val="28"/>
        </w:rPr>
        <w:t xml:space="preserve"> активності на осн</w:t>
      </w:r>
      <w:r w:rsidR="00B01180" w:rsidRPr="00170D9F">
        <w:rPr>
          <w:rFonts w:ascii="Times New Roman" w:hAnsi="Times New Roman" w:cs="Times New Roman"/>
          <w:color w:val="000000" w:themeColor="text1"/>
          <w:sz w:val="28"/>
        </w:rPr>
        <w:t>овних ринках збуту підприємства;</w:t>
      </w:r>
    </w:p>
    <w:p w14:paraId="06BF9C1F" w14:textId="7873EAF1" w:rsidR="00B01180" w:rsidRPr="00170D9F" w:rsidRDefault="00B01180"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 xml:space="preserve">- визначити переваги прямих </w:t>
      </w:r>
      <w:r w:rsidR="00CE4B8A">
        <w:rPr>
          <w:rFonts w:ascii="Times New Roman" w:hAnsi="Times New Roman" w:cs="Times New Roman"/>
          <w:color w:val="000000" w:themeColor="text1"/>
          <w:sz w:val="28"/>
        </w:rPr>
        <w:t xml:space="preserve">експортних </w:t>
      </w:r>
      <w:r w:rsidRPr="00170D9F">
        <w:rPr>
          <w:rFonts w:ascii="Times New Roman" w:hAnsi="Times New Roman" w:cs="Times New Roman"/>
          <w:color w:val="000000" w:themeColor="text1"/>
          <w:sz w:val="28"/>
        </w:rPr>
        <w:t>контрактів</w:t>
      </w:r>
      <w:r w:rsidR="009F58EE">
        <w:rPr>
          <w:rFonts w:ascii="Times New Roman" w:hAnsi="Times New Roman" w:cs="Times New Roman"/>
          <w:color w:val="000000" w:themeColor="text1"/>
          <w:sz w:val="28"/>
        </w:rPr>
        <w:t xml:space="preserve"> </w:t>
      </w:r>
      <w:r w:rsidR="009F58EE">
        <w:rPr>
          <w:rFonts w:ascii="Times New Roman" w:hAnsi="Times New Roman"/>
          <w:color w:val="000000"/>
          <w:sz w:val="28"/>
          <w:szCs w:val="28"/>
        </w:rPr>
        <w:t>в умовах воєнних дій</w:t>
      </w:r>
      <w:r w:rsidRPr="00170D9F">
        <w:rPr>
          <w:rFonts w:ascii="Times New Roman" w:hAnsi="Times New Roman" w:cs="Times New Roman"/>
          <w:color w:val="000000" w:themeColor="text1"/>
          <w:sz w:val="28"/>
        </w:rPr>
        <w:t>.</w:t>
      </w:r>
    </w:p>
    <w:p w14:paraId="03A32FF5" w14:textId="7B039047" w:rsidR="001A7007" w:rsidRPr="00170D9F" w:rsidRDefault="00CE4B8A" w:rsidP="001A7007">
      <w:pPr>
        <w:spacing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 xml:space="preserve">Об’єкт дослідження у </w:t>
      </w:r>
      <w:r w:rsidR="00DA63C1">
        <w:rPr>
          <w:rFonts w:ascii="Times New Roman" w:hAnsi="Times New Roman" w:cs="Times New Roman"/>
          <w:color w:val="000000" w:themeColor="text1"/>
          <w:sz w:val="28"/>
        </w:rPr>
        <w:t xml:space="preserve">даній </w:t>
      </w:r>
      <w:r>
        <w:rPr>
          <w:rFonts w:ascii="Times New Roman" w:hAnsi="Times New Roman" w:cs="Times New Roman"/>
          <w:color w:val="000000" w:themeColor="text1"/>
          <w:sz w:val="28"/>
        </w:rPr>
        <w:t xml:space="preserve">кваліфікаційній </w:t>
      </w:r>
      <w:r w:rsidR="001A7007" w:rsidRPr="00170D9F">
        <w:rPr>
          <w:rFonts w:ascii="Times New Roman" w:hAnsi="Times New Roman" w:cs="Times New Roman"/>
          <w:color w:val="000000" w:themeColor="text1"/>
          <w:sz w:val="28"/>
        </w:rPr>
        <w:t>ній роботі –</w:t>
      </w:r>
      <w:r w:rsidR="00A1304E" w:rsidRPr="00170D9F">
        <w:rPr>
          <w:rFonts w:ascii="Times New Roman" w:hAnsi="Times New Roman" w:cs="Times New Roman"/>
          <w:color w:val="000000" w:themeColor="text1"/>
          <w:sz w:val="28"/>
        </w:rPr>
        <w:t>“Запоріжсталь</w:t>
      </w:r>
      <w:r w:rsidR="001A7007" w:rsidRPr="00170D9F">
        <w:rPr>
          <w:rFonts w:ascii="Times New Roman" w:hAnsi="Times New Roman" w:cs="Times New Roman"/>
          <w:color w:val="000000" w:themeColor="text1"/>
          <w:sz w:val="28"/>
        </w:rPr>
        <w:t>”.</w:t>
      </w:r>
    </w:p>
    <w:p w14:paraId="2673698D" w14:textId="610160A6"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Предмет дослідження – господарська</w:t>
      </w:r>
      <w:r w:rsidR="005D2BB2" w:rsidRPr="00170D9F">
        <w:rPr>
          <w:rFonts w:ascii="Times New Roman" w:hAnsi="Times New Roman" w:cs="Times New Roman"/>
          <w:color w:val="000000" w:themeColor="text1"/>
          <w:sz w:val="28"/>
        </w:rPr>
        <w:t xml:space="preserve"> та зовнішньоекономічна</w:t>
      </w:r>
      <w:r w:rsidRPr="00170D9F">
        <w:rPr>
          <w:rFonts w:ascii="Times New Roman" w:hAnsi="Times New Roman" w:cs="Times New Roman"/>
          <w:color w:val="000000" w:themeColor="text1"/>
          <w:sz w:val="28"/>
        </w:rPr>
        <w:t xml:space="preserve"> діяльність підприємства </w:t>
      </w:r>
      <w:r w:rsidR="005D2BB2" w:rsidRPr="00170D9F">
        <w:rPr>
          <w:rFonts w:ascii="Times New Roman" w:hAnsi="Times New Roman" w:cs="Times New Roman"/>
          <w:color w:val="000000" w:themeColor="text1"/>
          <w:sz w:val="28"/>
        </w:rPr>
        <w:t>ПАТ “</w:t>
      </w:r>
      <w:r w:rsidR="00A1304E" w:rsidRPr="00170D9F">
        <w:rPr>
          <w:rFonts w:ascii="Times New Roman" w:hAnsi="Times New Roman" w:cs="Times New Roman"/>
          <w:color w:val="000000" w:themeColor="text1"/>
          <w:sz w:val="28"/>
        </w:rPr>
        <w:t>Запоріжсталь</w:t>
      </w:r>
      <w:r w:rsidR="005D2BB2" w:rsidRPr="00170D9F">
        <w:rPr>
          <w:rFonts w:ascii="Times New Roman" w:hAnsi="Times New Roman" w:cs="Times New Roman"/>
          <w:color w:val="000000" w:themeColor="text1"/>
          <w:sz w:val="28"/>
        </w:rPr>
        <w:t xml:space="preserve">” </w:t>
      </w:r>
      <w:r w:rsidR="00CE4B8A">
        <w:rPr>
          <w:rFonts w:ascii="Times New Roman" w:hAnsi="Times New Roman" w:cs="Times New Roman"/>
          <w:color w:val="000000" w:themeColor="text1"/>
          <w:sz w:val="28"/>
        </w:rPr>
        <w:t>за період з 201</w:t>
      </w:r>
      <w:r w:rsidR="009F58EE">
        <w:rPr>
          <w:rFonts w:ascii="Times New Roman" w:hAnsi="Times New Roman" w:cs="Times New Roman"/>
          <w:color w:val="000000" w:themeColor="text1"/>
          <w:sz w:val="28"/>
        </w:rPr>
        <w:t>8</w:t>
      </w:r>
      <w:r w:rsidR="00CE4B8A">
        <w:rPr>
          <w:rFonts w:ascii="Times New Roman" w:hAnsi="Times New Roman" w:cs="Times New Roman"/>
          <w:color w:val="000000" w:themeColor="text1"/>
          <w:sz w:val="28"/>
        </w:rPr>
        <w:t xml:space="preserve"> по 20</w:t>
      </w:r>
      <w:r w:rsidR="009F58EE">
        <w:rPr>
          <w:rFonts w:ascii="Times New Roman" w:hAnsi="Times New Roman" w:cs="Times New Roman"/>
          <w:color w:val="000000" w:themeColor="text1"/>
          <w:sz w:val="28"/>
        </w:rPr>
        <w:t>22</w:t>
      </w:r>
      <w:r w:rsidRPr="00170D9F">
        <w:rPr>
          <w:rFonts w:ascii="Times New Roman" w:hAnsi="Times New Roman" w:cs="Times New Roman"/>
          <w:color w:val="000000" w:themeColor="text1"/>
          <w:sz w:val="28"/>
        </w:rPr>
        <w:t xml:space="preserve"> роки.</w:t>
      </w:r>
    </w:p>
    <w:p w14:paraId="34A50BC2" w14:textId="6CF629C6"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 xml:space="preserve">В роботі використовувались </w:t>
      </w:r>
      <w:r w:rsidR="00DA63C1">
        <w:rPr>
          <w:rFonts w:ascii="Times New Roman" w:hAnsi="Times New Roman" w:cs="Times New Roman"/>
          <w:color w:val="000000" w:themeColor="text1"/>
          <w:sz w:val="28"/>
        </w:rPr>
        <w:t xml:space="preserve">всі </w:t>
      </w:r>
      <w:r w:rsidRPr="00170D9F">
        <w:rPr>
          <w:rFonts w:ascii="Times New Roman" w:hAnsi="Times New Roman" w:cs="Times New Roman"/>
          <w:color w:val="000000" w:themeColor="text1"/>
          <w:sz w:val="28"/>
        </w:rPr>
        <w:t>загальнонаукові та спеціальні методи дослідження, зокрема:</w:t>
      </w:r>
    </w:p>
    <w:p w14:paraId="3AC0DA88" w14:textId="3AAD6FB7"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 монографічний структуризації роботи та послідовно опису всіх необхідних елементів);</w:t>
      </w:r>
    </w:p>
    <w:p w14:paraId="138C7112" w14:textId="5FF5FF34"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 математичний для використання методики дослідження в умовах часткової невизначеності;</w:t>
      </w:r>
    </w:p>
    <w:p w14:paraId="0DDA74F7" w14:textId="7B4C50B8"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 порівняльний  для порівняння показників на різних географічних ринках);</w:t>
      </w:r>
    </w:p>
    <w:p w14:paraId="10C5EEC4" w14:textId="39C19316"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 xml:space="preserve">- статистичний для аналізу показників </w:t>
      </w:r>
      <w:r w:rsidR="00AC2041" w:rsidRPr="00170D9F">
        <w:rPr>
          <w:rFonts w:ascii="Times New Roman" w:hAnsi="Times New Roman" w:cs="Times New Roman"/>
          <w:color w:val="000000" w:themeColor="text1"/>
          <w:sz w:val="28"/>
        </w:rPr>
        <w:t>виробничної</w:t>
      </w:r>
      <w:r w:rsidRPr="00170D9F">
        <w:rPr>
          <w:rFonts w:ascii="Times New Roman" w:hAnsi="Times New Roman" w:cs="Times New Roman"/>
          <w:color w:val="000000" w:themeColor="text1"/>
          <w:sz w:val="28"/>
        </w:rPr>
        <w:t xml:space="preserve"> та фінансової діяльності підприємства;</w:t>
      </w:r>
    </w:p>
    <w:p w14:paraId="1465902D" w14:textId="05E356E7"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 xml:space="preserve">- аналізу одиничних показників (у третьому розділі) для ранжування </w:t>
      </w:r>
      <w:r w:rsidR="00AC2041" w:rsidRPr="00170D9F">
        <w:rPr>
          <w:rFonts w:ascii="Times New Roman" w:hAnsi="Times New Roman" w:cs="Times New Roman"/>
          <w:color w:val="000000" w:themeColor="text1"/>
          <w:sz w:val="28"/>
        </w:rPr>
        <w:t>пріоритетів</w:t>
      </w:r>
      <w:r w:rsidRPr="00170D9F">
        <w:rPr>
          <w:rFonts w:ascii="Times New Roman" w:hAnsi="Times New Roman" w:cs="Times New Roman"/>
          <w:color w:val="000000" w:themeColor="text1"/>
          <w:sz w:val="28"/>
        </w:rPr>
        <w:t xml:space="preserve"> у виробничій діяльності підприємства.</w:t>
      </w:r>
    </w:p>
    <w:p w14:paraId="1758BFF4" w14:textId="77777777"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 абстрактно-логічний – для формулювання висновків на основі даних дослідження.</w:t>
      </w:r>
    </w:p>
    <w:p w14:paraId="42C8B08F" w14:textId="45A11253"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В роботі використовувались дані публічної звітності підприємства, які розміщені на Інтернет інформацію, яка отримана під час практики на підприємстві в процесі спостережень та аналізу звітності.</w:t>
      </w:r>
    </w:p>
    <w:p w14:paraId="282A2B47" w14:textId="3A49AE4E"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 xml:space="preserve">В першому розділі аналізується важливість підприємств чорної металургії у соціально-економічному розвитку держави. </w:t>
      </w:r>
    </w:p>
    <w:p w14:paraId="74CB07A6" w14:textId="5AE1591C"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 xml:space="preserve">Найбільшою проблемою для </w:t>
      </w:r>
      <w:r w:rsidR="00A1304E" w:rsidRPr="00170D9F">
        <w:rPr>
          <w:rFonts w:ascii="Times New Roman" w:hAnsi="Times New Roman" w:cs="Times New Roman"/>
          <w:color w:val="000000" w:themeColor="text1"/>
          <w:sz w:val="28"/>
        </w:rPr>
        <w:t xml:space="preserve">реалізації продаж </w:t>
      </w:r>
      <w:r w:rsidRPr="00170D9F">
        <w:rPr>
          <w:rFonts w:ascii="Times New Roman" w:hAnsi="Times New Roman" w:cs="Times New Roman"/>
          <w:color w:val="000000" w:themeColor="text1"/>
          <w:sz w:val="28"/>
        </w:rPr>
        <w:t xml:space="preserve">підприємств галузі є висока конкуренція, яка відбувається на світовому ринку. В цьому контексті </w:t>
      </w:r>
      <w:r w:rsidR="00AC2041" w:rsidRPr="00170D9F">
        <w:rPr>
          <w:rFonts w:ascii="Times New Roman" w:hAnsi="Times New Roman" w:cs="Times New Roman"/>
          <w:color w:val="000000" w:themeColor="text1"/>
          <w:sz w:val="28"/>
        </w:rPr>
        <w:t>найбільш</w:t>
      </w:r>
      <w:r w:rsidRPr="00170D9F">
        <w:rPr>
          <w:rFonts w:ascii="Times New Roman" w:hAnsi="Times New Roman" w:cs="Times New Roman"/>
          <w:color w:val="000000" w:themeColor="text1"/>
          <w:sz w:val="28"/>
        </w:rPr>
        <w:t xml:space="preserve"> важливим є правильний вибір цільового ринку. Ринкові потреби зумовлюються можливостями клієнтів, які ставлять </w:t>
      </w:r>
      <w:r w:rsidR="00AC2041" w:rsidRPr="00170D9F">
        <w:rPr>
          <w:rFonts w:ascii="Times New Roman" w:hAnsi="Times New Roman" w:cs="Times New Roman"/>
          <w:color w:val="000000" w:themeColor="text1"/>
          <w:sz w:val="28"/>
        </w:rPr>
        <w:t>конкурентні</w:t>
      </w:r>
      <w:r w:rsidRPr="00170D9F">
        <w:rPr>
          <w:rFonts w:ascii="Times New Roman" w:hAnsi="Times New Roman" w:cs="Times New Roman"/>
          <w:color w:val="000000" w:themeColor="text1"/>
          <w:sz w:val="28"/>
        </w:rPr>
        <w:t xml:space="preserve"> умови перед постачальником. Ці умови стосуються якості продукції та її ціни.</w:t>
      </w:r>
    </w:p>
    <w:p w14:paraId="674BD0D5" w14:textId="1C466817" w:rsidR="001A7007" w:rsidRPr="00170D9F" w:rsidRDefault="00763E19"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lastRenderedPageBreak/>
        <w:tab/>
      </w:r>
      <w:r w:rsidR="00B01180" w:rsidRPr="00170D9F">
        <w:rPr>
          <w:rFonts w:ascii="Times New Roman" w:hAnsi="Times New Roman" w:cs="Times New Roman"/>
          <w:color w:val="000000" w:themeColor="text1"/>
          <w:sz w:val="28"/>
        </w:rPr>
        <w:t>Прямі контракти визначаються, як зобов’язання щодо поставки продукції підприємством-виробником продукції безпосередньо споживачу, який використовує матеріал у подальшому виробництві без псередників</w:t>
      </w:r>
      <w:r w:rsidR="001A7007" w:rsidRPr="00170D9F">
        <w:rPr>
          <w:rFonts w:ascii="Times New Roman" w:hAnsi="Times New Roman" w:cs="Times New Roman"/>
          <w:color w:val="000000" w:themeColor="text1"/>
          <w:sz w:val="28"/>
        </w:rPr>
        <w:t>.</w:t>
      </w:r>
    </w:p>
    <w:p w14:paraId="629761BB" w14:textId="4F87F7DF"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Встановлюються</w:t>
      </w:r>
      <w:r w:rsidR="00763E19" w:rsidRPr="00170D9F">
        <w:rPr>
          <w:rFonts w:ascii="Times New Roman" w:hAnsi="Times New Roman" w:cs="Times New Roman"/>
          <w:color w:val="000000" w:themeColor="text1"/>
          <w:sz w:val="28"/>
        </w:rPr>
        <w:t xml:space="preserve"> критерії </w:t>
      </w:r>
      <w:r w:rsidR="009E25FB">
        <w:rPr>
          <w:rFonts w:ascii="Times New Roman" w:hAnsi="Times New Roman" w:cs="Times New Roman"/>
          <w:color w:val="000000" w:themeColor="text1"/>
          <w:sz w:val="28"/>
        </w:rPr>
        <w:t xml:space="preserve">якісної </w:t>
      </w:r>
      <w:r w:rsidR="00763E19" w:rsidRPr="00170D9F">
        <w:rPr>
          <w:rFonts w:ascii="Times New Roman" w:hAnsi="Times New Roman" w:cs="Times New Roman"/>
          <w:color w:val="000000" w:themeColor="text1"/>
          <w:sz w:val="28"/>
        </w:rPr>
        <w:t>оцінки потенціалу</w:t>
      </w:r>
      <w:r w:rsidRPr="00170D9F">
        <w:rPr>
          <w:rFonts w:ascii="Times New Roman" w:hAnsi="Times New Roman" w:cs="Times New Roman"/>
          <w:color w:val="000000" w:themeColor="text1"/>
          <w:sz w:val="28"/>
        </w:rPr>
        <w:t xml:space="preserve">, в тому числі: ціна, собівартість, ринкова активність, якість (технічний рівень продукції) та їх </w:t>
      </w:r>
      <w:r w:rsidR="00B01180" w:rsidRPr="00170D9F">
        <w:rPr>
          <w:rFonts w:ascii="Times New Roman" w:hAnsi="Times New Roman" w:cs="Times New Roman"/>
          <w:color w:val="000000" w:themeColor="text1"/>
          <w:sz w:val="28"/>
        </w:rPr>
        <w:t>відносні значення – коефіцієнти, що дає основу для прийняття рішень про доцільність контрактів на певному ринку.</w:t>
      </w:r>
    </w:p>
    <w:p w14:paraId="648D216B" w14:textId="3E4BD9F2" w:rsidR="001A7007" w:rsidRPr="00170D9F" w:rsidRDefault="001A7007" w:rsidP="001A7007">
      <w:pPr>
        <w:spacing w:line="360" w:lineRule="auto"/>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ab/>
        <w:t xml:space="preserve">В другому розділі описується </w:t>
      </w:r>
      <w:r w:rsidR="00763E19" w:rsidRPr="00170D9F">
        <w:rPr>
          <w:rFonts w:ascii="Times New Roman" w:hAnsi="Times New Roman" w:cs="Times New Roman"/>
          <w:color w:val="000000" w:themeColor="text1"/>
          <w:sz w:val="28"/>
        </w:rPr>
        <w:t xml:space="preserve">операційна </w:t>
      </w:r>
      <w:r w:rsidR="00A1304E" w:rsidRPr="00170D9F">
        <w:rPr>
          <w:rFonts w:ascii="Times New Roman" w:hAnsi="Times New Roman" w:cs="Times New Roman"/>
          <w:color w:val="000000" w:themeColor="text1"/>
          <w:sz w:val="28"/>
        </w:rPr>
        <w:t xml:space="preserve">діяльність підприємства – ПАТ </w:t>
      </w:r>
      <w:r w:rsidRPr="00170D9F">
        <w:rPr>
          <w:rFonts w:ascii="Times New Roman" w:hAnsi="Times New Roman" w:cs="Times New Roman"/>
          <w:color w:val="000000" w:themeColor="text1"/>
          <w:sz w:val="28"/>
        </w:rPr>
        <w:t xml:space="preserve"> “</w:t>
      </w:r>
      <w:r w:rsidR="00A1304E" w:rsidRPr="00170D9F">
        <w:rPr>
          <w:rFonts w:ascii="Times New Roman" w:hAnsi="Times New Roman" w:cs="Times New Roman"/>
          <w:color w:val="000000" w:themeColor="text1"/>
          <w:sz w:val="28"/>
        </w:rPr>
        <w:t>Запоріжсталь</w:t>
      </w:r>
      <w:r w:rsidRPr="00170D9F">
        <w:rPr>
          <w:rFonts w:ascii="Times New Roman" w:hAnsi="Times New Roman" w:cs="Times New Roman"/>
          <w:color w:val="000000" w:themeColor="text1"/>
          <w:sz w:val="28"/>
        </w:rPr>
        <w:t>”</w:t>
      </w:r>
      <w:r w:rsidR="00DA63C1">
        <w:rPr>
          <w:rFonts w:ascii="Times New Roman" w:hAnsi="Times New Roman" w:cs="Times New Roman"/>
          <w:color w:val="000000" w:themeColor="text1"/>
          <w:sz w:val="28"/>
        </w:rPr>
        <w:t xml:space="preserve"> у всім її багатозначності</w:t>
      </w:r>
      <w:r w:rsidR="00AC1331">
        <w:rPr>
          <w:rFonts w:ascii="Times New Roman" w:hAnsi="Times New Roman" w:cs="Times New Roman"/>
          <w:color w:val="000000" w:themeColor="text1"/>
          <w:sz w:val="28"/>
        </w:rPr>
        <w:t>.</w:t>
      </w:r>
    </w:p>
    <w:p w14:paraId="15028370" w14:textId="5510010B" w:rsidR="001A7007" w:rsidRPr="00170D9F" w:rsidRDefault="001A7007" w:rsidP="00353C1D">
      <w:pPr>
        <w:spacing w:line="360" w:lineRule="auto"/>
        <w:ind w:firstLine="708"/>
        <w:jc w:val="both"/>
        <w:rPr>
          <w:rFonts w:ascii="Times New Roman" w:hAnsi="Times New Roman" w:cs="Times New Roman"/>
          <w:color w:val="000000" w:themeColor="text1"/>
          <w:sz w:val="28"/>
        </w:rPr>
      </w:pPr>
      <w:r w:rsidRPr="00170D9F">
        <w:rPr>
          <w:rFonts w:ascii="Times New Roman" w:hAnsi="Times New Roman" w:cs="Times New Roman"/>
          <w:color w:val="000000" w:themeColor="text1"/>
          <w:sz w:val="28"/>
        </w:rPr>
        <w:t xml:space="preserve">В третьому розділі здійснено порівняльний аналіз реалізації продукції на </w:t>
      </w:r>
      <w:r w:rsidR="00CE4B8A">
        <w:rPr>
          <w:rFonts w:ascii="Times New Roman" w:hAnsi="Times New Roman" w:cs="Times New Roman"/>
          <w:color w:val="000000" w:themeColor="text1"/>
          <w:sz w:val="28"/>
        </w:rPr>
        <w:t>різних ринках в різних регіонах, з метою організації експорту</w:t>
      </w:r>
      <w:r w:rsidRPr="00170D9F">
        <w:rPr>
          <w:rFonts w:ascii="Times New Roman" w:hAnsi="Times New Roman" w:cs="Times New Roman"/>
          <w:color w:val="000000" w:themeColor="text1"/>
          <w:sz w:val="28"/>
        </w:rPr>
        <w:t xml:space="preserve"> Було з’ясовано залежності які спостерігаються на ринках, а саме: найбільш привабливі ринки мають </w:t>
      </w:r>
      <w:r w:rsidR="00AC2041" w:rsidRPr="00170D9F">
        <w:rPr>
          <w:rFonts w:ascii="Times New Roman" w:hAnsi="Times New Roman" w:cs="Times New Roman"/>
          <w:color w:val="000000" w:themeColor="text1"/>
          <w:sz w:val="28"/>
        </w:rPr>
        <w:t>найбільш</w:t>
      </w:r>
      <w:r w:rsidRPr="00170D9F">
        <w:rPr>
          <w:rFonts w:ascii="Times New Roman" w:hAnsi="Times New Roman" w:cs="Times New Roman"/>
          <w:color w:val="000000" w:themeColor="text1"/>
          <w:sz w:val="28"/>
        </w:rPr>
        <w:t xml:space="preserve"> високі показники ціни, активності конкурентів та найнижчі обсяги поставок</w:t>
      </w:r>
      <w:r w:rsidR="00170D9F" w:rsidRPr="00170D9F">
        <w:rPr>
          <w:rFonts w:ascii="Times New Roman" w:hAnsi="Times New Roman" w:cs="Times New Roman"/>
          <w:color w:val="000000" w:themeColor="text1"/>
          <w:sz w:val="28"/>
        </w:rPr>
        <w:t xml:space="preserve"> та вплив цих факт</w:t>
      </w:r>
      <w:r w:rsidR="00AC1331">
        <w:rPr>
          <w:rFonts w:ascii="Times New Roman" w:hAnsi="Times New Roman" w:cs="Times New Roman"/>
          <w:color w:val="000000" w:themeColor="text1"/>
          <w:sz w:val="28"/>
        </w:rPr>
        <w:t>орів на потенціал прямих продаж та способи ефективної організації експорту</w:t>
      </w:r>
      <w:r w:rsidR="009F58EE">
        <w:rPr>
          <w:rFonts w:ascii="Times New Roman" w:hAnsi="Times New Roman" w:cs="Times New Roman"/>
          <w:color w:val="000000" w:themeColor="text1"/>
          <w:sz w:val="28"/>
        </w:rPr>
        <w:t xml:space="preserve"> в умовах війни</w:t>
      </w:r>
      <w:r w:rsidR="00DA63C1">
        <w:rPr>
          <w:rFonts w:ascii="Times New Roman" w:hAnsi="Times New Roman" w:cs="Times New Roman"/>
          <w:color w:val="000000" w:themeColor="text1"/>
          <w:sz w:val="28"/>
        </w:rPr>
        <w:t xml:space="preserve"> та різномантних кількісних обмежень в умовах квтотування металопродукції.</w:t>
      </w:r>
    </w:p>
    <w:p w14:paraId="122474F2" w14:textId="77777777" w:rsidR="006540E0" w:rsidRDefault="006540E0" w:rsidP="00353C1D">
      <w:pPr>
        <w:spacing w:line="360" w:lineRule="auto"/>
        <w:ind w:left="3540" w:firstLine="708"/>
        <w:rPr>
          <w:rFonts w:ascii="Times New Roman" w:hAnsi="Times New Roman" w:cs="Times New Roman"/>
          <w:color w:val="000000" w:themeColor="text1"/>
          <w:sz w:val="28"/>
          <w:szCs w:val="28"/>
        </w:rPr>
      </w:pPr>
    </w:p>
    <w:p w14:paraId="1BA71F5D" w14:textId="77777777" w:rsidR="006540E0" w:rsidRDefault="006540E0" w:rsidP="00353C1D">
      <w:pPr>
        <w:spacing w:line="360" w:lineRule="auto"/>
        <w:ind w:left="3540" w:firstLine="708"/>
        <w:rPr>
          <w:rFonts w:ascii="Times New Roman" w:hAnsi="Times New Roman" w:cs="Times New Roman"/>
          <w:color w:val="000000" w:themeColor="text1"/>
          <w:sz w:val="28"/>
          <w:szCs w:val="28"/>
        </w:rPr>
      </w:pPr>
    </w:p>
    <w:p w14:paraId="756AF625" w14:textId="77777777" w:rsidR="006540E0" w:rsidRDefault="006540E0" w:rsidP="00353C1D">
      <w:pPr>
        <w:spacing w:line="360" w:lineRule="auto"/>
        <w:ind w:left="3540" w:firstLine="708"/>
        <w:rPr>
          <w:rFonts w:ascii="Times New Roman" w:hAnsi="Times New Roman" w:cs="Times New Roman"/>
          <w:color w:val="000000" w:themeColor="text1"/>
          <w:sz w:val="28"/>
          <w:szCs w:val="28"/>
        </w:rPr>
      </w:pPr>
    </w:p>
    <w:p w14:paraId="3DC7C13C" w14:textId="65897C52" w:rsidR="001A090B" w:rsidRDefault="001A090B" w:rsidP="00353C1D">
      <w:pPr>
        <w:spacing w:line="360" w:lineRule="auto"/>
        <w:ind w:left="3540"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ЗМІСТ</w:t>
      </w:r>
    </w:p>
    <w:p w14:paraId="66734C2C" w14:textId="16035A62"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ВСТУП……………………………………………………………………………7</w:t>
      </w:r>
    </w:p>
    <w:p w14:paraId="19AF14A1" w14:textId="4A1899DB"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РОЗДІЛ 1 ТЕОРЕТИКО-МЕТОДОЛОГІЧНІ АСПЕКТИ ДІЯЛЬНСОТІ ПІДПРИЄМСТВА В КРИЗОВИХ УМОВАХ…………………………………..8</w:t>
      </w:r>
    </w:p>
    <w:p w14:paraId="2CD33E4D" w14:textId="26038782"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Сутність операційної діяльності підприємства в кризових умовах………8</w:t>
      </w:r>
    </w:p>
    <w:p w14:paraId="70724C35" w14:textId="512DE4C2"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Зміни та адаптація до зовнішнього середовища фірми…,,………………17</w:t>
      </w:r>
    </w:p>
    <w:p w14:paraId="68ADCE1A" w14:textId="34D11856"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Необхідність швидкого прийняття рішень в умовах війни………………22</w:t>
      </w:r>
    </w:p>
    <w:p w14:paraId="549F78FA" w14:textId="3EAD14C1"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РОЗДІЛ 2 АНАЛІЗ СУЧАСНОГО СТАНУ ЗОВНІШНЬОГО СЕРЕДОВИЩА ОРГАНІЗАЦІЇ……………………………………………………….…..……….26</w:t>
      </w:r>
    </w:p>
    <w:p w14:paraId="0C60A6DF" w14:textId="11020A8E"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Організаційно-економічна характеристика середовища…………………26</w:t>
      </w:r>
    </w:p>
    <w:p w14:paraId="165BA648" w14:textId="31B48618"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Місце організації в системі координат…………………………………….32</w:t>
      </w:r>
    </w:p>
    <w:p w14:paraId="7589123E" w14:textId="48C05234"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2.3. Роль держави в подоланні кризи в організації………………………   ….40</w:t>
      </w:r>
    </w:p>
    <w:p w14:paraId="151E6C2F" w14:textId="02BEE719"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РОЗДІЛ 3 СПОСОБИ ПОДОЛАННЯ КРИЗИ В ГАЛУЗІ ТА СФЕРІ БІЗНЕСУ……………………………………………………………………….45</w:t>
      </w:r>
    </w:p>
    <w:p w14:paraId="0CD7C934" w14:textId="1181900E"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Пошук слабких місць в діяльності організаціх…………………   ………45</w:t>
      </w:r>
    </w:p>
    <w:p w14:paraId="32801765" w14:textId="5F4DD37C" w:rsidR="001A090B" w:rsidRDefault="001A090B"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Організаційні зміни в діяльност, як спосіб уникнути проблем………….50</w:t>
      </w:r>
    </w:p>
    <w:p w14:paraId="47B72C37" w14:textId="4B340152" w:rsidR="001A090B" w:rsidRDefault="00E8378C"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ВИСНОВКИ І РЕКОМЕНДАЦІЇ……………………………………………….54</w:t>
      </w:r>
    </w:p>
    <w:p w14:paraId="252388DF" w14:textId="002B5D98" w:rsidR="00E8378C" w:rsidRDefault="00E8378C" w:rsidP="001A090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ПЕРЕЛІК ПОСИЛАНЬ………………………………………………………….56</w:t>
      </w:r>
    </w:p>
    <w:p w14:paraId="4188D01C"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1BB4AB47"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21A36618"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037BE3D6"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2FD4BD9F"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05E4CF98"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36D1B7AB"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14FF5D63"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74F6242E"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4EF57C4E"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59678FA0" w14:textId="77777777" w:rsidR="00E8378C" w:rsidRDefault="00E8378C" w:rsidP="00353C1D">
      <w:pPr>
        <w:spacing w:line="360" w:lineRule="auto"/>
        <w:ind w:left="3540" w:firstLine="708"/>
        <w:rPr>
          <w:rFonts w:ascii="Times New Roman" w:hAnsi="Times New Roman" w:cs="Times New Roman"/>
          <w:color w:val="000000" w:themeColor="text1"/>
          <w:sz w:val="28"/>
          <w:szCs w:val="28"/>
        </w:rPr>
      </w:pPr>
    </w:p>
    <w:p w14:paraId="5285395F" w14:textId="77777777" w:rsidR="00DA63C1" w:rsidRDefault="00DA63C1" w:rsidP="00DA63C1">
      <w:pPr>
        <w:spacing w:line="360" w:lineRule="auto"/>
        <w:ind w:left="3540" w:firstLine="708"/>
        <w:rPr>
          <w:rFonts w:ascii="Times New Roman" w:hAnsi="Times New Roman"/>
          <w:sz w:val="28"/>
          <w:szCs w:val="28"/>
        </w:rPr>
      </w:pPr>
      <w:r>
        <w:rPr>
          <w:rFonts w:ascii="Times New Roman" w:hAnsi="Times New Roman"/>
          <w:sz w:val="28"/>
          <w:szCs w:val="28"/>
        </w:rPr>
        <w:t>РОЗДІЛ 1</w:t>
      </w:r>
    </w:p>
    <w:p w14:paraId="5BF6E1FA" w14:textId="77777777" w:rsidR="00DA63C1" w:rsidRDefault="00DA63C1" w:rsidP="00DA63C1">
      <w:pPr>
        <w:spacing w:line="360" w:lineRule="auto"/>
        <w:ind w:left="708"/>
        <w:jc w:val="center"/>
        <w:rPr>
          <w:rFonts w:ascii="Times New Roman" w:hAnsi="Times New Roman"/>
          <w:sz w:val="28"/>
          <w:szCs w:val="28"/>
        </w:rPr>
      </w:pPr>
      <w:r>
        <w:rPr>
          <w:rFonts w:ascii="Times New Roman" w:hAnsi="Times New Roman"/>
          <w:sz w:val="28"/>
          <w:szCs w:val="28"/>
        </w:rPr>
        <w:t>ТЕОРЕТИЧНІ ОСНОВИ ОРГАНІЗАЦІЇ ЗБУТУ ПРОМИСЛОВОЇ ПРОДУКЦІЇ</w:t>
      </w:r>
    </w:p>
    <w:p w14:paraId="29482650" w14:textId="77777777" w:rsidR="00DA63C1" w:rsidRDefault="00DA63C1" w:rsidP="00DA63C1">
      <w:pPr>
        <w:spacing w:line="360" w:lineRule="auto"/>
        <w:ind w:firstLine="708"/>
        <w:rPr>
          <w:rFonts w:ascii="Times New Roman" w:hAnsi="Times New Roman"/>
          <w:sz w:val="28"/>
          <w:szCs w:val="28"/>
        </w:rPr>
      </w:pPr>
      <w:r>
        <w:rPr>
          <w:rFonts w:ascii="Times New Roman" w:hAnsi="Times New Roman"/>
          <w:sz w:val="28"/>
          <w:szCs w:val="28"/>
        </w:rPr>
        <w:t>1.1. Методи просування промислової продукції на ринку</w:t>
      </w:r>
    </w:p>
    <w:p w14:paraId="4FF29384" w14:textId="77777777" w:rsidR="00DA63C1" w:rsidRDefault="00DA63C1" w:rsidP="00DA63C1">
      <w:pPr>
        <w:spacing w:line="360" w:lineRule="auto"/>
        <w:rPr>
          <w:rFonts w:ascii="Times New Roman" w:hAnsi="Times New Roman"/>
          <w:sz w:val="28"/>
          <w:szCs w:val="28"/>
        </w:rPr>
      </w:pPr>
    </w:p>
    <w:p w14:paraId="28122198" w14:textId="77777777" w:rsidR="00DA63C1" w:rsidRDefault="00DA63C1" w:rsidP="00DA63C1">
      <w:pPr>
        <w:spacing w:line="360" w:lineRule="auto"/>
        <w:ind w:firstLine="708"/>
        <w:jc w:val="both"/>
        <w:rPr>
          <w:rFonts w:ascii="Times New Roman" w:hAnsi="Times New Roman"/>
          <w:sz w:val="28"/>
          <w:szCs w:val="28"/>
        </w:rPr>
      </w:pPr>
      <w:r>
        <w:rPr>
          <w:rFonts w:ascii="Times New Roman" w:hAnsi="Times New Roman"/>
          <w:sz w:val="28"/>
          <w:szCs w:val="28"/>
        </w:rPr>
        <w:t xml:space="preserve">Тема дипломної роботи </w:t>
      </w:r>
      <w:r w:rsidRPr="004F16D2">
        <w:rPr>
          <w:rFonts w:ascii="Times New Roman" w:hAnsi="Times New Roman"/>
          <w:sz w:val="28"/>
          <w:szCs w:val="28"/>
        </w:rPr>
        <w:t xml:space="preserve">на ринку </w:t>
      </w:r>
      <w:r>
        <w:rPr>
          <w:rFonts w:ascii="Times New Roman" w:hAnsi="Times New Roman"/>
          <w:sz w:val="28"/>
          <w:szCs w:val="28"/>
        </w:rPr>
        <w:t>має бути розкрита за умови вирішення низки питань, які встановлюють ключові поняття просування продукції, як комплексу заходів з маркетингу, реклами, взаємодії між виробництвом та клієнтом, посередником в якому є збутовий підрозділ підприємства, або відповідні фірми.</w:t>
      </w:r>
    </w:p>
    <w:p w14:paraId="5A9F9A9C" w14:textId="77777777" w:rsidR="00DA63C1" w:rsidRPr="004F16D2" w:rsidRDefault="00DA63C1" w:rsidP="00DA63C1">
      <w:pPr>
        <w:spacing w:line="360" w:lineRule="auto"/>
        <w:ind w:firstLine="708"/>
        <w:jc w:val="both"/>
        <w:rPr>
          <w:rFonts w:ascii="Times New Roman" w:hAnsi="Times New Roman"/>
          <w:sz w:val="28"/>
          <w:szCs w:val="28"/>
        </w:rPr>
      </w:pPr>
      <w:r>
        <w:rPr>
          <w:rFonts w:ascii="Times New Roman" w:hAnsi="Times New Roman"/>
          <w:sz w:val="28"/>
          <w:szCs w:val="28"/>
        </w:rPr>
        <w:lastRenderedPageBreak/>
        <w:t>Просування продукції на ринку товарів та послуг є частка маркетингової діяльності підприємства, яка спрямована на розширення ринку збуту, збільшення кількості товару, що продається зацікавленим споживачам.</w:t>
      </w:r>
    </w:p>
    <w:p w14:paraId="37FB3D12" w14:textId="77777777" w:rsidR="00DA63C1" w:rsidRPr="00156F94" w:rsidRDefault="00DA63C1" w:rsidP="00DA63C1">
      <w:pPr>
        <w:spacing w:line="360" w:lineRule="auto"/>
        <w:ind w:firstLine="708"/>
        <w:jc w:val="both"/>
        <w:rPr>
          <w:rFonts w:ascii="Times New Roman" w:hAnsi="Times New Roman"/>
          <w:sz w:val="28"/>
          <w:szCs w:val="28"/>
        </w:rPr>
      </w:pPr>
      <w:r w:rsidRPr="00156F94">
        <w:rPr>
          <w:rFonts w:ascii="Times New Roman" w:hAnsi="Times New Roman"/>
          <w:sz w:val="28"/>
          <w:szCs w:val="28"/>
        </w:rPr>
        <w:t>Просування (</w:t>
      </w:r>
      <w:r w:rsidRPr="004F16D2">
        <w:rPr>
          <w:rFonts w:ascii="Times New Roman" w:hAnsi="Times New Roman"/>
          <w:sz w:val="28"/>
          <w:szCs w:val="28"/>
          <w:lang w:val="en-US"/>
        </w:rPr>
        <w:t>promotion</w:t>
      </w:r>
      <w:r w:rsidRPr="00156F94">
        <w:rPr>
          <w:rFonts w:ascii="Times New Roman" w:hAnsi="Times New Roman"/>
          <w:sz w:val="28"/>
          <w:szCs w:val="28"/>
        </w:rPr>
        <w:t xml:space="preserve">) - будь-яка форма повідомлення, використовується підприємством для інформації, переконування чи нагадування споживачам про свої товари, образи, ідеї, громадську діяльність чи вплив на суспільство [1, </w:t>
      </w:r>
      <w:r>
        <w:rPr>
          <w:rFonts w:ascii="Times New Roman" w:hAnsi="Times New Roman"/>
          <w:sz w:val="28"/>
          <w:szCs w:val="28"/>
          <w:lang w:val="en-US"/>
        </w:rPr>
        <w:t>c</w:t>
      </w:r>
      <w:r w:rsidRPr="00156F94">
        <w:rPr>
          <w:rFonts w:ascii="Times New Roman" w:hAnsi="Times New Roman"/>
          <w:sz w:val="28"/>
          <w:szCs w:val="28"/>
        </w:rPr>
        <w:t>.21].</w:t>
      </w:r>
    </w:p>
    <w:p w14:paraId="3C62B2AE" w14:textId="77777777" w:rsidR="00DA63C1" w:rsidRPr="00F47A3B" w:rsidRDefault="00DA63C1" w:rsidP="00DA63C1">
      <w:pPr>
        <w:spacing w:line="360" w:lineRule="auto"/>
        <w:jc w:val="both"/>
        <w:rPr>
          <w:rFonts w:ascii="Times New Roman" w:hAnsi="Times New Roman"/>
          <w:sz w:val="28"/>
          <w:szCs w:val="28"/>
        </w:rPr>
      </w:pPr>
      <w:r w:rsidRPr="00156F94">
        <w:rPr>
          <w:rFonts w:ascii="Times New Roman" w:hAnsi="Times New Roman"/>
          <w:sz w:val="28"/>
          <w:szCs w:val="28"/>
        </w:rPr>
        <w:tab/>
      </w:r>
      <w:r>
        <w:rPr>
          <w:rFonts w:ascii="Times New Roman" w:hAnsi="Times New Roman"/>
          <w:sz w:val="28"/>
          <w:szCs w:val="28"/>
        </w:rPr>
        <w:t>Просування непотрібного продукту залежить від цільового ринку в якому відбувається задоволення попиту споживачів, а саме ринку предметів споживання або засобів виробництва, що має принципову різницю.</w:t>
      </w:r>
    </w:p>
    <w:p w14:paraId="316DA091" w14:textId="77777777" w:rsidR="00DA63C1" w:rsidRPr="00DD06C8" w:rsidRDefault="00DA63C1" w:rsidP="00DA63C1">
      <w:pPr>
        <w:spacing w:line="360" w:lineRule="auto"/>
        <w:jc w:val="both"/>
        <w:rPr>
          <w:rFonts w:ascii="Times New Roman" w:hAnsi="Times New Roman"/>
          <w:sz w:val="28"/>
          <w:szCs w:val="28"/>
          <w:lang w:val="ru-RU"/>
        </w:rPr>
      </w:pPr>
      <w:r w:rsidRPr="00156F94">
        <w:rPr>
          <w:rFonts w:ascii="Times New Roman" w:hAnsi="Times New Roman"/>
          <w:sz w:val="28"/>
          <w:szCs w:val="28"/>
          <w:lang w:val="ru-RU"/>
        </w:rPr>
        <w:tab/>
        <w:t xml:space="preserve">Головною метою </w:t>
      </w:r>
      <w:r>
        <w:rPr>
          <w:rFonts w:ascii="Times New Roman" w:hAnsi="Times New Roman"/>
          <w:sz w:val="28"/>
          <w:szCs w:val="28"/>
          <w:lang w:val="ru-RU"/>
        </w:rPr>
        <w:t xml:space="preserve">життя </w:t>
      </w:r>
      <w:r w:rsidRPr="00156F94">
        <w:rPr>
          <w:rFonts w:ascii="Times New Roman" w:hAnsi="Times New Roman"/>
          <w:sz w:val="28"/>
          <w:szCs w:val="28"/>
          <w:lang w:val="ru-RU"/>
        </w:rPr>
        <w:t xml:space="preserve">процесу просування є стимулювання, а отже, поліпшення попиту. </w:t>
      </w:r>
      <w:r w:rsidRPr="00DD06C8">
        <w:rPr>
          <w:rFonts w:ascii="Times New Roman" w:hAnsi="Times New Roman"/>
          <w:sz w:val="28"/>
          <w:szCs w:val="28"/>
          <w:lang w:val="ru-RU"/>
        </w:rPr>
        <w:t xml:space="preserve">Коли підприємство збирається запропонувати ринку новий товар, то споживач може зреагувати позитивно у тому випадку, якщо отримає інформативну характеристику товару. Наявність при цьому зворотного зв'язку є обов'язковою. Після того як споживач більш-менш ознайомлений з товаром, головним у просуванні, перед підприємством постає задача переконати його в необхідності зробити покупку. А для цього треба домогтися його прихильності, зуміти переконати в необхідності товару. Якщо </w:t>
      </w:r>
      <w:r>
        <w:rPr>
          <w:rFonts w:ascii="Times New Roman" w:hAnsi="Times New Roman"/>
          <w:sz w:val="28"/>
          <w:szCs w:val="28"/>
          <w:lang w:val="ru-RU"/>
        </w:rPr>
        <w:t xml:space="preserve">зайвий </w:t>
      </w:r>
      <w:r w:rsidRPr="00DD06C8">
        <w:rPr>
          <w:rFonts w:ascii="Times New Roman" w:hAnsi="Times New Roman"/>
          <w:sz w:val="28"/>
          <w:szCs w:val="28"/>
          <w:lang w:val="ru-RU"/>
        </w:rPr>
        <w:t>товар набрид покупцеві, то у такому випадку варто час від часу підкреслювати його найкращі риси та якості для зміцнення образу товару та стимулювання збуту.</w:t>
      </w:r>
    </w:p>
    <w:p w14:paraId="55B5AEF8"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ab/>
        <w:t>Засоби</w:t>
      </w:r>
      <w:r>
        <w:rPr>
          <w:rFonts w:ascii="Times New Roman" w:hAnsi="Times New Roman"/>
          <w:sz w:val="28"/>
          <w:szCs w:val="28"/>
          <w:lang w:val="ru-RU"/>
        </w:rPr>
        <w:t xml:space="preserve"> зв1язку </w:t>
      </w:r>
      <w:r w:rsidRPr="00DD06C8">
        <w:rPr>
          <w:rFonts w:ascii="Times New Roman" w:hAnsi="Times New Roman"/>
          <w:sz w:val="28"/>
          <w:szCs w:val="28"/>
          <w:lang w:val="ru-RU"/>
        </w:rPr>
        <w:t xml:space="preserve"> виробництва, промислові продукти мають відповідати належному технічному та технологічному рівню,</w:t>
      </w:r>
    </w:p>
    <w:p w14:paraId="36064732"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ab/>
        <w:t>Найважливішими функціями просування товару є такі:</w:t>
      </w:r>
    </w:p>
    <w:p w14:paraId="29E6209B"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створює образ престижності підприємства та його виробів;</w:t>
      </w:r>
    </w:p>
    <w:p w14:paraId="7C7DB32C"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інформує про параметри товару або послуги;</w:t>
      </w:r>
    </w:p>
    <w:p w14:paraId="7D4F8928"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сприяє отриманню інформації пізнанню нових товарів;</w:t>
      </w:r>
    </w:p>
    <w:p w14:paraId="6F4DAC34"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може змінити образ чи використання товару, коли він починає втрачати позиції на ринку;</w:t>
      </w:r>
    </w:p>
    <w:p w14:paraId="11D43DA8"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xml:space="preserve">- підтримує </w:t>
      </w:r>
      <w:r>
        <w:rPr>
          <w:rFonts w:ascii="Times New Roman" w:hAnsi="Times New Roman"/>
          <w:sz w:val="28"/>
          <w:szCs w:val="28"/>
          <w:lang w:val="ru-RU"/>
        </w:rPr>
        <w:t xml:space="preserve">низьку </w:t>
      </w:r>
      <w:r w:rsidRPr="00DD06C8">
        <w:rPr>
          <w:rFonts w:ascii="Times New Roman" w:hAnsi="Times New Roman"/>
          <w:sz w:val="28"/>
          <w:szCs w:val="28"/>
          <w:lang w:val="ru-RU"/>
        </w:rPr>
        <w:t>популярність наявних товарів;</w:t>
      </w:r>
    </w:p>
    <w:p w14:paraId="164E05C3"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lastRenderedPageBreak/>
        <w:t>- пояснює, де можна придбати товар;</w:t>
      </w:r>
    </w:p>
    <w:p w14:paraId="4A3FD85D"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створює атмосферу ентузіазму серед учасників збуту товару;</w:t>
      </w:r>
    </w:p>
    <w:p w14:paraId="0E5C4F6A"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переконує споживача переходити до купівлі дорожчих товарів;</w:t>
      </w:r>
    </w:p>
    <w:p w14:paraId="065F5101"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інформує споживача про розпродаж;</w:t>
      </w:r>
    </w:p>
    <w:p w14:paraId="11B34F62"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відповідає на запити споживачів;</w:t>
      </w:r>
    </w:p>
    <w:p w14:paraId="26F92909"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забезпечує обслуговування клієнтів після придбання товару;</w:t>
      </w:r>
    </w:p>
    <w:p w14:paraId="3FA80E38"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обґрунтовує ціни на товари та послуги;</w:t>
      </w:r>
    </w:p>
    <w:p w14:paraId="2D364CEB"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завершує угоди.</w:t>
      </w:r>
    </w:p>
    <w:p w14:paraId="17318D4B"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ab/>
        <w:t>Отже, просування товару створює сприятливу атмосферу для підприємства та його товарів у змаганні з конкурентами.</w:t>
      </w:r>
    </w:p>
    <w:p w14:paraId="63063961"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ab/>
        <w:t>Виділяють такі канали просування товарів в залежності від цільового ринку:</w:t>
      </w:r>
    </w:p>
    <w:p w14:paraId="00D434DB"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особистої комунікації;</w:t>
      </w:r>
    </w:p>
    <w:p w14:paraId="67FC5746"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неособистої комунікації;</w:t>
      </w:r>
    </w:p>
    <w:p w14:paraId="56AD0E97"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реклама;</w:t>
      </w:r>
    </w:p>
    <w:p w14:paraId="4815AD51"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персональний продаж;</w:t>
      </w:r>
    </w:p>
    <w:p w14:paraId="02A6DCF0"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ab/>
        <w:t>Канали особистої комунікації в свою чергу поділяються:</w:t>
      </w:r>
    </w:p>
    <w:p w14:paraId="567694DD"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на роз'яснювально пропагандистські (торговельний персонал підприємства);</w:t>
      </w:r>
    </w:p>
    <w:p w14:paraId="1E39CC8A"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громадсько-побутові (друзі, колеги, сусіди);</w:t>
      </w:r>
    </w:p>
    <w:p w14:paraId="2A6883FB"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експертно-оцінювальні (незалежні особи, експерти). Для стимулювання роботи каналів особистого впливу підприємство може виявити найбільш впливових осіб у купівельному середовищі та зосередити на них особливу увагу, створити лідерів громадської думки, постачаючи їм товар на пільгових умовах, цілеспрямовано встановлювати зв'язки з лідерами громадських організацій, використовувати авторитети в рекламі, рекомендації експертів тощо.</w:t>
      </w:r>
    </w:p>
    <w:p w14:paraId="069BF05B"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ab/>
      </w:r>
    </w:p>
    <w:p w14:paraId="27608111" w14:textId="77777777" w:rsidR="00DA63C1" w:rsidRDefault="00DA63C1" w:rsidP="00DA63C1">
      <w:pPr>
        <w:spacing w:line="360" w:lineRule="auto"/>
        <w:jc w:val="both"/>
        <w:rPr>
          <w:rFonts w:ascii="Times New Roman" w:hAnsi="Times New Roman"/>
          <w:sz w:val="28"/>
          <w:szCs w:val="28"/>
          <w:lang w:val="en-US"/>
        </w:rPr>
      </w:pPr>
      <w:r>
        <w:rPr>
          <w:rFonts w:ascii="Times New Roman" w:hAnsi="Times New Roman"/>
          <w:noProof/>
          <w:sz w:val="28"/>
          <w:szCs w:val="28"/>
          <w:lang w:val="en-US"/>
        </w:rPr>
        <w:lastRenderedPageBreak/>
        <w:drawing>
          <wp:inline distT="0" distB="0" distL="0" distR="0" wp14:anchorId="7F64738E" wp14:editId="4BB214DB">
            <wp:extent cx="5486400" cy="3200400"/>
            <wp:effectExtent l="0" t="0" r="38100" b="127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C4430E2" w14:textId="77777777" w:rsidR="00DA63C1" w:rsidRDefault="00DA63C1" w:rsidP="00DA63C1">
      <w:pPr>
        <w:spacing w:line="360" w:lineRule="auto"/>
        <w:jc w:val="both"/>
        <w:rPr>
          <w:rFonts w:ascii="Times New Roman" w:hAnsi="Times New Roman"/>
          <w:sz w:val="28"/>
          <w:szCs w:val="28"/>
          <w:lang w:val="en-US"/>
        </w:rPr>
      </w:pPr>
    </w:p>
    <w:p w14:paraId="1F14216D" w14:textId="77777777" w:rsidR="00DA63C1" w:rsidRDefault="00DA63C1" w:rsidP="00DA63C1">
      <w:pPr>
        <w:spacing w:line="360" w:lineRule="auto"/>
        <w:jc w:val="both"/>
        <w:rPr>
          <w:rFonts w:ascii="Times New Roman" w:hAnsi="Times New Roman"/>
          <w:sz w:val="28"/>
          <w:szCs w:val="28"/>
          <w:lang w:val="en-US"/>
        </w:rPr>
      </w:pPr>
    </w:p>
    <w:p w14:paraId="62530579"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xml:space="preserve">Рис.1.1  Основні засоби </w:t>
      </w:r>
      <w:r>
        <w:rPr>
          <w:rFonts w:ascii="Times New Roman" w:hAnsi="Times New Roman"/>
          <w:sz w:val="28"/>
          <w:szCs w:val="28"/>
          <w:lang w:val="ru-RU"/>
        </w:rPr>
        <w:t xml:space="preserve">невербального </w:t>
      </w:r>
      <w:r w:rsidRPr="00DD06C8">
        <w:rPr>
          <w:rFonts w:ascii="Times New Roman" w:hAnsi="Times New Roman"/>
          <w:sz w:val="28"/>
          <w:szCs w:val="28"/>
          <w:lang w:val="ru-RU"/>
        </w:rPr>
        <w:t>впливу на клієнта</w:t>
      </w:r>
    </w:p>
    <w:p w14:paraId="2605D99C" w14:textId="77777777" w:rsidR="00DA63C1" w:rsidRPr="00DD06C8" w:rsidRDefault="00DA63C1" w:rsidP="00DA63C1">
      <w:pPr>
        <w:spacing w:line="360" w:lineRule="auto"/>
        <w:ind w:firstLine="708"/>
        <w:jc w:val="both"/>
        <w:rPr>
          <w:rFonts w:ascii="Times New Roman" w:hAnsi="Times New Roman"/>
          <w:sz w:val="28"/>
          <w:szCs w:val="28"/>
          <w:lang w:val="ru-RU"/>
        </w:rPr>
      </w:pPr>
    </w:p>
    <w:p w14:paraId="497A09AB" w14:textId="77777777" w:rsidR="00DA63C1" w:rsidRPr="00DD06C8" w:rsidRDefault="00DA63C1" w:rsidP="00DA63C1">
      <w:pPr>
        <w:spacing w:line="360" w:lineRule="auto"/>
        <w:ind w:firstLine="708"/>
        <w:jc w:val="both"/>
        <w:rPr>
          <w:rFonts w:ascii="Times New Roman" w:hAnsi="Times New Roman"/>
          <w:sz w:val="28"/>
          <w:szCs w:val="28"/>
          <w:lang w:val="ru-RU"/>
        </w:rPr>
      </w:pPr>
    </w:p>
    <w:p w14:paraId="69D1B059"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Канали неособистої комунікації - зв'язок з покупцем через засоби поширення інформації, які передають звернення при відсутності особистого контакту та зворотного зв'язку. До каналів неособистого просування належать:</w:t>
      </w:r>
    </w:p>
    <w:p w14:paraId="2C672E42"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засоби масового та вибіркового впливу (газети, журнали, телебачення, рекламні щити, вивіски, плакати);</w:t>
      </w:r>
    </w:p>
    <w:p w14:paraId="0D667159"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специфічна атмосфера - спеціально створене середовище, сприятливе для виникнення чи зміцнення у покупця бажання придбати товар (консалтингові фірми, банки).</w:t>
      </w:r>
    </w:p>
    <w:p w14:paraId="2E170EDE"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Персональний продаж застосовують при продажі товарів виробничого призначення у таких випадках:</w:t>
      </w:r>
    </w:p>
    <w:p w14:paraId="45A22294"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коли йдеться про значні замовлення та прямий канал розподілу "виробник - покупець";</w:t>
      </w:r>
    </w:p>
    <w:p w14:paraId="78156FFD"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коли ефективніше використовувати мережу обслуговування географічно сконцентрованих споживачів;</w:t>
      </w:r>
    </w:p>
    <w:p w14:paraId="69763026"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lastRenderedPageBreak/>
        <w:t>- складна та дорога техніка потребує докладної консультації споживача, демонстрації дії, додаткових послуг при збуті (доставка, встановлення);</w:t>
      </w:r>
    </w:p>
    <w:p w14:paraId="762209BA"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організації-споживачі надають перевагу вищому персональному контакту і сервісу;</w:t>
      </w:r>
    </w:p>
    <w:p w14:paraId="12DC224E"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персональний продаж можна використати для визнання товару на ринку.</w:t>
      </w:r>
    </w:p>
    <w:p w14:paraId="221CB605"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Переваги персонального продажу, що застосовується на ринку заобів виробництва:</w:t>
      </w:r>
    </w:p>
    <w:p w14:paraId="427FB3AF"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індивідуальна</w:t>
      </w:r>
      <w:r>
        <w:rPr>
          <w:rFonts w:ascii="Times New Roman" w:hAnsi="Times New Roman"/>
          <w:sz w:val="28"/>
          <w:szCs w:val="28"/>
          <w:lang w:val="ru-RU"/>
        </w:rPr>
        <w:t xml:space="preserve"> чутливість до препарату </w:t>
      </w:r>
      <w:r w:rsidRPr="00DD06C8">
        <w:rPr>
          <w:rFonts w:ascii="Times New Roman" w:hAnsi="Times New Roman"/>
          <w:sz w:val="28"/>
          <w:szCs w:val="28"/>
          <w:lang w:val="ru-RU"/>
        </w:rPr>
        <w:t xml:space="preserve"> увага до кожного покупця та глибоке розуміння проблеми;</w:t>
      </w:r>
    </w:p>
    <w:p w14:paraId="381D208F"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можливість передання значного обсягу інформації;</w:t>
      </w:r>
    </w:p>
    <w:p w14:paraId="5076DB93"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гнучкість, можливість адаптації до вимог окремого споживача;</w:t>
      </w:r>
    </w:p>
    <w:p w14:paraId="7AD27722"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розмір витрат менший, ніж при використанні інших видів просування;</w:t>
      </w:r>
    </w:p>
    <w:p w14:paraId="7731404B"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дає можливість споживачеві отримати з перших вуст інформацію про ціни, сервіс тощо;</w:t>
      </w:r>
    </w:p>
    <w:p w14:paraId="377C81A5"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зворотний зв'язок має чіткий ефективний характер;</w:t>
      </w:r>
    </w:p>
    <w:p w14:paraId="3E866F48"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за допомогою споживача можна впевнитися у правильності маркетингової політики.</w:t>
      </w:r>
    </w:p>
    <w:p w14:paraId="4667FCEA"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Недоліки персонального продажу:</w:t>
      </w:r>
    </w:p>
    <w:p w14:paraId="1E5E7C18"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обмеженість сфери впливу та уваги;</w:t>
      </w:r>
    </w:p>
    <w:p w14:paraId="29CB6B74"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великі витрати часу на одного споживача;</w:t>
      </w:r>
    </w:p>
    <w:p w14:paraId="7BE60699"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відсутність можливостей самообслуговування;</w:t>
      </w:r>
    </w:p>
    <w:p w14:paraId="42980408"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критика продавця за недостатню чесність та надмірний тиск на покупця.</w:t>
      </w:r>
    </w:p>
    <w:p w14:paraId="5CDF88D6"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Отже, використання персонального продажу як одного зі стимулів збуту є одним із засобів при продажі товарів промислового призначення.</w:t>
      </w:r>
    </w:p>
    <w:p w14:paraId="06916318"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До основних засобів стимулювання збуту відносять такі:</w:t>
      </w:r>
    </w:p>
    <w:p w14:paraId="12935209"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зразки твару зі збільшеною гарантією;</w:t>
      </w:r>
    </w:p>
    <w:p w14:paraId="38BECD3B"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продовжений сервіс;</w:t>
      </w:r>
    </w:p>
    <w:p w14:paraId="0AD41F7D"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премії споживачам;</w:t>
      </w:r>
    </w:p>
    <w:p w14:paraId="06C8A3BA"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упаковка за пільговими цінами.</w:t>
      </w:r>
    </w:p>
    <w:p w14:paraId="5A3DDB94"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lastRenderedPageBreak/>
        <w:t>1. Розповсюдження зразків може здійснюватись поштою, розподілом у магазинах, розноситися "в кожні двері". Товар при цьому пропонується безкоштовно чи на пробу.</w:t>
      </w:r>
    </w:p>
    <w:p w14:paraId="121DA1C6"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2. Купони - це сертифікати, які дають право на зазначену знижку при придбанні конкретного товару.</w:t>
      </w:r>
    </w:p>
    <w:p w14:paraId="15D3D6B7"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3. Премія - винагорода товаром за низькою, доступною ціною, а у деяких випадках - безкоштовно як заохочення за купівлю іншого товару.</w:t>
      </w:r>
    </w:p>
    <w:p w14:paraId="7AE0DD47"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xml:space="preserve">4. Заліковий талон - специфічний вид премії, яку отримують споживачі при здійсненні покупки. Його можна обміняти у спеціальних обмінних пунктах [2, </w:t>
      </w:r>
      <w:r>
        <w:rPr>
          <w:rFonts w:ascii="Times New Roman" w:hAnsi="Times New Roman"/>
          <w:sz w:val="28"/>
          <w:szCs w:val="28"/>
          <w:lang w:val="en-US"/>
        </w:rPr>
        <w:t>c</w:t>
      </w:r>
      <w:r w:rsidRPr="00DD06C8">
        <w:rPr>
          <w:rFonts w:ascii="Times New Roman" w:hAnsi="Times New Roman"/>
          <w:sz w:val="28"/>
          <w:szCs w:val="28"/>
          <w:lang w:val="ru-RU"/>
        </w:rPr>
        <w:t>.31].</w:t>
      </w:r>
    </w:p>
    <w:p w14:paraId="1F95F2D8"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5. Упаковки за пільговими цінами - це умови при здійсненні закупки більших партій товару, тобто декількох одиниць товару безкоштовно, або за знижками пакують у спеціальні контейнери, бандеролі, упаковки - комплекти для подальшого транспортування чи зберігання. Існує декілька інших засобів стимулювання збуту, до яких можна віднести:</w:t>
      </w:r>
    </w:p>
    <w:p w14:paraId="5691FA4C"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експозиції та демонстрації;</w:t>
      </w:r>
    </w:p>
    <w:p w14:paraId="393C076F"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конкурси, лотереї, ігри;</w:t>
      </w:r>
    </w:p>
    <w:p w14:paraId="4EF5EE49"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спеціалізовані виставки.</w:t>
      </w:r>
    </w:p>
    <w:p w14:paraId="4BC352DE"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У місцях продажу товару дуже часто влаштовують виставки та демонстрації, що сприяє продажу товару. Хоча слід зазначити, що це потребує додаткових витрат, тому результат, як правило, є нульовим.</w:t>
      </w:r>
    </w:p>
    <w:p w14:paraId="1F4EDB27"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Конкурси, лотереї, ігри спрямовані на те, щоб спонукати дилерів та власний торговельний персонал активізувати зусилля щодо просування товарів упродовж певного проміжку часу. Призи отримують ті, хто досяг найкращих результатів.</w:t>
      </w:r>
    </w:p>
    <w:p w14:paraId="2F3A2C1A"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Спеціалізовані виставки надають виробнику можливість привернути на свій бік додаткових споживачів, підтримувати контакт з традиційними партнерами, збільшуючи обсяг продажу. Це дає можливість виробникам:</w:t>
      </w:r>
    </w:p>
    <w:p w14:paraId="65BABF7A"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демонструвати новий товар в дії;</w:t>
      </w:r>
    </w:p>
    <w:p w14:paraId="4850A9F3"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визначити можливий попит на новий товар;</w:t>
      </w:r>
    </w:p>
    <w:p w14:paraId="5994A811"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lastRenderedPageBreak/>
        <w:t>- відшукати нових партнерів серед відвідувачів;</w:t>
      </w:r>
    </w:p>
    <w:p w14:paraId="37007762"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порівняти власний товар з товарами конкурентів;</w:t>
      </w:r>
    </w:p>
    <w:p w14:paraId="27F0B0F6"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зустрітися з партнерами;</w:t>
      </w:r>
    </w:p>
    <w:p w14:paraId="57C19659"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укласти угоди, контракти.</w:t>
      </w:r>
    </w:p>
    <w:p w14:paraId="38B1AB06"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Вдала підготовка до виставок часто дає можливість протягом двох тижнів привернути стільки споживачів, що підприємство забезпечує собі замовлення на цілий рік роботи.</w:t>
      </w:r>
    </w:p>
    <w:p w14:paraId="12FAE517"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Перед купівлею товару споживач дізнається про його споживчі властивості. Тільки в разі зовсім нових виробів або послуг покупець таких знань не має, і тому не може сформувати потребу в даному товарі. Крім того, на ринку може бути кілька товарів, які задовольняють одну і ту саму потребу. Зрозуміло, що товар з невідомими властивостями не буде куплений, тим більше, що до новинок людина завжди ставиться з обережністю (перепона недовіри).</w:t>
      </w:r>
    </w:p>
    <w:p w14:paraId="3E336A03"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Усунути таку перепону дає можливість служба формування попиту та стимулювання збуту, яка вирішує і багато інших комерційних питань.</w:t>
      </w:r>
    </w:p>
    <w:p w14:paraId="5576D9F1"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Технологія формування попиту та стимулювання збуту створює комунікаційний (інформуючий) і комерційний ефекти. Завдяки комунікаційній дії потенційні покупці легко згадують під час опитувань назву підприємства-виробника, його товар, виділяють певні властивості.</w:t>
      </w:r>
    </w:p>
    <w:p w14:paraId="4B93DF1F"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1. Формування попиту на продукцію. Формування попиту полягає у повідомленні потенційного споживача про існування товару, сповіщенні про потреби, які задовольняються товаром, доведенні якості задоволення цих потреб, тобто опису споживчих характеристик товару, у зменшенні перепони недовіри, для чого інформують про гарантії захисту інтересів покупців у разі незадоволення товаром. Для цього використовують заходи формування попиту - рекламу, виставки, ярмарки, прес-конференції тощо.</w:t>
      </w:r>
    </w:p>
    <w:p w14:paraId="02E389AC"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xml:space="preserve">В уяві потенційного покупця поступово формується "образ товару", що відіграє головну роль у прийнятті рішення про купівлю. А через те, що купівля товару найчастіше - результат колегіального обговорення, заходи формування </w:t>
      </w:r>
      <w:r w:rsidRPr="00DD06C8">
        <w:rPr>
          <w:rFonts w:ascii="Times New Roman" w:hAnsi="Times New Roman"/>
          <w:sz w:val="28"/>
          <w:szCs w:val="28"/>
          <w:lang w:val="ru-RU"/>
        </w:rPr>
        <w:lastRenderedPageBreak/>
        <w:t>попиту мають вплив не тільки на осіб, котрі збираються купувати, але й на тих, хто може вплинути на це рішення.</w:t>
      </w:r>
    </w:p>
    <w:p w14:paraId="6E25440E"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Основними завданнями заходів формування попиту є:</w:t>
      </w:r>
    </w:p>
    <w:p w14:paraId="26B0AC40"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ввести на ринок товари ринкової новизни;</w:t>
      </w:r>
    </w:p>
    <w:p w14:paraId="62CCD1AA"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забезпечити початковий продаж;</w:t>
      </w:r>
    </w:p>
    <w:p w14:paraId="66944C5C"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завоювати певну частку ринку;</w:t>
      </w:r>
    </w:p>
    <w:p w14:paraId="62424AF3"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усунути недовіру споживачів до товару;</w:t>
      </w:r>
    </w:p>
    <w:p w14:paraId="24422AD7"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створити імідж підприємства та його товару;</w:t>
      </w:r>
    </w:p>
    <w:p w14:paraId="1972366D"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сформувати попит на товар підприємства.</w:t>
      </w:r>
    </w:p>
    <w:p w14:paraId="4D9EAF8A"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Коли це товари індивідуального споживання, то для створення ринкової новизни вони можуть зазнавати деяких змін: зовнішньої форми, упаковки та інших характеристик відповідно до вимог людини. Що стосується товарів виробничого призначення, то зовнішні зміни не є достатніми для створення товару ринкової новизни, тому потрібні значні покращення властивостей або зменшення ціни для його доступності новим сегментам ринку.</w:t>
      </w:r>
    </w:p>
    <w:p w14:paraId="5BC126F6"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2. Стимулювання збуту. Заходи стимулювання збуту спрямовані на покупця, який вже на практиці ознайомлений із властивостями товару, тому завдання стимулювання збуту полягає у спонуканні до наступних придбань товару, великих його партій, сприяти налагодженню постійних довготривалих зв'язків.</w:t>
      </w:r>
    </w:p>
    <w:p w14:paraId="1C007F70"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Заходи стимулювання збуту поділяють на ті, що спрямовані на:</w:t>
      </w:r>
    </w:p>
    <w:p w14:paraId="5A25BDE2"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покупців, особливо це стосується кінцевих споживачіи;</w:t>
      </w:r>
    </w:p>
    <w:p w14:paraId="74F26AE7"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продавців товару, це є рекламною підтримкою продаж;</w:t>
      </w:r>
    </w:p>
    <w:p w14:paraId="12FC1E06"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посередників, це являє собою надання статусу агента у регіоні.</w:t>
      </w:r>
    </w:p>
    <w:p w14:paraId="6D189AA1"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xml:space="preserve">Стимулювання збуту, що спрямоване на покупців, полягає у пропозиції комерційної вигоди тим, хто придбає товар за певних умов. Такою вигодою можуть бути знижки за обсяг придбаної партії товару, періодичність купівлі певної кількості виробів, можливість надання кредиту, позбавлення початкового внеску, навіть "подарунок" певної суми грошей під час купівлі товару, безкоштовне поширення зразків товару в розрахунку на купівлю </w:t>
      </w:r>
      <w:r w:rsidRPr="00DD06C8">
        <w:rPr>
          <w:rFonts w:ascii="Times New Roman" w:hAnsi="Times New Roman"/>
          <w:sz w:val="28"/>
          <w:szCs w:val="28"/>
          <w:lang w:val="ru-RU"/>
        </w:rPr>
        <w:lastRenderedPageBreak/>
        <w:t>великої партії, безкоштовне передання товару в користування "для випробування", прийняття використаного товару як першого внеску за новий товар.</w:t>
      </w:r>
    </w:p>
    <w:p w14:paraId="63F0F325"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До заходів стимулювання збуту належать презентації нових товарів для потенційних покупців, прес-конференції з приводу введення на ринок нового товару. Однією з найдієвіших акцій стимулювання збуту є зниження ціни, про що широко оголошується через засоби масової інформації.</w:t>
      </w:r>
    </w:p>
    <w:p w14:paraId="2DACB892"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Стимулювання збуту, що спрямоване на продавців, має на меті досягнення ними високих показників збуту товару, для чого застосовують грошові заохочення, надають додаткові дні відпустки, влаштовують поїздки за рахунок підприємства, нагороджують цінними подарунками,</w:t>
      </w:r>
    </w:p>
    <w:p w14:paraId="5631829E"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Стимулювання збуту, що спрямоване на посередників, спонукає їх продавати товар з максимальною енергією, розширювати коло покупців. Посередникам постачають безкоштовно або на пільгових умовах спеціальне обладнання, обслуговування покупців, роблять знижки з реалізаційної ціни, відшкодовують частину витрат, пов'язану з рекламною діяльністю, надають пересувні сервісні пункти обслуговування тощо.</w:t>
      </w:r>
    </w:p>
    <w:p w14:paraId="446CCF79"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Формувати попит та стимулювати збут допомагають заходи "паблік-рилейшнз" - англійський вираз, що означає "зв'язки з громадськістю". Заходи "паблік-рилейшнз" проводять відділи зв'язків з громадськістю, завдання яких - подолати перепону недовіри до товару та підприємства. Через імідж підприємства широкій аудиторії споживачів доводиться думка, що кінцевою метою роботи підприємства є не одержання прибутку, а задоволення потреб людей та суспільства.</w:t>
      </w:r>
    </w:p>
    <w:p w14:paraId="1D603A43"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Основними засобами "паблік-рилейшнз" є:</w:t>
      </w:r>
    </w:p>
    <w:p w14:paraId="0FA7E5FF"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престижна реклама, яка веде пропаганду не товару, а діяльності підприємства;</w:t>
      </w:r>
    </w:p>
    <w:p w14:paraId="372F3051"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прес-конференції з некомерційних питань діяльності підприємства;</w:t>
      </w:r>
    </w:p>
    <w:p w14:paraId="285D749C"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некомерційні статті, теле- і радіопередачі. Використання засобів "паблік-рилейшнз" дає можливість</w:t>
      </w:r>
    </w:p>
    <w:p w14:paraId="244F4EB4"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lastRenderedPageBreak/>
        <w:t>підприємству створювати сприятливу громадську думку, як про підприємство-новатора, захисника інтересів споживачів.</w:t>
      </w:r>
    </w:p>
    <w:p w14:paraId="118B148D"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Серед основних способів правового захисту споживачів від незадовільних методів просування можна виділити:</w:t>
      </w:r>
    </w:p>
    <w:p w14:paraId="1FA031CD"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надання повної, достовірної інформації;</w:t>
      </w:r>
    </w:p>
    <w:p w14:paraId="5FA35160"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підтвердження підприємством зроблених заяв щодо товару;</w:t>
      </w:r>
    </w:p>
    <w:p w14:paraId="1775A9CB"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накази про припинення нечесної практики; виправна реклама (публікація нової інформації);</w:t>
      </w:r>
    </w:p>
    <w:p w14:paraId="17FF8307"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штрафні санкції за нечесну діяльність на ринку.</w:t>
      </w:r>
    </w:p>
    <w:p w14:paraId="40525273"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1. Надання повної інформації передбачає, щоб споживач для прийняття рішень про купівлю, мав у своєму розпорядженні всі необхідні дані про властивості товару, умови його експлуатації.</w:t>
      </w:r>
    </w:p>
    <w:p w14:paraId="3131D461"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2. Підтвердження потребує надання покупцеві відповідних документів, у яких підтверджуються техніко-економічні параметри продукту.</w:t>
      </w:r>
    </w:p>
    <w:p w14:paraId="5FAD5578"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3. Накази про припинення нечесної практики означають, що підприємство мусить припинити практику нечесних підходів у просуванні товару без офіційного визнання провини чи після виплати штрафів.</w:t>
      </w:r>
    </w:p>
    <w:p w14:paraId="17B4BA55"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4. Виправна реклама передбачає публікацію або інформування споживача про те, що підприємство з певної причини допустило неточність у рекламному зверненні, а тому вносить відповідні корективи.</w:t>
      </w:r>
    </w:p>
    <w:p w14:paraId="0B5D0B46"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Захищати права громадськості повинен рух консюмеризму, який повинен впливати на діяльність підприємства.</w:t>
      </w:r>
    </w:p>
    <w:p w14:paraId="0B863F58"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Пабліситі (пропаганда товару), що стосується масових виробів:</w:t>
      </w:r>
    </w:p>
    <w:p w14:paraId="3838CE50"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Пропаганда - неособисте, неоплачуване, некомерційне стимулювання попиту на товар шляхом поширення інформації про нього в пресі, телерадіомовленні чи зі сцени.</w:t>
      </w:r>
    </w:p>
    <w:p w14:paraId="764FA781"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До пропаганди звертаються з метою популяризації марочних чи звичайних товарів, створення іміджу підприємствам, країнам. В останньому випадку мається на увазі створення репутації в міжнародному співтоваристві, зацікавленості туристів, інвесторів.</w:t>
      </w:r>
    </w:p>
    <w:p w14:paraId="68D9F4E6"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lastRenderedPageBreak/>
        <w:t>Прикладом вмілого використання пропаганди може бути досвід "Моторола" - одного з найбільших зовнішньоторговельних підприємств Чехії, який експортував більше ніж у 100 країн світу автомобілі "Шкода", мотоцикли "Ява", мопеди, велосипеди, вантажні та легкові автомобілі "Татра". Ця продукція знаходила збут на тих ринках, де уже існували такі відомі конкуренти, як "Форд моторе", "Дженерал моторе", "Вольксваген" та ін. І все ж "Моторола" досяг великих успіхів завдяки використанню "паблік- рилейшнз" - участі у гонках, раллі, де гонщики на "Татра", "Ява" здобували чемпіонські титули.</w:t>
      </w:r>
    </w:p>
    <w:p w14:paraId="0C951145"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Широко використовувалась практика запрошення іноземних журналістів на заводи для перегляду нових зразків, після чого в газетах, журналах та телеканалах Західної Європи з'являлася низка статей, передач.</w:t>
      </w:r>
    </w:p>
    <w:p w14:paraId="4DC44541"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Для проведення пропаганди виробники при своїх офісах створюють відділи громадської думки, які займаються встановленням та підтримкою зв'язків з пресою, поширенням пізнавально-дієвої інформації про товар у засобах масової інформації. Для цього використовують проведення коротких прес-конференцій, брифінгів тощо. Відділ громадської думки здійснює такі функції:</w:t>
      </w:r>
    </w:p>
    <w:p w14:paraId="7DA1A97F"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проводить роботу із законодавчими службами та урядовими чиновниками (лобізм);</w:t>
      </w:r>
    </w:p>
    <w:p w14:paraId="3DF07A01"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здійснює загальнофірмові комунікації;</w:t>
      </w:r>
    </w:p>
    <w:p w14:paraId="4D853E6C"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надає консультативні послуги;</w:t>
      </w:r>
    </w:p>
    <w:p w14:paraId="0BB888B5"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встановлює та підтримує зв'язки з пресою;</w:t>
      </w:r>
    </w:p>
    <w:p w14:paraId="41614891"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проводить товарну пропаганду.</w:t>
      </w:r>
    </w:p>
    <w:p w14:paraId="4C29C116"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1. Товарна пропаганда передбачає популяризацію конкретного товару, винаходів, результатів найновіших досліджень.</w:t>
      </w:r>
    </w:p>
    <w:p w14:paraId="78E13DBC"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2. Консультування передбачає надання споживачам певних консультацій про товар, його властивості, а також надання консультацій керівництву з питань суспільної думки про товар та імідж підприємства.</w:t>
      </w:r>
    </w:p>
    <w:p w14:paraId="740A3FD8"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lastRenderedPageBreak/>
        <w:t>3. Діяльність з питань внутрішніх та зовнішніх комунікацій пов'язана із забезпеченням глибшого розуміння громадськістю специфіки підприємства та його діяльності.</w:t>
      </w:r>
    </w:p>
    <w:p w14:paraId="484026B2"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4. Лоббізм пов'язаний з організацією діяльності із законодавцями для того, щоб домогтися поправок у законодавчих і підзаконних актах, які б відповідали інтересам підприємства, ділових кіл.</w:t>
      </w:r>
    </w:p>
    <w:p w14:paraId="601963C9"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Оцінити дієвість пропагандистської діяльності - справа досить складна. Одним із варіантів такої оцінки є збирання вирізок, матеріалів, виступів, рецензій у засобах масової інформації про діяльність підприємства.</w:t>
      </w:r>
    </w:p>
    <w:p w14:paraId="49161027" w14:textId="77777777" w:rsidR="00DA63C1" w:rsidRPr="00DD06C8" w:rsidRDefault="00DA63C1" w:rsidP="00DA63C1">
      <w:pPr>
        <w:spacing w:line="360" w:lineRule="auto"/>
        <w:ind w:firstLine="708"/>
        <w:jc w:val="both"/>
        <w:rPr>
          <w:rFonts w:ascii="Times New Roman" w:hAnsi="Times New Roman"/>
          <w:sz w:val="28"/>
          <w:szCs w:val="28"/>
          <w:lang w:val="ru-RU"/>
        </w:rPr>
      </w:pPr>
    </w:p>
    <w:p w14:paraId="6E7684DA"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1.2. Інноваційні технології збуту промислової продукції</w:t>
      </w:r>
    </w:p>
    <w:p w14:paraId="53D3937C" w14:textId="77777777" w:rsidR="00DA63C1" w:rsidRPr="00DD06C8" w:rsidRDefault="00DA63C1" w:rsidP="00DA63C1">
      <w:pPr>
        <w:spacing w:line="360" w:lineRule="auto"/>
        <w:ind w:firstLine="708"/>
        <w:jc w:val="both"/>
        <w:rPr>
          <w:rFonts w:ascii="Times New Roman" w:hAnsi="Times New Roman"/>
          <w:sz w:val="28"/>
          <w:szCs w:val="28"/>
          <w:lang w:val="ru-RU"/>
        </w:rPr>
      </w:pPr>
    </w:p>
    <w:p w14:paraId="76CDD249" w14:textId="77777777" w:rsidR="00DA63C1" w:rsidRPr="00952A47" w:rsidRDefault="00DA63C1" w:rsidP="00DA63C1">
      <w:pPr>
        <w:spacing w:line="360" w:lineRule="auto"/>
        <w:ind w:firstLine="709"/>
        <w:jc w:val="both"/>
        <w:rPr>
          <w:rFonts w:ascii="Times New Roman" w:hAnsi="Times New Roman" w:cs="Times New Roman"/>
          <w:sz w:val="28"/>
          <w:szCs w:val="28"/>
        </w:rPr>
      </w:pPr>
      <w:r w:rsidRPr="00952A47">
        <w:rPr>
          <w:rFonts w:ascii="Times New Roman" w:hAnsi="Times New Roman" w:cs="Times New Roman"/>
          <w:sz w:val="28"/>
          <w:szCs w:val="28"/>
        </w:rPr>
        <w:t xml:space="preserve">Збутова стратегія інноваційних товарів має бути орієнтованою на досягнення довгострокових ринкових цілей підприємства, забезпечення його конкурентних позицій з урахуванням потенціалу підприємства та чинників бізнес-середовища [3, 6]. </w:t>
      </w:r>
    </w:p>
    <w:p w14:paraId="51093D58" w14:textId="77777777" w:rsidR="00DA63C1" w:rsidRPr="00952A47" w:rsidRDefault="00DA63C1" w:rsidP="00DA63C1">
      <w:pPr>
        <w:spacing w:line="360" w:lineRule="auto"/>
        <w:ind w:firstLine="709"/>
        <w:jc w:val="both"/>
        <w:rPr>
          <w:rFonts w:ascii="Times New Roman" w:hAnsi="Times New Roman" w:cs="Times New Roman"/>
          <w:sz w:val="28"/>
          <w:szCs w:val="28"/>
        </w:rPr>
      </w:pPr>
      <w:r w:rsidRPr="00952A47">
        <w:rPr>
          <w:rFonts w:ascii="Times New Roman" w:hAnsi="Times New Roman" w:cs="Times New Roman"/>
          <w:sz w:val="28"/>
          <w:szCs w:val="28"/>
        </w:rPr>
        <w:t xml:space="preserve">Виходячи з цього завдання, при формуванні збутової стратегії інноваційних товарів будь-яке підприємство має здійснити глибокий аналіз як потенційних можливостей розвитку інноваційної діяльності підприємства, так і зовнішнього середовища, що також значною мірою визначає систему довгострокових цілей інноваційного розвитку. </w:t>
      </w:r>
    </w:p>
    <w:p w14:paraId="6A833880" w14:textId="77777777" w:rsidR="00DA63C1" w:rsidRPr="00952A47" w:rsidRDefault="00DA63C1" w:rsidP="00DA63C1">
      <w:pPr>
        <w:spacing w:line="360" w:lineRule="auto"/>
        <w:ind w:firstLine="709"/>
        <w:jc w:val="both"/>
        <w:rPr>
          <w:rFonts w:ascii="Times New Roman" w:hAnsi="Times New Roman" w:cs="Times New Roman"/>
          <w:sz w:val="28"/>
          <w:szCs w:val="28"/>
        </w:rPr>
      </w:pPr>
      <w:r w:rsidRPr="00952A47">
        <w:rPr>
          <w:rFonts w:ascii="Times New Roman" w:hAnsi="Times New Roman" w:cs="Times New Roman"/>
          <w:sz w:val="28"/>
          <w:szCs w:val="28"/>
        </w:rPr>
        <w:t>З огляду на це необхідно розглянути вплив найважливіших внутрішніх та зовнішніх чинників, що в сукупності характеризують збутову стратегію виробника (табл. 1.1):</w:t>
      </w:r>
    </w:p>
    <w:p w14:paraId="471B770B" w14:textId="77777777" w:rsidR="00DA63C1" w:rsidRPr="00C67F28" w:rsidRDefault="00DA63C1" w:rsidP="00DA63C1">
      <w:pPr>
        <w:spacing w:before="100" w:beforeAutospacing="1" w:after="100" w:afterAutospacing="1"/>
        <w:ind w:left="7788"/>
        <w:rPr>
          <w:rFonts w:ascii="TimesNewRoman,Italic" w:hAnsi="TimesNewRoman,Italic" w:cs="Times New Roman" w:hint="eastAsia"/>
          <w:sz w:val="28"/>
          <w:szCs w:val="28"/>
          <w:lang w:val="ru-RU"/>
        </w:rPr>
      </w:pPr>
      <w:r w:rsidRPr="00C67F28">
        <w:rPr>
          <w:rFonts w:ascii="TimesNewRoman,Italic" w:hAnsi="TimesNewRoman,Italic" w:cs="Times New Roman"/>
          <w:sz w:val="28"/>
          <w:szCs w:val="28"/>
          <w:lang w:val="ru-RU"/>
        </w:rPr>
        <w:t>Таблиця 1</w:t>
      </w:r>
      <w:r w:rsidRPr="00C67F28">
        <w:rPr>
          <w:rFonts w:ascii="Times New Roman" w:hAnsi="Times New Roman" w:cs="Times New Roman"/>
          <w:sz w:val="28"/>
          <w:szCs w:val="28"/>
        </w:rPr>
        <w:t>.1</w:t>
      </w:r>
    </w:p>
    <w:p w14:paraId="03B2B418" w14:textId="77777777" w:rsidR="00DA63C1" w:rsidRPr="00C67F28" w:rsidRDefault="00DA63C1" w:rsidP="00DA63C1">
      <w:pPr>
        <w:spacing w:before="100" w:beforeAutospacing="1" w:after="100" w:afterAutospacing="1"/>
        <w:ind w:left="2124" w:firstLine="708"/>
        <w:rPr>
          <w:rFonts w:ascii="Times New Roman" w:hAnsi="Times New Roman" w:cs="Times New Roman"/>
          <w:sz w:val="28"/>
          <w:szCs w:val="28"/>
          <w:lang w:val="ru-RU"/>
        </w:rPr>
      </w:pPr>
      <w:r w:rsidRPr="00C67F28">
        <w:rPr>
          <w:rFonts w:ascii="TimesNewRoman,Bold" w:hAnsi="TimesNewRoman,Bold" w:cs="Times New Roman"/>
          <w:sz w:val="28"/>
          <w:szCs w:val="28"/>
          <w:lang w:val="ru-RU"/>
        </w:rPr>
        <w:t xml:space="preserve">Фактори впливу на збут інноваційної продукції </w:t>
      </w:r>
    </w:p>
    <w:tbl>
      <w:tblPr>
        <w:tblW w:w="0" w:type="auto"/>
        <w:tblCellMar>
          <w:top w:w="15" w:type="dxa"/>
          <w:left w:w="15" w:type="dxa"/>
          <w:bottom w:w="15" w:type="dxa"/>
          <w:right w:w="15" w:type="dxa"/>
        </w:tblCellMar>
        <w:tblLook w:val="04A0" w:firstRow="1" w:lastRow="0" w:firstColumn="1" w:lastColumn="0" w:noHBand="0" w:noVBand="1"/>
      </w:tblPr>
      <w:tblGrid>
        <w:gridCol w:w="2064"/>
        <w:gridCol w:w="7275"/>
      </w:tblGrid>
      <w:tr w:rsidR="00DA63C1" w:rsidRPr="00C67F28" w14:paraId="682FDF9B"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79B3C10D"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Bold" w:hAnsi="TimesNewRoman,Bold" w:cs="Times New Roman"/>
                <w:sz w:val="16"/>
                <w:szCs w:val="16"/>
                <w:lang w:val="ru-RU"/>
              </w:rPr>
              <w:t xml:space="preserve">Фактор впливу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0202BE"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Bold" w:hAnsi="TimesNewRoman,Bold" w:cs="Times New Roman"/>
                <w:sz w:val="16"/>
                <w:szCs w:val="16"/>
                <w:lang w:val="ru-RU"/>
              </w:rPr>
              <w:t xml:space="preserve">Характер впливу </w:t>
            </w:r>
          </w:p>
        </w:tc>
      </w:tr>
      <w:tr w:rsidR="00DA63C1" w:rsidRPr="00C67F28" w14:paraId="1957B186"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0FA21A13"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CF074B"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2 </w:t>
            </w:r>
          </w:p>
        </w:tc>
      </w:tr>
      <w:tr w:rsidR="00DA63C1" w:rsidRPr="00C67F28" w14:paraId="076043A1" w14:textId="77777777" w:rsidTr="00B35F93">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4421D06"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BoldItalic" w:hAnsi="TimesNewRoman,BoldItalic" w:cs="Times New Roman"/>
                <w:sz w:val="16"/>
                <w:szCs w:val="16"/>
                <w:lang w:val="ru-RU"/>
              </w:rPr>
              <w:t xml:space="preserve">Внутрішні </w:t>
            </w:r>
          </w:p>
        </w:tc>
      </w:tr>
      <w:tr w:rsidR="00DA63C1" w:rsidRPr="00C67F28" w14:paraId="31C3021A"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130F1FCE"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1. Конструктивні особливості продукції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43CAAC"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Якщо нова продукція не відповідає галузевим стандартам, то ускладнюється її післяпродажне обслуговування і використання як комплектуючої частини до виробництва. Наслідком цього буде відсутність попиту на дану продукцію, що призведе до низького рівня її збуту </w:t>
            </w:r>
          </w:p>
        </w:tc>
      </w:tr>
      <w:tr w:rsidR="00DA63C1" w:rsidRPr="00C67F28" w14:paraId="6D512E9C"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21345C37"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lastRenderedPageBreak/>
              <w:t xml:space="preserve">2. Якість продукції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C2695E"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Основними складовими якості продукції є забезпечення сервісу, що включає післяпродажне обслуговування. Якісно наданий сервіс сприяє зростанню попиту на продукцію і викликає підвищення обсягів її реалізації </w:t>
            </w:r>
          </w:p>
        </w:tc>
      </w:tr>
      <w:tr w:rsidR="00DA63C1" w:rsidRPr="00C67F28" w14:paraId="4FEBBBA6"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5E76136D"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3. Виробничо-технічна база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D42711"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Високий технічний рівень підприємства забезпечує швидкий перехід до якісно нового рівня виробництва, що дає змогу прискорити пропозицію ринку принципово нової продукції як технічного призначення, так і особистого споживання, стимулюючи виникнення попиту на неї. У свою чергу, високий технічний рівень підприємства-виробника впливає на швидкість освоєння нової продукції, що в умовах інфляції, яка гальмує інноваційний процес, має величезне значення, а швидкість освоєння в умовах ринкової конкуренції стимулює виробництво й пропозицію нової продукції </w:t>
            </w:r>
          </w:p>
        </w:tc>
      </w:tr>
      <w:tr w:rsidR="00DA63C1" w:rsidRPr="00C67F28" w14:paraId="79FC740D"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218AAE8A"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4. Транснаціональний рівень галузі (підприємства)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56B8CD"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Чим вищий транснаціональний рівень галузі (підприємства), тим ширша зовнішня інтеграція галузі, на велику кількість закордонних ринків виходить нова продукція, пришвидшується її поширення і збільшується обсяг реалізації </w:t>
            </w:r>
          </w:p>
        </w:tc>
      </w:tr>
      <w:tr w:rsidR="00DA63C1" w:rsidRPr="00C67F28" w14:paraId="77DA8985"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64FCFFEC"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5. Ціна нового товару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F2DB79"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Ціна може бути і стимулом для просування товару на ринок, і бар’єром для проникнення на нього нових суб’єктів </w:t>
            </w:r>
          </w:p>
        </w:tc>
      </w:tr>
      <w:tr w:rsidR="00DA63C1" w:rsidRPr="00C67F28" w14:paraId="27F6DE03"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15DAA7FC"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6. Комунікаційні чинники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6B1AFC"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Підприємства, що виробляють інноваційну продукцію, характеризуються відкритістю або закритістю з погляду інформаційних контактів. Пропагуючи свої розробки в загальновідомих формах ще до виведення нової продукції на ринок, вони ознайомлюють з нею споживача, формуючи в нього попит, що призведе до зростання обсягів реалізації в майбутньому </w:t>
            </w:r>
          </w:p>
        </w:tc>
      </w:tr>
      <w:tr w:rsidR="00DA63C1" w:rsidRPr="00C67F28" w14:paraId="78E5A705"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44AFCFDD"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7. Коло потенційних клієнтів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C62E29"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Для забезпечення бажаного обсягу реалізації інноваційної продукції необхідно завоювати коло клієнтів, які мають хорошу репутацію та сприятливий імідж на ринку функціонування підприємства </w:t>
            </w:r>
          </w:p>
        </w:tc>
      </w:tr>
      <w:tr w:rsidR="00DA63C1" w:rsidRPr="00C67F28" w14:paraId="13462E0A"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1D4559A3"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8. Кваліфікований персонал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8C8E92"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Правильне співвідношення і використання людських ресурсів, а також тісний взаємозв'язок між інноваційною, виробничою та маркетинговою діяльністю підприємства призводять до позитивних результатів у реалізації збутової стратегії інноваційної продукції </w:t>
            </w:r>
          </w:p>
        </w:tc>
      </w:tr>
      <w:tr w:rsidR="00DA63C1" w:rsidRPr="00C67F28" w14:paraId="50B8D360" w14:textId="77777777" w:rsidTr="00B35F93">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660F58D"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BoldItalic" w:hAnsi="TimesNewRoman,BoldItalic" w:cs="Times New Roman"/>
                <w:sz w:val="16"/>
                <w:szCs w:val="16"/>
                <w:lang w:val="ru-RU"/>
              </w:rPr>
              <w:t xml:space="preserve">Зовнішні </w:t>
            </w:r>
          </w:p>
        </w:tc>
      </w:tr>
      <w:tr w:rsidR="00DA63C1" w:rsidRPr="00C67F28" w14:paraId="710889CF"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5D91E9B5"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1. Загальноекономічний стан держави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BFAACE"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Якщо він стабільний, то не порушується процес, що стимулює науково- технічний прогрес у суспільстві. Економічна дестабілізація суспільства унеможливлює вкладення коштів у техніко-технологічні інновації. Наслідком є падіння попиту та зменшення збуту інноваційної продукції </w:t>
            </w:r>
          </w:p>
        </w:tc>
      </w:tr>
      <w:tr w:rsidR="00DA63C1" w:rsidRPr="00C67F28" w14:paraId="7DFD1202"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6F9BB665"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2. Прискорення науково- технічного прогресу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B1259F"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Спричиняє швидке моральне старіння великої кількості видів продукції, що обумовлює зростання попиту на інновації </w:t>
            </w:r>
          </w:p>
        </w:tc>
      </w:tr>
      <w:tr w:rsidR="00DA63C1" w:rsidRPr="00C67F28" w14:paraId="52E6425C"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70A8E157"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3. Ринкові чинники (місткість ринку, рівень конкуренції тощо)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D9C84F"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Ринкові фактори за сприятливих умов підвищують рівень збуту продукції, у протилежному випадку – навпаки </w:t>
            </w:r>
          </w:p>
        </w:tc>
      </w:tr>
      <w:tr w:rsidR="00DA63C1" w:rsidRPr="00C67F28" w14:paraId="0B5A0A48" w14:textId="77777777" w:rsidTr="00B35F93">
        <w:tc>
          <w:tcPr>
            <w:tcW w:w="0" w:type="auto"/>
            <w:tcBorders>
              <w:top w:val="single" w:sz="4" w:space="0" w:color="000000"/>
              <w:left w:val="single" w:sz="4" w:space="0" w:color="000000"/>
              <w:bottom w:val="single" w:sz="4" w:space="0" w:color="000000"/>
              <w:right w:val="single" w:sz="4" w:space="0" w:color="000000"/>
            </w:tcBorders>
            <w:vAlign w:val="center"/>
            <w:hideMark/>
          </w:tcPr>
          <w:p w14:paraId="668C9E15"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4. Рівень доходів споживачів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998397" w14:textId="77777777" w:rsidR="00DA63C1" w:rsidRPr="00C67F28" w:rsidRDefault="00DA63C1" w:rsidP="00B35F93">
            <w:pPr>
              <w:spacing w:before="100" w:beforeAutospacing="1" w:after="100" w:afterAutospacing="1"/>
              <w:rPr>
                <w:rFonts w:ascii="Times New Roman" w:hAnsi="Times New Roman" w:cs="Times New Roman"/>
                <w:sz w:val="20"/>
                <w:szCs w:val="20"/>
                <w:lang w:val="ru-RU"/>
              </w:rPr>
            </w:pPr>
            <w:r w:rsidRPr="00C67F28">
              <w:rPr>
                <w:rFonts w:ascii="TimesNewRoman" w:hAnsi="TimesNewRoman" w:cs="Times New Roman"/>
                <w:sz w:val="16"/>
                <w:szCs w:val="16"/>
                <w:lang w:val="ru-RU"/>
              </w:rPr>
              <w:t xml:space="preserve">Якщо використання інновації технічного характеру підвищує ефективність роботи її споживача, підвищуючи тим самим його доходи, це стимулює зростання попиту на неї, що призведе до підвищення обсягу збуту </w:t>
            </w:r>
          </w:p>
        </w:tc>
      </w:tr>
    </w:tbl>
    <w:p w14:paraId="18491824" w14:textId="77777777" w:rsidR="00DA63C1" w:rsidRDefault="00DA63C1" w:rsidP="00DA63C1">
      <w:pPr>
        <w:ind w:firstLine="708"/>
      </w:pPr>
    </w:p>
    <w:p w14:paraId="472FE875" w14:textId="77777777" w:rsidR="00DA63C1" w:rsidRDefault="00DA63C1" w:rsidP="00DA63C1">
      <w:pPr>
        <w:ind w:firstLine="708"/>
      </w:pPr>
    </w:p>
    <w:p w14:paraId="13F5A001"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Формування збутової стратегії інноваційних товарів на підприємстві доцільно розглядати на трьох рівнях, а саме: корпоративному, який пов’язаний із розробленням місії підприємства, окресленням довгострокових стратегічних цілей; бізнес-рівні, який передбачає аналіз портфеля бізнес-проектів, дослідження ринкових позицій підприємства і визначення головних напрямів його розвитку; рівні товару – установлення збутових цілей і визначення шляхів їхнього досягнення для кожного виду товарів [3, 9]. </w:t>
      </w:r>
    </w:p>
    <w:p w14:paraId="5108157D"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Розроблення спеціального плану збуту, що вміщує в собі формування стратегії розподілу продукції, розрахунок цін, планування реклами й продажів, є найбільш важливою стадією розроблення та реалізації нововведень. Орієнтація на збут сприяє посиленню його взаємодії з науковими та проектно-конструкторськими підрозділами та підприємствами, тому стратегія збутової діяльності є основним інструментом успішної комерціалізації нововведень на підприємстві. </w:t>
      </w:r>
    </w:p>
    <w:p w14:paraId="3E2D2F0E"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lastRenderedPageBreak/>
        <w:t xml:space="preserve">Застосування такого плану дозволяє реалізувати науково-технічний потенціал підприємства з урахуванням особливостей функціонування в умовах ринку. Для успішної реалізації стратегії збуту інновацій особливого значення набуває взаємозв’язок між власне виробництвом, розробками й збутом. </w:t>
      </w:r>
    </w:p>
    <w:p w14:paraId="66731356"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Очевидно, що тільки реальна потреба в продукції може забезпечити їй комерційний успіх. Збутова діяльність повинна бути інноваційною за своєю природою, забезпечувати швидку адаптацію товарів і послуг до динамічно мінливих ринкових потреб, виявляти ці потреби й орієнтувати виробничо-збутову та інноваційну діяльність на їхнє задоволення [2, 4]. </w:t>
      </w:r>
    </w:p>
    <w:p w14:paraId="67B9AF9E"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Необхідно виокремити такі основні вимоги до процесу формування збутових стратегій інноваційної продукції підприємства: </w:t>
      </w:r>
    </w:p>
    <w:p w14:paraId="59933762"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1. Необхідність постійного коригування та уточнення прогнозних розрахунків, оскільки не виявлені вчасно помилки можуть призвести до значних втрат і навіть банкрутства. </w:t>
      </w:r>
    </w:p>
    <w:p w14:paraId="7FC09585" w14:textId="77777777" w:rsidR="00DA63C1"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2. Урахування факторів ризику. До збутових ризиків слід віднести [8, c. 82]: </w:t>
      </w:r>
    </w:p>
    <w:p w14:paraId="1A35173D"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 ризик недостатньої сегментації ринків збуту;</w:t>
      </w:r>
      <w:r w:rsidRPr="001A72FD">
        <w:rPr>
          <w:rFonts w:ascii="Times New Roman" w:hAnsi="Times New Roman" w:cs="Times New Roman"/>
          <w:sz w:val="28"/>
          <w:szCs w:val="28"/>
        </w:rPr>
        <w:br/>
        <w:t>− ризик помилкового вибору цільового сегмента ринку;</w:t>
      </w:r>
      <w:r w:rsidRPr="001A72FD">
        <w:rPr>
          <w:rFonts w:ascii="Times New Roman" w:hAnsi="Times New Roman" w:cs="Times New Roman"/>
          <w:sz w:val="28"/>
          <w:szCs w:val="28"/>
        </w:rPr>
        <w:br/>
        <w:t xml:space="preserve">− ризик помилкового вибору стратегії збуту продукту; </w:t>
      </w:r>
    </w:p>
    <w:p w14:paraId="01C945D2"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 xml:space="preserve">− ризик неправильної організації та отримання недостовірних результатів </w:t>
      </w:r>
    </w:p>
    <w:p w14:paraId="218847C8"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Формування стратегії збуту інноваційної продукції </w:t>
      </w:r>
      <w:r>
        <w:rPr>
          <w:rFonts w:ascii="Times New Roman" w:hAnsi="Times New Roman" w:cs="Times New Roman"/>
          <w:sz w:val="28"/>
          <w:szCs w:val="28"/>
        </w:rPr>
        <w:t>полягає у пошуку відповідностей між потребами споживача та можливостями виробництва, знаходженням відповідного компромісного рішення.</w:t>
      </w:r>
    </w:p>
    <w:p w14:paraId="043689DF"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Потреби і можливості ринку </w:t>
      </w:r>
      <w:r>
        <w:rPr>
          <w:rFonts w:ascii="Times New Roman" w:hAnsi="Times New Roman" w:cs="Times New Roman"/>
          <w:sz w:val="28"/>
          <w:szCs w:val="28"/>
        </w:rPr>
        <w:t>складають відповідну кон’юнктуру, тобто сукупність ринкових ситуацій та факторів, які на них впливають.</w:t>
      </w:r>
    </w:p>
    <w:p w14:paraId="3B53DBB2"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Ринкові дослідження </w:t>
      </w:r>
      <w:r>
        <w:rPr>
          <w:rFonts w:ascii="Times New Roman" w:hAnsi="Times New Roman" w:cs="Times New Roman"/>
          <w:sz w:val="28"/>
          <w:szCs w:val="28"/>
        </w:rPr>
        <w:t>спрямовані на дослідження попиту в цілому та у його локальних проявах стосовно продукту фірми.</w:t>
      </w:r>
    </w:p>
    <w:p w14:paraId="1B201189"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Аналіз та прогноз ринкової ситуації в цілому </w:t>
      </w:r>
      <w:r>
        <w:rPr>
          <w:rFonts w:ascii="Times New Roman" w:hAnsi="Times New Roman" w:cs="Times New Roman"/>
          <w:sz w:val="28"/>
          <w:szCs w:val="28"/>
        </w:rPr>
        <w:t>визначає зміст та природу зовнішнього середовища, в якому існує фірма.</w:t>
      </w:r>
    </w:p>
    <w:p w14:paraId="384D6E64"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lastRenderedPageBreak/>
        <w:t xml:space="preserve">Етап 1. Дослідження </w:t>
      </w:r>
      <w:r>
        <w:rPr>
          <w:rFonts w:ascii="Times New Roman" w:hAnsi="Times New Roman" w:cs="Times New Roman"/>
          <w:sz w:val="28"/>
          <w:szCs w:val="28"/>
        </w:rPr>
        <w:t>ринкової кон’юнктури (сукупності покахників)</w:t>
      </w:r>
    </w:p>
    <w:p w14:paraId="0D90BFF5"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Виробничі можливості </w:t>
      </w:r>
      <w:r>
        <w:rPr>
          <w:rFonts w:ascii="Times New Roman" w:hAnsi="Times New Roman" w:cs="Times New Roman"/>
          <w:sz w:val="28"/>
          <w:szCs w:val="28"/>
        </w:rPr>
        <w:t>підприємства;</w:t>
      </w:r>
    </w:p>
    <w:p w14:paraId="0520D461"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Діагностика виробничих можливостей </w:t>
      </w:r>
      <w:r>
        <w:rPr>
          <w:rFonts w:ascii="Times New Roman" w:hAnsi="Times New Roman" w:cs="Times New Roman"/>
          <w:sz w:val="28"/>
          <w:szCs w:val="28"/>
        </w:rPr>
        <w:t>підприємства.</w:t>
      </w:r>
    </w:p>
    <w:p w14:paraId="57802D75"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Розроблення концепції нового продукту</w:t>
      </w:r>
      <w:r>
        <w:rPr>
          <w:rFonts w:ascii="Times New Roman" w:hAnsi="Times New Roman" w:cs="Times New Roman"/>
          <w:sz w:val="28"/>
          <w:szCs w:val="28"/>
        </w:rPr>
        <w:t xml:space="preserve"> або власнивості.</w:t>
      </w:r>
      <w:r w:rsidRPr="001A72FD">
        <w:rPr>
          <w:rFonts w:ascii="Times New Roman" w:hAnsi="Times New Roman" w:cs="Times New Roman"/>
          <w:sz w:val="28"/>
          <w:szCs w:val="28"/>
        </w:rPr>
        <w:t xml:space="preserve"> </w:t>
      </w:r>
    </w:p>
    <w:p w14:paraId="6B5CBF63"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Аналіз потенційного ринкового сегмента </w:t>
      </w:r>
      <w:r>
        <w:rPr>
          <w:rFonts w:ascii="Times New Roman" w:hAnsi="Times New Roman" w:cs="Times New Roman"/>
          <w:sz w:val="28"/>
          <w:szCs w:val="28"/>
        </w:rPr>
        <w:t>для інновацій.</w:t>
      </w:r>
    </w:p>
    <w:p w14:paraId="602729A8"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Аналіз </w:t>
      </w:r>
      <w:r>
        <w:rPr>
          <w:rFonts w:ascii="Times New Roman" w:hAnsi="Times New Roman" w:cs="Times New Roman"/>
          <w:sz w:val="28"/>
          <w:szCs w:val="28"/>
        </w:rPr>
        <w:t xml:space="preserve">зовнішньої </w:t>
      </w:r>
      <w:r w:rsidRPr="001A72FD">
        <w:rPr>
          <w:rFonts w:ascii="Times New Roman" w:hAnsi="Times New Roman" w:cs="Times New Roman"/>
          <w:sz w:val="28"/>
          <w:szCs w:val="28"/>
        </w:rPr>
        <w:t>концепції нового продукту (форма, упаковка, характеристики тощо)</w:t>
      </w:r>
      <w:r>
        <w:rPr>
          <w:rFonts w:ascii="Times New Roman" w:hAnsi="Times New Roman" w:cs="Times New Roman"/>
          <w:sz w:val="28"/>
          <w:szCs w:val="28"/>
        </w:rPr>
        <w:t>;</w:t>
      </w:r>
      <w:r w:rsidRPr="001A72FD">
        <w:rPr>
          <w:rFonts w:ascii="Times New Roman" w:hAnsi="Times New Roman" w:cs="Times New Roman"/>
          <w:sz w:val="28"/>
          <w:szCs w:val="28"/>
        </w:rPr>
        <w:t xml:space="preserve"> </w:t>
      </w:r>
    </w:p>
    <w:p w14:paraId="5975F310"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Аналіз внутрішніх можливостей і ресурсів </w:t>
      </w:r>
      <w:r>
        <w:rPr>
          <w:rFonts w:ascii="Times New Roman" w:hAnsi="Times New Roman" w:cs="Times New Roman"/>
          <w:sz w:val="28"/>
          <w:szCs w:val="28"/>
        </w:rPr>
        <w:t>підприємства та збуту.</w:t>
      </w:r>
    </w:p>
    <w:p w14:paraId="1CFA8F45"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Технічний аналіз </w:t>
      </w:r>
      <w:r>
        <w:rPr>
          <w:rFonts w:ascii="Times New Roman" w:hAnsi="Times New Roman" w:cs="Times New Roman"/>
          <w:sz w:val="28"/>
          <w:szCs w:val="28"/>
        </w:rPr>
        <w:t>виробництва та технології.</w:t>
      </w:r>
    </w:p>
    <w:p w14:paraId="53571777"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Аналіз конкурентоспроможності нового ринкового продукту </w:t>
      </w:r>
    </w:p>
    <w:p w14:paraId="4F2C226C"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Аналіз товарів аналогів </w:t>
      </w:r>
      <w:r>
        <w:rPr>
          <w:rFonts w:ascii="Times New Roman" w:hAnsi="Times New Roman" w:cs="Times New Roman"/>
          <w:sz w:val="28"/>
          <w:szCs w:val="28"/>
        </w:rPr>
        <w:t>інноваційного продукту.</w:t>
      </w:r>
    </w:p>
    <w:p w14:paraId="6B315C2D"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Аналіз </w:t>
      </w:r>
      <w:r>
        <w:rPr>
          <w:rFonts w:ascii="Times New Roman" w:hAnsi="Times New Roman" w:cs="Times New Roman"/>
          <w:sz w:val="28"/>
          <w:szCs w:val="28"/>
        </w:rPr>
        <w:t xml:space="preserve">реальних та потенційних </w:t>
      </w:r>
      <w:r w:rsidRPr="001A72FD">
        <w:rPr>
          <w:rFonts w:ascii="Times New Roman" w:hAnsi="Times New Roman" w:cs="Times New Roman"/>
          <w:sz w:val="28"/>
          <w:szCs w:val="28"/>
        </w:rPr>
        <w:t xml:space="preserve">споживачів </w:t>
      </w:r>
      <w:r>
        <w:rPr>
          <w:rFonts w:ascii="Times New Roman" w:hAnsi="Times New Roman" w:cs="Times New Roman"/>
          <w:sz w:val="28"/>
          <w:szCs w:val="28"/>
        </w:rPr>
        <w:t>продукту.</w:t>
      </w:r>
    </w:p>
    <w:p w14:paraId="5FAA2D78"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Аналіз обсягів виробництва </w:t>
      </w:r>
      <w:r>
        <w:rPr>
          <w:rFonts w:ascii="Times New Roman" w:hAnsi="Times New Roman" w:cs="Times New Roman"/>
          <w:sz w:val="28"/>
          <w:szCs w:val="28"/>
        </w:rPr>
        <w:t>продукції.</w:t>
      </w:r>
    </w:p>
    <w:p w14:paraId="1E9F5001"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Економічний аналіз </w:t>
      </w:r>
      <w:r>
        <w:rPr>
          <w:rFonts w:ascii="Times New Roman" w:hAnsi="Times New Roman" w:cs="Times New Roman"/>
          <w:sz w:val="28"/>
          <w:szCs w:val="28"/>
        </w:rPr>
        <w:t>технології виробництва.</w:t>
      </w:r>
    </w:p>
    <w:p w14:paraId="60CCF00E"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Аналіз цілей маркетингу </w:t>
      </w:r>
      <w:r>
        <w:rPr>
          <w:rFonts w:ascii="Times New Roman" w:hAnsi="Times New Roman" w:cs="Times New Roman"/>
          <w:sz w:val="28"/>
          <w:szCs w:val="28"/>
        </w:rPr>
        <w:t>підприємства.</w:t>
      </w:r>
    </w:p>
    <w:p w14:paraId="3122440B"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 xml:space="preserve">Аналіз прибутковості </w:t>
      </w:r>
      <w:r>
        <w:rPr>
          <w:rFonts w:ascii="Times New Roman" w:hAnsi="Times New Roman" w:cs="Times New Roman"/>
          <w:sz w:val="28"/>
          <w:szCs w:val="28"/>
        </w:rPr>
        <w:t>підприємства та продукту, окремо.</w:t>
      </w:r>
    </w:p>
    <w:p w14:paraId="0A99369C"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Етап 2. Аналіз </w:t>
      </w:r>
      <w:r>
        <w:rPr>
          <w:rFonts w:ascii="Times New Roman" w:hAnsi="Times New Roman" w:cs="Times New Roman"/>
          <w:sz w:val="28"/>
          <w:szCs w:val="28"/>
        </w:rPr>
        <w:t>сегменту ринку.</w:t>
      </w:r>
    </w:p>
    <w:p w14:paraId="32D0C5A1"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 xml:space="preserve">Комплексна оцінка споживачів </w:t>
      </w:r>
      <w:r>
        <w:rPr>
          <w:rFonts w:ascii="Times New Roman" w:hAnsi="Times New Roman" w:cs="Times New Roman"/>
          <w:sz w:val="28"/>
          <w:szCs w:val="28"/>
        </w:rPr>
        <w:t>(по кожному окремо);</w:t>
      </w:r>
    </w:p>
    <w:p w14:paraId="0E3A8BDB"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 xml:space="preserve">Дослідна партія виробів </w:t>
      </w:r>
      <w:r>
        <w:rPr>
          <w:rFonts w:ascii="Times New Roman" w:hAnsi="Times New Roman" w:cs="Times New Roman"/>
          <w:sz w:val="28"/>
          <w:szCs w:val="28"/>
        </w:rPr>
        <w:t>– випуск та презентації.</w:t>
      </w:r>
    </w:p>
    <w:p w14:paraId="77140647"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 xml:space="preserve">Оцінка реальної місткості ринку </w:t>
      </w:r>
      <w:r>
        <w:rPr>
          <w:rFonts w:ascii="Times New Roman" w:hAnsi="Times New Roman" w:cs="Times New Roman"/>
          <w:sz w:val="28"/>
          <w:szCs w:val="28"/>
        </w:rPr>
        <w:t>– економіко-статистичними методами.</w:t>
      </w:r>
    </w:p>
    <w:p w14:paraId="5641DB10"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Етап 3. Оцінка </w:t>
      </w:r>
      <w:r>
        <w:rPr>
          <w:rFonts w:ascii="Times New Roman" w:hAnsi="Times New Roman" w:cs="Times New Roman"/>
          <w:sz w:val="28"/>
          <w:szCs w:val="28"/>
        </w:rPr>
        <w:t>ринку та співвідношення з виробництвом.</w:t>
      </w:r>
    </w:p>
    <w:p w14:paraId="377DC5A9"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Етап 4. Планування </w:t>
      </w:r>
      <w:r>
        <w:rPr>
          <w:rFonts w:ascii="Times New Roman" w:hAnsi="Times New Roman" w:cs="Times New Roman"/>
          <w:sz w:val="28"/>
          <w:szCs w:val="28"/>
        </w:rPr>
        <w:t>продаж та продукції.</w:t>
      </w:r>
    </w:p>
    <w:p w14:paraId="6F14BDDB"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 xml:space="preserve">Оцінка обсягу реалізації </w:t>
      </w:r>
      <w:r>
        <w:rPr>
          <w:rFonts w:ascii="Times New Roman" w:hAnsi="Times New Roman" w:cs="Times New Roman"/>
          <w:sz w:val="28"/>
          <w:szCs w:val="28"/>
        </w:rPr>
        <w:t>продукції.</w:t>
      </w:r>
    </w:p>
    <w:p w14:paraId="09C4761E"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 xml:space="preserve">Оцінка попиту </w:t>
      </w:r>
      <w:r>
        <w:rPr>
          <w:rFonts w:ascii="Times New Roman" w:hAnsi="Times New Roman" w:cs="Times New Roman"/>
          <w:sz w:val="28"/>
          <w:szCs w:val="28"/>
        </w:rPr>
        <w:t>в даному сегменті.</w:t>
      </w:r>
    </w:p>
    <w:p w14:paraId="50F4249B"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 xml:space="preserve">Просування товару на існуючий ринок </w:t>
      </w:r>
      <w:r>
        <w:rPr>
          <w:rFonts w:ascii="Times New Roman" w:hAnsi="Times New Roman" w:cs="Times New Roman"/>
          <w:sz w:val="28"/>
          <w:szCs w:val="28"/>
        </w:rPr>
        <w:t>та його розширення.</w:t>
      </w:r>
    </w:p>
    <w:p w14:paraId="412D21A1"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Розш</w:t>
      </w:r>
      <w:r>
        <w:rPr>
          <w:rFonts w:ascii="Times New Roman" w:hAnsi="Times New Roman" w:cs="Times New Roman"/>
          <w:sz w:val="28"/>
          <w:szCs w:val="28"/>
        </w:rPr>
        <w:t>ирення цільового сегмента ринку – встановлення ніши.</w:t>
      </w:r>
    </w:p>
    <w:p w14:paraId="7B6FF6B9"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Підвищення конкур</w:t>
      </w:r>
      <w:r>
        <w:rPr>
          <w:rFonts w:ascii="Times New Roman" w:hAnsi="Times New Roman" w:cs="Times New Roman"/>
          <w:sz w:val="28"/>
          <w:szCs w:val="28"/>
        </w:rPr>
        <w:t>ентоспроможності та ріст продаж.</w:t>
      </w:r>
    </w:p>
    <w:p w14:paraId="1159243A" w14:textId="77777777" w:rsidR="00DA63C1" w:rsidRPr="001A72FD" w:rsidRDefault="00DA63C1" w:rsidP="00DA63C1">
      <w:pPr>
        <w:spacing w:line="360" w:lineRule="auto"/>
        <w:jc w:val="both"/>
        <w:rPr>
          <w:rFonts w:ascii="Times New Roman" w:hAnsi="Times New Roman" w:cs="Times New Roman"/>
          <w:sz w:val="28"/>
          <w:szCs w:val="28"/>
        </w:rPr>
      </w:pPr>
      <w:r w:rsidRPr="001A72FD">
        <w:rPr>
          <w:rFonts w:ascii="Times New Roman" w:hAnsi="Times New Roman" w:cs="Times New Roman"/>
          <w:sz w:val="28"/>
          <w:szCs w:val="28"/>
        </w:rPr>
        <w:t xml:space="preserve">Інтенсивна комунікаційна політика </w:t>
      </w:r>
      <w:r>
        <w:rPr>
          <w:rFonts w:ascii="Times New Roman" w:hAnsi="Times New Roman" w:cs="Times New Roman"/>
          <w:sz w:val="28"/>
          <w:szCs w:val="28"/>
        </w:rPr>
        <w:t>підприємства.</w:t>
      </w:r>
    </w:p>
    <w:p w14:paraId="23CF72DB"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3. Аналіз альтернативних варіантів інноваційних стратегій. Через брак необхідної інформації для складання прогнозів та ймовірність непередбачених </w:t>
      </w:r>
      <w:r w:rsidRPr="001A72FD">
        <w:rPr>
          <w:rFonts w:ascii="Times New Roman" w:hAnsi="Times New Roman" w:cs="Times New Roman"/>
          <w:sz w:val="28"/>
          <w:szCs w:val="28"/>
        </w:rPr>
        <w:lastRenderedPageBreak/>
        <w:t xml:space="preserve">ситуацій неможливо однозначно передбачити перебіг подій, пов’язаних із рухом інновації. Тому при формуванні збутової стратегії інноваційних товарів доцільно розглянути альтернативні варіанти сценаріїв просування інновації на ринок, проаналізувати фактори, що можуть вплинути на реалізацію стратегічних інноваційних рішень, з тим щоб запобігти їхнім негативним наслідкам. </w:t>
      </w:r>
    </w:p>
    <w:p w14:paraId="6875EE5C"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4. Оцінювання інноваційного потенціалу підприємства. Ідеться про чинники, які відображають використання внутрішніх ресурсів підприємства та різні аспекти його ринкової діяльності. До них належать: інвестиційні можливості підприємства; енергійне керівництво, готове ризикувати; рівень кваліфікації керівництва й персоналу підприємства; організація виробництва на підприємстві; технічний рівень і темпи оновлення технології; висока репутація фірми тощо. </w:t>
      </w:r>
    </w:p>
    <w:p w14:paraId="0F461F1C"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5. Обґрунтування джерел фінансування інновацій. Успіх розроблення та впровадження інновацій неможливий без забезпечення джерел їхнього фінансування. Саме тому важливою складовою збутової стратегії інноваційних товарів має бути обґрунтування фінансового забезпечення інноваційних проектів. Мають бути розглянуті й оцінені всі можливі канали інвестування. </w:t>
      </w:r>
    </w:p>
    <w:p w14:paraId="102426ED"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6. Тісний зв’язок цілей, етапів і термінів реалізації стратегії з прогнозованими параметрами стадій життєвого циклу інновації. Це означає, що етапи фінансування інновацій повинні відповідати стадіям їхнього життєвого циклу, починаючи з формулювання ідеї про інноваційний товар і закінчуючи етапом виведення на ринок і пошуком ідеї наступної інновації. </w:t>
      </w:r>
    </w:p>
    <w:p w14:paraId="55F61CF3" w14:textId="77777777" w:rsidR="00DA63C1" w:rsidRDefault="00DA63C1" w:rsidP="00DA63C1">
      <w:pPr>
        <w:spacing w:line="360" w:lineRule="auto"/>
        <w:ind w:firstLine="708"/>
        <w:jc w:val="both"/>
        <w:rPr>
          <w:rFonts w:ascii="Times New Roman" w:hAnsi="Times New Roman" w:cs="Times New Roman"/>
          <w:sz w:val="28"/>
          <w:szCs w:val="28"/>
        </w:rPr>
      </w:pPr>
      <w:r w:rsidRPr="001A72FD">
        <w:rPr>
          <w:rFonts w:ascii="Times New Roman" w:hAnsi="Times New Roman" w:cs="Times New Roman"/>
          <w:sz w:val="28"/>
          <w:szCs w:val="28"/>
        </w:rPr>
        <w:t xml:space="preserve">7. Передбачення можливої переорієнтації стратегії. Умови зовнішнього середовища, як і внутрішні умови господарювання, як зазначалося, можуть змінюватися, що неминуче викличе потребу в коригуванні маркетингової стратегії з урахуванням зміни пріоритетів, переорієнтації підприємств на нові напрями діяльності. </w:t>
      </w:r>
    </w:p>
    <w:p w14:paraId="5DC181B9" w14:textId="77777777" w:rsidR="00DA63C1" w:rsidRPr="00857587" w:rsidRDefault="00DA63C1" w:rsidP="00DA63C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Інновація у даному контексті, -</w:t>
      </w:r>
      <w:r w:rsidRPr="00857587">
        <w:rPr>
          <w:rFonts w:ascii="Times New Roman" w:hAnsi="Times New Roman" w:cs="Times New Roman"/>
          <w:sz w:val="28"/>
          <w:szCs w:val="28"/>
        </w:rPr>
        <w:t xml:space="preserve"> це категорія розвитку різної спрямованості людській діяльності.</w:t>
      </w:r>
    </w:p>
    <w:p w14:paraId="639A822D"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Термін «інновація» почав активно використовуватися з початком побудови ринкової економіки. Головною функцією інновації є зміни, що приводять до розвитку, вдосконалення, поліпшення.</w:t>
      </w:r>
    </w:p>
    <w:p w14:paraId="3980EEBC"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Американський учень австрійського походження І. Шумпеттер ще в 1911 р. виділив п'ять типових змін</w:t>
      </w:r>
      <w:r>
        <w:rPr>
          <w:rFonts w:ascii="Times New Roman" w:hAnsi="Times New Roman" w:cs="Times New Roman"/>
          <w:sz w:val="28"/>
          <w:szCs w:val="28"/>
        </w:rPr>
        <w:t xml:space="preserve"> інноваційного підприємництва</w:t>
      </w:r>
      <w:r w:rsidRPr="00857587">
        <w:rPr>
          <w:rFonts w:ascii="Times New Roman" w:hAnsi="Times New Roman" w:cs="Times New Roman"/>
          <w:sz w:val="28"/>
          <w:szCs w:val="28"/>
        </w:rPr>
        <w:t>:</w:t>
      </w:r>
    </w:p>
    <w:p w14:paraId="22537BD7" w14:textId="77777777" w:rsidR="00DA63C1" w:rsidRPr="00857587" w:rsidRDefault="00DA63C1" w:rsidP="00DA63C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857587">
        <w:rPr>
          <w:rFonts w:ascii="Times New Roman" w:hAnsi="Times New Roman" w:cs="Times New Roman"/>
          <w:sz w:val="28"/>
          <w:szCs w:val="28"/>
        </w:rPr>
        <w:t>використання нової техніки, нових технологічних процесів або нового ринкового забезпечення виробництва (купівля-продаж);</w:t>
      </w:r>
    </w:p>
    <w:p w14:paraId="77C29CE7" w14:textId="77777777" w:rsidR="00DA63C1" w:rsidRPr="00857587" w:rsidRDefault="00DA63C1" w:rsidP="00DA63C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57587">
        <w:rPr>
          <w:rFonts w:ascii="Times New Roman" w:hAnsi="Times New Roman" w:cs="Times New Roman"/>
          <w:sz w:val="28"/>
          <w:szCs w:val="28"/>
        </w:rPr>
        <w:t>використання нової сировини;</w:t>
      </w:r>
    </w:p>
    <w:p w14:paraId="000A33CC" w14:textId="77777777" w:rsidR="00DA63C1" w:rsidRPr="00857587" w:rsidRDefault="00DA63C1" w:rsidP="00DA63C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57587">
        <w:rPr>
          <w:rFonts w:ascii="Times New Roman" w:hAnsi="Times New Roman" w:cs="Times New Roman"/>
          <w:sz w:val="28"/>
          <w:szCs w:val="28"/>
        </w:rPr>
        <w:t>впровадження продукції з новими властивостями;</w:t>
      </w:r>
    </w:p>
    <w:p w14:paraId="2271BF8D"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7587">
        <w:rPr>
          <w:rFonts w:ascii="Times New Roman" w:hAnsi="Times New Roman" w:cs="Times New Roman"/>
          <w:sz w:val="28"/>
          <w:szCs w:val="28"/>
        </w:rPr>
        <w:t>зміни в організації виробництва і його матеріально-технічного забезпечення;</w:t>
      </w:r>
    </w:p>
    <w:p w14:paraId="00CE3EAC" w14:textId="77777777" w:rsidR="00DA63C1" w:rsidRPr="00857587" w:rsidRDefault="00DA63C1" w:rsidP="00DA63C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57587">
        <w:rPr>
          <w:rFonts w:ascii="Times New Roman" w:hAnsi="Times New Roman" w:cs="Times New Roman"/>
          <w:sz w:val="28"/>
          <w:szCs w:val="28"/>
        </w:rPr>
        <w:t>поява нових ринків збуту.</w:t>
      </w:r>
    </w:p>
    <w:p w14:paraId="03470150"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Відповідно до міжнародних документів( стандартами) інновація визначається як кінцевий результат інноваційної діяльності, що отримав втілення у вигляді нового або вдосконаленого технологічного процесу, використовуваного в практичній діяльності або в новому підході до соціальних послуг.</w:t>
      </w:r>
    </w:p>
    <w:p w14:paraId="560A0FB6"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Для інновації характерні науково-технічна новизна, виробнича застосовність і комерційна реалізовується.</w:t>
      </w:r>
    </w:p>
    <w:p w14:paraId="5B09A08D"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Залежно від технологічних особливостей інновації підрозділяють на продуктові і процесні.</w:t>
      </w:r>
    </w:p>
    <w:p w14:paraId="1B61343D"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Продуктові інновації  включають застосування нових матеріалів, нового вигляду сировини, напівфабрикатів і що комплектують.</w:t>
      </w:r>
    </w:p>
    <w:p w14:paraId="7B1DDB07"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Пороцесні інновації влючають нові технології, нові організаційні форми виробничої діяльності.</w:t>
      </w:r>
    </w:p>
    <w:p w14:paraId="436897B3"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По ступеню новизни інновації діляться на нових для галузі в світі, нових для галузі в країні і нові для даного підприємства.</w:t>
      </w:r>
    </w:p>
    <w:p w14:paraId="1E90871F"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По місцю в технологічному ланцюжку на підприємстві розрізняються:</w:t>
      </w:r>
    </w:p>
    <w:p w14:paraId="299C629D"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lastRenderedPageBreak/>
        <w:t>А)</w:t>
      </w:r>
      <w:r>
        <w:rPr>
          <w:rFonts w:ascii="Times New Roman" w:hAnsi="Times New Roman" w:cs="Times New Roman"/>
          <w:sz w:val="28"/>
          <w:szCs w:val="28"/>
        </w:rPr>
        <w:t xml:space="preserve"> </w:t>
      </w:r>
      <w:r w:rsidRPr="00857587">
        <w:rPr>
          <w:rFonts w:ascii="Times New Roman" w:hAnsi="Times New Roman" w:cs="Times New Roman"/>
          <w:sz w:val="28"/>
          <w:szCs w:val="28"/>
        </w:rPr>
        <w:t>інновації на вході підприємства( використання сировини, матеріалів, устаткування і інструментів в інформаційному забезпеченні);</w:t>
      </w:r>
    </w:p>
    <w:p w14:paraId="6F7FFD45"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Б) інновації на виході підприємства( вироби, послуги, технології, інформація і т.д.);</w:t>
      </w:r>
    </w:p>
    <w:p w14:paraId="1C2430E9"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У)</w:t>
      </w:r>
      <w:r>
        <w:rPr>
          <w:rFonts w:ascii="Times New Roman" w:hAnsi="Times New Roman" w:cs="Times New Roman"/>
          <w:sz w:val="28"/>
          <w:szCs w:val="28"/>
        </w:rPr>
        <w:t xml:space="preserve"> </w:t>
      </w:r>
      <w:r w:rsidRPr="00857587">
        <w:rPr>
          <w:rFonts w:ascii="Times New Roman" w:hAnsi="Times New Roman" w:cs="Times New Roman"/>
          <w:sz w:val="28"/>
          <w:szCs w:val="28"/>
        </w:rPr>
        <w:t>інновації системною структури підприємства (технологічною, виробничою, управлінською).</w:t>
      </w:r>
    </w:p>
    <w:p w14:paraId="33752367" w14:textId="77777777" w:rsidR="00DA63C1" w:rsidRPr="00857587"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Залежно від глибини змін інновації, що вносяться, підрозділяються на радикальних( базові), поліпшуючих і модифікаційних.</w:t>
      </w:r>
    </w:p>
    <w:p w14:paraId="2FDBE835" w14:textId="77777777" w:rsidR="00DA63C1" w:rsidRPr="001A72FD" w:rsidRDefault="00DA63C1" w:rsidP="00DA63C1">
      <w:pPr>
        <w:spacing w:line="360" w:lineRule="auto"/>
        <w:ind w:firstLine="708"/>
        <w:jc w:val="both"/>
        <w:rPr>
          <w:rFonts w:ascii="Times New Roman" w:hAnsi="Times New Roman" w:cs="Times New Roman"/>
          <w:sz w:val="28"/>
          <w:szCs w:val="28"/>
        </w:rPr>
      </w:pPr>
      <w:r w:rsidRPr="00857587">
        <w:rPr>
          <w:rFonts w:ascii="Times New Roman" w:hAnsi="Times New Roman" w:cs="Times New Roman"/>
          <w:sz w:val="28"/>
          <w:szCs w:val="28"/>
        </w:rPr>
        <w:t>Інноваційний процес - це перетворення наукових знань в інновації – послідовний ланцюг етапів, в ході яких інновації утілюються починаючи від ідеї до конкретних продуктів, технологій або послуг і розповсюджуються при практичному використанні.  На відміну від науково-технічного процесу, інноваційний процес не закінчується впровадженням – появою на ринку готового нового продукту, нової послуги або нової технології. Він продовжується і після впровадження, оскільки у міру розповсюдження, новшество набуває нових споживчих  властивостей, що відкривають для нього нові області застосування, нові ринки і нових споживачів</w:t>
      </w:r>
      <w:r>
        <w:rPr>
          <w:rFonts w:ascii="Times New Roman" w:hAnsi="Times New Roman" w:cs="Times New Roman"/>
          <w:sz w:val="28"/>
          <w:szCs w:val="28"/>
        </w:rPr>
        <w:t xml:space="preserve">  </w:t>
      </w:r>
      <w:r w:rsidRPr="00DD06C8">
        <w:rPr>
          <w:rFonts w:ascii="Times New Roman" w:hAnsi="Times New Roman" w:cs="Times New Roman"/>
          <w:sz w:val="28"/>
          <w:szCs w:val="28"/>
        </w:rPr>
        <w:t>[13]</w:t>
      </w:r>
      <w:r w:rsidRPr="00857587">
        <w:rPr>
          <w:rFonts w:ascii="Times New Roman" w:hAnsi="Times New Roman" w:cs="Times New Roman"/>
          <w:sz w:val="28"/>
          <w:szCs w:val="28"/>
        </w:rPr>
        <w:t>.</w:t>
      </w:r>
    </w:p>
    <w:p w14:paraId="2267FF2A" w14:textId="77777777" w:rsidR="00DA63C1" w:rsidRPr="00DD06C8" w:rsidRDefault="00DA63C1" w:rsidP="00DA63C1">
      <w:pPr>
        <w:spacing w:line="360" w:lineRule="auto"/>
        <w:ind w:firstLine="708"/>
        <w:jc w:val="both"/>
        <w:rPr>
          <w:rFonts w:ascii="Times New Roman" w:hAnsi="Times New Roman"/>
          <w:sz w:val="28"/>
          <w:szCs w:val="28"/>
        </w:rPr>
      </w:pPr>
      <w:r w:rsidRPr="00DD06C8">
        <w:rPr>
          <w:rFonts w:ascii="Times New Roman" w:hAnsi="Times New Roman"/>
          <w:sz w:val="28"/>
          <w:szCs w:val="28"/>
        </w:rPr>
        <w:t>Під терміном «нові технології», або інновації, ми розуміємо кінцевий результат інноваційної діяльності, який постає у вигляді нового або вдосконаленого товару чи технологічного процесу, які впроваджені на ринок або використовуються в практичній діяльності.</w:t>
      </w:r>
    </w:p>
    <w:p w14:paraId="0AB4B3CB"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У реаліях стрімкого розвитку ринку стає дедалі важче дослідити попит, сформувати чітке уявлення про уподобання споживачів та здійснити ефективний маркетинговий вплив на них. Не достатньо лише розробити новий товар, потрібно створити нову цінність для споживача та переконати його в якості даного продукту і здатності задовольняти існуючу потребу.</w:t>
      </w:r>
    </w:p>
    <w:p w14:paraId="51623BCD"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xml:space="preserve"> </w:t>
      </w:r>
      <w:r w:rsidRPr="00DD06C8">
        <w:rPr>
          <w:rFonts w:ascii="Times New Roman" w:hAnsi="Times New Roman"/>
          <w:sz w:val="28"/>
          <w:szCs w:val="28"/>
          <w:lang w:val="ru-RU"/>
        </w:rPr>
        <w:tab/>
        <w:t xml:space="preserve">Однією із складових процесу завоювання ринку є маркетингові комунікації. Маркетингова політика комунікацій – це наука, яка розглядає систему загальних настанов, критеріїв та орієнтирів сфери взаємовідносин між </w:t>
      </w:r>
      <w:r w:rsidRPr="00DD06C8">
        <w:rPr>
          <w:rFonts w:ascii="Times New Roman" w:hAnsi="Times New Roman"/>
          <w:sz w:val="28"/>
          <w:szCs w:val="28"/>
          <w:lang w:val="ru-RU"/>
        </w:rPr>
        <w:lastRenderedPageBreak/>
        <w:t>підприємствами та організаціями, з одного боку, та їхніми клієнтами, з метою досягнення маркетингових цілей [14].</w:t>
      </w:r>
    </w:p>
    <w:p w14:paraId="409D0522"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xml:space="preserve"> </w:t>
      </w:r>
      <w:r w:rsidRPr="00DD06C8">
        <w:rPr>
          <w:rFonts w:ascii="Times New Roman" w:hAnsi="Times New Roman"/>
          <w:sz w:val="28"/>
          <w:szCs w:val="28"/>
          <w:lang w:val="ru-RU"/>
        </w:rPr>
        <w:tab/>
        <w:t xml:space="preserve">Комплекс маркетингових комунікацій підприємства включає в себе ряд елементів: стимулювання збуту, зв’язки з громадськістю, рекламу і прямий продаж. </w:t>
      </w:r>
    </w:p>
    <w:p w14:paraId="62DAC523"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Одним із центральних важелів впливу на споживачів є реклама, яку визначають як будь-яку платну неособистісну форму розповсюдження інформації про підприємство та його товар від імені конкретного замовника. Реклама може передаватись різними засобами розповсюдження, зокрема, на телебаченні, у пресі, на радіо, на місці продажу, в Інтернеті [2].</w:t>
      </w:r>
    </w:p>
    <w:p w14:paraId="7DC9BD1B"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xml:space="preserve"> </w:t>
      </w:r>
      <w:r w:rsidRPr="00DD06C8">
        <w:rPr>
          <w:rFonts w:ascii="Times New Roman" w:hAnsi="Times New Roman"/>
          <w:sz w:val="28"/>
          <w:szCs w:val="28"/>
          <w:lang w:val="ru-RU"/>
        </w:rPr>
        <w:tab/>
        <w:t>Крім традиційних рекламних методів впливу на кінцевого споживача існують також методи з використанням інноваційних технологій. Фахівці з маркетингу розробили рекламу, яка за ступенем ефективності перевершила традиційну. Перш за все, вона базується на використанні професійного технічного забезпечення, новітніх комп‘ютерних технологій і нестандартних способів подачі інформації.</w:t>
      </w:r>
    </w:p>
    <w:p w14:paraId="3F68BC81"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 xml:space="preserve"> </w:t>
      </w:r>
      <w:r w:rsidRPr="00DD06C8">
        <w:rPr>
          <w:rFonts w:ascii="Times New Roman" w:hAnsi="Times New Roman"/>
          <w:sz w:val="28"/>
          <w:szCs w:val="28"/>
          <w:lang w:val="ru-RU"/>
        </w:rPr>
        <w:tab/>
        <w:t xml:space="preserve">Істотні перспективи має технологія, розроблена компанією </w:t>
      </w:r>
      <w:r w:rsidRPr="008D4AB2">
        <w:rPr>
          <w:rFonts w:ascii="Times New Roman" w:hAnsi="Times New Roman"/>
          <w:sz w:val="28"/>
          <w:szCs w:val="28"/>
          <w:lang w:val="en-US"/>
        </w:rPr>
        <w:t>X</w:t>
      </w:r>
      <w:r w:rsidRPr="00DD06C8">
        <w:rPr>
          <w:rFonts w:ascii="Times New Roman" w:hAnsi="Times New Roman"/>
          <w:sz w:val="28"/>
          <w:szCs w:val="28"/>
          <w:lang w:val="ru-RU"/>
        </w:rPr>
        <w:t>3</w:t>
      </w:r>
      <w:r w:rsidRPr="008D4AB2">
        <w:rPr>
          <w:rFonts w:ascii="Times New Roman" w:hAnsi="Times New Roman"/>
          <w:sz w:val="28"/>
          <w:szCs w:val="28"/>
          <w:lang w:val="en-US"/>
        </w:rPr>
        <w:t>D</w:t>
      </w:r>
      <w:r w:rsidRPr="00DD06C8">
        <w:rPr>
          <w:rFonts w:ascii="Times New Roman" w:hAnsi="Times New Roman"/>
          <w:sz w:val="28"/>
          <w:szCs w:val="28"/>
          <w:lang w:val="ru-RU"/>
        </w:rPr>
        <w:t xml:space="preserve"> </w:t>
      </w:r>
      <w:r w:rsidRPr="008D4AB2">
        <w:rPr>
          <w:rFonts w:ascii="Times New Roman" w:hAnsi="Times New Roman"/>
          <w:sz w:val="28"/>
          <w:szCs w:val="28"/>
          <w:lang w:val="en-US"/>
        </w:rPr>
        <w:t>Technologies</w:t>
      </w:r>
      <w:r w:rsidRPr="00DD06C8">
        <w:rPr>
          <w:rFonts w:ascii="Times New Roman" w:hAnsi="Times New Roman"/>
          <w:sz w:val="28"/>
          <w:szCs w:val="28"/>
          <w:lang w:val="ru-RU"/>
        </w:rPr>
        <w:t xml:space="preserve"> </w:t>
      </w:r>
      <w:r w:rsidRPr="008D4AB2">
        <w:rPr>
          <w:rFonts w:ascii="Times New Roman" w:hAnsi="Times New Roman"/>
          <w:sz w:val="28"/>
          <w:szCs w:val="28"/>
          <w:lang w:val="en-US"/>
        </w:rPr>
        <w:t>Corporation</w:t>
      </w:r>
      <w:r w:rsidRPr="00DD06C8">
        <w:rPr>
          <w:rFonts w:ascii="Times New Roman" w:hAnsi="Times New Roman"/>
          <w:sz w:val="28"/>
          <w:szCs w:val="28"/>
          <w:lang w:val="ru-RU"/>
        </w:rPr>
        <w:t xml:space="preserve"> - </w:t>
      </w:r>
      <w:r w:rsidRPr="008D4AB2">
        <w:rPr>
          <w:rFonts w:ascii="Times New Roman" w:hAnsi="Times New Roman"/>
          <w:sz w:val="28"/>
          <w:szCs w:val="28"/>
          <w:lang w:val="en-US"/>
        </w:rPr>
        <w:t>X</w:t>
      </w:r>
      <w:r w:rsidRPr="00DD06C8">
        <w:rPr>
          <w:rFonts w:ascii="Times New Roman" w:hAnsi="Times New Roman"/>
          <w:sz w:val="28"/>
          <w:szCs w:val="28"/>
          <w:lang w:val="ru-RU"/>
        </w:rPr>
        <w:t>3</w:t>
      </w:r>
      <w:r w:rsidRPr="008D4AB2">
        <w:rPr>
          <w:rFonts w:ascii="Times New Roman" w:hAnsi="Times New Roman"/>
          <w:sz w:val="28"/>
          <w:szCs w:val="28"/>
          <w:lang w:val="en-US"/>
        </w:rPr>
        <w:t>D</w:t>
      </w:r>
      <w:r w:rsidRPr="00DD06C8">
        <w:rPr>
          <w:rFonts w:ascii="Times New Roman" w:hAnsi="Times New Roman"/>
          <w:sz w:val="28"/>
          <w:szCs w:val="28"/>
          <w:lang w:val="ru-RU"/>
        </w:rPr>
        <w:t xml:space="preserve"> </w:t>
      </w:r>
      <w:r w:rsidRPr="008D4AB2">
        <w:rPr>
          <w:rFonts w:ascii="Times New Roman" w:hAnsi="Times New Roman"/>
          <w:sz w:val="28"/>
          <w:szCs w:val="28"/>
          <w:lang w:val="en-US"/>
        </w:rPr>
        <w:t>video</w:t>
      </w:r>
      <w:r w:rsidRPr="00DD06C8">
        <w:rPr>
          <w:rFonts w:ascii="Times New Roman" w:hAnsi="Times New Roman"/>
          <w:sz w:val="28"/>
          <w:szCs w:val="28"/>
          <w:lang w:val="ru-RU"/>
        </w:rPr>
        <w:t xml:space="preserve">, суть якої - відеореклама в місцях масового скупчення людей. Увагу споживача приваблює тривимірне зображення, що містить рекламну інформацію. Не позбавлений уваги і ще один нестандартний підхід у інформуванні споживача - технологія інтерактивної взаємодії </w:t>
      </w:r>
      <w:r w:rsidRPr="008D4AB2">
        <w:rPr>
          <w:rFonts w:ascii="Times New Roman" w:hAnsi="Times New Roman"/>
          <w:sz w:val="28"/>
          <w:szCs w:val="28"/>
          <w:lang w:val="en-US"/>
        </w:rPr>
        <w:t>Just</w:t>
      </w:r>
      <w:r w:rsidRPr="00DD06C8">
        <w:rPr>
          <w:rFonts w:ascii="Times New Roman" w:hAnsi="Times New Roman"/>
          <w:sz w:val="28"/>
          <w:szCs w:val="28"/>
          <w:lang w:val="ru-RU"/>
        </w:rPr>
        <w:t xml:space="preserve"> </w:t>
      </w:r>
      <w:r w:rsidRPr="008D4AB2">
        <w:rPr>
          <w:rFonts w:ascii="Times New Roman" w:hAnsi="Times New Roman"/>
          <w:sz w:val="28"/>
          <w:szCs w:val="28"/>
          <w:lang w:val="en-US"/>
        </w:rPr>
        <w:t>Touch</w:t>
      </w:r>
      <w:r w:rsidRPr="00DD06C8">
        <w:rPr>
          <w:rFonts w:ascii="Times New Roman" w:hAnsi="Times New Roman"/>
          <w:sz w:val="28"/>
          <w:szCs w:val="28"/>
          <w:lang w:val="ru-RU"/>
        </w:rPr>
        <w:t xml:space="preserve"> - завдяки великому сенсорному табло та легкому дотику, споживач може керувати функціями меню, та сам знайти потрібну йому інформацію щодо асортименту товару, його наявності. Наступним відкриттям стала технологія </w:t>
      </w:r>
      <w:r w:rsidRPr="008D4AB2">
        <w:rPr>
          <w:rFonts w:ascii="Times New Roman" w:hAnsi="Times New Roman"/>
          <w:sz w:val="28"/>
          <w:szCs w:val="28"/>
          <w:lang w:val="en-US"/>
        </w:rPr>
        <w:t>Ground</w:t>
      </w:r>
      <w:r w:rsidRPr="00DD06C8">
        <w:rPr>
          <w:rFonts w:ascii="Times New Roman" w:hAnsi="Times New Roman"/>
          <w:sz w:val="28"/>
          <w:szCs w:val="28"/>
          <w:lang w:val="ru-RU"/>
        </w:rPr>
        <w:t xml:space="preserve"> </w:t>
      </w:r>
      <w:r w:rsidRPr="008D4AB2">
        <w:rPr>
          <w:rFonts w:ascii="Times New Roman" w:hAnsi="Times New Roman"/>
          <w:sz w:val="28"/>
          <w:szCs w:val="28"/>
          <w:lang w:val="en-US"/>
        </w:rPr>
        <w:t>FX</w:t>
      </w:r>
      <w:r w:rsidRPr="00DD06C8">
        <w:rPr>
          <w:rFonts w:ascii="Times New Roman" w:hAnsi="Times New Roman"/>
          <w:sz w:val="28"/>
          <w:szCs w:val="28"/>
          <w:lang w:val="ru-RU"/>
        </w:rPr>
        <w:t xml:space="preserve">, розроблена компанією </w:t>
      </w:r>
      <w:r w:rsidRPr="008D4AB2">
        <w:rPr>
          <w:rFonts w:ascii="Times New Roman" w:hAnsi="Times New Roman"/>
          <w:sz w:val="28"/>
          <w:szCs w:val="28"/>
          <w:lang w:val="en-US"/>
        </w:rPr>
        <w:t>GestureTek</w:t>
      </w:r>
      <w:r w:rsidRPr="00DD06C8">
        <w:rPr>
          <w:rFonts w:ascii="Times New Roman" w:hAnsi="Times New Roman"/>
          <w:sz w:val="28"/>
          <w:szCs w:val="28"/>
          <w:lang w:val="ru-RU"/>
        </w:rPr>
        <w:t xml:space="preserve">, яка дозволяє споживачеві не просто спостерігати за рекламним сюжетом, але й брати в ньому участь. Ще однією «новинкою» стала японська технологія </w:t>
      </w:r>
      <w:r w:rsidRPr="008D4AB2">
        <w:rPr>
          <w:rFonts w:ascii="Times New Roman" w:hAnsi="Times New Roman"/>
          <w:sz w:val="28"/>
          <w:szCs w:val="28"/>
          <w:lang w:val="en-US"/>
        </w:rPr>
        <w:t>Free</w:t>
      </w:r>
      <w:r w:rsidRPr="00DD06C8">
        <w:rPr>
          <w:rFonts w:ascii="Times New Roman" w:hAnsi="Times New Roman"/>
          <w:sz w:val="28"/>
          <w:szCs w:val="28"/>
          <w:lang w:val="ru-RU"/>
        </w:rPr>
        <w:t xml:space="preserve"> </w:t>
      </w:r>
      <w:r w:rsidRPr="008D4AB2">
        <w:rPr>
          <w:rFonts w:ascii="Times New Roman" w:hAnsi="Times New Roman"/>
          <w:sz w:val="28"/>
          <w:szCs w:val="28"/>
          <w:lang w:val="en-US"/>
        </w:rPr>
        <w:t>Format</w:t>
      </w:r>
      <w:r w:rsidRPr="00DD06C8">
        <w:rPr>
          <w:rFonts w:ascii="Times New Roman" w:hAnsi="Times New Roman"/>
          <w:sz w:val="28"/>
          <w:szCs w:val="28"/>
          <w:lang w:val="ru-RU"/>
        </w:rPr>
        <w:t xml:space="preserve"> </w:t>
      </w:r>
      <w:r w:rsidRPr="008D4AB2">
        <w:rPr>
          <w:rFonts w:ascii="Times New Roman" w:hAnsi="Times New Roman"/>
          <w:sz w:val="28"/>
          <w:szCs w:val="28"/>
          <w:lang w:val="en-US"/>
        </w:rPr>
        <w:t>Projection</w:t>
      </w:r>
      <w:r w:rsidRPr="00DD06C8">
        <w:rPr>
          <w:rFonts w:ascii="Times New Roman" w:hAnsi="Times New Roman"/>
          <w:sz w:val="28"/>
          <w:szCs w:val="28"/>
          <w:lang w:val="ru-RU"/>
        </w:rPr>
        <w:t>. Дана технологія проектує на будь-яку поверхню зображення персонажів чи об‘єктів у натуральну величину, що створює відчуття їх присутності [3].</w:t>
      </w:r>
    </w:p>
    <w:p w14:paraId="301478E8" w14:textId="77777777" w:rsidR="00DA63C1" w:rsidRDefault="00DA63C1" w:rsidP="00DA63C1">
      <w:pPr>
        <w:spacing w:line="360" w:lineRule="auto"/>
        <w:jc w:val="both"/>
        <w:rPr>
          <w:rFonts w:ascii="Times New Roman" w:hAnsi="Times New Roman"/>
          <w:sz w:val="28"/>
          <w:szCs w:val="28"/>
          <w:lang w:val="en-US"/>
        </w:rPr>
      </w:pPr>
      <w:r w:rsidRPr="00DD06C8">
        <w:rPr>
          <w:rFonts w:ascii="Times New Roman" w:hAnsi="Times New Roman"/>
          <w:sz w:val="28"/>
          <w:szCs w:val="28"/>
          <w:lang w:val="ru-RU"/>
        </w:rPr>
        <w:lastRenderedPageBreak/>
        <w:t xml:space="preserve"> </w:t>
      </w:r>
      <w:r w:rsidRPr="00DD06C8">
        <w:rPr>
          <w:rFonts w:ascii="Times New Roman" w:hAnsi="Times New Roman"/>
          <w:sz w:val="28"/>
          <w:szCs w:val="28"/>
          <w:lang w:val="ru-RU"/>
        </w:rPr>
        <w:tab/>
        <w:t xml:space="preserve">За рахунок нестандартного підходу і своєї новизни інноваційні рекламні технології приваблюють споживачів. Це дозволяє підтримувати конкурентоздатність, розширити ринки збуту, сприяє прискоренню обіговості коштів. Мінусом є те, що ці знахідки поки не отримали широкого поширення у зв’язку з високою вартістю. На сьогодні таку «розкіш» можуть дозволити собі  товаровиробники з США, Японії, Китаю та країн ЄС. </w:t>
      </w:r>
      <w:r w:rsidRPr="008D4AB2">
        <w:rPr>
          <w:rFonts w:ascii="Times New Roman" w:hAnsi="Times New Roman"/>
          <w:sz w:val="28"/>
          <w:szCs w:val="28"/>
          <w:lang w:val="en-US"/>
        </w:rPr>
        <w:t>Використовуються вони такими компаніями, як American Airlines Center, Interactive Media Group, Viacom [</w:t>
      </w:r>
      <w:r>
        <w:rPr>
          <w:rFonts w:ascii="Times New Roman" w:hAnsi="Times New Roman"/>
          <w:sz w:val="28"/>
          <w:szCs w:val="28"/>
          <w:lang w:val="en-US"/>
        </w:rPr>
        <w:t>2</w:t>
      </w:r>
      <w:r w:rsidRPr="008D4AB2">
        <w:rPr>
          <w:rFonts w:ascii="Times New Roman" w:hAnsi="Times New Roman"/>
          <w:sz w:val="28"/>
          <w:szCs w:val="28"/>
          <w:lang w:val="en-US"/>
        </w:rPr>
        <w:t xml:space="preserve">3]. </w:t>
      </w:r>
    </w:p>
    <w:p w14:paraId="1C6F202B"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xml:space="preserve">В Україні дані технології зустрічаються вкрай рідко, оскільки їх почали використовувати зовсім недавно. Найбільш застосовуваною стала технологія </w:t>
      </w:r>
      <w:r w:rsidRPr="008D4AB2">
        <w:rPr>
          <w:rFonts w:ascii="Times New Roman" w:hAnsi="Times New Roman"/>
          <w:sz w:val="28"/>
          <w:szCs w:val="28"/>
          <w:lang w:val="en-US"/>
        </w:rPr>
        <w:t>Just</w:t>
      </w:r>
      <w:r w:rsidRPr="00DD06C8">
        <w:rPr>
          <w:rFonts w:ascii="Times New Roman" w:hAnsi="Times New Roman"/>
          <w:sz w:val="28"/>
          <w:szCs w:val="28"/>
          <w:lang w:val="ru-RU"/>
        </w:rPr>
        <w:t xml:space="preserve"> </w:t>
      </w:r>
      <w:r w:rsidRPr="008D4AB2">
        <w:rPr>
          <w:rFonts w:ascii="Times New Roman" w:hAnsi="Times New Roman"/>
          <w:sz w:val="28"/>
          <w:szCs w:val="28"/>
          <w:lang w:val="en-US"/>
        </w:rPr>
        <w:t>Touch</w:t>
      </w:r>
      <w:r w:rsidRPr="00DD06C8">
        <w:rPr>
          <w:rFonts w:ascii="Times New Roman" w:hAnsi="Times New Roman"/>
          <w:sz w:val="28"/>
          <w:szCs w:val="28"/>
          <w:lang w:val="ru-RU"/>
        </w:rPr>
        <w:t>. Її можна зустріти в супермаркетах, магазинах комп’ютерної техніки та мобільного зв’язку.</w:t>
      </w:r>
    </w:p>
    <w:p w14:paraId="6E31DAD3" w14:textId="77777777" w:rsidR="00DA63C1" w:rsidRPr="00DD06C8" w:rsidRDefault="00DA63C1" w:rsidP="00DA63C1">
      <w:pPr>
        <w:spacing w:line="360" w:lineRule="auto"/>
        <w:jc w:val="both"/>
        <w:rPr>
          <w:rFonts w:ascii="Times New Roman" w:hAnsi="Times New Roman"/>
          <w:sz w:val="28"/>
          <w:szCs w:val="28"/>
          <w:lang w:val="ru-RU"/>
        </w:rPr>
      </w:pPr>
      <w:r w:rsidRPr="00DD06C8">
        <w:rPr>
          <w:rFonts w:ascii="Times New Roman" w:hAnsi="Times New Roman"/>
          <w:sz w:val="28"/>
          <w:szCs w:val="28"/>
          <w:lang w:val="ru-RU"/>
        </w:rPr>
        <w:tab/>
        <w:t xml:space="preserve">Відповідно до класифікації, запропонованої Л. Г. Раменским для біологічних об'єктів і застосованої до дослідження процесів формування нових ринків (класифікація Л. Раменського - Дж. Грайма), з радикально новими продуктами (послугами) або технологіями на ринок виходять і Експлерент - малі інноваційні підприємства, володіють переважно інтелектуальним капіталом і схильні до високого підприємницькому ризику, які задають правила поведінки на нових ринках і визначають основний вектор технологічного розвитку нових галузей виробництва. Якщо експлерент не встигає рости разом з новим ринком (що найчастіше і відбувається, оскільки малі інноваційні підприємства мають обмеженим потенціалом для розвитку), їх частка на ринку поступово скорочується, оскільки на нього виходять великі компанії, або (за класифікацією Л. Г. Раменського ) - віоленти. </w:t>
      </w:r>
    </w:p>
    <w:p w14:paraId="09A4BC41" w14:textId="77777777" w:rsidR="00DA63C1" w:rsidRPr="00DD06C8" w:rsidRDefault="00DA63C1" w:rsidP="00DA63C1">
      <w:pPr>
        <w:spacing w:line="360" w:lineRule="auto"/>
        <w:ind w:firstLine="708"/>
        <w:jc w:val="both"/>
        <w:rPr>
          <w:rFonts w:ascii="Times New Roman" w:hAnsi="Times New Roman"/>
          <w:sz w:val="28"/>
          <w:szCs w:val="28"/>
          <w:lang w:val="ru-RU"/>
        </w:rPr>
      </w:pPr>
      <w:r w:rsidRPr="00DD06C8">
        <w:rPr>
          <w:rFonts w:ascii="Times New Roman" w:hAnsi="Times New Roman"/>
          <w:sz w:val="28"/>
          <w:szCs w:val="28"/>
          <w:lang w:val="ru-RU"/>
        </w:rPr>
        <w:t xml:space="preserve">Великий бізнес, переконавшись у високому комерційному потенціалі нового ринку, як правило, мобілізує всі ресурси для його захоплення. Малі інноваційні компанії, першими вийшли на новий ринок, витісняються великими компаніями, виграють за рахунок низьких цін, високої продуктивності і популярності торгових марок. У підсумку малі інноваційні підприємства або розоряються, або поглинаються великими представниками </w:t>
      </w:r>
      <w:r w:rsidRPr="00DD06C8">
        <w:rPr>
          <w:rFonts w:ascii="Times New Roman" w:hAnsi="Times New Roman"/>
          <w:sz w:val="28"/>
          <w:szCs w:val="28"/>
          <w:lang w:val="ru-RU"/>
        </w:rPr>
        <w:lastRenderedPageBreak/>
        <w:t>бізнесу. Лише деякі Експлерент, а також втрачають позиції на існуючих сокращающихся під впливом інновацій ринках середні і великі компанії намагаються пристосуватися до умов жорсткої конкуренції і шукають незайняті виолентами ринкові ніші. Таке інноваційна поведінка за класифікацією Л. Г. Раменського отримало назву "ПрАТіентпого". Як правило, існування ніш на ринку пов'язане з виникненням на ньому специфічних потреб. При цьому для виолента з різних причин виявляється невигідною стратегія диференціації (наприклад, відомо, що чим більш продуктивним є автоматизоване виробництво, тим складніше його перенастроювання і вище середні витрати на переорієнтацію і модифікацію продукції, що випускається). Внаслідок цього середні і малі компанії за рахунок більш високої гнучкості мають можливість швидше реагувати на запити споживачів або, залучаючи значний інтелектуальний капітал, протистояти тиску конкурентів. Нерідко успіхи ПрАТіентов пов'язані з певними перевагами територіального розташування або монопольним контролем певних ресурсів (у тому числі інтелектуальних).</w:t>
      </w:r>
    </w:p>
    <w:p w14:paraId="0FD6B6CC" w14:textId="77777777" w:rsidR="00DA63C1" w:rsidRPr="00DD06C8" w:rsidRDefault="00DA63C1" w:rsidP="00DA63C1">
      <w:pPr>
        <w:spacing w:line="360" w:lineRule="auto"/>
        <w:jc w:val="both"/>
        <w:rPr>
          <w:rFonts w:ascii="Times New Roman" w:hAnsi="Times New Roman"/>
          <w:sz w:val="28"/>
          <w:szCs w:val="28"/>
          <w:lang w:val="ru-RU"/>
        </w:rPr>
      </w:pPr>
    </w:p>
    <w:p w14:paraId="3B2F77E4" w14:textId="77777777" w:rsidR="00DA63C1" w:rsidRDefault="00DA63C1" w:rsidP="00DA63C1">
      <w:pPr>
        <w:spacing w:line="360" w:lineRule="auto"/>
        <w:jc w:val="both"/>
        <w:rPr>
          <w:rFonts w:ascii="Times New Roman" w:hAnsi="Times New Roman"/>
          <w:sz w:val="28"/>
          <w:szCs w:val="28"/>
        </w:rPr>
      </w:pPr>
      <w:r w:rsidRPr="00DD06C8">
        <w:rPr>
          <w:rFonts w:ascii="Times New Roman" w:hAnsi="Times New Roman"/>
          <w:sz w:val="28"/>
          <w:szCs w:val="28"/>
          <w:lang w:val="ru-RU"/>
        </w:rPr>
        <w:tab/>
        <w:t>1</w:t>
      </w:r>
      <w:r>
        <w:rPr>
          <w:rFonts w:ascii="Times New Roman" w:hAnsi="Times New Roman"/>
          <w:sz w:val="28"/>
          <w:szCs w:val="28"/>
        </w:rPr>
        <w:t>.3. Організація інноваційної діяльності на підприємстві</w:t>
      </w:r>
    </w:p>
    <w:p w14:paraId="2717401E" w14:textId="77777777" w:rsidR="00DA63C1" w:rsidRDefault="00DA63C1" w:rsidP="00DA63C1">
      <w:pPr>
        <w:spacing w:line="360" w:lineRule="auto"/>
        <w:jc w:val="both"/>
        <w:rPr>
          <w:rFonts w:ascii="Times New Roman" w:hAnsi="Times New Roman"/>
          <w:sz w:val="28"/>
          <w:szCs w:val="28"/>
        </w:rPr>
      </w:pPr>
    </w:p>
    <w:p w14:paraId="42039404"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 xml:space="preserve">Сучасна ринкова економіка характеризується динамічністю і нестабільністю процесів, що відбуваються на ринку, (постійними на ринку є тільки зміни). Економіка перехідного типу характерна для України, як і для інших країн ринкових перетворень, що вступили на шлях, відрізняється підвищеним рівнем нестабільності, якому можна охарактеризувати частотою змін вектора розвитку (по величині </w:t>
      </w:r>
      <w:r w:rsidRPr="00DD06C8">
        <w:rPr>
          <w:rFonts w:ascii="Times New Roman" w:hAnsi="Times New Roman" w:cs="Times New Roman"/>
          <w:color w:val="000000" w:themeColor="text1"/>
          <w:sz w:val="23"/>
          <w:szCs w:val="23"/>
          <w:vertAlign w:val="subscript"/>
          <w:lang w:val="ru-RU"/>
        </w:rPr>
        <w:t>1</w:t>
      </w:r>
      <w:r w:rsidRPr="00DD06C8">
        <w:rPr>
          <w:rFonts w:ascii="Times New Roman" w:hAnsi="Times New Roman" w:cs="Times New Roman"/>
          <w:color w:val="000000" w:themeColor="text1"/>
          <w:sz w:val="28"/>
          <w:szCs w:val="28"/>
          <w:lang w:val="ru-RU"/>
        </w:rPr>
        <w:t>і напрямку). Підприємства, для того щоб вижити і розвиватися змушені адаптуватися до цих змін. Природним засобом динамічного приведення у відповідність внутрішніх можливостей розвитку зовнішнім, які генеруються ринковим середовищем є інноваційна діяльність і інновації.</w:t>
      </w:r>
    </w:p>
    <w:p w14:paraId="1E52447B"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 xml:space="preserve">Інноваційна діяльність (інноваційний процес) означає процес створення, </w:t>
      </w:r>
      <w:r w:rsidRPr="00DD06C8">
        <w:rPr>
          <w:rFonts w:ascii="Times New Roman" w:hAnsi="Times New Roman" w:cs="Times New Roman"/>
          <w:color w:val="000000" w:themeColor="text1"/>
          <w:sz w:val="28"/>
          <w:szCs w:val="28"/>
          <w:lang w:val="ru-RU"/>
        </w:rPr>
        <w:lastRenderedPageBreak/>
        <w:t>впровадження і поширення інновацій.</w:t>
      </w:r>
    </w:p>
    <w:p w14:paraId="5519F328"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Основною сутністю інновації і інноваційної діяльності є зміни, які розглядаються як джерело доходу.</w:t>
      </w:r>
    </w:p>
    <w:p w14:paraId="5F922284"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Інновацію слід розглядати як кінцевий результат діяльності по створенню і використанню нововведень, втілених у вигляді удосконалених чи нових товарів (виробів чи послуг), технологій їхнього виробництва, методів управління на всіх стадіях виробництва і збуту товарів, що сприяють розвитку і підвищенню ефективності функціонування підприємств, які їх використовують.</w:t>
      </w:r>
    </w:p>
    <w:p w14:paraId="04430BC1"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Аналіз тенденцій економічного розвитку у світі показує, що інноваційний шлях є найбільш перспективним як для окремих підприємств, так і для економіки країни в цілому.</w:t>
      </w:r>
    </w:p>
    <w:p w14:paraId="1B26B0E0"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Інноваційним є розвиток, що спирається на безупинний пошук і використання нових способів і сфер реалізації потенціалу промислового</w:t>
      </w:r>
    </w:p>
    <w:p w14:paraId="365C38F9" w14:textId="77777777" w:rsidR="00DA63C1" w:rsidRPr="00DD06C8" w:rsidRDefault="00DA63C1" w:rsidP="00DA63C1">
      <w:pPr>
        <w:widowControl w:val="0"/>
        <w:autoSpaceDE w:val="0"/>
        <w:autoSpaceDN w:val="0"/>
        <w:adjustRightInd w:val="0"/>
        <w:spacing w:line="360" w:lineRule="auto"/>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підприємства в змінних умовах зовнішнього середовища у рамках обраної місії і прийнятої мотивації діяльності, пов’язаний з модифікацією існуючих і формуванням нових ринків збуту.</w:t>
      </w:r>
    </w:p>
    <w:p w14:paraId="0B0279C2" w14:textId="77777777" w:rsidR="00DA63C1" w:rsidRPr="00DD06C8" w:rsidRDefault="00DA63C1" w:rsidP="00DA63C1">
      <w:pPr>
        <w:widowControl w:val="0"/>
        <w:autoSpaceDE w:val="0"/>
        <w:autoSpaceDN w:val="0"/>
        <w:adjustRightInd w:val="0"/>
        <w:spacing w:line="360" w:lineRule="auto"/>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ab/>
        <w:t>Інноваційна економіка являє собою середовище для інновацій, як для розвитку технологій у всіх бізнес-процесах підприємства, реалізацією потенціалу утвоення новії доданої вартості.</w:t>
      </w:r>
    </w:p>
    <w:p w14:paraId="7905BE05" w14:textId="77777777" w:rsidR="00DA63C1" w:rsidRPr="007E65DE"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rPr>
      </w:pPr>
      <w:r w:rsidRPr="00DD06C8">
        <w:rPr>
          <w:rFonts w:ascii="Times New Roman" w:hAnsi="Times New Roman" w:cs="Times New Roman"/>
          <w:color w:val="000000" w:themeColor="text1"/>
          <w:sz w:val="28"/>
          <w:szCs w:val="28"/>
          <w:lang w:val="ru-RU"/>
        </w:rPr>
        <w:t xml:space="preserve">Характеристики основних шляхів розвитку економіки представлено у табл. </w:t>
      </w:r>
      <w:r w:rsidRPr="007E65DE">
        <w:rPr>
          <w:rFonts w:ascii="Times New Roman" w:hAnsi="Times New Roman" w:cs="Times New Roman"/>
          <w:color w:val="000000" w:themeColor="text1"/>
          <w:sz w:val="28"/>
          <w:szCs w:val="28"/>
          <w:lang w:val="en-US"/>
        </w:rPr>
        <w:t>1.2</w:t>
      </w:r>
      <w:r w:rsidRPr="007E65DE">
        <w:rPr>
          <w:rFonts w:ascii="Times New Roman" w:hAnsi="Times New Roman" w:cs="Times New Roman"/>
          <w:color w:val="000000" w:themeColor="text1"/>
          <w:sz w:val="28"/>
          <w:szCs w:val="28"/>
        </w:rPr>
        <w:t>:</w:t>
      </w:r>
    </w:p>
    <w:p w14:paraId="6C57CF02" w14:textId="77777777" w:rsidR="00DA63C1" w:rsidRPr="007E65DE" w:rsidRDefault="00DA63C1" w:rsidP="00DA63C1">
      <w:pPr>
        <w:widowControl w:val="0"/>
        <w:autoSpaceDE w:val="0"/>
        <w:autoSpaceDN w:val="0"/>
        <w:adjustRightInd w:val="0"/>
        <w:ind w:left="7080" w:firstLine="708"/>
        <w:rPr>
          <w:rFonts w:ascii="Times New Roman" w:hAnsi="Times New Roman" w:cs="Times New Roman"/>
          <w:color w:val="000000" w:themeColor="text1"/>
          <w:sz w:val="28"/>
          <w:szCs w:val="28"/>
          <w:lang w:val="en-US"/>
        </w:rPr>
      </w:pPr>
      <w:r w:rsidRPr="007E65DE">
        <w:rPr>
          <w:rFonts w:ascii="Times New Roman" w:hAnsi="Times New Roman" w:cs="Times New Roman"/>
          <w:color w:val="000000" w:themeColor="text1"/>
          <w:sz w:val="28"/>
          <w:szCs w:val="28"/>
          <w:lang w:val="en-US"/>
        </w:rPr>
        <w:t>Таблиця 1.2</w:t>
      </w:r>
    </w:p>
    <w:p w14:paraId="7FAD700A" w14:textId="77777777" w:rsidR="00DA63C1" w:rsidRPr="007E65DE" w:rsidRDefault="00DA63C1" w:rsidP="00DA63C1">
      <w:pPr>
        <w:widowControl w:val="0"/>
        <w:autoSpaceDE w:val="0"/>
        <w:autoSpaceDN w:val="0"/>
        <w:adjustRightInd w:val="0"/>
        <w:ind w:left="6372" w:firstLine="708"/>
        <w:rPr>
          <w:rFonts w:ascii="Times New Roman" w:hAnsi="Times New Roman" w:cs="Times New Roman"/>
          <w:color w:val="000000" w:themeColor="text1"/>
          <w:sz w:val="28"/>
          <w:szCs w:val="28"/>
          <w:lang w:val="en-US"/>
        </w:rPr>
      </w:pPr>
    </w:p>
    <w:p w14:paraId="3BB03AA0" w14:textId="77777777" w:rsidR="00DA63C1" w:rsidRPr="007E65DE" w:rsidRDefault="00DA63C1" w:rsidP="00DA63C1">
      <w:pPr>
        <w:widowControl w:val="0"/>
        <w:autoSpaceDE w:val="0"/>
        <w:autoSpaceDN w:val="0"/>
        <w:adjustRightInd w:val="0"/>
        <w:ind w:firstLine="708"/>
        <w:rPr>
          <w:rFonts w:ascii="Times New Roman" w:hAnsi="Times New Roman" w:cs="Times New Roman"/>
          <w:color w:val="000000" w:themeColor="text1"/>
          <w:sz w:val="28"/>
          <w:szCs w:val="28"/>
          <w:lang w:val="en-US"/>
        </w:rPr>
      </w:pPr>
      <w:r w:rsidRPr="007E65DE">
        <w:rPr>
          <w:rFonts w:ascii="Times New Roman" w:hAnsi="Times New Roman" w:cs="Times New Roman"/>
          <w:color w:val="000000" w:themeColor="text1"/>
          <w:sz w:val="28"/>
          <w:szCs w:val="28"/>
          <w:lang w:val="en-US"/>
        </w:rPr>
        <w:t>Порівняльна характеристика шляхів розвитку господарюючих суб'єктів</w:t>
      </w:r>
    </w:p>
    <w:p w14:paraId="72C5E3DD" w14:textId="77777777" w:rsidR="00DA63C1" w:rsidRPr="004359AE" w:rsidRDefault="00DA63C1" w:rsidP="00DA63C1">
      <w:pPr>
        <w:widowControl w:val="0"/>
        <w:autoSpaceDE w:val="0"/>
        <w:autoSpaceDN w:val="0"/>
        <w:adjustRightInd w:val="0"/>
        <w:ind w:firstLine="708"/>
        <w:rPr>
          <w:rFonts w:ascii="Times New Roman" w:hAnsi="Times New Roman" w:cs="Times New Roman"/>
          <w:color w:val="535353"/>
          <w:sz w:val="28"/>
          <w:szCs w:val="28"/>
          <w:lang w:val="en-US"/>
        </w:rPr>
      </w:pPr>
    </w:p>
    <w:p w14:paraId="2CC38A06" w14:textId="77777777" w:rsidR="00DA63C1" w:rsidRDefault="00DA63C1" w:rsidP="00DA63C1">
      <w:pPr>
        <w:widowControl w:val="0"/>
        <w:autoSpaceDE w:val="0"/>
        <w:autoSpaceDN w:val="0"/>
        <w:adjustRightInd w:val="0"/>
        <w:rPr>
          <w:rFonts w:ascii="Tahoma" w:hAnsi="Tahoma" w:cs="Tahoma"/>
          <w:color w:val="535353"/>
          <w:sz w:val="28"/>
          <w:szCs w:val="28"/>
          <w:lang w:val="en-US"/>
        </w:rPr>
      </w:pPr>
      <w:r>
        <w:rPr>
          <w:rFonts w:ascii="Tahoma" w:hAnsi="Tahoma" w:cs="Tahoma"/>
          <w:noProof/>
          <w:color w:val="535353"/>
          <w:sz w:val="32"/>
          <w:szCs w:val="32"/>
          <w:lang w:val="en-US"/>
        </w:rPr>
        <w:lastRenderedPageBreak/>
        <w:drawing>
          <wp:inline distT="0" distB="0" distL="0" distR="0" wp14:anchorId="09D70295" wp14:editId="188ACC9F">
            <wp:extent cx="5597102" cy="5444297"/>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7338" cy="5444527"/>
                    </a:xfrm>
                    <a:prstGeom prst="rect">
                      <a:avLst/>
                    </a:prstGeom>
                    <a:noFill/>
                    <a:ln>
                      <a:noFill/>
                    </a:ln>
                  </pic:spPr>
                </pic:pic>
              </a:graphicData>
            </a:graphic>
          </wp:inline>
        </w:drawing>
      </w:r>
    </w:p>
    <w:p w14:paraId="6492E204" w14:textId="77777777" w:rsidR="00DA63C1" w:rsidRDefault="00DA63C1" w:rsidP="00DA63C1">
      <w:pPr>
        <w:widowControl w:val="0"/>
        <w:autoSpaceDE w:val="0"/>
        <w:autoSpaceDN w:val="0"/>
        <w:adjustRightInd w:val="0"/>
        <w:rPr>
          <w:rFonts w:ascii="Tahoma" w:hAnsi="Tahoma" w:cs="Tahoma"/>
          <w:color w:val="535353"/>
          <w:sz w:val="28"/>
          <w:szCs w:val="28"/>
          <w:lang w:val="en-US"/>
        </w:rPr>
      </w:pPr>
    </w:p>
    <w:p w14:paraId="71F5AB7C"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Розглянемо представлені у табл. 1.2 шляхи економічного розвитку складної системи.</w:t>
      </w:r>
    </w:p>
    <w:p w14:paraId="78C0B3CC"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Екстенсивний - передбачає розширення обсягів виробництва і збуту продукції. Відбувається в умовах ненасиченого ринку, при відсутності гострої конкуренції, в умовах відносної стабільності середовища господарювання. Пов'язаний зі зростаючими витратами ресурсів. У наш час у більшості регіонів світу даний підхід практично вичерпав себе, в силу того, що наявні ринки вже заповнені товарами.</w:t>
      </w:r>
    </w:p>
    <w:p w14:paraId="13BE8DC7"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 xml:space="preserve">Інтенсивний науково-технічний - передбачає використання досягнень науки і техніки для удосконалення конструкцій і технологій виробництва традиційних (модернізованих) продуктів з метою зниження собівартості їхнього виробництва, підвищення якості, а в підсумку - підвищення </w:t>
      </w:r>
      <w:r w:rsidRPr="00DD06C8">
        <w:rPr>
          <w:rFonts w:ascii="Times New Roman" w:hAnsi="Times New Roman" w:cs="Times New Roman"/>
          <w:color w:val="000000" w:themeColor="text1"/>
          <w:sz w:val="28"/>
          <w:szCs w:val="28"/>
          <w:lang w:val="ru-RU"/>
        </w:rPr>
        <w:lastRenderedPageBreak/>
        <w:t>конкурентноздатності. Перехід на даний путь розвитку відбувається в міру насичення ринків, вичерпання дефіцитних ресурсів, зростання конкуренції товаровиробників.</w:t>
      </w:r>
    </w:p>
    <w:p w14:paraId="1051B7BB"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 xml:space="preserve">Інноваційний науково-технічний, який передбачає безперервне оновлення асортименту продукції і технологій її виробництва, удосконалення системи управління виробництвом і збутом. </w:t>
      </w:r>
    </w:p>
    <w:p w14:paraId="2A022966" w14:textId="77777777" w:rsidR="00DA63C1"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Інновації у виробництві означають нові технології, які дозволяють створити нові споживчі якості продукції або нові рівні утворення доданої вартості, суттєве збільшення її питомої ваги у ціні продукції відносно вартості сировини та матеріалів, збільшення кількості переділів.</w:t>
      </w:r>
    </w:p>
    <w:p w14:paraId="2FFAE4D4" w14:textId="77777777" w:rsidR="00DA63C1"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Інноваційні способи просування товару означають нові методи впливу на свідоме сприйняття клієнта, досягнення його лояльності за рахунок утворення нових властивостей продукту, який може сприйматись в нових якостях або нових можливостях збуту, який надає клієнтові вибір, комфорт та сервіс.</w:t>
      </w:r>
    </w:p>
    <w:p w14:paraId="47296A63" w14:textId="77777777" w:rsidR="00DA63C1"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 інновацій у виробництві відносяться удосконалення технології в тому числі раціоналізація, впровадження нового обладнання та удосконалення технологій в цілому.</w:t>
      </w:r>
    </w:p>
    <w:p w14:paraId="1AE33BD9" w14:textId="77777777" w:rsidR="00DA63C1"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Інноваційні технології збуту означають відкриття нового каналу збуту, який дозволяє збільшити відповідні обсяги продаж та охопити нові сегменти ринку. Найбільш поширеною інноваційною технологією збуту є створення інтернет-сервісу, який дозволяє робити комплекс заходів з реалізації торговельної угоди.</w:t>
      </w:r>
    </w:p>
    <w:p w14:paraId="1A7BAC2E" w14:textId="77777777" w:rsidR="00DA63C1" w:rsidRPr="00851836"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rPr>
      </w:pPr>
    </w:p>
    <w:p w14:paraId="15892AF8"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535353"/>
          <w:sz w:val="28"/>
          <w:szCs w:val="28"/>
        </w:rPr>
      </w:pPr>
    </w:p>
    <w:p w14:paraId="4A421FCB" w14:textId="77777777" w:rsidR="00DA63C1" w:rsidRPr="00DD06C8" w:rsidRDefault="00DA63C1" w:rsidP="00DA63C1">
      <w:pPr>
        <w:pStyle w:val="af2"/>
        <w:outlineLvl w:val="0"/>
        <w:rPr>
          <w:lang w:val="uk-UA"/>
        </w:rPr>
      </w:pPr>
    </w:p>
    <w:p w14:paraId="65CA9552" w14:textId="77777777" w:rsidR="00DA63C1" w:rsidRPr="00CE68F8" w:rsidRDefault="00DA63C1" w:rsidP="00DA63C1">
      <w:pPr>
        <w:pStyle w:val="af2"/>
        <w:outlineLvl w:val="0"/>
        <w:rPr>
          <w:lang w:val="uk-UA"/>
        </w:rPr>
      </w:pPr>
      <w:r w:rsidRPr="00CE68F8">
        <w:t>РОЗД</w:t>
      </w:r>
      <w:r w:rsidRPr="00CE68F8">
        <w:rPr>
          <w:lang w:val="uk-UA"/>
        </w:rPr>
        <w:t>ІЛ 2</w:t>
      </w:r>
    </w:p>
    <w:p w14:paraId="27CF5E2E" w14:textId="77777777" w:rsidR="00DA63C1" w:rsidRPr="00CE68F8" w:rsidRDefault="00DA63C1" w:rsidP="00DA63C1">
      <w:pPr>
        <w:pStyle w:val="af2"/>
        <w:rPr>
          <w:lang w:val="uk-UA"/>
        </w:rPr>
      </w:pPr>
      <w:r>
        <w:rPr>
          <w:lang w:val="uk-UA"/>
        </w:rPr>
        <w:t>СИСТЕМА УПРАВЛІННЯ ЗБУТОМ</w:t>
      </w:r>
      <w:r w:rsidRPr="00CE68F8">
        <w:rPr>
          <w:lang w:val="uk-UA"/>
        </w:rPr>
        <w:t xml:space="preserve"> </w:t>
      </w:r>
    </w:p>
    <w:p w14:paraId="595CDA0F" w14:textId="77777777" w:rsidR="00DA63C1" w:rsidRPr="00CE68F8" w:rsidRDefault="00DA63C1" w:rsidP="00DA63C1">
      <w:pPr>
        <w:pStyle w:val="af2"/>
        <w:rPr>
          <w:lang w:val="uk-UA"/>
        </w:rPr>
      </w:pPr>
      <w:r w:rsidRPr="00CE68F8">
        <w:rPr>
          <w:lang w:val="uk-UA"/>
        </w:rPr>
        <w:t xml:space="preserve">НА </w:t>
      </w:r>
      <w:r>
        <w:rPr>
          <w:lang w:val="uk-UA"/>
        </w:rPr>
        <w:t>ПРАТ</w:t>
      </w:r>
      <w:r w:rsidRPr="00CE68F8">
        <w:rPr>
          <w:lang w:val="uk-UA"/>
        </w:rPr>
        <w:t xml:space="preserve"> «</w:t>
      </w:r>
      <w:r>
        <w:rPr>
          <w:lang w:val="uk-UA"/>
        </w:rPr>
        <w:t>ОБ’ЄКТ ДОСЛІДЖЕННЯ</w:t>
      </w:r>
      <w:r w:rsidRPr="00CE68F8">
        <w:rPr>
          <w:lang w:val="uk-UA"/>
        </w:rPr>
        <w:t>»</w:t>
      </w:r>
    </w:p>
    <w:p w14:paraId="5A265900" w14:textId="77777777" w:rsidR="00DA63C1" w:rsidRPr="00CE68F8" w:rsidRDefault="00DA63C1" w:rsidP="00DA63C1">
      <w:pPr>
        <w:pStyle w:val="af2"/>
        <w:rPr>
          <w:lang w:val="uk-UA"/>
        </w:rPr>
      </w:pPr>
    </w:p>
    <w:p w14:paraId="0C312FE4" w14:textId="77777777" w:rsidR="00DA63C1" w:rsidRPr="00CE68F8" w:rsidRDefault="00DA63C1" w:rsidP="00DA63C1">
      <w:pPr>
        <w:pStyle w:val="af2"/>
        <w:rPr>
          <w:lang w:val="uk-UA"/>
        </w:rPr>
      </w:pPr>
    </w:p>
    <w:p w14:paraId="5606FDF7" w14:textId="77777777" w:rsidR="00DA63C1" w:rsidRPr="00CE68F8" w:rsidRDefault="00DA63C1" w:rsidP="00DA63C1">
      <w:pPr>
        <w:pStyle w:val="af3"/>
        <w:outlineLvl w:val="0"/>
        <w:rPr>
          <w:lang w:val="uk-UA"/>
        </w:rPr>
      </w:pPr>
      <w:r w:rsidRPr="00CE68F8">
        <w:rPr>
          <w:lang w:val="uk-UA"/>
        </w:rPr>
        <w:t xml:space="preserve">2.1.  Організаційно-економічна характеристика </w:t>
      </w:r>
      <w:r>
        <w:rPr>
          <w:lang w:val="uk-UA"/>
        </w:rPr>
        <w:t>ПРАТ</w:t>
      </w:r>
      <w:r w:rsidRPr="00CE68F8">
        <w:rPr>
          <w:lang w:val="uk-UA"/>
        </w:rPr>
        <w:t xml:space="preserve"> «</w:t>
      </w:r>
      <w:r>
        <w:rPr>
          <w:lang w:val="uk-UA"/>
        </w:rPr>
        <w:t>ОБ’ЄКТ ДОСЛІДЖЕННЯ</w:t>
      </w:r>
      <w:r w:rsidRPr="00CE68F8">
        <w:rPr>
          <w:lang w:val="uk-UA"/>
        </w:rPr>
        <w:t>»</w:t>
      </w:r>
    </w:p>
    <w:p w14:paraId="6549D926" w14:textId="77777777" w:rsidR="00DA63C1" w:rsidRPr="00CE68F8" w:rsidRDefault="00DA63C1" w:rsidP="00DA63C1">
      <w:pPr>
        <w:pStyle w:val="af3"/>
        <w:rPr>
          <w:lang w:val="uk-UA"/>
        </w:rPr>
      </w:pPr>
    </w:p>
    <w:p w14:paraId="5D1C80A3" w14:textId="77777777" w:rsidR="00DA63C1" w:rsidRPr="00CE68F8" w:rsidRDefault="00DA63C1" w:rsidP="00DA63C1">
      <w:pPr>
        <w:pStyle w:val="af4"/>
      </w:pPr>
      <w:r w:rsidRPr="00CE68F8">
        <w:t xml:space="preserve">Основними видами діяльності </w:t>
      </w:r>
      <w:r>
        <w:t>ПРАТ</w:t>
      </w:r>
      <w:r w:rsidRPr="00CE68F8">
        <w:t xml:space="preserve"> «</w:t>
      </w:r>
      <w:r>
        <w:t>ОБ’ЄКТ ДОСЛІДЖЕННЯ</w:t>
      </w:r>
      <w:r w:rsidRPr="00CE68F8">
        <w:t>» на ринку товарів та послуг є:</w:t>
      </w:r>
    </w:p>
    <w:p w14:paraId="297FD465" w14:textId="77777777" w:rsidR="00DA63C1" w:rsidRPr="00CE68F8" w:rsidRDefault="00DA63C1" w:rsidP="00DA63C1">
      <w:pPr>
        <w:pStyle w:val="af4"/>
      </w:pPr>
      <w:r w:rsidRPr="00CE68F8">
        <w:t>- виробництво електротехнiчних машин, устаткування, апаратури i виробiв промислвого призначення;</w:t>
      </w:r>
    </w:p>
    <w:p w14:paraId="2803DEBD" w14:textId="77777777" w:rsidR="00DA63C1" w:rsidRPr="00CE68F8" w:rsidRDefault="00DA63C1" w:rsidP="00DA63C1">
      <w:pPr>
        <w:pStyle w:val="af4"/>
      </w:pPr>
      <w:r w:rsidRPr="00CE68F8">
        <w:t>- зовнiшня торгiвля недержавних органiзацiй</w:t>
      </w:r>
      <w:r>
        <w:t xml:space="preserve"> та підприємств</w:t>
      </w:r>
      <w:r w:rsidRPr="00CE68F8">
        <w:t>;</w:t>
      </w:r>
    </w:p>
    <w:p w14:paraId="3784CD68" w14:textId="77777777" w:rsidR="00DA63C1" w:rsidRPr="00CE68F8" w:rsidRDefault="00DA63C1" w:rsidP="00DA63C1">
      <w:pPr>
        <w:pStyle w:val="af4"/>
      </w:pPr>
      <w:r w:rsidRPr="00CE68F8">
        <w:t xml:space="preserve">- постачання </w:t>
      </w:r>
      <w:r>
        <w:t xml:space="preserve">промислових </w:t>
      </w:r>
      <w:r w:rsidRPr="00CE68F8">
        <w:t>товарів та послуг;</w:t>
      </w:r>
    </w:p>
    <w:p w14:paraId="7CC8D2F6" w14:textId="77777777" w:rsidR="00DA63C1" w:rsidRPr="00CE68F8" w:rsidRDefault="00DA63C1" w:rsidP="00DA63C1">
      <w:pPr>
        <w:pStyle w:val="af4"/>
      </w:pPr>
      <w:r w:rsidRPr="00CE68F8">
        <w:t>- роздрiбна торгiвля в неспецiалiзованих магазинах без переваги продовольчого асортименту.</w:t>
      </w:r>
    </w:p>
    <w:p w14:paraId="3F5232CF" w14:textId="77777777" w:rsidR="00DA63C1" w:rsidRPr="00CE68F8" w:rsidRDefault="00DA63C1" w:rsidP="00DA63C1">
      <w:pPr>
        <w:pStyle w:val="af4"/>
      </w:pPr>
      <w:r w:rsidRPr="00CE68F8">
        <w:t>Поряд з виробництвом продукції, підприємство розвиває широкий спектр сервісних послуг з метою найбільш повного задоволення запитiв споживачів. Це шефський нагляд за монтажем, монтаж, комплектні поставки, ремонтні роботи та модифікація по місцю експлуатації i на підприємстві.</w:t>
      </w:r>
    </w:p>
    <w:p w14:paraId="4F740A63" w14:textId="77777777" w:rsidR="00DA63C1" w:rsidRPr="00CE68F8" w:rsidRDefault="00DA63C1" w:rsidP="00DA63C1">
      <w:pPr>
        <w:pStyle w:val="af4"/>
      </w:pPr>
      <w:r w:rsidRPr="00CE68F8">
        <w:t>Починаючи з 2000-х років підприємство займає провідні позиції на ринку запчастин, постійно модернізуючи свою продукцію відповідно до потреб ринку.</w:t>
      </w:r>
    </w:p>
    <w:p w14:paraId="31BF53FA" w14:textId="77777777" w:rsidR="00DA63C1" w:rsidRPr="00CE68F8" w:rsidRDefault="00DA63C1" w:rsidP="00DA63C1">
      <w:pPr>
        <w:pStyle w:val="af4"/>
      </w:pPr>
      <w:r w:rsidRPr="00CE68F8">
        <w:t xml:space="preserve">Основними споживачами продукції </w:t>
      </w:r>
      <w:r>
        <w:t>ПРАТ</w:t>
      </w:r>
      <w:r w:rsidRPr="00CE68F8">
        <w:t xml:space="preserve"> «</w:t>
      </w:r>
      <w:r>
        <w:t>ОБ’ЄКТ ДОСЛІДЖЕННЯ</w:t>
      </w:r>
      <w:r w:rsidRPr="00CE68F8">
        <w:t>» є:</w:t>
      </w:r>
    </w:p>
    <w:p w14:paraId="140579C3" w14:textId="77777777" w:rsidR="00DA63C1" w:rsidRPr="00CE68F8" w:rsidRDefault="00DA63C1" w:rsidP="00DA63C1">
      <w:pPr>
        <w:pStyle w:val="af4"/>
      </w:pPr>
      <w:r w:rsidRPr="00CE68F8">
        <w:t>- структурні підприємства енергетики;</w:t>
      </w:r>
    </w:p>
    <w:p w14:paraId="311CDC72" w14:textId="77777777" w:rsidR="00DA63C1" w:rsidRPr="00CE68F8" w:rsidRDefault="00DA63C1" w:rsidP="00DA63C1">
      <w:pPr>
        <w:pStyle w:val="af4"/>
      </w:pPr>
      <w:r w:rsidRPr="00CE68F8">
        <w:t>- енергогенеруючі компанії;</w:t>
      </w:r>
    </w:p>
    <w:p w14:paraId="3B41DA81" w14:textId="77777777" w:rsidR="00DA63C1" w:rsidRPr="00CE68F8" w:rsidRDefault="00DA63C1" w:rsidP="00DA63C1">
      <w:pPr>
        <w:pStyle w:val="af4"/>
      </w:pPr>
      <w:r w:rsidRPr="00CE68F8">
        <w:t>- передавальні компанії (магістральні електричні мережі);</w:t>
      </w:r>
    </w:p>
    <w:p w14:paraId="68685F94" w14:textId="77777777" w:rsidR="00DA63C1" w:rsidRPr="00CE68F8" w:rsidRDefault="00DA63C1" w:rsidP="00DA63C1">
      <w:pPr>
        <w:pStyle w:val="af4"/>
      </w:pPr>
      <w:r w:rsidRPr="00CE68F8">
        <w:t>- енергорозподільні компанії;</w:t>
      </w:r>
    </w:p>
    <w:p w14:paraId="07278D02" w14:textId="77777777" w:rsidR="00DA63C1" w:rsidRPr="00CE68F8" w:rsidRDefault="00DA63C1" w:rsidP="00DA63C1">
      <w:pPr>
        <w:pStyle w:val="af4"/>
      </w:pPr>
      <w:r w:rsidRPr="00CE68F8">
        <w:t>- підприємства чорної і кольорової металургії;</w:t>
      </w:r>
    </w:p>
    <w:p w14:paraId="135929D8" w14:textId="77777777" w:rsidR="00DA63C1" w:rsidRPr="00CE68F8" w:rsidRDefault="00DA63C1" w:rsidP="00DA63C1">
      <w:pPr>
        <w:pStyle w:val="af4"/>
        <w:rPr>
          <w:szCs w:val="28"/>
        </w:rPr>
      </w:pPr>
      <w:r w:rsidRPr="00CE68F8">
        <w:t xml:space="preserve">- </w:t>
      </w:r>
      <w:r w:rsidRPr="00CE68F8">
        <w:rPr>
          <w:szCs w:val="28"/>
        </w:rPr>
        <w:t>підприємства нафтогазової галузі;</w:t>
      </w:r>
    </w:p>
    <w:p w14:paraId="5EA70C13" w14:textId="77777777" w:rsidR="00DA63C1" w:rsidRPr="00CE68F8" w:rsidRDefault="00DA63C1" w:rsidP="00DA63C1">
      <w:pPr>
        <w:pStyle w:val="af4"/>
      </w:pPr>
      <w:r w:rsidRPr="00CE68F8">
        <w:t>- залізниці;</w:t>
      </w:r>
    </w:p>
    <w:p w14:paraId="49870F1E" w14:textId="77777777" w:rsidR="00DA63C1" w:rsidRPr="00CE68F8" w:rsidRDefault="00DA63C1" w:rsidP="00DA63C1">
      <w:pPr>
        <w:pStyle w:val="af4"/>
      </w:pPr>
      <w:r w:rsidRPr="00CE68F8">
        <w:t>- підприємства гірничо-видобувної галузі;</w:t>
      </w:r>
    </w:p>
    <w:p w14:paraId="5D5BC00C" w14:textId="77777777" w:rsidR="00DA63C1" w:rsidRPr="00CE68F8" w:rsidRDefault="00DA63C1" w:rsidP="00DA63C1">
      <w:pPr>
        <w:pStyle w:val="af4"/>
      </w:pPr>
      <w:r w:rsidRPr="00CE68F8">
        <w:lastRenderedPageBreak/>
        <w:t xml:space="preserve">- інші промислові підприємства, які потребують великих обсягів електричної енергії для технологічних </w:t>
      </w:r>
      <w:r>
        <w:t xml:space="preserve">та побуових </w:t>
      </w:r>
      <w:r w:rsidRPr="00CE68F8">
        <w:t>потреб.</w:t>
      </w:r>
    </w:p>
    <w:p w14:paraId="23E37782" w14:textId="77777777" w:rsidR="00DA63C1" w:rsidRPr="00CE68F8" w:rsidRDefault="00DA63C1" w:rsidP="00DA63C1">
      <w:pPr>
        <w:pStyle w:val="af4"/>
      </w:pPr>
      <w:r w:rsidRPr="00CE68F8">
        <w:t xml:space="preserve">Споживання основного виду  продукції </w:t>
      </w:r>
      <w:r>
        <w:t>ПРАТ</w:t>
      </w:r>
      <w:r w:rsidRPr="00CE68F8">
        <w:t xml:space="preserve"> «</w:t>
      </w:r>
      <w:r>
        <w:t>ОБ’ЄКТ ДОСЛІДЖЕННЯ</w:t>
      </w:r>
      <w:r w:rsidRPr="00CE68F8">
        <w:t>» - силових трансформаторів та реакторів -  представлено у таблиці 2.1.</w:t>
      </w:r>
    </w:p>
    <w:p w14:paraId="686C8653" w14:textId="77777777" w:rsidR="00DA63C1" w:rsidRPr="00CE68F8" w:rsidRDefault="00DA63C1" w:rsidP="00DA63C1">
      <w:pPr>
        <w:pStyle w:val="af4"/>
        <w:jc w:val="right"/>
      </w:pPr>
    </w:p>
    <w:p w14:paraId="2669FEA9" w14:textId="77777777" w:rsidR="00DA63C1" w:rsidRPr="00CE68F8" w:rsidRDefault="00DA63C1" w:rsidP="00DA63C1">
      <w:pPr>
        <w:pStyle w:val="af4"/>
        <w:jc w:val="right"/>
      </w:pPr>
    </w:p>
    <w:p w14:paraId="4B5B716F" w14:textId="77777777" w:rsidR="00DA63C1" w:rsidRPr="00CE68F8" w:rsidRDefault="00DA63C1" w:rsidP="00DA63C1">
      <w:pPr>
        <w:pStyle w:val="af4"/>
        <w:jc w:val="right"/>
        <w:outlineLvl w:val="0"/>
      </w:pPr>
      <w:r w:rsidRPr="00CE68F8">
        <w:t>Таблиця 2.1</w:t>
      </w:r>
    </w:p>
    <w:p w14:paraId="0E1B9993" w14:textId="77777777" w:rsidR="00DA63C1" w:rsidRPr="00CE68F8" w:rsidRDefault="00DA63C1" w:rsidP="00DA63C1">
      <w:pPr>
        <w:pStyle w:val="af4"/>
        <w:jc w:val="center"/>
      </w:pPr>
      <w:r w:rsidRPr="00CE68F8">
        <w:t xml:space="preserve">Розподіл споживачів за географічним принципом у </w:t>
      </w:r>
      <w:r>
        <w:t>2017</w:t>
      </w:r>
      <w:r w:rsidRPr="00CE68F8">
        <w:t xml:space="preserve"> році</w:t>
      </w:r>
    </w:p>
    <w:tbl>
      <w:tblPr>
        <w:tblStyle w:val="af1"/>
        <w:tblW w:w="0" w:type="auto"/>
        <w:tblLook w:val="01E0" w:firstRow="1" w:lastRow="1" w:firstColumn="1" w:lastColumn="1" w:noHBand="0" w:noVBand="0"/>
      </w:tblPr>
      <w:tblGrid>
        <w:gridCol w:w="2502"/>
        <w:gridCol w:w="2266"/>
        <w:gridCol w:w="2239"/>
        <w:gridCol w:w="2332"/>
      </w:tblGrid>
      <w:tr w:rsidR="00DA63C1" w:rsidRPr="00CE68F8" w14:paraId="77C655D3" w14:textId="77777777" w:rsidTr="00B35F93">
        <w:tc>
          <w:tcPr>
            <w:tcW w:w="2577" w:type="dxa"/>
            <w:vMerge w:val="restart"/>
          </w:tcPr>
          <w:p w14:paraId="53DF659B" w14:textId="77777777" w:rsidR="00DA63C1" w:rsidRPr="00CE68F8" w:rsidRDefault="00DA63C1" w:rsidP="00B35F93">
            <w:pPr>
              <w:pStyle w:val="af4"/>
              <w:ind w:firstLine="0"/>
              <w:jc w:val="center"/>
            </w:pPr>
            <w:r w:rsidRPr="00CE68F8">
              <w:t>Найменування продукції (виду продукції)</w:t>
            </w:r>
          </w:p>
        </w:tc>
        <w:tc>
          <w:tcPr>
            <w:tcW w:w="7731" w:type="dxa"/>
            <w:gridSpan w:val="3"/>
          </w:tcPr>
          <w:p w14:paraId="3C49D6E8" w14:textId="77777777" w:rsidR="00DA63C1" w:rsidRPr="00CE68F8" w:rsidRDefault="00DA63C1" w:rsidP="00B35F93">
            <w:pPr>
              <w:pStyle w:val="af4"/>
              <w:jc w:val="center"/>
            </w:pPr>
            <w:r w:rsidRPr="00CE68F8">
              <w:t>Доля в загальному обсязі реалізації (за регіонами) (%)</w:t>
            </w:r>
          </w:p>
        </w:tc>
      </w:tr>
      <w:tr w:rsidR="00DA63C1" w:rsidRPr="00CE68F8" w14:paraId="2CC86DC9" w14:textId="77777777" w:rsidTr="00B35F93">
        <w:tc>
          <w:tcPr>
            <w:tcW w:w="2577" w:type="dxa"/>
            <w:vMerge/>
          </w:tcPr>
          <w:p w14:paraId="0ED76DCD" w14:textId="77777777" w:rsidR="00DA63C1" w:rsidRPr="00CE68F8" w:rsidRDefault="00DA63C1" w:rsidP="00B35F93">
            <w:pPr>
              <w:pStyle w:val="af4"/>
              <w:jc w:val="center"/>
            </w:pPr>
          </w:p>
        </w:tc>
        <w:tc>
          <w:tcPr>
            <w:tcW w:w="2577" w:type="dxa"/>
          </w:tcPr>
          <w:p w14:paraId="799C058B" w14:textId="77777777" w:rsidR="00DA63C1" w:rsidRPr="00CE68F8" w:rsidRDefault="00DA63C1" w:rsidP="00B35F93">
            <w:pPr>
              <w:pStyle w:val="af4"/>
              <w:ind w:firstLine="0"/>
              <w:jc w:val="center"/>
            </w:pPr>
            <w:r w:rsidRPr="00CE68F8">
              <w:t>Україна</w:t>
            </w:r>
          </w:p>
        </w:tc>
        <w:tc>
          <w:tcPr>
            <w:tcW w:w="2577" w:type="dxa"/>
          </w:tcPr>
          <w:p w14:paraId="718DAEE9" w14:textId="77777777" w:rsidR="00DA63C1" w:rsidRPr="00CE68F8" w:rsidRDefault="00DA63C1" w:rsidP="00B35F93">
            <w:pPr>
              <w:pStyle w:val="af4"/>
              <w:ind w:firstLine="0"/>
              <w:jc w:val="center"/>
            </w:pPr>
            <w:r w:rsidRPr="00CE68F8">
              <w:t>Країни СНД та Балтії</w:t>
            </w:r>
          </w:p>
        </w:tc>
        <w:tc>
          <w:tcPr>
            <w:tcW w:w="2577" w:type="dxa"/>
          </w:tcPr>
          <w:p w14:paraId="637C25F1" w14:textId="77777777" w:rsidR="00DA63C1" w:rsidRPr="00CE68F8" w:rsidRDefault="00DA63C1" w:rsidP="00B35F93">
            <w:pPr>
              <w:pStyle w:val="af4"/>
              <w:ind w:firstLine="0"/>
              <w:jc w:val="center"/>
            </w:pPr>
            <w:r w:rsidRPr="00CE68F8">
              <w:t>Країни дальнього зарубіжжя</w:t>
            </w:r>
          </w:p>
        </w:tc>
      </w:tr>
      <w:tr w:rsidR="00DA63C1" w:rsidRPr="00CE68F8" w14:paraId="3448DAEC" w14:textId="77777777" w:rsidTr="00B35F93">
        <w:tc>
          <w:tcPr>
            <w:tcW w:w="2577" w:type="dxa"/>
          </w:tcPr>
          <w:p w14:paraId="20288CB1" w14:textId="77777777" w:rsidR="00DA63C1" w:rsidRPr="00CE68F8" w:rsidRDefault="00DA63C1" w:rsidP="00B35F93">
            <w:pPr>
              <w:pStyle w:val="af4"/>
              <w:ind w:firstLine="0"/>
              <w:jc w:val="center"/>
            </w:pPr>
            <w:r w:rsidRPr="00CE68F8">
              <w:t>Трансформатори силовi</w:t>
            </w:r>
          </w:p>
        </w:tc>
        <w:tc>
          <w:tcPr>
            <w:tcW w:w="2577" w:type="dxa"/>
          </w:tcPr>
          <w:p w14:paraId="4EAA1F84" w14:textId="77777777" w:rsidR="00DA63C1" w:rsidRPr="00CE68F8" w:rsidRDefault="00DA63C1" w:rsidP="00B35F93">
            <w:pPr>
              <w:pStyle w:val="af4"/>
              <w:ind w:firstLine="0"/>
              <w:jc w:val="center"/>
            </w:pPr>
            <w:r w:rsidRPr="00CE68F8">
              <w:t>23</w:t>
            </w:r>
          </w:p>
        </w:tc>
        <w:tc>
          <w:tcPr>
            <w:tcW w:w="2577" w:type="dxa"/>
          </w:tcPr>
          <w:p w14:paraId="6F87F426" w14:textId="77777777" w:rsidR="00DA63C1" w:rsidRPr="00CE68F8" w:rsidRDefault="00DA63C1" w:rsidP="00B35F93">
            <w:pPr>
              <w:pStyle w:val="af4"/>
              <w:ind w:firstLine="0"/>
              <w:jc w:val="center"/>
            </w:pPr>
            <w:r w:rsidRPr="00CE68F8">
              <w:t>59</w:t>
            </w:r>
          </w:p>
        </w:tc>
        <w:tc>
          <w:tcPr>
            <w:tcW w:w="2577" w:type="dxa"/>
          </w:tcPr>
          <w:p w14:paraId="4DAE56E8" w14:textId="77777777" w:rsidR="00DA63C1" w:rsidRPr="00CE68F8" w:rsidRDefault="00DA63C1" w:rsidP="00B35F93">
            <w:pPr>
              <w:pStyle w:val="af4"/>
              <w:ind w:firstLine="9"/>
              <w:jc w:val="center"/>
            </w:pPr>
            <w:r w:rsidRPr="00CE68F8">
              <w:t>18</w:t>
            </w:r>
          </w:p>
        </w:tc>
      </w:tr>
    </w:tbl>
    <w:p w14:paraId="6A036500" w14:textId="77777777" w:rsidR="00DA63C1" w:rsidRPr="00CE68F8" w:rsidRDefault="00DA63C1" w:rsidP="00DA63C1">
      <w:pPr>
        <w:pStyle w:val="af4"/>
      </w:pPr>
    </w:p>
    <w:p w14:paraId="1F46A5F7" w14:textId="77777777" w:rsidR="00DA63C1" w:rsidRPr="00CE68F8" w:rsidRDefault="00DA63C1" w:rsidP="00DA63C1">
      <w:pPr>
        <w:pStyle w:val="af4"/>
      </w:pPr>
      <w:r w:rsidRPr="00CE68F8">
        <w:t xml:space="preserve">Як бачимо, основна частина реалізованої продукції (77%) припадає на експорт у країни СНД і Балтії (59%) та країни дальнього зарубіжжя (18%), тому можемо зробити висновок про те, що одним із головних стратегічних  напрямків розвитку підприємства має бути встановлення і підтримання довгострокових стабільних відносин із зарубіжними клієнтами. Досягти цього можна завдяки зміцненню конкурентної позиції продукції </w:t>
      </w:r>
      <w:r>
        <w:t>ПРАТ</w:t>
      </w:r>
      <w:r w:rsidRPr="00CE68F8">
        <w:t xml:space="preserve"> «</w:t>
      </w:r>
      <w:r>
        <w:t>ОБ’ЄКТ ДОСЛІДЖЕННЯ</w:t>
      </w:r>
      <w:r w:rsidRPr="00CE68F8">
        <w:t>» за критерієм співвідношення ціни і якості та зміцнення ділової репутації  підприємства як надійного постачальника продукту на міжнародному ринку.</w:t>
      </w:r>
    </w:p>
    <w:p w14:paraId="7459BCF5" w14:textId="77777777" w:rsidR="00DA63C1" w:rsidRPr="00CE68F8" w:rsidRDefault="00DA63C1" w:rsidP="00DA63C1">
      <w:pPr>
        <w:pStyle w:val="af6"/>
        <w:rPr>
          <w:lang w:val="uk-UA"/>
        </w:rPr>
      </w:pPr>
      <w:bookmarkStart w:id="8" w:name="_Toc237526840"/>
      <w:bookmarkStart w:id="9" w:name="_Toc237527715"/>
      <w:bookmarkStart w:id="10" w:name="_Toc237691432"/>
      <w:bookmarkStart w:id="11" w:name="_Toc243036896"/>
      <w:r w:rsidRPr="00CE68F8">
        <w:rPr>
          <w:lang w:val="uk-UA"/>
        </w:rPr>
        <w:t>Управління підприємством «</w:t>
      </w:r>
      <w:r>
        <w:rPr>
          <w:lang w:val="uk-UA"/>
        </w:rPr>
        <w:t>Об’єкт дослідження</w:t>
      </w:r>
      <w:r w:rsidRPr="00CE68F8">
        <w:rPr>
          <w:lang w:val="uk-UA"/>
        </w:rPr>
        <w:t xml:space="preserve">» здійснюється на основі універсальної моделі управління підприємством. Система управління фінансами заснована на такому ж принципі і розглядає у якості предмета кругообіг коштів,  а у якості об`єкта – фінанси (рис. 2.1). Специфіка ресурсної системи управління фінансами підприємства полягає у її розгляді з точки зору </w:t>
      </w:r>
      <w:r w:rsidRPr="00CE68F8">
        <w:rPr>
          <w:lang w:val="uk-UA"/>
        </w:rPr>
        <w:lastRenderedPageBreak/>
        <w:t>особливостей грошових ресурсів і кругообігу коштів як безпосереднього об`єкта управління, а також з позиції специфіки методології обліку і аналізу як найважливішої функції даної підсистеми.</w:t>
      </w:r>
      <w:bookmarkEnd w:id="8"/>
      <w:bookmarkEnd w:id="9"/>
      <w:bookmarkEnd w:id="10"/>
      <w:bookmarkEnd w:id="11"/>
      <w:r w:rsidRPr="00CE68F8">
        <w:rPr>
          <w:lang w:val="uk-UA"/>
        </w:rPr>
        <w:t xml:space="preserve"> </w:t>
      </w:r>
    </w:p>
    <w:p w14:paraId="31B3071B" w14:textId="77777777" w:rsidR="00DA63C1" w:rsidRPr="00CE68F8" w:rsidRDefault="00DA63C1" w:rsidP="00DA63C1">
      <w:pPr>
        <w:pStyle w:val="af4"/>
      </w:pPr>
    </w:p>
    <w:p w14:paraId="3C245347" w14:textId="77777777" w:rsidR="00DA63C1" w:rsidRPr="00CE68F8" w:rsidRDefault="00DA63C1" w:rsidP="00DA63C1">
      <w:pPr>
        <w:pStyle w:val="af4"/>
        <w:ind w:firstLine="0"/>
      </w:pPr>
      <w:r w:rsidRPr="00CE68F8">
        <w:rPr>
          <w:noProof/>
          <w:lang w:val="en-US"/>
        </w:rPr>
        <mc:AlternateContent>
          <mc:Choice Requires="wpg">
            <w:drawing>
              <wp:inline distT="0" distB="0" distL="0" distR="0" wp14:anchorId="1FD8B5F9" wp14:editId="57C9CC80">
                <wp:extent cx="6286500" cy="7315200"/>
                <wp:effectExtent l="0" t="0" r="38100" b="25400"/>
                <wp:docPr id="248" name="Group 27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286500" cy="7315200"/>
                          <a:chOff x="2435" y="2456"/>
                          <a:chExt cx="7072" cy="8378"/>
                        </a:xfrm>
                      </wpg:grpSpPr>
                      <wps:wsp>
                        <wps:cNvPr id="249" name="AutoShape 274"/>
                        <wps:cNvSpPr>
                          <a:spLocks noChangeAspect="1" noChangeArrowheads="1" noTextEdit="1"/>
                        </wps:cNvSpPr>
                        <wps:spPr bwMode="auto">
                          <a:xfrm>
                            <a:off x="2435" y="2456"/>
                            <a:ext cx="7072" cy="83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50" name="AutoShape 275"/>
                        <wps:cNvSpPr>
                          <a:spLocks noChangeArrowheads="1"/>
                        </wps:cNvSpPr>
                        <wps:spPr bwMode="auto">
                          <a:xfrm>
                            <a:off x="6035" y="2456"/>
                            <a:ext cx="2957" cy="916"/>
                          </a:xfrm>
                          <a:prstGeom prst="flowChartProcess">
                            <a:avLst/>
                          </a:prstGeom>
                          <a:solidFill>
                            <a:srgbClr val="FFFFFF"/>
                          </a:solidFill>
                          <a:ln w="9525">
                            <a:solidFill>
                              <a:srgbClr val="000000"/>
                            </a:solidFill>
                            <a:miter lim="800000"/>
                            <a:headEnd/>
                            <a:tailEnd/>
                          </a:ln>
                        </wps:spPr>
                        <wps:txbx>
                          <w:txbxContent>
                            <w:p w14:paraId="0DAFB934" w14:textId="77777777" w:rsidR="00DA63C1" w:rsidRDefault="00DA63C1" w:rsidP="00DA63C1">
                              <w:pPr>
                                <w:jc w:val="center"/>
                              </w:pPr>
                              <w:r>
                                <w:t>Власники</w:t>
                              </w:r>
                            </w:p>
                            <w:p w14:paraId="2960C952" w14:textId="77777777" w:rsidR="00DA63C1" w:rsidRDefault="00DA63C1" w:rsidP="00DA63C1">
                              <w:pPr>
                                <w:jc w:val="center"/>
                              </w:pPr>
                              <w:r>
                                <w:t>Фінансування</w:t>
                              </w:r>
                            </w:p>
                            <w:p w14:paraId="011828EF" w14:textId="77777777" w:rsidR="00DA63C1" w:rsidRPr="000E1E4A" w:rsidRDefault="00DA63C1" w:rsidP="00DA63C1">
                              <w:pPr>
                                <w:jc w:val="center"/>
                              </w:pPr>
                              <w:r>
                                <w:t>Політика</w:t>
                              </w:r>
                            </w:p>
                          </w:txbxContent>
                        </wps:txbx>
                        <wps:bodyPr rot="0" vert="horz" wrap="square" lIns="91440" tIns="45720" rIns="91440" bIns="45720" anchor="t" anchorCtr="0" upright="1">
                          <a:noAutofit/>
                        </wps:bodyPr>
                      </wps:wsp>
                      <wps:wsp>
                        <wps:cNvPr id="251" name="Rectangle 276"/>
                        <wps:cNvSpPr>
                          <a:spLocks noChangeArrowheads="1"/>
                        </wps:cNvSpPr>
                        <wps:spPr bwMode="auto">
                          <a:xfrm>
                            <a:off x="2692" y="3896"/>
                            <a:ext cx="1543" cy="1047"/>
                          </a:xfrm>
                          <a:prstGeom prst="rect">
                            <a:avLst/>
                          </a:prstGeom>
                          <a:solidFill>
                            <a:srgbClr val="FFFFFF"/>
                          </a:solidFill>
                          <a:ln w="9525">
                            <a:solidFill>
                              <a:srgbClr val="000000"/>
                            </a:solidFill>
                            <a:miter lim="800000"/>
                            <a:headEnd/>
                            <a:tailEnd/>
                          </a:ln>
                        </wps:spPr>
                        <wps:txbx>
                          <w:txbxContent>
                            <w:p w14:paraId="16E6F9A5" w14:textId="77777777" w:rsidR="00DA63C1" w:rsidRDefault="00DA63C1" w:rsidP="00DA63C1">
                              <w:pPr>
                                <w:jc w:val="center"/>
                              </w:pPr>
                              <w:r>
                                <w:t>Планування</w:t>
                              </w:r>
                            </w:p>
                            <w:p w14:paraId="3603F7D9" w14:textId="77777777" w:rsidR="00DA63C1" w:rsidRDefault="00DA63C1" w:rsidP="00DA63C1">
                              <w:pPr>
                                <w:jc w:val="center"/>
                              </w:pPr>
                              <w:r>
                                <w:t>(нормування,</w:t>
                              </w:r>
                            </w:p>
                            <w:p w14:paraId="51481B0E" w14:textId="77777777" w:rsidR="00DA63C1" w:rsidRPr="000E1E4A" w:rsidRDefault="00DA63C1" w:rsidP="00DA63C1">
                              <w:pPr>
                                <w:jc w:val="center"/>
                              </w:pPr>
                              <w:r>
                                <w:t>прогнозування)</w:t>
                              </w:r>
                            </w:p>
                          </w:txbxContent>
                        </wps:txbx>
                        <wps:bodyPr rot="0" vert="horz" wrap="square" lIns="91440" tIns="45720" rIns="91440" bIns="45720" anchor="t" anchorCtr="0" upright="1">
                          <a:noAutofit/>
                        </wps:bodyPr>
                      </wps:wsp>
                      <wps:wsp>
                        <wps:cNvPr id="252" name="Rectangle 277"/>
                        <wps:cNvSpPr>
                          <a:spLocks noChangeArrowheads="1"/>
                        </wps:cNvSpPr>
                        <wps:spPr bwMode="auto">
                          <a:xfrm>
                            <a:off x="2692" y="4943"/>
                            <a:ext cx="1543" cy="917"/>
                          </a:xfrm>
                          <a:prstGeom prst="rect">
                            <a:avLst/>
                          </a:prstGeom>
                          <a:solidFill>
                            <a:srgbClr val="FFFFFF"/>
                          </a:solidFill>
                          <a:ln w="9525">
                            <a:solidFill>
                              <a:srgbClr val="000000"/>
                            </a:solidFill>
                            <a:miter lim="800000"/>
                            <a:headEnd/>
                            <a:tailEnd/>
                          </a:ln>
                        </wps:spPr>
                        <wps:txbx>
                          <w:txbxContent>
                            <w:p w14:paraId="5DCDE7F6" w14:textId="77777777" w:rsidR="00DA63C1" w:rsidRDefault="00DA63C1" w:rsidP="00DA63C1">
                              <w:pPr>
                                <w:jc w:val="center"/>
                              </w:pPr>
                              <w:r>
                                <w:t>Персонал</w:t>
                              </w:r>
                            </w:p>
                            <w:p w14:paraId="3F48B2C4" w14:textId="77777777" w:rsidR="00DA63C1" w:rsidRDefault="00DA63C1" w:rsidP="00DA63C1">
                              <w:pPr>
                                <w:jc w:val="center"/>
                              </w:pPr>
                              <w:r>
                                <w:t>Стандарти</w:t>
                              </w:r>
                            </w:p>
                            <w:p w14:paraId="62FEE058" w14:textId="77777777" w:rsidR="00DA63C1" w:rsidRPr="000E1E4A" w:rsidRDefault="00DA63C1" w:rsidP="00DA63C1">
                              <w:pPr>
                                <w:jc w:val="center"/>
                              </w:pPr>
                              <w:r>
                                <w:t>Організація</w:t>
                              </w:r>
                            </w:p>
                          </w:txbxContent>
                        </wps:txbx>
                        <wps:bodyPr rot="0" vert="horz" wrap="square" lIns="91440" tIns="45720" rIns="91440" bIns="45720" anchor="t" anchorCtr="0" upright="1">
                          <a:noAutofit/>
                        </wps:bodyPr>
                      </wps:wsp>
                      <wps:wsp>
                        <wps:cNvPr id="253" name="Rectangle 278"/>
                        <wps:cNvSpPr>
                          <a:spLocks noChangeArrowheads="1"/>
                        </wps:cNvSpPr>
                        <wps:spPr bwMode="auto">
                          <a:xfrm>
                            <a:off x="4877" y="3896"/>
                            <a:ext cx="4629" cy="393"/>
                          </a:xfrm>
                          <a:prstGeom prst="rect">
                            <a:avLst/>
                          </a:prstGeom>
                          <a:solidFill>
                            <a:srgbClr val="FFFFFF"/>
                          </a:solidFill>
                          <a:ln w="9525">
                            <a:solidFill>
                              <a:srgbClr val="000000"/>
                            </a:solidFill>
                            <a:miter lim="800000"/>
                            <a:headEnd/>
                            <a:tailEnd/>
                          </a:ln>
                        </wps:spPr>
                        <wps:txbx>
                          <w:txbxContent>
                            <w:p w14:paraId="57E20B72" w14:textId="77777777" w:rsidR="00DA63C1" w:rsidRPr="00E43B5A" w:rsidRDefault="00DA63C1" w:rsidP="00DA63C1">
                              <w:pPr>
                                <w:jc w:val="center"/>
                              </w:pPr>
                              <w:r>
                                <w:t>Контроль</w:t>
                              </w:r>
                            </w:p>
                          </w:txbxContent>
                        </wps:txbx>
                        <wps:bodyPr rot="0" vert="horz" wrap="square" lIns="91440" tIns="45720" rIns="91440" bIns="45720" anchor="t" anchorCtr="0" upright="1">
                          <a:noAutofit/>
                        </wps:bodyPr>
                      </wps:wsp>
                      <wps:wsp>
                        <wps:cNvPr id="254" name="Rectangle 279"/>
                        <wps:cNvSpPr>
                          <a:spLocks noChangeArrowheads="1"/>
                        </wps:cNvSpPr>
                        <wps:spPr bwMode="auto">
                          <a:xfrm>
                            <a:off x="4877" y="4289"/>
                            <a:ext cx="1286" cy="1569"/>
                          </a:xfrm>
                          <a:prstGeom prst="rect">
                            <a:avLst/>
                          </a:prstGeom>
                          <a:solidFill>
                            <a:srgbClr val="FFFFFF"/>
                          </a:solidFill>
                          <a:ln w="9525">
                            <a:solidFill>
                              <a:srgbClr val="000000"/>
                            </a:solidFill>
                            <a:miter lim="800000"/>
                            <a:headEnd/>
                            <a:tailEnd/>
                          </a:ln>
                        </wps:spPr>
                        <wps:txbx>
                          <w:txbxContent>
                            <w:p w14:paraId="0006CE66" w14:textId="77777777" w:rsidR="00DA63C1" w:rsidRDefault="00DA63C1" w:rsidP="00DA63C1">
                              <w:pPr>
                                <w:jc w:val="center"/>
                                <w:rPr>
                                  <w:i/>
                                </w:rPr>
                              </w:pPr>
                              <w:r w:rsidRPr="00E43B5A">
                                <w:rPr>
                                  <w:i/>
                                </w:rPr>
                                <w:t>Облік</w:t>
                              </w:r>
                            </w:p>
                            <w:p w14:paraId="2028D18F" w14:textId="77777777" w:rsidR="00DA63C1" w:rsidRDefault="00DA63C1" w:rsidP="00DA63C1">
                              <w:pPr>
                                <w:jc w:val="center"/>
                              </w:pPr>
                            </w:p>
                            <w:p w14:paraId="58FC1EC2" w14:textId="77777777" w:rsidR="00DA63C1" w:rsidRDefault="00DA63C1" w:rsidP="00DA63C1">
                              <w:pPr>
                                <w:jc w:val="center"/>
                              </w:pPr>
                              <w:r>
                                <w:t>Персонал</w:t>
                              </w:r>
                            </w:p>
                            <w:p w14:paraId="5B34EEB6" w14:textId="77777777" w:rsidR="00DA63C1" w:rsidRDefault="00DA63C1" w:rsidP="00DA63C1">
                              <w:pPr>
                                <w:jc w:val="center"/>
                              </w:pPr>
                              <w:r>
                                <w:t>Стандарти</w:t>
                              </w:r>
                            </w:p>
                            <w:p w14:paraId="18B6AE16" w14:textId="77777777" w:rsidR="00DA63C1" w:rsidRPr="00E43B5A" w:rsidRDefault="00DA63C1" w:rsidP="00DA63C1">
                              <w:pPr>
                                <w:jc w:val="center"/>
                              </w:pPr>
                              <w:r>
                                <w:t>Організація</w:t>
                              </w:r>
                            </w:p>
                          </w:txbxContent>
                        </wps:txbx>
                        <wps:bodyPr rot="0" vert="horz" wrap="square" lIns="91440" tIns="45720" rIns="91440" bIns="45720" anchor="t" anchorCtr="0" upright="1">
                          <a:noAutofit/>
                        </wps:bodyPr>
                      </wps:wsp>
                      <wps:wsp>
                        <wps:cNvPr id="255" name="Rectangle 280"/>
                        <wps:cNvSpPr>
                          <a:spLocks noChangeArrowheads="1"/>
                        </wps:cNvSpPr>
                        <wps:spPr bwMode="auto">
                          <a:xfrm>
                            <a:off x="8092" y="4289"/>
                            <a:ext cx="1415" cy="1569"/>
                          </a:xfrm>
                          <a:prstGeom prst="rect">
                            <a:avLst/>
                          </a:prstGeom>
                          <a:solidFill>
                            <a:srgbClr val="FFFFFF"/>
                          </a:solidFill>
                          <a:ln w="9525">
                            <a:solidFill>
                              <a:srgbClr val="000000"/>
                            </a:solidFill>
                            <a:miter lim="800000"/>
                            <a:headEnd/>
                            <a:tailEnd/>
                          </a:ln>
                        </wps:spPr>
                        <wps:txbx>
                          <w:txbxContent>
                            <w:p w14:paraId="69425C07" w14:textId="77777777" w:rsidR="00DA63C1" w:rsidRPr="00E43B5A" w:rsidRDefault="00DA63C1" w:rsidP="00DA63C1">
                              <w:pPr>
                                <w:jc w:val="center"/>
                                <w:rPr>
                                  <w:i/>
                                </w:rPr>
                              </w:pPr>
                              <w:r>
                                <w:rPr>
                                  <w:i/>
                                </w:rPr>
                                <w:t>Регулювання</w:t>
                              </w:r>
                            </w:p>
                            <w:p w14:paraId="31D172AD" w14:textId="77777777" w:rsidR="00DA63C1" w:rsidRDefault="00DA63C1" w:rsidP="00DA63C1"/>
                            <w:p w14:paraId="4B293389" w14:textId="77777777" w:rsidR="00DA63C1" w:rsidRDefault="00DA63C1" w:rsidP="00DA63C1">
                              <w:pPr>
                                <w:jc w:val="center"/>
                              </w:pPr>
                              <w:r>
                                <w:t>Персонал</w:t>
                              </w:r>
                            </w:p>
                            <w:p w14:paraId="06AADCB3" w14:textId="77777777" w:rsidR="00DA63C1" w:rsidRDefault="00DA63C1" w:rsidP="00DA63C1">
                              <w:pPr>
                                <w:jc w:val="center"/>
                              </w:pPr>
                              <w:r>
                                <w:t>Стандарти</w:t>
                              </w:r>
                            </w:p>
                            <w:p w14:paraId="63E16EE8" w14:textId="77777777" w:rsidR="00DA63C1" w:rsidRPr="00E43B5A" w:rsidRDefault="00DA63C1" w:rsidP="00DA63C1">
                              <w:pPr>
                                <w:jc w:val="center"/>
                              </w:pPr>
                              <w:r>
                                <w:t>Організація</w:t>
                              </w:r>
                            </w:p>
                            <w:p w14:paraId="5A6896BE" w14:textId="77777777" w:rsidR="00DA63C1" w:rsidRPr="00E43B5A" w:rsidRDefault="00DA63C1" w:rsidP="00DA63C1">
                              <w:pPr>
                                <w:jc w:val="center"/>
                              </w:pPr>
                            </w:p>
                          </w:txbxContent>
                        </wps:txbx>
                        <wps:bodyPr rot="0" vert="horz" wrap="square" lIns="91440" tIns="45720" rIns="91440" bIns="45720" anchor="t" anchorCtr="0" upright="1">
                          <a:noAutofit/>
                        </wps:bodyPr>
                      </wps:wsp>
                      <wps:wsp>
                        <wps:cNvPr id="256" name="Rectangle 281"/>
                        <wps:cNvSpPr>
                          <a:spLocks noChangeArrowheads="1"/>
                        </wps:cNvSpPr>
                        <wps:spPr bwMode="auto">
                          <a:xfrm>
                            <a:off x="6420" y="4289"/>
                            <a:ext cx="1415" cy="1569"/>
                          </a:xfrm>
                          <a:prstGeom prst="rect">
                            <a:avLst/>
                          </a:prstGeom>
                          <a:solidFill>
                            <a:srgbClr val="FFFFFF"/>
                          </a:solidFill>
                          <a:ln w="9525">
                            <a:solidFill>
                              <a:srgbClr val="000000"/>
                            </a:solidFill>
                            <a:miter lim="800000"/>
                            <a:headEnd/>
                            <a:tailEnd/>
                          </a:ln>
                        </wps:spPr>
                        <wps:txbx>
                          <w:txbxContent>
                            <w:p w14:paraId="390D3663" w14:textId="77777777" w:rsidR="00DA63C1" w:rsidRDefault="00DA63C1" w:rsidP="00DA63C1">
                              <w:pPr>
                                <w:jc w:val="center"/>
                                <w:rPr>
                                  <w:i/>
                                </w:rPr>
                              </w:pPr>
                              <w:r>
                                <w:rPr>
                                  <w:i/>
                                </w:rPr>
                                <w:t>Аналіз</w:t>
                              </w:r>
                            </w:p>
                            <w:p w14:paraId="4AEC4F4D" w14:textId="77777777" w:rsidR="00DA63C1" w:rsidRDefault="00DA63C1" w:rsidP="00DA63C1">
                              <w:pPr>
                                <w:jc w:val="center"/>
                                <w:rPr>
                                  <w:i/>
                                </w:rPr>
                              </w:pPr>
                            </w:p>
                            <w:p w14:paraId="66AB26EB" w14:textId="77777777" w:rsidR="00DA63C1" w:rsidRDefault="00DA63C1" w:rsidP="00DA63C1">
                              <w:pPr>
                                <w:jc w:val="center"/>
                              </w:pPr>
                              <w:r>
                                <w:t>Персонал</w:t>
                              </w:r>
                            </w:p>
                            <w:p w14:paraId="4F00FF6E" w14:textId="77777777" w:rsidR="00DA63C1" w:rsidRDefault="00DA63C1" w:rsidP="00DA63C1">
                              <w:pPr>
                                <w:jc w:val="center"/>
                              </w:pPr>
                              <w:r>
                                <w:t>Стандарти</w:t>
                              </w:r>
                            </w:p>
                            <w:p w14:paraId="7453F4AD" w14:textId="77777777" w:rsidR="00DA63C1" w:rsidRPr="00E43B5A" w:rsidRDefault="00DA63C1" w:rsidP="00DA63C1">
                              <w:pPr>
                                <w:jc w:val="center"/>
                              </w:pPr>
                              <w:r>
                                <w:t>Організація</w:t>
                              </w:r>
                            </w:p>
                            <w:p w14:paraId="53DE8942" w14:textId="77777777" w:rsidR="00DA63C1" w:rsidRPr="00E43B5A" w:rsidRDefault="00DA63C1" w:rsidP="00DA63C1">
                              <w:pPr>
                                <w:jc w:val="center"/>
                              </w:pPr>
                            </w:p>
                          </w:txbxContent>
                        </wps:txbx>
                        <wps:bodyPr rot="0" vert="horz" wrap="square" lIns="91440" tIns="45720" rIns="91440" bIns="45720" anchor="t" anchorCtr="0" upright="1">
                          <a:noAutofit/>
                        </wps:bodyPr>
                      </wps:wsp>
                      <wps:wsp>
                        <wps:cNvPr id="257" name="Rectangle 282"/>
                        <wps:cNvSpPr>
                          <a:spLocks noChangeArrowheads="1"/>
                        </wps:cNvSpPr>
                        <wps:spPr bwMode="auto">
                          <a:xfrm>
                            <a:off x="2692" y="6383"/>
                            <a:ext cx="6814" cy="393"/>
                          </a:xfrm>
                          <a:prstGeom prst="rect">
                            <a:avLst/>
                          </a:prstGeom>
                          <a:solidFill>
                            <a:srgbClr val="FFFFFF"/>
                          </a:solidFill>
                          <a:ln w="9525">
                            <a:solidFill>
                              <a:srgbClr val="000000"/>
                            </a:solidFill>
                            <a:miter lim="800000"/>
                            <a:headEnd/>
                            <a:tailEnd/>
                          </a:ln>
                        </wps:spPr>
                        <wps:txbx>
                          <w:txbxContent>
                            <w:p w14:paraId="2DC5E453" w14:textId="77777777" w:rsidR="00DA63C1" w:rsidRPr="00AE0A3B" w:rsidRDefault="00DA63C1" w:rsidP="00DA63C1">
                              <w:pPr>
                                <w:jc w:val="center"/>
                              </w:pPr>
                              <w:r>
                                <w:t>Персонал. Стандарти. Організація</w:t>
                              </w:r>
                            </w:p>
                          </w:txbxContent>
                        </wps:txbx>
                        <wps:bodyPr rot="0" vert="horz" wrap="square" lIns="91440" tIns="45720" rIns="91440" bIns="45720" anchor="t" anchorCtr="0" upright="1">
                          <a:noAutofit/>
                        </wps:bodyPr>
                      </wps:wsp>
                      <wps:wsp>
                        <wps:cNvPr id="258" name="Rectangle 283"/>
                        <wps:cNvSpPr>
                          <a:spLocks noChangeArrowheads="1"/>
                        </wps:cNvSpPr>
                        <wps:spPr bwMode="auto">
                          <a:xfrm>
                            <a:off x="2692" y="6776"/>
                            <a:ext cx="6815" cy="392"/>
                          </a:xfrm>
                          <a:prstGeom prst="rect">
                            <a:avLst/>
                          </a:prstGeom>
                          <a:solidFill>
                            <a:srgbClr val="FFFFFF"/>
                          </a:solidFill>
                          <a:ln w="9525">
                            <a:solidFill>
                              <a:srgbClr val="000000"/>
                            </a:solidFill>
                            <a:miter lim="800000"/>
                            <a:headEnd/>
                            <a:tailEnd/>
                          </a:ln>
                        </wps:spPr>
                        <wps:txbx>
                          <w:txbxContent>
                            <w:p w14:paraId="5779C723" w14:textId="77777777" w:rsidR="00DA63C1" w:rsidRPr="00AE0A3B" w:rsidRDefault="00DA63C1" w:rsidP="00DA63C1">
                              <w:pPr>
                                <w:jc w:val="center"/>
                              </w:pPr>
                              <w:r>
                                <w:t>Господарська діяльність як об’єкт управління</w:t>
                              </w:r>
                            </w:p>
                          </w:txbxContent>
                        </wps:txbx>
                        <wps:bodyPr rot="0" vert="horz" wrap="square" lIns="91440" tIns="45720" rIns="91440" bIns="45720" anchor="t" anchorCtr="0" upright="1">
                          <a:noAutofit/>
                        </wps:bodyPr>
                      </wps:wsp>
                      <wps:wsp>
                        <wps:cNvPr id="259" name="Rectangle 284"/>
                        <wps:cNvSpPr>
                          <a:spLocks noChangeArrowheads="1"/>
                        </wps:cNvSpPr>
                        <wps:spPr bwMode="auto">
                          <a:xfrm>
                            <a:off x="2692" y="7168"/>
                            <a:ext cx="1285" cy="655"/>
                          </a:xfrm>
                          <a:prstGeom prst="rect">
                            <a:avLst/>
                          </a:prstGeom>
                          <a:solidFill>
                            <a:srgbClr val="FFFFFF"/>
                          </a:solidFill>
                          <a:ln w="9525">
                            <a:solidFill>
                              <a:srgbClr val="000000"/>
                            </a:solidFill>
                            <a:miter lim="800000"/>
                            <a:headEnd/>
                            <a:tailEnd/>
                          </a:ln>
                        </wps:spPr>
                        <wps:txbx>
                          <w:txbxContent>
                            <w:p w14:paraId="3222F55C" w14:textId="77777777" w:rsidR="00DA63C1" w:rsidRPr="00AE0A3B" w:rsidRDefault="00DA63C1" w:rsidP="00DA63C1">
                              <w:pPr>
                                <w:jc w:val="center"/>
                              </w:pPr>
                              <w:r>
                                <w:t>Фінансування</w:t>
                              </w:r>
                            </w:p>
                          </w:txbxContent>
                        </wps:txbx>
                        <wps:bodyPr rot="0" vert="horz" wrap="square" lIns="91440" tIns="45720" rIns="91440" bIns="45720" anchor="t" anchorCtr="0" upright="1">
                          <a:noAutofit/>
                        </wps:bodyPr>
                      </wps:wsp>
                      <wps:wsp>
                        <wps:cNvPr id="260" name="Rectangle 285"/>
                        <wps:cNvSpPr>
                          <a:spLocks noChangeArrowheads="1"/>
                        </wps:cNvSpPr>
                        <wps:spPr bwMode="auto">
                          <a:xfrm>
                            <a:off x="7963" y="7168"/>
                            <a:ext cx="1543" cy="655"/>
                          </a:xfrm>
                          <a:prstGeom prst="rect">
                            <a:avLst/>
                          </a:prstGeom>
                          <a:solidFill>
                            <a:srgbClr val="FFFFFF"/>
                          </a:solidFill>
                          <a:ln w="9525">
                            <a:solidFill>
                              <a:srgbClr val="000000"/>
                            </a:solidFill>
                            <a:miter lim="800000"/>
                            <a:headEnd/>
                            <a:tailEnd/>
                          </a:ln>
                        </wps:spPr>
                        <wps:txbx>
                          <w:txbxContent>
                            <w:p w14:paraId="5D44074A" w14:textId="77777777" w:rsidR="00DA63C1" w:rsidRPr="00AE0A3B" w:rsidRDefault="00DA63C1" w:rsidP="00DA63C1">
                              <w:pPr>
                                <w:jc w:val="center"/>
                                <w:rPr>
                                  <w:sz w:val="22"/>
                                  <w:szCs w:val="22"/>
                                </w:rPr>
                              </w:pPr>
                              <w:r w:rsidRPr="00AE0A3B">
                                <w:rPr>
                                  <w:sz w:val="22"/>
                                  <w:szCs w:val="22"/>
                                </w:rPr>
                                <w:t xml:space="preserve">Формування, </w:t>
                              </w:r>
                            </w:p>
                            <w:p w14:paraId="15D8882A" w14:textId="77777777" w:rsidR="00DA63C1" w:rsidRPr="00AE0A3B" w:rsidRDefault="00DA63C1" w:rsidP="00DA63C1">
                              <w:pPr>
                                <w:jc w:val="center"/>
                                <w:rPr>
                                  <w:sz w:val="22"/>
                                  <w:szCs w:val="22"/>
                                </w:rPr>
                              </w:pPr>
                              <w:r w:rsidRPr="00AE0A3B">
                                <w:rPr>
                                  <w:sz w:val="22"/>
                                  <w:szCs w:val="22"/>
                                </w:rPr>
                                <w:t>розподіл прибутку</w:t>
                              </w:r>
                            </w:p>
                          </w:txbxContent>
                        </wps:txbx>
                        <wps:bodyPr rot="0" vert="horz" wrap="square" lIns="91440" tIns="45720" rIns="91440" bIns="45720" anchor="t" anchorCtr="0" upright="1">
                          <a:noAutofit/>
                        </wps:bodyPr>
                      </wps:wsp>
                      <wps:wsp>
                        <wps:cNvPr id="261" name="Rectangle 286"/>
                        <wps:cNvSpPr>
                          <a:spLocks noChangeArrowheads="1"/>
                        </wps:cNvSpPr>
                        <wps:spPr bwMode="auto">
                          <a:xfrm>
                            <a:off x="6678" y="7168"/>
                            <a:ext cx="1285" cy="656"/>
                          </a:xfrm>
                          <a:prstGeom prst="rect">
                            <a:avLst/>
                          </a:prstGeom>
                          <a:solidFill>
                            <a:srgbClr val="FFFFFF"/>
                          </a:solidFill>
                          <a:ln w="9525">
                            <a:solidFill>
                              <a:srgbClr val="000000"/>
                            </a:solidFill>
                            <a:miter lim="800000"/>
                            <a:headEnd/>
                            <a:tailEnd/>
                          </a:ln>
                        </wps:spPr>
                        <wps:txbx>
                          <w:txbxContent>
                            <w:p w14:paraId="41476846" w14:textId="77777777" w:rsidR="00DA63C1" w:rsidRPr="00AE0A3B" w:rsidRDefault="00DA63C1" w:rsidP="00DA63C1">
                              <w:pPr>
                                <w:jc w:val="center"/>
                              </w:pPr>
                              <w:r>
                                <w:t>Реалізація</w:t>
                              </w:r>
                            </w:p>
                          </w:txbxContent>
                        </wps:txbx>
                        <wps:bodyPr rot="0" vert="horz" wrap="square" lIns="91440" tIns="45720" rIns="91440" bIns="45720" anchor="t" anchorCtr="0" upright="1">
                          <a:noAutofit/>
                        </wps:bodyPr>
                      </wps:wsp>
                      <wps:wsp>
                        <wps:cNvPr id="262" name="Rectangle 287"/>
                        <wps:cNvSpPr>
                          <a:spLocks noChangeArrowheads="1"/>
                        </wps:cNvSpPr>
                        <wps:spPr bwMode="auto">
                          <a:xfrm>
                            <a:off x="5263" y="7168"/>
                            <a:ext cx="1415" cy="656"/>
                          </a:xfrm>
                          <a:prstGeom prst="rect">
                            <a:avLst/>
                          </a:prstGeom>
                          <a:solidFill>
                            <a:srgbClr val="FFFFFF"/>
                          </a:solidFill>
                          <a:ln w="9525">
                            <a:solidFill>
                              <a:srgbClr val="000000"/>
                            </a:solidFill>
                            <a:miter lim="800000"/>
                            <a:headEnd/>
                            <a:tailEnd/>
                          </a:ln>
                        </wps:spPr>
                        <wps:txbx>
                          <w:txbxContent>
                            <w:p w14:paraId="7C48953B" w14:textId="77777777" w:rsidR="00DA63C1" w:rsidRPr="00AE0A3B" w:rsidRDefault="00DA63C1" w:rsidP="00DA63C1">
                              <w:pPr>
                                <w:jc w:val="center"/>
                              </w:pPr>
                              <w:r>
                                <w:t>Виробництво</w:t>
                              </w:r>
                            </w:p>
                          </w:txbxContent>
                        </wps:txbx>
                        <wps:bodyPr rot="0" vert="horz" wrap="square" lIns="91440" tIns="45720" rIns="91440" bIns="45720" anchor="t" anchorCtr="0" upright="1">
                          <a:noAutofit/>
                        </wps:bodyPr>
                      </wps:wsp>
                      <wps:wsp>
                        <wps:cNvPr id="263" name="Rectangle 288"/>
                        <wps:cNvSpPr>
                          <a:spLocks noChangeArrowheads="1"/>
                        </wps:cNvSpPr>
                        <wps:spPr bwMode="auto">
                          <a:xfrm>
                            <a:off x="3977" y="7168"/>
                            <a:ext cx="1286" cy="656"/>
                          </a:xfrm>
                          <a:prstGeom prst="rect">
                            <a:avLst/>
                          </a:prstGeom>
                          <a:solidFill>
                            <a:srgbClr val="FFFFFF"/>
                          </a:solidFill>
                          <a:ln w="9525">
                            <a:solidFill>
                              <a:srgbClr val="000000"/>
                            </a:solidFill>
                            <a:miter lim="800000"/>
                            <a:headEnd/>
                            <a:tailEnd/>
                          </a:ln>
                        </wps:spPr>
                        <wps:txbx>
                          <w:txbxContent>
                            <w:p w14:paraId="07B1434F" w14:textId="77777777" w:rsidR="00DA63C1" w:rsidRPr="00AE0A3B" w:rsidRDefault="00DA63C1" w:rsidP="00DA63C1">
                              <w:pPr>
                                <w:jc w:val="center"/>
                              </w:pPr>
                              <w:r>
                                <w:t>Закупівля</w:t>
                              </w:r>
                            </w:p>
                          </w:txbxContent>
                        </wps:txbx>
                        <wps:bodyPr rot="0" vert="horz" wrap="square" lIns="91440" tIns="45720" rIns="91440" bIns="45720" anchor="t" anchorCtr="0" upright="1">
                          <a:noAutofit/>
                        </wps:bodyPr>
                      </wps:wsp>
                      <wps:wsp>
                        <wps:cNvPr id="264" name="Rectangle 289"/>
                        <wps:cNvSpPr>
                          <a:spLocks noChangeArrowheads="1"/>
                        </wps:cNvSpPr>
                        <wps:spPr bwMode="auto">
                          <a:xfrm>
                            <a:off x="2692" y="7823"/>
                            <a:ext cx="4371" cy="393"/>
                          </a:xfrm>
                          <a:prstGeom prst="rect">
                            <a:avLst/>
                          </a:prstGeom>
                          <a:solidFill>
                            <a:srgbClr val="FFFFFF"/>
                          </a:solidFill>
                          <a:ln w="9525">
                            <a:solidFill>
                              <a:srgbClr val="000000"/>
                            </a:solidFill>
                            <a:miter lim="800000"/>
                            <a:headEnd/>
                            <a:tailEnd/>
                          </a:ln>
                        </wps:spPr>
                        <wps:txbx>
                          <w:txbxContent>
                            <w:p w14:paraId="7C35777E" w14:textId="77777777" w:rsidR="00DA63C1" w:rsidRPr="00AE0A3B" w:rsidRDefault="00DA63C1" w:rsidP="00DA63C1">
                              <w:pPr>
                                <w:jc w:val="center"/>
                              </w:pPr>
                              <w:r>
                                <w:t>Витрати</w:t>
                              </w:r>
                            </w:p>
                          </w:txbxContent>
                        </wps:txbx>
                        <wps:bodyPr rot="0" vert="horz" wrap="square" lIns="91440" tIns="45720" rIns="91440" bIns="45720" anchor="t" anchorCtr="0" upright="1">
                          <a:noAutofit/>
                        </wps:bodyPr>
                      </wps:wsp>
                      <wps:wsp>
                        <wps:cNvPr id="265" name="Rectangle 290"/>
                        <wps:cNvSpPr>
                          <a:spLocks noChangeArrowheads="1"/>
                        </wps:cNvSpPr>
                        <wps:spPr bwMode="auto">
                          <a:xfrm>
                            <a:off x="6674" y="7823"/>
                            <a:ext cx="1286" cy="393"/>
                          </a:xfrm>
                          <a:prstGeom prst="rect">
                            <a:avLst/>
                          </a:prstGeom>
                          <a:solidFill>
                            <a:srgbClr val="FFFFFF"/>
                          </a:solidFill>
                          <a:ln w="9525">
                            <a:solidFill>
                              <a:srgbClr val="000000"/>
                            </a:solidFill>
                            <a:miter lim="800000"/>
                            <a:headEnd/>
                            <a:tailEnd/>
                          </a:ln>
                        </wps:spPr>
                        <wps:txbx>
                          <w:txbxContent>
                            <w:p w14:paraId="7739690D" w14:textId="77777777" w:rsidR="00DA63C1" w:rsidRPr="00AE0A3B" w:rsidRDefault="00DA63C1" w:rsidP="00DA63C1">
                              <w:pPr>
                                <w:jc w:val="center"/>
                              </w:pPr>
                              <w:r>
                                <w:t>Продажі</w:t>
                              </w:r>
                            </w:p>
                          </w:txbxContent>
                        </wps:txbx>
                        <wps:bodyPr rot="0" vert="horz" wrap="square" lIns="91440" tIns="45720" rIns="91440" bIns="45720" anchor="t" anchorCtr="0" upright="1">
                          <a:noAutofit/>
                        </wps:bodyPr>
                      </wps:wsp>
                      <wps:wsp>
                        <wps:cNvPr id="266" name="Rectangle 291"/>
                        <wps:cNvSpPr>
                          <a:spLocks noChangeArrowheads="1"/>
                        </wps:cNvSpPr>
                        <wps:spPr bwMode="auto">
                          <a:xfrm>
                            <a:off x="8221" y="7823"/>
                            <a:ext cx="1286" cy="392"/>
                          </a:xfrm>
                          <a:prstGeom prst="rect">
                            <a:avLst/>
                          </a:prstGeom>
                          <a:solidFill>
                            <a:srgbClr val="FFFFFF"/>
                          </a:solidFill>
                          <a:ln w="9525">
                            <a:solidFill>
                              <a:srgbClr val="000000"/>
                            </a:solidFill>
                            <a:miter lim="800000"/>
                            <a:headEnd/>
                            <a:tailEnd/>
                          </a:ln>
                        </wps:spPr>
                        <wps:txbx>
                          <w:txbxContent>
                            <w:p w14:paraId="7D874C64" w14:textId="77777777" w:rsidR="00DA63C1" w:rsidRPr="00AE0A3B" w:rsidRDefault="00DA63C1" w:rsidP="00DA63C1">
                              <w:pPr>
                                <w:jc w:val="center"/>
                              </w:pPr>
                              <w:r>
                                <w:t>Прибуток</w:t>
                              </w:r>
                            </w:p>
                          </w:txbxContent>
                        </wps:txbx>
                        <wps:bodyPr rot="0" vert="horz" wrap="square" lIns="91440" tIns="45720" rIns="91440" bIns="45720" anchor="t" anchorCtr="0" upright="1">
                          <a:noAutofit/>
                        </wps:bodyPr>
                      </wps:wsp>
                      <wps:wsp>
                        <wps:cNvPr id="267" name="Rectangle 292"/>
                        <wps:cNvSpPr>
                          <a:spLocks noChangeArrowheads="1"/>
                        </wps:cNvSpPr>
                        <wps:spPr bwMode="auto">
                          <a:xfrm>
                            <a:off x="3720" y="10441"/>
                            <a:ext cx="4758" cy="393"/>
                          </a:xfrm>
                          <a:prstGeom prst="rect">
                            <a:avLst/>
                          </a:prstGeom>
                          <a:solidFill>
                            <a:srgbClr val="FFFFFF"/>
                          </a:solidFill>
                          <a:ln w="9525">
                            <a:solidFill>
                              <a:srgbClr val="000000"/>
                            </a:solidFill>
                            <a:miter lim="800000"/>
                            <a:headEnd/>
                            <a:tailEnd/>
                          </a:ln>
                        </wps:spPr>
                        <wps:txbx>
                          <w:txbxContent>
                            <w:p w14:paraId="3FB4860E" w14:textId="77777777" w:rsidR="00DA63C1" w:rsidRPr="00851836" w:rsidRDefault="00DA63C1" w:rsidP="00DA63C1">
                              <w:pPr>
                                <w:jc w:val="center"/>
                                <w:rPr>
                                  <w:lang w:val="en-US"/>
                                </w:rPr>
                              </w:pPr>
                              <w:r>
                                <w:t>Сфера безпосереднього управління з,enjv</w:t>
                              </w:r>
                            </w:p>
                          </w:txbxContent>
                        </wps:txbx>
                        <wps:bodyPr rot="0" vert="horz" wrap="square" lIns="91440" tIns="45720" rIns="91440" bIns="45720" anchor="t" anchorCtr="0" upright="1">
                          <a:noAutofit/>
                        </wps:bodyPr>
                      </wps:wsp>
                      <wps:wsp>
                        <wps:cNvPr id="268" name="Rectangle 293"/>
                        <wps:cNvSpPr>
                          <a:spLocks noChangeArrowheads="1"/>
                        </wps:cNvSpPr>
                        <wps:spPr bwMode="auto">
                          <a:xfrm>
                            <a:off x="2435" y="8609"/>
                            <a:ext cx="1028" cy="392"/>
                          </a:xfrm>
                          <a:prstGeom prst="rect">
                            <a:avLst/>
                          </a:prstGeom>
                          <a:solidFill>
                            <a:srgbClr val="FFFFFF"/>
                          </a:solidFill>
                          <a:ln w="9525">
                            <a:solidFill>
                              <a:srgbClr val="FFFFFF"/>
                            </a:solidFill>
                            <a:miter lim="800000"/>
                            <a:headEnd/>
                            <a:tailEnd/>
                          </a:ln>
                        </wps:spPr>
                        <wps:txbx>
                          <w:txbxContent>
                            <w:p w14:paraId="6A69B5F8" w14:textId="77777777" w:rsidR="00DA63C1" w:rsidRPr="00AE0A3B" w:rsidRDefault="00DA63C1" w:rsidP="00DA63C1">
                              <w:pPr>
                                <w:jc w:val="center"/>
                              </w:pPr>
                              <w:r>
                                <w:t>Гроші</w:t>
                              </w:r>
                            </w:p>
                          </w:txbxContent>
                        </wps:txbx>
                        <wps:bodyPr rot="0" vert="horz" wrap="square" lIns="91440" tIns="45720" rIns="91440" bIns="45720" anchor="t" anchorCtr="0" upright="1">
                          <a:noAutofit/>
                        </wps:bodyPr>
                      </wps:wsp>
                      <wps:wsp>
                        <wps:cNvPr id="269" name="Rectangle 294"/>
                        <wps:cNvSpPr>
                          <a:spLocks noChangeArrowheads="1"/>
                        </wps:cNvSpPr>
                        <wps:spPr bwMode="auto">
                          <a:xfrm>
                            <a:off x="6549" y="8609"/>
                            <a:ext cx="901" cy="392"/>
                          </a:xfrm>
                          <a:prstGeom prst="rect">
                            <a:avLst/>
                          </a:prstGeom>
                          <a:solidFill>
                            <a:srgbClr val="FFFFFF"/>
                          </a:solidFill>
                          <a:ln w="9525">
                            <a:solidFill>
                              <a:srgbClr val="FFFFFF"/>
                            </a:solidFill>
                            <a:miter lim="800000"/>
                            <a:headEnd/>
                            <a:tailEnd/>
                          </a:ln>
                        </wps:spPr>
                        <wps:txbx>
                          <w:txbxContent>
                            <w:p w14:paraId="0FA985BE" w14:textId="77777777" w:rsidR="00DA63C1" w:rsidRPr="00AE0A3B" w:rsidRDefault="00DA63C1" w:rsidP="00DA63C1">
                              <w:pPr>
                                <w:jc w:val="center"/>
                              </w:pPr>
                              <w:r>
                                <w:t>Гроші</w:t>
                              </w:r>
                            </w:p>
                            <w:p w14:paraId="757C9061" w14:textId="77777777" w:rsidR="00DA63C1" w:rsidRDefault="00DA63C1" w:rsidP="00DA63C1"/>
                          </w:txbxContent>
                        </wps:txbx>
                        <wps:bodyPr rot="0" vert="horz" wrap="square" lIns="91440" tIns="45720" rIns="91440" bIns="45720" anchor="t" anchorCtr="0" upright="1">
                          <a:noAutofit/>
                        </wps:bodyPr>
                      </wps:wsp>
                      <wps:wsp>
                        <wps:cNvPr id="270" name="Rectangle 295"/>
                        <wps:cNvSpPr>
                          <a:spLocks noChangeArrowheads="1"/>
                        </wps:cNvSpPr>
                        <wps:spPr bwMode="auto">
                          <a:xfrm>
                            <a:off x="3592" y="8609"/>
                            <a:ext cx="1158" cy="1571"/>
                          </a:xfrm>
                          <a:prstGeom prst="rect">
                            <a:avLst/>
                          </a:prstGeom>
                          <a:solidFill>
                            <a:srgbClr val="FFFFFF"/>
                          </a:solidFill>
                          <a:ln w="9525">
                            <a:solidFill>
                              <a:srgbClr val="FFFFFF"/>
                            </a:solidFill>
                            <a:miter lim="800000"/>
                            <a:headEnd/>
                            <a:tailEnd/>
                          </a:ln>
                        </wps:spPr>
                        <wps:txbx>
                          <w:txbxContent>
                            <w:p w14:paraId="2D0AD2F9" w14:textId="77777777" w:rsidR="00DA63C1" w:rsidRDefault="00DA63C1" w:rsidP="00DA63C1">
                              <w:pPr>
                                <w:jc w:val="center"/>
                              </w:pPr>
                              <w:r>
                                <w:t>Засоби виробництва</w:t>
                              </w:r>
                            </w:p>
                            <w:p w14:paraId="134C61F1" w14:textId="77777777" w:rsidR="00DA63C1" w:rsidRPr="00AE0A3B" w:rsidRDefault="00DA63C1" w:rsidP="00DA63C1">
                              <w:pPr>
                                <w:jc w:val="center"/>
                              </w:pPr>
                              <w:r>
                                <w:t>Трудові ресурси</w:t>
                              </w:r>
                            </w:p>
                          </w:txbxContent>
                        </wps:txbx>
                        <wps:bodyPr rot="0" vert="horz" wrap="square" lIns="91440" tIns="45720" rIns="91440" bIns="45720" anchor="t" anchorCtr="0" upright="1">
                          <a:noAutofit/>
                        </wps:bodyPr>
                      </wps:wsp>
                      <wps:wsp>
                        <wps:cNvPr id="271" name="Rectangle 296"/>
                        <wps:cNvSpPr>
                          <a:spLocks noChangeArrowheads="1"/>
                        </wps:cNvSpPr>
                        <wps:spPr bwMode="auto">
                          <a:xfrm>
                            <a:off x="5006" y="8609"/>
                            <a:ext cx="1286" cy="1571"/>
                          </a:xfrm>
                          <a:prstGeom prst="rect">
                            <a:avLst/>
                          </a:prstGeom>
                          <a:solidFill>
                            <a:srgbClr val="FFFFFF"/>
                          </a:solidFill>
                          <a:ln w="9525">
                            <a:solidFill>
                              <a:srgbClr val="FFFFFF"/>
                            </a:solidFill>
                            <a:miter lim="800000"/>
                            <a:headEnd/>
                            <a:tailEnd/>
                          </a:ln>
                        </wps:spPr>
                        <wps:txbx>
                          <w:txbxContent>
                            <w:p w14:paraId="2608A156" w14:textId="77777777" w:rsidR="00DA63C1" w:rsidRDefault="00DA63C1" w:rsidP="00DA63C1">
                              <w:pPr>
                                <w:jc w:val="center"/>
                              </w:pPr>
                              <w:r>
                                <w:t xml:space="preserve">Виробництво продукції і формування </w:t>
                              </w:r>
                            </w:p>
                            <w:p w14:paraId="34221F68" w14:textId="77777777" w:rsidR="00DA63C1" w:rsidRPr="00AE0A3B" w:rsidRDefault="00DA63C1" w:rsidP="00DA63C1">
                              <w:pPr>
                                <w:jc w:val="center"/>
                              </w:pPr>
                              <w:r>
                                <w:t>її собівартості</w:t>
                              </w:r>
                            </w:p>
                          </w:txbxContent>
                        </wps:txbx>
                        <wps:bodyPr rot="0" vert="horz" wrap="square" lIns="91440" tIns="45720" rIns="91440" bIns="45720" anchor="t" anchorCtr="0" upright="1">
                          <a:noAutofit/>
                        </wps:bodyPr>
                      </wps:wsp>
                      <wps:wsp>
                        <wps:cNvPr id="272" name="Rectangle 297"/>
                        <wps:cNvSpPr>
                          <a:spLocks noChangeArrowheads="1"/>
                        </wps:cNvSpPr>
                        <wps:spPr bwMode="auto">
                          <a:xfrm>
                            <a:off x="7706" y="8609"/>
                            <a:ext cx="1800" cy="1571"/>
                          </a:xfrm>
                          <a:prstGeom prst="rect">
                            <a:avLst/>
                          </a:prstGeom>
                          <a:solidFill>
                            <a:srgbClr val="FFFFFF"/>
                          </a:solidFill>
                          <a:ln w="9525">
                            <a:solidFill>
                              <a:srgbClr val="FFFFFF"/>
                            </a:solidFill>
                            <a:miter lim="800000"/>
                            <a:headEnd/>
                            <a:tailEnd/>
                          </a:ln>
                        </wps:spPr>
                        <wps:txbx>
                          <w:txbxContent>
                            <w:p w14:paraId="6E556749" w14:textId="77777777" w:rsidR="00DA63C1" w:rsidRPr="00AE0A3B" w:rsidRDefault="00DA63C1" w:rsidP="00DA63C1">
                              <w:pPr>
                                <w:jc w:val="center"/>
                              </w:pPr>
                              <w:r>
                                <w:t>Виплата боргів, дивідендів, інвестиції на розширення виробництва і формування фондів</w:t>
                              </w:r>
                            </w:p>
                          </w:txbxContent>
                        </wps:txbx>
                        <wps:bodyPr rot="0" vert="horz" wrap="square" lIns="91440" tIns="45720" rIns="91440" bIns="45720" anchor="t" anchorCtr="0" upright="1">
                          <a:noAutofit/>
                        </wps:bodyPr>
                      </wps:wsp>
                      <wps:wsp>
                        <wps:cNvPr id="273" name="Line 298"/>
                        <wps:cNvCnPr/>
                        <wps:spPr bwMode="auto">
                          <a:xfrm>
                            <a:off x="3335" y="8871"/>
                            <a:ext cx="257" cy="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4" name="Line 299"/>
                        <wps:cNvCnPr/>
                        <wps:spPr bwMode="auto">
                          <a:xfrm>
                            <a:off x="4749" y="8871"/>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5" name="Line 300"/>
                        <wps:cNvCnPr/>
                        <wps:spPr bwMode="auto">
                          <a:xfrm flipV="1">
                            <a:off x="6292" y="8871"/>
                            <a:ext cx="257" cy="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6" name="Line 301"/>
                        <wps:cNvCnPr/>
                        <wps:spPr bwMode="auto">
                          <a:xfrm>
                            <a:off x="7449" y="8871"/>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7" name="Line 302"/>
                        <wps:cNvCnPr/>
                        <wps:spPr bwMode="auto">
                          <a:xfrm flipH="1">
                            <a:off x="2949" y="10834"/>
                            <a:ext cx="771"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8" name="Line 303"/>
                        <wps:cNvCnPr/>
                        <wps:spPr bwMode="auto">
                          <a:xfrm>
                            <a:off x="8478" y="10834"/>
                            <a:ext cx="514"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9" name="Line 304"/>
                        <wps:cNvCnPr/>
                        <wps:spPr bwMode="auto">
                          <a:xfrm flipV="1">
                            <a:off x="2949" y="9001"/>
                            <a:ext cx="0" cy="1833"/>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0" name="Line 305"/>
                        <wps:cNvCnPr/>
                        <wps:spPr bwMode="auto">
                          <a:xfrm flipV="1">
                            <a:off x="8992" y="9918"/>
                            <a:ext cx="1" cy="916"/>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1" name="Line 306"/>
                        <wps:cNvCnPr/>
                        <wps:spPr bwMode="auto">
                          <a:xfrm>
                            <a:off x="3463" y="5860"/>
                            <a:ext cx="0" cy="523"/>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2" name="Line 307"/>
                        <wps:cNvCnPr/>
                        <wps:spPr bwMode="auto">
                          <a:xfrm>
                            <a:off x="5649" y="5860"/>
                            <a:ext cx="0" cy="523"/>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3" name="Line 308"/>
                        <wps:cNvCnPr/>
                        <wps:spPr bwMode="auto">
                          <a:xfrm>
                            <a:off x="8863" y="5860"/>
                            <a:ext cx="0" cy="523"/>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4" name="Line 309"/>
                        <wps:cNvCnPr/>
                        <wps:spPr bwMode="auto">
                          <a:xfrm>
                            <a:off x="4235" y="4289"/>
                            <a:ext cx="128"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5" name="Line 310"/>
                        <wps:cNvCnPr/>
                        <wps:spPr bwMode="auto">
                          <a:xfrm>
                            <a:off x="4363" y="4289"/>
                            <a:ext cx="0" cy="7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6" name="Line 311"/>
                        <wps:cNvCnPr/>
                        <wps:spPr bwMode="auto">
                          <a:xfrm>
                            <a:off x="4363" y="5074"/>
                            <a:ext cx="5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7" name="Line 312"/>
                        <wps:cNvCnPr/>
                        <wps:spPr bwMode="auto">
                          <a:xfrm>
                            <a:off x="6163" y="5074"/>
                            <a:ext cx="257" cy="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8" name="Line 313"/>
                        <wps:cNvCnPr/>
                        <wps:spPr bwMode="auto">
                          <a:xfrm flipV="1">
                            <a:off x="7835" y="5074"/>
                            <a:ext cx="257" cy="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9" name="Line 314"/>
                        <wps:cNvCnPr/>
                        <wps:spPr bwMode="auto">
                          <a:xfrm>
                            <a:off x="7578" y="3372"/>
                            <a:ext cx="0" cy="524"/>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90" name="Line 315"/>
                        <wps:cNvCnPr/>
                        <wps:spPr bwMode="auto">
                          <a:xfrm flipH="1">
                            <a:off x="3463" y="2849"/>
                            <a:ext cx="2572"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91" name="Line 316"/>
                        <wps:cNvCnPr/>
                        <wps:spPr bwMode="auto">
                          <a:xfrm>
                            <a:off x="3463" y="2849"/>
                            <a:ext cx="0" cy="1047"/>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92" name="Line 317"/>
                        <wps:cNvCnPr/>
                        <wps:spPr bwMode="auto">
                          <a:xfrm flipH="1">
                            <a:off x="7063" y="10180"/>
                            <a:ext cx="1929"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93" name="Line 318"/>
                        <wps:cNvCnPr/>
                        <wps:spPr bwMode="auto">
                          <a:xfrm flipV="1">
                            <a:off x="7063" y="9001"/>
                            <a:ext cx="0" cy="1179"/>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1FD8B5F9" id="Group 273" o:spid="_x0000_s1029" style="width:495pt;height:8in;mso-position-horizontal-relative:char;mso-position-vertical-relative:line" coordorigin="2435,2456" coordsize="7072,8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">
                <o:lock v:ext="edit" aspectratio="t"/>
                <v:rect id="AutoShape 274" o:spid="_x0000_s1030" style="position:absolute;left:2435;top:2456;width:7072;height:83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" filled="f" stroked="f">
                  <o:lock v:ext="edit" aspectratio="t" text="t"/>
                </v:rect>
                <v:shapetype id="_x0000_t109" coordsize="21600,21600" o:spt="109" path="m,l,21600r21600,l21600,xe">
                  <v:stroke joinstyle="miter"/>
                  <v:path gradientshapeok="t" o:connecttype="rect"/>
                </v:shapetype>
                <v:shape id="AutoShape 275" o:spid="_x0000_s1031" type="#_x0000_t109" style="position:absolute;left:6035;top:2456;width:2957;height:9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">
                  <v:textbox>
                    <w:txbxContent>
                      <w:p w14:paraId="0DAFB934" w14:textId="77777777" w:rsidR="00DA63C1" w:rsidRDefault="00DA63C1" w:rsidP="00DA63C1">
                        <w:pPr>
                          <w:jc w:val="center"/>
                        </w:pPr>
                        <w:r>
                          <w:t>Власники</w:t>
                        </w:r>
                      </w:p>
                      <w:p w14:paraId="2960C952" w14:textId="77777777" w:rsidR="00DA63C1" w:rsidRDefault="00DA63C1" w:rsidP="00DA63C1">
                        <w:pPr>
                          <w:jc w:val="center"/>
                        </w:pPr>
                        <w:r>
                          <w:t>Фінансування</w:t>
                        </w:r>
                      </w:p>
                      <w:p w14:paraId="011828EF" w14:textId="77777777" w:rsidR="00DA63C1" w:rsidRPr="000E1E4A" w:rsidRDefault="00DA63C1" w:rsidP="00DA63C1">
                        <w:pPr>
                          <w:jc w:val="center"/>
                        </w:pPr>
                        <w:r>
                          <w:t>Політика</w:t>
                        </w:r>
                      </w:p>
                    </w:txbxContent>
                  </v:textbox>
                </v:shape>
                <v:rect id="Rectangle 276" o:spid="_x0000_s1032" style="position:absolute;left:2692;top:3896;width:1543;height:1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">
                  <v:textbox>
                    <w:txbxContent>
                      <w:p w14:paraId="16E6F9A5" w14:textId="77777777" w:rsidR="00DA63C1" w:rsidRDefault="00DA63C1" w:rsidP="00DA63C1">
                        <w:pPr>
                          <w:jc w:val="center"/>
                        </w:pPr>
                        <w:r>
                          <w:t>Планування</w:t>
                        </w:r>
                      </w:p>
                      <w:p w14:paraId="3603F7D9" w14:textId="77777777" w:rsidR="00DA63C1" w:rsidRDefault="00DA63C1" w:rsidP="00DA63C1">
                        <w:pPr>
                          <w:jc w:val="center"/>
                        </w:pPr>
                        <w:r>
                          <w:t>(нормування,</w:t>
                        </w:r>
                      </w:p>
                      <w:p w14:paraId="51481B0E" w14:textId="77777777" w:rsidR="00DA63C1" w:rsidRPr="000E1E4A" w:rsidRDefault="00DA63C1" w:rsidP="00DA63C1">
                        <w:pPr>
                          <w:jc w:val="center"/>
                        </w:pPr>
                        <w:r>
                          <w:t>прогнозування)</w:t>
                        </w:r>
                      </w:p>
                    </w:txbxContent>
                  </v:textbox>
                </v:rect>
                <v:rect id="Rectangle 277" o:spid="_x0000_s1033" style="position:absolute;left:2692;top:4943;width:1543;height:9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">
                  <v:textbox>
                    <w:txbxContent>
                      <w:p w14:paraId="5DCDE7F6" w14:textId="77777777" w:rsidR="00DA63C1" w:rsidRDefault="00DA63C1" w:rsidP="00DA63C1">
                        <w:pPr>
                          <w:jc w:val="center"/>
                        </w:pPr>
                        <w:r>
                          <w:t>Персонал</w:t>
                        </w:r>
                      </w:p>
                      <w:p w14:paraId="3F48B2C4" w14:textId="77777777" w:rsidR="00DA63C1" w:rsidRDefault="00DA63C1" w:rsidP="00DA63C1">
                        <w:pPr>
                          <w:jc w:val="center"/>
                        </w:pPr>
                        <w:r>
                          <w:t>Стандарти</w:t>
                        </w:r>
                      </w:p>
                      <w:p w14:paraId="62FEE058" w14:textId="77777777" w:rsidR="00DA63C1" w:rsidRPr="000E1E4A" w:rsidRDefault="00DA63C1" w:rsidP="00DA63C1">
                        <w:pPr>
                          <w:jc w:val="center"/>
                        </w:pPr>
                        <w:r>
                          <w:t>Організація</w:t>
                        </w:r>
                      </w:p>
                    </w:txbxContent>
                  </v:textbox>
                </v:rect>
                <v:rect id="Rectangle 278" o:spid="_x0000_s1034" style="position:absolute;left:4877;top:3896;width:4629;height: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">
                  <v:textbox>
                    <w:txbxContent>
                      <w:p w14:paraId="57E20B72" w14:textId="77777777" w:rsidR="00DA63C1" w:rsidRPr="00E43B5A" w:rsidRDefault="00DA63C1" w:rsidP="00DA63C1">
                        <w:pPr>
                          <w:jc w:val="center"/>
                        </w:pPr>
                        <w:r>
                          <w:t>Контроль</w:t>
                        </w:r>
                      </w:p>
                    </w:txbxContent>
                  </v:textbox>
                </v:rect>
                <v:rect id="Rectangle 279" o:spid="_x0000_s1035" style="position:absolute;left:4877;top:4289;width:1286;height:1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">
                  <v:textbox>
                    <w:txbxContent>
                      <w:p w14:paraId="0006CE66" w14:textId="77777777" w:rsidR="00DA63C1" w:rsidRDefault="00DA63C1" w:rsidP="00DA63C1">
                        <w:pPr>
                          <w:jc w:val="center"/>
                          <w:rPr>
                            <w:i/>
                          </w:rPr>
                        </w:pPr>
                        <w:r w:rsidRPr="00E43B5A">
                          <w:rPr>
                            <w:i/>
                          </w:rPr>
                          <w:t>Облік</w:t>
                        </w:r>
                      </w:p>
                      <w:p w14:paraId="2028D18F" w14:textId="77777777" w:rsidR="00DA63C1" w:rsidRDefault="00DA63C1" w:rsidP="00DA63C1">
                        <w:pPr>
                          <w:jc w:val="center"/>
                        </w:pPr>
                      </w:p>
                      <w:p w14:paraId="58FC1EC2" w14:textId="77777777" w:rsidR="00DA63C1" w:rsidRDefault="00DA63C1" w:rsidP="00DA63C1">
                        <w:pPr>
                          <w:jc w:val="center"/>
                        </w:pPr>
                        <w:r>
                          <w:t>Персонал</w:t>
                        </w:r>
                      </w:p>
                      <w:p w14:paraId="5B34EEB6" w14:textId="77777777" w:rsidR="00DA63C1" w:rsidRDefault="00DA63C1" w:rsidP="00DA63C1">
                        <w:pPr>
                          <w:jc w:val="center"/>
                        </w:pPr>
                        <w:r>
                          <w:t>Стандарти</w:t>
                        </w:r>
                      </w:p>
                      <w:p w14:paraId="18B6AE16" w14:textId="77777777" w:rsidR="00DA63C1" w:rsidRPr="00E43B5A" w:rsidRDefault="00DA63C1" w:rsidP="00DA63C1">
                        <w:pPr>
                          <w:jc w:val="center"/>
                        </w:pPr>
                        <w:r>
                          <w:t>Організація</w:t>
                        </w:r>
                      </w:p>
                    </w:txbxContent>
                  </v:textbox>
                </v:rect>
                <v:rect id="Rectangle 280" o:spid="_x0000_s1036" style="position:absolute;left:8092;top:4289;width:1415;height:1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">
                  <v:textbox>
                    <w:txbxContent>
                      <w:p w14:paraId="69425C07" w14:textId="77777777" w:rsidR="00DA63C1" w:rsidRPr="00E43B5A" w:rsidRDefault="00DA63C1" w:rsidP="00DA63C1">
                        <w:pPr>
                          <w:jc w:val="center"/>
                          <w:rPr>
                            <w:i/>
                          </w:rPr>
                        </w:pPr>
                        <w:r>
                          <w:rPr>
                            <w:i/>
                          </w:rPr>
                          <w:t>Регулювання</w:t>
                        </w:r>
                      </w:p>
                      <w:p w14:paraId="31D172AD" w14:textId="77777777" w:rsidR="00DA63C1" w:rsidRDefault="00DA63C1" w:rsidP="00DA63C1"/>
                      <w:p w14:paraId="4B293389" w14:textId="77777777" w:rsidR="00DA63C1" w:rsidRDefault="00DA63C1" w:rsidP="00DA63C1">
                        <w:pPr>
                          <w:jc w:val="center"/>
                        </w:pPr>
                        <w:r>
                          <w:t>Персонал</w:t>
                        </w:r>
                      </w:p>
                      <w:p w14:paraId="06AADCB3" w14:textId="77777777" w:rsidR="00DA63C1" w:rsidRDefault="00DA63C1" w:rsidP="00DA63C1">
                        <w:pPr>
                          <w:jc w:val="center"/>
                        </w:pPr>
                        <w:r>
                          <w:t>Стандарти</w:t>
                        </w:r>
                      </w:p>
                      <w:p w14:paraId="63E16EE8" w14:textId="77777777" w:rsidR="00DA63C1" w:rsidRPr="00E43B5A" w:rsidRDefault="00DA63C1" w:rsidP="00DA63C1">
                        <w:pPr>
                          <w:jc w:val="center"/>
                        </w:pPr>
                        <w:r>
                          <w:t>Організація</w:t>
                        </w:r>
                      </w:p>
                      <w:p w14:paraId="5A6896BE" w14:textId="77777777" w:rsidR="00DA63C1" w:rsidRPr="00E43B5A" w:rsidRDefault="00DA63C1" w:rsidP="00DA63C1">
                        <w:pPr>
                          <w:jc w:val="center"/>
                        </w:pPr>
                      </w:p>
                    </w:txbxContent>
                  </v:textbox>
                </v:rect>
                <v:rect id="Rectangle 281" o:spid="_x0000_s1037" style="position:absolute;left:6420;top:4289;width:1415;height:1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">
                  <v:textbox>
                    <w:txbxContent>
                      <w:p w14:paraId="390D3663" w14:textId="77777777" w:rsidR="00DA63C1" w:rsidRDefault="00DA63C1" w:rsidP="00DA63C1">
                        <w:pPr>
                          <w:jc w:val="center"/>
                          <w:rPr>
                            <w:i/>
                          </w:rPr>
                        </w:pPr>
                        <w:r>
                          <w:rPr>
                            <w:i/>
                          </w:rPr>
                          <w:t>Аналіз</w:t>
                        </w:r>
                      </w:p>
                      <w:p w14:paraId="4AEC4F4D" w14:textId="77777777" w:rsidR="00DA63C1" w:rsidRDefault="00DA63C1" w:rsidP="00DA63C1">
                        <w:pPr>
                          <w:jc w:val="center"/>
                          <w:rPr>
                            <w:i/>
                          </w:rPr>
                        </w:pPr>
                      </w:p>
                      <w:p w14:paraId="66AB26EB" w14:textId="77777777" w:rsidR="00DA63C1" w:rsidRDefault="00DA63C1" w:rsidP="00DA63C1">
                        <w:pPr>
                          <w:jc w:val="center"/>
                        </w:pPr>
                        <w:r>
                          <w:t>Персонал</w:t>
                        </w:r>
                      </w:p>
                      <w:p w14:paraId="4F00FF6E" w14:textId="77777777" w:rsidR="00DA63C1" w:rsidRDefault="00DA63C1" w:rsidP="00DA63C1">
                        <w:pPr>
                          <w:jc w:val="center"/>
                        </w:pPr>
                        <w:r>
                          <w:t>Стандарти</w:t>
                        </w:r>
                      </w:p>
                      <w:p w14:paraId="7453F4AD" w14:textId="77777777" w:rsidR="00DA63C1" w:rsidRPr="00E43B5A" w:rsidRDefault="00DA63C1" w:rsidP="00DA63C1">
                        <w:pPr>
                          <w:jc w:val="center"/>
                        </w:pPr>
                        <w:r>
                          <w:t>Організація</w:t>
                        </w:r>
                      </w:p>
                      <w:p w14:paraId="53DE8942" w14:textId="77777777" w:rsidR="00DA63C1" w:rsidRPr="00E43B5A" w:rsidRDefault="00DA63C1" w:rsidP="00DA63C1">
                        <w:pPr>
                          <w:jc w:val="center"/>
                        </w:pPr>
                      </w:p>
                    </w:txbxContent>
                  </v:textbox>
                </v:rect>
                <v:rect id="Rectangle 282" o:spid="_x0000_s1038" style="position:absolute;left:2692;top:6383;width:6814;height: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">
                  <v:textbox>
                    <w:txbxContent>
                      <w:p w14:paraId="2DC5E453" w14:textId="77777777" w:rsidR="00DA63C1" w:rsidRPr="00AE0A3B" w:rsidRDefault="00DA63C1" w:rsidP="00DA63C1">
                        <w:pPr>
                          <w:jc w:val="center"/>
                        </w:pPr>
                        <w:r>
                          <w:t>Персонал. Стандарти. Організація</w:t>
                        </w:r>
                      </w:p>
                    </w:txbxContent>
                  </v:textbox>
                </v:rect>
                <v:rect id="Rectangle 283" o:spid="_x0000_s1039" style="position:absolute;left:2692;top:6776;width:6815;height: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">
                  <v:textbox>
                    <w:txbxContent>
                      <w:p w14:paraId="5779C723" w14:textId="77777777" w:rsidR="00DA63C1" w:rsidRPr="00AE0A3B" w:rsidRDefault="00DA63C1" w:rsidP="00DA63C1">
                        <w:pPr>
                          <w:jc w:val="center"/>
                        </w:pPr>
                        <w:r>
                          <w:t>Господарська діяльність як об’єкт управління</w:t>
                        </w:r>
                      </w:p>
                    </w:txbxContent>
                  </v:textbox>
                </v:rect>
                <v:rect id="Rectangle 284" o:spid="_x0000_s1040" style="position:absolute;left:2692;top:7168;width:1285;height:6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">
                  <v:textbox>
                    <w:txbxContent>
                      <w:p w14:paraId="3222F55C" w14:textId="77777777" w:rsidR="00DA63C1" w:rsidRPr="00AE0A3B" w:rsidRDefault="00DA63C1" w:rsidP="00DA63C1">
                        <w:pPr>
                          <w:jc w:val="center"/>
                        </w:pPr>
                        <w:r>
                          <w:t>Фінансування</w:t>
                        </w:r>
                      </w:p>
                    </w:txbxContent>
                  </v:textbox>
                </v:rect>
                <v:rect id="Rectangle 285" o:spid="_x0000_s1041" style="position:absolute;left:7963;top:7168;width:1543;height:6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">
                  <v:textbox>
                    <w:txbxContent>
                      <w:p w14:paraId="5D44074A" w14:textId="77777777" w:rsidR="00DA63C1" w:rsidRPr="00AE0A3B" w:rsidRDefault="00DA63C1" w:rsidP="00DA63C1">
                        <w:pPr>
                          <w:jc w:val="center"/>
                          <w:rPr>
                            <w:sz w:val="22"/>
                            <w:szCs w:val="22"/>
                          </w:rPr>
                        </w:pPr>
                        <w:r w:rsidRPr="00AE0A3B">
                          <w:rPr>
                            <w:sz w:val="22"/>
                            <w:szCs w:val="22"/>
                          </w:rPr>
                          <w:t xml:space="preserve">Формування, </w:t>
                        </w:r>
                      </w:p>
                      <w:p w14:paraId="15D8882A" w14:textId="77777777" w:rsidR="00DA63C1" w:rsidRPr="00AE0A3B" w:rsidRDefault="00DA63C1" w:rsidP="00DA63C1">
                        <w:pPr>
                          <w:jc w:val="center"/>
                          <w:rPr>
                            <w:sz w:val="22"/>
                            <w:szCs w:val="22"/>
                          </w:rPr>
                        </w:pPr>
                        <w:r w:rsidRPr="00AE0A3B">
                          <w:rPr>
                            <w:sz w:val="22"/>
                            <w:szCs w:val="22"/>
                          </w:rPr>
                          <w:t>розподіл прибутку</w:t>
                        </w:r>
                      </w:p>
                    </w:txbxContent>
                  </v:textbox>
                </v:rect>
                <v:rect id="Rectangle 286" o:spid="_x0000_s1042" style="position:absolute;left:6678;top:7168;width:1285;height:6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">
                  <v:textbox>
                    <w:txbxContent>
                      <w:p w14:paraId="41476846" w14:textId="77777777" w:rsidR="00DA63C1" w:rsidRPr="00AE0A3B" w:rsidRDefault="00DA63C1" w:rsidP="00DA63C1">
                        <w:pPr>
                          <w:jc w:val="center"/>
                        </w:pPr>
                        <w:r>
                          <w:t>Реалізація</w:t>
                        </w:r>
                      </w:p>
                    </w:txbxContent>
                  </v:textbox>
                </v:rect>
                <v:rect id="Rectangle 287" o:spid="_x0000_s1043" style="position:absolute;left:5263;top:7168;width:1415;height:6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">
                  <v:textbox>
                    <w:txbxContent>
                      <w:p w14:paraId="7C48953B" w14:textId="77777777" w:rsidR="00DA63C1" w:rsidRPr="00AE0A3B" w:rsidRDefault="00DA63C1" w:rsidP="00DA63C1">
                        <w:pPr>
                          <w:jc w:val="center"/>
                        </w:pPr>
                        <w:r>
                          <w:t>Виробництво</w:t>
                        </w:r>
                      </w:p>
                    </w:txbxContent>
                  </v:textbox>
                </v:rect>
                <v:rect id="Rectangle 288" o:spid="_x0000_s1044" style="position:absolute;left:3977;top:7168;width:1286;height:6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">
                  <v:textbox>
                    <w:txbxContent>
                      <w:p w14:paraId="07B1434F" w14:textId="77777777" w:rsidR="00DA63C1" w:rsidRPr="00AE0A3B" w:rsidRDefault="00DA63C1" w:rsidP="00DA63C1">
                        <w:pPr>
                          <w:jc w:val="center"/>
                        </w:pPr>
                        <w:r>
                          <w:t>Закупівля</w:t>
                        </w:r>
                      </w:p>
                    </w:txbxContent>
                  </v:textbox>
                </v:rect>
                <v:rect id="Rectangle 289" o:spid="_x0000_s1045" style="position:absolute;left:2692;top:7823;width:4371;height: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">
                  <v:textbox>
                    <w:txbxContent>
                      <w:p w14:paraId="7C35777E" w14:textId="77777777" w:rsidR="00DA63C1" w:rsidRPr="00AE0A3B" w:rsidRDefault="00DA63C1" w:rsidP="00DA63C1">
                        <w:pPr>
                          <w:jc w:val="center"/>
                        </w:pPr>
                        <w:r>
                          <w:t>Витрати</w:t>
                        </w:r>
                      </w:p>
                    </w:txbxContent>
                  </v:textbox>
                </v:rect>
                <v:rect id="Rectangle 290" o:spid="_x0000_s1046" style="position:absolute;left:6674;top:7823;width:1286;height: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">
                  <v:textbox>
                    <w:txbxContent>
                      <w:p w14:paraId="7739690D" w14:textId="77777777" w:rsidR="00DA63C1" w:rsidRPr="00AE0A3B" w:rsidRDefault="00DA63C1" w:rsidP="00DA63C1">
                        <w:pPr>
                          <w:jc w:val="center"/>
                        </w:pPr>
                        <w:r>
                          <w:t>Продажі</w:t>
                        </w:r>
                      </w:p>
                    </w:txbxContent>
                  </v:textbox>
                </v:rect>
                <v:rect id="Rectangle 291" o:spid="_x0000_s1047" style="position:absolute;left:8221;top:7823;width:1286;height: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">
                  <v:textbox>
                    <w:txbxContent>
                      <w:p w14:paraId="7D874C64" w14:textId="77777777" w:rsidR="00DA63C1" w:rsidRPr="00AE0A3B" w:rsidRDefault="00DA63C1" w:rsidP="00DA63C1">
                        <w:pPr>
                          <w:jc w:val="center"/>
                        </w:pPr>
                        <w:r>
                          <w:t>Прибуток</w:t>
                        </w:r>
                      </w:p>
                    </w:txbxContent>
                  </v:textbox>
                </v:rect>
                <v:rect id="Rectangle 292" o:spid="_x0000_s1048" style="position:absolute;left:3720;top:10441;width:4758;height: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">
                  <v:textbox>
                    <w:txbxContent>
                      <w:p w14:paraId="3FB4860E" w14:textId="77777777" w:rsidR="00DA63C1" w:rsidRPr="00851836" w:rsidRDefault="00DA63C1" w:rsidP="00DA63C1">
                        <w:pPr>
                          <w:jc w:val="center"/>
                          <w:rPr>
                            <w:lang w:val="en-US"/>
                          </w:rPr>
                        </w:pPr>
                        <w:r>
                          <w:t>Сфера безпосереднього управління з,enjv</w:t>
                        </w:r>
                      </w:p>
                    </w:txbxContent>
                  </v:textbox>
                </v:rect>
                <v:rect id="Rectangle 293" o:spid="_x0000_s1049" style="position:absolute;left:2435;top:8609;width:1028;height: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" strokecolor="white">
                  <v:textbox>
                    <w:txbxContent>
                      <w:p w14:paraId="6A69B5F8" w14:textId="77777777" w:rsidR="00DA63C1" w:rsidRPr="00AE0A3B" w:rsidRDefault="00DA63C1" w:rsidP="00DA63C1">
                        <w:pPr>
                          <w:jc w:val="center"/>
                        </w:pPr>
                        <w:r>
                          <w:t>Гроші</w:t>
                        </w:r>
                      </w:p>
                    </w:txbxContent>
                  </v:textbox>
                </v:rect>
                <v:rect id="Rectangle 294" o:spid="_x0000_s1050" style="position:absolute;left:6549;top:8609;width:901;height: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" strokecolor="white">
                  <v:textbox>
                    <w:txbxContent>
                      <w:p w14:paraId="0FA985BE" w14:textId="77777777" w:rsidR="00DA63C1" w:rsidRPr="00AE0A3B" w:rsidRDefault="00DA63C1" w:rsidP="00DA63C1">
                        <w:pPr>
                          <w:jc w:val="center"/>
                        </w:pPr>
                        <w:r>
                          <w:t>Гроші</w:t>
                        </w:r>
                      </w:p>
                      <w:p w14:paraId="757C9061" w14:textId="77777777" w:rsidR="00DA63C1" w:rsidRDefault="00DA63C1" w:rsidP="00DA63C1"/>
                    </w:txbxContent>
                  </v:textbox>
                </v:rect>
                <v:rect id="Rectangle 295" o:spid="_x0000_s1051" style="position:absolute;left:3592;top:8609;width:1158;height:15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" strokecolor="white">
                  <v:textbox>
                    <w:txbxContent>
                      <w:p w14:paraId="2D0AD2F9" w14:textId="77777777" w:rsidR="00DA63C1" w:rsidRDefault="00DA63C1" w:rsidP="00DA63C1">
                        <w:pPr>
                          <w:jc w:val="center"/>
                        </w:pPr>
                        <w:r>
                          <w:t>Засоби виробництва</w:t>
                        </w:r>
                      </w:p>
                      <w:p w14:paraId="134C61F1" w14:textId="77777777" w:rsidR="00DA63C1" w:rsidRPr="00AE0A3B" w:rsidRDefault="00DA63C1" w:rsidP="00DA63C1">
                        <w:pPr>
                          <w:jc w:val="center"/>
                        </w:pPr>
                        <w:r>
                          <w:t>Трудові ресурси</w:t>
                        </w:r>
                      </w:p>
                    </w:txbxContent>
                  </v:textbox>
                </v:rect>
                <v:rect id="Rectangle 296" o:spid="_x0000_s1052" style="position:absolute;left:5006;top:8609;width:1286;height:15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" strokecolor="white">
                  <v:textbox>
                    <w:txbxContent>
                      <w:p w14:paraId="2608A156" w14:textId="77777777" w:rsidR="00DA63C1" w:rsidRDefault="00DA63C1" w:rsidP="00DA63C1">
                        <w:pPr>
                          <w:jc w:val="center"/>
                        </w:pPr>
                        <w:r>
                          <w:t xml:space="preserve">Виробництво продукції і формування </w:t>
                        </w:r>
                      </w:p>
                      <w:p w14:paraId="34221F68" w14:textId="77777777" w:rsidR="00DA63C1" w:rsidRPr="00AE0A3B" w:rsidRDefault="00DA63C1" w:rsidP="00DA63C1">
                        <w:pPr>
                          <w:jc w:val="center"/>
                        </w:pPr>
                        <w:r>
                          <w:t>її собівартості</w:t>
                        </w:r>
                      </w:p>
                    </w:txbxContent>
                  </v:textbox>
                </v:rect>
                <v:rect id="Rectangle 297" o:spid="_x0000_s1053" style="position:absolute;left:7706;top:8609;width:1800;height:15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" strokecolor="white">
                  <v:textbox>
                    <w:txbxContent>
                      <w:p w14:paraId="6E556749" w14:textId="77777777" w:rsidR="00DA63C1" w:rsidRPr="00AE0A3B" w:rsidRDefault="00DA63C1" w:rsidP="00DA63C1">
                        <w:pPr>
                          <w:jc w:val="center"/>
                        </w:pPr>
                        <w:r>
                          <w:t>Виплата боргів, дивідендів, інвестиції на розширення виробництва і формування фондів</w:t>
                        </w:r>
                      </w:p>
                    </w:txbxContent>
                  </v:textbox>
                </v:rect>
                <v:line id="Line 298" o:spid="_x0000_s1054" style="position:absolute;visibility:visible;mso-wrap-style:square" from="3335,8871" to="3592,88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">
                  <v:stroke endarrow="block"/>
                </v:line>
                <v:line id="Line 299" o:spid="_x0000_s1055" style="position:absolute;visibility:visible;mso-wrap-style:square" from="4749,8871" to="5006,88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">
                  <v:stroke endarrow="block"/>
                </v:line>
                <v:line id="Line 300" o:spid="_x0000_s1056" style="position:absolute;flip:y;visibility:visible;mso-wrap-style:square" from="6292,8871" to="6549,88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">
                  <v:stroke endarrow="block"/>
                </v:line>
                <v:line id="Line 301" o:spid="_x0000_s1057" style="position:absolute;visibility:visible;mso-wrap-style:square" from="7449,8871" to="7706,88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">
                  <v:stroke endarrow="block"/>
                </v:line>
                <v:line id="Line 302" o:spid="_x0000_s1058" style="position:absolute;flip:x;visibility:visible;mso-wrap-style:square" from="2949,10834" to="3720,108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"/>
                <v:line id="Line 303" o:spid="_x0000_s1059" style="position:absolute;visibility:visible;mso-wrap-style:square" from="8478,10834" to="8992,108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"/>
                <v:line id="Line 304" o:spid="_x0000_s1060" style="position:absolute;flip:y;visibility:visible;mso-wrap-style:square" from="2949,9001" to="2949,108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">
                  <v:stroke endarrow="block"/>
                </v:line>
                <v:line id="Line 305" o:spid="_x0000_s1061" style="position:absolute;flip:y;visibility:visible;mso-wrap-style:square" from="8992,9918" to="8993,108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">
                  <v:stroke endarrow="block"/>
                </v:line>
                <v:line id="Line 306" o:spid="_x0000_s1062" style="position:absolute;visibility:visible;mso-wrap-style:square" from="3463,5860" to="3463,6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">
                  <v:stroke endarrow="block"/>
                </v:line>
                <v:line id="Line 307" o:spid="_x0000_s1063" style="position:absolute;visibility:visible;mso-wrap-style:square" from="5649,5860" to="5649,6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">
                  <v:stroke endarrow="block"/>
                </v:line>
                <v:line id="Line 308" o:spid="_x0000_s1064" style="position:absolute;visibility:visible;mso-wrap-style:square" from="8863,5860" to="8863,6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">
                  <v:stroke endarrow="block"/>
                </v:line>
                <v:line id="Line 309" o:spid="_x0000_s1065" style="position:absolute;visibility:visible;mso-wrap-style:square" from="4235,4289" to="4363,42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"/>
                <v:line id="Line 310" o:spid="_x0000_s1066" style="position:absolute;visibility:visible;mso-wrap-style:square" from="4363,4289" to="4363,50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"/>
                <v:line id="Line 311" o:spid="_x0000_s1067" style="position:absolute;visibility:visible;mso-wrap-style:square" from="4363,5074" to="4878,50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">
                  <v:stroke endarrow="block"/>
                </v:line>
                <v:line id="Line 312" o:spid="_x0000_s1068" style="position:absolute;visibility:visible;mso-wrap-style:square" from="6163,5074" to="6420,50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">
                  <v:stroke endarrow="block"/>
                </v:line>
                <v:line id="Line 313" o:spid="_x0000_s1069" style="position:absolute;flip:y;visibility:visible;mso-wrap-style:square" from="7835,5074" to="8092,50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">
                  <v:stroke endarrow="block"/>
                </v:line>
                <v:line id="Line 314" o:spid="_x0000_s1070" style="position:absolute;visibility:visible;mso-wrap-style:square" from="7578,3372" to="7578,38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">
                  <v:stroke endarrow="block"/>
                </v:line>
                <v:line id="Line 315" o:spid="_x0000_s1071" style="position:absolute;flip:x;visibility:visible;mso-wrap-style:square" from="3463,2849" to="6035,2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"/>
                <v:line id="Line 316" o:spid="_x0000_s1072" style="position:absolute;visibility:visible;mso-wrap-style:square" from="3463,2849" to="3463,38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">
                  <v:stroke endarrow="block"/>
                </v:line>
                <v:line id="Line 317" o:spid="_x0000_s1073" style="position:absolute;flip:x;visibility:visible;mso-wrap-style:square" from="7063,10180" to="8992,101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"/>
                <v:line id="Line 318" o:spid="_x0000_s1074" style="position:absolute;flip:y;visibility:visible;mso-wrap-style:square" from="7063,9001" to="7063,101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">
                  <v:stroke endarrow="block"/>
                </v:line>
                <w10:anchorlock/>
              </v:group>
            </w:pict>
          </mc:Fallback>
        </mc:AlternateContent>
      </w:r>
    </w:p>
    <w:p w14:paraId="589B94AC" w14:textId="77777777" w:rsidR="00DA63C1" w:rsidRPr="00CE68F8" w:rsidRDefault="00DA63C1" w:rsidP="00DA63C1">
      <w:pPr>
        <w:pStyle w:val="af4"/>
        <w:jc w:val="center"/>
        <w:outlineLvl w:val="0"/>
        <w:rPr>
          <w:lang w:val="ru-RU"/>
        </w:rPr>
      </w:pPr>
      <w:r>
        <w:t>Рис. 2.1 Система збуту на</w:t>
      </w:r>
      <w:r w:rsidRPr="00CE68F8">
        <w:t xml:space="preserve"> </w:t>
      </w:r>
      <w:r>
        <w:t>ПРАТ</w:t>
      </w:r>
      <w:r w:rsidRPr="00CE68F8">
        <w:t xml:space="preserve"> «</w:t>
      </w:r>
      <w:r>
        <w:t>ОБ’ЄКТ ДОСЛІДЖЕННЯ</w:t>
      </w:r>
      <w:r w:rsidRPr="00CE68F8">
        <w:t>»</w:t>
      </w:r>
    </w:p>
    <w:p w14:paraId="63A36811" w14:textId="77777777" w:rsidR="00DA63C1" w:rsidRPr="00CE68F8" w:rsidRDefault="00DA63C1" w:rsidP="00DA63C1">
      <w:pPr>
        <w:pStyle w:val="af4"/>
        <w:jc w:val="center"/>
        <w:rPr>
          <w:lang w:val="ru-RU"/>
        </w:rPr>
      </w:pPr>
    </w:p>
    <w:p w14:paraId="0EDC4F5C" w14:textId="77777777" w:rsidR="00DA63C1" w:rsidRPr="00CE68F8" w:rsidRDefault="00DA63C1" w:rsidP="00DA63C1">
      <w:pPr>
        <w:pStyle w:val="af4"/>
      </w:pPr>
    </w:p>
    <w:p w14:paraId="34DD4793" w14:textId="77777777" w:rsidR="00DA63C1" w:rsidRPr="00CE68F8" w:rsidRDefault="00DA63C1" w:rsidP="00DA63C1">
      <w:pPr>
        <w:pStyle w:val="af4"/>
      </w:pPr>
      <w:r w:rsidRPr="00CE68F8">
        <w:t xml:space="preserve">Серед різноманітності відносин </w:t>
      </w:r>
      <w:r>
        <w:t>ПРАТ</w:t>
      </w:r>
      <w:r w:rsidRPr="00CE68F8">
        <w:t xml:space="preserve"> «</w:t>
      </w:r>
      <w:r>
        <w:t>ОБ’ЄКТ ДОСЛІДЖЕННЯ</w:t>
      </w:r>
      <w:r w:rsidRPr="00CE68F8">
        <w:t xml:space="preserve">», які складають сутність та зміст його діяльності у сфері </w:t>
      </w:r>
      <w:r>
        <w:t>продаж</w:t>
      </w:r>
      <w:r w:rsidRPr="00CE68F8">
        <w:t>, можна виділити дві основні групи: 1) відносини із залучення в оборот підприємства грошових коштів;</w:t>
      </w:r>
    </w:p>
    <w:p w14:paraId="280FB35D" w14:textId="77777777" w:rsidR="00DA63C1" w:rsidRPr="00CE68F8" w:rsidRDefault="00DA63C1" w:rsidP="00DA63C1">
      <w:pPr>
        <w:pStyle w:val="af4"/>
        <w:ind w:firstLine="0"/>
      </w:pPr>
      <w:r w:rsidRPr="00CE68F8">
        <w:rPr>
          <w:noProof/>
          <w:lang w:val="en-US"/>
        </w:rPr>
        <mc:AlternateContent>
          <mc:Choice Requires="wpg">
            <w:drawing>
              <wp:inline distT="0" distB="0" distL="0" distR="0" wp14:anchorId="73B7296E" wp14:editId="54BD667B">
                <wp:extent cx="6515100" cy="7658100"/>
                <wp:effectExtent l="12700" t="0" r="12700" b="12700"/>
                <wp:docPr id="211" name="Group 2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515100" cy="7658100"/>
                          <a:chOff x="2306" y="2196"/>
                          <a:chExt cx="7329" cy="8773"/>
                        </a:xfrm>
                      </wpg:grpSpPr>
                      <wps:wsp>
                        <wps:cNvPr id="212" name="AutoShape 237"/>
                        <wps:cNvSpPr>
                          <a:spLocks noChangeAspect="1" noChangeArrowheads="1" noTextEdit="1"/>
                        </wps:cNvSpPr>
                        <wps:spPr bwMode="auto">
                          <a:xfrm>
                            <a:off x="2306" y="2196"/>
                            <a:ext cx="7329" cy="877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38"/>
                        <wps:cNvSpPr>
                          <a:spLocks noChangeArrowheads="1"/>
                        </wps:cNvSpPr>
                        <wps:spPr bwMode="auto">
                          <a:xfrm>
                            <a:off x="2306" y="2196"/>
                            <a:ext cx="1286" cy="1440"/>
                          </a:xfrm>
                          <a:prstGeom prst="rect">
                            <a:avLst/>
                          </a:prstGeom>
                          <a:solidFill>
                            <a:srgbClr val="FFFFFF"/>
                          </a:solidFill>
                          <a:ln w="9525">
                            <a:solidFill>
                              <a:srgbClr val="000000"/>
                            </a:solidFill>
                            <a:miter lim="800000"/>
                            <a:headEnd/>
                            <a:tailEnd/>
                          </a:ln>
                        </wps:spPr>
                        <wps:txbx>
                          <w:txbxContent>
                            <w:p w14:paraId="0318AD7C" w14:textId="77777777" w:rsidR="00DA63C1" w:rsidRDefault="00DA63C1" w:rsidP="00DA63C1">
                              <w:pPr>
                                <w:jc w:val="center"/>
                              </w:pPr>
                              <w:r>
                                <w:t>1-й етап</w:t>
                              </w:r>
                            </w:p>
                            <w:p w14:paraId="64C41BC0" w14:textId="77777777" w:rsidR="00DA63C1" w:rsidRDefault="00DA63C1" w:rsidP="00DA63C1">
                              <w:pPr>
                                <w:jc w:val="center"/>
                              </w:pPr>
                            </w:p>
                            <w:p w14:paraId="52698D50" w14:textId="77777777" w:rsidR="00DA63C1" w:rsidRDefault="00DA63C1" w:rsidP="00DA63C1">
                              <w:pPr>
                                <w:jc w:val="center"/>
                              </w:pPr>
                              <w:r>
                                <w:t xml:space="preserve">Фінансування </w:t>
                              </w:r>
                            </w:p>
                            <w:p w14:paraId="365F0A82" w14:textId="77777777" w:rsidR="00DA63C1" w:rsidRPr="004B4466" w:rsidRDefault="00DA63C1" w:rsidP="00DA63C1">
                              <w:pPr>
                                <w:jc w:val="center"/>
                              </w:pPr>
                              <w:r>
                                <w:t>підприємства</w:t>
                              </w:r>
                            </w:p>
                          </w:txbxContent>
                        </wps:txbx>
                        <wps:bodyPr rot="0" vert="horz" wrap="square" lIns="91440" tIns="45720" rIns="91440" bIns="45720" anchor="t" anchorCtr="0" upright="1">
                          <a:noAutofit/>
                        </wps:bodyPr>
                      </wps:wsp>
                      <wps:wsp>
                        <wps:cNvPr id="214" name="Rectangle 239"/>
                        <wps:cNvSpPr>
                          <a:spLocks noChangeArrowheads="1"/>
                        </wps:cNvSpPr>
                        <wps:spPr bwMode="auto">
                          <a:xfrm>
                            <a:off x="8092" y="2196"/>
                            <a:ext cx="1243" cy="1440"/>
                          </a:xfrm>
                          <a:prstGeom prst="rect">
                            <a:avLst/>
                          </a:prstGeom>
                          <a:solidFill>
                            <a:srgbClr val="FFFFFF"/>
                          </a:solidFill>
                          <a:ln w="9525">
                            <a:solidFill>
                              <a:srgbClr val="000000"/>
                            </a:solidFill>
                            <a:miter lim="800000"/>
                            <a:headEnd/>
                            <a:tailEnd/>
                          </a:ln>
                        </wps:spPr>
                        <wps:txbx>
                          <w:txbxContent>
                            <w:p w14:paraId="11C0CC1F" w14:textId="77777777" w:rsidR="00DA63C1" w:rsidRDefault="00DA63C1" w:rsidP="00DA63C1">
                              <w:pPr>
                                <w:jc w:val="center"/>
                              </w:pPr>
                              <w:r>
                                <w:t>5-й етап</w:t>
                              </w:r>
                            </w:p>
                            <w:p w14:paraId="2C637497" w14:textId="77777777" w:rsidR="00DA63C1" w:rsidRDefault="00DA63C1" w:rsidP="00DA63C1">
                              <w:pPr>
                                <w:jc w:val="center"/>
                              </w:pPr>
                            </w:p>
                            <w:p w14:paraId="7E7C8896" w14:textId="77777777" w:rsidR="00DA63C1" w:rsidRPr="004B4466" w:rsidRDefault="00DA63C1" w:rsidP="00DA63C1">
                              <w:pPr>
                                <w:jc w:val="center"/>
                              </w:pPr>
                              <w:r>
                                <w:t>Перерозподіл фінансових ресурсів</w:t>
                              </w:r>
                            </w:p>
                          </w:txbxContent>
                        </wps:txbx>
                        <wps:bodyPr rot="0" vert="horz" wrap="square" lIns="91440" tIns="45720" rIns="91440" bIns="45720" anchor="t" anchorCtr="0" upright="1">
                          <a:noAutofit/>
                        </wps:bodyPr>
                      </wps:wsp>
                      <wps:wsp>
                        <wps:cNvPr id="215" name="Rectangle 240"/>
                        <wps:cNvSpPr>
                          <a:spLocks noChangeArrowheads="1"/>
                        </wps:cNvSpPr>
                        <wps:spPr bwMode="auto">
                          <a:xfrm>
                            <a:off x="6806" y="2196"/>
                            <a:ext cx="1159" cy="1440"/>
                          </a:xfrm>
                          <a:prstGeom prst="rect">
                            <a:avLst/>
                          </a:prstGeom>
                          <a:solidFill>
                            <a:srgbClr val="FFFFFF"/>
                          </a:solidFill>
                          <a:ln w="9525">
                            <a:solidFill>
                              <a:srgbClr val="000000"/>
                            </a:solidFill>
                            <a:miter lim="800000"/>
                            <a:headEnd/>
                            <a:tailEnd/>
                          </a:ln>
                        </wps:spPr>
                        <wps:txbx>
                          <w:txbxContent>
                            <w:p w14:paraId="74808AF5" w14:textId="77777777" w:rsidR="00DA63C1" w:rsidRDefault="00DA63C1" w:rsidP="00DA63C1">
                              <w:pPr>
                                <w:jc w:val="center"/>
                              </w:pPr>
                              <w:r>
                                <w:t>4-й етап</w:t>
                              </w:r>
                            </w:p>
                            <w:p w14:paraId="025FD923" w14:textId="77777777" w:rsidR="00DA63C1" w:rsidRDefault="00DA63C1" w:rsidP="00DA63C1">
                              <w:pPr>
                                <w:jc w:val="center"/>
                              </w:pPr>
                            </w:p>
                            <w:p w14:paraId="3219B835" w14:textId="77777777" w:rsidR="00DA63C1" w:rsidRPr="004B4466" w:rsidRDefault="00DA63C1" w:rsidP="00DA63C1">
                              <w:pPr>
                                <w:jc w:val="center"/>
                              </w:pPr>
                              <w:r>
                                <w:t>Реалізація готової продукції</w:t>
                              </w:r>
                            </w:p>
                          </w:txbxContent>
                        </wps:txbx>
                        <wps:bodyPr rot="0" vert="horz" wrap="square" lIns="91440" tIns="45720" rIns="91440" bIns="45720" anchor="t" anchorCtr="0" upright="1">
                          <a:noAutofit/>
                        </wps:bodyPr>
                      </wps:wsp>
                      <wps:wsp>
                        <wps:cNvPr id="216" name="Rectangle 241"/>
                        <wps:cNvSpPr>
                          <a:spLocks noChangeArrowheads="1"/>
                        </wps:cNvSpPr>
                        <wps:spPr bwMode="auto">
                          <a:xfrm>
                            <a:off x="5392" y="2196"/>
                            <a:ext cx="1285" cy="1440"/>
                          </a:xfrm>
                          <a:prstGeom prst="rect">
                            <a:avLst/>
                          </a:prstGeom>
                          <a:solidFill>
                            <a:srgbClr val="FFFFFF"/>
                          </a:solidFill>
                          <a:ln w="9525">
                            <a:solidFill>
                              <a:srgbClr val="000000"/>
                            </a:solidFill>
                            <a:miter lim="800000"/>
                            <a:headEnd/>
                            <a:tailEnd/>
                          </a:ln>
                        </wps:spPr>
                        <wps:txbx>
                          <w:txbxContent>
                            <w:p w14:paraId="1FAD7C38" w14:textId="77777777" w:rsidR="00DA63C1" w:rsidRDefault="00DA63C1" w:rsidP="00DA63C1">
                              <w:pPr>
                                <w:jc w:val="center"/>
                              </w:pPr>
                              <w:r>
                                <w:t>3-й етап</w:t>
                              </w:r>
                            </w:p>
                            <w:p w14:paraId="5D83374D" w14:textId="77777777" w:rsidR="00DA63C1" w:rsidRDefault="00DA63C1" w:rsidP="00DA63C1">
                              <w:pPr>
                                <w:jc w:val="center"/>
                              </w:pPr>
                            </w:p>
                            <w:p w14:paraId="0DED5F57" w14:textId="77777777" w:rsidR="00DA63C1" w:rsidRPr="004B4466" w:rsidRDefault="00DA63C1" w:rsidP="00DA63C1">
                              <w:pPr>
                                <w:jc w:val="center"/>
                              </w:pPr>
                              <w:r>
                                <w:t>Виробництво продукції і формування собівартості</w:t>
                              </w:r>
                            </w:p>
                          </w:txbxContent>
                        </wps:txbx>
                        <wps:bodyPr rot="0" vert="horz" wrap="square" lIns="91440" tIns="45720" rIns="91440" bIns="45720" anchor="t" anchorCtr="0" upright="1">
                          <a:noAutofit/>
                        </wps:bodyPr>
                      </wps:wsp>
                      <wps:wsp>
                        <wps:cNvPr id="217" name="Rectangle 242"/>
                        <wps:cNvSpPr>
                          <a:spLocks noChangeArrowheads="1"/>
                        </wps:cNvSpPr>
                        <wps:spPr bwMode="auto">
                          <a:xfrm>
                            <a:off x="3977" y="2196"/>
                            <a:ext cx="1158" cy="1440"/>
                          </a:xfrm>
                          <a:prstGeom prst="rect">
                            <a:avLst/>
                          </a:prstGeom>
                          <a:solidFill>
                            <a:srgbClr val="FFFFFF"/>
                          </a:solidFill>
                          <a:ln w="9525">
                            <a:solidFill>
                              <a:srgbClr val="000000"/>
                            </a:solidFill>
                            <a:miter lim="800000"/>
                            <a:headEnd/>
                            <a:tailEnd/>
                          </a:ln>
                        </wps:spPr>
                        <wps:txbx>
                          <w:txbxContent>
                            <w:p w14:paraId="5550736C" w14:textId="77777777" w:rsidR="00DA63C1" w:rsidRDefault="00DA63C1" w:rsidP="00DA63C1">
                              <w:pPr>
                                <w:jc w:val="center"/>
                              </w:pPr>
                              <w:r>
                                <w:t>2-й етап</w:t>
                              </w:r>
                            </w:p>
                            <w:p w14:paraId="0A68C716" w14:textId="77777777" w:rsidR="00DA63C1" w:rsidRDefault="00DA63C1" w:rsidP="00DA63C1">
                              <w:pPr>
                                <w:jc w:val="center"/>
                              </w:pPr>
                            </w:p>
                            <w:p w14:paraId="70AA4A17" w14:textId="77777777" w:rsidR="00DA63C1" w:rsidRPr="004B4466" w:rsidRDefault="00DA63C1" w:rsidP="00DA63C1">
                              <w:pPr>
                                <w:jc w:val="center"/>
                              </w:pPr>
                              <w:r>
                                <w:t>Придбання активів</w:t>
                              </w:r>
                            </w:p>
                          </w:txbxContent>
                        </wps:txbx>
                        <wps:bodyPr rot="0" vert="horz" wrap="square" lIns="91440" tIns="45720" rIns="91440" bIns="45720" anchor="t" anchorCtr="0" upright="1">
                          <a:noAutofit/>
                        </wps:bodyPr>
                      </wps:wsp>
                      <wps:wsp>
                        <wps:cNvPr id="218" name="Rectangle 243"/>
                        <wps:cNvSpPr>
                          <a:spLocks noChangeArrowheads="1"/>
                        </wps:cNvSpPr>
                        <wps:spPr bwMode="auto">
                          <a:xfrm>
                            <a:off x="2306" y="3767"/>
                            <a:ext cx="7071" cy="524"/>
                          </a:xfrm>
                          <a:prstGeom prst="rect">
                            <a:avLst/>
                          </a:prstGeom>
                          <a:solidFill>
                            <a:srgbClr val="FFFFFF"/>
                          </a:solidFill>
                          <a:ln w="9525">
                            <a:solidFill>
                              <a:srgbClr val="000000"/>
                            </a:solidFill>
                            <a:miter lim="800000"/>
                            <a:headEnd/>
                            <a:tailEnd/>
                          </a:ln>
                        </wps:spPr>
                        <wps:txbx>
                          <w:txbxContent>
                            <w:p w14:paraId="44AB8BB7" w14:textId="77777777" w:rsidR="00DA63C1" w:rsidRPr="004B4466" w:rsidRDefault="00DA63C1" w:rsidP="00DA63C1">
                              <w:pPr>
                                <w:ind w:right="420"/>
                                <w:jc w:val="center"/>
                              </w:pPr>
                              <w:r>
                                <w:t>Чистий прибуток і амортизація залишаються у підприємства і характеризують потенціал приросту активів</w:t>
                              </w:r>
                            </w:p>
                          </w:txbxContent>
                        </wps:txbx>
                        <wps:bodyPr rot="0" vert="horz" wrap="square" lIns="91440" tIns="45720" rIns="91440" bIns="45720" anchor="t" anchorCtr="0" upright="1">
                          <a:noAutofit/>
                        </wps:bodyPr>
                      </wps:wsp>
                      <wps:wsp>
                        <wps:cNvPr id="219" name="Rectangle 244"/>
                        <wps:cNvSpPr>
                          <a:spLocks noChangeArrowheads="1"/>
                        </wps:cNvSpPr>
                        <wps:spPr bwMode="auto">
                          <a:xfrm>
                            <a:off x="5005" y="4553"/>
                            <a:ext cx="1157" cy="5892"/>
                          </a:xfrm>
                          <a:prstGeom prst="rect">
                            <a:avLst/>
                          </a:prstGeom>
                          <a:solidFill>
                            <a:srgbClr val="FFFFFF"/>
                          </a:solidFill>
                          <a:ln w="9525">
                            <a:solidFill>
                              <a:srgbClr val="000000"/>
                            </a:solidFill>
                            <a:miter lim="800000"/>
                            <a:headEnd/>
                            <a:tailEnd/>
                          </a:ln>
                        </wps:spPr>
                        <wps:txbx>
                          <w:txbxContent>
                            <w:p w14:paraId="377397B7" w14:textId="77777777" w:rsidR="00DA63C1" w:rsidRDefault="00DA63C1" w:rsidP="00DA63C1"/>
                            <w:p w14:paraId="689007C4" w14:textId="77777777" w:rsidR="00DA63C1" w:rsidRDefault="00DA63C1" w:rsidP="00DA63C1">
                              <w:r w:rsidRPr="008E7165">
                                <w:t>1.</w:t>
                              </w:r>
                              <w:r>
                                <w:t xml:space="preserve"> Засоби праці (обладь., транспорт, будівлі, споруди)</w:t>
                              </w:r>
                            </w:p>
                            <w:p w14:paraId="7886E48F" w14:textId="77777777" w:rsidR="00DA63C1" w:rsidRDefault="00DA63C1" w:rsidP="00DA63C1"/>
                            <w:p w14:paraId="69FB338A" w14:textId="77777777" w:rsidR="00DA63C1" w:rsidRDefault="00DA63C1" w:rsidP="00DA63C1"/>
                            <w:p w14:paraId="64F51D0E" w14:textId="77777777" w:rsidR="00DA63C1" w:rsidRDefault="00DA63C1" w:rsidP="00DA63C1">
                              <w:r>
                                <w:t>2. Предмети праці (сировина, матеріали у виробн.)</w:t>
                              </w:r>
                            </w:p>
                            <w:p w14:paraId="2A689FD1" w14:textId="77777777" w:rsidR="00DA63C1" w:rsidRDefault="00DA63C1" w:rsidP="00DA63C1"/>
                            <w:p w14:paraId="0AC7E6D3" w14:textId="77777777" w:rsidR="00DA63C1" w:rsidRDefault="00DA63C1" w:rsidP="00DA63C1"/>
                            <w:p w14:paraId="31EEF496" w14:textId="77777777" w:rsidR="00DA63C1" w:rsidRPr="008E7165" w:rsidRDefault="00DA63C1" w:rsidP="00DA63C1">
                              <w:r>
                                <w:t>3. Трудові ресурси</w:t>
                              </w:r>
                            </w:p>
                          </w:txbxContent>
                        </wps:txbx>
                        <wps:bodyPr rot="0" vert="horz" wrap="square" lIns="91440" tIns="45720" rIns="91440" bIns="45720" anchor="t" anchorCtr="0" upright="1">
                          <a:noAutofit/>
                        </wps:bodyPr>
                      </wps:wsp>
                      <wps:wsp>
                        <wps:cNvPr id="220" name="Rectangle 245"/>
                        <wps:cNvSpPr>
                          <a:spLocks noChangeArrowheads="1"/>
                        </wps:cNvSpPr>
                        <wps:spPr bwMode="auto">
                          <a:xfrm>
                            <a:off x="6291" y="4553"/>
                            <a:ext cx="386" cy="5892"/>
                          </a:xfrm>
                          <a:prstGeom prst="rect">
                            <a:avLst/>
                          </a:prstGeom>
                          <a:solidFill>
                            <a:srgbClr val="FFFFFF"/>
                          </a:solidFill>
                          <a:ln w="9525">
                            <a:solidFill>
                              <a:srgbClr val="000000"/>
                            </a:solidFill>
                            <a:miter lim="800000"/>
                            <a:headEnd/>
                            <a:tailEnd/>
                          </a:ln>
                        </wps:spPr>
                        <wps:txbx>
                          <w:txbxContent>
                            <w:p w14:paraId="5C90CFEF" w14:textId="77777777" w:rsidR="00DA63C1" w:rsidRPr="00B10AEC" w:rsidRDefault="00DA63C1" w:rsidP="00DA63C1">
                              <w:pPr>
                                <w:jc w:val="center"/>
                              </w:pPr>
                              <w:r>
                                <w:t>Виробництво</w:t>
                              </w:r>
                            </w:p>
                          </w:txbxContent>
                        </wps:txbx>
                        <wps:bodyPr rot="0" vert="vert270" wrap="square" lIns="91440" tIns="45720" rIns="91440" bIns="45720" anchor="t" anchorCtr="0" upright="1">
                          <a:noAutofit/>
                        </wps:bodyPr>
                      </wps:wsp>
                      <wps:wsp>
                        <wps:cNvPr id="221" name="Rectangle 246"/>
                        <wps:cNvSpPr>
                          <a:spLocks noChangeArrowheads="1"/>
                        </wps:cNvSpPr>
                        <wps:spPr bwMode="auto">
                          <a:xfrm>
                            <a:off x="6677" y="4553"/>
                            <a:ext cx="386" cy="5892"/>
                          </a:xfrm>
                          <a:prstGeom prst="rect">
                            <a:avLst/>
                          </a:prstGeom>
                          <a:solidFill>
                            <a:srgbClr val="FFFFFF"/>
                          </a:solidFill>
                          <a:ln w="9525">
                            <a:solidFill>
                              <a:srgbClr val="000000"/>
                            </a:solidFill>
                            <a:miter lim="800000"/>
                            <a:headEnd/>
                            <a:tailEnd/>
                          </a:ln>
                        </wps:spPr>
                        <wps:txbx>
                          <w:txbxContent>
                            <w:p w14:paraId="3EAC3C60" w14:textId="77777777" w:rsidR="00DA63C1" w:rsidRPr="00B10AEC" w:rsidRDefault="00DA63C1" w:rsidP="00DA63C1">
                              <w:pPr>
                                <w:jc w:val="center"/>
                              </w:pPr>
                              <w:r>
                                <w:t>Готова продукція</w:t>
                              </w:r>
                            </w:p>
                          </w:txbxContent>
                        </wps:txbx>
                        <wps:bodyPr rot="0" vert="vert270" wrap="square" lIns="91440" tIns="45720" rIns="91440" bIns="45720" anchor="t" anchorCtr="0" upright="1">
                          <a:noAutofit/>
                        </wps:bodyPr>
                      </wps:wsp>
                      <wps:wsp>
                        <wps:cNvPr id="222" name="Rectangle 247"/>
                        <wps:cNvSpPr>
                          <a:spLocks noChangeArrowheads="1"/>
                        </wps:cNvSpPr>
                        <wps:spPr bwMode="auto">
                          <a:xfrm>
                            <a:off x="7063" y="4553"/>
                            <a:ext cx="385" cy="5892"/>
                          </a:xfrm>
                          <a:prstGeom prst="rect">
                            <a:avLst/>
                          </a:prstGeom>
                          <a:solidFill>
                            <a:srgbClr val="FFFFFF"/>
                          </a:solidFill>
                          <a:ln w="9525">
                            <a:solidFill>
                              <a:srgbClr val="000000"/>
                            </a:solidFill>
                            <a:miter lim="800000"/>
                            <a:headEnd/>
                            <a:tailEnd/>
                          </a:ln>
                        </wps:spPr>
                        <wps:txbx>
                          <w:txbxContent>
                            <w:p w14:paraId="2087A5A3" w14:textId="77777777" w:rsidR="00DA63C1" w:rsidRPr="00B10AEC" w:rsidRDefault="00DA63C1" w:rsidP="00DA63C1">
                              <w:pPr>
                                <w:jc w:val="center"/>
                              </w:pPr>
                              <w:r>
                                <w:t>Собівартість</w:t>
                              </w:r>
                            </w:p>
                          </w:txbxContent>
                        </wps:txbx>
                        <wps:bodyPr rot="0" vert="vert270" wrap="square" lIns="91440" tIns="45720" rIns="91440" bIns="45720" anchor="t" anchorCtr="0" upright="1">
                          <a:noAutofit/>
                        </wps:bodyPr>
                      </wps:wsp>
                      <wps:wsp>
                        <wps:cNvPr id="223" name="Rectangle 248"/>
                        <wps:cNvSpPr>
                          <a:spLocks noChangeArrowheads="1"/>
                        </wps:cNvSpPr>
                        <wps:spPr bwMode="auto">
                          <a:xfrm>
                            <a:off x="7577" y="4553"/>
                            <a:ext cx="1157" cy="5892"/>
                          </a:xfrm>
                          <a:prstGeom prst="rect">
                            <a:avLst/>
                          </a:prstGeom>
                          <a:solidFill>
                            <a:srgbClr val="FFFFFF"/>
                          </a:solidFill>
                          <a:ln w="9525">
                            <a:solidFill>
                              <a:srgbClr val="000000"/>
                            </a:solidFill>
                            <a:miter lim="800000"/>
                            <a:headEnd/>
                            <a:tailEnd/>
                          </a:ln>
                        </wps:spPr>
                        <wps:txbx>
                          <w:txbxContent>
                            <w:p w14:paraId="47F15FBA" w14:textId="77777777" w:rsidR="00DA63C1" w:rsidRPr="00B10AEC" w:rsidRDefault="00DA63C1" w:rsidP="00DA63C1">
                              <w:pPr>
                                <w:rPr>
                                  <w:sz w:val="22"/>
                                  <w:szCs w:val="22"/>
                                </w:rPr>
                              </w:pPr>
                              <w:r w:rsidRPr="00B10AEC">
                                <w:rPr>
                                  <w:sz w:val="22"/>
                                  <w:szCs w:val="22"/>
                                </w:rPr>
                                <w:t>Амортизація</w:t>
                              </w:r>
                            </w:p>
                            <w:p w14:paraId="11F23E5C" w14:textId="77777777" w:rsidR="00DA63C1" w:rsidRPr="00B10AEC" w:rsidRDefault="00DA63C1" w:rsidP="00DA63C1">
                              <w:pPr>
                                <w:rPr>
                                  <w:sz w:val="22"/>
                                  <w:szCs w:val="22"/>
                                </w:rPr>
                              </w:pPr>
                            </w:p>
                            <w:p w14:paraId="154F1675" w14:textId="77777777" w:rsidR="00DA63C1" w:rsidRPr="00B10AEC" w:rsidRDefault="00DA63C1" w:rsidP="00DA63C1">
                              <w:pPr>
                                <w:rPr>
                                  <w:sz w:val="22"/>
                                  <w:szCs w:val="22"/>
                                </w:rPr>
                              </w:pPr>
                              <w:r>
                                <w:rPr>
                                  <w:sz w:val="22"/>
                                  <w:szCs w:val="22"/>
                                </w:rPr>
                                <w:t>Продажна</w:t>
                              </w:r>
                              <w:r w:rsidRPr="00B10AEC">
                                <w:rPr>
                                  <w:sz w:val="22"/>
                                  <w:szCs w:val="22"/>
                                </w:rPr>
                                <w:t xml:space="preserve"> вартість предметів праці</w:t>
                              </w:r>
                            </w:p>
                            <w:p w14:paraId="161D417A" w14:textId="77777777" w:rsidR="00DA63C1" w:rsidRPr="00B10AEC" w:rsidRDefault="00DA63C1" w:rsidP="00DA63C1">
                              <w:pPr>
                                <w:rPr>
                                  <w:sz w:val="22"/>
                                  <w:szCs w:val="22"/>
                                </w:rPr>
                              </w:pPr>
                            </w:p>
                            <w:p w14:paraId="7B6596EB" w14:textId="77777777" w:rsidR="00DA63C1" w:rsidRPr="00B10AEC" w:rsidRDefault="00DA63C1" w:rsidP="00DA63C1">
                              <w:pPr>
                                <w:rPr>
                                  <w:sz w:val="22"/>
                                  <w:szCs w:val="22"/>
                                </w:rPr>
                              </w:pPr>
                              <w:r w:rsidRPr="00B10AEC">
                                <w:rPr>
                                  <w:sz w:val="22"/>
                                  <w:szCs w:val="22"/>
                                </w:rPr>
                                <w:t>Оплата праці</w:t>
                              </w:r>
                            </w:p>
                            <w:p w14:paraId="035BBF05" w14:textId="77777777" w:rsidR="00DA63C1" w:rsidRPr="00B10AEC" w:rsidRDefault="00DA63C1" w:rsidP="00DA63C1">
                              <w:pPr>
                                <w:rPr>
                                  <w:sz w:val="22"/>
                                  <w:szCs w:val="22"/>
                                </w:rPr>
                              </w:pPr>
                            </w:p>
                            <w:p w14:paraId="71BBC9DA" w14:textId="77777777" w:rsidR="00DA63C1" w:rsidRPr="00B10AEC" w:rsidRDefault="00DA63C1" w:rsidP="00DA63C1">
                              <w:pPr>
                                <w:rPr>
                                  <w:sz w:val="22"/>
                                  <w:szCs w:val="22"/>
                                </w:rPr>
                              </w:pPr>
                              <w:r w:rsidRPr="00B10AEC">
                                <w:rPr>
                                  <w:sz w:val="22"/>
                                  <w:szCs w:val="22"/>
                                </w:rPr>
                                <w:t>Податки, які входять у собівартість</w:t>
                              </w:r>
                            </w:p>
                            <w:p w14:paraId="4C3BA263" w14:textId="77777777" w:rsidR="00DA63C1" w:rsidRPr="00B10AEC" w:rsidRDefault="00DA63C1" w:rsidP="00DA63C1">
                              <w:pPr>
                                <w:rPr>
                                  <w:sz w:val="22"/>
                                  <w:szCs w:val="22"/>
                                </w:rPr>
                              </w:pPr>
                            </w:p>
                            <w:p w14:paraId="26D182EA" w14:textId="77777777" w:rsidR="00DA63C1" w:rsidRPr="00B10AEC" w:rsidRDefault="00DA63C1" w:rsidP="00DA63C1">
                              <w:pPr>
                                <w:rPr>
                                  <w:sz w:val="22"/>
                                  <w:szCs w:val="22"/>
                                </w:rPr>
                              </w:pPr>
                              <w:r>
                                <w:rPr>
                                  <w:sz w:val="22"/>
                                  <w:szCs w:val="22"/>
                                </w:rPr>
                                <w:t>Соціальні фонди</w:t>
                              </w:r>
                            </w:p>
                            <w:p w14:paraId="4E980168" w14:textId="77777777" w:rsidR="00DA63C1" w:rsidRDefault="00DA63C1" w:rsidP="00DA63C1">
                              <w:pPr>
                                <w:rPr>
                                  <w:sz w:val="22"/>
                                  <w:szCs w:val="22"/>
                                </w:rPr>
                              </w:pPr>
                            </w:p>
                            <w:p w14:paraId="387AC7AD" w14:textId="77777777" w:rsidR="00DA63C1" w:rsidRPr="00B10AEC" w:rsidRDefault="00DA63C1" w:rsidP="00DA63C1">
                              <w:pPr>
                                <w:rPr>
                                  <w:sz w:val="22"/>
                                  <w:szCs w:val="22"/>
                                </w:rPr>
                              </w:pPr>
                              <w:r w:rsidRPr="00B10AEC">
                                <w:rPr>
                                  <w:sz w:val="22"/>
                                  <w:szCs w:val="22"/>
                                </w:rPr>
                                <w:t>Відсотки за кредит</w:t>
                              </w:r>
                              <w:r>
                                <w:rPr>
                                  <w:sz w:val="22"/>
                                  <w:szCs w:val="22"/>
                                </w:rPr>
                                <w:t>ами</w:t>
                              </w:r>
                            </w:p>
                            <w:p w14:paraId="594B09F8" w14:textId="77777777" w:rsidR="00DA63C1" w:rsidRPr="00B10AEC" w:rsidRDefault="00DA63C1" w:rsidP="00DA63C1">
                              <w:pPr>
                                <w:rPr>
                                  <w:sz w:val="22"/>
                                  <w:szCs w:val="22"/>
                                </w:rPr>
                              </w:pPr>
                            </w:p>
                            <w:p w14:paraId="2ECA4BEE" w14:textId="77777777" w:rsidR="00DA63C1" w:rsidRPr="00CF4EEB" w:rsidRDefault="00DA63C1" w:rsidP="00DA63C1">
                              <w:pPr>
                                <w:rPr>
                                  <w:sz w:val="22"/>
                                  <w:szCs w:val="22"/>
                                </w:rPr>
                              </w:pPr>
                              <w:r>
                                <w:rPr>
                                  <w:sz w:val="22"/>
                                  <w:szCs w:val="22"/>
                                </w:rPr>
                                <w:t>Інше</w:t>
                              </w:r>
                              <w:r w:rsidRPr="00CF4EEB">
                                <w:rPr>
                                  <w:sz w:val="22"/>
                                  <w:szCs w:val="22"/>
                                </w:rPr>
                                <w:t xml:space="preserve"> </w:t>
                              </w:r>
                            </w:p>
                          </w:txbxContent>
                        </wps:txbx>
                        <wps:bodyPr rot="0" vert="horz" wrap="square" lIns="91440" tIns="45720" rIns="91440" bIns="45720" anchor="t" anchorCtr="0" upright="1">
                          <a:noAutofit/>
                        </wps:bodyPr>
                      </wps:wsp>
                      <wps:wsp>
                        <wps:cNvPr id="224" name="Rectangle 249"/>
                        <wps:cNvSpPr>
                          <a:spLocks noChangeArrowheads="1"/>
                        </wps:cNvSpPr>
                        <wps:spPr bwMode="auto">
                          <a:xfrm>
                            <a:off x="8605" y="4553"/>
                            <a:ext cx="386" cy="5892"/>
                          </a:xfrm>
                          <a:prstGeom prst="rect">
                            <a:avLst/>
                          </a:prstGeom>
                          <a:solidFill>
                            <a:srgbClr val="FFFFFF"/>
                          </a:solidFill>
                          <a:ln w="9525">
                            <a:solidFill>
                              <a:srgbClr val="000000"/>
                            </a:solidFill>
                            <a:miter lim="800000"/>
                            <a:headEnd/>
                            <a:tailEnd/>
                          </a:ln>
                        </wps:spPr>
                        <wps:txbx>
                          <w:txbxContent>
                            <w:p w14:paraId="3AD1CF27" w14:textId="77777777" w:rsidR="00DA63C1" w:rsidRPr="00CF4EEB" w:rsidRDefault="00DA63C1" w:rsidP="00DA63C1">
                              <w:pPr>
                                <w:jc w:val="center"/>
                              </w:pPr>
                              <w:r>
                                <w:t>Гроші</w:t>
                              </w:r>
                            </w:p>
                          </w:txbxContent>
                        </wps:txbx>
                        <wps:bodyPr rot="0" vert="vert270" wrap="square" lIns="91440" tIns="45720" rIns="91440" bIns="45720" anchor="t" anchorCtr="0" upright="1">
                          <a:noAutofit/>
                        </wps:bodyPr>
                      </wps:wsp>
                      <wps:wsp>
                        <wps:cNvPr id="225" name="Rectangle 250"/>
                        <wps:cNvSpPr>
                          <a:spLocks noChangeArrowheads="1"/>
                        </wps:cNvSpPr>
                        <wps:spPr bwMode="auto">
                          <a:xfrm>
                            <a:off x="3977" y="4553"/>
                            <a:ext cx="514" cy="5892"/>
                          </a:xfrm>
                          <a:prstGeom prst="rect">
                            <a:avLst/>
                          </a:prstGeom>
                          <a:solidFill>
                            <a:srgbClr val="FFFFFF"/>
                          </a:solidFill>
                          <a:ln w="9525">
                            <a:solidFill>
                              <a:srgbClr val="000000"/>
                            </a:solidFill>
                            <a:miter lim="800000"/>
                            <a:headEnd/>
                            <a:tailEnd/>
                          </a:ln>
                        </wps:spPr>
                        <wps:txbx>
                          <w:txbxContent>
                            <w:p w14:paraId="3D53A994" w14:textId="77777777" w:rsidR="00DA63C1" w:rsidRPr="00CF4EEB" w:rsidRDefault="00DA63C1" w:rsidP="00DA63C1">
                              <w:pPr>
                                <w:jc w:val="center"/>
                              </w:pPr>
                              <w:r>
                                <w:t>Гроші</w:t>
                              </w:r>
                            </w:p>
                          </w:txbxContent>
                        </wps:txbx>
                        <wps:bodyPr rot="0" vert="vert270" wrap="square" lIns="91440" tIns="45720" rIns="91440" bIns="45720" anchor="t" anchorCtr="0" upright="1">
                          <a:noAutofit/>
                        </wps:bodyPr>
                      </wps:wsp>
                      <wps:wsp>
                        <wps:cNvPr id="226" name="Rectangle 251"/>
                        <wps:cNvSpPr>
                          <a:spLocks noChangeArrowheads="1"/>
                        </wps:cNvSpPr>
                        <wps:spPr bwMode="auto">
                          <a:xfrm>
                            <a:off x="4620" y="4553"/>
                            <a:ext cx="386" cy="5892"/>
                          </a:xfrm>
                          <a:prstGeom prst="rect">
                            <a:avLst/>
                          </a:prstGeom>
                          <a:solidFill>
                            <a:srgbClr val="FFFFFF"/>
                          </a:solidFill>
                          <a:ln w="9525">
                            <a:solidFill>
                              <a:srgbClr val="000000"/>
                            </a:solidFill>
                            <a:miter lim="800000"/>
                            <a:headEnd/>
                            <a:tailEnd/>
                          </a:ln>
                        </wps:spPr>
                        <wps:txbx>
                          <w:txbxContent>
                            <w:p w14:paraId="2C3F5DC4" w14:textId="77777777" w:rsidR="00DA63C1" w:rsidRPr="00CF4EEB" w:rsidRDefault="00DA63C1" w:rsidP="00DA63C1">
                              <w:pPr>
                                <w:jc w:val="center"/>
                              </w:pPr>
                              <w:r>
                                <w:t>Запаси</w:t>
                              </w:r>
                            </w:p>
                          </w:txbxContent>
                        </wps:txbx>
                        <wps:bodyPr rot="0" vert="vert270" wrap="square" lIns="91440" tIns="45720" rIns="91440" bIns="45720" anchor="t" anchorCtr="0" upright="1">
                          <a:noAutofit/>
                        </wps:bodyPr>
                      </wps:wsp>
                      <wps:wsp>
                        <wps:cNvPr id="227" name="Rectangle 252"/>
                        <wps:cNvSpPr>
                          <a:spLocks noChangeArrowheads="1"/>
                        </wps:cNvSpPr>
                        <wps:spPr bwMode="auto">
                          <a:xfrm>
                            <a:off x="2563" y="4553"/>
                            <a:ext cx="1414" cy="5878"/>
                          </a:xfrm>
                          <a:prstGeom prst="rect">
                            <a:avLst/>
                          </a:prstGeom>
                          <a:solidFill>
                            <a:srgbClr val="FFFFFF"/>
                          </a:solidFill>
                          <a:ln w="9525">
                            <a:solidFill>
                              <a:srgbClr val="000000"/>
                            </a:solidFill>
                            <a:miter lim="800000"/>
                            <a:headEnd/>
                            <a:tailEnd/>
                          </a:ln>
                        </wps:spPr>
                        <wps:txbx>
                          <w:txbxContent>
                            <w:p w14:paraId="236732A6" w14:textId="77777777" w:rsidR="00DA63C1" w:rsidRPr="00CF4EEB" w:rsidRDefault="00DA63C1" w:rsidP="00DA63C1">
                              <w:pPr>
                                <w:rPr>
                                  <w:i/>
                                  <w:sz w:val="22"/>
                                  <w:szCs w:val="22"/>
                                </w:rPr>
                              </w:pPr>
                              <w:r w:rsidRPr="00CF4EEB">
                                <w:rPr>
                                  <w:i/>
                                  <w:sz w:val="22"/>
                                  <w:szCs w:val="22"/>
                                </w:rPr>
                                <w:t xml:space="preserve">За рахунок власних </w:t>
                              </w:r>
                            </w:p>
                            <w:p w14:paraId="490ECC64" w14:textId="77777777" w:rsidR="00DA63C1" w:rsidRPr="00CF4EEB" w:rsidRDefault="00DA63C1" w:rsidP="00DA63C1">
                              <w:pPr>
                                <w:rPr>
                                  <w:i/>
                                  <w:sz w:val="22"/>
                                  <w:szCs w:val="22"/>
                                </w:rPr>
                              </w:pPr>
                              <w:r w:rsidRPr="00CF4EEB">
                                <w:rPr>
                                  <w:i/>
                                  <w:sz w:val="22"/>
                                  <w:szCs w:val="22"/>
                                </w:rPr>
                                <w:t>джерел</w:t>
                              </w:r>
                            </w:p>
                            <w:p w14:paraId="57C3FA1C" w14:textId="77777777" w:rsidR="00DA63C1" w:rsidRPr="00CF4EEB" w:rsidRDefault="00DA63C1" w:rsidP="00DA63C1">
                              <w:pPr>
                                <w:rPr>
                                  <w:i/>
                                  <w:sz w:val="22"/>
                                  <w:szCs w:val="22"/>
                                </w:rPr>
                              </w:pPr>
                            </w:p>
                            <w:p w14:paraId="145EDF96" w14:textId="77777777" w:rsidR="00DA63C1" w:rsidRPr="00CF4EEB" w:rsidRDefault="00DA63C1" w:rsidP="00DA63C1">
                              <w:pPr>
                                <w:rPr>
                                  <w:sz w:val="22"/>
                                  <w:szCs w:val="22"/>
                                </w:rPr>
                              </w:pPr>
                              <w:r w:rsidRPr="00CF4EEB">
                                <w:rPr>
                                  <w:sz w:val="22"/>
                                  <w:szCs w:val="22"/>
                                </w:rPr>
                                <w:t>1. Акціонерний капітал</w:t>
                              </w:r>
                            </w:p>
                            <w:p w14:paraId="16B4480C" w14:textId="77777777" w:rsidR="00DA63C1" w:rsidRPr="00CF4EEB" w:rsidRDefault="00DA63C1" w:rsidP="00DA63C1">
                              <w:pPr>
                                <w:rPr>
                                  <w:sz w:val="22"/>
                                  <w:szCs w:val="22"/>
                                </w:rPr>
                              </w:pPr>
                              <w:r w:rsidRPr="00CF4EEB">
                                <w:rPr>
                                  <w:sz w:val="22"/>
                                  <w:szCs w:val="22"/>
                                </w:rPr>
                                <w:t>2. Прибуток, який залишається у розпорядження підприємства і амортизація</w:t>
                              </w:r>
                            </w:p>
                            <w:p w14:paraId="1D3CC3F0" w14:textId="77777777" w:rsidR="00DA63C1" w:rsidRPr="00CF4EEB" w:rsidRDefault="00DA63C1" w:rsidP="00DA63C1">
                              <w:pPr>
                                <w:rPr>
                                  <w:sz w:val="22"/>
                                  <w:szCs w:val="22"/>
                                </w:rPr>
                              </w:pPr>
                            </w:p>
                            <w:p w14:paraId="3F357DEB" w14:textId="77777777" w:rsidR="00DA63C1" w:rsidRPr="00CF4EEB" w:rsidRDefault="00DA63C1" w:rsidP="00DA63C1">
                              <w:pPr>
                                <w:rPr>
                                  <w:i/>
                                  <w:sz w:val="22"/>
                                  <w:szCs w:val="22"/>
                                </w:rPr>
                              </w:pPr>
                              <w:r w:rsidRPr="00CF4EEB">
                                <w:rPr>
                                  <w:i/>
                                  <w:sz w:val="22"/>
                                  <w:szCs w:val="22"/>
                                </w:rPr>
                                <w:t>За рахунок залучених джерел</w:t>
                              </w:r>
                            </w:p>
                            <w:p w14:paraId="022C6EE6" w14:textId="77777777" w:rsidR="00DA63C1" w:rsidRPr="00CF4EEB" w:rsidRDefault="00DA63C1" w:rsidP="00DA63C1">
                              <w:pPr>
                                <w:rPr>
                                  <w:sz w:val="22"/>
                                  <w:szCs w:val="22"/>
                                </w:rPr>
                              </w:pPr>
                              <w:r w:rsidRPr="00CF4EEB">
                                <w:rPr>
                                  <w:sz w:val="22"/>
                                  <w:szCs w:val="22"/>
                                </w:rPr>
                                <w:t xml:space="preserve"> 1. Кредити банків і сторонніх підприємств</w:t>
                              </w:r>
                            </w:p>
                            <w:p w14:paraId="7DA72ED0" w14:textId="77777777" w:rsidR="00DA63C1" w:rsidRPr="00CF4EEB" w:rsidRDefault="00DA63C1" w:rsidP="00DA63C1">
                              <w:pPr>
                                <w:rPr>
                                  <w:sz w:val="22"/>
                                  <w:szCs w:val="22"/>
                                </w:rPr>
                              </w:pPr>
                              <w:r w:rsidRPr="00CF4EEB">
                                <w:rPr>
                                  <w:sz w:val="22"/>
                                  <w:szCs w:val="22"/>
                                </w:rPr>
                                <w:t>2. Комерційні кредити</w:t>
                              </w:r>
                            </w:p>
                            <w:p w14:paraId="11BBE9CA" w14:textId="77777777" w:rsidR="00DA63C1" w:rsidRPr="00CF4EEB" w:rsidRDefault="00DA63C1" w:rsidP="00DA63C1">
                              <w:pPr>
                                <w:rPr>
                                  <w:sz w:val="22"/>
                                  <w:szCs w:val="22"/>
                                </w:rPr>
                              </w:pPr>
                              <w:r>
                                <w:rPr>
                                  <w:sz w:val="22"/>
                                  <w:szCs w:val="22"/>
                                </w:rPr>
                                <w:t>3. Заборгованість за заробітною платою</w:t>
                              </w:r>
                            </w:p>
                            <w:p w14:paraId="7104971D" w14:textId="77777777" w:rsidR="00DA63C1" w:rsidRPr="00CF4EEB" w:rsidRDefault="00DA63C1" w:rsidP="00DA63C1">
                              <w:pPr>
                                <w:rPr>
                                  <w:sz w:val="22"/>
                                  <w:szCs w:val="22"/>
                                </w:rPr>
                              </w:pPr>
                              <w:r w:rsidRPr="00CF4EEB">
                                <w:rPr>
                                  <w:sz w:val="22"/>
                                  <w:szCs w:val="22"/>
                                </w:rPr>
                                <w:t>4. Податкова заборгованість</w:t>
                              </w:r>
                            </w:p>
                            <w:p w14:paraId="58261E3B" w14:textId="77777777" w:rsidR="00DA63C1" w:rsidRPr="00CF4EEB" w:rsidRDefault="00DA63C1" w:rsidP="00DA63C1">
                              <w:pPr>
                                <w:rPr>
                                  <w:sz w:val="22"/>
                                  <w:szCs w:val="22"/>
                                </w:rPr>
                              </w:pPr>
                              <w:r w:rsidRPr="00CF4EEB">
                                <w:rPr>
                                  <w:sz w:val="22"/>
                                  <w:szCs w:val="22"/>
                                </w:rPr>
                                <w:t>5. Заборгованість перед фондами</w:t>
                              </w:r>
                              <w:r>
                                <w:t xml:space="preserve"> </w:t>
                              </w:r>
                              <w:r w:rsidRPr="00CF4EEB">
                                <w:rPr>
                                  <w:sz w:val="22"/>
                                  <w:szCs w:val="22"/>
                                </w:rPr>
                                <w:t>соціального страхування</w:t>
                              </w:r>
                            </w:p>
                          </w:txbxContent>
                        </wps:txbx>
                        <wps:bodyPr rot="0" vert="horz" wrap="square" lIns="91440" tIns="45720" rIns="91440" bIns="45720" anchor="t" anchorCtr="0" upright="1">
                          <a:noAutofit/>
                        </wps:bodyPr>
                      </wps:wsp>
                      <wps:wsp>
                        <wps:cNvPr id="228" name="Line 253"/>
                        <wps:cNvCnPr/>
                        <wps:spPr bwMode="auto">
                          <a:xfrm>
                            <a:off x="2435" y="4291"/>
                            <a:ext cx="0" cy="157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9" name="Line 254"/>
                        <wps:cNvCnPr/>
                        <wps:spPr bwMode="auto">
                          <a:xfrm>
                            <a:off x="2435" y="5862"/>
                            <a:ext cx="128"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0" name="Line 255"/>
                        <wps:cNvCnPr/>
                        <wps:spPr bwMode="auto">
                          <a:xfrm>
                            <a:off x="3978" y="5469"/>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1" name="Line 256"/>
                        <wps:cNvCnPr/>
                        <wps:spPr bwMode="auto">
                          <a:xfrm>
                            <a:off x="4492" y="5469"/>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2" name="Line 257"/>
                        <wps:cNvCnPr/>
                        <wps:spPr bwMode="auto">
                          <a:xfrm>
                            <a:off x="6163" y="6910"/>
                            <a:ext cx="129"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3" name="Line 258"/>
                        <wps:cNvCnPr/>
                        <wps:spPr bwMode="auto">
                          <a:xfrm>
                            <a:off x="8992" y="6910"/>
                            <a:ext cx="129" cy="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4" name="Rectangle 259"/>
                        <wps:cNvSpPr>
                          <a:spLocks noChangeArrowheads="1"/>
                        </wps:cNvSpPr>
                        <wps:spPr bwMode="auto">
                          <a:xfrm>
                            <a:off x="9121" y="5862"/>
                            <a:ext cx="514" cy="2750"/>
                          </a:xfrm>
                          <a:prstGeom prst="rect">
                            <a:avLst/>
                          </a:prstGeom>
                          <a:solidFill>
                            <a:srgbClr val="FFFFFF"/>
                          </a:solidFill>
                          <a:ln w="9525">
                            <a:solidFill>
                              <a:srgbClr val="FFFFFF"/>
                            </a:solidFill>
                            <a:miter lim="800000"/>
                            <a:headEnd/>
                            <a:tailEnd/>
                          </a:ln>
                        </wps:spPr>
                        <wps:txbx>
                          <w:txbxContent>
                            <w:p w14:paraId="6A17FEA5" w14:textId="77777777" w:rsidR="00DA63C1" w:rsidRPr="0002457A" w:rsidRDefault="00DA63C1" w:rsidP="00DA63C1">
                              <w:pPr>
                                <w:jc w:val="center"/>
                              </w:pPr>
                              <w:r>
                                <w:t>Витрачаються             Залишаються</w:t>
                              </w:r>
                            </w:p>
                          </w:txbxContent>
                        </wps:txbx>
                        <wps:bodyPr rot="0" vert="vert270" wrap="square" lIns="91440" tIns="45720" rIns="91440" bIns="45720" anchor="t" anchorCtr="0" upright="1">
                          <a:noAutofit/>
                        </wps:bodyPr>
                      </wps:wsp>
                      <wps:wsp>
                        <wps:cNvPr id="235" name="Line 260"/>
                        <wps:cNvCnPr/>
                        <wps:spPr bwMode="auto">
                          <a:xfrm flipV="1">
                            <a:off x="9378" y="4291"/>
                            <a:ext cx="0" cy="157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6" name="Rectangle 261"/>
                        <wps:cNvSpPr>
                          <a:spLocks noChangeArrowheads="1"/>
                        </wps:cNvSpPr>
                        <wps:spPr bwMode="auto">
                          <a:xfrm>
                            <a:off x="2563" y="10576"/>
                            <a:ext cx="6429" cy="393"/>
                          </a:xfrm>
                          <a:prstGeom prst="rect">
                            <a:avLst/>
                          </a:prstGeom>
                          <a:solidFill>
                            <a:srgbClr val="FFFFFF">
                              <a:alpha val="99001"/>
                            </a:srgbClr>
                          </a:solidFill>
                          <a:ln w="9525">
                            <a:solidFill>
                              <a:srgbClr val="FFFFFF"/>
                            </a:solidFill>
                            <a:miter lim="800000"/>
                            <a:headEnd/>
                            <a:tailEnd/>
                          </a:ln>
                        </wps:spPr>
                        <wps:txbx>
                          <w:txbxContent>
                            <w:p w14:paraId="1624241A" w14:textId="77777777" w:rsidR="00DA63C1" w:rsidRPr="0002457A" w:rsidRDefault="00DA63C1" w:rsidP="00DA63C1">
                              <w:pPr>
                                <w:jc w:val="center"/>
                              </w:pPr>
                              <w:r>
                                <w:t>Залишають підприємство і йдуть на сплату боргів і виплату дивідендів</w:t>
                              </w:r>
                            </w:p>
                          </w:txbxContent>
                        </wps:txbx>
                        <wps:bodyPr rot="0" vert="horz" wrap="square" lIns="91440" tIns="45720" rIns="91440" bIns="45720" anchor="t" anchorCtr="0" upright="1">
                          <a:noAutofit/>
                        </wps:bodyPr>
                      </wps:wsp>
                      <wps:wsp>
                        <wps:cNvPr id="237" name="Line 262"/>
                        <wps:cNvCnPr/>
                        <wps:spPr bwMode="auto">
                          <a:xfrm>
                            <a:off x="9378" y="8481"/>
                            <a:ext cx="0" cy="2357"/>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8" name="Line 263"/>
                        <wps:cNvCnPr/>
                        <wps:spPr bwMode="auto">
                          <a:xfrm flipH="1">
                            <a:off x="8478" y="10838"/>
                            <a:ext cx="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9" name="Line 264"/>
                        <wps:cNvCnPr/>
                        <wps:spPr bwMode="auto">
                          <a:xfrm flipH="1">
                            <a:off x="2306" y="10838"/>
                            <a:ext cx="771" cy="1"/>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0" name="Line 265"/>
                        <wps:cNvCnPr/>
                        <wps:spPr bwMode="auto">
                          <a:xfrm>
                            <a:off x="2306" y="7434"/>
                            <a:ext cx="0" cy="3404"/>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1" name="Line 266"/>
                        <wps:cNvCnPr/>
                        <wps:spPr bwMode="auto">
                          <a:xfrm>
                            <a:off x="2306" y="7434"/>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2" name="Line 267"/>
                        <wps:cNvCnPr/>
                        <wps:spPr bwMode="auto">
                          <a:xfrm>
                            <a:off x="2306" y="8219"/>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3" name="Line 268"/>
                        <wps:cNvCnPr/>
                        <wps:spPr bwMode="auto">
                          <a:xfrm>
                            <a:off x="2306" y="8481"/>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4" name="Line 269"/>
                        <wps:cNvCnPr/>
                        <wps:spPr bwMode="auto">
                          <a:xfrm>
                            <a:off x="3978" y="6255"/>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5" name="Line 270"/>
                        <wps:cNvCnPr/>
                        <wps:spPr bwMode="auto">
                          <a:xfrm>
                            <a:off x="3978" y="8481"/>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6" name="Line 271"/>
                        <wps:cNvCnPr/>
                        <wps:spPr bwMode="auto">
                          <a:xfrm>
                            <a:off x="3978" y="9267"/>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7" name="Line 272"/>
                        <wps:cNvCnPr/>
                        <wps:spPr bwMode="auto">
                          <a:xfrm>
                            <a:off x="4492" y="9267"/>
                            <a:ext cx="257"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73B7296E" id="Group 236" o:spid="_x0000_s1075" style="width:513pt;height:603pt;mso-position-horizontal-relative:char;mso-position-vertical-relative:line" coordorigin="2306,2196" coordsize="7329,87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">
                <o:lock v:ext="edit" aspectratio="t"/>
                <v:rect id="AutoShape 237" o:spid="_x0000_s1076" style="position:absolute;left:2306;top:2196;width:7329;height:87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" filled="f" stroked="f">
                  <o:lock v:ext="edit" aspectratio="t" text="t"/>
                </v:rect>
                <v:rect id="Rectangle 238" o:spid="_x0000_s1077" style="position:absolute;left:2306;top:2196;width:1286;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">
                  <v:textbox>
                    <w:txbxContent>
                      <w:p w14:paraId="0318AD7C" w14:textId="77777777" w:rsidR="00DA63C1" w:rsidRDefault="00DA63C1" w:rsidP="00DA63C1">
                        <w:pPr>
                          <w:jc w:val="center"/>
                        </w:pPr>
                        <w:r>
                          <w:t>1-й етап</w:t>
                        </w:r>
                      </w:p>
                      <w:p w14:paraId="64C41BC0" w14:textId="77777777" w:rsidR="00DA63C1" w:rsidRDefault="00DA63C1" w:rsidP="00DA63C1">
                        <w:pPr>
                          <w:jc w:val="center"/>
                        </w:pPr>
                      </w:p>
                      <w:p w14:paraId="52698D50" w14:textId="77777777" w:rsidR="00DA63C1" w:rsidRDefault="00DA63C1" w:rsidP="00DA63C1">
                        <w:pPr>
                          <w:jc w:val="center"/>
                        </w:pPr>
                        <w:r>
                          <w:t xml:space="preserve">Фінансування </w:t>
                        </w:r>
                      </w:p>
                      <w:p w14:paraId="365F0A82" w14:textId="77777777" w:rsidR="00DA63C1" w:rsidRPr="004B4466" w:rsidRDefault="00DA63C1" w:rsidP="00DA63C1">
                        <w:pPr>
                          <w:jc w:val="center"/>
                        </w:pPr>
                        <w:r>
                          <w:t>підприємства</w:t>
                        </w:r>
                      </w:p>
                    </w:txbxContent>
                  </v:textbox>
                </v:rect>
                <v:rect id="Rectangle 239" o:spid="_x0000_s1078" style="position:absolute;left:8092;top:2196;width:1243;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">
                  <v:textbox>
                    <w:txbxContent>
                      <w:p w14:paraId="11C0CC1F" w14:textId="77777777" w:rsidR="00DA63C1" w:rsidRDefault="00DA63C1" w:rsidP="00DA63C1">
                        <w:pPr>
                          <w:jc w:val="center"/>
                        </w:pPr>
                        <w:r>
                          <w:t>5-й етап</w:t>
                        </w:r>
                      </w:p>
                      <w:p w14:paraId="2C637497" w14:textId="77777777" w:rsidR="00DA63C1" w:rsidRDefault="00DA63C1" w:rsidP="00DA63C1">
                        <w:pPr>
                          <w:jc w:val="center"/>
                        </w:pPr>
                      </w:p>
                      <w:p w14:paraId="7E7C8896" w14:textId="77777777" w:rsidR="00DA63C1" w:rsidRPr="004B4466" w:rsidRDefault="00DA63C1" w:rsidP="00DA63C1">
                        <w:pPr>
                          <w:jc w:val="center"/>
                        </w:pPr>
                        <w:r>
                          <w:t>Перерозподіл фінансових ресурсів</w:t>
                        </w:r>
                      </w:p>
                    </w:txbxContent>
                  </v:textbox>
                </v:rect>
                <v:rect id="Rectangle 240" o:spid="_x0000_s1079" style="position:absolute;left:6806;top:2196;width:1159;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">
                  <v:textbox>
                    <w:txbxContent>
                      <w:p w14:paraId="74808AF5" w14:textId="77777777" w:rsidR="00DA63C1" w:rsidRDefault="00DA63C1" w:rsidP="00DA63C1">
                        <w:pPr>
                          <w:jc w:val="center"/>
                        </w:pPr>
                        <w:r>
                          <w:t>4-й етап</w:t>
                        </w:r>
                      </w:p>
                      <w:p w14:paraId="025FD923" w14:textId="77777777" w:rsidR="00DA63C1" w:rsidRDefault="00DA63C1" w:rsidP="00DA63C1">
                        <w:pPr>
                          <w:jc w:val="center"/>
                        </w:pPr>
                      </w:p>
                      <w:p w14:paraId="3219B835" w14:textId="77777777" w:rsidR="00DA63C1" w:rsidRPr="004B4466" w:rsidRDefault="00DA63C1" w:rsidP="00DA63C1">
                        <w:pPr>
                          <w:jc w:val="center"/>
                        </w:pPr>
                        <w:r>
                          <w:t>Реалізація готової продукції</w:t>
                        </w:r>
                      </w:p>
                    </w:txbxContent>
                  </v:textbox>
                </v:rect>
                <v:rect id="Rectangle 241" o:spid="_x0000_s1080" style="position:absolute;left:5392;top:2196;width:1285;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">
                  <v:textbox>
                    <w:txbxContent>
                      <w:p w14:paraId="1FAD7C38" w14:textId="77777777" w:rsidR="00DA63C1" w:rsidRDefault="00DA63C1" w:rsidP="00DA63C1">
                        <w:pPr>
                          <w:jc w:val="center"/>
                        </w:pPr>
                        <w:r>
                          <w:t>3-й етап</w:t>
                        </w:r>
                      </w:p>
                      <w:p w14:paraId="5D83374D" w14:textId="77777777" w:rsidR="00DA63C1" w:rsidRDefault="00DA63C1" w:rsidP="00DA63C1">
                        <w:pPr>
                          <w:jc w:val="center"/>
                        </w:pPr>
                      </w:p>
                      <w:p w14:paraId="0DED5F57" w14:textId="77777777" w:rsidR="00DA63C1" w:rsidRPr="004B4466" w:rsidRDefault="00DA63C1" w:rsidP="00DA63C1">
                        <w:pPr>
                          <w:jc w:val="center"/>
                        </w:pPr>
                        <w:r>
                          <w:t>Виробництво продукції і формування собівартості</w:t>
                        </w:r>
                      </w:p>
                    </w:txbxContent>
                  </v:textbox>
                </v:rect>
                <v:rect id="Rectangle 242" o:spid="_x0000_s1081" style="position:absolute;left:3977;top:2196;width:1158;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">
                  <v:textbox>
                    <w:txbxContent>
                      <w:p w14:paraId="5550736C" w14:textId="77777777" w:rsidR="00DA63C1" w:rsidRDefault="00DA63C1" w:rsidP="00DA63C1">
                        <w:pPr>
                          <w:jc w:val="center"/>
                        </w:pPr>
                        <w:r>
                          <w:t>2-й етап</w:t>
                        </w:r>
                      </w:p>
                      <w:p w14:paraId="0A68C716" w14:textId="77777777" w:rsidR="00DA63C1" w:rsidRDefault="00DA63C1" w:rsidP="00DA63C1">
                        <w:pPr>
                          <w:jc w:val="center"/>
                        </w:pPr>
                      </w:p>
                      <w:p w14:paraId="70AA4A17" w14:textId="77777777" w:rsidR="00DA63C1" w:rsidRPr="004B4466" w:rsidRDefault="00DA63C1" w:rsidP="00DA63C1">
                        <w:pPr>
                          <w:jc w:val="center"/>
                        </w:pPr>
                        <w:r>
                          <w:t>Придбання активів</w:t>
                        </w:r>
                      </w:p>
                    </w:txbxContent>
                  </v:textbox>
                </v:rect>
                <v:rect id="Rectangle 243" o:spid="_x0000_s1082" style="position:absolute;left:2306;top:3767;width:7071;height: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">
                  <v:textbox>
                    <w:txbxContent>
                      <w:p w14:paraId="44AB8BB7" w14:textId="77777777" w:rsidR="00DA63C1" w:rsidRPr="004B4466" w:rsidRDefault="00DA63C1" w:rsidP="00DA63C1">
                        <w:pPr>
                          <w:ind w:right="420"/>
                          <w:jc w:val="center"/>
                        </w:pPr>
                        <w:r>
                          <w:t>Чистий прибуток і амортизація залишаються у підприємства і характеризують потенціал приросту активів</w:t>
                        </w:r>
                      </w:p>
                    </w:txbxContent>
                  </v:textbox>
                </v:rect>
                <v:rect id="Rectangle 244" o:spid="_x0000_s1083" style="position:absolute;left:5005;top:4553;width:1157;height:5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">
                  <v:textbox>
                    <w:txbxContent>
                      <w:p w14:paraId="377397B7" w14:textId="77777777" w:rsidR="00DA63C1" w:rsidRDefault="00DA63C1" w:rsidP="00DA63C1"/>
                      <w:p w14:paraId="689007C4" w14:textId="77777777" w:rsidR="00DA63C1" w:rsidRDefault="00DA63C1" w:rsidP="00DA63C1">
                        <w:r w:rsidRPr="008E7165">
                          <w:t>1.</w:t>
                        </w:r>
                        <w:r>
                          <w:t xml:space="preserve"> Засоби праці (обладь., транспорт, будівлі, споруди)</w:t>
                        </w:r>
                      </w:p>
                      <w:p w14:paraId="7886E48F" w14:textId="77777777" w:rsidR="00DA63C1" w:rsidRDefault="00DA63C1" w:rsidP="00DA63C1"/>
                      <w:p w14:paraId="69FB338A" w14:textId="77777777" w:rsidR="00DA63C1" w:rsidRDefault="00DA63C1" w:rsidP="00DA63C1"/>
                      <w:p w14:paraId="64F51D0E" w14:textId="77777777" w:rsidR="00DA63C1" w:rsidRDefault="00DA63C1" w:rsidP="00DA63C1">
                        <w:r>
                          <w:t>2. Предмети праці (сировина, матеріали у виробн.)</w:t>
                        </w:r>
                      </w:p>
                      <w:p w14:paraId="2A689FD1" w14:textId="77777777" w:rsidR="00DA63C1" w:rsidRDefault="00DA63C1" w:rsidP="00DA63C1"/>
                      <w:p w14:paraId="0AC7E6D3" w14:textId="77777777" w:rsidR="00DA63C1" w:rsidRDefault="00DA63C1" w:rsidP="00DA63C1"/>
                      <w:p w14:paraId="31EEF496" w14:textId="77777777" w:rsidR="00DA63C1" w:rsidRPr="008E7165" w:rsidRDefault="00DA63C1" w:rsidP="00DA63C1">
                        <w:r>
                          <w:t>3. Трудові ресурси</w:t>
                        </w:r>
                      </w:p>
                    </w:txbxContent>
                  </v:textbox>
                </v:rect>
                <v:rect id="Rectangle 245" o:spid="_x0000_s1084" style="position:absolute;left:6291;top:4553;width:386;height:5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">
                  <v:textbox style="layout-flow:vertical;mso-layout-flow-alt:bottom-to-top">
                    <w:txbxContent>
                      <w:p w14:paraId="5C90CFEF" w14:textId="77777777" w:rsidR="00DA63C1" w:rsidRPr="00B10AEC" w:rsidRDefault="00DA63C1" w:rsidP="00DA63C1">
                        <w:pPr>
                          <w:jc w:val="center"/>
                        </w:pPr>
                        <w:r>
                          <w:t>Виробництво</w:t>
                        </w:r>
                      </w:p>
                    </w:txbxContent>
                  </v:textbox>
                </v:rect>
                <v:rect id="Rectangle 246" o:spid="_x0000_s1085" style="position:absolute;left:6677;top:4553;width:386;height:5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">
                  <v:textbox style="layout-flow:vertical;mso-layout-flow-alt:bottom-to-top">
                    <w:txbxContent>
                      <w:p w14:paraId="3EAC3C60" w14:textId="77777777" w:rsidR="00DA63C1" w:rsidRPr="00B10AEC" w:rsidRDefault="00DA63C1" w:rsidP="00DA63C1">
                        <w:pPr>
                          <w:jc w:val="center"/>
                        </w:pPr>
                        <w:r>
                          <w:t>Готова продукція</w:t>
                        </w:r>
                      </w:p>
                    </w:txbxContent>
                  </v:textbox>
                </v:rect>
                <v:rect id="Rectangle 247" o:spid="_x0000_s1086" style="position:absolute;left:7063;top:4553;width:385;height:5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">
                  <v:textbox style="layout-flow:vertical;mso-layout-flow-alt:bottom-to-top">
                    <w:txbxContent>
                      <w:p w14:paraId="2087A5A3" w14:textId="77777777" w:rsidR="00DA63C1" w:rsidRPr="00B10AEC" w:rsidRDefault="00DA63C1" w:rsidP="00DA63C1">
                        <w:pPr>
                          <w:jc w:val="center"/>
                        </w:pPr>
                        <w:r>
                          <w:t>Собівартість</w:t>
                        </w:r>
                      </w:p>
                    </w:txbxContent>
                  </v:textbox>
                </v:rect>
                <v:rect id="Rectangle 248" o:spid="_x0000_s1087" style="position:absolute;left:7577;top:4553;width:1157;height:5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">
                  <v:textbox>
                    <w:txbxContent>
                      <w:p w14:paraId="47F15FBA" w14:textId="77777777" w:rsidR="00DA63C1" w:rsidRPr="00B10AEC" w:rsidRDefault="00DA63C1" w:rsidP="00DA63C1">
                        <w:pPr>
                          <w:rPr>
                            <w:sz w:val="22"/>
                            <w:szCs w:val="22"/>
                          </w:rPr>
                        </w:pPr>
                        <w:r w:rsidRPr="00B10AEC">
                          <w:rPr>
                            <w:sz w:val="22"/>
                            <w:szCs w:val="22"/>
                          </w:rPr>
                          <w:t>Амортизація</w:t>
                        </w:r>
                      </w:p>
                      <w:p w14:paraId="11F23E5C" w14:textId="77777777" w:rsidR="00DA63C1" w:rsidRPr="00B10AEC" w:rsidRDefault="00DA63C1" w:rsidP="00DA63C1">
                        <w:pPr>
                          <w:rPr>
                            <w:sz w:val="22"/>
                            <w:szCs w:val="22"/>
                          </w:rPr>
                        </w:pPr>
                      </w:p>
                      <w:p w14:paraId="154F1675" w14:textId="77777777" w:rsidR="00DA63C1" w:rsidRPr="00B10AEC" w:rsidRDefault="00DA63C1" w:rsidP="00DA63C1">
                        <w:pPr>
                          <w:rPr>
                            <w:sz w:val="22"/>
                            <w:szCs w:val="22"/>
                          </w:rPr>
                        </w:pPr>
                        <w:r>
                          <w:rPr>
                            <w:sz w:val="22"/>
                            <w:szCs w:val="22"/>
                          </w:rPr>
                          <w:t>Продажна</w:t>
                        </w:r>
                        <w:r w:rsidRPr="00B10AEC">
                          <w:rPr>
                            <w:sz w:val="22"/>
                            <w:szCs w:val="22"/>
                          </w:rPr>
                          <w:t xml:space="preserve"> вартість предметів праці</w:t>
                        </w:r>
                      </w:p>
                      <w:p w14:paraId="161D417A" w14:textId="77777777" w:rsidR="00DA63C1" w:rsidRPr="00B10AEC" w:rsidRDefault="00DA63C1" w:rsidP="00DA63C1">
                        <w:pPr>
                          <w:rPr>
                            <w:sz w:val="22"/>
                            <w:szCs w:val="22"/>
                          </w:rPr>
                        </w:pPr>
                      </w:p>
                      <w:p w14:paraId="7B6596EB" w14:textId="77777777" w:rsidR="00DA63C1" w:rsidRPr="00B10AEC" w:rsidRDefault="00DA63C1" w:rsidP="00DA63C1">
                        <w:pPr>
                          <w:rPr>
                            <w:sz w:val="22"/>
                            <w:szCs w:val="22"/>
                          </w:rPr>
                        </w:pPr>
                        <w:r w:rsidRPr="00B10AEC">
                          <w:rPr>
                            <w:sz w:val="22"/>
                            <w:szCs w:val="22"/>
                          </w:rPr>
                          <w:t>Оплата праці</w:t>
                        </w:r>
                      </w:p>
                      <w:p w14:paraId="035BBF05" w14:textId="77777777" w:rsidR="00DA63C1" w:rsidRPr="00B10AEC" w:rsidRDefault="00DA63C1" w:rsidP="00DA63C1">
                        <w:pPr>
                          <w:rPr>
                            <w:sz w:val="22"/>
                            <w:szCs w:val="22"/>
                          </w:rPr>
                        </w:pPr>
                      </w:p>
                      <w:p w14:paraId="71BBC9DA" w14:textId="77777777" w:rsidR="00DA63C1" w:rsidRPr="00B10AEC" w:rsidRDefault="00DA63C1" w:rsidP="00DA63C1">
                        <w:pPr>
                          <w:rPr>
                            <w:sz w:val="22"/>
                            <w:szCs w:val="22"/>
                          </w:rPr>
                        </w:pPr>
                        <w:r w:rsidRPr="00B10AEC">
                          <w:rPr>
                            <w:sz w:val="22"/>
                            <w:szCs w:val="22"/>
                          </w:rPr>
                          <w:t>Податки, які входять у собівартість</w:t>
                        </w:r>
                      </w:p>
                      <w:p w14:paraId="4C3BA263" w14:textId="77777777" w:rsidR="00DA63C1" w:rsidRPr="00B10AEC" w:rsidRDefault="00DA63C1" w:rsidP="00DA63C1">
                        <w:pPr>
                          <w:rPr>
                            <w:sz w:val="22"/>
                            <w:szCs w:val="22"/>
                          </w:rPr>
                        </w:pPr>
                      </w:p>
                      <w:p w14:paraId="26D182EA" w14:textId="77777777" w:rsidR="00DA63C1" w:rsidRPr="00B10AEC" w:rsidRDefault="00DA63C1" w:rsidP="00DA63C1">
                        <w:pPr>
                          <w:rPr>
                            <w:sz w:val="22"/>
                            <w:szCs w:val="22"/>
                          </w:rPr>
                        </w:pPr>
                        <w:r>
                          <w:rPr>
                            <w:sz w:val="22"/>
                            <w:szCs w:val="22"/>
                          </w:rPr>
                          <w:t>Соціальні фонди</w:t>
                        </w:r>
                      </w:p>
                      <w:p w14:paraId="4E980168" w14:textId="77777777" w:rsidR="00DA63C1" w:rsidRDefault="00DA63C1" w:rsidP="00DA63C1">
                        <w:pPr>
                          <w:rPr>
                            <w:sz w:val="22"/>
                            <w:szCs w:val="22"/>
                          </w:rPr>
                        </w:pPr>
                      </w:p>
                      <w:p w14:paraId="387AC7AD" w14:textId="77777777" w:rsidR="00DA63C1" w:rsidRPr="00B10AEC" w:rsidRDefault="00DA63C1" w:rsidP="00DA63C1">
                        <w:pPr>
                          <w:rPr>
                            <w:sz w:val="22"/>
                            <w:szCs w:val="22"/>
                          </w:rPr>
                        </w:pPr>
                        <w:r w:rsidRPr="00B10AEC">
                          <w:rPr>
                            <w:sz w:val="22"/>
                            <w:szCs w:val="22"/>
                          </w:rPr>
                          <w:t>Відсотки за кредит</w:t>
                        </w:r>
                        <w:r>
                          <w:rPr>
                            <w:sz w:val="22"/>
                            <w:szCs w:val="22"/>
                          </w:rPr>
                          <w:t>ами</w:t>
                        </w:r>
                      </w:p>
                      <w:p w14:paraId="594B09F8" w14:textId="77777777" w:rsidR="00DA63C1" w:rsidRPr="00B10AEC" w:rsidRDefault="00DA63C1" w:rsidP="00DA63C1">
                        <w:pPr>
                          <w:rPr>
                            <w:sz w:val="22"/>
                            <w:szCs w:val="22"/>
                          </w:rPr>
                        </w:pPr>
                      </w:p>
                      <w:p w14:paraId="2ECA4BEE" w14:textId="77777777" w:rsidR="00DA63C1" w:rsidRPr="00CF4EEB" w:rsidRDefault="00DA63C1" w:rsidP="00DA63C1">
                        <w:pPr>
                          <w:rPr>
                            <w:sz w:val="22"/>
                            <w:szCs w:val="22"/>
                          </w:rPr>
                        </w:pPr>
                        <w:r>
                          <w:rPr>
                            <w:sz w:val="22"/>
                            <w:szCs w:val="22"/>
                          </w:rPr>
                          <w:t>Інше</w:t>
                        </w:r>
                        <w:r w:rsidRPr="00CF4EEB">
                          <w:rPr>
                            <w:sz w:val="22"/>
                            <w:szCs w:val="22"/>
                          </w:rPr>
                          <w:t xml:space="preserve"> </w:t>
                        </w:r>
                      </w:p>
                    </w:txbxContent>
                  </v:textbox>
                </v:rect>
                <v:rect id="Rectangle 249" o:spid="_x0000_s1088" style="position:absolute;left:8605;top:4553;width:386;height:5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">
                  <v:textbox style="layout-flow:vertical;mso-layout-flow-alt:bottom-to-top">
                    <w:txbxContent>
                      <w:p w14:paraId="3AD1CF27" w14:textId="77777777" w:rsidR="00DA63C1" w:rsidRPr="00CF4EEB" w:rsidRDefault="00DA63C1" w:rsidP="00DA63C1">
                        <w:pPr>
                          <w:jc w:val="center"/>
                        </w:pPr>
                        <w:r>
                          <w:t>Гроші</w:t>
                        </w:r>
                      </w:p>
                    </w:txbxContent>
                  </v:textbox>
                </v:rect>
                <v:rect id="Rectangle 250" o:spid="_x0000_s1089" style="position:absolute;left:3977;top:4553;width:514;height:5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">
                  <v:textbox style="layout-flow:vertical;mso-layout-flow-alt:bottom-to-top">
                    <w:txbxContent>
                      <w:p w14:paraId="3D53A994" w14:textId="77777777" w:rsidR="00DA63C1" w:rsidRPr="00CF4EEB" w:rsidRDefault="00DA63C1" w:rsidP="00DA63C1">
                        <w:pPr>
                          <w:jc w:val="center"/>
                        </w:pPr>
                        <w:r>
                          <w:t>Гроші</w:t>
                        </w:r>
                      </w:p>
                    </w:txbxContent>
                  </v:textbox>
                </v:rect>
                <v:rect id="Rectangle 251" o:spid="_x0000_s1090" style="position:absolute;left:4620;top:4553;width:386;height:5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">
                  <v:textbox style="layout-flow:vertical;mso-layout-flow-alt:bottom-to-top">
                    <w:txbxContent>
                      <w:p w14:paraId="2C3F5DC4" w14:textId="77777777" w:rsidR="00DA63C1" w:rsidRPr="00CF4EEB" w:rsidRDefault="00DA63C1" w:rsidP="00DA63C1">
                        <w:pPr>
                          <w:jc w:val="center"/>
                        </w:pPr>
                        <w:r>
                          <w:t>Запаси</w:t>
                        </w:r>
                      </w:p>
                    </w:txbxContent>
                  </v:textbox>
                </v:rect>
                <v:rect id="Rectangle 252" o:spid="_x0000_s1091" style="position:absolute;left:2563;top:4553;width:1414;height:58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">
                  <v:textbox>
                    <w:txbxContent>
                      <w:p w14:paraId="236732A6" w14:textId="77777777" w:rsidR="00DA63C1" w:rsidRPr="00CF4EEB" w:rsidRDefault="00DA63C1" w:rsidP="00DA63C1">
                        <w:pPr>
                          <w:rPr>
                            <w:i/>
                            <w:sz w:val="22"/>
                            <w:szCs w:val="22"/>
                          </w:rPr>
                        </w:pPr>
                        <w:r w:rsidRPr="00CF4EEB">
                          <w:rPr>
                            <w:i/>
                            <w:sz w:val="22"/>
                            <w:szCs w:val="22"/>
                          </w:rPr>
                          <w:t xml:space="preserve">За рахунок власних </w:t>
                        </w:r>
                      </w:p>
                      <w:p w14:paraId="490ECC64" w14:textId="77777777" w:rsidR="00DA63C1" w:rsidRPr="00CF4EEB" w:rsidRDefault="00DA63C1" w:rsidP="00DA63C1">
                        <w:pPr>
                          <w:rPr>
                            <w:i/>
                            <w:sz w:val="22"/>
                            <w:szCs w:val="22"/>
                          </w:rPr>
                        </w:pPr>
                        <w:r w:rsidRPr="00CF4EEB">
                          <w:rPr>
                            <w:i/>
                            <w:sz w:val="22"/>
                            <w:szCs w:val="22"/>
                          </w:rPr>
                          <w:t>джерел</w:t>
                        </w:r>
                      </w:p>
                      <w:p w14:paraId="57C3FA1C" w14:textId="77777777" w:rsidR="00DA63C1" w:rsidRPr="00CF4EEB" w:rsidRDefault="00DA63C1" w:rsidP="00DA63C1">
                        <w:pPr>
                          <w:rPr>
                            <w:i/>
                            <w:sz w:val="22"/>
                            <w:szCs w:val="22"/>
                          </w:rPr>
                        </w:pPr>
                      </w:p>
                      <w:p w14:paraId="145EDF96" w14:textId="77777777" w:rsidR="00DA63C1" w:rsidRPr="00CF4EEB" w:rsidRDefault="00DA63C1" w:rsidP="00DA63C1">
                        <w:pPr>
                          <w:rPr>
                            <w:sz w:val="22"/>
                            <w:szCs w:val="22"/>
                          </w:rPr>
                        </w:pPr>
                        <w:r w:rsidRPr="00CF4EEB">
                          <w:rPr>
                            <w:sz w:val="22"/>
                            <w:szCs w:val="22"/>
                          </w:rPr>
                          <w:t>1. Акціонерний капітал</w:t>
                        </w:r>
                      </w:p>
                      <w:p w14:paraId="16B4480C" w14:textId="77777777" w:rsidR="00DA63C1" w:rsidRPr="00CF4EEB" w:rsidRDefault="00DA63C1" w:rsidP="00DA63C1">
                        <w:pPr>
                          <w:rPr>
                            <w:sz w:val="22"/>
                            <w:szCs w:val="22"/>
                          </w:rPr>
                        </w:pPr>
                        <w:r w:rsidRPr="00CF4EEB">
                          <w:rPr>
                            <w:sz w:val="22"/>
                            <w:szCs w:val="22"/>
                          </w:rPr>
                          <w:t>2. Прибуток, який залишається у розпорядження підприємства і амортизація</w:t>
                        </w:r>
                      </w:p>
                      <w:p w14:paraId="1D3CC3F0" w14:textId="77777777" w:rsidR="00DA63C1" w:rsidRPr="00CF4EEB" w:rsidRDefault="00DA63C1" w:rsidP="00DA63C1">
                        <w:pPr>
                          <w:rPr>
                            <w:sz w:val="22"/>
                            <w:szCs w:val="22"/>
                          </w:rPr>
                        </w:pPr>
                      </w:p>
                      <w:p w14:paraId="3F357DEB" w14:textId="77777777" w:rsidR="00DA63C1" w:rsidRPr="00CF4EEB" w:rsidRDefault="00DA63C1" w:rsidP="00DA63C1">
                        <w:pPr>
                          <w:rPr>
                            <w:i/>
                            <w:sz w:val="22"/>
                            <w:szCs w:val="22"/>
                          </w:rPr>
                        </w:pPr>
                        <w:r w:rsidRPr="00CF4EEB">
                          <w:rPr>
                            <w:i/>
                            <w:sz w:val="22"/>
                            <w:szCs w:val="22"/>
                          </w:rPr>
                          <w:t>За рахунок залучених джерел</w:t>
                        </w:r>
                      </w:p>
                      <w:p w14:paraId="022C6EE6" w14:textId="77777777" w:rsidR="00DA63C1" w:rsidRPr="00CF4EEB" w:rsidRDefault="00DA63C1" w:rsidP="00DA63C1">
                        <w:pPr>
                          <w:rPr>
                            <w:sz w:val="22"/>
                            <w:szCs w:val="22"/>
                          </w:rPr>
                        </w:pPr>
                        <w:r w:rsidRPr="00CF4EEB">
                          <w:rPr>
                            <w:sz w:val="22"/>
                            <w:szCs w:val="22"/>
                          </w:rPr>
                          <w:t xml:space="preserve"> 1. Кредити банків і сторонніх підприємств</w:t>
                        </w:r>
                      </w:p>
                      <w:p w14:paraId="7DA72ED0" w14:textId="77777777" w:rsidR="00DA63C1" w:rsidRPr="00CF4EEB" w:rsidRDefault="00DA63C1" w:rsidP="00DA63C1">
                        <w:pPr>
                          <w:rPr>
                            <w:sz w:val="22"/>
                            <w:szCs w:val="22"/>
                          </w:rPr>
                        </w:pPr>
                        <w:r w:rsidRPr="00CF4EEB">
                          <w:rPr>
                            <w:sz w:val="22"/>
                            <w:szCs w:val="22"/>
                          </w:rPr>
                          <w:t>2. Комерційні кредити</w:t>
                        </w:r>
                      </w:p>
                      <w:p w14:paraId="11BBE9CA" w14:textId="77777777" w:rsidR="00DA63C1" w:rsidRPr="00CF4EEB" w:rsidRDefault="00DA63C1" w:rsidP="00DA63C1">
                        <w:pPr>
                          <w:rPr>
                            <w:sz w:val="22"/>
                            <w:szCs w:val="22"/>
                          </w:rPr>
                        </w:pPr>
                        <w:r>
                          <w:rPr>
                            <w:sz w:val="22"/>
                            <w:szCs w:val="22"/>
                          </w:rPr>
                          <w:t>3. Заборгованість за заробітною платою</w:t>
                        </w:r>
                      </w:p>
                      <w:p w14:paraId="7104971D" w14:textId="77777777" w:rsidR="00DA63C1" w:rsidRPr="00CF4EEB" w:rsidRDefault="00DA63C1" w:rsidP="00DA63C1">
                        <w:pPr>
                          <w:rPr>
                            <w:sz w:val="22"/>
                            <w:szCs w:val="22"/>
                          </w:rPr>
                        </w:pPr>
                        <w:r w:rsidRPr="00CF4EEB">
                          <w:rPr>
                            <w:sz w:val="22"/>
                            <w:szCs w:val="22"/>
                          </w:rPr>
                          <w:t>4. Податкова заборгованість</w:t>
                        </w:r>
                      </w:p>
                      <w:p w14:paraId="58261E3B" w14:textId="77777777" w:rsidR="00DA63C1" w:rsidRPr="00CF4EEB" w:rsidRDefault="00DA63C1" w:rsidP="00DA63C1">
                        <w:pPr>
                          <w:rPr>
                            <w:sz w:val="22"/>
                            <w:szCs w:val="22"/>
                          </w:rPr>
                        </w:pPr>
                        <w:r w:rsidRPr="00CF4EEB">
                          <w:rPr>
                            <w:sz w:val="22"/>
                            <w:szCs w:val="22"/>
                          </w:rPr>
                          <w:t>5. Заборгованість перед фондами</w:t>
                        </w:r>
                        <w:r>
                          <w:t xml:space="preserve"> </w:t>
                        </w:r>
                        <w:r w:rsidRPr="00CF4EEB">
                          <w:rPr>
                            <w:sz w:val="22"/>
                            <w:szCs w:val="22"/>
                          </w:rPr>
                          <w:t>соціального страхування</w:t>
                        </w:r>
                      </w:p>
                    </w:txbxContent>
                  </v:textbox>
                </v:rect>
                <v:line id="Line 253" o:spid="_x0000_s1092" style="position:absolute;visibility:visible;mso-wrap-style:square" from="2435,4291" to="2435,58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"/>
                <v:line id="Line 254" o:spid="_x0000_s1093" style="position:absolute;visibility:visible;mso-wrap-style:square" from="2435,5862" to="2563,58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">
                  <v:stroke endarrow="block"/>
                </v:line>
                <v:line id="Line 255" o:spid="_x0000_s1094" style="position:absolute;visibility:visible;mso-wrap-style:square" from="3978,5469" to="4235,54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">
                  <v:stroke endarrow="block"/>
                </v:line>
                <v:line id="Line 256" o:spid="_x0000_s1095" style="position:absolute;visibility:visible;mso-wrap-style:square" from="4492,5469" to="4749,54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">
                  <v:stroke endarrow="block"/>
                </v:line>
                <v:line id="Line 257" o:spid="_x0000_s1096" style="position:absolute;visibility:visible;mso-wrap-style:square" from="6163,6910" to="6292,69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">
                  <v:stroke endarrow="block"/>
                </v:line>
                <v:line id="Line 258" o:spid="_x0000_s1097" style="position:absolute;visibility:visible;mso-wrap-style:square" from="8992,6910" to="9121,69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">
                  <v:stroke endarrow="block"/>
                </v:line>
                <v:rect id="Rectangle 259" o:spid="_x0000_s1098" style="position:absolute;left:9121;top:5862;width:514;height:2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" strokecolor="white">
                  <v:textbox style="layout-flow:vertical;mso-layout-flow-alt:bottom-to-top">
                    <w:txbxContent>
                      <w:p w14:paraId="6A17FEA5" w14:textId="77777777" w:rsidR="00DA63C1" w:rsidRPr="0002457A" w:rsidRDefault="00DA63C1" w:rsidP="00DA63C1">
                        <w:pPr>
                          <w:jc w:val="center"/>
                        </w:pPr>
                        <w:r>
                          <w:t>Витрачаються             Залишаються</w:t>
                        </w:r>
                      </w:p>
                    </w:txbxContent>
                  </v:textbox>
                </v:rect>
                <v:line id="Line 260" o:spid="_x0000_s1099" style="position:absolute;flip:y;visibility:visible;mso-wrap-style:square" from="9378,4291" to="9378,58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">
                  <v:stroke endarrow="block"/>
                </v:line>
                <v:rect id="Rectangle 261" o:spid="_x0000_s1100" style="position:absolute;left:2563;top:10576;width:6429;height: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" strokecolor="white">
                  <v:fill opacity="64764f"/>
                  <v:textbox>
                    <w:txbxContent>
                      <w:p w14:paraId="1624241A" w14:textId="77777777" w:rsidR="00DA63C1" w:rsidRPr="0002457A" w:rsidRDefault="00DA63C1" w:rsidP="00DA63C1">
                        <w:pPr>
                          <w:jc w:val="center"/>
                        </w:pPr>
                        <w:r>
                          <w:t>Залишають підприємство і йдуть на сплату боргів і виплату дивідендів</w:t>
                        </w:r>
                      </w:p>
                    </w:txbxContent>
                  </v:textbox>
                </v:rect>
                <v:line id="Line 262" o:spid="_x0000_s1101" style="position:absolute;visibility:visible;mso-wrap-style:square" from="9378,8481" to="9378,108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"/>
                <v:line id="Line 263" o:spid="_x0000_s1102" style="position:absolute;flip:x;visibility:visible;mso-wrap-style:square" from="8478,10838" to="9378,108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"/>
                <v:line id="Line 264" o:spid="_x0000_s1103" style="position:absolute;flip:x;visibility:visible;mso-wrap-style:square" from="2306,10838" to="3077,108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"/>
                <v:line id="Line 265" o:spid="_x0000_s1104" style="position:absolute;visibility:visible;mso-wrap-style:square" from="2306,7434" to="2306,108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"/>
                <v:line id="Line 266" o:spid="_x0000_s1105" style="position:absolute;visibility:visible;mso-wrap-style:square" from="2306,7434" to="2563,74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">
                  <v:stroke endarrow="block"/>
                </v:line>
                <v:line id="Line 267" o:spid="_x0000_s1106" style="position:absolute;visibility:visible;mso-wrap-style:square" from="2306,8219" to="2563,82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">
                  <v:stroke endarrow="block"/>
                </v:line>
                <v:line id="Line 268" o:spid="_x0000_s1107" style="position:absolute;visibility:visible;mso-wrap-style:square" from="2306,8481" to="2563,84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">
                  <v:stroke endarrow="block"/>
                </v:line>
                <v:line id="Line 269" o:spid="_x0000_s1108" style="position:absolute;visibility:visible;mso-wrap-style:square" from="3978,6255" to="4235,62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">
                  <v:stroke endarrow="block"/>
                </v:line>
                <v:line id="Line 270" o:spid="_x0000_s1109" style="position:absolute;visibility:visible;mso-wrap-style:square" from="3978,8481" to="4235,84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">
                  <v:stroke endarrow="block"/>
                </v:line>
                <v:line id="Line 271" o:spid="_x0000_s1110" style="position:absolute;visibility:visible;mso-wrap-style:square" from="3978,9267" to="4235,92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">
                  <v:stroke endarrow="block"/>
                </v:line>
                <v:line id="Line 272" o:spid="_x0000_s1111" style="position:absolute;visibility:visible;mso-wrap-style:square" from="4492,9267" to="4749,92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">
                  <v:stroke endarrow="block"/>
                </v:line>
                <w10:anchorlock/>
              </v:group>
            </w:pict>
          </mc:Fallback>
        </mc:AlternateContent>
      </w:r>
    </w:p>
    <w:p w14:paraId="7D60ABE8" w14:textId="77777777" w:rsidR="00DA63C1" w:rsidRPr="00CE68F8" w:rsidRDefault="00DA63C1" w:rsidP="00DA63C1">
      <w:pPr>
        <w:pStyle w:val="af4"/>
        <w:ind w:firstLine="0"/>
        <w:jc w:val="center"/>
        <w:outlineLvl w:val="0"/>
      </w:pPr>
      <w:r w:rsidRPr="00CE68F8">
        <w:lastRenderedPageBreak/>
        <w:t>Рис. 2.2 Кругообіг коштів</w:t>
      </w:r>
      <w:r>
        <w:t xml:space="preserve"> на</w:t>
      </w:r>
      <w:r w:rsidRPr="00CE68F8">
        <w:t xml:space="preserve"> </w:t>
      </w:r>
      <w:r>
        <w:t>ПРАТ</w:t>
      </w:r>
      <w:r w:rsidRPr="00CE68F8">
        <w:t xml:space="preserve"> «</w:t>
      </w:r>
      <w:r>
        <w:t>ОБ’ЄКТ ДОСЛІДЖЕННЯ</w:t>
      </w:r>
      <w:r w:rsidRPr="00CE68F8">
        <w:t>»</w:t>
      </w:r>
    </w:p>
    <w:p w14:paraId="00AFDB2C" w14:textId="77777777" w:rsidR="00DA63C1" w:rsidRPr="00CE68F8" w:rsidRDefault="00DA63C1" w:rsidP="00DA63C1">
      <w:pPr>
        <w:pStyle w:val="af4"/>
        <w:ind w:firstLine="0"/>
        <w:jc w:val="center"/>
      </w:pPr>
    </w:p>
    <w:p w14:paraId="7577CC12" w14:textId="77777777" w:rsidR="00DA63C1" w:rsidRPr="00CE68F8" w:rsidRDefault="00DA63C1" w:rsidP="00DA63C1">
      <w:pPr>
        <w:pStyle w:val="af4"/>
      </w:pPr>
      <w:r w:rsidRPr="00CE68F8">
        <w:t>2) відносини з приводу інвестування грошей з метою забезпечення стабільної роботи підприємства, стійкості його фінансового стану, нормальної платоспроможності, максимальної віддачі вкладених капіталів і високої загальної ефективності виробництва.</w:t>
      </w:r>
    </w:p>
    <w:p w14:paraId="0FDCCB60" w14:textId="77777777" w:rsidR="00DA63C1" w:rsidRPr="00CE68F8" w:rsidRDefault="00DA63C1" w:rsidP="00DA63C1">
      <w:pPr>
        <w:pStyle w:val="af4"/>
        <w:ind w:firstLine="708"/>
      </w:pPr>
      <w:r w:rsidRPr="00CE68F8">
        <w:t>Фінансування 1-го етапу  кругообігу коштів підприємства і зміни об`єкту управління фінансами включає в себе,  процес оцінки певної суми грошей, яка необхідна для функціонування підприємства; по-друге, процес залучення в оборот цих коштів; по-третє, вкладення (інвестування) грошових коштів у відповідні активи з метою наступного використання на виробництво продукції, виконання робіт або надання послуг, що принесе після їх реалізації більшу у порівнянні з початковими вкладеннями суму коштів.</w:t>
      </w:r>
    </w:p>
    <w:p w14:paraId="2472D20E" w14:textId="77777777" w:rsidR="00DA63C1" w:rsidRPr="00CE68F8" w:rsidRDefault="00DA63C1" w:rsidP="00DA63C1">
      <w:pPr>
        <w:pStyle w:val="af4"/>
      </w:pPr>
      <w:r w:rsidRPr="00CE68F8">
        <w:t>Розподіл і перерозподіл зароблених підприємством чистих доходів у вигляді грошей як об`єкт управління представляє собою процес оцінки того, у якій пропорції чисті доходи підприємства повинні бути використанні на споживання і накопичення. Правильна оцінка оптимального розміру коштів для реінвестування у виробництво або переводу на інші, більш ефективні ринки, є найважливішою умовою подальшого збільшення капіталів власників підприємства.</w:t>
      </w:r>
    </w:p>
    <w:p w14:paraId="63F1350E" w14:textId="77777777" w:rsidR="00DA63C1" w:rsidRPr="00CE68F8" w:rsidRDefault="00DA63C1" w:rsidP="00DA63C1">
      <w:pPr>
        <w:pStyle w:val="af4"/>
      </w:pPr>
      <w:r w:rsidRPr="00CE68F8">
        <w:t xml:space="preserve">Важливим аспектом управління </w:t>
      </w:r>
      <w:r>
        <w:t xml:space="preserve">збутом </w:t>
      </w:r>
      <w:r w:rsidRPr="00CE68F8">
        <w:t xml:space="preserve">матеріальних та інформаційних ресурсів у системі підприємства є управління формуванням і використанням (рухом) фінансових ресурсів, уявляючи їх у вигляді фінансових потоків. </w:t>
      </w:r>
    </w:p>
    <w:p w14:paraId="378D4F59" w14:textId="77777777" w:rsidR="00DA63C1" w:rsidRPr="00CE68F8" w:rsidRDefault="00DA63C1" w:rsidP="00DA63C1">
      <w:pPr>
        <w:pStyle w:val="af4"/>
      </w:pPr>
      <w:r w:rsidRPr="00CE68F8">
        <w:t xml:space="preserve">Відправним моментом управління </w:t>
      </w:r>
      <w:r>
        <w:t>продажами</w:t>
      </w:r>
      <w:r w:rsidRPr="00CE68F8">
        <w:t xml:space="preserve"> є оцінка потреби підприємства у фінансових ресурсах, необхідних для його ефективної роботи. У зв`язку  з цим визначаються види і джерела фінансування (як внутрішні, так і зовнішні) – активи та пасиви підприємства. Значну проблему при цьому складає відбір критеріїв, які використовуються у відношенні до доступних на фінансовому ринку альтернативних джерел фінансування. До числа таких критерії на </w:t>
      </w:r>
      <w:r>
        <w:t>ПРАТ</w:t>
      </w:r>
      <w:r w:rsidRPr="00CE68F8">
        <w:t xml:space="preserve"> «</w:t>
      </w:r>
      <w:r>
        <w:t>ОБ’ЄКТ ДОСЛІДЖЕННЯ</w:t>
      </w:r>
      <w:r w:rsidRPr="00CE68F8">
        <w:t>» відносяться:</w:t>
      </w:r>
    </w:p>
    <w:p w14:paraId="4329ED70" w14:textId="77777777" w:rsidR="00DA63C1" w:rsidRPr="00CE68F8" w:rsidRDefault="00DA63C1" w:rsidP="00DA63C1">
      <w:pPr>
        <w:pStyle w:val="af4"/>
      </w:pPr>
      <w:r w:rsidRPr="00CE68F8">
        <w:lastRenderedPageBreak/>
        <w:t>- розмір плати за фінансові ресурси у вигляді кредитної ставки;</w:t>
      </w:r>
    </w:p>
    <w:p w14:paraId="3A86AEF0" w14:textId="77777777" w:rsidR="00DA63C1" w:rsidRPr="00CE68F8" w:rsidRDefault="00DA63C1" w:rsidP="00DA63C1">
      <w:pPr>
        <w:pStyle w:val="af4"/>
      </w:pPr>
      <w:r w:rsidRPr="00CE68F8">
        <w:t>- умови сплати відсотків і погашення кредитів;</w:t>
      </w:r>
    </w:p>
    <w:p w14:paraId="5BF21171" w14:textId="77777777" w:rsidR="00DA63C1" w:rsidRPr="00CE68F8" w:rsidRDefault="00DA63C1" w:rsidP="00DA63C1">
      <w:pPr>
        <w:pStyle w:val="af4"/>
      </w:pPr>
      <w:r w:rsidRPr="00CE68F8">
        <w:t>- реальність отримання довгострокових кредитів;</w:t>
      </w:r>
    </w:p>
    <w:p w14:paraId="7093F73C" w14:textId="77777777" w:rsidR="00DA63C1" w:rsidRPr="00CE68F8" w:rsidRDefault="00DA63C1" w:rsidP="00DA63C1">
      <w:pPr>
        <w:pStyle w:val="af4"/>
      </w:pPr>
      <w:r w:rsidRPr="00CE68F8">
        <w:t>- ефективність обраного виду фінансування, порівняно із використанням власних коштів. Специфічною рисою машинобудівної галузі є тривалий період виготовлення продукції, що часто являє собою складні технічні об’єкти, нерівномірна потреба у фінансуванні під час виготовлення та відповідна потреба у залучених коштах.</w:t>
      </w:r>
    </w:p>
    <w:p w14:paraId="7780BB2B" w14:textId="77777777" w:rsidR="00DA63C1" w:rsidRPr="00CE68F8" w:rsidRDefault="00DA63C1" w:rsidP="00DA63C1">
      <w:pPr>
        <w:pStyle w:val="af4"/>
      </w:pPr>
      <w:r w:rsidRPr="00CE68F8">
        <w:t xml:space="preserve">На другій стадії здійснюється практичне забезпечення отримання грошей з обраного джерела фінансування. Вважається, що основних джерел фінансування коштів в оборот підприємства з суб’єктом два: власні і залучені. Вирішальне значення  при відборі джерел фінансування має співвідношення вартості залучення коштів та видатків, що виникають при капіталізації необхідної суми, а також умов, на яких буде здійснюватись інвестування грошей в підприємство. </w:t>
      </w:r>
    </w:p>
    <w:p w14:paraId="209962EC" w14:textId="77777777" w:rsidR="00DA63C1" w:rsidRPr="00CE68F8" w:rsidRDefault="00DA63C1" w:rsidP="00DA63C1">
      <w:pPr>
        <w:pStyle w:val="af4"/>
      </w:pPr>
      <w:r w:rsidRPr="00CE68F8">
        <w:t>Другим важливим домінантним аспектом є управління використанням (інвестуванням та споживанням) отриманих фінансових ресурсів. До основних інвестиційних та напрямів відносяться наступні:</w:t>
      </w:r>
    </w:p>
    <w:p w14:paraId="3774CCC7" w14:textId="77777777" w:rsidR="00DA63C1" w:rsidRPr="00CE68F8" w:rsidRDefault="00DA63C1" w:rsidP="00DA63C1">
      <w:pPr>
        <w:pStyle w:val="af4"/>
        <w:numPr>
          <w:ilvl w:val="0"/>
          <w:numId w:val="27"/>
        </w:numPr>
      </w:pPr>
      <w:r w:rsidRPr="00CE68F8">
        <w:t>Поліпшення засобів праці (основні фонди);</w:t>
      </w:r>
    </w:p>
    <w:p w14:paraId="16E0CE5B" w14:textId="77777777" w:rsidR="00DA63C1" w:rsidRPr="00CE68F8" w:rsidRDefault="00DA63C1" w:rsidP="00DA63C1">
      <w:pPr>
        <w:pStyle w:val="af4"/>
        <w:numPr>
          <w:ilvl w:val="0"/>
          <w:numId w:val="27"/>
        </w:numPr>
      </w:pPr>
      <w:r w:rsidRPr="00CE68F8">
        <w:t>Удосконалення предмети праці (оборотні засоби);</w:t>
      </w:r>
    </w:p>
    <w:p w14:paraId="4959274A" w14:textId="77777777" w:rsidR="00DA63C1" w:rsidRPr="00CE68F8" w:rsidRDefault="00DA63C1" w:rsidP="00DA63C1">
      <w:pPr>
        <w:pStyle w:val="af4"/>
        <w:numPr>
          <w:ilvl w:val="0"/>
          <w:numId w:val="27"/>
        </w:numPr>
      </w:pPr>
      <w:r w:rsidRPr="00CE68F8">
        <w:t>Удосконалення трудових ресурсів (навчання та преміювання);</w:t>
      </w:r>
    </w:p>
    <w:p w14:paraId="7C451E7E" w14:textId="77777777" w:rsidR="00DA63C1" w:rsidRPr="00CE68F8" w:rsidRDefault="00DA63C1" w:rsidP="00DA63C1">
      <w:pPr>
        <w:pStyle w:val="af4"/>
        <w:numPr>
          <w:ilvl w:val="0"/>
          <w:numId w:val="27"/>
        </w:numPr>
      </w:pPr>
      <w:r w:rsidRPr="00CE68F8">
        <w:t>Цінні папери (чиста інвестиційна діяльність).</w:t>
      </w:r>
    </w:p>
    <w:p w14:paraId="02AFB519" w14:textId="77777777" w:rsidR="00DA63C1" w:rsidRPr="00CE68F8" w:rsidRDefault="00DA63C1" w:rsidP="00DA63C1">
      <w:pPr>
        <w:pStyle w:val="af4"/>
      </w:pPr>
      <w:r w:rsidRPr="00CE68F8">
        <w:t xml:space="preserve">У частині використання фінансових ресурсів до сфери </w:t>
      </w:r>
      <w:r>
        <w:t>продаж</w:t>
      </w:r>
      <w:r w:rsidRPr="00CE68F8">
        <w:t xml:space="preserve">  відноситься управління позиковим капіталом, залученим на коротко - та середньостроковій  період (оборотний капітал) та довгостроковій основі (капітальні інвестиції), а також управління комерційними фінансовими ризиками. </w:t>
      </w:r>
    </w:p>
    <w:p w14:paraId="29C33429" w14:textId="77777777" w:rsidR="00DA63C1" w:rsidRPr="00CE68F8" w:rsidRDefault="00DA63C1" w:rsidP="00DA63C1">
      <w:pPr>
        <w:pStyle w:val="af4"/>
      </w:pPr>
      <w:r w:rsidRPr="00CE68F8">
        <w:t xml:space="preserve">Для забезпечення ефективності роботи підприємств у оперативному режимі, для його платоспроможності та фінансової стійкості важливе значення має організація управління оборотним капіталом. Основним </w:t>
      </w:r>
      <w:r w:rsidRPr="00CE68F8">
        <w:lastRenderedPageBreak/>
        <w:t xml:space="preserve">об`єктом управління оборотним капіталом є наявні грошові засоби і їх еквіваленти (високоліквідні цінні папери, акції, облігації, векселі). Окрім них, до сфери фінансового управління </w:t>
      </w:r>
      <w:r>
        <w:t>ПРАТ</w:t>
      </w:r>
      <w:r w:rsidRPr="00CE68F8">
        <w:t xml:space="preserve"> «</w:t>
      </w:r>
      <w:r>
        <w:t>ОБ’ЄКТ ДОСЛІДЖЕННЯ</w:t>
      </w:r>
      <w:r w:rsidRPr="00CE68F8">
        <w:t>» відносяться:</w:t>
      </w:r>
    </w:p>
    <w:p w14:paraId="40B4C597" w14:textId="77777777" w:rsidR="00DA63C1" w:rsidRPr="00CE68F8" w:rsidRDefault="00DA63C1" w:rsidP="00DA63C1">
      <w:pPr>
        <w:pStyle w:val="af4"/>
      </w:pPr>
      <w:r w:rsidRPr="00CE68F8">
        <w:t>- управління дебіторською і кредиторською заборгованістю (постачальники, клієнти та бюджет);</w:t>
      </w:r>
    </w:p>
    <w:p w14:paraId="720D0147" w14:textId="77777777" w:rsidR="00DA63C1" w:rsidRPr="00CE68F8" w:rsidRDefault="00DA63C1" w:rsidP="00DA63C1">
      <w:pPr>
        <w:pStyle w:val="af4"/>
      </w:pPr>
      <w:r w:rsidRPr="00CE68F8">
        <w:t>- організація своєчасних надходжень за відвантажені товари і розрахунків з покупцями, замовниками, постачальниками, бюджетом і іншими третіми особами;</w:t>
      </w:r>
    </w:p>
    <w:p w14:paraId="77F6EF4F" w14:textId="77777777" w:rsidR="00DA63C1" w:rsidRPr="00CE68F8" w:rsidRDefault="00DA63C1" w:rsidP="00DA63C1">
      <w:pPr>
        <w:pStyle w:val="af4"/>
      </w:pPr>
      <w:r w:rsidRPr="00CE68F8">
        <w:t>- уникнення  безнадійних боргових зобов`язань перед партнерами і кредиторами;</w:t>
      </w:r>
    </w:p>
    <w:p w14:paraId="5747A6E7" w14:textId="77777777" w:rsidR="00DA63C1" w:rsidRPr="00CE68F8" w:rsidRDefault="00DA63C1" w:rsidP="00DA63C1">
      <w:pPr>
        <w:pStyle w:val="af4"/>
      </w:pPr>
      <w:r w:rsidRPr="00CE68F8">
        <w:t xml:space="preserve">- своєчасні розрахунки за кредитами, оплата праці, дивідендам. </w:t>
      </w:r>
    </w:p>
    <w:p w14:paraId="72DAD9D6" w14:textId="77777777" w:rsidR="00DA63C1" w:rsidRPr="00CE68F8" w:rsidRDefault="00DA63C1" w:rsidP="00DA63C1">
      <w:pPr>
        <w:pStyle w:val="af4"/>
      </w:pPr>
      <w:r w:rsidRPr="00CE68F8">
        <w:t xml:space="preserve">Управління запасами щільно пов`язане з управлінням ресурсами. </w:t>
      </w:r>
    </w:p>
    <w:p w14:paraId="50E3D27D" w14:textId="77777777" w:rsidR="00DA63C1" w:rsidRPr="00CE68F8" w:rsidRDefault="00DA63C1" w:rsidP="00DA63C1">
      <w:pPr>
        <w:pStyle w:val="af4"/>
      </w:pPr>
      <w:r w:rsidRPr="00CE68F8">
        <w:t>В результаті  управління ресурсами  на заключних етапах фінансового потоку і розподілу чистих доходів на підприємстві формуються два види пропорцій:</w:t>
      </w:r>
    </w:p>
    <w:p w14:paraId="4F0EE70B" w14:textId="77777777" w:rsidR="00DA63C1" w:rsidRPr="00CE68F8" w:rsidRDefault="00DA63C1" w:rsidP="00DA63C1">
      <w:pPr>
        <w:pStyle w:val="af4"/>
      </w:pPr>
      <w:r w:rsidRPr="00CE68F8">
        <w:t>1) співвідношення основного і оборотного капіталу (розміщення у відповідні  активи);</w:t>
      </w:r>
    </w:p>
    <w:p w14:paraId="09C25E7A" w14:textId="77777777" w:rsidR="00DA63C1" w:rsidRPr="00CE68F8" w:rsidRDefault="00DA63C1" w:rsidP="00DA63C1">
      <w:pPr>
        <w:pStyle w:val="af4"/>
      </w:pPr>
      <w:r w:rsidRPr="00CE68F8">
        <w:t>2) співвідношення власних і залучених джерел виникнення активів підприємства.</w:t>
      </w:r>
    </w:p>
    <w:p w14:paraId="00AF1AC2" w14:textId="77777777" w:rsidR="00DA63C1" w:rsidRPr="00CE68F8" w:rsidRDefault="00DA63C1" w:rsidP="00DA63C1">
      <w:pPr>
        <w:pStyle w:val="af4"/>
      </w:pPr>
      <w:r w:rsidRPr="00CE68F8">
        <w:t xml:space="preserve">Зазначені пропорції є важливими об`єктами фінансового управління, обліку і аналізу та надають основу для визначення стану та ефективності фінансових ресурсів підприємства: оборотних коштів та еквівалентних їм засобів підприємства. З точки зору </w:t>
      </w:r>
      <w:r>
        <w:t>продаж</w:t>
      </w:r>
      <w:r w:rsidRPr="00CE68F8">
        <w:t>, забезпечення ресурсами означає наявність коштів для забезпечення закупівлі.</w:t>
      </w:r>
    </w:p>
    <w:p w14:paraId="58A22CF0" w14:textId="77777777" w:rsidR="00DA63C1" w:rsidRPr="00CE68F8" w:rsidRDefault="00DA63C1" w:rsidP="00DA63C1">
      <w:pPr>
        <w:pStyle w:val="af3"/>
        <w:rPr>
          <w:lang w:val="uk-UA"/>
        </w:rPr>
      </w:pPr>
    </w:p>
    <w:p w14:paraId="60A2D053" w14:textId="77777777" w:rsidR="00DA63C1" w:rsidRPr="00CE68F8" w:rsidRDefault="00DA63C1" w:rsidP="00DA63C1">
      <w:pPr>
        <w:pStyle w:val="af3"/>
        <w:outlineLvl w:val="0"/>
        <w:rPr>
          <w:lang w:val="uk-UA"/>
        </w:rPr>
      </w:pPr>
      <w:r>
        <w:rPr>
          <w:lang w:val="uk-UA"/>
        </w:rPr>
        <w:t>2.2. Аналіз фінансового та економічного</w:t>
      </w:r>
      <w:r w:rsidRPr="00CE68F8">
        <w:rPr>
          <w:lang w:val="uk-UA"/>
        </w:rPr>
        <w:t xml:space="preserve"> стану П</w:t>
      </w:r>
      <w:r>
        <w:rPr>
          <w:lang w:val="uk-UA"/>
        </w:rPr>
        <w:t>р</w:t>
      </w:r>
      <w:r w:rsidRPr="00CE68F8">
        <w:rPr>
          <w:lang w:val="uk-UA"/>
        </w:rPr>
        <w:t>АТ «</w:t>
      </w:r>
      <w:r>
        <w:rPr>
          <w:lang w:val="uk-UA"/>
        </w:rPr>
        <w:t>ОБ’ЄКТ ДОСЛІДЖЕННЯ</w:t>
      </w:r>
      <w:r w:rsidRPr="00CE68F8">
        <w:rPr>
          <w:lang w:val="uk-UA"/>
        </w:rPr>
        <w:t>»</w:t>
      </w:r>
    </w:p>
    <w:p w14:paraId="611EDCFD" w14:textId="77777777" w:rsidR="00DA63C1" w:rsidRPr="00CE68F8" w:rsidRDefault="00DA63C1" w:rsidP="00DA63C1">
      <w:pPr>
        <w:pStyle w:val="af3"/>
        <w:rPr>
          <w:lang w:val="uk-UA"/>
        </w:rPr>
      </w:pPr>
    </w:p>
    <w:p w14:paraId="7810B1C5" w14:textId="77777777" w:rsidR="00DA63C1" w:rsidRPr="00CE68F8" w:rsidRDefault="00DA63C1" w:rsidP="00DA63C1">
      <w:pPr>
        <w:pStyle w:val="af4"/>
      </w:pPr>
      <w:r w:rsidRPr="00CE68F8">
        <w:lastRenderedPageBreak/>
        <w:t xml:space="preserve">Діяльність господарюючого суб’єкта може бути прибутковою і збитковою, тому дамо загальну оцінку фінансових результатів </w:t>
      </w:r>
      <w:r>
        <w:t>ПРАТ</w:t>
      </w:r>
      <w:r w:rsidRPr="00CE68F8">
        <w:t xml:space="preserve"> «</w:t>
      </w:r>
      <w:r>
        <w:t>ОБ’ЄКТ ДОСЛІДЖЕННЯ</w:t>
      </w:r>
      <w:r w:rsidRPr="00CE68F8">
        <w:t xml:space="preserve">» у </w:t>
      </w:r>
      <w:r>
        <w:t>2016</w:t>
      </w:r>
      <w:r w:rsidRPr="00CE68F8">
        <w:t>-</w:t>
      </w:r>
      <w:r>
        <w:t>2017</w:t>
      </w:r>
      <w:r w:rsidRPr="00CE68F8">
        <w:t xml:space="preserve"> рр. (табл. 2.2.):</w:t>
      </w:r>
    </w:p>
    <w:p w14:paraId="3380C6EE" w14:textId="77777777" w:rsidR="00DA63C1" w:rsidRDefault="00DA63C1" w:rsidP="00DA63C1">
      <w:pPr>
        <w:pStyle w:val="af4"/>
        <w:jc w:val="right"/>
      </w:pPr>
    </w:p>
    <w:p w14:paraId="6E5C75BF" w14:textId="77777777" w:rsidR="00DA63C1" w:rsidRPr="00CE68F8" w:rsidRDefault="00DA63C1" w:rsidP="00DA63C1">
      <w:pPr>
        <w:pStyle w:val="af4"/>
        <w:jc w:val="right"/>
      </w:pPr>
      <w:r w:rsidRPr="00CE68F8">
        <w:t>Таблиця 2.2.</w:t>
      </w:r>
    </w:p>
    <w:p w14:paraId="6C1DFFB1" w14:textId="77777777" w:rsidR="00DA63C1" w:rsidRPr="00CE68F8" w:rsidRDefault="00DA63C1" w:rsidP="00DA63C1">
      <w:pPr>
        <w:pStyle w:val="af4"/>
        <w:jc w:val="center"/>
      </w:pPr>
      <w:r w:rsidRPr="00CE68F8">
        <w:t>Аналіз фінансових результатів П</w:t>
      </w:r>
      <w:r>
        <w:t>р</w:t>
      </w:r>
      <w:r w:rsidRPr="00CE68F8">
        <w:t>АТ «</w:t>
      </w:r>
      <w:r>
        <w:t>ОБ’ЄКТ ДОСЛІДЖЕННЯ</w:t>
      </w:r>
      <w:r w:rsidRPr="00CE68F8">
        <w:t xml:space="preserve">» у </w:t>
      </w:r>
      <w:r>
        <w:t>2016</w:t>
      </w:r>
      <w:r w:rsidRPr="00CE68F8">
        <w:t>-</w:t>
      </w:r>
      <w:r>
        <w:t>2017</w:t>
      </w:r>
      <w:r w:rsidRPr="00CE68F8">
        <w:t xml:space="preserve"> рр.</w:t>
      </w:r>
    </w:p>
    <w:tbl>
      <w:tblPr>
        <w:tblW w:w="9634" w:type="dxa"/>
        <w:tblInd w:w="88" w:type="dxa"/>
        <w:tblLook w:val="0000" w:firstRow="0" w:lastRow="0" w:firstColumn="0" w:lastColumn="0" w:noHBand="0" w:noVBand="0"/>
      </w:tblPr>
      <w:tblGrid>
        <w:gridCol w:w="456"/>
        <w:gridCol w:w="3344"/>
        <w:gridCol w:w="1260"/>
        <w:gridCol w:w="974"/>
        <w:gridCol w:w="1366"/>
        <w:gridCol w:w="1278"/>
        <w:gridCol w:w="956"/>
      </w:tblGrid>
      <w:tr w:rsidR="00DA63C1" w:rsidRPr="00CE68F8" w14:paraId="0F7C2C89" w14:textId="77777777" w:rsidTr="00B35F93">
        <w:trPr>
          <w:trHeight w:val="115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55E72B4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w:t>
            </w:r>
          </w:p>
        </w:tc>
        <w:tc>
          <w:tcPr>
            <w:tcW w:w="33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075088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Показники</w:t>
            </w:r>
          </w:p>
        </w:tc>
        <w:tc>
          <w:tcPr>
            <w:tcW w:w="2234" w:type="dxa"/>
            <w:gridSpan w:val="2"/>
            <w:tcBorders>
              <w:top w:val="single" w:sz="4" w:space="0" w:color="auto"/>
              <w:left w:val="nil"/>
              <w:bottom w:val="single" w:sz="4" w:space="0" w:color="auto"/>
              <w:right w:val="single" w:sz="4" w:space="0" w:color="auto"/>
            </w:tcBorders>
            <w:shd w:val="clear" w:color="auto" w:fill="auto"/>
            <w:noWrap/>
            <w:vAlign w:val="bottom"/>
          </w:tcPr>
          <w:p w14:paraId="44D42D68" w14:textId="77777777" w:rsidR="00DA63C1" w:rsidRPr="00CE68F8" w:rsidRDefault="00DA63C1" w:rsidP="00B35F93">
            <w:pPr>
              <w:spacing w:line="360" w:lineRule="auto"/>
              <w:jc w:val="center"/>
              <w:rPr>
                <w:rFonts w:ascii="Times New Roman" w:hAnsi="Times New Roman"/>
              </w:rPr>
            </w:pPr>
            <w:r>
              <w:rPr>
                <w:rFonts w:ascii="Times New Roman" w:hAnsi="Times New Roman"/>
              </w:rPr>
              <w:t>2016</w:t>
            </w:r>
            <w:r w:rsidRPr="00CE68F8">
              <w:rPr>
                <w:rFonts w:ascii="Times New Roman" w:hAnsi="Times New Roman"/>
              </w:rPr>
              <w:t xml:space="preserve"> р.</w:t>
            </w:r>
          </w:p>
        </w:tc>
        <w:tc>
          <w:tcPr>
            <w:tcW w:w="2644" w:type="dxa"/>
            <w:gridSpan w:val="2"/>
            <w:tcBorders>
              <w:top w:val="single" w:sz="4" w:space="0" w:color="auto"/>
              <w:left w:val="nil"/>
              <w:bottom w:val="single" w:sz="4" w:space="0" w:color="auto"/>
              <w:right w:val="single" w:sz="4" w:space="0" w:color="auto"/>
            </w:tcBorders>
            <w:shd w:val="clear" w:color="auto" w:fill="auto"/>
            <w:noWrap/>
            <w:vAlign w:val="bottom"/>
          </w:tcPr>
          <w:p w14:paraId="1ADEC1E1" w14:textId="77777777" w:rsidR="00DA63C1" w:rsidRPr="00CE68F8" w:rsidRDefault="00DA63C1" w:rsidP="00B35F93">
            <w:pPr>
              <w:spacing w:line="360" w:lineRule="auto"/>
              <w:jc w:val="center"/>
              <w:rPr>
                <w:rFonts w:ascii="Times New Roman" w:hAnsi="Times New Roman"/>
              </w:rPr>
            </w:pPr>
            <w:r>
              <w:rPr>
                <w:rFonts w:ascii="Times New Roman" w:hAnsi="Times New Roman"/>
              </w:rPr>
              <w:t>2017</w:t>
            </w:r>
            <w:r w:rsidRPr="00CE68F8">
              <w:rPr>
                <w:rFonts w:ascii="Times New Roman" w:hAnsi="Times New Roman"/>
              </w:rPr>
              <w:t xml:space="preserve"> р.</w:t>
            </w:r>
          </w:p>
        </w:tc>
        <w:tc>
          <w:tcPr>
            <w:tcW w:w="956" w:type="dxa"/>
            <w:vMerge w:val="restart"/>
            <w:tcBorders>
              <w:top w:val="single" w:sz="4" w:space="0" w:color="auto"/>
              <w:left w:val="nil"/>
              <w:right w:val="single" w:sz="4" w:space="0" w:color="auto"/>
            </w:tcBorders>
            <w:shd w:val="clear" w:color="auto" w:fill="auto"/>
            <w:noWrap/>
            <w:vAlign w:val="bottom"/>
          </w:tcPr>
          <w:p w14:paraId="6EC09912" w14:textId="77777777" w:rsidR="00DA63C1" w:rsidRPr="00CE68F8" w:rsidRDefault="00DA63C1" w:rsidP="00B35F93">
            <w:pPr>
              <w:spacing w:line="360" w:lineRule="auto"/>
              <w:jc w:val="center"/>
              <w:rPr>
                <w:rFonts w:ascii="Times New Roman" w:hAnsi="Times New Roman"/>
              </w:rPr>
            </w:pPr>
            <w:r>
              <w:rPr>
                <w:rFonts w:ascii="Times New Roman" w:hAnsi="Times New Roman"/>
              </w:rPr>
              <w:t>2017</w:t>
            </w:r>
            <w:r w:rsidRPr="00CE68F8">
              <w:rPr>
                <w:rFonts w:ascii="Times New Roman" w:hAnsi="Times New Roman"/>
              </w:rPr>
              <w:t xml:space="preserve"> у % до </w:t>
            </w:r>
            <w:r>
              <w:rPr>
                <w:rFonts w:ascii="Times New Roman" w:hAnsi="Times New Roman"/>
              </w:rPr>
              <w:t>2016</w:t>
            </w:r>
          </w:p>
          <w:p w14:paraId="6DBD3A8D" w14:textId="77777777" w:rsidR="00DA63C1" w:rsidRPr="00CE68F8" w:rsidRDefault="00DA63C1" w:rsidP="00B35F93">
            <w:pPr>
              <w:spacing w:line="360" w:lineRule="auto"/>
              <w:jc w:val="center"/>
              <w:rPr>
                <w:rFonts w:ascii="Times New Roman" w:hAnsi="Times New Roman"/>
              </w:rPr>
            </w:pPr>
          </w:p>
        </w:tc>
      </w:tr>
      <w:tr w:rsidR="00DA63C1" w:rsidRPr="00CE68F8" w14:paraId="141D2B80" w14:textId="77777777" w:rsidTr="00B35F93">
        <w:trPr>
          <w:trHeight w:val="300"/>
        </w:trPr>
        <w:tc>
          <w:tcPr>
            <w:tcW w:w="456" w:type="dxa"/>
            <w:vMerge/>
            <w:tcBorders>
              <w:top w:val="single" w:sz="4" w:space="0" w:color="auto"/>
              <w:left w:val="single" w:sz="4" w:space="0" w:color="auto"/>
              <w:bottom w:val="single" w:sz="4" w:space="0" w:color="auto"/>
              <w:right w:val="single" w:sz="4" w:space="0" w:color="auto"/>
            </w:tcBorders>
            <w:vAlign w:val="center"/>
          </w:tcPr>
          <w:p w14:paraId="29C53A3E" w14:textId="77777777" w:rsidR="00DA63C1" w:rsidRPr="00CE68F8" w:rsidRDefault="00DA63C1" w:rsidP="00B35F93">
            <w:pPr>
              <w:spacing w:line="360" w:lineRule="auto"/>
              <w:rPr>
                <w:rFonts w:ascii="Times New Roman" w:hAnsi="Times New Roman"/>
              </w:rPr>
            </w:pPr>
          </w:p>
        </w:tc>
        <w:tc>
          <w:tcPr>
            <w:tcW w:w="3344" w:type="dxa"/>
            <w:vMerge/>
            <w:tcBorders>
              <w:top w:val="single" w:sz="4" w:space="0" w:color="auto"/>
              <w:left w:val="single" w:sz="4" w:space="0" w:color="auto"/>
              <w:bottom w:val="single" w:sz="4" w:space="0" w:color="auto"/>
              <w:right w:val="single" w:sz="4" w:space="0" w:color="auto"/>
            </w:tcBorders>
            <w:vAlign w:val="center"/>
          </w:tcPr>
          <w:p w14:paraId="0E583864" w14:textId="77777777" w:rsidR="00DA63C1" w:rsidRPr="00CE68F8" w:rsidRDefault="00DA63C1" w:rsidP="00B35F93">
            <w:pPr>
              <w:spacing w:line="360" w:lineRule="auto"/>
              <w:rPr>
                <w:rFonts w:ascii="Times New Roman" w:hAnsi="Times New Roman"/>
              </w:rPr>
            </w:pPr>
          </w:p>
        </w:tc>
        <w:tc>
          <w:tcPr>
            <w:tcW w:w="1260" w:type="dxa"/>
            <w:tcBorders>
              <w:top w:val="nil"/>
              <w:left w:val="nil"/>
              <w:bottom w:val="single" w:sz="4" w:space="0" w:color="auto"/>
              <w:right w:val="single" w:sz="4" w:space="0" w:color="auto"/>
            </w:tcBorders>
            <w:shd w:val="clear" w:color="auto" w:fill="auto"/>
            <w:noWrap/>
            <w:vAlign w:val="bottom"/>
          </w:tcPr>
          <w:p w14:paraId="6977FBF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Сума, тис. грн.</w:t>
            </w:r>
          </w:p>
        </w:tc>
        <w:tc>
          <w:tcPr>
            <w:tcW w:w="974" w:type="dxa"/>
            <w:tcBorders>
              <w:top w:val="nil"/>
              <w:left w:val="nil"/>
              <w:bottom w:val="single" w:sz="4" w:space="0" w:color="auto"/>
              <w:right w:val="single" w:sz="4" w:space="0" w:color="auto"/>
            </w:tcBorders>
            <w:shd w:val="clear" w:color="auto" w:fill="auto"/>
            <w:noWrap/>
            <w:vAlign w:val="bottom"/>
          </w:tcPr>
          <w:p w14:paraId="3B0A0FF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Частка, %</w:t>
            </w:r>
          </w:p>
        </w:tc>
        <w:tc>
          <w:tcPr>
            <w:tcW w:w="1366" w:type="dxa"/>
            <w:tcBorders>
              <w:top w:val="nil"/>
              <w:left w:val="nil"/>
              <w:bottom w:val="single" w:sz="4" w:space="0" w:color="auto"/>
              <w:right w:val="single" w:sz="4" w:space="0" w:color="auto"/>
            </w:tcBorders>
            <w:shd w:val="clear" w:color="auto" w:fill="auto"/>
            <w:noWrap/>
            <w:vAlign w:val="bottom"/>
          </w:tcPr>
          <w:p w14:paraId="0C1268E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Сума, тис. грн.</w:t>
            </w:r>
          </w:p>
        </w:tc>
        <w:tc>
          <w:tcPr>
            <w:tcW w:w="1278" w:type="dxa"/>
            <w:tcBorders>
              <w:top w:val="nil"/>
              <w:left w:val="nil"/>
              <w:bottom w:val="single" w:sz="4" w:space="0" w:color="auto"/>
              <w:right w:val="single" w:sz="4" w:space="0" w:color="auto"/>
            </w:tcBorders>
            <w:shd w:val="clear" w:color="auto" w:fill="auto"/>
            <w:noWrap/>
            <w:vAlign w:val="bottom"/>
          </w:tcPr>
          <w:p w14:paraId="394ED29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Частка, %</w:t>
            </w:r>
          </w:p>
        </w:tc>
        <w:tc>
          <w:tcPr>
            <w:tcW w:w="956" w:type="dxa"/>
            <w:vMerge/>
            <w:tcBorders>
              <w:left w:val="nil"/>
              <w:bottom w:val="single" w:sz="4" w:space="0" w:color="auto"/>
              <w:right w:val="single" w:sz="4" w:space="0" w:color="auto"/>
            </w:tcBorders>
            <w:shd w:val="clear" w:color="auto" w:fill="auto"/>
            <w:noWrap/>
            <w:vAlign w:val="bottom"/>
          </w:tcPr>
          <w:p w14:paraId="1FF1A394" w14:textId="77777777" w:rsidR="00DA63C1" w:rsidRPr="00CE68F8" w:rsidRDefault="00DA63C1" w:rsidP="00B35F93">
            <w:pPr>
              <w:spacing w:line="360" w:lineRule="auto"/>
              <w:jc w:val="center"/>
              <w:rPr>
                <w:rFonts w:ascii="Times New Roman" w:hAnsi="Times New Roman"/>
              </w:rPr>
            </w:pPr>
          </w:p>
        </w:tc>
      </w:tr>
      <w:tr w:rsidR="00DA63C1" w:rsidRPr="00CE68F8" w14:paraId="059C0576" w14:textId="77777777" w:rsidTr="00B35F93">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tcPr>
          <w:p w14:paraId="3E1A92F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w:t>
            </w:r>
          </w:p>
        </w:tc>
        <w:tc>
          <w:tcPr>
            <w:tcW w:w="3344" w:type="dxa"/>
            <w:tcBorders>
              <w:top w:val="nil"/>
              <w:left w:val="nil"/>
              <w:bottom w:val="single" w:sz="4" w:space="0" w:color="auto"/>
              <w:right w:val="single" w:sz="4" w:space="0" w:color="auto"/>
            </w:tcBorders>
            <w:shd w:val="clear" w:color="auto" w:fill="auto"/>
            <w:noWrap/>
            <w:vAlign w:val="bottom"/>
          </w:tcPr>
          <w:p w14:paraId="1C84A97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w:t>
            </w:r>
          </w:p>
        </w:tc>
        <w:tc>
          <w:tcPr>
            <w:tcW w:w="1260" w:type="dxa"/>
            <w:tcBorders>
              <w:top w:val="nil"/>
              <w:left w:val="nil"/>
              <w:bottom w:val="single" w:sz="4" w:space="0" w:color="auto"/>
              <w:right w:val="single" w:sz="4" w:space="0" w:color="auto"/>
            </w:tcBorders>
            <w:shd w:val="clear" w:color="auto" w:fill="auto"/>
            <w:noWrap/>
            <w:vAlign w:val="bottom"/>
          </w:tcPr>
          <w:p w14:paraId="2865A8E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w:t>
            </w:r>
          </w:p>
        </w:tc>
        <w:tc>
          <w:tcPr>
            <w:tcW w:w="974" w:type="dxa"/>
            <w:tcBorders>
              <w:top w:val="nil"/>
              <w:left w:val="nil"/>
              <w:bottom w:val="single" w:sz="4" w:space="0" w:color="auto"/>
              <w:right w:val="single" w:sz="4" w:space="0" w:color="auto"/>
            </w:tcBorders>
            <w:shd w:val="clear" w:color="auto" w:fill="auto"/>
            <w:noWrap/>
            <w:vAlign w:val="bottom"/>
          </w:tcPr>
          <w:p w14:paraId="5F0E412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w:t>
            </w:r>
          </w:p>
        </w:tc>
        <w:tc>
          <w:tcPr>
            <w:tcW w:w="1366" w:type="dxa"/>
            <w:tcBorders>
              <w:top w:val="nil"/>
              <w:left w:val="nil"/>
              <w:bottom w:val="single" w:sz="4" w:space="0" w:color="auto"/>
              <w:right w:val="single" w:sz="4" w:space="0" w:color="auto"/>
            </w:tcBorders>
            <w:shd w:val="clear" w:color="auto" w:fill="auto"/>
            <w:noWrap/>
            <w:vAlign w:val="bottom"/>
          </w:tcPr>
          <w:p w14:paraId="40E6195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w:t>
            </w:r>
          </w:p>
        </w:tc>
        <w:tc>
          <w:tcPr>
            <w:tcW w:w="1278" w:type="dxa"/>
            <w:tcBorders>
              <w:top w:val="nil"/>
              <w:left w:val="nil"/>
              <w:bottom w:val="single" w:sz="4" w:space="0" w:color="auto"/>
              <w:right w:val="single" w:sz="4" w:space="0" w:color="auto"/>
            </w:tcBorders>
            <w:shd w:val="clear" w:color="auto" w:fill="auto"/>
            <w:noWrap/>
            <w:vAlign w:val="bottom"/>
          </w:tcPr>
          <w:p w14:paraId="5667ADF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w:t>
            </w:r>
          </w:p>
        </w:tc>
        <w:tc>
          <w:tcPr>
            <w:tcW w:w="956" w:type="dxa"/>
            <w:tcBorders>
              <w:top w:val="nil"/>
              <w:left w:val="nil"/>
              <w:bottom w:val="single" w:sz="4" w:space="0" w:color="auto"/>
              <w:right w:val="single" w:sz="4" w:space="0" w:color="auto"/>
            </w:tcBorders>
            <w:shd w:val="clear" w:color="auto" w:fill="auto"/>
            <w:noWrap/>
            <w:vAlign w:val="bottom"/>
          </w:tcPr>
          <w:p w14:paraId="628AE5B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w:t>
            </w:r>
          </w:p>
        </w:tc>
      </w:tr>
      <w:tr w:rsidR="00DA63C1" w:rsidRPr="00CE68F8" w14:paraId="1362D58E" w14:textId="77777777" w:rsidTr="00B35F93">
        <w:trPr>
          <w:trHeight w:val="960"/>
        </w:trPr>
        <w:tc>
          <w:tcPr>
            <w:tcW w:w="456" w:type="dxa"/>
            <w:tcBorders>
              <w:top w:val="nil"/>
              <w:left w:val="single" w:sz="4" w:space="0" w:color="auto"/>
              <w:bottom w:val="single" w:sz="4" w:space="0" w:color="auto"/>
              <w:right w:val="single" w:sz="4" w:space="0" w:color="auto"/>
            </w:tcBorders>
            <w:shd w:val="clear" w:color="auto" w:fill="auto"/>
            <w:noWrap/>
            <w:vAlign w:val="bottom"/>
          </w:tcPr>
          <w:p w14:paraId="4D8A4121"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w:t>
            </w:r>
          </w:p>
        </w:tc>
        <w:tc>
          <w:tcPr>
            <w:tcW w:w="3344" w:type="dxa"/>
            <w:tcBorders>
              <w:top w:val="nil"/>
              <w:left w:val="nil"/>
              <w:bottom w:val="single" w:sz="4" w:space="0" w:color="auto"/>
              <w:right w:val="single" w:sz="4" w:space="0" w:color="auto"/>
            </w:tcBorders>
            <w:shd w:val="clear" w:color="auto" w:fill="auto"/>
            <w:vAlign w:val="bottom"/>
          </w:tcPr>
          <w:p w14:paraId="4BF170D8" w14:textId="77777777" w:rsidR="00DA63C1" w:rsidRPr="00CE68F8" w:rsidRDefault="00DA63C1" w:rsidP="00B35F93">
            <w:pPr>
              <w:spacing w:line="360" w:lineRule="auto"/>
              <w:rPr>
                <w:rFonts w:ascii="Times New Roman" w:hAnsi="Times New Roman"/>
              </w:rPr>
            </w:pPr>
            <w:r w:rsidRPr="00CE68F8">
              <w:rPr>
                <w:rFonts w:ascii="Times New Roman" w:hAnsi="Times New Roman"/>
              </w:rPr>
              <w:t>Дохід (виручка) від реалізації продукції (робіт, послуг)</w:t>
            </w:r>
          </w:p>
        </w:tc>
        <w:tc>
          <w:tcPr>
            <w:tcW w:w="1260" w:type="dxa"/>
            <w:tcBorders>
              <w:top w:val="nil"/>
              <w:left w:val="nil"/>
              <w:bottom w:val="single" w:sz="4" w:space="0" w:color="auto"/>
              <w:right w:val="single" w:sz="4" w:space="0" w:color="auto"/>
            </w:tcBorders>
            <w:shd w:val="clear" w:color="auto" w:fill="auto"/>
            <w:noWrap/>
            <w:vAlign w:val="bottom"/>
          </w:tcPr>
          <w:p w14:paraId="0882F0D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2121556</w:t>
            </w:r>
          </w:p>
        </w:tc>
        <w:tc>
          <w:tcPr>
            <w:tcW w:w="974" w:type="dxa"/>
            <w:tcBorders>
              <w:top w:val="nil"/>
              <w:left w:val="nil"/>
              <w:bottom w:val="single" w:sz="4" w:space="0" w:color="auto"/>
              <w:right w:val="single" w:sz="4" w:space="0" w:color="auto"/>
            </w:tcBorders>
            <w:shd w:val="clear" w:color="auto" w:fill="auto"/>
            <w:noWrap/>
            <w:vAlign w:val="bottom"/>
          </w:tcPr>
          <w:p w14:paraId="225EA1A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nil"/>
              <w:left w:val="nil"/>
              <w:bottom w:val="single" w:sz="4" w:space="0" w:color="auto"/>
              <w:right w:val="single" w:sz="4" w:space="0" w:color="auto"/>
            </w:tcBorders>
            <w:shd w:val="clear" w:color="auto" w:fill="auto"/>
            <w:noWrap/>
            <w:vAlign w:val="bottom"/>
          </w:tcPr>
          <w:p w14:paraId="236B6D7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3396594</w:t>
            </w:r>
          </w:p>
        </w:tc>
        <w:tc>
          <w:tcPr>
            <w:tcW w:w="1278" w:type="dxa"/>
            <w:tcBorders>
              <w:top w:val="nil"/>
              <w:left w:val="nil"/>
              <w:bottom w:val="single" w:sz="4" w:space="0" w:color="auto"/>
              <w:right w:val="single" w:sz="4" w:space="0" w:color="auto"/>
            </w:tcBorders>
            <w:shd w:val="clear" w:color="auto" w:fill="auto"/>
            <w:noWrap/>
            <w:vAlign w:val="bottom"/>
          </w:tcPr>
          <w:p w14:paraId="6B52344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56" w:type="dxa"/>
            <w:tcBorders>
              <w:top w:val="nil"/>
              <w:left w:val="nil"/>
              <w:bottom w:val="single" w:sz="4" w:space="0" w:color="auto"/>
              <w:right w:val="single" w:sz="4" w:space="0" w:color="auto"/>
            </w:tcBorders>
            <w:shd w:val="clear" w:color="auto" w:fill="auto"/>
            <w:noWrap/>
            <w:vAlign w:val="bottom"/>
          </w:tcPr>
          <w:p w14:paraId="4BABA84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160,1</w:t>
            </w:r>
          </w:p>
        </w:tc>
      </w:tr>
      <w:tr w:rsidR="00DA63C1" w:rsidRPr="00CE68F8" w14:paraId="0A3B569E" w14:textId="77777777" w:rsidTr="00B35F93">
        <w:trPr>
          <w:trHeight w:val="960"/>
        </w:trPr>
        <w:tc>
          <w:tcPr>
            <w:tcW w:w="456" w:type="dxa"/>
            <w:tcBorders>
              <w:top w:val="nil"/>
              <w:left w:val="single" w:sz="4" w:space="0" w:color="auto"/>
              <w:bottom w:val="single" w:sz="4" w:space="0" w:color="000000"/>
              <w:right w:val="single" w:sz="4" w:space="0" w:color="auto"/>
            </w:tcBorders>
            <w:shd w:val="clear" w:color="auto" w:fill="auto"/>
            <w:noWrap/>
            <w:vAlign w:val="bottom"/>
          </w:tcPr>
          <w:p w14:paraId="51A75970"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2</w:t>
            </w:r>
          </w:p>
        </w:tc>
        <w:tc>
          <w:tcPr>
            <w:tcW w:w="3344" w:type="dxa"/>
            <w:tcBorders>
              <w:top w:val="nil"/>
              <w:left w:val="nil"/>
              <w:bottom w:val="single" w:sz="4" w:space="0" w:color="auto"/>
              <w:right w:val="single" w:sz="4" w:space="0" w:color="auto"/>
            </w:tcBorders>
            <w:shd w:val="clear" w:color="auto" w:fill="auto"/>
            <w:vAlign w:val="bottom"/>
          </w:tcPr>
          <w:p w14:paraId="1C1F0803" w14:textId="77777777" w:rsidR="00DA63C1" w:rsidRPr="00CE68F8" w:rsidRDefault="00DA63C1" w:rsidP="00B35F93">
            <w:pPr>
              <w:spacing w:line="360" w:lineRule="auto"/>
              <w:rPr>
                <w:rFonts w:ascii="Times New Roman" w:hAnsi="Times New Roman"/>
              </w:rPr>
            </w:pPr>
            <w:r w:rsidRPr="00CE68F8">
              <w:rPr>
                <w:rFonts w:ascii="Times New Roman" w:hAnsi="Times New Roman"/>
              </w:rPr>
              <w:t>Чистий дохід (виручка) від реалізації продукції (робіт, послуг)</w:t>
            </w:r>
          </w:p>
        </w:tc>
        <w:tc>
          <w:tcPr>
            <w:tcW w:w="1260" w:type="dxa"/>
            <w:tcBorders>
              <w:top w:val="nil"/>
              <w:left w:val="nil"/>
              <w:bottom w:val="single" w:sz="4" w:space="0" w:color="auto"/>
              <w:right w:val="single" w:sz="4" w:space="0" w:color="auto"/>
            </w:tcBorders>
            <w:shd w:val="clear" w:color="auto" w:fill="auto"/>
            <w:noWrap/>
            <w:vAlign w:val="bottom"/>
          </w:tcPr>
          <w:p w14:paraId="6D832B4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2080715</w:t>
            </w:r>
          </w:p>
        </w:tc>
        <w:tc>
          <w:tcPr>
            <w:tcW w:w="974" w:type="dxa"/>
            <w:tcBorders>
              <w:top w:val="nil"/>
              <w:left w:val="nil"/>
              <w:bottom w:val="single" w:sz="4" w:space="0" w:color="auto"/>
              <w:right w:val="single" w:sz="4" w:space="0" w:color="auto"/>
            </w:tcBorders>
            <w:shd w:val="clear" w:color="auto" w:fill="auto"/>
            <w:noWrap/>
            <w:vAlign w:val="bottom"/>
          </w:tcPr>
          <w:p w14:paraId="5C1F90D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nil"/>
              <w:left w:val="nil"/>
              <w:bottom w:val="single" w:sz="4" w:space="0" w:color="auto"/>
              <w:right w:val="single" w:sz="4" w:space="0" w:color="auto"/>
            </w:tcBorders>
            <w:shd w:val="clear" w:color="auto" w:fill="auto"/>
            <w:noWrap/>
            <w:vAlign w:val="bottom"/>
          </w:tcPr>
          <w:p w14:paraId="420375E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3323505</w:t>
            </w:r>
          </w:p>
        </w:tc>
        <w:tc>
          <w:tcPr>
            <w:tcW w:w="1278" w:type="dxa"/>
            <w:tcBorders>
              <w:top w:val="nil"/>
              <w:left w:val="nil"/>
              <w:bottom w:val="single" w:sz="4" w:space="0" w:color="auto"/>
              <w:right w:val="single" w:sz="4" w:space="0" w:color="auto"/>
            </w:tcBorders>
            <w:shd w:val="clear" w:color="auto" w:fill="auto"/>
            <w:noWrap/>
            <w:vAlign w:val="bottom"/>
          </w:tcPr>
          <w:p w14:paraId="19CFA9F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56" w:type="dxa"/>
            <w:tcBorders>
              <w:top w:val="nil"/>
              <w:left w:val="nil"/>
              <w:bottom w:val="single" w:sz="4" w:space="0" w:color="auto"/>
              <w:right w:val="single" w:sz="4" w:space="0" w:color="auto"/>
            </w:tcBorders>
            <w:shd w:val="clear" w:color="auto" w:fill="auto"/>
            <w:noWrap/>
            <w:vAlign w:val="bottom"/>
          </w:tcPr>
          <w:p w14:paraId="4EB82A4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159,7</w:t>
            </w:r>
          </w:p>
        </w:tc>
      </w:tr>
      <w:tr w:rsidR="00DA63C1" w:rsidRPr="00CE68F8" w14:paraId="75CD5C56" w14:textId="77777777" w:rsidTr="00B35F93">
        <w:trPr>
          <w:trHeight w:val="960"/>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7696EF"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3</w:t>
            </w:r>
          </w:p>
        </w:tc>
        <w:tc>
          <w:tcPr>
            <w:tcW w:w="3344" w:type="dxa"/>
            <w:tcBorders>
              <w:top w:val="nil"/>
              <w:left w:val="single" w:sz="4" w:space="0" w:color="000000"/>
              <w:bottom w:val="single" w:sz="4" w:space="0" w:color="000000"/>
              <w:right w:val="single" w:sz="4" w:space="0" w:color="auto"/>
            </w:tcBorders>
            <w:shd w:val="clear" w:color="auto" w:fill="auto"/>
            <w:vAlign w:val="bottom"/>
          </w:tcPr>
          <w:p w14:paraId="5D8916C1" w14:textId="77777777" w:rsidR="00DA63C1" w:rsidRPr="00CE68F8" w:rsidRDefault="00DA63C1" w:rsidP="00B35F93">
            <w:pPr>
              <w:spacing w:line="360" w:lineRule="auto"/>
              <w:rPr>
                <w:rFonts w:ascii="Times New Roman" w:hAnsi="Times New Roman"/>
              </w:rPr>
            </w:pPr>
            <w:r w:rsidRPr="00CE68F8">
              <w:rPr>
                <w:rFonts w:ascii="Times New Roman" w:hAnsi="Times New Roman"/>
              </w:rPr>
              <w:t>У % до доходу (виручки) від реалізації продукції (робіт, послуг)</w:t>
            </w:r>
          </w:p>
        </w:tc>
        <w:tc>
          <w:tcPr>
            <w:tcW w:w="1260" w:type="dxa"/>
            <w:tcBorders>
              <w:top w:val="nil"/>
              <w:left w:val="nil"/>
              <w:bottom w:val="single" w:sz="4" w:space="0" w:color="000000"/>
              <w:right w:val="single" w:sz="4" w:space="0" w:color="auto"/>
            </w:tcBorders>
            <w:shd w:val="clear" w:color="auto" w:fill="auto"/>
            <w:noWrap/>
            <w:vAlign w:val="bottom"/>
          </w:tcPr>
          <w:p w14:paraId="6F3AD25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74" w:type="dxa"/>
            <w:tcBorders>
              <w:top w:val="nil"/>
              <w:left w:val="nil"/>
              <w:bottom w:val="single" w:sz="4" w:space="0" w:color="000000"/>
              <w:right w:val="single" w:sz="4" w:space="0" w:color="auto"/>
            </w:tcBorders>
            <w:shd w:val="clear" w:color="auto" w:fill="auto"/>
            <w:noWrap/>
            <w:vAlign w:val="bottom"/>
          </w:tcPr>
          <w:p w14:paraId="3EA4207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98,1</w:t>
            </w:r>
          </w:p>
        </w:tc>
        <w:tc>
          <w:tcPr>
            <w:tcW w:w="1366" w:type="dxa"/>
            <w:tcBorders>
              <w:top w:val="nil"/>
              <w:left w:val="nil"/>
              <w:bottom w:val="single" w:sz="4" w:space="0" w:color="000000"/>
              <w:right w:val="single" w:sz="4" w:space="0" w:color="auto"/>
            </w:tcBorders>
            <w:shd w:val="clear" w:color="auto" w:fill="auto"/>
            <w:noWrap/>
            <w:vAlign w:val="bottom"/>
          </w:tcPr>
          <w:p w14:paraId="397EF69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278" w:type="dxa"/>
            <w:tcBorders>
              <w:top w:val="nil"/>
              <w:left w:val="nil"/>
              <w:bottom w:val="single" w:sz="4" w:space="0" w:color="000000"/>
              <w:right w:val="single" w:sz="4" w:space="0" w:color="auto"/>
            </w:tcBorders>
            <w:shd w:val="clear" w:color="auto" w:fill="auto"/>
            <w:noWrap/>
            <w:vAlign w:val="bottom"/>
          </w:tcPr>
          <w:p w14:paraId="56C7960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97,8</w:t>
            </w:r>
          </w:p>
        </w:tc>
        <w:tc>
          <w:tcPr>
            <w:tcW w:w="956" w:type="dxa"/>
            <w:tcBorders>
              <w:top w:val="nil"/>
              <w:left w:val="nil"/>
              <w:bottom w:val="single" w:sz="4" w:space="0" w:color="000000"/>
              <w:right w:val="single" w:sz="4" w:space="0" w:color="auto"/>
            </w:tcBorders>
            <w:shd w:val="clear" w:color="auto" w:fill="auto"/>
            <w:noWrap/>
            <w:vAlign w:val="bottom"/>
          </w:tcPr>
          <w:p w14:paraId="41D3CF8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r>
      <w:tr w:rsidR="00DA63C1" w:rsidRPr="00CE68F8" w14:paraId="2F24552C" w14:textId="77777777" w:rsidTr="00B35F93">
        <w:trPr>
          <w:trHeight w:val="459"/>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625C3777" w14:textId="77777777" w:rsidR="00DA63C1" w:rsidRPr="00CE68F8" w:rsidRDefault="00DA63C1" w:rsidP="00B35F93">
            <w:pPr>
              <w:spacing w:line="360" w:lineRule="auto"/>
              <w:rPr>
                <w:rFonts w:ascii="Times New Roman" w:hAnsi="Times New Roman"/>
              </w:rPr>
            </w:pPr>
          </w:p>
          <w:p w14:paraId="06C8C38D" w14:textId="77777777" w:rsidR="00DA63C1" w:rsidRPr="00CE68F8" w:rsidRDefault="00DA63C1" w:rsidP="00B35F93">
            <w:pPr>
              <w:spacing w:line="360" w:lineRule="auto"/>
              <w:rPr>
                <w:rFonts w:ascii="Times New Roman" w:hAnsi="Times New Roman"/>
              </w:rPr>
            </w:pPr>
            <w:r w:rsidRPr="00CE68F8">
              <w:rPr>
                <w:rFonts w:ascii="Times New Roman" w:hAnsi="Times New Roman"/>
              </w:rPr>
              <w:t xml:space="preserve"> 5</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029A3D" w14:textId="77777777" w:rsidR="00DA63C1" w:rsidRPr="00CE68F8" w:rsidRDefault="00DA63C1" w:rsidP="00B35F93">
            <w:pPr>
              <w:spacing w:line="360" w:lineRule="auto"/>
              <w:rPr>
                <w:rFonts w:ascii="Times New Roman" w:hAnsi="Times New Roman"/>
              </w:rPr>
            </w:pPr>
            <w:r w:rsidRPr="00CE68F8">
              <w:rPr>
                <w:rFonts w:ascii="Times New Roman" w:hAnsi="Times New Roman"/>
              </w:rPr>
              <w:t>4. Інші операційні доходи</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E401D6" w14:textId="77777777" w:rsidR="00DA63C1" w:rsidRPr="00CE68F8" w:rsidRDefault="00DA63C1" w:rsidP="00B35F93">
            <w:pPr>
              <w:jc w:val="center"/>
              <w:rPr>
                <w:rFonts w:ascii="Times New Roman" w:hAnsi="Times New Roman"/>
              </w:rPr>
            </w:pPr>
            <w:r w:rsidRPr="00CE68F8">
              <w:rPr>
                <w:rFonts w:ascii="Times New Roman" w:hAnsi="Times New Roman"/>
              </w:rPr>
              <w:t>1321190</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2722E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726EDB" w14:textId="77777777" w:rsidR="00DA63C1" w:rsidRPr="00CE68F8" w:rsidRDefault="00DA63C1" w:rsidP="00B35F93">
            <w:pPr>
              <w:jc w:val="center"/>
              <w:rPr>
                <w:rFonts w:ascii="Times New Roman" w:hAnsi="Times New Roman"/>
              </w:rPr>
            </w:pPr>
            <w:r w:rsidRPr="00CE68F8">
              <w:rPr>
                <w:rFonts w:ascii="Times New Roman" w:hAnsi="Times New Roman"/>
              </w:rPr>
              <w:t>1729927</w:t>
            </w:r>
          </w:p>
        </w:tc>
        <w:tc>
          <w:tcPr>
            <w:tcW w:w="12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1392D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F5F0D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131,0</w:t>
            </w:r>
          </w:p>
        </w:tc>
      </w:tr>
      <w:tr w:rsidR="00DA63C1" w:rsidRPr="00CE68F8" w14:paraId="048DBC5B" w14:textId="77777777" w:rsidTr="00B35F93">
        <w:trPr>
          <w:trHeight w:val="523"/>
        </w:trPr>
        <w:tc>
          <w:tcPr>
            <w:tcW w:w="456"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44B42" w14:textId="77777777" w:rsidR="00DA63C1" w:rsidRPr="00CE68F8" w:rsidRDefault="00DA63C1" w:rsidP="00B35F93">
            <w:pPr>
              <w:spacing w:line="360" w:lineRule="auto"/>
              <w:jc w:val="right"/>
              <w:rPr>
                <w:rFonts w:ascii="Times New Roman" w:hAnsi="Times New Roman"/>
              </w:rPr>
            </w:pPr>
          </w:p>
        </w:tc>
        <w:tc>
          <w:tcPr>
            <w:tcW w:w="3344" w:type="dxa"/>
            <w:tcBorders>
              <w:top w:val="single" w:sz="4" w:space="0" w:color="000000"/>
              <w:left w:val="single" w:sz="4" w:space="0" w:color="000000"/>
              <w:bottom w:val="single" w:sz="4" w:space="0" w:color="auto"/>
              <w:right w:val="single" w:sz="4" w:space="0" w:color="auto"/>
            </w:tcBorders>
            <w:shd w:val="clear" w:color="auto" w:fill="auto"/>
            <w:vAlign w:val="bottom"/>
          </w:tcPr>
          <w:p w14:paraId="1427E764" w14:textId="77777777" w:rsidR="00DA63C1" w:rsidRPr="00CE68F8" w:rsidRDefault="00DA63C1" w:rsidP="00B35F93">
            <w:pPr>
              <w:spacing w:line="360" w:lineRule="auto"/>
              <w:rPr>
                <w:rFonts w:ascii="Times New Roman" w:hAnsi="Times New Roman"/>
              </w:rPr>
            </w:pPr>
            <w:r w:rsidRPr="00CE68F8">
              <w:rPr>
                <w:rFonts w:ascii="Times New Roman" w:hAnsi="Times New Roman"/>
              </w:rPr>
              <w:t>Операційні витрати, у тому числі:</w:t>
            </w:r>
          </w:p>
        </w:tc>
        <w:tc>
          <w:tcPr>
            <w:tcW w:w="1260" w:type="dxa"/>
            <w:tcBorders>
              <w:top w:val="single" w:sz="4" w:space="0" w:color="000000"/>
              <w:left w:val="nil"/>
              <w:bottom w:val="single" w:sz="4" w:space="0" w:color="auto"/>
              <w:right w:val="single" w:sz="4" w:space="0" w:color="auto"/>
            </w:tcBorders>
            <w:shd w:val="clear" w:color="auto" w:fill="auto"/>
            <w:noWrap/>
            <w:vAlign w:val="bottom"/>
          </w:tcPr>
          <w:p w14:paraId="59E4949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2796389</w:t>
            </w:r>
          </w:p>
        </w:tc>
        <w:tc>
          <w:tcPr>
            <w:tcW w:w="974" w:type="dxa"/>
            <w:tcBorders>
              <w:top w:val="single" w:sz="4" w:space="0" w:color="000000"/>
              <w:left w:val="nil"/>
              <w:bottom w:val="single" w:sz="4" w:space="0" w:color="auto"/>
              <w:right w:val="single" w:sz="4" w:space="0" w:color="auto"/>
            </w:tcBorders>
            <w:shd w:val="clear" w:color="auto" w:fill="auto"/>
            <w:noWrap/>
            <w:vAlign w:val="bottom"/>
          </w:tcPr>
          <w:p w14:paraId="31250D3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100</w:t>
            </w:r>
          </w:p>
        </w:tc>
        <w:tc>
          <w:tcPr>
            <w:tcW w:w="1366" w:type="dxa"/>
            <w:tcBorders>
              <w:top w:val="single" w:sz="4" w:space="0" w:color="000000"/>
              <w:left w:val="nil"/>
              <w:bottom w:val="single" w:sz="4" w:space="0" w:color="auto"/>
              <w:right w:val="single" w:sz="4" w:space="0" w:color="auto"/>
            </w:tcBorders>
            <w:shd w:val="clear" w:color="auto" w:fill="auto"/>
            <w:noWrap/>
            <w:vAlign w:val="bottom"/>
          </w:tcPr>
          <w:p w14:paraId="7579D9B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3551082</w:t>
            </w:r>
          </w:p>
        </w:tc>
        <w:tc>
          <w:tcPr>
            <w:tcW w:w="1278" w:type="dxa"/>
            <w:tcBorders>
              <w:top w:val="single" w:sz="4" w:space="0" w:color="000000"/>
              <w:left w:val="nil"/>
              <w:bottom w:val="single" w:sz="4" w:space="0" w:color="auto"/>
              <w:right w:val="single" w:sz="4" w:space="0" w:color="auto"/>
            </w:tcBorders>
            <w:shd w:val="clear" w:color="auto" w:fill="auto"/>
            <w:noWrap/>
            <w:vAlign w:val="bottom"/>
          </w:tcPr>
          <w:p w14:paraId="5EA130C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100</w:t>
            </w:r>
          </w:p>
        </w:tc>
        <w:tc>
          <w:tcPr>
            <w:tcW w:w="956" w:type="dxa"/>
            <w:tcBorders>
              <w:top w:val="single" w:sz="4" w:space="0" w:color="000000"/>
              <w:left w:val="nil"/>
              <w:bottom w:val="single" w:sz="4" w:space="0" w:color="auto"/>
              <w:right w:val="single" w:sz="4" w:space="0" w:color="auto"/>
            </w:tcBorders>
            <w:shd w:val="clear" w:color="auto" w:fill="auto"/>
            <w:noWrap/>
            <w:vAlign w:val="bottom"/>
          </w:tcPr>
          <w:p w14:paraId="68D9BF5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127,0</w:t>
            </w:r>
          </w:p>
        </w:tc>
      </w:tr>
      <w:tr w:rsidR="00DA63C1" w:rsidRPr="00CE68F8" w14:paraId="3DCCE4B9" w14:textId="77777777" w:rsidTr="00B35F93">
        <w:trPr>
          <w:trHeight w:val="645"/>
        </w:trPr>
        <w:tc>
          <w:tcPr>
            <w:tcW w:w="456" w:type="dxa"/>
            <w:vMerge/>
            <w:tcBorders>
              <w:top w:val="single" w:sz="4" w:space="0" w:color="000000"/>
              <w:left w:val="single" w:sz="4" w:space="0" w:color="000000"/>
              <w:bottom w:val="single" w:sz="4" w:space="0" w:color="000000"/>
              <w:right w:val="single" w:sz="4" w:space="0" w:color="000000"/>
            </w:tcBorders>
            <w:vAlign w:val="center"/>
          </w:tcPr>
          <w:p w14:paraId="4C7FA36F" w14:textId="77777777" w:rsidR="00DA63C1" w:rsidRPr="00CE68F8" w:rsidRDefault="00DA63C1" w:rsidP="00B35F93">
            <w:pPr>
              <w:spacing w:line="360" w:lineRule="auto"/>
              <w:rPr>
                <w:rFonts w:ascii="Times New Roman" w:hAnsi="Times New Roman"/>
              </w:rPr>
            </w:pPr>
          </w:p>
        </w:tc>
        <w:tc>
          <w:tcPr>
            <w:tcW w:w="3344" w:type="dxa"/>
            <w:tcBorders>
              <w:top w:val="nil"/>
              <w:left w:val="single" w:sz="4" w:space="0" w:color="000000"/>
              <w:bottom w:val="single" w:sz="4" w:space="0" w:color="auto"/>
              <w:right w:val="single" w:sz="4" w:space="0" w:color="auto"/>
            </w:tcBorders>
            <w:shd w:val="clear" w:color="auto" w:fill="auto"/>
            <w:vAlign w:val="bottom"/>
          </w:tcPr>
          <w:p w14:paraId="57ADB1E3" w14:textId="77777777" w:rsidR="00DA63C1" w:rsidRPr="00CE68F8" w:rsidRDefault="00DA63C1" w:rsidP="00B35F93">
            <w:pPr>
              <w:spacing w:line="360" w:lineRule="auto"/>
              <w:rPr>
                <w:rFonts w:ascii="Times New Roman" w:hAnsi="Times New Roman"/>
              </w:rPr>
            </w:pPr>
            <w:r w:rsidRPr="00CE68F8">
              <w:rPr>
                <w:rFonts w:ascii="Times New Roman" w:hAnsi="Times New Roman"/>
              </w:rPr>
              <w:t>собівартість реалізованої продукції</w:t>
            </w:r>
          </w:p>
        </w:tc>
        <w:tc>
          <w:tcPr>
            <w:tcW w:w="1260" w:type="dxa"/>
            <w:tcBorders>
              <w:top w:val="nil"/>
              <w:left w:val="nil"/>
              <w:bottom w:val="single" w:sz="4" w:space="0" w:color="auto"/>
              <w:right w:val="single" w:sz="4" w:space="0" w:color="auto"/>
            </w:tcBorders>
            <w:shd w:val="clear" w:color="auto" w:fill="auto"/>
            <w:noWrap/>
            <w:vAlign w:val="bottom"/>
          </w:tcPr>
          <w:p w14:paraId="3D8E462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1323558</w:t>
            </w:r>
          </w:p>
        </w:tc>
        <w:tc>
          <w:tcPr>
            <w:tcW w:w="974" w:type="dxa"/>
            <w:tcBorders>
              <w:top w:val="nil"/>
              <w:left w:val="nil"/>
              <w:bottom w:val="single" w:sz="4" w:space="0" w:color="auto"/>
              <w:right w:val="single" w:sz="4" w:space="0" w:color="auto"/>
            </w:tcBorders>
            <w:shd w:val="clear" w:color="auto" w:fill="auto"/>
            <w:noWrap/>
            <w:vAlign w:val="bottom"/>
          </w:tcPr>
          <w:p w14:paraId="162532B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47,3</w:t>
            </w:r>
          </w:p>
        </w:tc>
        <w:tc>
          <w:tcPr>
            <w:tcW w:w="1366" w:type="dxa"/>
            <w:tcBorders>
              <w:top w:val="nil"/>
              <w:left w:val="nil"/>
              <w:bottom w:val="single" w:sz="4" w:space="0" w:color="auto"/>
              <w:right w:val="single" w:sz="4" w:space="0" w:color="auto"/>
            </w:tcBorders>
            <w:shd w:val="clear" w:color="auto" w:fill="auto"/>
            <w:noWrap/>
            <w:vAlign w:val="bottom"/>
          </w:tcPr>
          <w:p w14:paraId="2C1737F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1756152</w:t>
            </w:r>
          </w:p>
        </w:tc>
        <w:tc>
          <w:tcPr>
            <w:tcW w:w="1278" w:type="dxa"/>
            <w:tcBorders>
              <w:top w:val="nil"/>
              <w:left w:val="nil"/>
              <w:bottom w:val="single" w:sz="4" w:space="0" w:color="auto"/>
              <w:right w:val="single" w:sz="4" w:space="0" w:color="auto"/>
            </w:tcBorders>
            <w:shd w:val="clear" w:color="auto" w:fill="auto"/>
            <w:noWrap/>
            <w:vAlign w:val="bottom"/>
          </w:tcPr>
          <w:p w14:paraId="11CB2CB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49,5</w:t>
            </w:r>
          </w:p>
        </w:tc>
        <w:tc>
          <w:tcPr>
            <w:tcW w:w="956" w:type="dxa"/>
            <w:tcBorders>
              <w:top w:val="nil"/>
              <w:left w:val="nil"/>
              <w:bottom w:val="single" w:sz="4" w:space="0" w:color="auto"/>
              <w:right w:val="single" w:sz="4" w:space="0" w:color="auto"/>
            </w:tcBorders>
            <w:shd w:val="clear" w:color="auto" w:fill="auto"/>
            <w:noWrap/>
            <w:vAlign w:val="bottom"/>
          </w:tcPr>
          <w:p w14:paraId="3A7F397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132,7</w:t>
            </w:r>
          </w:p>
        </w:tc>
      </w:tr>
      <w:tr w:rsidR="00DA63C1" w:rsidRPr="00CE68F8" w14:paraId="31DC78A5" w14:textId="77777777" w:rsidTr="00B35F93">
        <w:trPr>
          <w:trHeight w:val="330"/>
        </w:trPr>
        <w:tc>
          <w:tcPr>
            <w:tcW w:w="456" w:type="dxa"/>
            <w:vMerge/>
            <w:tcBorders>
              <w:top w:val="single" w:sz="4" w:space="0" w:color="000000"/>
              <w:left w:val="single" w:sz="4" w:space="0" w:color="000000"/>
              <w:bottom w:val="single" w:sz="4" w:space="0" w:color="000000"/>
              <w:right w:val="single" w:sz="4" w:space="0" w:color="000000"/>
            </w:tcBorders>
            <w:vAlign w:val="center"/>
          </w:tcPr>
          <w:p w14:paraId="786F5A28" w14:textId="77777777" w:rsidR="00DA63C1" w:rsidRPr="00CE68F8" w:rsidRDefault="00DA63C1" w:rsidP="00B35F93">
            <w:pPr>
              <w:spacing w:line="360" w:lineRule="auto"/>
              <w:rPr>
                <w:rFonts w:ascii="Times New Roman" w:hAnsi="Times New Roman"/>
              </w:rPr>
            </w:pPr>
          </w:p>
        </w:tc>
        <w:tc>
          <w:tcPr>
            <w:tcW w:w="3344" w:type="dxa"/>
            <w:tcBorders>
              <w:top w:val="nil"/>
              <w:left w:val="single" w:sz="4" w:space="0" w:color="000000"/>
              <w:bottom w:val="single" w:sz="4" w:space="0" w:color="auto"/>
              <w:right w:val="single" w:sz="4" w:space="0" w:color="auto"/>
            </w:tcBorders>
            <w:shd w:val="clear" w:color="auto" w:fill="auto"/>
            <w:vAlign w:val="bottom"/>
          </w:tcPr>
          <w:p w14:paraId="62E29F46" w14:textId="77777777" w:rsidR="00DA63C1" w:rsidRPr="00CE68F8" w:rsidRDefault="00DA63C1" w:rsidP="00B35F93">
            <w:pPr>
              <w:spacing w:line="360" w:lineRule="auto"/>
              <w:rPr>
                <w:rFonts w:ascii="Times New Roman" w:hAnsi="Times New Roman"/>
              </w:rPr>
            </w:pPr>
            <w:r w:rsidRPr="00CE68F8">
              <w:rPr>
                <w:rFonts w:ascii="Times New Roman" w:hAnsi="Times New Roman"/>
              </w:rPr>
              <w:t>адміністративні витрати</w:t>
            </w:r>
          </w:p>
        </w:tc>
        <w:tc>
          <w:tcPr>
            <w:tcW w:w="1260" w:type="dxa"/>
            <w:tcBorders>
              <w:top w:val="nil"/>
              <w:left w:val="nil"/>
              <w:bottom w:val="single" w:sz="4" w:space="0" w:color="auto"/>
              <w:right w:val="single" w:sz="4" w:space="0" w:color="auto"/>
            </w:tcBorders>
            <w:shd w:val="clear" w:color="auto" w:fill="auto"/>
            <w:noWrap/>
            <w:vAlign w:val="bottom"/>
          </w:tcPr>
          <w:p w14:paraId="2B052C4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28719</w:t>
            </w:r>
          </w:p>
        </w:tc>
        <w:tc>
          <w:tcPr>
            <w:tcW w:w="974" w:type="dxa"/>
            <w:tcBorders>
              <w:top w:val="nil"/>
              <w:left w:val="nil"/>
              <w:bottom w:val="single" w:sz="4" w:space="0" w:color="auto"/>
              <w:right w:val="single" w:sz="4" w:space="0" w:color="auto"/>
            </w:tcBorders>
            <w:shd w:val="clear" w:color="auto" w:fill="auto"/>
            <w:noWrap/>
            <w:vAlign w:val="bottom"/>
          </w:tcPr>
          <w:p w14:paraId="007F7BB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w:t>
            </w:r>
          </w:p>
        </w:tc>
        <w:tc>
          <w:tcPr>
            <w:tcW w:w="1366" w:type="dxa"/>
            <w:tcBorders>
              <w:top w:val="nil"/>
              <w:left w:val="nil"/>
              <w:bottom w:val="single" w:sz="4" w:space="0" w:color="auto"/>
              <w:right w:val="single" w:sz="4" w:space="0" w:color="auto"/>
            </w:tcBorders>
            <w:shd w:val="clear" w:color="auto" w:fill="auto"/>
            <w:noWrap/>
            <w:vAlign w:val="bottom"/>
          </w:tcPr>
          <w:p w14:paraId="35B963C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45271</w:t>
            </w:r>
          </w:p>
        </w:tc>
        <w:tc>
          <w:tcPr>
            <w:tcW w:w="1278" w:type="dxa"/>
            <w:tcBorders>
              <w:top w:val="nil"/>
              <w:left w:val="nil"/>
              <w:bottom w:val="single" w:sz="4" w:space="0" w:color="auto"/>
              <w:right w:val="single" w:sz="4" w:space="0" w:color="auto"/>
            </w:tcBorders>
            <w:shd w:val="clear" w:color="auto" w:fill="auto"/>
            <w:noWrap/>
            <w:vAlign w:val="bottom"/>
          </w:tcPr>
          <w:p w14:paraId="2436D79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1,3</w:t>
            </w:r>
          </w:p>
        </w:tc>
        <w:tc>
          <w:tcPr>
            <w:tcW w:w="956" w:type="dxa"/>
            <w:tcBorders>
              <w:top w:val="nil"/>
              <w:left w:val="nil"/>
              <w:bottom w:val="single" w:sz="4" w:space="0" w:color="auto"/>
              <w:right w:val="single" w:sz="4" w:space="0" w:color="auto"/>
            </w:tcBorders>
            <w:shd w:val="clear" w:color="auto" w:fill="auto"/>
            <w:noWrap/>
            <w:vAlign w:val="bottom"/>
          </w:tcPr>
          <w:p w14:paraId="66FA780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157,6</w:t>
            </w:r>
          </w:p>
        </w:tc>
      </w:tr>
      <w:tr w:rsidR="00DA63C1" w:rsidRPr="00CE68F8" w14:paraId="74D72F14" w14:textId="77777777" w:rsidTr="00B35F93">
        <w:trPr>
          <w:trHeight w:val="330"/>
        </w:trPr>
        <w:tc>
          <w:tcPr>
            <w:tcW w:w="456" w:type="dxa"/>
            <w:vMerge/>
            <w:tcBorders>
              <w:top w:val="single" w:sz="4" w:space="0" w:color="000000"/>
              <w:left w:val="single" w:sz="4" w:space="0" w:color="000000"/>
              <w:bottom w:val="single" w:sz="4" w:space="0" w:color="000000"/>
              <w:right w:val="single" w:sz="4" w:space="0" w:color="000000"/>
            </w:tcBorders>
            <w:vAlign w:val="center"/>
          </w:tcPr>
          <w:p w14:paraId="720D1753" w14:textId="77777777" w:rsidR="00DA63C1" w:rsidRPr="00CE68F8" w:rsidRDefault="00DA63C1" w:rsidP="00B35F93">
            <w:pPr>
              <w:spacing w:line="360" w:lineRule="auto"/>
              <w:rPr>
                <w:rFonts w:ascii="Times New Roman" w:hAnsi="Times New Roman"/>
              </w:rPr>
            </w:pPr>
          </w:p>
        </w:tc>
        <w:tc>
          <w:tcPr>
            <w:tcW w:w="3344" w:type="dxa"/>
            <w:tcBorders>
              <w:top w:val="nil"/>
              <w:left w:val="single" w:sz="4" w:space="0" w:color="000000"/>
              <w:bottom w:val="single" w:sz="4" w:space="0" w:color="auto"/>
              <w:right w:val="single" w:sz="4" w:space="0" w:color="auto"/>
            </w:tcBorders>
            <w:shd w:val="clear" w:color="auto" w:fill="auto"/>
            <w:vAlign w:val="bottom"/>
          </w:tcPr>
          <w:p w14:paraId="7B44ACA1" w14:textId="77777777" w:rsidR="00DA63C1" w:rsidRPr="00CE68F8" w:rsidRDefault="00DA63C1" w:rsidP="00B35F93">
            <w:pPr>
              <w:spacing w:line="360" w:lineRule="auto"/>
              <w:rPr>
                <w:rFonts w:ascii="Times New Roman" w:hAnsi="Times New Roman"/>
              </w:rPr>
            </w:pPr>
            <w:r w:rsidRPr="00CE68F8">
              <w:rPr>
                <w:rFonts w:ascii="Times New Roman" w:hAnsi="Times New Roman"/>
              </w:rPr>
              <w:t>витрати на збут</w:t>
            </w:r>
          </w:p>
        </w:tc>
        <w:tc>
          <w:tcPr>
            <w:tcW w:w="1260" w:type="dxa"/>
            <w:tcBorders>
              <w:top w:val="nil"/>
              <w:left w:val="nil"/>
              <w:bottom w:val="single" w:sz="4" w:space="0" w:color="auto"/>
              <w:right w:val="single" w:sz="4" w:space="0" w:color="auto"/>
            </w:tcBorders>
            <w:shd w:val="clear" w:color="auto" w:fill="auto"/>
            <w:noWrap/>
            <w:vAlign w:val="bottom"/>
          </w:tcPr>
          <w:p w14:paraId="149FA8D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110494</w:t>
            </w:r>
          </w:p>
        </w:tc>
        <w:tc>
          <w:tcPr>
            <w:tcW w:w="974" w:type="dxa"/>
            <w:tcBorders>
              <w:top w:val="nil"/>
              <w:left w:val="nil"/>
              <w:bottom w:val="single" w:sz="4" w:space="0" w:color="auto"/>
              <w:right w:val="single" w:sz="4" w:space="0" w:color="auto"/>
            </w:tcBorders>
            <w:shd w:val="clear" w:color="auto" w:fill="auto"/>
            <w:noWrap/>
            <w:vAlign w:val="bottom"/>
          </w:tcPr>
          <w:p w14:paraId="4C1CAF1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4,0</w:t>
            </w:r>
          </w:p>
        </w:tc>
        <w:tc>
          <w:tcPr>
            <w:tcW w:w="1366" w:type="dxa"/>
            <w:tcBorders>
              <w:top w:val="nil"/>
              <w:left w:val="nil"/>
              <w:bottom w:val="single" w:sz="4" w:space="0" w:color="auto"/>
              <w:right w:val="single" w:sz="4" w:space="0" w:color="auto"/>
            </w:tcBorders>
            <w:shd w:val="clear" w:color="auto" w:fill="auto"/>
            <w:noWrap/>
            <w:vAlign w:val="bottom"/>
          </w:tcPr>
          <w:p w14:paraId="0376230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185628</w:t>
            </w:r>
          </w:p>
        </w:tc>
        <w:tc>
          <w:tcPr>
            <w:tcW w:w="1278" w:type="dxa"/>
            <w:tcBorders>
              <w:top w:val="nil"/>
              <w:left w:val="nil"/>
              <w:bottom w:val="single" w:sz="4" w:space="0" w:color="auto"/>
              <w:right w:val="single" w:sz="4" w:space="0" w:color="auto"/>
            </w:tcBorders>
            <w:shd w:val="clear" w:color="auto" w:fill="auto"/>
            <w:noWrap/>
            <w:vAlign w:val="bottom"/>
          </w:tcPr>
          <w:p w14:paraId="6629BDC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5,2</w:t>
            </w:r>
          </w:p>
        </w:tc>
        <w:tc>
          <w:tcPr>
            <w:tcW w:w="956" w:type="dxa"/>
            <w:tcBorders>
              <w:top w:val="nil"/>
              <w:left w:val="nil"/>
              <w:bottom w:val="single" w:sz="4" w:space="0" w:color="auto"/>
              <w:right w:val="single" w:sz="4" w:space="0" w:color="auto"/>
            </w:tcBorders>
            <w:shd w:val="clear" w:color="auto" w:fill="auto"/>
            <w:noWrap/>
            <w:vAlign w:val="bottom"/>
          </w:tcPr>
          <w:p w14:paraId="6A630C2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168,0</w:t>
            </w:r>
          </w:p>
        </w:tc>
      </w:tr>
      <w:tr w:rsidR="00DA63C1" w:rsidRPr="00CE68F8" w14:paraId="74C051C2" w14:textId="77777777" w:rsidTr="00B35F93">
        <w:trPr>
          <w:trHeight w:val="330"/>
        </w:trPr>
        <w:tc>
          <w:tcPr>
            <w:tcW w:w="456" w:type="dxa"/>
            <w:vMerge/>
            <w:tcBorders>
              <w:top w:val="single" w:sz="4" w:space="0" w:color="000000"/>
              <w:left w:val="single" w:sz="4" w:space="0" w:color="000000"/>
              <w:bottom w:val="single" w:sz="4" w:space="0" w:color="000000"/>
              <w:right w:val="single" w:sz="4" w:space="0" w:color="000000"/>
            </w:tcBorders>
            <w:vAlign w:val="center"/>
          </w:tcPr>
          <w:p w14:paraId="7E360175" w14:textId="77777777" w:rsidR="00DA63C1" w:rsidRPr="00CE68F8" w:rsidRDefault="00DA63C1" w:rsidP="00B35F93">
            <w:pPr>
              <w:spacing w:line="360" w:lineRule="auto"/>
              <w:rPr>
                <w:rFonts w:ascii="Times New Roman" w:hAnsi="Times New Roman"/>
              </w:rPr>
            </w:pPr>
          </w:p>
        </w:tc>
        <w:tc>
          <w:tcPr>
            <w:tcW w:w="3344" w:type="dxa"/>
            <w:tcBorders>
              <w:top w:val="nil"/>
              <w:left w:val="single" w:sz="4" w:space="0" w:color="000000"/>
              <w:bottom w:val="single" w:sz="4" w:space="0" w:color="000000"/>
              <w:right w:val="single" w:sz="4" w:space="0" w:color="auto"/>
            </w:tcBorders>
            <w:shd w:val="clear" w:color="auto" w:fill="auto"/>
            <w:vAlign w:val="bottom"/>
          </w:tcPr>
          <w:p w14:paraId="78E2D49F" w14:textId="77777777" w:rsidR="00DA63C1" w:rsidRPr="00CE68F8" w:rsidRDefault="00DA63C1" w:rsidP="00B35F93">
            <w:pPr>
              <w:spacing w:line="360" w:lineRule="auto"/>
              <w:rPr>
                <w:rFonts w:ascii="Times New Roman" w:hAnsi="Times New Roman"/>
              </w:rPr>
            </w:pPr>
            <w:r w:rsidRPr="00CE68F8">
              <w:rPr>
                <w:rFonts w:ascii="Times New Roman" w:hAnsi="Times New Roman"/>
              </w:rPr>
              <w:t>інші операційні витрати</w:t>
            </w:r>
          </w:p>
        </w:tc>
        <w:tc>
          <w:tcPr>
            <w:tcW w:w="1260" w:type="dxa"/>
            <w:tcBorders>
              <w:top w:val="nil"/>
              <w:left w:val="nil"/>
              <w:bottom w:val="single" w:sz="4" w:space="0" w:color="000000"/>
              <w:right w:val="single" w:sz="4" w:space="0" w:color="auto"/>
            </w:tcBorders>
            <w:shd w:val="clear" w:color="auto" w:fill="auto"/>
            <w:noWrap/>
            <w:vAlign w:val="bottom"/>
          </w:tcPr>
          <w:p w14:paraId="3103BFF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1333618</w:t>
            </w:r>
          </w:p>
        </w:tc>
        <w:tc>
          <w:tcPr>
            <w:tcW w:w="974" w:type="dxa"/>
            <w:tcBorders>
              <w:top w:val="nil"/>
              <w:left w:val="nil"/>
              <w:bottom w:val="single" w:sz="4" w:space="0" w:color="000000"/>
              <w:right w:val="single" w:sz="4" w:space="0" w:color="auto"/>
            </w:tcBorders>
            <w:shd w:val="clear" w:color="auto" w:fill="auto"/>
            <w:noWrap/>
            <w:vAlign w:val="bottom"/>
          </w:tcPr>
          <w:p w14:paraId="77E919D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47,7</w:t>
            </w:r>
          </w:p>
        </w:tc>
        <w:tc>
          <w:tcPr>
            <w:tcW w:w="1366" w:type="dxa"/>
            <w:tcBorders>
              <w:top w:val="nil"/>
              <w:left w:val="nil"/>
              <w:bottom w:val="single" w:sz="4" w:space="0" w:color="000000"/>
              <w:right w:val="single" w:sz="4" w:space="0" w:color="auto"/>
            </w:tcBorders>
            <w:shd w:val="clear" w:color="auto" w:fill="auto"/>
            <w:noWrap/>
            <w:vAlign w:val="bottom"/>
          </w:tcPr>
          <w:p w14:paraId="4491FBA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1564031</w:t>
            </w:r>
          </w:p>
        </w:tc>
        <w:tc>
          <w:tcPr>
            <w:tcW w:w="1278" w:type="dxa"/>
            <w:tcBorders>
              <w:top w:val="nil"/>
              <w:left w:val="nil"/>
              <w:bottom w:val="single" w:sz="4" w:space="0" w:color="000000"/>
              <w:right w:val="single" w:sz="4" w:space="0" w:color="auto"/>
            </w:tcBorders>
            <w:shd w:val="clear" w:color="auto" w:fill="auto"/>
            <w:noWrap/>
            <w:vAlign w:val="bottom"/>
          </w:tcPr>
          <w:p w14:paraId="2F70949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44,0</w:t>
            </w:r>
          </w:p>
        </w:tc>
        <w:tc>
          <w:tcPr>
            <w:tcW w:w="956" w:type="dxa"/>
            <w:tcBorders>
              <w:top w:val="nil"/>
              <w:left w:val="nil"/>
              <w:bottom w:val="single" w:sz="4" w:space="0" w:color="000000"/>
              <w:right w:val="single" w:sz="4" w:space="0" w:color="auto"/>
            </w:tcBorders>
            <w:shd w:val="clear" w:color="auto" w:fill="auto"/>
            <w:noWrap/>
            <w:vAlign w:val="bottom"/>
          </w:tcPr>
          <w:p w14:paraId="0D00DA3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117,3</w:t>
            </w:r>
          </w:p>
        </w:tc>
      </w:tr>
      <w:tr w:rsidR="00DA63C1" w:rsidRPr="00CE68F8" w14:paraId="47BB8837" w14:textId="77777777" w:rsidTr="00B35F93">
        <w:trPr>
          <w:trHeight w:val="330"/>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0D8141"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6</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4652B" w14:textId="77777777" w:rsidR="00DA63C1" w:rsidRPr="00CE68F8" w:rsidRDefault="00DA63C1" w:rsidP="00B35F93">
            <w:pPr>
              <w:spacing w:line="360" w:lineRule="auto"/>
              <w:rPr>
                <w:rFonts w:ascii="Times New Roman" w:hAnsi="Times New Roman"/>
              </w:rPr>
            </w:pPr>
            <w:r w:rsidRPr="00CE68F8">
              <w:rPr>
                <w:rFonts w:ascii="Times New Roman" w:hAnsi="Times New Roman"/>
              </w:rPr>
              <w:t>Валовий прибуток</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49F23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757157</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DD3E4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AA388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1567353</w:t>
            </w:r>
          </w:p>
        </w:tc>
        <w:tc>
          <w:tcPr>
            <w:tcW w:w="12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466E1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FBA37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207,0</w:t>
            </w:r>
          </w:p>
        </w:tc>
      </w:tr>
      <w:tr w:rsidR="00DA63C1" w:rsidRPr="00CE68F8" w14:paraId="50E18EF7" w14:textId="77777777" w:rsidTr="00B35F93">
        <w:trPr>
          <w:trHeight w:val="960"/>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657A5B"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7</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139667" w14:textId="77777777" w:rsidR="00DA63C1" w:rsidRPr="00CE68F8" w:rsidRDefault="00DA63C1" w:rsidP="00B35F93">
            <w:pPr>
              <w:spacing w:line="360" w:lineRule="auto"/>
              <w:rPr>
                <w:rFonts w:ascii="Times New Roman" w:hAnsi="Times New Roman"/>
              </w:rPr>
            </w:pPr>
            <w:r w:rsidRPr="00CE68F8">
              <w:rPr>
                <w:rFonts w:ascii="Times New Roman" w:hAnsi="Times New Roman"/>
              </w:rPr>
              <w:t>У % до чистого доходу (виручки) від реалізації продукції (робіт, послуг)</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7DC0B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57FA4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36,4</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9A45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93D94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47,2</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027F7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r>
    </w:tbl>
    <w:p w14:paraId="7836682D" w14:textId="77777777" w:rsidR="00DA63C1" w:rsidRPr="00CE68F8" w:rsidRDefault="00DA63C1" w:rsidP="00DA63C1">
      <w:pPr>
        <w:jc w:val="right"/>
        <w:rPr>
          <w:rFonts w:ascii="Times New Roman" w:hAnsi="Times New Roman"/>
        </w:rPr>
      </w:pPr>
    </w:p>
    <w:p w14:paraId="5A478D5E" w14:textId="77777777" w:rsidR="00DA63C1" w:rsidRPr="00CE68F8" w:rsidRDefault="00DA63C1" w:rsidP="00DA63C1">
      <w:pPr>
        <w:jc w:val="right"/>
        <w:rPr>
          <w:rFonts w:ascii="Times New Roman" w:hAnsi="Times New Roman"/>
        </w:rPr>
      </w:pPr>
    </w:p>
    <w:p w14:paraId="06073548" w14:textId="77777777" w:rsidR="00DA63C1" w:rsidRPr="00CE68F8" w:rsidRDefault="00DA63C1" w:rsidP="00DA63C1">
      <w:pPr>
        <w:jc w:val="right"/>
        <w:outlineLvl w:val="0"/>
        <w:rPr>
          <w:rFonts w:ascii="Times New Roman" w:hAnsi="Times New Roman"/>
        </w:rPr>
      </w:pPr>
    </w:p>
    <w:p w14:paraId="5D93AE5F" w14:textId="77777777" w:rsidR="00DA63C1" w:rsidRPr="00CE68F8" w:rsidRDefault="00DA63C1" w:rsidP="00DA63C1">
      <w:pPr>
        <w:jc w:val="right"/>
        <w:outlineLvl w:val="0"/>
        <w:rPr>
          <w:rFonts w:ascii="Times New Roman" w:hAnsi="Times New Roman"/>
        </w:rPr>
      </w:pPr>
    </w:p>
    <w:p w14:paraId="05955A97" w14:textId="77777777" w:rsidR="00DA63C1" w:rsidRPr="00CE68F8" w:rsidRDefault="00DA63C1" w:rsidP="00DA63C1">
      <w:pPr>
        <w:jc w:val="right"/>
        <w:outlineLvl w:val="0"/>
        <w:rPr>
          <w:rFonts w:ascii="Times New Roman" w:hAnsi="Times New Roman"/>
        </w:rPr>
      </w:pPr>
    </w:p>
    <w:p w14:paraId="4DC111CB" w14:textId="77777777" w:rsidR="00DA63C1" w:rsidRPr="00CE68F8" w:rsidRDefault="00DA63C1" w:rsidP="00DA63C1">
      <w:pPr>
        <w:jc w:val="right"/>
        <w:outlineLvl w:val="0"/>
        <w:rPr>
          <w:rFonts w:ascii="Times New Roman" w:hAnsi="Times New Roman"/>
        </w:rPr>
      </w:pPr>
    </w:p>
    <w:p w14:paraId="02D488C5" w14:textId="77777777" w:rsidR="00DA63C1" w:rsidRPr="00CE68F8" w:rsidRDefault="00DA63C1" w:rsidP="00DA63C1">
      <w:pPr>
        <w:jc w:val="right"/>
        <w:outlineLvl w:val="0"/>
        <w:rPr>
          <w:rFonts w:ascii="Times New Roman" w:hAnsi="Times New Roman"/>
        </w:rPr>
      </w:pPr>
    </w:p>
    <w:p w14:paraId="2E8F8FE3" w14:textId="77777777" w:rsidR="00DA63C1" w:rsidRPr="00CE68F8" w:rsidRDefault="00DA63C1" w:rsidP="00DA63C1">
      <w:pPr>
        <w:jc w:val="right"/>
        <w:outlineLvl w:val="0"/>
        <w:rPr>
          <w:rFonts w:ascii="Times New Roman" w:hAnsi="Times New Roman"/>
        </w:rPr>
      </w:pPr>
    </w:p>
    <w:p w14:paraId="548FB249" w14:textId="77777777" w:rsidR="00DA63C1" w:rsidRPr="00CE68F8" w:rsidRDefault="00DA63C1" w:rsidP="00DA63C1">
      <w:pPr>
        <w:jc w:val="right"/>
        <w:outlineLvl w:val="0"/>
        <w:rPr>
          <w:rFonts w:ascii="Times New Roman" w:hAnsi="Times New Roman"/>
        </w:rPr>
      </w:pPr>
    </w:p>
    <w:p w14:paraId="27B77B8E" w14:textId="77777777" w:rsidR="00DA63C1" w:rsidRPr="00CE68F8" w:rsidRDefault="00DA63C1" w:rsidP="00DA63C1">
      <w:pPr>
        <w:jc w:val="right"/>
        <w:outlineLvl w:val="0"/>
        <w:rPr>
          <w:rFonts w:ascii="Times New Roman" w:hAnsi="Times New Roman"/>
        </w:rPr>
      </w:pPr>
      <w:r w:rsidRPr="00CE68F8">
        <w:rPr>
          <w:rFonts w:ascii="Times New Roman" w:hAnsi="Times New Roman"/>
        </w:rPr>
        <w:t>продовження табл. 2.2</w:t>
      </w:r>
    </w:p>
    <w:p w14:paraId="450BB2AE" w14:textId="77777777" w:rsidR="00DA63C1" w:rsidRPr="00CE68F8" w:rsidRDefault="00DA63C1" w:rsidP="00DA63C1">
      <w:pPr>
        <w:jc w:val="right"/>
        <w:rPr>
          <w:rFonts w:ascii="Times New Roman" w:hAnsi="Times New Roman"/>
        </w:rPr>
      </w:pPr>
    </w:p>
    <w:tbl>
      <w:tblPr>
        <w:tblW w:w="9380" w:type="dxa"/>
        <w:tblInd w:w="88" w:type="dxa"/>
        <w:tblLook w:val="0000" w:firstRow="0" w:lastRow="0" w:firstColumn="0" w:lastColumn="0" w:noHBand="0" w:noVBand="0"/>
      </w:tblPr>
      <w:tblGrid>
        <w:gridCol w:w="456"/>
        <w:gridCol w:w="3755"/>
        <w:gridCol w:w="1029"/>
        <w:gridCol w:w="974"/>
        <w:gridCol w:w="1366"/>
        <w:gridCol w:w="897"/>
        <w:gridCol w:w="903"/>
      </w:tblGrid>
      <w:tr w:rsidR="00DA63C1" w:rsidRPr="00CE68F8" w14:paraId="216FDD21" w14:textId="77777777" w:rsidTr="00B35F93">
        <w:trPr>
          <w:trHeight w:val="645"/>
        </w:trPr>
        <w:tc>
          <w:tcPr>
            <w:tcW w:w="456" w:type="dxa"/>
            <w:tcBorders>
              <w:top w:val="single" w:sz="4" w:space="0" w:color="000000"/>
              <w:left w:val="single" w:sz="4" w:space="0" w:color="auto"/>
              <w:bottom w:val="single" w:sz="4" w:space="0" w:color="auto"/>
              <w:right w:val="single" w:sz="4" w:space="0" w:color="auto"/>
            </w:tcBorders>
            <w:shd w:val="clear" w:color="auto" w:fill="auto"/>
            <w:noWrap/>
            <w:vAlign w:val="bottom"/>
          </w:tcPr>
          <w:p w14:paraId="6CD28A9C"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8</w:t>
            </w:r>
          </w:p>
        </w:tc>
        <w:tc>
          <w:tcPr>
            <w:tcW w:w="3755" w:type="dxa"/>
            <w:tcBorders>
              <w:top w:val="single" w:sz="4" w:space="0" w:color="000000"/>
              <w:left w:val="nil"/>
              <w:bottom w:val="single" w:sz="4" w:space="0" w:color="auto"/>
              <w:right w:val="single" w:sz="4" w:space="0" w:color="auto"/>
            </w:tcBorders>
            <w:shd w:val="clear" w:color="auto" w:fill="auto"/>
            <w:vAlign w:val="bottom"/>
          </w:tcPr>
          <w:p w14:paraId="641C74DC" w14:textId="77777777" w:rsidR="00DA63C1" w:rsidRPr="00CE68F8" w:rsidRDefault="00DA63C1" w:rsidP="00B35F93">
            <w:pPr>
              <w:spacing w:line="360" w:lineRule="auto"/>
              <w:rPr>
                <w:rFonts w:ascii="Times New Roman" w:hAnsi="Times New Roman"/>
              </w:rPr>
            </w:pPr>
            <w:r w:rsidRPr="00CE68F8">
              <w:rPr>
                <w:rFonts w:ascii="Times New Roman" w:hAnsi="Times New Roman"/>
              </w:rPr>
              <w:t>Прибуток (збиток) від операційної діяльності</w:t>
            </w:r>
          </w:p>
        </w:tc>
        <w:tc>
          <w:tcPr>
            <w:tcW w:w="1029" w:type="dxa"/>
            <w:tcBorders>
              <w:top w:val="single" w:sz="4" w:space="0" w:color="000000"/>
              <w:left w:val="nil"/>
              <w:bottom w:val="single" w:sz="4" w:space="0" w:color="auto"/>
              <w:right w:val="single" w:sz="4" w:space="0" w:color="auto"/>
            </w:tcBorders>
            <w:shd w:val="clear" w:color="auto" w:fill="auto"/>
            <w:noWrap/>
            <w:vAlign w:val="bottom"/>
          </w:tcPr>
          <w:p w14:paraId="32BC153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605516</w:t>
            </w:r>
          </w:p>
        </w:tc>
        <w:tc>
          <w:tcPr>
            <w:tcW w:w="974" w:type="dxa"/>
            <w:tcBorders>
              <w:top w:val="single" w:sz="4" w:space="0" w:color="000000"/>
              <w:left w:val="nil"/>
              <w:bottom w:val="single" w:sz="4" w:space="0" w:color="auto"/>
              <w:right w:val="single" w:sz="4" w:space="0" w:color="auto"/>
            </w:tcBorders>
            <w:shd w:val="clear" w:color="auto" w:fill="auto"/>
            <w:noWrap/>
            <w:vAlign w:val="bottom"/>
          </w:tcPr>
          <w:p w14:paraId="7487553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single" w:sz="4" w:space="0" w:color="000000"/>
              <w:left w:val="nil"/>
              <w:bottom w:val="single" w:sz="4" w:space="0" w:color="auto"/>
              <w:right w:val="single" w:sz="4" w:space="0" w:color="auto"/>
            </w:tcBorders>
            <w:shd w:val="clear" w:color="auto" w:fill="auto"/>
            <w:noWrap/>
            <w:vAlign w:val="bottom"/>
          </w:tcPr>
          <w:p w14:paraId="06DC341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1502350</w:t>
            </w:r>
          </w:p>
        </w:tc>
        <w:tc>
          <w:tcPr>
            <w:tcW w:w="897" w:type="dxa"/>
            <w:tcBorders>
              <w:top w:val="single" w:sz="4" w:space="0" w:color="000000"/>
              <w:left w:val="nil"/>
              <w:bottom w:val="single" w:sz="4" w:space="0" w:color="auto"/>
              <w:right w:val="single" w:sz="4" w:space="0" w:color="auto"/>
            </w:tcBorders>
            <w:shd w:val="clear" w:color="auto" w:fill="auto"/>
            <w:noWrap/>
            <w:vAlign w:val="bottom"/>
          </w:tcPr>
          <w:p w14:paraId="48C5F5A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03" w:type="dxa"/>
            <w:tcBorders>
              <w:top w:val="single" w:sz="4" w:space="0" w:color="000000"/>
              <w:left w:val="nil"/>
              <w:bottom w:val="single" w:sz="4" w:space="0" w:color="auto"/>
              <w:right w:val="single" w:sz="4" w:space="0" w:color="auto"/>
            </w:tcBorders>
            <w:shd w:val="clear" w:color="auto" w:fill="auto"/>
            <w:noWrap/>
            <w:vAlign w:val="bottom"/>
          </w:tcPr>
          <w:p w14:paraId="6D6D9EB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248,1</w:t>
            </w:r>
          </w:p>
        </w:tc>
      </w:tr>
      <w:tr w:rsidR="00DA63C1" w:rsidRPr="00CE68F8" w14:paraId="1BCFA27D" w14:textId="77777777" w:rsidTr="00B35F93">
        <w:trPr>
          <w:trHeight w:val="645"/>
        </w:trPr>
        <w:tc>
          <w:tcPr>
            <w:tcW w:w="456" w:type="dxa"/>
            <w:tcBorders>
              <w:top w:val="nil"/>
              <w:left w:val="single" w:sz="4" w:space="0" w:color="auto"/>
              <w:bottom w:val="single" w:sz="4" w:space="0" w:color="auto"/>
              <w:right w:val="single" w:sz="4" w:space="0" w:color="auto"/>
            </w:tcBorders>
            <w:shd w:val="clear" w:color="auto" w:fill="auto"/>
            <w:noWrap/>
            <w:vAlign w:val="bottom"/>
          </w:tcPr>
          <w:p w14:paraId="5B830970"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9</w:t>
            </w:r>
          </w:p>
        </w:tc>
        <w:tc>
          <w:tcPr>
            <w:tcW w:w="3755" w:type="dxa"/>
            <w:tcBorders>
              <w:top w:val="nil"/>
              <w:left w:val="nil"/>
              <w:bottom w:val="single" w:sz="4" w:space="0" w:color="auto"/>
              <w:right w:val="single" w:sz="4" w:space="0" w:color="auto"/>
            </w:tcBorders>
            <w:shd w:val="clear" w:color="auto" w:fill="auto"/>
            <w:vAlign w:val="bottom"/>
          </w:tcPr>
          <w:p w14:paraId="4D0DEE58" w14:textId="77777777" w:rsidR="00DA63C1" w:rsidRPr="00CE68F8" w:rsidRDefault="00DA63C1" w:rsidP="00B35F93">
            <w:pPr>
              <w:spacing w:line="360" w:lineRule="auto"/>
              <w:rPr>
                <w:rFonts w:ascii="Times New Roman" w:hAnsi="Times New Roman"/>
              </w:rPr>
            </w:pPr>
            <w:r w:rsidRPr="00CE68F8">
              <w:rPr>
                <w:rFonts w:ascii="Times New Roman" w:hAnsi="Times New Roman"/>
              </w:rPr>
              <w:t>Фінансові та інвестиційні доходи</w:t>
            </w:r>
          </w:p>
        </w:tc>
        <w:tc>
          <w:tcPr>
            <w:tcW w:w="1029" w:type="dxa"/>
            <w:tcBorders>
              <w:top w:val="nil"/>
              <w:left w:val="nil"/>
              <w:bottom w:val="single" w:sz="4" w:space="0" w:color="auto"/>
              <w:right w:val="single" w:sz="4" w:space="0" w:color="auto"/>
            </w:tcBorders>
            <w:shd w:val="clear" w:color="auto" w:fill="auto"/>
            <w:noWrap/>
            <w:vAlign w:val="bottom"/>
          </w:tcPr>
          <w:p w14:paraId="2A7D8BF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13522</w:t>
            </w:r>
          </w:p>
        </w:tc>
        <w:tc>
          <w:tcPr>
            <w:tcW w:w="974" w:type="dxa"/>
            <w:tcBorders>
              <w:top w:val="nil"/>
              <w:left w:val="nil"/>
              <w:bottom w:val="single" w:sz="4" w:space="0" w:color="auto"/>
              <w:right w:val="single" w:sz="4" w:space="0" w:color="auto"/>
            </w:tcBorders>
            <w:shd w:val="clear" w:color="auto" w:fill="auto"/>
            <w:noWrap/>
            <w:vAlign w:val="bottom"/>
          </w:tcPr>
          <w:p w14:paraId="2D6EA4E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nil"/>
              <w:left w:val="nil"/>
              <w:bottom w:val="single" w:sz="4" w:space="0" w:color="auto"/>
              <w:right w:val="single" w:sz="4" w:space="0" w:color="auto"/>
            </w:tcBorders>
            <w:shd w:val="clear" w:color="auto" w:fill="auto"/>
            <w:noWrap/>
            <w:vAlign w:val="bottom"/>
          </w:tcPr>
          <w:p w14:paraId="08B9BBB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162777</w:t>
            </w:r>
          </w:p>
        </w:tc>
        <w:tc>
          <w:tcPr>
            <w:tcW w:w="897" w:type="dxa"/>
            <w:tcBorders>
              <w:top w:val="nil"/>
              <w:left w:val="nil"/>
              <w:bottom w:val="single" w:sz="4" w:space="0" w:color="auto"/>
              <w:right w:val="single" w:sz="4" w:space="0" w:color="auto"/>
            </w:tcBorders>
            <w:shd w:val="clear" w:color="auto" w:fill="auto"/>
            <w:noWrap/>
            <w:vAlign w:val="bottom"/>
          </w:tcPr>
          <w:p w14:paraId="5862337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03" w:type="dxa"/>
            <w:tcBorders>
              <w:top w:val="nil"/>
              <w:left w:val="nil"/>
              <w:bottom w:val="single" w:sz="4" w:space="0" w:color="auto"/>
              <w:right w:val="single" w:sz="4" w:space="0" w:color="auto"/>
            </w:tcBorders>
            <w:shd w:val="clear" w:color="auto" w:fill="auto"/>
            <w:noWrap/>
            <w:vAlign w:val="bottom"/>
          </w:tcPr>
          <w:p w14:paraId="4A5E397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1203,8</w:t>
            </w:r>
          </w:p>
        </w:tc>
      </w:tr>
      <w:tr w:rsidR="00DA63C1" w:rsidRPr="00CE68F8" w14:paraId="2671A156" w14:textId="77777777" w:rsidTr="00B35F93">
        <w:trPr>
          <w:trHeight w:val="645"/>
        </w:trPr>
        <w:tc>
          <w:tcPr>
            <w:tcW w:w="456" w:type="dxa"/>
            <w:tcBorders>
              <w:top w:val="nil"/>
              <w:left w:val="single" w:sz="4" w:space="0" w:color="auto"/>
              <w:bottom w:val="single" w:sz="4" w:space="0" w:color="auto"/>
              <w:right w:val="single" w:sz="4" w:space="0" w:color="auto"/>
            </w:tcBorders>
            <w:shd w:val="clear" w:color="auto" w:fill="auto"/>
            <w:noWrap/>
            <w:vAlign w:val="bottom"/>
          </w:tcPr>
          <w:p w14:paraId="07994C7C"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10</w:t>
            </w:r>
          </w:p>
        </w:tc>
        <w:tc>
          <w:tcPr>
            <w:tcW w:w="3755" w:type="dxa"/>
            <w:tcBorders>
              <w:top w:val="nil"/>
              <w:left w:val="nil"/>
              <w:bottom w:val="single" w:sz="4" w:space="0" w:color="auto"/>
              <w:right w:val="single" w:sz="4" w:space="0" w:color="auto"/>
            </w:tcBorders>
            <w:shd w:val="clear" w:color="auto" w:fill="auto"/>
            <w:vAlign w:val="bottom"/>
          </w:tcPr>
          <w:p w14:paraId="1F17F7EE" w14:textId="77777777" w:rsidR="00DA63C1" w:rsidRPr="00CE68F8" w:rsidRDefault="00DA63C1" w:rsidP="00B35F93">
            <w:pPr>
              <w:spacing w:line="360" w:lineRule="auto"/>
              <w:rPr>
                <w:rFonts w:ascii="Times New Roman" w:hAnsi="Times New Roman"/>
              </w:rPr>
            </w:pPr>
            <w:r w:rsidRPr="00CE68F8">
              <w:rPr>
                <w:rFonts w:ascii="Times New Roman" w:hAnsi="Times New Roman"/>
              </w:rPr>
              <w:t>Фінансові та інвестиційні витрати</w:t>
            </w:r>
          </w:p>
        </w:tc>
        <w:tc>
          <w:tcPr>
            <w:tcW w:w="1029" w:type="dxa"/>
            <w:tcBorders>
              <w:top w:val="nil"/>
              <w:left w:val="nil"/>
              <w:bottom w:val="single" w:sz="4" w:space="0" w:color="auto"/>
              <w:right w:val="single" w:sz="4" w:space="0" w:color="auto"/>
            </w:tcBorders>
            <w:shd w:val="clear" w:color="auto" w:fill="auto"/>
            <w:noWrap/>
            <w:vAlign w:val="bottom"/>
          </w:tcPr>
          <w:p w14:paraId="758F38D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77576</w:t>
            </w:r>
          </w:p>
        </w:tc>
        <w:tc>
          <w:tcPr>
            <w:tcW w:w="974" w:type="dxa"/>
            <w:tcBorders>
              <w:top w:val="nil"/>
              <w:left w:val="nil"/>
              <w:bottom w:val="single" w:sz="4" w:space="0" w:color="auto"/>
              <w:right w:val="single" w:sz="4" w:space="0" w:color="auto"/>
            </w:tcBorders>
            <w:shd w:val="clear" w:color="auto" w:fill="auto"/>
            <w:noWrap/>
            <w:vAlign w:val="bottom"/>
          </w:tcPr>
          <w:p w14:paraId="128509C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nil"/>
              <w:left w:val="nil"/>
              <w:bottom w:val="single" w:sz="4" w:space="0" w:color="auto"/>
              <w:right w:val="single" w:sz="4" w:space="0" w:color="auto"/>
            </w:tcBorders>
            <w:shd w:val="clear" w:color="auto" w:fill="auto"/>
            <w:noWrap/>
            <w:vAlign w:val="bottom"/>
          </w:tcPr>
          <w:p w14:paraId="14D486B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1027070</w:t>
            </w:r>
          </w:p>
        </w:tc>
        <w:tc>
          <w:tcPr>
            <w:tcW w:w="897" w:type="dxa"/>
            <w:tcBorders>
              <w:top w:val="nil"/>
              <w:left w:val="nil"/>
              <w:bottom w:val="single" w:sz="4" w:space="0" w:color="auto"/>
              <w:right w:val="single" w:sz="4" w:space="0" w:color="auto"/>
            </w:tcBorders>
            <w:shd w:val="clear" w:color="auto" w:fill="auto"/>
            <w:noWrap/>
            <w:vAlign w:val="bottom"/>
          </w:tcPr>
          <w:p w14:paraId="3841AEA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03" w:type="dxa"/>
            <w:tcBorders>
              <w:top w:val="nil"/>
              <w:left w:val="nil"/>
              <w:bottom w:val="single" w:sz="4" w:space="0" w:color="auto"/>
              <w:right w:val="single" w:sz="4" w:space="0" w:color="auto"/>
            </w:tcBorders>
            <w:shd w:val="clear" w:color="auto" w:fill="auto"/>
            <w:noWrap/>
            <w:vAlign w:val="bottom"/>
          </w:tcPr>
          <w:p w14:paraId="4AD69DD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1324,0</w:t>
            </w:r>
          </w:p>
        </w:tc>
      </w:tr>
      <w:tr w:rsidR="00DA63C1" w:rsidRPr="00CE68F8" w14:paraId="0DB135B6" w14:textId="77777777" w:rsidTr="00B35F93">
        <w:trPr>
          <w:trHeight w:val="1275"/>
        </w:trPr>
        <w:tc>
          <w:tcPr>
            <w:tcW w:w="456" w:type="dxa"/>
            <w:tcBorders>
              <w:top w:val="nil"/>
              <w:left w:val="single" w:sz="4" w:space="0" w:color="auto"/>
              <w:bottom w:val="single" w:sz="4" w:space="0" w:color="auto"/>
              <w:right w:val="single" w:sz="4" w:space="0" w:color="auto"/>
            </w:tcBorders>
            <w:shd w:val="clear" w:color="auto" w:fill="auto"/>
            <w:noWrap/>
            <w:vAlign w:val="bottom"/>
          </w:tcPr>
          <w:p w14:paraId="7047397B"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11</w:t>
            </w:r>
          </w:p>
        </w:tc>
        <w:tc>
          <w:tcPr>
            <w:tcW w:w="3755" w:type="dxa"/>
            <w:tcBorders>
              <w:top w:val="nil"/>
              <w:left w:val="nil"/>
              <w:bottom w:val="single" w:sz="4" w:space="0" w:color="auto"/>
              <w:right w:val="single" w:sz="4" w:space="0" w:color="auto"/>
            </w:tcBorders>
            <w:shd w:val="clear" w:color="auto" w:fill="auto"/>
            <w:vAlign w:val="bottom"/>
          </w:tcPr>
          <w:p w14:paraId="77750A55" w14:textId="77777777" w:rsidR="00DA63C1" w:rsidRPr="00CE68F8" w:rsidRDefault="00DA63C1" w:rsidP="00B35F93">
            <w:pPr>
              <w:spacing w:line="360" w:lineRule="auto"/>
              <w:rPr>
                <w:rFonts w:ascii="Times New Roman" w:hAnsi="Times New Roman"/>
              </w:rPr>
            </w:pPr>
            <w:r w:rsidRPr="00CE68F8">
              <w:rPr>
                <w:rFonts w:ascii="Times New Roman" w:hAnsi="Times New Roman"/>
              </w:rPr>
              <w:t>Прибуток (збиток) від звичайної діяльності до оподаткування</w:t>
            </w:r>
          </w:p>
        </w:tc>
        <w:tc>
          <w:tcPr>
            <w:tcW w:w="1029" w:type="dxa"/>
            <w:tcBorders>
              <w:top w:val="nil"/>
              <w:left w:val="nil"/>
              <w:bottom w:val="single" w:sz="4" w:space="0" w:color="auto"/>
              <w:right w:val="single" w:sz="4" w:space="0" w:color="auto"/>
            </w:tcBorders>
            <w:shd w:val="clear" w:color="auto" w:fill="auto"/>
            <w:noWrap/>
            <w:vAlign w:val="bottom"/>
          </w:tcPr>
          <w:p w14:paraId="601A596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541462</w:t>
            </w:r>
          </w:p>
        </w:tc>
        <w:tc>
          <w:tcPr>
            <w:tcW w:w="974" w:type="dxa"/>
            <w:tcBorders>
              <w:top w:val="nil"/>
              <w:left w:val="nil"/>
              <w:bottom w:val="single" w:sz="4" w:space="0" w:color="auto"/>
              <w:right w:val="single" w:sz="4" w:space="0" w:color="auto"/>
            </w:tcBorders>
            <w:shd w:val="clear" w:color="auto" w:fill="auto"/>
            <w:noWrap/>
            <w:vAlign w:val="bottom"/>
          </w:tcPr>
          <w:p w14:paraId="6DE4043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nil"/>
              <w:left w:val="nil"/>
              <w:bottom w:val="single" w:sz="4" w:space="0" w:color="auto"/>
              <w:right w:val="single" w:sz="4" w:space="0" w:color="auto"/>
            </w:tcBorders>
            <w:shd w:val="clear" w:color="auto" w:fill="auto"/>
            <w:noWrap/>
            <w:vAlign w:val="bottom"/>
          </w:tcPr>
          <w:p w14:paraId="5F82258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638057</w:t>
            </w:r>
          </w:p>
        </w:tc>
        <w:tc>
          <w:tcPr>
            <w:tcW w:w="897" w:type="dxa"/>
            <w:tcBorders>
              <w:top w:val="nil"/>
              <w:left w:val="nil"/>
              <w:bottom w:val="single" w:sz="4" w:space="0" w:color="auto"/>
              <w:right w:val="single" w:sz="4" w:space="0" w:color="auto"/>
            </w:tcBorders>
            <w:shd w:val="clear" w:color="auto" w:fill="auto"/>
            <w:noWrap/>
            <w:vAlign w:val="bottom"/>
          </w:tcPr>
          <w:p w14:paraId="1EE719A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03" w:type="dxa"/>
            <w:tcBorders>
              <w:top w:val="nil"/>
              <w:left w:val="nil"/>
              <w:bottom w:val="single" w:sz="4" w:space="0" w:color="auto"/>
              <w:right w:val="single" w:sz="4" w:space="0" w:color="auto"/>
            </w:tcBorders>
            <w:shd w:val="clear" w:color="auto" w:fill="auto"/>
            <w:noWrap/>
            <w:vAlign w:val="bottom"/>
          </w:tcPr>
          <w:p w14:paraId="22CF81B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117,8</w:t>
            </w:r>
          </w:p>
        </w:tc>
      </w:tr>
      <w:tr w:rsidR="00DA63C1" w:rsidRPr="00CE68F8" w14:paraId="5DFF5ACB" w14:textId="77777777" w:rsidTr="00B35F93">
        <w:trPr>
          <w:trHeight w:val="960"/>
        </w:trPr>
        <w:tc>
          <w:tcPr>
            <w:tcW w:w="456" w:type="dxa"/>
            <w:tcBorders>
              <w:top w:val="nil"/>
              <w:left w:val="single" w:sz="4" w:space="0" w:color="auto"/>
              <w:bottom w:val="single" w:sz="4" w:space="0" w:color="auto"/>
              <w:right w:val="single" w:sz="4" w:space="0" w:color="auto"/>
            </w:tcBorders>
            <w:shd w:val="clear" w:color="auto" w:fill="auto"/>
            <w:noWrap/>
            <w:vAlign w:val="bottom"/>
          </w:tcPr>
          <w:p w14:paraId="626638DE"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12</w:t>
            </w:r>
          </w:p>
        </w:tc>
        <w:tc>
          <w:tcPr>
            <w:tcW w:w="3755" w:type="dxa"/>
            <w:tcBorders>
              <w:top w:val="nil"/>
              <w:left w:val="nil"/>
              <w:bottom w:val="single" w:sz="4" w:space="0" w:color="auto"/>
              <w:right w:val="single" w:sz="4" w:space="0" w:color="auto"/>
            </w:tcBorders>
            <w:shd w:val="clear" w:color="auto" w:fill="auto"/>
            <w:vAlign w:val="bottom"/>
          </w:tcPr>
          <w:p w14:paraId="06A08DDE" w14:textId="77777777" w:rsidR="00DA63C1" w:rsidRPr="00CE68F8" w:rsidRDefault="00DA63C1" w:rsidP="00B35F93">
            <w:pPr>
              <w:spacing w:line="360" w:lineRule="auto"/>
              <w:rPr>
                <w:rFonts w:ascii="Times New Roman" w:hAnsi="Times New Roman"/>
              </w:rPr>
            </w:pPr>
            <w:r w:rsidRPr="00CE68F8">
              <w:rPr>
                <w:rFonts w:ascii="Times New Roman" w:hAnsi="Times New Roman"/>
              </w:rPr>
              <w:t>Податок на прибуток від звичайної діяльності</w:t>
            </w:r>
          </w:p>
        </w:tc>
        <w:tc>
          <w:tcPr>
            <w:tcW w:w="1029" w:type="dxa"/>
            <w:tcBorders>
              <w:top w:val="nil"/>
              <w:left w:val="nil"/>
              <w:bottom w:val="single" w:sz="4" w:space="0" w:color="auto"/>
              <w:right w:val="single" w:sz="4" w:space="0" w:color="auto"/>
            </w:tcBorders>
            <w:shd w:val="clear" w:color="auto" w:fill="auto"/>
            <w:noWrap/>
            <w:vAlign w:val="bottom"/>
          </w:tcPr>
          <w:p w14:paraId="586F42B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111750</w:t>
            </w:r>
          </w:p>
        </w:tc>
        <w:tc>
          <w:tcPr>
            <w:tcW w:w="974" w:type="dxa"/>
            <w:tcBorders>
              <w:top w:val="nil"/>
              <w:left w:val="nil"/>
              <w:bottom w:val="single" w:sz="4" w:space="0" w:color="auto"/>
              <w:right w:val="single" w:sz="4" w:space="0" w:color="auto"/>
            </w:tcBorders>
            <w:shd w:val="clear" w:color="auto" w:fill="auto"/>
            <w:noWrap/>
            <w:vAlign w:val="bottom"/>
          </w:tcPr>
          <w:p w14:paraId="3F5FEBE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nil"/>
              <w:left w:val="nil"/>
              <w:bottom w:val="single" w:sz="4" w:space="0" w:color="auto"/>
              <w:right w:val="single" w:sz="4" w:space="0" w:color="auto"/>
            </w:tcBorders>
            <w:shd w:val="clear" w:color="auto" w:fill="auto"/>
            <w:noWrap/>
            <w:vAlign w:val="bottom"/>
          </w:tcPr>
          <w:p w14:paraId="5DE9F34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110292</w:t>
            </w:r>
          </w:p>
        </w:tc>
        <w:tc>
          <w:tcPr>
            <w:tcW w:w="897" w:type="dxa"/>
            <w:tcBorders>
              <w:top w:val="nil"/>
              <w:left w:val="nil"/>
              <w:bottom w:val="single" w:sz="4" w:space="0" w:color="auto"/>
              <w:right w:val="single" w:sz="4" w:space="0" w:color="auto"/>
            </w:tcBorders>
            <w:shd w:val="clear" w:color="auto" w:fill="auto"/>
            <w:noWrap/>
            <w:vAlign w:val="bottom"/>
          </w:tcPr>
          <w:p w14:paraId="7327D0D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03" w:type="dxa"/>
            <w:tcBorders>
              <w:top w:val="nil"/>
              <w:left w:val="nil"/>
              <w:bottom w:val="single" w:sz="4" w:space="0" w:color="auto"/>
              <w:right w:val="single" w:sz="4" w:space="0" w:color="auto"/>
            </w:tcBorders>
            <w:shd w:val="clear" w:color="auto" w:fill="auto"/>
            <w:noWrap/>
            <w:vAlign w:val="bottom"/>
          </w:tcPr>
          <w:p w14:paraId="5984FD8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98,7</w:t>
            </w:r>
          </w:p>
        </w:tc>
      </w:tr>
      <w:tr w:rsidR="00DA63C1" w:rsidRPr="00CE68F8" w14:paraId="31B708A6" w14:textId="77777777" w:rsidTr="00B35F93">
        <w:trPr>
          <w:trHeight w:val="960"/>
        </w:trPr>
        <w:tc>
          <w:tcPr>
            <w:tcW w:w="456" w:type="dxa"/>
            <w:tcBorders>
              <w:top w:val="nil"/>
              <w:left w:val="single" w:sz="4" w:space="0" w:color="auto"/>
              <w:bottom w:val="single" w:sz="4" w:space="0" w:color="auto"/>
              <w:right w:val="single" w:sz="4" w:space="0" w:color="auto"/>
            </w:tcBorders>
            <w:shd w:val="clear" w:color="auto" w:fill="auto"/>
            <w:noWrap/>
            <w:vAlign w:val="bottom"/>
          </w:tcPr>
          <w:p w14:paraId="284AF869"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13</w:t>
            </w:r>
          </w:p>
        </w:tc>
        <w:tc>
          <w:tcPr>
            <w:tcW w:w="3755" w:type="dxa"/>
            <w:tcBorders>
              <w:top w:val="nil"/>
              <w:left w:val="nil"/>
              <w:bottom w:val="single" w:sz="4" w:space="0" w:color="auto"/>
              <w:right w:val="single" w:sz="4" w:space="0" w:color="auto"/>
            </w:tcBorders>
            <w:shd w:val="clear" w:color="auto" w:fill="auto"/>
            <w:vAlign w:val="bottom"/>
          </w:tcPr>
          <w:p w14:paraId="5F28A5BD" w14:textId="77777777" w:rsidR="00DA63C1" w:rsidRPr="00CE68F8" w:rsidRDefault="00DA63C1" w:rsidP="00B35F93">
            <w:pPr>
              <w:spacing w:line="360" w:lineRule="auto"/>
              <w:rPr>
                <w:rFonts w:ascii="Times New Roman" w:hAnsi="Times New Roman"/>
              </w:rPr>
            </w:pPr>
            <w:r w:rsidRPr="00CE68F8">
              <w:rPr>
                <w:rFonts w:ascii="Times New Roman" w:hAnsi="Times New Roman"/>
              </w:rPr>
              <w:t xml:space="preserve">Прибуток (збиток) від звичайної діяльності </w:t>
            </w:r>
          </w:p>
        </w:tc>
        <w:tc>
          <w:tcPr>
            <w:tcW w:w="1029" w:type="dxa"/>
            <w:tcBorders>
              <w:top w:val="nil"/>
              <w:left w:val="nil"/>
              <w:bottom w:val="single" w:sz="4" w:space="0" w:color="auto"/>
              <w:right w:val="single" w:sz="4" w:space="0" w:color="auto"/>
            </w:tcBorders>
            <w:shd w:val="clear" w:color="auto" w:fill="auto"/>
            <w:noWrap/>
            <w:vAlign w:val="bottom"/>
          </w:tcPr>
          <w:p w14:paraId="356B3C7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429712</w:t>
            </w:r>
          </w:p>
        </w:tc>
        <w:tc>
          <w:tcPr>
            <w:tcW w:w="974" w:type="dxa"/>
            <w:tcBorders>
              <w:top w:val="nil"/>
              <w:left w:val="nil"/>
              <w:bottom w:val="single" w:sz="4" w:space="0" w:color="auto"/>
              <w:right w:val="single" w:sz="4" w:space="0" w:color="auto"/>
            </w:tcBorders>
            <w:shd w:val="clear" w:color="auto" w:fill="auto"/>
            <w:noWrap/>
            <w:vAlign w:val="bottom"/>
          </w:tcPr>
          <w:p w14:paraId="6DFAB3C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nil"/>
              <w:left w:val="nil"/>
              <w:bottom w:val="single" w:sz="4" w:space="0" w:color="auto"/>
              <w:right w:val="single" w:sz="4" w:space="0" w:color="auto"/>
            </w:tcBorders>
            <w:shd w:val="clear" w:color="auto" w:fill="auto"/>
            <w:noWrap/>
            <w:vAlign w:val="bottom"/>
          </w:tcPr>
          <w:p w14:paraId="45CF0B3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527765</w:t>
            </w:r>
          </w:p>
        </w:tc>
        <w:tc>
          <w:tcPr>
            <w:tcW w:w="897" w:type="dxa"/>
            <w:tcBorders>
              <w:top w:val="nil"/>
              <w:left w:val="nil"/>
              <w:bottom w:val="single" w:sz="4" w:space="0" w:color="auto"/>
              <w:right w:val="single" w:sz="4" w:space="0" w:color="auto"/>
            </w:tcBorders>
            <w:shd w:val="clear" w:color="auto" w:fill="auto"/>
            <w:noWrap/>
            <w:vAlign w:val="bottom"/>
          </w:tcPr>
          <w:p w14:paraId="32EE32F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03" w:type="dxa"/>
            <w:tcBorders>
              <w:top w:val="nil"/>
              <w:left w:val="nil"/>
              <w:bottom w:val="single" w:sz="4" w:space="0" w:color="auto"/>
              <w:right w:val="single" w:sz="4" w:space="0" w:color="auto"/>
            </w:tcBorders>
            <w:shd w:val="clear" w:color="auto" w:fill="auto"/>
            <w:noWrap/>
            <w:vAlign w:val="bottom"/>
          </w:tcPr>
          <w:p w14:paraId="7727175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122,8</w:t>
            </w:r>
          </w:p>
        </w:tc>
      </w:tr>
      <w:tr w:rsidR="00DA63C1" w:rsidRPr="00CE68F8" w14:paraId="4FB7049B" w14:textId="77777777" w:rsidTr="00B35F93">
        <w:trPr>
          <w:trHeight w:val="960"/>
        </w:trPr>
        <w:tc>
          <w:tcPr>
            <w:tcW w:w="456" w:type="dxa"/>
            <w:tcBorders>
              <w:top w:val="nil"/>
              <w:left w:val="single" w:sz="4" w:space="0" w:color="auto"/>
              <w:bottom w:val="single" w:sz="4" w:space="0" w:color="auto"/>
              <w:right w:val="single" w:sz="4" w:space="0" w:color="auto"/>
            </w:tcBorders>
            <w:shd w:val="clear" w:color="auto" w:fill="auto"/>
            <w:noWrap/>
            <w:vAlign w:val="bottom"/>
          </w:tcPr>
          <w:p w14:paraId="55D38A04"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14</w:t>
            </w:r>
          </w:p>
        </w:tc>
        <w:tc>
          <w:tcPr>
            <w:tcW w:w="3755" w:type="dxa"/>
            <w:tcBorders>
              <w:top w:val="nil"/>
              <w:left w:val="nil"/>
              <w:bottom w:val="single" w:sz="4" w:space="0" w:color="auto"/>
              <w:right w:val="single" w:sz="4" w:space="0" w:color="auto"/>
            </w:tcBorders>
            <w:shd w:val="clear" w:color="auto" w:fill="auto"/>
            <w:vAlign w:val="bottom"/>
          </w:tcPr>
          <w:p w14:paraId="2F62A0C2" w14:textId="77777777" w:rsidR="00DA63C1" w:rsidRPr="00CE68F8" w:rsidRDefault="00DA63C1" w:rsidP="00B35F93">
            <w:pPr>
              <w:spacing w:line="360" w:lineRule="auto"/>
              <w:rPr>
                <w:rFonts w:ascii="Times New Roman" w:hAnsi="Times New Roman"/>
              </w:rPr>
            </w:pPr>
            <w:r w:rsidRPr="00CE68F8">
              <w:rPr>
                <w:rFonts w:ascii="Times New Roman" w:hAnsi="Times New Roman"/>
              </w:rPr>
              <w:t>У % до прибутку від звичайної діяльності до оподаткування</w:t>
            </w:r>
          </w:p>
        </w:tc>
        <w:tc>
          <w:tcPr>
            <w:tcW w:w="1029" w:type="dxa"/>
            <w:tcBorders>
              <w:top w:val="nil"/>
              <w:left w:val="nil"/>
              <w:bottom w:val="single" w:sz="4" w:space="0" w:color="auto"/>
              <w:right w:val="single" w:sz="4" w:space="0" w:color="auto"/>
            </w:tcBorders>
            <w:shd w:val="clear" w:color="auto" w:fill="auto"/>
            <w:noWrap/>
            <w:vAlign w:val="bottom"/>
          </w:tcPr>
          <w:p w14:paraId="75BDFC2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74" w:type="dxa"/>
            <w:tcBorders>
              <w:top w:val="nil"/>
              <w:left w:val="nil"/>
              <w:bottom w:val="single" w:sz="4" w:space="0" w:color="auto"/>
              <w:right w:val="single" w:sz="4" w:space="0" w:color="auto"/>
            </w:tcBorders>
            <w:shd w:val="clear" w:color="auto" w:fill="auto"/>
            <w:noWrap/>
            <w:vAlign w:val="bottom"/>
          </w:tcPr>
          <w:p w14:paraId="147E6D0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79,4</w:t>
            </w:r>
          </w:p>
        </w:tc>
        <w:tc>
          <w:tcPr>
            <w:tcW w:w="1366" w:type="dxa"/>
            <w:tcBorders>
              <w:top w:val="nil"/>
              <w:left w:val="nil"/>
              <w:bottom w:val="single" w:sz="4" w:space="0" w:color="auto"/>
              <w:right w:val="single" w:sz="4" w:space="0" w:color="auto"/>
            </w:tcBorders>
            <w:shd w:val="clear" w:color="auto" w:fill="auto"/>
            <w:noWrap/>
            <w:vAlign w:val="bottom"/>
          </w:tcPr>
          <w:p w14:paraId="5129AD3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897" w:type="dxa"/>
            <w:tcBorders>
              <w:top w:val="nil"/>
              <w:left w:val="nil"/>
              <w:bottom w:val="single" w:sz="4" w:space="0" w:color="auto"/>
              <w:right w:val="single" w:sz="4" w:space="0" w:color="auto"/>
            </w:tcBorders>
            <w:shd w:val="clear" w:color="auto" w:fill="auto"/>
            <w:noWrap/>
            <w:vAlign w:val="bottom"/>
          </w:tcPr>
          <w:p w14:paraId="46E7D52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82,7</w:t>
            </w:r>
          </w:p>
        </w:tc>
        <w:tc>
          <w:tcPr>
            <w:tcW w:w="903" w:type="dxa"/>
            <w:tcBorders>
              <w:top w:val="nil"/>
              <w:left w:val="nil"/>
              <w:bottom w:val="single" w:sz="4" w:space="0" w:color="auto"/>
              <w:right w:val="single" w:sz="4" w:space="0" w:color="auto"/>
            </w:tcBorders>
            <w:shd w:val="clear" w:color="auto" w:fill="auto"/>
            <w:noWrap/>
            <w:vAlign w:val="bottom"/>
          </w:tcPr>
          <w:p w14:paraId="46E80FE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r>
      <w:tr w:rsidR="00DA63C1" w:rsidRPr="00CE68F8" w14:paraId="56CBC8AF" w14:textId="77777777" w:rsidTr="00B35F93">
        <w:trPr>
          <w:trHeight w:val="330"/>
        </w:trPr>
        <w:tc>
          <w:tcPr>
            <w:tcW w:w="456" w:type="dxa"/>
            <w:tcBorders>
              <w:top w:val="nil"/>
              <w:left w:val="single" w:sz="4" w:space="0" w:color="auto"/>
              <w:bottom w:val="single" w:sz="4" w:space="0" w:color="auto"/>
              <w:right w:val="single" w:sz="4" w:space="0" w:color="auto"/>
            </w:tcBorders>
            <w:shd w:val="clear" w:color="auto" w:fill="auto"/>
            <w:noWrap/>
            <w:vAlign w:val="bottom"/>
          </w:tcPr>
          <w:p w14:paraId="3B389988"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15</w:t>
            </w:r>
          </w:p>
        </w:tc>
        <w:tc>
          <w:tcPr>
            <w:tcW w:w="3755" w:type="dxa"/>
            <w:tcBorders>
              <w:top w:val="nil"/>
              <w:left w:val="nil"/>
              <w:bottom w:val="single" w:sz="4" w:space="0" w:color="auto"/>
              <w:right w:val="single" w:sz="4" w:space="0" w:color="auto"/>
            </w:tcBorders>
            <w:shd w:val="clear" w:color="auto" w:fill="auto"/>
            <w:vAlign w:val="bottom"/>
          </w:tcPr>
          <w:p w14:paraId="0566CD7A" w14:textId="77777777" w:rsidR="00DA63C1" w:rsidRPr="00CE68F8" w:rsidRDefault="00DA63C1" w:rsidP="00B35F93">
            <w:pPr>
              <w:spacing w:line="360" w:lineRule="auto"/>
              <w:rPr>
                <w:rFonts w:ascii="Times New Roman" w:hAnsi="Times New Roman"/>
              </w:rPr>
            </w:pPr>
            <w:r w:rsidRPr="00CE68F8">
              <w:rPr>
                <w:rFonts w:ascii="Times New Roman" w:hAnsi="Times New Roman"/>
              </w:rPr>
              <w:t>Надзвичайні доходи</w:t>
            </w:r>
          </w:p>
        </w:tc>
        <w:tc>
          <w:tcPr>
            <w:tcW w:w="1029" w:type="dxa"/>
            <w:tcBorders>
              <w:top w:val="nil"/>
              <w:left w:val="nil"/>
              <w:bottom w:val="single" w:sz="4" w:space="0" w:color="auto"/>
              <w:right w:val="single" w:sz="4" w:space="0" w:color="auto"/>
            </w:tcBorders>
            <w:shd w:val="clear" w:color="auto" w:fill="auto"/>
            <w:noWrap/>
            <w:vAlign w:val="bottom"/>
          </w:tcPr>
          <w:p w14:paraId="53E5775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w:t>
            </w:r>
          </w:p>
        </w:tc>
        <w:tc>
          <w:tcPr>
            <w:tcW w:w="974" w:type="dxa"/>
            <w:tcBorders>
              <w:top w:val="nil"/>
              <w:left w:val="nil"/>
              <w:bottom w:val="single" w:sz="4" w:space="0" w:color="auto"/>
              <w:right w:val="single" w:sz="4" w:space="0" w:color="auto"/>
            </w:tcBorders>
            <w:shd w:val="clear" w:color="auto" w:fill="auto"/>
            <w:noWrap/>
            <w:vAlign w:val="bottom"/>
          </w:tcPr>
          <w:p w14:paraId="2520436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nil"/>
              <w:left w:val="nil"/>
              <w:bottom w:val="single" w:sz="4" w:space="0" w:color="auto"/>
              <w:right w:val="single" w:sz="4" w:space="0" w:color="auto"/>
            </w:tcBorders>
            <w:shd w:val="clear" w:color="auto" w:fill="auto"/>
            <w:noWrap/>
            <w:vAlign w:val="bottom"/>
          </w:tcPr>
          <w:p w14:paraId="61C5ED5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w:t>
            </w:r>
          </w:p>
        </w:tc>
        <w:tc>
          <w:tcPr>
            <w:tcW w:w="897" w:type="dxa"/>
            <w:tcBorders>
              <w:top w:val="nil"/>
              <w:left w:val="nil"/>
              <w:bottom w:val="single" w:sz="4" w:space="0" w:color="auto"/>
              <w:right w:val="single" w:sz="4" w:space="0" w:color="auto"/>
            </w:tcBorders>
            <w:shd w:val="clear" w:color="auto" w:fill="auto"/>
            <w:noWrap/>
            <w:vAlign w:val="bottom"/>
          </w:tcPr>
          <w:p w14:paraId="012E8A7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03" w:type="dxa"/>
            <w:tcBorders>
              <w:top w:val="nil"/>
              <w:left w:val="nil"/>
              <w:bottom w:val="single" w:sz="4" w:space="0" w:color="auto"/>
              <w:right w:val="single" w:sz="4" w:space="0" w:color="auto"/>
            </w:tcBorders>
            <w:shd w:val="clear" w:color="auto" w:fill="auto"/>
            <w:noWrap/>
            <w:vAlign w:val="bottom"/>
          </w:tcPr>
          <w:p w14:paraId="718357C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w:t>
            </w:r>
          </w:p>
        </w:tc>
      </w:tr>
      <w:tr w:rsidR="00DA63C1" w:rsidRPr="00CE68F8" w14:paraId="13933F6A" w14:textId="77777777" w:rsidTr="00B35F93">
        <w:trPr>
          <w:trHeight w:val="960"/>
        </w:trPr>
        <w:tc>
          <w:tcPr>
            <w:tcW w:w="456" w:type="dxa"/>
            <w:tcBorders>
              <w:top w:val="nil"/>
              <w:left w:val="single" w:sz="4" w:space="0" w:color="auto"/>
              <w:bottom w:val="single" w:sz="4" w:space="0" w:color="auto"/>
              <w:right w:val="single" w:sz="4" w:space="0" w:color="auto"/>
            </w:tcBorders>
            <w:shd w:val="clear" w:color="auto" w:fill="auto"/>
            <w:noWrap/>
            <w:vAlign w:val="bottom"/>
          </w:tcPr>
          <w:p w14:paraId="62DEC0F5"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16</w:t>
            </w:r>
          </w:p>
        </w:tc>
        <w:tc>
          <w:tcPr>
            <w:tcW w:w="3755" w:type="dxa"/>
            <w:tcBorders>
              <w:top w:val="nil"/>
              <w:left w:val="nil"/>
              <w:bottom w:val="single" w:sz="4" w:space="0" w:color="auto"/>
              <w:right w:val="single" w:sz="4" w:space="0" w:color="auto"/>
            </w:tcBorders>
            <w:shd w:val="clear" w:color="auto" w:fill="auto"/>
            <w:vAlign w:val="bottom"/>
          </w:tcPr>
          <w:p w14:paraId="169D599D" w14:textId="77777777" w:rsidR="00DA63C1" w:rsidRPr="00CE68F8" w:rsidRDefault="00DA63C1" w:rsidP="00B35F93">
            <w:pPr>
              <w:spacing w:line="360" w:lineRule="auto"/>
              <w:rPr>
                <w:rFonts w:ascii="Times New Roman" w:hAnsi="Times New Roman"/>
              </w:rPr>
            </w:pPr>
            <w:r w:rsidRPr="00CE68F8">
              <w:rPr>
                <w:rFonts w:ascii="Times New Roman" w:hAnsi="Times New Roman"/>
              </w:rPr>
              <w:t>Надзвичайні витрати і податки з надзвичайного доходу</w:t>
            </w:r>
          </w:p>
        </w:tc>
        <w:tc>
          <w:tcPr>
            <w:tcW w:w="1029" w:type="dxa"/>
            <w:tcBorders>
              <w:top w:val="nil"/>
              <w:left w:val="nil"/>
              <w:bottom w:val="single" w:sz="4" w:space="0" w:color="auto"/>
              <w:right w:val="single" w:sz="4" w:space="0" w:color="auto"/>
            </w:tcBorders>
            <w:shd w:val="clear" w:color="auto" w:fill="auto"/>
            <w:noWrap/>
            <w:vAlign w:val="bottom"/>
          </w:tcPr>
          <w:p w14:paraId="2D83910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w:t>
            </w:r>
          </w:p>
        </w:tc>
        <w:tc>
          <w:tcPr>
            <w:tcW w:w="974" w:type="dxa"/>
            <w:tcBorders>
              <w:top w:val="nil"/>
              <w:left w:val="nil"/>
              <w:bottom w:val="single" w:sz="4" w:space="0" w:color="auto"/>
              <w:right w:val="single" w:sz="4" w:space="0" w:color="auto"/>
            </w:tcBorders>
            <w:shd w:val="clear" w:color="auto" w:fill="auto"/>
            <w:noWrap/>
            <w:vAlign w:val="bottom"/>
          </w:tcPr>
          <w:p w14:paraId="2B5EE3A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nil"/>
              <w:left w:val="nil"/>
              <w:bottom w:val="single" w:sz="4" w:space="0" w:color="auto"/>
              <w:right w:val="single" w:sz="4" w:space="0" w:color="auto"/>
            </w:tcBorders>
            <w:shd w:val="clear" w:color="auto" w:fill="auto"/>
            <w:noWrap/>
            <w:vAlign w:val="bottom"/>
          </w:tcPr>
          <w:p w14:paraId="7251378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w:t>
            </w:r>
          </w:p>
        </w:tc>
        <w:tc>
          <w:tcPr>
            <w:tcW w:w="897" w:type="dxa"/>
            <w:tcBorders>
              <w:top w:val="nil"/>
              <w:left w:val="nil"/>
              <w:bottom w:val="single" w:sz="4" w:space="0" w:color="auto"/>
              <w:right w:val="single" w:sz="4" w:space="0" w:color="auto"/>
            </w:tcBorders>
            <w:shd w:val="clear" w:color="auto" w:fill="auto"/>
            <w:noWrap/>
            <w:vAlign w:val="bottom"/>
          </w:tcPr>
          <w:p w14:paraId="30CCA53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03" w:type="dxa"/>
            <w:tcBorders>
              <w:top w:val="nil"/>
              <w:left w:val="nil"/>
              <w:bottom w:val="single" w:sz="4" w:space="0" w:color="auto"/>
              <w:right w:val="single" w:sz="4" w:space="0" w:color="auto"/>
            </w:tcBorders>
            <w:shd w:val="clear" w:color="auto" w:fill="auto"/>
            <w:noWrap/>
            <w:vAlign w:val="bottom"/>
          </w:tcPr>
          <w:p w14:paraId="35EB010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w:t>
            </w:r>
          </w:p>
        </w:tc>
      </w:tr>
      <w:tr w:rsidR="00DA63C1" w:rsidRPr="00CE68F8" w14:paraId="3E5941C6" w14:textId="77777777" w:rsidTr="00B35F93">
        <w:trPr>
          <w:trHeight w:val="330"/>
        </w:trPr>
        <w:tc>
          <w:tcPr>
            <w:tcW w:w="456" w:type="dxa"/>
            <w:tcBorders>
              <w:top w:val="nil"/>
              <w:left w:val="single" w:sz="4" w:space="0" w:color="auto"/>
              <w:bottom w:val="single" w:sz="4" w:space="0" w:color="auto"/>
              <w:right w:val="single" w:sz="4" w:space="0" w:color="auto"/>
            </w:tcBorders>
            <w:shd w:val="clear" w:color="auto" w:fill="auto"/>
            <w:noWrap/>
            <w:vAlign w:val="bottom"/>
          </w:tcPr>
          <w:p w14:paraId="12F47F21"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17</w:t>
            </w:r>
          </w:p>
        </w:tc>
        <w:tc>
          <w:tcPr>
            <w:tcW w:w="3755" w:type="dxa"/>
            <w:tcBorders>
              <w:top w:val="nil"/>
              <w:left w:val="nil"/>
              <w:bottom w:val="single" w:sz="4" w:space="0" w:color="auto"/>
              <w:right w:val="single" w:sz="4" w:space="0" w:color="auto"/>
            </w:tcBorders>
            <w:shd w:val="clear" w:color="auto" w:fill="auto"/>
            <w:vAlign w:val="bottom"/>
          </w:tcPr>
          <w:p w14:paraId="48BDE29D" w14:textId="77777777" w:rsidR="00DA63C1" w:rsidRPr="00CE68F8" w:rsidRDefault="00DA63C1" w:rsidP="00B35F93">
            <w:pPr>
              <w:spacing w:line="360" w:lineRule="auto"/>
              <w:rPr>
                <w:rFonts w:ascii="Times New Roman" w:hAnsi="Times New Roman"/>
              </w:rPr>
            </w:pPr>
            <w:r w:rsidRPr="00CE68F8">
              <w:rPr>
                <w:rFonts w:ascii="Times New Roman" w:hAnsi="Times New Roman"/>
              </w:rPr>
              <w:t>Чистий прибуток (збиток)</w:t>
            </w:r>
          </w:p>
        </w:tc>
        <w:tc>
          <w:tcPr>
            <w:tcW w:w="1029" w:type="dxa"/>
            <w:tcBorders>
              <w:top w:val="nil"/>
              <w:left w:val="nil"/>
              <w:bottom w:val="single" w:sz="4" w:space="0" w:color="auto"/>
              <w:right w:val="single" w:sz="4" w:space="0" w:color="auto"/>
            </w:tcBorders>
            <w:shd w:val="clear" w:color="auto" w:fill="auto"/>
            <w:noWrap/>
            <w:vAlign w:val="bottom"/>
          </w:tcPr>
          <w:p w14:paraId="37AB81C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429712</w:t>
            </w:r>
          </w:p>
        </w:tc>
        <w:tc>
          <w:tcPr>
            <w:tcW w:w="974" w:type="dxa"/>
            <w:tcBorders>
              <w:top w:val="nil"/>
              <w:left w:val="nil"/>
              <w:bottom w:val="single" w:sz="4" w:space="0" w:color="auto"/>
              <w:right w:val="single" w:sz="4" w:space="0" w:color="auto"/>
            </w:tcBorders>
            <w:shd w:val="clear" w:color="auto" w:fill="auto"/>
            <w:noWrap/>
            <w:vAlign w:val="bottom"/>
          </w:tcPr>
          <w:p w14:paraId="499E292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1366" w:type="dxa"/>
            <w:tcBorders>
              <w:top w:val="nil"/>
              <w:left w:val="nil"/>
              <w:bottom w:val="single" w:sz="4" w:space="0" w:color="auto"/>
              <w:right w:val="single" w:sz="4" w:space="0" w:color="auto"/>
            </w:tcBorders>
            <w:shd w:val="clear" w:color="auto" w:fill="auto"/>
            <w:noWrap/>
            <w:vAlign w:val="bottom"/>
          </w:tcPr>
          <w:p w14:paraId="539D74B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527765</w:t>
            </w:r>
          </w:p>
        </w:tc>
        <w:tc>
          <w:tcPr>
            <w:tcW w:w="897" w:type="dxa"/>
            <w:tcBorders>
              <w:top w:val="nil"/>
              <w:left w:val="nil"/>
              <w:bottom w:val="single" w:sz="4" w:space="0" w:color="auto"/>
              <w:right w:val="single" w:sz="4" w:space="0" w:color="auto"/>
            </w:tcBorders>
            <w:shd w:val="clear" w:color="auto" w:fill="auto"/>
            <w:noWrap/>
            <w:vAlign w:val="bottom"/>
          </w:tcPr>
          <w:p w14:paraId="5A9274A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03" w:type="dxa"/>
            <w:tcBorders>
              <w:top w:val="nil"/>
              <w:left w:val="nil"/>
              <w:bottom w:val="single" w:sz="4" w:space="0" w:color="auto"/>
              <w:right w:val="single" w:sz="4" w:space="0" w:color="auto"/>
            </w:tcBorders>
            <w:shd w:val="clear" w:color="auto" w:fill="auto"/>
            <w:noWrap/>
            <w:vAlign w:val="bottom"/>
          </w:tcPr>
          <w:p w14:paraId="3F91258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122,8</w:t>
            </w:r>
          </w:p>
        </w:tc>
      </w:tr>
      <w:tr w:rsidR="00DA63C1" w:rsidRPr="00CE68F8" w14:paraId="4CCFAC5F" w14:textId="77777777" w:rsidTr="00B35F93">
        <w:trPr>
          <w:trHeight w:val="645"/>
        </w:trPr>
        <w:tc>
          <w:tcPr>
            <w:tcW w:w="456" w:type="dxa"/>
            <w:tcBorders>
              <w:top w:val="nil"/>
              <w:left w:val="single" w:sz="4" w:space="0" w:color="auto"/>
              <w:bottom w:val="single" w:sz="4" w:space="0" w:color="auto"/>
              <w:right w:val="single" w:sz="4" w:space="0" w:color="auto"/>
            </w:tcBorders>
            <w:shd w:val="clear" w:color="auto" w:fill="auto"/>
            <w:noWrap/>
            <w:vAlign w:val="bottom"/>
          </w:tcPr>
          <w:p w14:paraId="013D1656"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18</w:t>
            </w:r>
          </w:p>
        </w:tc>
        <w:tc>
          <w:tcPr>
            <w:tcW w:w="3755" w:type="dxa"/>
            <w:tcBorders>
              <w:top w:val="nil"/>
              <w:left w:val="nil"/>
              <w:bottom w:val="single" w:sz="4" w:space="0" w:color="auto"/>
              <w:right w:val="single" w:sz="4" w:space="0" w:color="auto"/>
            </w:tcBorders>
            <w:shd w:val="clear" w:color="auto" w:fill="auto"/>
            <w:vAlign w:val="bottom"/>
          </w:tcPr>
          <w:p w14:paraId="1F8E86B5" w14:textId="77777777" w:rsidR="00DA63C1" w:rsidRPr="00CE68F8" w:rsidRDefault="00DA63C1" w:rsidP="00B35F93">
            <w:pPr>
              <w:spacing w:line="360" w:lineRule="auto"/>
              <w:rPr>
                <w:rFonts w:ascii="Times New Roman" w:hAnsi="Times New Roman"/>
              </w:rPr>
            </w:pPr>
            <w:r w:rsidRPr="00CE68F8">
              <w:rPr>
                <w:rFonts w:ascii="Times New Roman" w:hAnsi="Times New Roman"/>
              </w:rPr>
              <w:t>У % до доходу (виручки) від реалізації продукції</w:t>
            </w:r>
          </w:p>
        </w:tc>
        <w:tc>
          <w:tcPr>
            <w:tcW w:w="1029" w:type="dxa"/>
            <w:tcBorders>
              <w:top w:val="nil"/>
              <w:left w:val="nil"/>
              <w:bottom w:val="single" w:sz="4" w:space="0" w:color="auto"/>
              <w:right w:val="single" w:sz="4" w:space="0" w:color="auto"/>
            </w:tcBorders>
            <w:shd w:val="clear" w:color="auto" w:fill="auto"/>
            <w:noWrap/>
            <w:vAlign w:val="bottom"/>
          </w:tcPr>
          <w:p w14:paraId="39D2A0B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74" w:type="dxa"/>
            <w:tcBorders>
              <w:top w:val="nil"/>
              <w:left w:val="nil"/>
              <w:bottom w:val="single" w:sz="4" w:space="0" w:color="auto"/>
              <w:right w:val="single" w:sz="4" w:space="0" w:color="auto"/>
            </w:tcBorders>
            <w:shd w:val="clear" w:color="auto" w:fill="auto"/>
            <w:noWrap/>
            <w:vAlign w:val="bottom"/>
          </w:tcPr>
          <w:p w14:paraId="606BDB4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20,3</w:t>
            </w:r>
          </w:p>
        </w:tc>
        <w:tc>
          <w:tcPr>
            <w:tcW w:w="1366" w:type="dxa"/>
            <w:tcBorders>
              <w:top w:val="nil"/>
              <w:left w:val="nil"/>
              <w:bottom w:val="single" w:sz="4" w:space="0" w:color="auto"/>
              <w:right w:val="single" w:sz="4" w:space="0" w:color="auto"/>
            </w:tcBorders>
            <w:shd w:val="clear" w:color="auto" w:fill="auto"/>
            <w:noWrap/>
            <w:vAlign w:val="bottom"/>
          </w:tcPr>
          <w:p w14:paraId="24C8896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897" w:type="dxa"/>
            <w:tcBorders>
              <w:top w:val="nil"/>
              <w:left w:val="nil"/>
              <w:bottom w:val="single" w:sz="4" w:space="0" w:color="auto"/>
              <w:right w:val="single" w:sz="4" w:space="0" w:color="auto"/>
            </w:tcBorders>
            <w:shd w:val="clear" w:color="auto" w:fill="auto"/>
            <w:noWrap/>
            <w:vAlign w:val="bottom"/>
          </w:tcPr>
          <w:p w14:paraId="3C4B7D3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15,5</w:t>
            </w:r>
          </w:p>
        </w:tc>
        <w:tc>
          <w:tcPr>
            <w:tcW w:w="903" w:type="dxa"/>
            <w:tcBorders>
              <w:top w:val="nil"/>
              <w:left w:val="nil"/>
              <w:bottom w:val="single" w:sz="4" w:space="0" w:color="auto"/>
              <w:right w:val="single" w:sz="4" w:space="0" w:color="auto"/>
            </w:tcBorders>
            <w:shd w:val="clear" w:color="auto" w:fill="auto"/>
            <w:noWrap/>
            <w:vAlign w:val="bottom"/>
          </w:tcPr>
          <w:p w14:paraId="370EC60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r>
      <w:tr w:rsidR="00DA63C1" w:rsidRPr="00CE68F8" w14:paraId="0ACAACF6" w14:textId="77777777" w:rsidTr="00B35F93">
        <w:trPr>
          <w:trHeight w:val="645"/>
        </w:trPr>
        <w:tc>
          <w:tcPr>
            <w:tcW w:w="456" w:type="dxa"/>
            <w:tcBorders>
              <w:top w:val="nil"/>
              <w:left w:val="single" w:sz="4" w:space="0" w:color="auto"/>
              <w:bottom w:val="single" w:sz="4" w:space="0" w:color="auto"/>
              <w:right w:val="single" w:sz="4" w:space="0" w:color="auto"/>
            </w:tcBorders>
            <w:shd w:val="clear" w:color="auto" w:fill="auto"/>
            <w:noWrap/>
            <w:vAlign w:val="bottom"/>
          </w:tcPr>
          <w:p w14:paraId="56148A55"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19</w:t>
            </w:r>
          </w:p>
        </w:tc>
        <w:tc>
          <w:tcPr>
            <w:tcW w:w="3755" w:type="dxa"/>
            <w:tcBorders>
              <w:top w:val="nil"/>
              <w:left w:val="nil"/>
              <w:bottom w:val="single" w:sz="4" w:space="0" w:color="auto"/>
              <w:right w:val="single" w:sz="4" w:space="0" w:color="auto"/>
            </w:tcBorders>
            <w:shd w:val="clear" w:color="auto" w:fill="auto"/>
            <w:vAlign w:val="bottom"/>
          </w:tcPr>
          <w:p w14:paraId="6D0BC634" w14:textId="77777777" w:rsidR="00DA63C1" w:rsidRPr="00CE68F8" w:rsidRDefault="00DA63C1" w:rsidP="00B35F93">
            <w:pPr>
              <w:spacing w:line="360" w:lineRule="auto"/>
              <w:rPr>
                <w:rFonts w:ascii="Times New Roman" w:hAnsi="Times New Roman"/>
              </w:rPr>
            </w:pPr>
            <w:r w:rsidRPr="00CE68F8">
              <w:rPr>
                <w:rFonts w:ascii="Times New Roman" w:hAnsi="Times New Roman"/>
              </w:rPr>
              <w:t>У % до валового прибутку (збитку)</w:t>
            </w:r>
          </w:p>
        </w:tc>
        <w:tc>
          <w:tcPr>
            <w:tcW w:w="1029" w:type="dxa"/>
            <w:tcBorders>
              <w:top w:val="nil"/>
              <w:left w:val="nil"/>
              <w:bottom w:val="single" w:sz="4" w:space="0" w:color="auto"/>
              <w:right w:val="single" w:sz="4" w:space="0" w:color="auto"/>
            </w:tcBorders>
            <w:shd w:val="clear" w:color="auto" w:fill="auto"/>
            <w:noWrap/>
            <w:vAlign w:val="bottom"/>
          </w:tcPr>
          <w:p w14:paraId="77BFA53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974" w:type="dxa"/>
            <w:tcBorders>
              <w:top w:val="nil"/>
              <w:left w:val="nil"/>
              <w:bottom w:val="single" w:sz="4" w:space="0" w:color="auto"/>
              <w:right w:val="single" w:sz="4" w:space="0" w:color="auto"/>
            </w:tcBorders>
            <w:shd w:val="clear" w:color="auto" w:fill="auto"/>
            <w:noWrap/>
            <w:vAlign w:val="bottom"/>
          </w:tcPr>
          <w:p w14:paraId="0E32E1D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56,8</w:t>
            </w:r>
          </w:p>
        </w:tc>
        <w:tc>
          <w:tcPr>
            <w:tcW w:w="1366" w:type="dxa"/>
            <w:tcBorders>
              <w:top w:val="nil"/>
              <w:left w:val="nil"/>
              <w:bottom w:val="single" w:sz="4" w:space="0" w:color="auto"/>
              <w:right w:val="single" w:sz="4" w:space="0" w:color="auto"/>
            </w:tcBorders>
            <w:shd w:val="clear" w:color="auto" w:fill="auto"/>
            <w:noWrap/>
            <w:vAlign w:val="bottom"/>
          </w:tcPr>
          <w:p w14:paraId="510DBB8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c>
          <w:tcPr>
            <w:tcW w:w="897" w:type="dxa"/>
            <w:tcBorders>
              <w:top w:val="nil"/>
              <w:left w:val="nil"/>
              <w:bottom w:val="single" w:sz="4" w:space="0" w:color="auto"/>
              <w:right w:val="single" w:sz="4" w:space="0" w:color="auto"/>
            </w:tcBorders>
            <w:shd w:val="clear" w:color="auto" w:fill="auto"/>
            <w:noWrap/>
            <w:vAlign w:val="bottom"/>
          </w:tcPr>
          <w:p w14:paraId="16DF46F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33,7</w:t>
            </w:r>
          </w:p>
        </w:tc>
        <w:tc>
          <w:tcPr>
            <w:tcW w:w="903" w:type="dxa"/>
            <w:tcBorders>
              <w:top w:val="nil"/>
              <w:left w:val="nil"/>
              <w:bottom w:val="single" w:sz="4" w:space="0" w:color="auto"/>
              <w:right w:val="single" w:sz="4" w:space="0" w:color="auto"/>
            </w:tcBorders>
            <w:shd w:val="clear" w:color="auto" w:fill="auto"/>
            <w:noWrap/>
            <w:vAlign w:val="bottom"/>
          </w:tcPr>
          <w:p w14:paraId="0EB32CC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Х</w:t>
            </w:r>
          </w:p>
        </w:tc>
      </w:tr>
    </w:tbl>
    <w:p w14:paraId="1C5A0FD8" w14:textId="77777777" w:rsidR="00DA63C1" w:rsidRPr="00CE68F8" w:rsidRDefault="00DA63C1" w:rsidP="00DA63C1">
      <w:pPr>
        <w:pStyle w:val="af6"/>
        <w:rPr>
          <w:sz w:val="24"/>
          <w:lang w:val="uk-UA"/>
        </w:rPr>
      </w:pPr>
    </w:p>
    <w:p w14:paraId="461E86F8" w14:textId="77777777" w:rsidR="00DA63C1" w:rsidRPr="00CE68F8" w:rsidRDefault="00DA63C1" w:rsidP="00DA63C1">
      <w:pPr>
        <w:pStyle w:val="af4"/>
      </w:pPr>
      <w:r w:rsidRPr="00CE68F8">
        <w:t>Як ми можемо побачити із таблиці, дохід підприємства «</w:t>
      </w:r>
      <w:r>
        <w:t>ОБ’ЄКТ ДОСЛІДЖЕННЯ</w:t>
      </w:r>
      <w:r w:rsidRPr="00CE68F8">
        <w:t xml:space="preserve">» від реалізації продукції у </w:t>
      </w:r>
      <w:r>
        <w:t>2017</w:t>
      </w:r>
      <w:r w:rsidRPr="00CE68F8">
        <w:t xml:space="preserve"> р. збільшився в 1,6 разів </w:t>
      </w:r>
      <w:r w:rsidRPr="00CE68F8">
        <w:lastRenderedPageBreak/>
        <w:t xml:space="preserve">порівняно із аналогічним показником у </w:t>
      </w:r>
      <w:r>
        <w:t>2016</w:t>
      </w:r>
      <w:r w:rsidRPr="00CE68F8">
        <w:t xml:space="preserve"> р. Собівартість продукції у </w:t>
      </w:r>
      <w:r>
        <w:t>2017</w:t>
      </w:r>
      <w:r w:rsidRPr="00CE68F8">
        <w:t xml:space="preserve"> р. порівняно із </w:t>
      </w:r>
      <w:r>
        <w:t>2016</w:t>
      </w:r>
      <w:r w:rsidRPr="00CE68F8">
        <w:t xml:space="preserve"> р. зросла майже на 33 %. Прибуток від операційної діяльності підприємства збільшився майже у 2,5 рази, що  відмічалась, як позитивна тенденція. </w:t>
      </w:r>
    </w:p>
    <w:p w14:paraId="1C2CA619" w14:textId="77777777" w:rsidR="00DA63C1" w:rsidRPr="00CE68F8" w:rsidRDefault="00DA63C1" w:rsidP="00DA63C1">
      <w:pPr>
        <w:pStyle w:val="af4"/>
      </w:pPr>
      <w:r w:rsidRPr="00CE68F8">
        <w:t xml:space="preserve">Як бачимо, обсяг грошових ресурсів від фінансової та інвестиційної діяльності у </w:t>
      </w:r>
      <w:r>
        <w:t>2017</w:t>
      </w:r>
      <w:r w:rsidRPr="00CE68F8">
        <w:t xml:space="preserve">  р. збільшився у 12 разів порівняно із </w:t>
      </w:r>
      <w:r>
        <w:t>2016</w:t>
      </w:r>
      <w:r w:rsidRPr="00CE68F8">
        <w:t xml:space="preserve"> р. Але фінансова та інвестиційна діяльність і в </w:t>
      </w:r>
      <w:r>
        <w:t>2016</w:t>
      </w:r>
      <w:r w:rsidRPr="00CE68F8">
        <w:t xml:space="preserve">, і в </w:t>
      </w:r>
      <w:r>
        <w:t>2017</w:t>
      </w:r>
      <w:r w:rsidRPr="00CE68F8">
        <w:t xml:space="preserve"> рр. була відчутно збитковою. Тому працювало П</w:t>
      </w:r>
      <w:r>
        <w:t>р</w:t>
      </w:r>
      <w:r w:rsidRPr="00CE68F8">
        <w:t>АТ «</w:t>
      </w:r>
      <w:r>
        <w:t>ОБ’ЄКТ ДОСЛІДЖЕННЯ</w:t>
      </w:r>
      <w:r w:rsidRPr="00CE68F8">
        <w:t xml:space="preserve">» у  звітні роки прибутково виключно за рахунок операційної (виробничої та торговельної) діяльності, прибуток від якої покрив фінансові та інвестиційні збитки.  Основна (операційна) діяльність компанії повинна бути головним джерелом прибутку і відповідно, головним джерелом надходження коштів. </w:t>
      </w:r>
    </w:p>
    <w:p w14:paraId="77ECC3ED" w14:textId="77777777" w:rsidR="00DA63C1" w:rsidRPr="00CE68F8" w:rsidRDefault="00DA63C1" w:rsidP="00DA63C1">
      <w:pPr>
        <w:pStyle w:val="af4"/>
      </w:pPr>
      <w:r w:rsidRPr="00CE68F8">
        <w:t xml:space="preserve">Оскільки при благополучному веденні справ компанія прагне до розширення і модернізації виробничих потужностей, інвестиційна діяльність в цілому приводить до тимчасового відтоку грошових коштів. Фінансові витрати містять відсотки за кредит, витрати пов’язані із страхуванням фінансових ризиків або майна в заставі та iншi фiнансовi витрати. </w:t>
      </w:r>
    </w:p>
    <w:p w14:paraId="512559CD" w14:textId="77777777" w:rsidR="00DA63C1" w:rsidRPr="00CE68F8" w:rsidRDefault="00DA63C1" w:rsidP="00DA63C1">
      <w:pPr>
        <w:pStyle w:val="af4"/>
      </w:pPr>
      <w:r w:rsidRPr="00CE68F8">
        <w:t>Загалом діяльність П</w:t>
      </w:r>
      <w:r>
        <w:t>р</w:t>
      </w:r>
      <w:r w:rsidRPr="00CE68F8">
        <w:t>АТ «</w:t>
      </w:r>
      <w:r>
        <w:t>ОБ’ЄКТ ДОСЛІДЖЕННЯ</w:t>
      </w:r>
      <w:r w:rsidRPr="00CE68F8">
        <w:t xml:space="preserve">» у звітні </w:t>
      </w:r>
      <w:r>
        <w:t>2016</w:t>
      </w:r>
      <w:r w:rsidRPr="00CE68F8">
        <w:t xml:space="preserve"> та </w:t>
      </w:r>
      <w:r>
        <w:t>2017</w:t>
      </w:r>
      <w:r w:rsidRPr="00CE68F8">
        <w:t xml:space="preserve"> рр. була прибутковою, при цьому ріст прибутку у </w:t>
      </w:r>
      <w:r>
        <w:t>2017</w:t>
      </w:r>
      <w:r w:rsidRPr="00CE68F8">
        <w:t xml:space="preserve"> р. склав майже 23 %.</w:t>
      </w:r>
    </w:p>
    <w:p w14:paraId="20F2ED4F" w14:textId="77777777" w:rsidR="00DA63C1" w:rsidRPr="00CE68F8" w:rsidRDefault="00DA63C1" w:rsidP="00DA63C1">
      <w:pPr>
        <w:pStyle w:val="af5"/>
      </w:pPr>
      <w:r w:rsidRPr="00CE68F8">
        <w:t>Проаналізуємо ефективність капіталу підприємства, для цього розрахуємо показники рентабельності капіталу (табл. 2.3).</w:t>
      </w:r>
    </w:p>
    <w:p w14:paraId="2286AF64" w14:textId="77777777" w:rsidR="00DA63C1" w:rsidRPr="00CE68F8" w:rsidRDefault="00DA63C1" w:rsidP="00DA63C1">
      <w:pPr>
        <w:pStyle w:val="af5"/>
        <w:jc w:val="right"/>
      </w:pPr>
    </w:p>
    <w:p w14:paraId="240351F1" w14:textId="77777777" w:rsidR="00DA63C1" w:rsidRPr="00CE68F8" w:rsidRDefault="00DA63C1" w:rsidP="00DA63C1">
      <w:pPr>
        <w:pStyle w:val="af5"/>
        <w:jc w:val="right"/>
        <w:outlineLvl w:val="0"/>
        <w:rPr>
          <w:lang w:val="ru-RU"/>
        </w:rPr>
      </w:pPr>
      <w:r w:rsidRPr="00CE68F8">
        <w:t>Таблиця 2.3</w:t>
      </w:r>
    </w:p>
    <w:p w14:paraId="2E6B5063" w14:textId="77777777" w:rsidR="00DA63C1" w:rsidRPr="00CE68F8" w:rsidRDefault="00DA63C1" w:rsidP="00DA63C1">
      <w:pPr>
        <w:pStyle w:val="af5"/>
        <w:jc w:val="center"/>
      </w:pPr>
      <w:r w:rsidRPr="00CE68F8">
        <w:t xml:space="preserve">Розрахунок рентабельності капіталу </w:t>
      </w:r>
      <w:r>
        <w:t>ПРАТ</w:t>
      </w:r>
      <w:r w:rsidRPr="00CE68F8">
        <w:t xml:space="preserve"> «</w:t>
      </w:r>
      <w:r>
        <w:t>ОБ’ЄКТ ДОСЛІДЖЕННЯ</w:t>
      </w:r>
      <w:r w:rsidRPr="00CE68F8">
        <w:t xml:space="preserve">» у </w:t>
      </w:r>
      <w:r>
        <w:t>2016</w:t>
      </w:r>
      <w:r w:rsidRPr="00CE68F8">
        <w:t>-</w:t>
      </w:r>
      <w:r>
        <w:t>2017</w:t>
      </w:r>
      <w:r w:rsidRPr="00CE68F8">
        <w:t xml:space="preserve"> рр.</w:t>
      </w:r>
    </w:p>
    <w:tbl>
      <w:tblPr>
        <w:tblW w:w="919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6"/>
        <w:gridCol w:w="1899"/>
        <w:gridCol w:w="2340"/>
        <w:gridCol w:w="1440"/>
        <w:gridCol w:w="1440"/>
        <w:gridCol w:w="1620"/>
      </w:tblGrid>
      <w:tr w:rsidR="00DA63C1" w:rsidRPr="00CE68F8" w14:paraId="3963CB03" w14:textId="77777777" w:rsidTr="00B35F93">
        <w:trPr>
          <w:trHeight w:val="330"/>
        </w:trPr>
        <w:tc>
          <w:tcPr>
            <w:tcW w:w="456" w:type="dxa"/>
            <w:shd w:val="clear" w:color="auto" w:fill="auto"/>
            <w:vAlign w:val="bottom"/>
          </w:tcPr>
          <w:p w14:paraId="65F7A48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w:t>
            </w:r>
          </w:p>
        </w:tc>
        <w:tc>
          <w:tcPr>
            <w:tcW w:w="1899" w:type="dxa"/>
            <w:shd w:val="clear" w:color="auto" w:fill="auto"/>
            <w:vAlign w:val="bottom"/>
          </w:tcPr>
          <w:p w14:paraId="686FC29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Показники</w:t>
            </w:r>
          </w:p>
        </w:tc>
        <w:tc>
          <w:tcPr>
            <w:tcW w:w="2340" w:type="dxa"/>
            <w:shd w:val="clear" w:color="auto" w:fill="auto"/>
            <w:vAlign w:val="bottom"/>
          </w:tcPr>
          <w:p w14:paraId="2288AB6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Вихідні дані</w:t>
            </w:r>
          </w:p>
        </w:tc>
        <w:tc>
          <w:tcPr>
            <w:tcW w:w="1440" w:type="dxa"/>
            <w:shd w:val="clear" w:color="auto" w:fill="auto"/>
            <w:vAlign w:val="bottom"/>
          </w:tcPr>
          <w:p w14:paraId="7024E0D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31.12.</w:t>
            </w:r>
            <w:r>
              <w:rPr>
                <w:rFonts w:ascii="Times New Roman" w:hAnsi="Times New Roman"/>
              </w:rPr>
              <w:t>2016</w:t>
            </w:r>
          </w:p>
        </w:tc>
        <w:tc>
          <w:tcPr>
            <w:tcW w:w="1440" w:type="dxa"/>
            <w:shd w:val="clear" w:color="auto" w:fill="auto"/>
            <w:vAlign w:val="bottom"/>
          </w:tcPr>
          <w:p w14:paraId="51D18D9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31.12.</w:t>
            </w:r>
            <w:r>
              <w:rPr>
                <w:rFonts w:ascii="Times New Roman" w:hAnsi="Times New Roman"/>
              </w:rPr>
              <w:t>2017</w:t>
            </w:r>
          </w:p>
        </w:tc>
        <w:tc>
          <w:tcPr>
            <w:tcW w:w="1620" w:type="dxa"/>
            <w:shd w:val="clear" w:color="auto" w:fill="auto"/>
            <w:vAlign w:val="bottom"/>
          </w:tcPr>
          <w:p w14:paraId="6F30ACD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Відхилення (+,-)</w:t>
            </w:r>
          </w:p>
        </w:tc>
      </w:tr>
      <w:tr w:rsidR="00DA63C1" w:rsidRPr="00CE68F8" w14:paraId="6FF984E5" w14:textId="77777777" w:rsidTr="00B35F93">
        <w:trPr>
          <w:trHeight w:val="330"/>
        </w:trPr>
        <w:tc>
          <w:tcPr>
            <w:tcW w:w="456" w:type="dxa"/>
            <w:shd w:val="clear" w:color="auto" w:fill="auto"/>
            <w:vAlign w:val="bottom"/>
          </w:tcPr>
          <w:p w14:paraId="4470055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w:t>
            </w:r>
          </w:p>
        </w:tc>
        <w:tc>
          <w:tcPr>
            <w:tcW w:w="1899" w:type="dxa"/>
            <w:shd w:val="clear" w:color="auto" w:fill="auto"/>
            <w:vAlign w:val="bottom"/>
          </w:tcPr>
          <w:p w14:paraId="1889868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w:t>
            </w:r>
          </w:p>
        </w:tc>
        <w:tc>
          <w:tcPr>
            <w:tcW w:w="2340" w:type="dxa"/>
            <w:shd w:val="clear" w:color="auto" w:fill="auto"/>
            <w:vAlign w:val="bottom"/>
          </w:tcPr>
          <w:p w14:paraId="6EFA3A5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w:t>
            </w:r>
          </w:p>
        </w:tc>
        <w:tc>
          <w:tcPr>
            <w:tcW w:w="1440" w:type="dxa"/>
            <w:shd w:val="clear" w:color="auto" w:fill="auto"/>
            <w:vAlign w:val="bottom"/>
          </w:tcPr>
          <w:p w14:paraId="109DD56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w:t>
            </w:r>
          </w:p>
        </w:tc>
        <w:tc>
          <w:tcPr>
            <w:tcW w:w="1440" w:type="dxa"/>
            <w:shd w:val="clear" w:color="auto" w:fill="auto"/>
            <w:vAlign w:val="bottom"/>
          </w:tcPr>
          <w:p w14:paraId="1210C58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w:t>
            </w:r>
          </w:p>
        </w:tc>
        <w:tc>
          <w:tcPr>
            <w:tcW w:w="1620" w:type="dxa"/>
            <w:shd w:val="clear" w:color="auto" w:fill="auto"/>
            <w:vAlign w:val="bottom"/>
          </w:tcPr>
          <w:p w14:paraId="2876C89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w:t>
            </w:r>
          </w:p>
        </w:tc>
      </w:tr>
      <w:tr w:rsidR="00DA63C1" w:rsidRPr="00CE68F8" w14:paraId="1A6216E6" w14:textId="77777777" w:rsidTr="00B35F93">
        <w:trPr>
          <w:trHeight w:val="330"/>
        </w:trPr>
        <w:tc>
          <w:tcPr>
            <w:tcW w:w="9195" w:type="dxa"/>
            <w:gridSpan w:val="6"/>
            <w:shd w:val="clear" w:color="auto" w:fill="auto"/>
            <w:vAlign w:val="bottom"/>
          </w:tcPr>
          <w:p w14:paraId="526C28B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Вихідна інформація, тис. грн.</w:t>
            </w:r>
          </w:p>
        </w:tc>
      </w:tr>
      <w:tr w:rsidR="00DA63C1" w:rsidRPr="00CE68F8" w14:paraId="06D0D461" w14:textId="77777777" w:rsidTr="00B35F93">
        <w:trPr>
          <w:trHeight w:val="645"/>
        </w:trPr>
        <w:tc>
          <w:tcPr>
            <w:tcW w:w="456" w:type="dxa"/>
            <w:shd w:val="clear" w:color="auto" w:fill="auto"/>
            <w:vAlign w:val="bottom"/>
          </w:tcPr>
          <w:p w14:paraId="40152E0D"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lastRenderedPageBreak/>
              <w:t>1</w:t>
            </w:r>
          </w:p>
        </w:tc>
        <w:tc>
          <w:tcPr>
            <w:tcW w:w="1899" w:type="dxa"/>
            <w:shd w:val="clear" w:color="auto" w:fill="auto"/>
            <w:vAlign w:val="bottom"/>
          </w:tcPr>
          <w:p w14:paraId="079480EB" w14:textId="77777777" w:rsidR="00DA63C1" w:rsidRPr="00CE68F8" w:rsidRDefault="00DA63C1" w:rsidP="00B35F93">
            <w:pPr>
              <w:spacing w:line="360" w:lineRule="auto"/>
              <w:rPr>
                <w:rFonts w:ascii="Times New Roman" w:hAnsi="Times New Roman"/>
              </w:rPr>
            </w:pPr>
            <w:r w:rsidRPr="00CE68F8">
              <w:rPr>
                <w:rFonts w:ascii="Times New Roman" w:hAnsi="Times New Roman"/>
              </w:rPr>
              <w:t>Середньорічна вартість капіталу</w:t>
            </w:r>
          </w:p>
        </w:tc>
        <w:tc>
          <w:tcPr>
            <w:tcW w:w="2340" w:type="dxa"/>
            <w:shd w:val="clear" w:color="auto" w:fill="auto"/>
            <w:vAlign w:val="bottom"/>
          </w:tcPr>
          <w:p w14:paraId="672262D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Ф.№1: (640,гр.3+640,гр.4)/2</w:t>
            </w:r>
          </w:p>
        </w:tc>
        <w:tc>
          <w:tcPr>
            <w:tcW w:w="1440" w:type="dxa"/>
            <w:shd w:val="clear" w:color="auto" w:fill="auto"/>
            <w:vAlign w:val="bottom"/>
          </w:tcPr>
          <w:p w14:paraId="2D36465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1580339,9</w:t>
            </w:r>
          </w:p>
        </w:tc>
        <w:tc>
          <w:tcPr>
            <w:tcW w:w="1440" w:type="dxa"/>
            <w:shd w:val="clear" w:color="auto" w:fill="auto"/>
            <w:vAlign w:val="bottom"/>
          </w:tcPr>
          <w:p w14:paraId="163563F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3077002,5</w:t>
            </w:r>
          </w:p>
        </w:tc>
        <w:tc>
          <w:tcPr>
            <w:tcW w:w="1620" w:type="dxa"/>
            <w:shd w:val="clear" w:color="auto" w:fill="auto"/>
            <w:vAlign w:val="bottom"/>
          </w:tcPr>
          <w:p w14:paraId="1948542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+1496662,6</w:t>
            </w:r>
          </w:p>
        </w:tc>
      </w:tr>
      <w:tr w:rsidR="00DA63C1" w:rsidRPr="00CE68F8" w14:paraId="3EFB12C4" w14:textId="77777777" w:rsidTr="00B35F93">
        <w:trPr>
          <w:trHeight w:val="1275"/>
        </w:trPr>
        <w:tc>
          <w:tcPr>
            <w:tcW w:w="456" w:type="dxa"/>
            <w:shd w:val="clear" w:color="auto" w:fill="auto"/>
            <w:vAlign w:val="bottom"/>
          </w:tcPr>
          <w:p w14:paraId="147044EA"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2</w:t>
            </w:r>
          </w:p>
        </w:tc>
        <w:tc>
          <w:tcPr>
            <w:tcW w:w="1899" w:type="dxa"/>
            <w:shd w:val="clear" w:color="auto" w:fill="auto"/>
            <w:vAlign w:val="bottom"/>
          </w:tcPr>
          <w:p w14:paraId="321076E9" w14:textId="77777777" w:rsidR="00DA63C1" w:rsidRPr="00CE68F8" w:rsidRDefault="00DA63C1" w:rsidP="00B35F93">
            <w:pPr>
              <w:spacing w:line="360" w:lineRule="auto"/>
              <w:rPr>
                <w:rFonts w:ascii="Times New Roman" w:hAnsi="Times New Roman"/>
              </w:rPr>
            </w:pPr>
            <w:r w:rsidRPr="00CE68F8">
              <w:rPr>
                <w:rFonts w:ascii="Times New Roman" w:hAnsi="Times New Roman"/>
              </w:rPr>
              <w:t>Середньорічна вартість власного капіталу</w:t>
            </w:r>
          </w:p>
        </w:tc>
        <w:tc>
          <w:tcPr>
            <w:tcW w:w="2340" w:type="dxa"/>
            <w:shd w:val="clear" w:color="auto" w:fill="auto"/>
            <w:vAlign w:val="bottom"/>
          </w:tcPr>
          <w:p w14:paraId="3CAEA16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Ф.№1: (380,гр.3+380,гр.4)/2</w:t>
            </w:r>
          </w:p>
        </w:tc>
        <w:tc>
          <w:tcPr>
            <w:tcW w:w="1440" w:type="dxa"/>
            <w:shd w:val="clear" w:color="auto" w:fill="auto"/>
            <w:vAlign w:val="bottom"/>
          </w:tcPr>
          <w:p w14:paraId="1274028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452078,1</w:t>
            </w:r>
          </w:p>
        </w:tc>
        <w:tc>
          <w:tcPr>
            <w:tcW w:w="1440" w:type="dxa"/>
            <w:shd w:val="clear" w:color="auto" w:fill="auto"/>
            <w:vAlign w:val="bottom"/>
          </w:tcPr>
          <w:p w14:paraId="0791E1C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712827,0</w:t>
            </w:r>
          </w:p>
        </w:tc>
        <w:tc>
          <w:tcPr>
            <w:tcW w:w="1620" w:type="dxa"/>
            <w:shd w:val="clear" w:color="auto" w:fill="auto"/>
            <w:vAlign w:val="bottom"/>
          </w:tcPr>
          <w:p w14:paraId="028EE53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+260749,0</w:t>
            </w:r>
          </w:p>
        </w:tc>
      </w:tr>
    </w:tbl>
    <w:p w14:paraId="410BC91D" w14:textId="77777777" w:rsidR="00DA63C1" w:rsidRPr="00CE68F8" w:rsidRDefault="00DA63C1" w:rsidP="00DA63C1">
      <w:pPr>
        <w:rPr>
          <w:rFonts w:ascii="Times New Roman" w:hAnsi="Times New Roman"/>
        </w:rPr>
      </w:pPr>
    </w:p>
    <w:p w14:paraId="7C2F3B31" w14:textId="77777777" w:rsidR="00DA63C1" w:rsidRPr="00CE68F8" w:rsidRDefault="00DA63C1" w:rsidP="00DA63C1">
      <w:pPr>
        <w:rPr>
          <w:rFonts w:ascii="Times New Roman" w:hAnsi="Times New Roman"/>
        </w:rPr>
      </w:pPr>
    </w:p>
    <w:p w14:paraId="3AFEC8F4" w14:textId="77777777" w:rsidR="00DA63C1" w:rsidRPr="00CE68F8" w:rsidRDefault="00DA63C1" w:rsidP="00DA63C1">
      <w:pPr>
        <w:ind w:left="5664" w:firstLine="708"/>
        <w:jc w:val="center"/>
        <w:outlineLvl w:val="0"/>
        <w:rPr>
          <w:rFonts w:ascii="Times New Roman" w:hAnsi="Times New Roman"/>
        </w:rPr>
      </w:pPr>
    </w:p>
    <w:p w14:paraId="5B6FFFBF" w14:textId="77777777" w:rsidR="00DA63C1" w:rsidRDefault="00DA63C1" w:rsidP="00DA63C1">
      <w:pPr>
        <w:ind w:left="5664" w:firstLine="708"/>
        <w:jc w:val="center"/>
        <w:outlineLvl w:val="0"/>
        <w:rPr>
          <w:rFonts w:ascii="Times New Roman" w:hAnsi="Times New Roman"/>
        </w:rPr>
      </w:pPr>
    </w:p>
    <w:p w14:paraId="72B32AAF" w14:textId="77777777" w:rsidR="00DA63C1" w:rsidRDefault="00DA63C1" w:rsidP="00DA63C1">
      <w:pPr>
        <w:ind w:left="5664" w:firstLine="708"/>
        <w:jc w:val="center"/>
        <w:outlineLvl w:val="0"/>
        <w:rPr>
          <w:rFonts w:ascii="Times New Roman" w:hAnsi="Times New Roman"/>
        </w:rPr>
      </w:pPr>
    </w:p>
    <w:p w14:paraId="5E7975C8" w14:textId="77777777" w:rsidR="00DA63C1" w:rsidRDefault="00DA63C1" w:rsidP="00DA63C1">
      <w:pPr>
        <w:ind w:left="5664" w:firstLine="708"/>
        <w:jc w:val="center"/>
        <w:outlineLvl w:val="0"/>
        <w:rPr>
          <w:rFonts w:ascii="Times New Roman" w:hAnsi="Times New Roman"/>
        </w:rPr>
      </w:pPr>
    </w:p>
    <w:p w14:paraId="74A85D62" w14:textId="77777777" w:rsidR="00DA63C1" w:rsidRPr="00CE68F8" w:rsidRDefault="00DA63C1" w:rsidP="00DA63C1">
      <w:pPr>
        <w:ind w:left="5664" w:firstLine="708"/>
        <w:jc w:val="center"/>
        <w:outlineLvl w:val="0"/>
        <w:rPr>
          <w:rFonts w:ascii="Times New Roman" w:hAnsi="Times New Roman"/>
        </w:rPr>
      </w:pPr>
      <w:r w:rsidRPr="00CE68F8">
        <w:rPr>
          <w:rFonts w:ascii="Times New Roman" w:hAnsi="Times New Roman"/>
        </w:rPr>
        <w:t>продовження таблиці 2.3</w:t>
      </w:r>
    </w:p>
    <w:tbl>
      <w:tblPr>
        <w:tblW w:w="919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6"/>
        <w:gridCol w:w="1899"/>
        <w:gridCol w:w="180"/>
        <w:gridCol w:w="2700"/>
        <w:gridCol w:w="1440"/>
        <w:gridCol w:w="1260"/>
        <w:gridCol w:w="1260"/>
      </w:tblGrid>
      <w:tr w:rsidR="00DA63C1" w:rsidRPr="00CE68F8" w14:paraId="3F889EBA" w14:textId="77777777" w:rsidTr="00B35F93">
        <w:trPr>
          <w:trHeight w:val="1275"/>
        </w:trPr>
        <w:tc>
          <w:tcPr>
            <w:tcW w:w="456" w:type="dxa"/>
            <w:shd w:val="clear" w:color="auto" w:fill="auto"/>
          </w:tcPr>
          <w:p w14:paraId="7A136FBC"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3</w:t>
            </w:r>
          </w:p>
        </w:tc>
        <w:tc>
          <w:tcPr>
            <w:tcW w:w="1899" w:type="dxa"/>
            <w:shd w:val="clear" w:color="auto" w:fill="auto"/>
          </w:tcPr>
          <w:p w14:paraId="56B2784E" w14:textId="77777777" w:rsidR="00DA63C1" w:rsidRPr="00CE68F8" w:rsidRDefault="00DA63C1" w:rsidP="00B35F93">
            <w:pPr>
              <w:spacing w:line="360" w:lineRule="auto"/>
              <w:rPr>
                <w:rFonts w:ascii="Times New Roman" w:hAnsi="Times New Roman"/>
              </w:rPr>
            </w:pPr>
            <w:r w:rsidRPr="00CE68F8">
              <w:rPr>
                <w:rFonts w:ascii="Times New Roman" w:hAnsi="Times New Roman"/>
              </w:rPr>
              <w:t>Середньорічна вартість основних засобів</w:t>
            </w:r>
          </w:p>
        </w:tc>
        <w:tc>
          <w:tcPr>
            <w:tcW w:w="2880" w:type="dxa"/>
            <w:gridSpan w:val="2"/>
            <w:shd w:val="clear" w:color="auto" w:fill="auto"/>
          </w:tcPr>
          <w:p w14:paraId="17BE2FA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Ф.№1: (031,гр.3+031,гр.4)/2</w:t>
            </w:r>
          </w:p>
        </w:tc>
        <w:tc>
          <w:tcPr>
            <w:tcW w:w="1440" w:type="dxa"/>
            <w:shd w:val="clear" w:color="auto" w:fill="auto"/>
            <w:vAlign w:val="bottom"/>
          </w:tcPr>
          <w:p w14:paraId="763752B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368720,8</w:t>
            </w:r>
          </w:p>
        </w:tc>
        <w:tc>
          <w:tcPr>
            <w:tcW w:w="1260" w:type="dxa"/>
            <w:shd w:val="clear" w:color="auto" w:fill="auto"/>
            <w:vAlign w:val="bottom"/>
          </w:tcPr>
          <w:p w14:paraId="436E0F8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451924,0</w:t>
            </w:r>
          </w:p>
        </w:tc>
        <w:tc>
          <w:tcPr>
            <w:tcW w:w="1260" w:type="dxa"/>
            <w:shd w:val="clear" w:color="auto" w:fill="auto"/>
            <w:vAlign w:val="bottom"/>
          </w:tcPr>
          <w:p w14:paraId="7056730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+83203,2</w:t>
            </w:r>
          </w:p>
        </w:tc>
      </w:tr>
      <w:tr w:rsidR="00DA63C1" w:rsidRPr="00CE68F8" w14:paraId="4B0F0C80" w14:textId="77777777" w:rsidTr="00B35F93">
        <w:trPr>
          <w:trHeight w:val="1590"/>
        </w:trPr>
        <w:tc>
          <w:tcPr>
            <w:tcW w:w="456" w:type="dxa"/>
            <w:shd w:val="clear" w:color="auto" w:fill="auto"/>
          </w:tcPr>
          <w:p w14:paraId="773E19B6"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4</w:t>
            </w:r>
          </w:p>
        </w:tc>
        <w:tc>
          <w:tcPr>
            <w:tcW w:w="1899" w:type="dxa"/>
            <w:shd w:val="clear" w:color="auto" w:fill="auto"/>
          </w:tcPr>
          <w:p w14:paraId="246D5AA6" w14:textId="77777777" w:rsidR="00DA63C1" w:rsidRPr="00CE68F8" w:rsidRDefault="00DA63C1" w:rsidP="00B35F93">
            <w:pPr>
              <w:spacing w:line="360" w:lineRule="auto"/>
              <w:rPr>
                <w:rFonts w:ascii="Times New Roman" w:hAnsi="Times New Roman"/>
              </w:rPr>
            </w:pPr>
            <w:r w:rsidRPr="00CE68F8">
              <w:rPr>
                <w:rFonts w:ascii="Times New Roman" w:hAnsi="Times New Roman"/>
              </w:rPr>
              <w:t>Середньорічна вартість оборотних виробничих фондів</w:t>
            </w:r>
          </w:p>
        </w:tc>
        <w:tc>
          <w:tcPr>
            <w:tcW w:w="2880" w:type="dxa"/>
            <w:gridSpan w:val="2"/>
            <w:shd w:val="clear" w:color="auto" w:fill="auto"/>
          </w:tcPr>
          <w:p w14:paraId="123B4BC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Ф.№1(100+110+120,гр.3+100+110+120,гр.4)/2</w:t>
            </w:r>
          </w:p>
        </w:tc>
        <w:tc>
          <w:tcPr>
            <w:tcW w:w="1440" w:type="dxa"/>
            <w:shd w:val="clear" w:color="auto" w:fill="auto"/>
            <w:vAlign w:val="bottom"/>
          </w:tcPr>
          <w:p w14:paraId="07D6D0F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275999,5</w:t>
            </w:r>
          </w:p>
        </w:tc>
        <w:tc>
          <w:tcPr>
            <w:tcW w:w="1260" w:type="dxa"/>
            <w:shd w:val="clear" w:color="auto" w:fill="auto"/>
            <w:vAlign w:val="bottom"/>
          </w:tcPr>
          <w:p w14:paraId="571C162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310675,0</w:t>
            </w:r>
          </w:p>
        </w:tc>
        <w:tc>
          <w:tcPr>
            <w:tcW w:w="1260" w:type="dxa"/>
            <w:shd w:val="clear" w:color="auto" w:fill="auto"/>
            <w:vAlign w:val="bottom"/>
          </w:tcPr>
          <w:p w14:paraId="6B8AE8B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+34675,5</w:t>
            </w:r>
          </w:p>
        </w:tc>
      </w:tr>
      <w:tr w:rsidR="00DA63C1" w:rsidRPr="00CE68F8" w14:paraId="093F81CD" w14:textId="77777777" w:rsidTr="00B35F93">
        <w:trPr>
          <w:trHeight w:val="960"/>
        </w:trPr>
        <w:tc>
          <w:tcPr>
            <w:tcW w:w="456" w:type="dxa"/>
            <w:shd w:val="clear" w:color="auto" w:fill="auto"/>
          </w:tcPr>
          <w:p w14:paraId="1B5F57C1"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5</w:t>
            </w:r>
          </w:p>
        </w:tc>
        <w:tc>
          <w:tcPr>
            <w:tcW w:w="1899" w:type="dxa"/>
            <w:shd w:val="clear" w:color="auto" w:fill="auto"/>
          </w:tcPr>
          <w:p w14:paraId="33B64501" w14:textId="77777777" w:rsidR="00DA63C1" w:rsidRPr="00CE68F8" w:rsidRDefault="00DA63C1" w:rsidP="00B35F93">
            <w:pPr>
              <w:spacing w:line="360" w:lineRule="auto"/>
              <w:rPr>
                <w:rFonts w:ascii="Times New Roman" w:hAnsi="Times New Roman"/>
              </w:rPr>
            </w:pPr>
            <w:r w:rsidRPr="00CE68F8">
              <w:rPr>
                <w:rFonts w:ascii="Times New Roman" w:hAnsi="Times New Roman"/>
              </w:rPr>
              <w:t>Прибуток (збиток) до оподаткування</w:t>
            </w:r>
          </w:p>
        </w:tc>
        <w:tc>
          <w:tcPr>
            <w:tcW w:w="2880" w:type="dxa"/>
            <w:gridSpan w:val="2"/>
            <w:shd w:val="clear" w:color="auto" w:fill="auto"/>
          </w:tcPr>
          <w:p w14:paraId="7282128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Ф.№2: 170+200 (прибуток) або 175+205 (збиток)</w:t>
            </w:r>
          </w:p>
        </w:tc>
        <w:tc>
          <w:tcPr>
            <w:tcW w:w="1440" w:type="dxa"/>
            <w:shd w:val="clear" w:color="auto" w:fill="auto"/>
            <w:vAlign w:val="bottom"/>
          </w:tcPr>
          <w:p w14:paraId="030E873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541462,0</w:t>
            </w:r>
          </w:p>
        </w:tc>
        <w:tc>
          <w:tcPr>
            <w:tcW w:w="1260" w:type="dxa"/>
            <w:shd w:val="clear" w:color="auto" w:fill="auto"/>
            <w:vAlign w:val="bottom"/>
          </w:tcPr>
          <w:p w14:paraId="5F66E4B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638057,0</w:t>
            </w:r>
          </w:p>
        </w:tc>
        <w:tc>
          <w:tcPr>
            <w:tcW w:w="1260" w:type="dxa"/>
            <w:shd w:val="clear" w:color="auto" w:fill="auto"/>
            <w:vAlign w:val="bottom"/>
          </w:tcPr>
          <w:p w14:paraId="0961D54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+96595,0</w:t>
            </w:r>
          </w:p>
        </w:tc>
      </w:tr>
      <w:tr w:rsidR="00DA63C1" w:rsidRPr="00CE68F8" w14:paraId="4C0382F8" w14:textId="77777777" w:rsidTr="00B35F93">
        <w:trPr>
          <w:trHeight w:val="422"/>
        </w:trPr>
        <w:tc>
          <w:tcPr>
            <w:tcW w:w="456" w:type="dxa"/>
            <w:vMerge w:val="restart"/>
            <w:shd w:val="clear" w:color="auto" w:fill="auto"/>
          </w:tcPr>
          <w:p w14:paraId="64633EC2"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6</w:t>
            </w:r>
          </w:p>
        </w:tc>
        <w:tc>
          <w:tcPr>
            <w:tcW w:w="1899" w:type="dxa"/>
            <w:vMerge w:val="restart"/>
            <w:shd w:val="clear" w:color="auto" w:fill="auto"/>
          </w:tcPr>
          <w:p w14:paraId="4E6B7589" w14:textId="77777777" w:rsidR="00DA63C1" w:rsidRPr="00CE68F8" w:rsidRDefault="00DA63C1" w:rsidP="00B35F93">
            <w:pPr>
              <w:spacing w:line="360" w:lineRule="auto"/>
              <w:rPr>
                <w:rFonts w:ascii="Times New Roman" w:hAnsi="Times New Roman"/>
              </w:rPr>
            </w:pPr>
            <w:r w:rsidRPr="00CE68F8">
              <w:rPr>
                <w:rFonts w:ascii="Times New Roman" w:hAnsi="Times New Roman"/>
              </w:rPr>
              <w:t>Чистий прибуток (збиток)</w:t>
            </w:r>
          </w:p>
        </w:tc>
        <w:tc>
          <w:tcPr>
            <w:tcW w:w="2880" w:type="dxa"/>
            <w:gridSpan w:val="2"/>
            <w:vMerge w:val="restart"/>
            <w:shd w:val="clear" w:color="auto" w:fill="auto"/>
          </w:tcPr>
          <w:p w14:paraId="0B88F98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Ф.№2: 220 (прибуток) або 225 (збиток)</w:t>
            </w:r>
          </w:p>
        </w:tc>
        <w:tc>
          <w:tcPr>
            <w:tcW w:w="1440" w:type="dxa"/>
            <w:vMerge w:val="restart"/>
            <w:shd w:val="clear" w:color="auto" w:fill="auto"/>
            <w:vAlign w:val="bottom"/>
          </w:tcPr>
          <w:p w14:paraId="20D9E4C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429712,0</w:t>
            </w:r>
          </w:p>
        </w:tc>
        <w:tc>
          <w:tcPr>
            <w:tcW w:w="1260" w:type="dxa"/>
            <w:vMerge w:val="restart"/>
            <w:shd w:val="clear" w:color="auto" w:fill="auto"/>
            <w:vAlign w:val="bottom"/>
          </w:tcPr>
          <w:p w14:paraId="622A37E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527765,0</w:t>
            </w:r>
          </w:p>
        </w:tc>
        <w:tc>
          <w:tcPr>
            <w:tcW w:w="1260" w:type="dxa"/>
            <w:vMerge w:val="restart"/>
            <w:shd w:val="clear" w:color="auto" w:fill="auto"/>
            <w:vAlign w:val="bottom"/>
          </w:tcPr>
          <w:p w14:paraId="08AF66B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+98053,0</w:t>
            </w:r>
          </w:p>
        </w:tc>
      </w:tr>
      <w:tr w:rsidR="00DA63C1" w:rsidRPr="00CE68F8" w14:paraId="7E3B1AFA" w14:textId="77777777" w:rsidTr="00B35F93">
        <w:trPr>
          <w:trHeight w:val="780"/>
        </w:trPr>
        <w:tc>
          <w:tcPr>
            <w:tcW w:w="456" w:type="dxa"/>
            <w:vMerge/>
            <w:vAlign w:val="center"/>
          </w:tcPr>
          <w:p w14:paraId="3DC448CC" w14:textId="77777777" w:rsidR="00DA63C1" w:rsidRPr="00CE68F8" w:rsidRDefault="00DA63C1" w:rsidP="00B35F93">
            <w:pPr>
              <w:spacing w:line="360" w:lineRule="auto"/>
              <w:rPr>
                <w:rFonts w:ascii="Times New Roman" w:hAnsi="Times New Roman"/>
              </w:rPr>
            </w:pPr>
          </w:p>
        </w:tc>
        <w:tc>
          <w:tcPr>
            <w:tcW w:w="1899" w:type="dxa"/>
            <w:vMerge/>
            <w:vAlign w:val="center"/>
          </w:tcPr>
          <w:p w14:paraId="2E2998BF" w14:textId="77777777" w:rsidR="00DA63C1" w:rsidRPr="00CE68F8" w:rsidRDefault="00DA63C1" w:rsidP="00B35F93">
            <w:pPr>
              <w:spacing w:line="360" w:lineRule="auto"/>
              <w:rPr>
                <w:rFonts w:ascii="Times New Roman" w:hAnsi="Times New Roman"/>
              </w:rPr>
            </w:pPr>
          </w:p>
        </w:tc>
        <w:tc>
          <w:tcPr>
            <w:tcW w:w="2880" w:type="dxa"/>
            <w:gridSpan w:val="2"/>
            <w:vMerge/>
            <w:vAlign w:val="center"/>
          </w:tcPr>
          <w:p w14:paraId="0CD59AAD" w14:textId="77777777" w:rsidR="00DA63C1" w:rsidRPr="00CE68F8" w:rsidRDefault="00DA63C1" w:rsidP="00B35F93">
            <w:pPr>
              <w:spacing w:line="360" w:lineRule="auto"/>
              <w:rPr>
                <w:rFonts w:ascii="Times New Roman" w:hAnsi="Times New Roman"/>
              </w:rPr>
            </w:pPr>
          </w:p>
        </w:tc>
        <w:tc>
          <w:tcPr>
            <w:tcW w:w="1440" w:type="dxa"/>
            <w:vMerge/>
            <w:vAlign w:val="center"/>
          </w:tcPr>
          <w:p w14:paraId="799B96AB" w14:textId="77777777" w:rsidR="00DA63C1" w:rsidRPr="00CE68F8" w:rsidRDefault="00DA63C1" w:rsidP="00B35F93">
            <w:pPr>
              <w:spacing w:line="360" w:lineRule="auto"/>
              <w:rPr>
                <w:rFonts w:ascii="Times New Roman" w:hAnsi="Times New Roman"/>
              </w:rPr>
            </w:pPr>
          </w:p>
        </w:tc>
        <w:tc>
          <w:tcPr>
            <w:tcW w:w="1260" w:type="dxa"/>
            <w:vMerge/>
            <w:vAlign w:val="center"/>
          </w:tcPr>
          <w:p w14:paraId="60F00452" w14:textId="77777777" w:rsidR="00DA63C1" w:rsidRPr="00CE68F8" w:rsidRDefault="00DA63C1" w:rsidP="00B35F93">
            <w:pPr>
              <w:spacing w:line="360" w:lineRule="auto"/>
              <w:rPr>
                <w:rFonts w:ascii="Times New Roman" w:hAnsi="Times New Roman"/>
              </w:rPr>
            </w:pPr>
          </w:p>
        </w:tc>
        <w:tc>
          <w:tcPr>
            <w:tcW w:w="1260" w:type="dxa"/>
            <w:vMerge/>
            <w:vAlign w:val="center"/>
          </w:tcPr>
          <w:p w14:paraId="72E2B4B3" w14:textId="77777777" w:rsidR="00DA63C1" w:rsidRPr="00CE68F8" w:rsidRDefault="00DA63C1" w:rsidP="00B35F93">
            <w:pPr>
              <w:spacing w:line="360" w:lineRule="auto"/>
              <w:rPr>
                <w:rFonts w:ascii="Times New Roman" w:hAnsi="Times New Roman"/>
              </w:rPr>
            </w:pPr>
          </w:p>
        </w:tc>
      </w:tr>
      <w:tr w:rsidR="00DA63C1" w:rsidRPr="00CE68F8" w14:paraId="2072483D" w14:textId="77777777" w:rsidTr="00B35F93">
        <w:trPr>
          <w:trHeight w:val="221"/>
        </w:trPr>
        <w:tc>
          <w:tcPr>
            <w:tcW w:w="9195" w:type="dxa"/>
            <w:gridSpan w:val="7"/>
            <w:shd w:val="clear" w:color="auto" w:fill="auto"/>
            <w:vAlign w:val="bottom"/>
          </w:tcPr>
          <w:p w14:paraId="3C86F50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Показники рентабельності капіталу, %</w:t>
            </w:r>
          </w:p>
        </w:tc>
      </w:tr>
      <w:tr w:rsidR="00DA63C1" w:rsidRPr="00CE68F8" w14:paraId="15B5ADC7" w14:textId="77777777" w:rsidTr="00B35F93">
        <w:trPr>
          <w:trHeight w:val="1797"/>
        </w:trPr>
        <w:tc>
          <w:tcPr>
            <w:tcW w:w="456" w:type="dxa"/>
            <w:shd w:val="clear" w:color="auto" w:fill="auto"/>
            <w:vAlign w:val="bottom"/>
          </w:tcPr>
          <w:p w14:paraId="5B49FEF6"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7</w:t>
            </w:r>
          </w:p>
        </w:tc>
        <w:tc>
          <w:tcPr>
            <w:tcW w:w="2079" w:type="dxa"/>
            <w:gridSpan w:val="2"/>
            <w:shd w:val="clear" w:color="auto" w:fill="auto"/>
            <w:vAlign w:val="bottom"/>
          </w:tcPr>
          <w:p w14:paraId="40C7030D" w14:textId="77777777" w:rsidR="00DA63C1" w:rsidRPr="00CE68F8" w:rsidRDefault="00DA63C1" w:rsidP="00B35F93">
            <w:pPr>
              <w:spacing w:line="360" w:lineRule="auto"/>
              <w:rPr>
                <w:rFonts w:ascii="Times New Roman" w:hAnsi="Times New Roman"/>
              </w:rPr>
            </w:pPr>
            <w:r w:rsidRPr="00CE68F8">
              <w:rPr>
                <w:rFonts w:ascii="Times New Roman" w:hAnsi="Times New Roman"/>
              </w:rPr>
              <w:t>Загальна рентабельність (збитковість) капіталу</w:t>
            </w:r>
          </w:p>
        </w:tc>
        <w:tc>
          <w:tcPr>
            <w:tcW w:w="2700" w:type="dxa"/>
            <w:shd w:val="clear" w:color="auto" w:fill="auto"/>
            <w:vAlign w:val="bottom"/>
          </w:tcPr>
          <w:p w14:paraId="2DCCE1D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п.5/п.1*100</w:t>
            </w:r>
          </w:p>
        </w:tc>
        <w:tc>
          <w:tcPr>
            <w:tcW w:w="1440" w:type="dxa"/>
            <w:shd w:val="clear" w:color="auto" w:fill="auto"/>
            <w:vAlign w:val="bottom"/>
          </w:tcPr>
          <w:p w14:paraId="2800BFF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34,3</w:t>
            </w:r>
          </w:p>
        </w:tc>
        <w:tc>
          <w:tcPr>
            <w:tcW w:w="1260" w:type="dxa"/>
            <w:shd w:val="clear" w:color="auto" w:fill="auto"/>
            <w:vAlign w:val="bottom"/>
          </w:tcPr>
          <w:p w14:paraId="3FD1057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20,7</w:t>
            </w:r>
          </w:p>
        </w:tc>
        <w:tc>
          <w:tcPr>
            <w:tcW w:w="1260" w:type="dxa"/>
            <w:shd w:val="clear" w:color="auto" w:fill="auto"/>
            <w:vAlign w:val="bottom"/>
          </w:tcPr>
          <w:p w14:paraId="50CAF8C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-13,5</w:t>
            </w:r>
          </w:p>
        </w:tc>
      </w:tr>
      <w:tr w:rsidR="00DA63C1" w:rsidRPr="00CE68F8" w14:paraId="30CBBB42" w14:textId="77777777" w:rsidTr="00B35F93">
        <w:trPr>
          <w:trHeight w:val="1791"/>
        </w:trPr>
        <w:tc>
          <w:tcPr>
            <w:tcW w:w="456" w:type="dxa"/>
            <w:shd w:val="clear" w:color="auto" w:fill="auto"/>
            <w:vAlign w:val="bottom"/>
          </w:tcPr>
          <w:p w14:paraId="75D85E77"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lastRenderedPageBreak/>
              <w:t>8</w:t>
            </w:r>
          </w:p>
        </w:tc>
        <w:tc>
          <w:tcPr>
            <w:tcW w:w="2079" w:type="dxa"/>
            <w:gridSpan w:val="2"/>
            <w:shd w:val="clear" w:color="auto" w:fill="auto"/>
            <w:vAlign w:val="bottom"/>
          </w:tcPr>
          <w:p w14:paraId="08ACFDC2" w14:textId="77777777" w:rsidR="00DA63C1" w:rsidRPr="00CE68F8" w:rsidRDefault="00DA63C1" w:rsidP="00B35F93">
            <w:pPr>
              <w:spacing w:line="360" w:lineRule="auto"/>
              <w:rPr>
                <w:rFonts w:ascii="Times New Roman" w:hAnsi="Times New Roman"/>
              </w:rPr>
            </w:pPr>
            <w:r w:rsidRPr="00CE68F8">
              <w:rPr>
                <w:rFonts w:ascii="Times New Roman" w:hAnsi="Times New Roman"/>
              </w:rPr>
              <w:t>Чиста рентабельність (збитковість) капіталу</w:t>
            </w:r>
          </w:p>
        </w:tc>
        <w:tc>
          <w:tcPr>
            <w:tcW w:w="2700" w:type="dxa"/>
            <w:shd w:val="clear" w:color="auto" w:fill="auto"/>
            <w:vAlign w:val="bottom"/>
          </w:tcPr>
          <w:p w14:paraId="6F8FBF2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п.6/п.1*100</w:t>
            </w:r>
          </w:p>
        </w:tc>
        <w:tc>
          <w:tcPr>
            <w:tcW w:w="1440" w:type="dxa"/>
            <w:shd w:val="clear" w:color="auto" w:fill="auto"/>
            <w:vAlign w:val="bottom"/>
          </w:tcPr>
          <w:p w14:paraId="78A47C6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27,2</w:t>
            </w:r>
          </w:p>
        </w:tc>
        <w:tc>
          <w:tcPr>
            <w:tcW w:w="1260" w:type="dxa"/>
            <w:shd w:val="clear" w:color="auto" w:fill="auto"/>
            <w:vAlign w:val="bottom"/>
          </w:tcPr>
          <w:p w14:paraId="594466F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17,2</w:t>
            </w:r>
          </w:p>
        </w:tc>
        <w:tc>
          <w:tcPr>
            <w:tcW w:w="1260" w:type="dxa"/>
            <w:shd w:val="clear" w:color="auto" w:fill="auto"/>
            <w:vAlign w:val="bottom"/>
          </w:tcPr>
          <w:p w14:paraId="302FB1F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-10,0</w:t>
            </w:r>
          </w:p>
        </w:tc>
      </w:tr>
      <w:tr w:rsidR="00DA63C1" w:rsidRPr="00CE68F8" w14:paraId="66FDF3C3" w14:textId="77777777" w:rsidTr="00B35F93">
        <w:trPr>
          <w:trHeight w:val="1590"/>
        </w:trPr>
        <w:tc>
          <w:tcPr>
            <w:tcW w:w="456" w:type="dxa"/>
            <w:shd w:val="clear" w:color="auto" w:fill="auto"/>
            <w:vAlign w:val="bottom"/>
          </w:tcPr>
          <w:p w14:paraId="12DB9AFC" w14:textId="77777777" w:rsidR="00DA63C1" w:rsidRPr="00CE68F8" w:rsidRDefault="00DA63C1" w:rsidP="00B35F93">
            <w:pPr>
              <w:spacing w:line="360" w:lineRule="auto"/>
              <w:jc w:val="right"/>
              <w:rPr>
                <w:rFonts w:ascii="Times New Roman" w:hAnsi="Times New Roman"/>
              </w:rPr>
            </w:pPr>
            <w:r w:rsidRPr="00CE68F8">
              <w:rPr>
                <w:rFonts w:ascii="Times New Roman" w:hAnsi="Times New Roman"/>
              </w:rPr>
              <w:t>9</w:t>
            </w:r>
          </w:p>
        </w:tc>
        <w:tc>
          <w:tcPr>
            <w:tcW w:w="2079" w:type="dxa"/>
            <w:gridSpan w:val="2"/>
            <w:shd w:val="clear" w:color="auto" w:fill="auto"/>
            <w:vAlign w:val="bottom"/>
          </w:tcPr>
          <w:p w14:paraId="0DD57E61" w14:textId="77777777" w:rsidR="00DA63C1" w:rsidRPr="00CE68F8" w:rsidRDefault="00DA63C1" w:rsidP="00B35F93">
            <w:pPr>
              <w:spacing w:line="360" w:lineRule="auto"/>
              <w:rPr>
                <w:rFonts w:ascii="Times New Roman" w:hAnsi="Times New Roman"/>
              </w:rPr>
            </w:pPr>
            <w:r w:rsidRPr="00CE68F8">
              <w:rPr>
                <w:rFonts w:ascii="Times New Roman" w:hAnsi="Times New Roman"/>
              </w:rPr>
              <w:t>Загальна рентабельність (збитковість) власного капіталу</w:t>
            </w:r>
          </w:p>
        </w:tc>
        <w:tc>
          <w:tcPr>
            <w:tcW w:w="2700" w:type="dxa"/>
            <w:shd w:val="clear" w:color="auto" w:fill="auto"/>
            <w:vAlign w:val="bottom"/>
          </w:tcPr>
          <w:p w14:paraId="525E17F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п.5/п.2*100</w:t>
            </w:r>
          </w:p>
        </w:tc>
        <w:tc>
          <w:tcPr>
            <w:tcW w:w="1440" w:type="dxa"/>
            <w:shd w:val="clear" w:color="auto" w:fill="auto"/>
            <w:vAlign w:val="bottom"/>
          </w:tcPr>
          <w:p w14:paraId="7ECB536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119,8</w:t>
            </w:r>
          </w:p>
        </w:tc>
        <w:tc>
          <w:tcPr>
            <w:tcW w:w="1260" w:type="dxa"/>
            <w:shd w:val="clear" w:color="auto" w:fill="auto"/>
            <w:vAlign w:val="bottom"/>
          </w:tcPr>
          <w:p w14:paraId="594C428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89,5</w:t>
            </w:r>
          </w:p>
        </w:tc>
        <w:tc>
          <w:tcPr>
            <w:tcW w:w="1260" w:type="dxa"/>
            <w:shd w:val="clear" w:color="auto" w:fill="auto"/>
            <w:vAlign w:val="bottom"/>
          </w:tcPr>
          <w:p w14:paraId="5DA03AD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-30,3</w:t>
            </w:r>
          </w:p>
        </w:tc>
      </w:tr>
      <w:tr w:rsidR="00DA63C1" w:rsidRPr="00CE68F8" w14:paraId="6C845892" w14:textId="77777777" w:rsidTr="00B35F93">
        <w:trPr>
          <w:trHeight w:val="1590"/>
        </w:trPr>
        <w:tc>
          <w:tcPr>
            <w:tcW w:w="456" w:type="dxa"/>
            <w:shd w:val="clear" w:color="auto" w:fill="auto"/>
            <w:vAlign w:val="bottom"/>
          </w:tcPr>
          <w:p w14:paraId="377D7FB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w:t>
            </w:r>
          </w:p>
        </w:tc>
        <w:tc>
          <w:tcPr>
            <w:tcW w:w="2079" w:type="dxa"/>
            <w:gridSpan w:val="2"/>
            <w:shd w:val="clear" w:color="auto" w:fill="auto"/>
            <w:vAlign w:val="bottom"/>
          </w:tcPr>
          <w:p w14:paraId="649A782F" w14:textId="77777777" w:rsidR="00DA63C1" w:rsidRPr="00CE68F8" w:rsidRDefault="00DA63C1" w:rsidP="00B35F93">
            <w:pPr>
              <w:spacing w:line="360" w:lineRule="auto"/>
              <w:rPr>
                <w:rFonts w:ascii="Times New Roman" w:hAnsi="Times New Roman"/>
              </w:rPr>
            </w:pPr>
            <w:r w:rsidRPr="00CE68F8">
              <w:rPr>
                <w:rFonts w:ascii="Times New Roman" w:hAnsi="Times New Roman"/>
              </w:rPr>
              <w:t>Чиста рентабельність (збитковість) власного капіталу</w:t>
            </w:r>
          </w:p>
        </w:tc>
        <w:tc>
          <w:tcPr>
            <w:tcW w:w="2700" w:type="dxa"/>
            <w:shd w:val="clear" w:color="auto" w:fill="auto"/>
            <w:vAlign w:val="bottom"/>
          </w:tcPr>
          <w:p w14:paraId="15018CF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п.6/п.2*100</w:t>
            </w:r>
          </w:p>
        </w:tc>
        <w:tc>
          <w:tcPr>
            <w:tcW w:w="1440" w:type="dxa"/>
            <w:shd w:val="clear" w:color="auto" w:fill="auto"/>
            <w:vAlign w:val="bottom"/>
          </w:tcPr>
          <w:p w14:paraId="7789130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95,1</w:t>
            </w:r>
          </w:p>
        </w:tc>
        <w:tc>
          <w:tcPr>
            <w:tcW w:w="1260" w:type="dxa"/>
            <w:shd w:val="clear" w:color="auto" w:fill="auto"/>
            <w:vAlign w:val="bottom"/>
          </w:tcPr>
          <w:p w14:paraId="60AAE73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74,0</w:t>
            </w:r>
          </w:p>
        </w:tc>
        <w:tc>
          <w:tcPr>
            <w:tcW w:w="1260" w:type="dxa"/>
            <w:shd w:val="clear" w:color="auto" w:fill="auto"/>
            <w:vAlign w:val="bottom"/>
          </w:tcPr>
          <w:p w14:paraId="177487A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-21,0</w:t>
            </w:r>
          </w:p>
        </w:tc>
      </w:tr>
    </w:tbl>
    <w:p w14:paraId="2C46C982" w14:textId="77777777" w:rsidR="00DA63C1" w:rsidRPr="00CE68F8" w:rsidRDefault="00DA63C1" w:rsidP="00DA63C1">
      <w:pPr>
        <w:pStyle w:val="af4"/>
      </w:pPr>
    </w:p>
    <w:p w14:paraId="32AD4C6E" w14:textId="77777777" w:rsidR="00DA63C1" w:rsidRPr="00CE68F8" w:rsidRDefault="00DA63C1" w:rsidP="00DA63C1">
      <w:pPr>
        <w:pStyle w:val="af4"/>
      </w:pPr>
      <w:r w:rsidRPr="00CE68F8">
        <w:t xml:space="preserve">Група показників, що визначають ефективність використання капіталу наочно демонструють ситуацію, в яку потрапило підприємство у </w:t>
      </w:r>
      <w:r>
        <w:t>2017</w:t>
      </w:r>
      <w:r w:rsidRPr="00CE68F8">
        <w:t xml:space="preserve"> році (рис.2.1.).</w:t>
      </w:r>
    </w:p>
    <w:p w14:paraId="3D59E763" w14:textId="77777777" w:rsidR="00DA63C1" w:rsidRPr="00CE68F8" w:rsidRDefault="00DA63C1" w:rsidP="00DA63C1">
      <w:pPr>
        <w:pStyle w:val="af4"/>
      </w:pPr>
      <w:r w:rsidRPr="00CE68F8">
        <w:rPr>
          <w:noProof/>
          <w:lang w:val="en-US"/>
        </w:rPr>
        <w:drawing>
          <wp:inline distT="0" distB="0" distL="0" distR="0" wp14:anchorId="011170E7" wp14:editId="1524F6D5">
            <wp:extent cx="5473700" cy="2743200"/>
            <wp:effectExtent l="0" t="0" r="0" b="0"/>
            <wp:docPr id="458"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0E891F" w14:textId="77777777" w:rsidR="00DA63C1" w:rsidRPr="00CE68F8" w:rsidRDefault="00DA63C1" w:rsidP="00DA63C1">
      <w:pPr>
        <w:pStyle w:val="af4"/>
        <w:jc w:val="center"/>
      </w:pPr>
      <w:r w:rsidRPr="00CE68F8">
        <w:t>Рисунок 2.1 Динаміка рентабельності капіталу П</w:t>
      </w:r>
      <w:r>
        <w:t>р</w:t>
      </w:r>
      <w:r w:rsidRPr="00CE68F8">
        <w:t>АТ «</w:t>
      </w:r>
      <w:r>
        <w:t>ОБ’ЄКТ ДОСЛІДЖЕННЯ</w:t>
      </w:r>
      <w:r w:rsidRPr="00CE68F8">
        <w:t xml:space="preserve">» у </w:t>
      </w:r>
      <w:r>
        <w:t>2016</w:t>
      </w:r>
      <w:r w:rsidRPr="00CE68F8">
        <w:t>-</w:t>
      </w:r>
      <w:r>
        <w:t>2017</w:t>
      </w:r>
      <w:r w:rsidRPr="00CE68F8">
        <w:t xml:space="preserve"> рр.</w:t>
      </w:r>
    </w:p>
    <w:p w14:paraId="71AF4107" w14:textId="77777777" w:rsidR="00DA63C1" w:rsidRPr="00CE68F8" w:rsidRDefault="00DA63C1" w:rsidP="00DA63C1">
      <w:pPr>
        <w:pStyle w:val="af4"/>
      </w:pPr>
    </w:p>
    <w:p w14:paraId="6B5E906B" w14:textId="77777777" w:rsidR="00DA63C1" w:rsidRPr="00CE68F8" w:rsidRDefault="00DA63C1" w:rsidP="00DA63C1">
      <w:pPr>
        <w:pStyle w:val="af4"/>
      </w:pPr>
      <w:r w:rsidRPr="00CE68F8">
        <w:t xml:space="preserve">Очевидно за загальною тенденцією росту показників середньорічної вартості капіталу, власного капіталу, основних та оборотних фондів і прибутку, показники рентабельності капіталу мають тенденцію до зниження </w:t>
      </w:r>
      <w:r w:rsidRPr="00CE68F8">
        <w:lastRenderedPageBreak/>
        <w:t xml:space="preserve">(рис.2.1). Це пов’язано з тим, що вартість капіталу зростає значно більше, ніж прибуток. У зв’язку з цим керівництво фірми повинно шукати можливості росту прибутку та застосовувати інших заходів щодо підтримання рентабельності капіталу </w:t>
      </w:r>
      <w:r>
        <w:t>ПРАТ</w:t>
      </w:r>
      <w:r w:rsidRPr="00CE68F8">
        <w:t xml:space="preserve"> «</w:t>
      </w:r>
      <w:r>
        <w:t>ОБ’ЄКТ ДОСЛІДЖЕННЯ</w:t>
      </w:r>
      <w:r w:rsidRPr="00CE68F8">
        <w:t>» у складних умовах нинішньої фінансово-економічної кризи та загального спаду платоспроможності підприємств.</w:t>
      </w:r>
    </w:p>
    <w:p w14:paraId="25D741D9" w14:textId="77777777" w:rsidR="00DA63C1" w:rsidRPr="00CE68F8" w:rsidRDefault="00DA63C1" w:rsidP="00DA63C1">
      <w:pPr>
        <w:pStyle w:val="af4"/>
      </w:pPr>
      <w:r w:rsidRPr="00CE68F8">
        <w:t xml:space="preserve"> Забезпечення фінансової стійкості підприємства є позицією його конкурентоспроможності і зміцнення позицій на ринках та в очах інвесторів і кредиторів. </w:t>
      </w:r>
    </w:p>
    <w:p w14:paraId="4E05E7BD" w14:textId="77777777" w:rsidR="00DA63C1" w:rsidRPr="00CE68F8" w:rsidRDefault="00DA63C1" w:rsidP="00DA63C1">
      <w:pPr>
        <w:pStyle w:val="af4"/>
      </w:pPr>
      <w:r w:rsidRPr="00CE68F8">
        <w:t xml:space="preserve">Фінансову стійкість найбільш повно характеризує співвідношення власного і залученого капіталу. Фінансово стійким є той господарюючий суб’єкт, в якого переважають власні кошти, і їх достатньо для покриття коштів, вкладених в активи. Цими коштами підприємство може вчасно розрахуватись за своїми зобов’язаннями. </w:t>
      </w:r>
    </w:p>
    <w:p w14:paraId="5398298E" w14:textId="77777777" w:rsidR="00DA63C1" w:rsidRPr="00CE68F8" w:rsidRDefault="00DA63C1" w:rsidP="00DA63C1">
      <w:pPr>
        <w:pStyle w:val="af5"/>
      </w:pPr>
      <w:r w:rsidRPr="00CE68F8">
        <w:t>З метою аналізу фінансової стійкості господарюючого суб’єкта здійснимо поглиблену діагностику наявності власних обігових коштів, нормальних джерел формування запасів, залежність підприємства від залучених коштів та співвідношення власного та залученого капіталу. Для цього розрахуємо показники структури капіталу, стану оборотних активів та показники стану основного капіталу (табл. 2.4).</w:t>
      </w:r>
    </w:p>
    <w:p w14:paraId="0F7F1C02" w14:textId="77777777" w:rsidR="00DA63C1" w:rsidRPr="00CE68F8" w:rsidRDefault="00DA63C1" w:rsidP="00DA63C1">
      <w:pPr>
        <w:pStyle w:val="af4"/>
        <w:jc w:val="right"/>
        <w:outlineLvl w:val="0"/>
      </w:pPr>
      <w:r w:rsidRPr="00CE68F8">
        <w:t>Таблиця 2.4</w:t>
      </w:r>
    </w:p>
    <w:p w14:paraId="1A623007" w14:textId="77777777" w:rsidR="00DA63C1" w:rsidRPr="00CE68F8" w:rsidRDefault="00DA63C1" w:rsidP="00DA63C1">
      <w:pPr>
        <w:pStyle w:val="af4"/>
        <w:jc w:val="center"/>
      </w:pPr>
      <w:r w:rsidRPr="00CE68F8">
        <w:t>Аналіз фінансової стійкості П</w:t>
      </w:r>
      <w:r>
        <w:t>р</w:t>
      </w:r>
      <w:r w:rsidRPr="00CE68F8">
        <w:t>АТ «</w:t>
      </w:r>
      <w:r>
        <w:t>ОБ’ЄКТ ДОСЛІДЖЕННЯ</w:t>
      </w:r>
      <w:r w:rsidRPr="00CE68F8">
        <w:t xml:space="preserve">» у </w:t>
      </w:r>
      <w:r>
        <w:t>2016</w:t>
      </w:r>
      <w:r w:rsidRPr="00CE68F8">
        <w:t>-</w:t>
      </w:r>
      <w:r>
        <w:t>2017</w:t>
      </w:r>
      <w:r w:rsidRPr="00CE68F8">
        <w:t xml:space="preserve"> рр.</w:t>
      </w:r>
    </w:p>
    <w:tbl>
      <w:tblPr>
        <w:tblW w:w="9796" w:type="dxa"/>
        <w:tblInd w:w="93" w:type="dxa"/>
        <w:tblLayout w:type="fixed"/>
        <w:tblLook w:val="0000" w:firstRow="0" w:lastRow="0" w:firstColumn="0" w:lastColumn="0" w:noHBand="0" w:noVBand="0"/>
      </w:tblPr>
      <w:tblGrid>
        <w:gridCol w:w="576"/>
        <w:gridCol w:w="1958"/>
        <w:gridCol w:w="33"/>
        <w:gridCol w:w="1406"/>
        <w:gridCol w:w="11"/>
        <w:gridCol w:w="2268"/>
        <w:gridCol w:w="60"/>
        <w:gridCol w:w="1071"/>
        <w:gridCol w:w="9"/>
        <w:gridCol w:w="1079"/>
        <w:gridCol w:w="50"/>
        <w:gridCol w:w="1275"/>
      </w:tblGrid>
      <w:tr w:rsidR="00DA63C1" w:rsidRPr="00CE68F8" w14:paraId="42D7E3F8" w14:textId="77777777" w:rsidTr="00B35F93">
        <w:trPr>
          <w:trHeight w:val="645"/>
        </w:trPr>
        <w:tc>
          <w:tcPr>
            <w:tcW w:w="576" w:type="dxa"/>
            <w:tcBorders>
              <w:top w:val="single" w:sz="8" w:space="0" w:color="auto"/>
              <w:left w:val="single" w:sz="8" w:space="0" w:color="auto"/>
              <w:bottom w:val="single" w:sz="8" w:space="0" w:color="auto"/>
              <w:right w:val="single" w:sz="8" w:space="0" w:color="auto"/>
            </w:tcBorders>
            <w:shd w:val="clear" w:color="auto" w:fill="auto"/>
            <w:vAlign w:val="bottom"/>
          </w:tcPr>
          <w:p w14:paraId="43D931F8"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958" w:type="dxa"/>
            <w:tcBorders>
              <w:top w:val="single" w:sz="8" w:space="0" w:color="auto"/>
              <w:left w:val="nil"/>
              <w:bottom w:val="single" w:sz="8" w:space="0" w:color="auto"/>
              <w:right w:val="single" w:sz="8" w:space="0" w:color="auto"/>
            </w:tcBorders>
            <w:shd w:val="clear" w:color="auto" w:fill="auto"/>
            <w:vAlign w:val="bottom"/>
          </w:tcPr>
          <w:p w14:paraId="7E5EBE1F" w14:textId="77777777" w:rsidR="00DA63C1" w:rsidRPr="00CE68F8" w:rsidRDefault="00DA63C1" w:rsidP="00B35F93">
            <w:pPr>
              <w:jc w:val="center"/>
              <w:rPr>
                <w:rFonts w:ascii="Times New Roman" w:hAnsi="Times New Roman"/>
              </w:rPr>
            </w:pPr>
            <w:r w:rsidRPr="00CE68F8">
              <w:rPr>
                <w:rFonts w:ascii="Times New Roman" w:hAnsi="Times New Roman"/>
              </w:rPr>
              <w:t>Показники</w:t>
            </w:r>
          </w:p>
        </w:tc>
        <w:tc>
          <w:tcPr>
            <w:tcW w:w="1439" w:type="dxa"/>
            <w:gridSpan w:val="2"/>
            <w:tcBorders>
              <w:top w:val="single" w:sz="8" w:space="0" w:color="auto"/>
              <w:left w:val="nil"/>
              <w:bottom w:val="single" w:sz="8" w:space="0" w:color="auto"/>
              <w:right w:val="single" w:sz="8" w:space="0" w:color="auto"/>
            </w:tcBorders>
            <w:shd w:val="clear" w:color="auto" w:fill="auto"/>
            <w:vAlign w:val="bottom"/>
          </w:tcPr>
          <w:p w14:paraId="13B0B2F6" w14:textId="77777777" w:rsidR="00DA63C1" w:rsidRPr="00CE68F8" w:rsidRDefault="00DA63C1" w:rsidP="00B35F93">
            <w:pPr>
              <w:jc w:val="center"/>
              <w:rPr>
                <w:rFonts w:ascii="Times New Roman" w:hAnsi="Times New Roman"/>
              </w:rPr>
            </w:pPr>
            <w:r w:rsidRPr="00CE68F8">
              <w:rPr>
                <w:rFonts w:ascii="Times New Roman" w:hAnsi="Times New Roman"/>
              </w:rPr>
              <w:t>Нормативне значення</w:t>
            </w:r>
          </w:p>
        </w:tc>
        <w:tc>
          <w:tcPr>
            <w:tcW w:w="2339" w:type="dxa"/>
            <w:gridSpan w:val="3"/>
            <w:tcBorders>
              <w:top w:val="single" w:sz="8" w:space="0" w:color="auto"/>
              <w:left w:val="nil"/>
              <w:bottom w:val="single" w:sz="8" w:space="0" w:color="auto"/>
              <w:right w:val="single" w:sz="8" w:space="0" w:color="auto"/>
            </w:tcBorders>
            <w:shd w:val="clear" w:color="auto" w:fill="auto"/>
            <w:vAlign w:val="bottom"/>
          </w:tcPr>
          <w:p w14:paraId="7CCE390B" w14:textId="77777777" w:rsidR="00DA63C1" w:rsidRPr="00CE68F8" w:rsidRDefault="00DA63C1" w:rsidP="00B35F93">
            <w:pPr>
              <w:jc w:val="center"/>
              <w:rPr>
                <w:rFonts w:ascii="Times New Roman" w:hAnsi="Times New Roman"/>
              </w:rPr>
            </w:pPr>
            <w:r w:rsidRPr="00CE68F8">
              <w:rPr>
                <w:rFonts w:ascii="Times New Roman" w:hAnsi="Times New Roman"/>
              </w:rPr>
              <w:t> </w:t>
            </w:r>
          </w:p>
        </w:tc>
        <w:tc>
          <w:tcPr>
            <w:tcW w:w="1080" w:type="dxa"/>
            <w:gridSpan w:val="2"/>
            <w:tcBorders>
              <w:top w:val="single" w:sz="8" w:space="0" w:color="auto"/>
              <w:left w:val="nil"/>
              <w:bottom w:val="single" w:sz="8" w:space="0" w:color="auto"/>
              <w:right w:val="single" w:sz="8" w:space="0" w:color="auto"/>
            </w:tcBorders>
            <w:shd w:val="clear" w:color="auto" w:fill="auto"/>
            <w:vAlign w:val="bottom"/>
          </w:tcPr>
          <w:p w14:paraId="0E6F453F" w14:textId="77777777" w:rsidR="00DA63C1" w:rsidRPr="00CE68F8" w:rsidRDefault="00DA63C1" w:rsidP="00B35F93">
            <w:pPr>
              <w:jc w:val="center"/>
              <w:rPr>
                <w:rFonts w:ascii="Times New Roman" w:hAnsi="Times New Roman"/>
              </w:rPr>
            </w:pPr>
            <w:r>
              <w:rPr>
                <w:rFonts w:ascii="Times New Roman" w:hAnsi="Times New Roman"/>
              </w:rPr>
              <w:t>2016</w:t>
            </w:r>
            <w:r w:rsidRPr="00CE68F8">
              <w:rPr>
                <w:rFonts w:ascii="Times New Roman" w:hAnsi="Times New Roman"/>
              </w:rPr>
              <w:t>р.</w:t>
            </w:r>
          </w:p>
        </w:tc>
        <w:tc>
          <w:tcPr>
            <w:tcW w:w="1079" w:type="dxa"/>
            <w:tcBorders>
              <w:top w:val="single" w:sz="8" w:space="0" w:color="auto"/>
              <w:left w:val="nil"/>
              <w:bottom w:val="single" w:sz="8" w:space="0" w:color="auto"/>
              <w:right w:val="single" w:sz="8" w:space="0" w:color="auto"/>
            </w:tcBorders>
            <w:shd w:val="clear" w:color="auto" w:fill="auto"/>
            <w:vAlign w:val="bottom"/>
          </w:tcPr>
          <w:p w14:paraId="5DC04B3D" w14:textId="77777777" w:rsidR="00DA63C1" w:rsidRPr="00CE68F8" w:rsidRDefault="00DA63C1" w:rsidP="00B35F93">
            <w:pPr>
              <w:jc w:val="center"/>
              <w:rPr>
                <w:rFonts w:ascii="Times New Roman" w:hAnsi="Times New Roman"/>
              </w:rPr>
            </w:pPr>
            <w:r>
              <w:rPr>
                <w:rFonts w:ascii="Times New Roman" w:hAnsi="Times New Roman"/>
              </w:rPr>
              <w:t>2017</w:t>
            </w:r>
            <w:r w:rsidRPr="00CE68F8">
              <w:rPr>
                <w:rFonts w:ascii="Times New Roman" w:hAnsi="Times New Roman"/>
              </w:rPr>
              <w:t>р.</w:t>
            </w:r>
          </w:p>
        </w:tc>
        <w:tc>
          <w:tcPr>
            <w:tcW w:w="1325" w:type="dxa"/>
            <w:gridSpan w:val="2"/>
            <w:tcBorders>
              <w:top w:val="single" w:sz="8" w:space="0" w:color="auto"/>
              <w:left w:val="nil"/>
              <w:bottom w:val="single" w:sz="8" w:space="0" w:color="auto"/>
              <w:right w:val="single" w:sz="8" w:space="0" w:color="auto"/>
            </w:tcBorders>
            <w:shd w:val="clear" w:color="auto" w:fill="auto"/>
            <w:vAlign w:val="bottom"/>
          </w:tcPr>
          <w:p w14:paraId="35135CB2" w14:textId="77777777" w:rsidR="00DA63C1" w:rsidRPr="00CE68F8" w:rsidRDefault="00DA63C1" w:rsidP="00B35F93">
            <w:pPr>
              <w:jc w:val="center"/>
              <w:rPr>
                <w:rFonts w:ascii="Times New Roman" w:hAnsi="Times New Roman"/>
              </w:rPr>
            </w:pPr>
            <w:r w:rsidRPr="00CE68F8">
              <w:rPr>
                <w:rFonts w:ascii="Times New Roman" w:hAnsi="Times New Roman"/>
              </w:rPr>
              <w:t>Відхилен-ня</w:t>
            </w:r>
          </w:p>
        </w:tc>
      </w:tr>
      <w:tr w:rsidR="00DA63C1" w:rsidRPr="00CE68F8" w14:paraId="6C503DAE" w14:textId="77777777" w:rsidTr="00B35F93">
        <w:trPr>
          <w:trHeight w:val="330"/>
        </w:trPr>
        <w:tc>
          <w:tcPr>
            <w:tcW w:w="576" w:type="dxa"/>
            <w:tcBorders>
              <w:top w:val="nil"/>
              <w:left w:val="single" w:sz="8" w:space="0" w:color="auto"/>
              <w:bottom w:val="single" w:sz="8" w:space="0" w:color="auto"/>
              <w:right w:val="single" w:sz="8" w:space="0" w:color="auto"/>
            </w:tcBorders>
            <w:shd w:val="clear" w:color="auto" w:fill="auto"/>
            <w:vAlign w:val="bottom"/>
          </w:tcPr>
          <w:p w14:paraId="6F51699F" w14:textId="77777777" w:rsidR="00DA63C1" w:rsidRPr="00CE68F8" w:rsidRDefault="00DA63C1" w:rsidP="00B35F93">
            <w:pPr>
              <w:jc w:val="center"/>
              <w:rPr>
                <w:rFonts w:ascii="Times New Roman" w:hAnsi="Times New Roman"/>
              </w:rPr>
            </w:pPr>
            <w:r w:rsidRPr="00CE68F8">
              <w:rPr>
                <w:rFonts w:ascii="Times New Roman" w:hAnsi="Times New Roman"/>
              </w:rPr>
              <w:t>1</w:t>
            </w:r>
          </w:p>
        </w:tc>
        <w:tc>
          <w:tcPr>
            <w:tcW w:w="1958" w:type="dxa"/>
            <w:tcBorders>
              <w:top w:val="nil"/>
              <w:left w:val="nil"/>
              <w:bottom w:val="single" w:sz="8" w:space="0" w:color="auto"/>
              <w:right w:val="single" w:sz="8" w:space="0" w:color="auto"/>
            </w:tcBorders>
            <w:shd w:val="clear" w:color="auto" w:fill="auto"/>
            <w:vAlign w:val="bottom"/>
          </w:tcPr>
          <w:p w14:paraId="214DF25F" w14:textId="77777777" w:rsidR="00DA63C1" w:rsidRPr="00CE68F8" w:rsidRDefault="00DA63C1" w:rsidP="00B35F93">
            <w:pPr>
              <w:jc w:val="center"/>
              <w:rPr>
                <w:rFonts w:ascii="Times New Roman" w:hAnsi="Times New Roman"/>
              </w:rPr>
            </w:pPr>
            <w:r w:rsidRPr="00CE68F8">
              <w:rPr>
                <w:rFonts w:ascii="Times New Roman" w:hAnsi="Times New Roman"/>
              </w:rPr>
              <w:t>2</w:t>
            </w:r>
          </w:p>
        </w:tc>
        <w:tc>
          <w:tcPr>
            <w:tcW w:w="1439" w:type="dxa"/>
            <w:gridSpan w:val="2"/>
            <w:tcBorders>
              <w:top w:val="nil"/>
              <w:left w:val="nil"/>
              <w:bottom w:val="single" w:sz="8" w:space="0" w:color="auto"/>
              <w:right w:val="single" w:sz="8" w:space="0" w:color="auto"/>
            </w:tcBorders>
            <w:shd w:val="clear" w:color="auto" w:fill="auto"/>
            <w:vAlign w:val="bottom"/>
          </w:tcPr>
          <w:p w14:paraId="4657F8DC" w14:textId="77777777" w:rsidR="00DA63C1" w:rsidRPr="00CE68F8" w:rsidRDefault="00DA63C1" w:rsidP="00B35F93">
            <w:pPr>
              <w:jc w:val="center"/>
              <w:rPr>
                <w:rFonts w:ascii="Times New Roman" w:hAnsi="Times New Roman"/>
              </w:rPr>
            </w:pPr>
            <w:r w:rsidRPr="00CE68F8">
              <w:rPr>
                <w:rFonts w:ascii="Times New Roman" w:hAnsi="Times New Roman"/>
              </w:rPr>
              <w:t>3</w:t>
            </w:r>
          </w:p>
        </w:tc>
        <w:tc>
          <w:tcPr>
            <w:tcW w:w="2339" w:type="dxa"/>
            <w:gridSpan w:val="3"/>
            <w:tcBorders>
              <w:top w:val="nil"/>
              <w:left w:val="nil"/>
              <w:bottom w:val="single" w:sz="8" w:space="0" w:color="auto"/>
              <w:right w:val="single" w:sz="8" w:space="0" w:color="auto"/>
            </w:tcBorders>
            <w:shd w:val="clear" w:color="auto" w:fill="auto"/>
            <w:vAlign w:val="bottom"/>
          </w:tcPr>
          <w:p w14:paraId="37F2DB4D" w14:textId="77777777" w:rsidR="00DA63C1" w:rsidRPr="00CE68F8" w:rsidRDefault="00DA63C1" w:rsidP="00B35F93">
            <w:pPr>
              <w:jc w:val="center"/>
              <w:rPr>
                <w:rFonts w:ascii="Times New Roman" w:hAnsi="Times New Roman"/>
              </w:rPr>
            </w:pPr>
            <w:r w:rsidRPr="00CE68F8">
              <w:rPr>
                <w:rFonts w:ascii="Times New Roman" w:hAnsi="Times New Roman"/>
              </w:rPr>
              <w:t>4</w:t>
            </w:r>
          </w:p>
        </w:tc>
        <w:tc>
          <w:tcPr>
            <w:tcW w:w="1080" w:type="dxa"/>
            <w:gridSpan w:val="2"/>
            <w:tcBorders>
              <w:top w:val="nil"/>
              <w:left w:val="nil"/>
              <w:bottom w:val="single" w:sz="8" w:space="0" w:color="auto"/>
              <w:right w:val="single" w:sz="8" w:space="0" w:color="auto"/>
            </w:tcBorders>
            <w:shd w:val="clear" w:color="auto" w:fill="auto"/>
            <w:vAlign w:val="bottom"/>
          </w:tcPr>
          <w:p w14:paraId="7AD3E878" w14:textId="77777777" w:rsidR="00DA63C1" w:rsidRPr="00CE68F8" w:rsidRDefault="00DA63C1" w:rsidP="00B35F93">
            <w:pPr>
              <w:jc w:val="center"/>
              <w:rPr>
                <w:rFonts w:ascii="Times New Roman" w:hAnsi="Times New Roman"/>
              </w:rPr>
            </w:pPr>
            <w:r w:rsidRPr="00CE68F8">
              <w:rPr>
                <w:rFonts w:ascii="Times New Roman" w:hAnsi="Times New Roman"/>
              </w:rPr>
              <w:t>5</w:t>
            </w:r>
          </w:p>
        </w:tc>
        <w:tc>
          <w:tcPr>
            <w:tcW w:w="1079" w:type="dxa"/>
            <w:tcBorders>
              <w:top w:val="nil"/>
              <w:left w:val="nil"/>
              <w:bottom w:val="single" w:sz="8" w:space="0" w:color="auto"/>
              <w:right w:val="single" w:sz="8" w:space="0" w:color="auto"/>
            </w:tcBorders>
            <w:shd w:val="clear" w:color="auto" w:fill="auto"/>
            <w:vAlign w:val="bottom"/>
          </w:tcPr>
          <w:p w14:paraId="2E8A3915" w14:textId="77777777" w:rsidR="00DA63C1" w:rsidRPr="00CE68F8" w:rsidRDefault="00DA63C1" w:rsidP="00B35F93">
            <w:pPr>
              <w:jc w:val="center"/>
              <w:rPr>
                <w:rFonts w:ascii="Times New Roman" w:hAnsi="Times New Roman"/>
              </w:rPr>
            </w:pPr>
            <w:r w:rsidRPr="00CE68F8">
              <w:rPr>
                <w:rFonts w:ascii="Times New Roman" w:hAnsi="Times New Roman"/>
              </w:rPr>
              <w:t>6</w:t>
            </w:r>
          </w:p>
        </w:tc>
        <w:tc>
          <w:tcPr>
            <w:tcW w:w="1325" w:type="dxa"/>
            <w:gridSpan w:val="2"/>
            <w:tcBorders>
              <w:top w:val="nil"/>
              <w:left w:val="nil"/>
              <w:bottom w:val="single" w:sz="8" w:space="0" w:color="auto"/>
              <w:right w:val="single" w:sz="8" w:space="0" w:color="auto"/>
            </w:tcBorders>
            <w:shd w:val="clear" w:color="auto" w:fill="auto"/>
            <w:vAlign w:val="bottom"/>
          </w:tcPr>
          <w:p w14:paraId="07BCAD47" w14:textId="77777777" w:rsidR="00DA63C1" w:rsidRPr="00CE68F8" w:rsidRDefault="00DA63C1" w:rsidP="00B35F93">
            <w:pPr>
              <w:jc w:val="center"/>
              <w:rPr>
                <w:rFonts w:ascii="Times New Roman" w:hAnsi="Times New Roman"/>
              </w:rPr>
            </w:pPr>
            <w:r w:rsidRPr="00CE68F8">
              <w:rPr>
                <w:rFonts w:ascii="Times New Roman" w:hAnsi="Times New Roman"/>
              </w:rPr>
              <w:t>7</w:t>
            </w:r>
          </w:p>
        </w:tc>
      </w:tr>
      <w:tr w:rsidR="00DA63C1" w:rsidRPr="00CE68F8" w14:paraId="0C246E8F" w14:textId="77777777" w:rsidTr="00B35F93">
        <w:trPr>
          <w:trHeight w:val="420"/>
        </w:trPr>
        <w:tc>
          <w:tcPr>
            <w:tcW w:w="9796" w:type="dxa"/>
            <w:gridSpan w:val="12"/>
            <w:tcBorders>
              <w:top w:val="single" w:sz="8" w:space="0" w:color="auto"/>
              <w:left w:val="single" w:sz="8" w:space="0" w:color="auto"/>
              <w:bottom w:val="single" w:sz="8" w:space="0" w:color="auto"/>
              <w:right w:val="single" w:sz="8" w:space="0" w:color="000000"/>
            </w:tcBorders>
            <w:shd w:val="clear" w:color="auto" w:fill="auto"/>
            <w:vAlign w:val="bottom"/>
          </w:tcPr>
          <w:p w14:paraId="5D5B2196" w14:textId="77777777" w:rsidR="00DA63C1" w:rsidRPr="00CE68F8" w:rsidRDefault="00DA63C1" w:rsidP="00B35F93">
            <w:pPr>
              <w:jc w:val="center"/>
              <w:rPr>
                <w:rFonts w:ascii="Times New Roman" w:hAnsi="Times New Roman"/>
              </w:rPr>
            </w:pPr>
            <w:r w:rsidRPr="00CE68F8">
              <w:rPr>
                <w:rFonts w:ascii="Times New Roman" w:hAnsi="Times New Roman"/>
              </w:rPr>
              <w:t>1. Показники структури капіталу</w:t>
            </w:r>
          </w:p>
        </w:tc>
      </w:tr>
      <w:tr w:rsidR="00DA63C1" w:rsidRPr="00CE68F8" w14:paraId="33939B59" w14:textId="77777777" w:rsidTr="00B35F93">
        <w:trPr>
          <w:trHeight w:val="645"/>
        </w:trPr>
        <w:tc>
          <w:tcPr>
            <w:tcW w:w="576" w:type="dxa"/>
            <w:tcBorders>
              <w:top w:val="nil"/>
              <w:left w:val="single" w:sz="8" w:space="0" w:color="auto"/>
              <w:bottom w:val="single" w:sz="8" w:space="0" w:color="000000"/>
              <w:right w:val="single" w:sz="8" w:space="0" w:color="000000"/>
            </w:tcBorders>
            <w:shd w:val="clear" w:color="auto" w:fill="auto"/>
            <w:vAlign w:val="bottom"/>
          </w:tcPr>
          <w:p w14:paraId="6CB2091C" w14:textId="77777777" w:rsidR="00DA63C1" w:rsidRPr="00CE68F8" w:rsidRDefault="00DA63C1" w:rsidP="00B35F93">
            <w:pPr>
              <w:rPr>
                <w:rFonts w:ascii="Times New Roman" w:hAnsi="Times New Roman"/>
              </w:rPr>
            </w:pPr>
            <w:r w:rsidRPr="00CE68F8">
              <w:rPr>
                <w:rFonts w:ascii="Times New Roman" w:hAnsi="Times New Roman"/>
              </w:rPr>
              <w:t> 1.1</w:t>
            </w:r>
          </w:p>
        </w:tc>
        <w:tc>
          <w:tcPr>
            <w:tcW w:w="19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147AFA" w14:textId="77777777" w:rsidR="00DA63C1" w:rsidRPr="00CE68F8" w:rsidRDefault="00DA63C1" w:rsidP="00B35F93">
            <w:pPr>
              <w:rPr>
                <w:rFonts w:ascii="Times New Roman" w:hAnsi="Times New Roman"/>
              </w:rPr>
            </w:pPr>
            <w:r w:rsidRPr="00CE68F8">
              <w:rPr>
                <w:rFonts w:ascii="Times New Roman" w:hAnsi="Times New Roman"/>
              </w:rPr>
              <w:t>Коефіцієнт автономії</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BE6969" w14:textId="77777777" w:rsidR="00DA63C1" w:rsidRPr="00CE68F8" w:rsidRDefault="00DA63C1" w:rsidP="00B35F93">
            <w:pPr>
              <w:jc w:val="center"/>
              <w:rPr>
                <w:rFonts w:ascii="Times New Roman" w:hAnsi="Times New Roman"/>
              </w:rPr>
            </w:pPr>
            <w:r w:rsidRPr="00CE68F8">
              <w:rPr>
                <w:rFonts w:ascii="Times New Roman" w:hAnsi="Times New Roman"/>
              </w:rPr>
              <w:t>&gt;=0,5</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0CDEE1E0" w14:textId="77777777" w:rsidR="00DA63C1" w:rsidRPr="00CE68F8" w:rsidRDefault="00DA63C1" w:rsidP="00B35F93">
            <w:pPr>
              <w:jc w:val="center"/>
              <w:rPr>
                <w:rFonts w:ascii="Times New Roman" w:hAnsi="Times New Roman"/>
              </w:rPr>
            </w:pPr>
            <w:r w:rsidRPr="00CE68F8">
              <w:rPr>
                <w:rFonts w:ascii="Times New Roman" w:hAnsi="Times New Roman"/>
              </w:rPr>
              <w:t>Ф.№1: 380:640</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D8C043F" w14:textId="77777777" w:rsidR="00DA63C1" w:rsidRPr="00CE68F8" w:rsidRDefault="00DA63C1" w:rsidP="00B35F93">
            <w:pPr>
              <w:jc w:val="center"/>
              <w:rPr>
                <w:rFonts w:ascii="Times New Roman" w:hAnsi="Times New Roman"/>
              </w:rPr>
            </w:pPr>
            <w:r w:rsidRPr="00CE68F8">
              <w:rPr>
                <w:rFonts w:ascii="Times New Roman" w:hAnsi="Times New Roman"/>
              </w:rPr>
              <w:t>0,25</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8BD5BA" w14:textId="77777777" w:rsidR="00DA63C1" w:rsidRPr="00CE68F8" w:rsidRDefault="00DA63C1" w:rsidP="00B35F93">
            <w:pPr>
              <w:jc w:val="center"/>
              <w:rPr>
                <w:rFonts w:ascii="Times New Roman" w:hAnsi="Times New Roman"/>
              </w:rPr>
            </w:pPr>
            <w:r w:rsidRPr="00CE68F8">
              <w:rPr>
                <w:rFonts w:ascii="Times New Roman" w:hAnsi="Times New Roman"/>
              </w:rPr>
              <w:t>0,22</w:t>
            </w:r>
          </w:p>
        </w:tc>
        <w:tc>
          <w:tcPr>
            <w:tcW w:w="132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2932F8B" w14:textId="77777777" w:rsidR="00DA63C1" w:rsidRPr="00CE68F8" w:rsidRDefault="00DA63C1" w:rsidP="00B35F93">
            <w:pPr>
              <w:jc w:val="center"/>
              <w:rPr>
                <w:rFonts w:ascii="Times New Roman" w:hAnsi="Times New Roman"/>
              </w:rPr>
            </w:pPr>
            <w:r w:rsidRPr="00CE68F8">
              <w:rPr>
                <w:rFonts w:ascii="Times New Roman" w:hAnsi="Times New Roman"/>
              </w:rPr>
              <w:t>-0,03</w:t>
            </w:r>
          </w:p>
        </w:tc>
      </w:tr>
      <w:tr w:rsidR="00DA63C1" w:rsidRPr="00CE68F8" w14:paraId="70A68740" w14:textId="77777777" w:rsidTr="00B35F93">
        <w:trPr>
          <w:trHeight w:val="960"/>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BB737C" w14:textId="77777777" w:rsidR="00DA63C1" w:rsidRPr="00CE68F8" w:rsidRDefault="00DA63C1" w:rsidP="00B35F93">
            <w:pPr>
              <w:rPr>
                <w:rFonts w:ascii="Times New Roman" w:hAnsi="Times New Roman"/>
              </w:rPr>
            </w:pPr>
            <w:r w:rsidRPr="00CE68F8">
              <w:rPr>
                <w:rFonts w:ascii="Times New Roman" w:hAnsi="Times New Roman"/>
              </w:rPr>
              <w:t> 1.2</w:t>
            </w:r>
          </w:p>
        </w:tc>
        <w:tc>
          <w:tcPr>
            <w:tcW w:w="19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24A20D4" w14:textId="77777777" w:rsidR="00DA63C1" w:rsidRPr="00CE68F8" w:rsidRDefault="00DA63C1" w:rsidP="00B35F93">
            <w:pPr>
              <w:rPr>
                <w:rFonts w:ascii="Times New Roman" w:hAnsi="Times New Roman"/>
              </w:rPr>
            </w:pPr>
            <w:r w:rsidRPr="00CE68F8">
              <w:rPr>
                <w:rFonts w:ascii="Times New Roman" w:hAnsi="Times New Roman"/>
              </w:rPr>
              <w:t>Коефіцієнт концентрації залученого капіталу</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0DA5B7B" w14:textId="77777777" w:rsidR="00DA63C1" w:rsidRPr="00CE68F8" w:rsidRDefault="00DA63C1" w:rsidP="00B35F93">
            <w:pPr>
              <w:jc w:val="center"/>
              <w:rPr>
                <w:rFonts w:ascii="Times New Roman" w:hAnsi="Times New Roman"/>
              </w:rPr>
            </w:pPr>
            <w:r w:rsidRPr="00CE68F8">
              <w:rPr>
                <w:rFonts w:ascii="Times New Roman" w:hAnsi="Times New Roman"/>
              </w:rPr>
              <w:t>&lt;0,5</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73F437E6" w14:textId="77777777" w:rsidR="00DA63C1" w:rsidRPr="00CE68F8" w:rsidRDefault="00DA63C1" w:rsidP="00B35F93">
            <w:pPr>
              <w:jc w:val="center"/>
              <w:rPr>
                <w:rFonts w:ascii="Times New Roman" w:hAnsi="Times New Roman"/>
              </w:rPr>
            </w:pPr>
            <w:r w:rsidRPr="00CE68F8">
              <w:rPr>
                <w:rFonts w:ascii="Times New Roman" w:hAnsi="Times New Roman"/>
              </w:rPr>
              <w:t>Ф.№1:(430+480+620)/640</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B1177EC" w14:textId="77777777" w:rsidR="00DA63C1" w:rsidRPr="00CE68F8" w:rsidRDefault="00DA63C1" w:rsidP="00B35F93">
            <w:pPr>
              <w:jc w:val="center"/>
              <w:rPr>
                <w:rFonts w:ascii="Times New Roman" w:hAnsi="Times New Roman"/>
              </w:rPr>
            </w:pPr>
            <w:r w:rsidRPr="00CE68F8">
              <w:rPr>
                <w:rFonts w:ascii="Times New Roman" w:hAnsi="Times New Roman"/>
              </w:rPr>
              <w:t>0,75</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32A539" w14:textId="77777777" w:rsidR="00DA63C1" w:rsidRPr="00CE68F8" w:rsidRDefault="00DA63C1" w:rsidP="00B35F93">
            <w:pPr>
              <w:jc w:val="center"/>
              <w:rPr>
                <w:rFonts w:ascii="Times New Roman" w:hAnsi="Times New Roman"/>
              </w:rPr>
            </w:pPr>
            <w:r w:rsidRPr="00CE68F8">
              <w:rPr>
                <w:rFonts w:ascii="Times New Roman" w:hAnsi="Times New Roman"/>
              </w:rPr>
              <w:t>0,78</w:t>
            </w:r>
          </w:p>
        </w:tc>
        <w:tc>
          <w:tcPr>
            <w:tcW w:w="132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9F96BB9" w14:textId="77777777" w:rsidR="00DA63C1" w:rsidRPr="00CE68F8" w:rsidRDefault="00DA63C1" w:rsidP="00B35F93">
            <w:pPr>
              <w:jc w:val="center"/>
              <w:rPr>
                <w:rFonts w:ascii="Times New Roman" w:hAnsi="Times New Roman"/>
              </w:rPr>
            </w:pPr>
            <w:r w:rsidRPr="00CE68F8">
              <w:rPr>
                <w:rFonts w:ascii="Times New Roman" w:hAnsi="Times New Roman"/>
              </w:rPr>
              <w:t>+0,03</w:t>
            </w:r>
          </w:p>
        </w:tc>
      </w:tr>
      <w:tr w:rsidR="00DA63C1" w:rsidRPr="00CE68F8" w14:paraId="5104C0C2" w14:textId="77777777" w:rsidTr="00B35F93">
        <w:trPr>
          <w:trHeight w:val="960"/>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9F8395" w14:textId="77777777" w:rsidR="00DA63C1" w:rsidRPr="00CE68F8" w:rsidRDefault="00DA63C1" w:rsidP="00B35F93">
            <w:pPr>
              <w:rPr>
                <w:rFonts w:ascii="Times New Roman" w:hAnsi="Times New Roman"/>
              </w:rPr>
            </w:pPr>
            <w:r w:rsidRPr="00CE68F8">
              <w:rPr>
                <w:rFonts w:ascii="Times New Roman" w:hAnsi="Times New Roman"/>
              </w:rPr>
              <w:lastRenderedPageBreak/>
              <w:t> 1.3</w:t>
            </w:r>
          </w:p>
        </w:tc>
        <w:tc>
          <w:tcPr>
            <w:tcW w:w="19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87C32B" w14:textId="77777777" w:rsidR="00DA63C1" w:rsidRPr="00CE68F8" w:rsidRDefault="00DA63C1" w:rsidP="00B35F93">
            <w:pPr>
              <w:rPr>
                <w:rFonts w:ascii="Times New Roman" w:hAnsi="Times New Roman"/>
              </w:rPr>
            </w:pPr>
            <w:r w:rsidRPr="00CE68F8">
              <w:rPr>
                <w:rFonts w:ascii="Times New Roman" w:hAnsi="Times New Roman"/>
              </w:rPr>
              <w:t>Коефіцієнт фінансування</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45732DF" w14:textId="77777777" w:rsidR="00DA63C1" w:rsidRPr="00CE68F8" w:rsidRDefault="00DA63C1" w:rsidP="00B35F93">
            <w:pPr>
              <w:jc w:val="center"/>
              <w:rPr>
                <w:rFonts w:ascii="Times New Roman" w:hAnsi="Times New Roman"/>
              </w:rPr>
            </w:pPr>
            <w:r w:rsidRPr="00CE68F8">
              <w:rPr>
                <w:rFonts w:ascii="Times New Roman" w:hAnsi="Times New Roman"/>
              </w:rPr>
              <w:t>&gt;=1</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40475E38" w14:textId="77777777" w:rsidR="00DA63C1" w:rsidRPr="00CE68F8" w:rsidRDefault="00DA63C1" w:rsidP="00B35F93">
            <w:pPr>
              <w:jc w:val="center"/>
              <w:rPr>
                <w:rFonts w:ascii="Times New Roman" w:hAnsi="Times New Roman"/>
              </w:rPr>
            </w:pPr>
            <w:r w:rsidRPr="00CE68F8">
              <w:rPr>
                <w:rFonts w:ascii="Times New Roman" w:hAnsi="Times New Roman"/>
              </w:rPr>
              <w:t>Ф.№1: 380/(430+480+620)</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CF64F95" w14:textId="77777777" w:rsidR="00DA63C1" w:rsidRPr="00CE68F8" w:rsidRDefault="00DA63C1" w:rsidP="00B35F93">
            <w:pPr>
              <w:jc w:val="center"/>
              <w:rPr>
                <w:rFonts w:ascii="Times New Roman" w:hAnsi="Times New Roman"/>
              </w:rPr>
            </w:pPr>
            <w:r w:rsidRPr="00CE68F8">
              <w:rPr>
                <w:rFonts w:ascii="Times New Roman" w:hAnsi="Times New Roman"/>
              </w:rPr>
              <w:t>0,33</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57B44F" w14:textId="77777777" w:rsidR="00DA63C1" w:rsidRPr="00CE68F8" w:rsidRDefault="00DA63C1" w:rsidP="00B35F93">
            <w:pPr>
              <w:jc w:val="center"/>
              <w:rPr>
                <w:rFonts w:ascii="Times New Roman" w:hAnsi="Times New Roman"/>
              </w:rPr>
            </w:pPr>
            <w:r w:rsidRPr="00CE68F8">
              <w:rPr>
                <w:rFonts w:ascii="Times New Roman" w:hAnsi="Times New Roman"/>
              </w:rPr>
              <w:t>0,28</w:t>
            </w:r>
          </w:p>
        </w:tc>
        <w:tc>
          <w:tcPr>
            <w:tcW w:w="132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AD28D9" w14:textId="77777777" w:rsidR="00DA63C1" w:rsidRPr="00CE68F8" w:rsidRDefault="00DA63C1" w:rsidP="00B35F93">
            <w:pPr>
              <w:jc w:val="center"/>
              <w:rPr>
                <w:rFonts w:ascii="Times New Roman" w:hAnsi="Times New Roman"/>
              </w:rPr>
            </w:pPr>
            <w:r w:rsidRPr="00CE68F8">
              <w:rPr>
                <w:rFonts w:ascii="Times New Roman" w:hAnsi="Times New Roman"/>
              </w:rPr>
              <w:t>-0,05</w:t>
            </w:r>
          </w:p>
        </w:tc>
      </w:tr>
      <w:tr w:rsidR="00DA63C1" w:rsidRPr="00CE68F8" w14:paraId="62EEC0E5" w14:textId="77777777" w:rsidTr="00B35F93">
        <w:trPr>
          <w:trHeight w:val="960"/>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E63A798" w14:textId="77777777" w:rsidR="00DA63C1" w:rsidRPr="00CE68F8" w:rsidRDefault="00DA63C1" w:rsidP="00B35F93">
            <w:pPr>
              <w:rPr>
                <w:rFonts w:ascii="Times New Roman" w:hAnsi="Times New Roman"/>
              </w:rPr>
            </w:pPr>
            <w:r w:rsidRPr="00CE68F8">
              <w:rPr>
                <w:rFonts w:ascii="Times New Roman" w:hAnsi="Times New Roman"/>
              </w:rPr>
              <w:t> 1.4</w:t>
            </w:r>
          </w:p>
        </w:tc>
        <w:tc>
          <w:tcPr>
            <w:tcW w:w="19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0215940" w14:textId="77777777" w:rsidR="00DA63C1" w:rsidRPr="00CE68F8" w:rsidRDefault="00DA63C1" w:rsidP="00B35F93">
            <w:pPr>
              <w:rPr>
                <w:rFonts w:ascii="Times New Roman" w:hAnsi="Times New Roman"/>
              </w:rPr>
            </w:pPr>
            <w:r w:rsidRPr="00CE68F8">
              <w:rPr>
                <w:rFonts w:ascii="Times New Roman" w:hAnsi="Times New Roman"/>
              </w:rPr>
              <w:t>Коефіцієнт фінансового ризику</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A69965C" w14:textId="77777777" w:rsidR="00DA63C1" w:rsidRPr="00CE68F8" w:rsidRDefault="00DA63C1" w:rsidP="00B35F93">
            <w:pPr>
              <w:jc w:val="center"/>
              <w:rPr>
                <w:rFonts w:ascii="Times New Roman" w:hAnsi="Times New Roman"/>
              </w:rPr>
            </w:pPr>
            <w:r w:rsidRPr="00CE68F8">
              <w:rPr>
                <w:rFonts w:ascii="Times New Roman" w:hAnsi="Times New Roman"/>
              </w:rPr>
              <w:t>&lt;1</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6FBA2468" w14:textId="77777777" w:rsidR="00DA63C1" w:rsidRPr="00CE68F8" w:rsidRDefault="00DA63C1" w:rsidP="00B35F93">
            <w:pPr>
              <w:jc w:val="center"/>
              <w:rPr>
                <w:rFonts w:ascii="Times New Roman" w:hAnsi="Times New Roman"/>
              </w:rPr>
            </w:pPr>
            <w:r w:rsidRPr="00CE68F8">
              <w:rPr>
                <w:rFonts w:ascii="Times New Roman" w:hAnsi="Times New Roman"/>
              </w:rPr>
              <w:t>Ф.№1: (430+480+620)/380</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3139394" w14:textId="77777777" w:rsidR="00DA63C1" w:rsidRPr="00CE68F8" w:rsidRDefault="00DA63C1" w:rsidP="00B35F93">
            <w:pPr>
              <w:jc w:val="center"/>
              <w:rPr>
                <w:rFonts w:ascii="Times New Roman" w:hAnsi="Times New Roman"/>
              </w:rPr>
            </w:pPr>
            <w:r w:rsidRPr="00CE68F8">
              <w:rPr>
                <w:rFonts w:ascii="Times New Roman" w:hAnsi="Times New Roman"/>
              </w:rPr>
              <w:t>3,02</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1180E3" w14:textId="77777777" w:rsidR="00DA63C1" w:rsidRPr="00CE68F8" w:rsidRDefault="00DA63C1" w:rsidP="00B35F93">
            <w:pPr>
              <w:jc w:val="center"/>
              <w:rPr>
                <w:rFonts w:ascii="Times New Roman" w:hAnsi="Times New Roman"/>
              </w:rPr>
            </w:pPr>
            <w:r w:rsidRPr="00CE68F8">
              <w:rPr>
                <w:rFonts w:ascii="Times New Roman" w:hAnsi="Times New Roman"/>
              </w:rPr>
              <w:t>3,54</w:t>
            </w:r>
          </w:p>
        </w:tc>
        <w:tc>
          <w:tcPr>
            <w:tcW w:w="132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78A626E" w14:textId="77777777" w:rsidR="00DA63C1" w:rsidRPr="00CE68F8" w:rsidRDefault="00DA63C1" w:rsidP="00B35F93">
            <w:pPr>
              <w:jc w:val="center"/>
              <w:rPr>
                <w:rFonts w:ascii="Times New Roman" w:hAnsi="Times New Roman"/>
              </w:rPr>
            </w:pPr>
            <w:r w:rsidRPr="00CE68F8">
              <w:rPr>
                <w:rFonts w:ascii="Times New Roman" w:hAnsi="Times New Roman"/>
              </w:rPr>
              <w:t>+0,52</w:t>
            </w:r>
          </w:p>
        </w:tc>
      </w:tr>
      <w:tr w:rsidR="00DA63C1" w:rsidRPr="00CE68F8" w14:paraId="2725E1E4" w14:textId="77777777" w:rsidTr="00B35F93">
        <w:trPr>
          <w:trHeight w:val="1275"/>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C6AEE19" w14:textId="77777777" w:rsidR="00DA63C1" w:rsidRPr="00CE68F8" w:rsidRDefault="00DA63C1" w:rsidP="00B35F93">
            <w:pPr>
              <w:rPr>
                <w:rFonts w:ascii="Times New Roman" w:hAnsi="Times New Roman"/>
              </w:rPr>
            </w:pPr>
            <w:r w:rsidRPr="00CE68F8">
              <w:rPr>
                <w:rFonts w:ascii="Times New Roman" w:hAnsi="Times New Roman"/>
              </w:rPr>
              <w:t> 1.5</w:t>
            </w:r>
          </w:p>
        </w:tc>
        <w:tc>
          <w:tcPr>
            <w:tcW w:w="19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3D3E47" w14:textId="77777777" w:rsidR="00DA63C1" w:rsidRPr="00CE68F8" w:rsidRDefault="00DA63C1" w:rsidP="00B35F93">
            <w:pPr>
              <w:rPr>
                <w:rFonts w:ascii="Times New Roman" w:hAnsi="Times New Roman"/>
              </w:rPr>
            </w:pPr>
            <w:r w:rsidRPr="00CE68F8">
              <w:rPr>
                <w:rFonts w:ascii="Times New Roman" w:hAnsi="Times New Roman"/>
              </w:rPr>
              <w:t>Коефіцієнт довгострокового залучення позикових коштів</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8AF3C0" w14:textId="77777777" w:rsidR="00DA63C1" w:rsidRPr="00CE68F8" w:rsidRDefault="00DA63C1" w:rsidP="00B35F93">
            <w:pPr>
              <w:jc w:val="center"/>
              <w:rPr>
                <w:rFonts w:ascii="Times New Roman" w:hAnsi="Times New Roman"/>
              </w:rPr>
            </w:pPr>
            <w:r w:rsidRPr="00CE68F8">
              <w:rPr>
                <w:rFonts w:ascii="Times New Roman" w:hAnsi="Times New Roman"/>
              </w:rPr>
              <w:t>Зменшення</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6AB5CAF0" w14:textId="77777777" w:rsidR="00DA63C1" w:rsidRPr="00CE68F8" w:rsidRDefault="00DA63C1" w:rsidP="00B35F93">
            <w:pPr>
              <w:jc w:val="center"/>
              <w:rPr>
                <w:rFonts w:ascii="Times New Roman" w:hAnsi="Times New Roman"/>
              </w:rPr>
            </w:pPr>
            <w:r w:rsidRPr="00CE68F8">
              <w:rPr>
                <w:rFonts w:ascii="Times New Roman" w:hAnsi="Times New Roman"/>
              </w:rPr>
              <w:t>Ф.№1: 480/(380+480)</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37503F" w14:textId="77777777" w:rsidR="00DA63C1" w:rsidRPr="00CE68F8" w:rsidRDefault="00DA63C1" w:rsidP="00B35F93">
            <w:pPr>
              <w:jc w:val="center"/>
              <w:rPr>
                <w:rFonts w:ascii="Times New Roman" w:hAnsi="Times New Roman"/>
              </w:rPr>
            </w:pPr>
            <w:r w:rsidRPr="00CE68F8">
              <w:rPr>
                <w:rFonts w:ascii="Times New Roman" w:hAnsi="Times New Roman"/>
              </w:rPr>
              <w:t>0,63</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40E72C6" w14:textId="77777777" w:rsidR="00DA63C1" w:rsidRPr="00CE68F8" w:rsidRDefault="00DA63C1" w:rsidP="00B35F93">
            <w:pPr>
              <w:jc w:val="center"/>
              <w:rPr>
                <w:rFonts w:ascii="Times New Roman" w:hAnsi="Times New Roman"/>
              </w:rPr>
            </w:pPr>
            <w:r w:rsidRPr="00CE68F8">
              <w:rPr>
                <w:rFonts w:ascii="Times New Roman" w:hAnsi="Times New Roman"/>
              </w:rPr>
              <w:t>0,51</w:t>
            </w:r>
          </w:p>
        </w:tc>
        <w:tc>
          <w:tcPr>
            <w:tcW w:w="132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95619BA" w14:textId="77777777" w:rsidR="00DA63C1" w:rsidRPr="00CE68F8" w:rsidRDefault="00DA63C1" w:rsidP="00B35F93">
            <w:pPr>
              <w:jc w:val="center"/>
              <w:rPr>
                <w:rFonts w:ascii="Times New Roman" w:hAnsi="Times New Roman"/>
              </w:rPr>
            </w:pPr>
            <w:r w:rsidRPr="00CE68F8">
              <w:rPr>
                <w:rFonts w:ascii="Times New Roman" w:hAnsi="Times New Roman"/>
              </w:rPr>
              <w:t>-0,12</w:t>
            </w:r>
          </w:p>
        </w:tc>
      </w:tr>
      <w:tr w:rsidR="00DA63C1" w:rsidRPr="00CE68F8" w14:paraId="733AD2CC" w14:textId="77777777" w:rsidTr="00B35F93">
        <w:trPr>
          <w:trHeight w:val="960"/>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57C230" w14:textId="77777777" w:rsidR="00DA63C1" w:rsidRPr="00CE68F8" w:rsidRDefault="00DA63C1" w:rsidP="00B35F93">
            <w:pPr>
              <w:rPr>
                <w:rFonts w:ascii="Times New Roman" w:hAnsi="Times New Roman"/>
              </w:rPr>
            </w:pPr>
            <w:r w:rsidRPr="00CE68F8">
              <w:rPr>
                <w:rFonts w:ascii="Times New Roman" w:hAnsi="Times New Roman"/>
              </w:rPr>
              <w:t> 1.6</w:t>
            </w:r>
          </w:p>
        </w:tc>
        <w:tc>
          <w:tcPr>
            <w:tcW w:w="19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8C1ADE4" w14:textId="77777777" w:rsidR="00DA63C1" w:rsidRPr="00CE68F8" w:rsidRDefault="00DA63C1" w:rsidP="00B35F93">
            <w:pPr>
              <w:rPr>
                <w:rFonts w:ascii="Times New Roman" w:hAnsi="Times New Roman"/>
              </w:rPr>
            </w:pPr>
            <w:r w:rsidRPr="00CE68F8">
              <w:rPr>
                <w:rFonts w:ascii="Times New Roman" w:hAnsi="Times New Roman"/>
              </w:rPr>
              <w:t>Коефіцієнт структури залученого капіталу</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938C073" w14:textId="77777777" w:rsidR="00DA63C1" w:rsidRPr="00CE68F8" w:rsidRDefault="00DA63C1" w:rsidP="00B35F93">
            <w:pPr>
              <w:jc w:val="center"/>
              <w:rPr>
                <w:rFonts w:ascii="Times New Roman" w:hAnsi="Times New Roman"/>
              </w:rPr>
            </w:pPr>
            <w:r w:rsidRPr="00CE68F8">
              <w:rPr>
                <w:rFonts w:ascii="Times New Roman" w:hAnsi="Times New Roman"/>
              </w:rPr>
              <w:t>Збільшення</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613BAD3A" w14:textId="77777777" w:rsidR="00DA63C1" w:rsidRPr="00CE68F8" w:rsidRDefault="00DA63C1" w:rsidP="00B35F93">
            <w:pPr>
              <w:jc w:val="center"/>
              <w:rPr>
                <w:rFonts w:ascii="Times New Roman" w:hAnsi="Times New Roman"/>
              </w:rPr>
            </w:pPr>
            <w:r w:rsidRPr="00CE68F8">
              <w:rPr>
                <w:rFonts w:ascii="Times New Roman" w:hAnsi="Times New Roman"/>
              </w:rPr>
              <w:t>Ф.№1: 480/(430+480+620)</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7185C7" w14:textId="77777777" w:rsidR="00DA63C1" w:rsidRPr="00CE68F8" w:rsidRDefault="00DA63C1" w:rsidP="00B35F93">
            <w:pPr>
              <w:jc w:val="center"/>
              <w:rPr>
                <w:rFonts w:ascii="Times New Roman" w:hAnsi="Times New Roman"/>
              </w:rPr>
            </w:pPr>
            <w:r w:rsidRPr="00CE68F8">
              <w:rPr>
                <w:rFonts w:ascii="Times New Roman" w:hAnsi="Times New Roman"/>
              </w:rPr>
              <w:t>0,57</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25F8DD" w14:textId="77777777" w:rsidR="00DA63C1" w:rsidRPr="00CE68F8" w:rsidRDefault="00DA63C1" w:rsidP="00B35F93">
            <w:pPr>
              <w:jc w:val="center"/>
              <w:rPr>
                <w:rFonts w:ascii="Times New Roman" w:hAnsi="Times New Roman"/>
              </w:rPr>
            </w:pPr>
            <w:r w:rsidRPr="00CE68F8">
              <w:rPr>
                <w:rFonts w:ascii="Times New Roman" w:hAnsi="Times New Roman"/>
              </w:rPr>
              <w:t>0,30</w:t>
            </w:r>
          </w:p>
        </w:tc>
        <w:tc>
          <w:tcPr>
            <w:tcW w:w="132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2C8FA66" w14:textId="77777777" w:rsidR="00DA63C1" w:rsidRPr="00CE68F8" w:rsidRDefault="00DA63C1" w:rsidP="00B35F93">
            <w:pPr>
              <w:jc w:val="center"/>
              <w:rPr>
                <w:rFonts w:ascii="Times New Roman" w:hAnsi="Times New Roman"/>
              </w:rPr>
            </w:pPr>
            <w:r w:rsidRPr="00CE68F8">
              <w:rPr>
                <w:rFonts w:ascii="Times New Roman" w:hAnsi="Times New Roman"/>
              </w:rPr>
              <w:t>-0,27</w:t>
            </w:r>
          </w:p>
        </w:tc>
      </w:tr>
      <w:tr w:rsidR="00DA63C1" w:rsidRPr="00CE68F8" w14:paraId="06A0C86E" w14:textId="77777777" w:rsidTr="00B35F93">
        <w:trPr>
          <w:trHeight w:val="510"/>
        </w:trPr>
        <w:tc>
          <w:tcPr>
            <w:tcW w:w="9796" w:type="dxa"/>
            <w:gridSpan w:val="12"/>
            <w:tcBorders>
              <w:top w:val="single" w:sz="8" w:space="0" w:color="000000"/>
              <w:left w:val="single" w:sz="8" w:space="0" w:color="000000"/>
              <w:bottom w:val="single" w:sz="8" w:space="0" w:color="000000"/>
              <w:right w:val="single" w:sz="8" w:space="0" w:color="000000"/>
            </w:tcBorders>
            <w:shd w:val="clear" w:color="auto" w:fill="auto"/>
            <w:vAlign w:val="bottom"/>
          </w:tcPr>
          <w:p w14:paraId="32B5E1B6" w14:textId="77777777" w:rsidR="00DA63C1" w:rsidRPr="00CE68F8" w:rsidRDefault="00DA63C1" w:rsidP="00B35F93">
            <w:pPr>
              <w:jc w:val="center"/>
              <w:rPr>
                <w:rFonts w:ascii="Times New Roman" w:hAnsi="Times New Roman"/>
              </w:rPr>
            </w:pPr>
            <w:r w:rsidRPr="00CE68F8">
              <w:rPr>
                <w:rFonts w:ascii="Times New Roman" w:hAnsi="Times New Roman"/>
              </w:rPr>
              <w:t>2.Показники стану оборотних активів</w:t>
            </w:r>
          </w:p>
        </w:tc>
      </w:tr>
      <w:tr w:rsidR="00DA63C1" w:rsidRPr="00CE68F8" w14:paraId="3C637DE7" w14:textId="77777777" w:rsidTr="00B35F93">
        <w:trPr>
          <w:trHeight w:val="960"/>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135D81C" w14:textId="77777777" w:rsidR="00DA63C1" w:rsidRPr="00CE68F8" w:rsidRDefault="00DA63C1" w:rsidP="00B35F93">
            <w:pPr>
              <w:rPr>
                <w:rFonts w:ascii="Times New Roman" w:hAnsi="Times New Roman"/>
              </w:rPr>
            </w:pPr>
            <w:r w:rsidRPr="00CE68F8">
              <w:rPr>
                <w:rFonts w:ascii="Times New Roman" w:hAnsi="Times New Roman"/>
              </w:rPr>
              <w:t> 2.1</w:t>
            </w:r>
          </w:p>
        </w:tc>
        <w:tc>
          <w:tcPr>
            <w:tcW w:w="19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9B09431" w14:textId="77777777" w:rsidR="00DA63C1" w:rsidRPr="00CE68F8" w:rsidRDefault="00DA63C1" w:rsidP="00B35F93">
            <w:pPr>
              <w:rPr>
                <w:rFonts w:ascii="Times New Roman" w:hAnsi="Times New Roman"/>
              </w:rPr>
            </w:pPr>
            <w:r w:rsidRPr="00CE68F8">
              <w:rPr>
                <w:rFonts w:ascii="Times New Roman" w:hAnsi="Times New Roman"/>
              </w:rPr>
              <w:t>Коефіцієнт маневреності власного капіталу</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6321CD4" w14:textId="77777777" w:rsidR="00DA63C1" w:rsidRPr="00CE68F8" w:rsidRDefault="00DA63C1" w:rsidP="00B35F93">
            <w:pPr>
              <w:jc w:val="center"/>
              <w:rPr>
                <w:rFonts w:ascii="Times New Roman" w:hAnsi="Times New Roman"/>
              </w:rPr>
            </w:pPr>
            <w:r w:rsidRPr="00CE68F8">
              <w:rPr>
                <w:rFonts w:ascii="Times New Roman" w:hAnsi="Times New Roman"/>
              </w:rPr>
              <w:t>Збільшення</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3B88C29D" w14:textId="77777777" w:rsidR="00DA63C1" w:rsidRPr="00CE68F8" w:rsidRDefault="00DA63C1" w:rsidP="00B35F93">
            <w:pPr>
              <w:jc w:val="center"/>
              <w:rPr>
                <w:rFonts w:ascii="Times New Roman" w:hAnsi="Times New Roman"/>
              </w:rPr>
            </w:pPr>
            <w:r w:rsidRPr="00CE68F8">
              <w:rPr>
                <w:rFonts w:ascii="Times New Roman" w:hAnsi="Times New Roman"/>
              </w:rPr>
              <w:t>Ф.№1: (380+480-080)/380</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89ED376" w14:textId="77777777" w:rsidR="00DA63C1" w:rsidRPr="00CE68F8" w:rsidRDefault="00DA63C1" w:rsidP="00B35F93">
            <w:pPr>
              <w:jc w:val="center"/>
              <w:rPr>
                <w:rFonts w:ascii="Times New Roman" w:hAnsi="Times New Roman"/>
              </w:rPr>
            </w:pPr>
            <w:r w:rsidRPr="00CE68F8">
              <w:rPr>
                <w:rFonts w:ascii="Times New Roman" w:hAnsi="Times New Roman"/>
              </w:rPr>
              <w:t>0,96</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02301D9" w14:textId="77777777" w:rsidR="00DA63C1" w:rsidRPr="00CE68F8" w:rsidRDefault="00DA63C1" w:rsidP="00B35F93">
            <w:pPr>
              <w:jc w:val="center"/>
              <w:rPr>
                <w:rFonts w:ascii="Times New Roman" w:hAnsi="Times New Roman"/>
              </w:rPr>
            </w:pPr>
            <w:r w:rsidRPr="00CE68F8">
              <w:rPr>
                <w:rFonts w:ascii="Times New Roman" w:hAnsi="Times New Roman"/>
              </w:rPr>
              <w:t>-0,08</w:t>
            </w:r>
          </w:p>
        </w:tc>
        <w:tc>
          <w:tcPr>
            <w:tcW w:w="132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A0AD392" w14:textId="77777777" w:rsidR="00DA63C1" w:rsidRPr="00CE68F8" w:rsidRDefault="00DA63C1" w:rsidP="00B35F93">
            <w:pPr>
              <w:jc w:val="center"/>
              <w:rPr>
                <w:rFonts w:ascii="Times New Roman" w:hAnsi="Times New Roman"/>
              </w:rPr>
            </w:pPr>
            <w:r w:rsidRPr="00CE68F8">
              <w:rPr>
                <w:rFonts w:ascii="Times New Roman" w:hAnsi="Times New Roman"/>
              </w:rPr>
              <w:t>-1,04</w:t>
            </w:r>
          </w:p>
        </w:tc>
      </w:tr>
      <w:tr w:rsidR="00DA63C1" w:rsidRPr="00CE68F8" w14:paraId="2111E351" w14:textId="77777777" w:rsidTr="00B35F93">
        <w:trPr>
          <w:trHeight w:val="960"/>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E1D60B" w14:textId="77777777" w:rsidR="00DA63C1" w:rsidRPr="00CE68F8" w:rsidRDefault="00DA63C1" w:rsidP="00B35F93">
            <w:pPr>
              <w:rPr>
                <w:rFonts w:ascii="Times New Roman" w:hAnsi="Times New Roman"/>
              </w:rPr>
            </w:pPr>
            <w:r w:rsidRPr="00CE68F8">
              <w:rPr>
                <w:rFonts w:ascii="Times New Roman" w:hAnsi="Times New Roman"/>
              </w:rPr>
              <w:t> 2.2</w:t>
            </w:r>
          </w:p>
        </w:tc>
        <w:tc>
          <w:tcPr>
            <w:tcW w:w="19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5DD36A5" w14:textId="77777777" w:rsidR="00DA63C1" w:rsidRPr="00CE68F8" w:rsidRDefault="00DA63C1" w:rsidP="00B35F93">
            <w:pPr>
              <w:rPr>
                <w:rFonts w:ascii="Times New Roman" w:hAnsi="Times New Roman"/>
              </w:rPr>
            </w:pPr>
            <w:r w:rsidRPr="00CE68F8">
              <w:rPr>
                <w:rFonts w:ascii="Times New Roman" w:hAnsi="Times New Roman"/>
              </w:rPr>
              <w:t>Коефіцієнт забезпеченості оборотних коштів</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8618D5" w14:textId="77777777" w:rsidR="00DA63C1" w:rsidRPr="00CE68F8" w:rsidRDefault="00DA63C1" w:rsidP="00B35F93">
            <w:pPr>
              <w:jc w:val="center"/>
              <w:rPr>
                <w:rFonts w:ascii="Times New Roman" w:hAnsi="Times New Roman"/>
              </w:rPr>
            </w:pPr>
            <w:r w:rsidRPr="00CE68F8">
              <w:rPr>
                <w:rFonts w:ascii="Times New Roman" w:hAnsi="Times New Roman"/>
              </w:rPr>
              <w:t>&gt;=0,1</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5D736264" w14:textId="77777777" w:rsidR="00DA63C1" w:rsidRPr="00CE68F8" w:rsidRDefault="00DA63C1" w:rsidP="00B35F93">
            <w:pPr>
              <w:jc w:val="center"/>
              <w:rPr>
                <w:rFonts w:ascii="Times New Roman" w:hAnsi="Times New Roman"/>
              </w:rPr>
            </w:pPr>
            <w:r w:rsidRPr="00CE68F8">
              <w:rPr>
                <w:rFonts w:ascii="Times New Roman" w:hAnsi="Times New Roman"/>
              </w:rPr>
              <w:t>Ф.№1: (380+480-080)/260</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28D51" w14:textId="77777777" w:rsidR="00DA63C1" w:rsidRPr="00CE68F8" w:rsidRDefault="00DA63C1" w:rsidP="00B35F93">
            <w:pPr>
              <w:jc w:val="center"/>
              <w:rPr>
                <w:rFonts w:ascii="Times New Roman" w:hAnsi="Times New Roman"/>
              </w:rPr>
            </w:pPr>
            <w:r w:rsidRPr="00CE68F8">
              <w:rPr>
                <w:rFonts w:ascii="Times New Roman" w:hAnsi="Times New Roman"/>
              </w:rPr>
              <w:t>0,44</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74420FC" w14:textId="77777777" w:rsidR="00DA63C1" w:rsidRPr="00CE68F8" w:rsidRDefault="00DA63C1" w:rsidP="00B35F93">
            <w:pPr>
              <w:jc w:val="center"/>
              <w:rPr>
                <w:rFonts w:ascii="Times New Roman" w:hAnsi="Times New Roman"/>
              </w:rPr>
            </w:pPr>
            <w:r w:rsidRPr="00CE68F8">
              <w:rPr>
                <w:rFonts w:ascii="Times New Roman" w:hAnsi="Times New Roman"/>
              </w:rPr>
              <w:t>-0,03</w:t>
            </w:r>
          </w:p>
        </w:tc>
        <w:tc>
          <w:tcPr>
            <w:tcW w:w="132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BB2451B" w14:textId="77777777" w:rsidR="00DA63C1" w:rsidRPr="00CE68F8" w:rsidRDefault="00DA63C1" w:rsidP="00B35F93">
            <w:pPr>
              <w:jc w:val="center"/>
              <w:rPr>
                <w:rFonts w:ascii="Times New Roman" w:hAnsi="Times New Roman"/>
              </w:rPr>
            </w:pPr>
            <w:r w:rsidRPr="00CE68F8">
              <w:rPr>
                <w:rFonts w:ascii="Times New Roman" w:hAnsi="Times New Roman"/>
              </w:rPr>
              <w:t>-0,48</w:t>
            </w:r>
          </w:p>
        </w:tc>
      </w:tr>
      <w:tr w:rsidR="00DA63C1" w:rsidRPr="00CE68F8" w14:paraId="2E8C3ADB" w14:textId="77777777" w:rsidTr="00B35F93">
        <w:trPr>
          <w:trHeight w:val="1275"/>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4A7158" w14:textId="77777777" w:rsidR="00DA63C1" w:rsidRPr="00CE68F8" w:rsidRDefault="00DA63C1" w:rsidP="00B35F93">
            <w:pPr>
              <w:rPr>
                <w:rFonts w:ascii="Times New Roman" w:hAnsi="Times New Roman"/>
              </w:rPr>
            </w:pPr>
            <w:r w:rsidRPr="00CE68F8">
              <w:rPr>
                <w:rFonts w:ascii="Times New Roman" w:hAnsi="Times New Roman"/>
              </w:rPr>
              <w:t> 2.3</w:t>
            </w:r>
          </w:p>
        </w:tc>
        <w:tc>
          <w:tcPr>
            <w:tcW w:w="19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EB0B6B" w14:textId="77777777" w:rsidR="00DA63C1" w:rsidRPr="00CE68F8" w:rsidRDefault="00DA63C1" w:rsidP="00B35F93">
            <w:pPr>
              <w:rPr>
                <w:rFonts w:ascii="Times New Roman" w:hAnsi="Times New Roman"/>
              </w:rPr>
            </w:pPr>
            <w:r w:rsidRPr="00CE68F8">
              <w:rPr>
                <w:rFonts w:ascii="Times New Roman" w:hAnsi="Times New Roman"/>
              </w:rPr>
              <w:t>Коефіцієнт забезпеченості запасів</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421E887" w14:textId="77777777" w:rsidR="00DA63C1" w:rsidRPr="00CE68F8" w:rsidRDefault="00DA63C1" w:rsidP="00B35F93">
            <w:pPr>
              <w:jc w:val="center"/>
              <w:rPr>
                <w:rFonts w:ascii="Times New Roman" w:hAnsi="Times New Roman"/>
              </w:rPr>
            </w:pPr>
            <w:r w:rsidRPr="00CE68F8">
              <w:rPr>
                <w:rFonts w:ascii="Times New Roman" w:hAnsi="Times New Roman"/>
              </w:rPr>
              <w:t>&gt;=0,5</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63E26905" w14:textId="77777777" w:rsidR="00DA63C1" w:rsidRPr="00CE68F8" w:rsidRDefault="00DA63C1" w:rsidP="00B35F93">
            <w:pPr>
              <w:jc w:val="center"/>
              <w:rPr>
                <w:rFonts w:ascii="Times New Roman" w:hAnsi="Times New Roman"/>
              </w:rPr>
            </w:pPr>
            <w:r w:rsidRPr="00CE68F8">
              <w:rPr>
                <w:rFonts w:ascii="Times New Roman" w:hAnsi="Times New Roman"/>
              </w:rPr>
              <w:t>Ф.№1: (380+480-080)/(100+…+140)</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FE3C6D2" w14:textId="77777777" w:rsidR="00DA63C1" w:rsidRPr="00CE68F8" w:rsidRDefault="00DA63C1" w:rsidP="00B35F93">
            <w:pPr>
              <w:jc w:val="center"/>
              <w:rPr>
                <w:rFonts w:ascii="Times New Roman" w:hAnsi="Times New Roman"/>
              </w:rPr>
            </w:pPr>
            <w:r w:rsidRPr="00CE68F8">
              <w:rPr>
                <w:rFonts w:ascii="Times New Roman" w:hAnsi="Times New Roman"/>
              </w:rPr>
              <w:t>1,78</w:t>
            </w:r>
          </w:p>
        </w:tc>
        <w:tc>
          <w:tcPr>
            <w:tcW w:w="112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4F569B" w14:textId="77777777" w:rsidR="00DA63C1" w:rsidRPr="00CE68F8" w:rsidRDefault="00DA63C1" w:rsidP="00B35F93">
            <w:pPr>
              <w:jc w:val="center"/>
              <w:rPr>
                <w:rFonts w:ascii="Times New Roman" w:hAnsi="Times New Roman"/>
              </w:rPr>
            </w:pPr>
            <w:r w:rsidRPr="00CE68F8">
              <w:rPr>
                <w:rFonts w:ascii="Times New Roman" w:hAnsi="Times New Roman"/>
              </w:rPr>
              <w:t>-0,14</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EBA5CF0" w14:textId="77777777" w:rsidR="00DA63C1" w:rsidRPr="00CE68F8" w:rsidRDefault="00DA63C1" w:rsidP="00B35F93">
            <w:pPr>
              <w:jc w:val="center"/>
              <w:rPr>
                <w:rFonts w:ascii="Times New Roman" w:hAnsi="Times New Roman"/>
              </w:rPr>
            </w:pPr>
            <w:r w:rsidRPr="00CE68F8">
              <w:rPr>
                <w:rFonts w:ascii="Times New Roman" w:hAnsi="Times New Roman"/>
              </w:rPr>
              <w:t>-1,92</w:t>
            </w:r>
          </w:p>
        </w:tc>
      </w:tr>
      <w:tr w:rsidR="00DA63C1" w:rsidRPr="00CE68F8" w14:paraId="55A41410" w14:textId="77777777" w:rsidTr="00B35F93">
        <w:trPr>
          <w:trHeight w:val="1275"/>
        </w:trPr>
        <w:tc>
          <w:tcPr>
            <w:tcW w:w="5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BAAAF7" w14:textId="77777777" w:rsidR="00DA63C1" w:rsidRPr="00CE68F8" w:rsidRDefault="00DA63C1" w:rsidP="00B35F93">
            <w:pPr>
              <w:rPr>
                <w:rFonts w:ascii="Times New Roman" w:hAnsi="Times New Roman"/>
              </w:rPr>
            </w:pPr>
            <w:r w:rsidRPr="00CE68F8">
              <w:rPr>
                <w:rFonts w:ascii="Times New Roman" w:hAnsi="Times New Roman"/>
              </w:rPr>
              <w:t> 2.4</w:t>
            </w:r>
          </w:p>
        </w:tc>
        <w:tc>
          <w:tcPr>
            <w:tcW w:w="19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3DA38B" w14:textId="77777777" w:rsidR="00DA63C1" w:rsidRPr="00CE68F8" w:rsidRDefault="00DA63C1" w:rsidP="00B35F93">
            <w:pPr>
              <w:rPr>
                <w:rFonts w:ascii="Times New Roman" w:hAnsi="Times New Roman"/>
              </w:rPr>
            </w:pPr>
            <w:r w:rsidRPr="00CE68F8">
              <w:rPr>
                <w:rFonts w:ascii="Times New Roman" w:hAnsi="Times New Roman"/>
              </w:rPr>
              <w:t>Коефіцієнт маневреності власних оборотних коштів</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7CEDC" w14:textId="77777777" w:rsidR="00DA63C1" w:rsidRPr="00CE68F8" w:rsidRDefault="00DA63C1" w:rsidP="00B35F93">
            <w:pPr>
              <w:jc w:val="center"/>
              <w:rPr>
                <w:rFonts w:ascii="Times New Roman" w:hAnsi="Times New Roman"/>
              </w:rPr>
            </w:pPr>
            <w:r w:rsidRPr="00CE68F8">
              <w:rPr>
                <w:rFonts w:ascii="Times New Roman" w:hAnsi="Times New Roman"/>
              </w:rPr>
              <w:t>Збільшення</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19878CB7" w14:textId="77777777" w:rsidR="00DA63C1" w:rsidRPr="00CE68F8" w:rsidRDefault="00DA63C1" w:rsidP="00B35F93">
            <w:pPr>
              <w:jc w:val="center"/>
              <w:rPr>
                <w:rFonts w:ascii="Times New Roman" w:hAnsi="Times New Roman"/>
              </w:rPr>
            </w:pPr>
            <w:r w:rsidRPr="00CE68F8">
              <w:rPr>
                <w:rFonts w:ascii="Times New Roman" w:hAnsi="Times New Roman"/>
              </w:rPr>
              <w:t>Ф.№1: (230+240)/(380+480-080)</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02E0434" w14:textId="77777777" w:rsidR="00DA63C1" w:rsidRPr="00CE68F8" w:rsidRDefault="00DA63C1" w:rsidP="00B35F93">
            <w:pPr>
              <w:jc w:val="center"/>
              <w:rPr>
                <w:rFonts w:ascii="Times New Roman" w:hAnsi="Times New Roman"/>
              </w:rPr>
            </w:pPr>
            <w:r w:rsidRPr="00CE68F8">
              <w:rPr>
                <w:rFonts w:ascii="Times New Roman" w:hAnsi="Times New Roman"/>
              </w:rPr>
              <w:t>1,03</w:t>
            </w:r>
          </w:p>
        </w:tc>
        <w:tc>
          <w:tcPr>
            <w:tcW w:w="1129"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063E974" w14:textId="77777777" w:rsidR="00DA63C1" w:rsidRPr="00CE68F8" w:rsidRDefault="00DA63C1" w:rsidP="00B35F93">
            <w:pPr>
              <w:jc w:val="center"/>
              <w:rPr>
                <w:rFonts w:ascii="Times New Roman" w:hAnsi="Times New Roman"/>
              </w:rPr>
            </w:pPr>
            <w:r w:rsidRPr="00CE68F8">
              <w:rPr>
                <w:rFonts w:ascii="Times New Roman" w:hAnsi="Times New Roman"/>
              </w:rPr>
              <w:t>-4,31</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FFC137" w14:textId="77777777" w:rsidR="00DA63C1" w:rsidRPr="00CE68F8" w:rsidRDefault="00DA63C1" w:rsidP="00B35F93">
            <w:pPr>
              <w:jc w:val="center"/>
              <w:rPr>
                <w:rFonts w:ascii="Times New Roman" w:hAnsi="Times New Roman"/>
              </w:rPr>
            </w:pPr>
            <w:r w:rsidRPr="00CE68F8">
              <w:rPr>
                <w:rFonts w:ascii="Times New Roman" w:hAnsi="Times New Roman"/>
              </w:rPr>
              <w:t>-5,35</w:t>
            </w:r>
          </w:p>
        </w:tc>
      </w:tr>
      <w:tr w:rsidR="00DA63C1" w:rsidRPr="00CE68F8" w14:paraId="0124C5F0" w14:textId="77777777" w:rsidTr="00B35F93">
        <w:trPr>
          <w:trHeight w:val="330"/>
        </w:trPr>
        <w:tc>
          <w:tcPr>
            <w:tcW w:w="9796"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14:paraId="12A28DC0" w14:textId="77777777" w:rsidR="00DA63C1" w:rsidRPr="00CE68F8" w:rsidRDefault="00DA63C1" w:rsidP="00B35F93">
            <w:pPr>
              <w:jc w:val="center"/>
              <w:rPr>
                <w:rFonts w:ascii="Times New Roman" w:hAnsi="Times New Roman"/>
              </w:rPr>
            </w:pPr>
            <w:r w:rsidRPr="00CE68F8">
              <w:rPr>
                <w:rFonts w:ascii="Times New Roman" w:hAnsi="Times New Roman"/>
              </w:rPr>
              <w:t>3. Показники стану основного капіталу</w:t>
            </w:r>
          </w:p>
        </w:tc>
      </w:tr>
      <w:tr w:rsidR="00DA63C1" w:rsidRPr="00CE68F8" w14:paraId="1BE76916" w14:textId="77777777" w:rsidTr="00B35F93">
        <w:trPr>
          <w:trHeight w:val="960"/>
        </w:trPr>
        <w:tc>
          <w:tcPr>
            <w:tcW w:w="576" w:type="dxa"/>
            <w:tcBorders>
              <w:top w:val="nil"/>
              <w:left w:val="single" w:sz="8" w:space="0" w:color="auto"/>
              <w:bottom w:val="single" w:sz="8" w:space="0" w:color="auto"/>
              <w:right w:val="single" w:sz="8" w:space="0" w:color="auto"/>
            </w:tcBorders>
            <w:shd w:val="clear" w:color="auto" w:fill="auto"/>
            <w:noWrap/>
            <w:vAlign w:val="bottom"/>
          </w:tcPr>
          <w:p w14:paraId="7ACA2ABA" w14:textId="77777777" w:rsidR="00DA63C1" w:rsidRPr="00CE68F8" w:rsidRDefault="00DA63C1" w:rsidP="00B35F93">
            <w:pPr>
              <w:rPr>
                <w:rFonts w:ascii="Times New Roman" w:hAnsi="Times New Roman"/>
              </w:rPr>
            </w:pPr>
            <w:r w:rsidRPr="00CE68F8">
              <w:rPr>
                <w:rFonts w:ascii="Times New Roman" w:hAnsi="Times New Roman"/>
              </w:rPr>
              <w:t> 3.1</w:t>
            </w:r>
          </w:p>
        </w:tc>
        <w:tc>
          <w:tcPr>
            <w:tcW w:w="1991" w:type="dxa"/>
            <w:gridSpan w:val="2"/>
            <w:tcBorders>
              <w:top w:val="nil"/>
              <w:left w:val="nil"/>
              <w:bottom w:val="single" w:sz="8" w:space="0" w:color="auto"/>
              <w:right w:val="single" w:sz="8" w:space="0" w:color="auto"/>
            </w:tcBorders>
            <w:shd w:val="clear" w:color="auto" w:fill="auto"/>
            <w:vAlign w:val="bottom"/>
          </w:tcPr>
          <w:p w14:paraId="38D617A9" w14:textId="77777777" w:rsidR="00DA63C1" w:rsidRPr="00CE68F8" w:rsidRDefault="00DA63C1" w:rsidP="00B35F93">
            <w:pPr>
              <w:rPr>
                <w:rFonts w:ascii="Times New Roman" w:hAnsi="Times New Roman"/>
              </w:rPr>
            </w:pPr>
            <w:r w:rsidRPr="00CE68F8">
              <w:rPr>
                <w:rFonts w:ascii="Times New Roman" w:hAnsi="Times New Roman"/>
              </w:rPr>
              <w:t>Коефіцієнт реальної вартості майна</w:t>
            </w:r>
          </w:p>
        </w:tc>
        <w:tc>
          <w:tcPr>
            <w:tcW w:w="1417" w:type="dxa"/>
            <w:gridSpan w:val="2"/>
            <w:tcBorders>
              <w:top w:val="nil"/>
              <w:left w:val="nil"/>
              <w:bottom w:val="single" w:sz="8" w:space="0" w:color="auto"/>
              <w:right w:val="single" w:sz="8" w:space="0" w:color="auto"/>
            </w:tcBorders>
            <w:shd w:val="clear" w:color="auto" w:fill="auto"/>
            <w:vAlign w:val="bottom"/>
          </w:tcPr>
          <w:p w14:paraId="0856779A" w14:textId="77777777" w:rsidR="00DA63C1" w:rsidRPr="00CE68F8" w:rsidRDefault="00DA63C1" w:rsidP="00B35F93">
            <w:pPr>
              <w:jc w:val="center"/>
              <w:rPr>
                <w:rFonts w:ascii="Times New Roman" w:hAnsi="Times New Roman"/>
              </w:rPr>
            </w:pPr>
            <w:r w:rsidRPr="00CE68F8">
              <w:rPr>
                <w:rFonts w:ascii="Times New Roman" w:hAnsi="Times New Roman"/>
              </w:rPr>
              <w:t>Збільшення</w:t>
            </w:r>
          </w:p>
        </w:tc>
        <w:tc>
          <w:tcPr>
            <w:tcW w:w="2268" w:type="dxa"/>
            <w:tcBorders>
              <w:top w:val="nil"/>
              <w:left w:val="nil"/>
              <w:bottom w:val="single" w:sz="8" w:space="0" w:color="auto"/>
              <w:right w:val="single" w:sz="8" w:space="0" w:color="auto"/>
            </w:tcBorders>
            <w:shd w:val="clear" w:color="auto" w:fill="auto"/>
            <w:vAlign w:val="bottom"/>
          </w:tcPr>
          <w:p w14:paraId="7837142D" w14:textId="77777777" w:rsidR="00DA63C1" w:rsidRPr="00CE68F8" w:rsidRDefault="00DA63C1" w:rsidP="00B35F93">
            <w:pPr>
              <w:jc w:val="center"/>
              <w:rPr>
                <w:rFonts w:ascii="Times New Roman" w:hAnsi="Times New Roman"/>
              </w:rPr>
            </w:pPr>
            <w:r w:rsidRPr="00CE68F8">
              <w:rPr>
                <w:rFonts w:ascii="Times New Roman" w:hAnsi="Times New Roman"/>
              </w:rPr>
              <w:t>Ф.№1: (030+100+110+120)/ 280</w:t>
            </w:r>
          </w:p>
        </w:tc>
        <w:tc>
          <w:tcPr>
            <w:tcW w:w="1140" w:type="dxa"/>
            <w:gridSpan w:val="3"/>
            <w:tcBorders>
              <w:top w:val="nil"/>
              <w:left w:val="nil"/>
              <w:bottom w:val="single" w:sz="8" w:space="0" w:color="auto"/>
              <w:right w:val="single" w:sz="8" w:space="0" w:color="auto"/>
            </w:tcBorders>
            <w:shd w:val="clear" w:color="auto" w:fill="auto"/>
            <w:noWrap/>
            <w:vAlign w:val="bottom"/>
          </w:tcPr>
          <w:p w14:paraId="740DFC41" w14:textId="77777777" w:rsidR="00DA63C1" w:rsidRPr="00CE68F8" w:rsidRDefault="00DA63C1" w:rsidP="00B35F93">
            <w:pPr>
              <w:jc w:val="center"/>
              <w:rPr>
                <w:rFonts w:ascii="Times New Roman" w:hAnsi="Times New Roman"/>
              </w:rPr>
            </w:pPr>
            <w:r w:rsidRPr="00CE68F8">
              <w:rPr>
                <w:rFonts w:ascii="Times New Roman" w:hAnsi="Times New Roman"/>
              </w:rPr>
              <w:t>0,21</w:t>
            </w:r>
          </w:p>
        </w:tc>
        <w:tc>
          <w:tcPr>
            <w:tcW w:w="1129" w:type="dxa"/>
            <w:gridSpan w:val="2"/>
            <w:tcBorders>
              <w:top w:val="nil"/>
              <w:left w:val="nil"/>
              <w:bottom w:val="single" w:sz="8" w:space="0" w:color="auto"/>
              <w:right w:val="single" w:sz="8" w:space="0" w:color="auto"/>
            </w:tcBorders>
            <w:shd w:val="clear" w:color="auto" w:fill="auto"/>
            <w:noWrap/>
            <w:vAlign w:val="bottom"/>
          </w:tcPr>
          <w:p w14:paraId="579337D5" w14:textId="77777777" w:rsidR="00DA63C1" w:rsidRPr="00CE68F8" w:rsidRDefault="00DA63C1" w:rsidP="00B35F93">
            <w:pPr>
              <w:jc w:val="center"/>
              <w:rPr>
                <w:rFonts w:ascii="Times New Roman" w:hAnsi="Times New Roman"/>
              </w:rPr>
            </w:pPr>
            <w:r w:rsidRPr="00CE68F8">
              <w:rPr>
                <w:rFonts w:ascii="Times New Roman" w:hAnsi="Times New Roman"/>
              </w:rPr>
              <w:t>0,16</w:t>
            </w:r>
          </w:p>
        </w:tc>
        <w:tc>
          <w:tcPr>
            <w:tcW w:w="1275" w:type="dxa"/>
            <w:tcBorders>
              <w:top w:val="nil"/>
              <w:left w:val="nil"/>
              <w:bottom w:val="single" w:sz="8" w:space="0" w:color="auto"/>
              <w:right w:val="single" w:sz="8" w:space="0" w:color="auto"/>
            </w:tcBorders>
            <w:shd w:val="clear" w:color="auto" w:fill="auto"/>
            <w:noWrap/>
            <w:vAlign w:val="bottom"/>
          </w:tcPr>
          <w:p w14:paraId="45D1C7B6" w14:textId="77777777" w:rsidR="00DA63C1" w:rsidRPr="00CE68F8" w:rsidRDefault="00DA63C1" w:rsidP="00B35F93">
            <w:pPr>
              <w:jc w:val="center"/>
              <w:rPr>
                <w:rFonts w:ascii="Times New Roman" w:hAnsi="Times New Roman"/>
              </w:rPr>
            </w:pPr>
            <w:r w:rsidRPr="00CE68F8">
              <w:rPr>
                <w:rFonts w:ascii="Times New Roman" w:hAnsi="Times New Roman"/>
              </w:rPr>
              <w:t>-0,05</w:t>
            </w:r>
          </w:p>
        </w:tc>
      </w:tr>
      <w:tr w:rsidR="00DA63C1" w:rsidRPr="00CE68F8" w14:paraId="3C8CAFB5" w14:textId="77777777" w:rsidTr="00B35F93">
        <w:trPr>
          <w:trHeight w:val="1275"/>
        </w:trPr>
        <w:tc>
          <w:tcPr>
            <w:tcW w:w="576" w:type="dxa"/>
            <w:tcBorders>
              <w:top w:val="nil"/>
              <w:left w:val="single" w:sz="8" w:space="0" w:color="auto"/>
              <w:bottom w:val="single" w:sz="8" w:space="0" w:color="auto"/>
              <w:right w:val="single" w:sz="8" w:space="0" w:color="auto"/>
            </w:tcBorders>
            <w:shd w:val="clear" w:color="auto" w:fill="auto"/>
            <w:noWrap/>
            <w:vAlign w:val="bottom"/>
          </w:tcPr>
          <w:p w14:paraId="17B72DE9" w14:textId="77777777" w:rsidR="00DA63C1" w:rsidRPr="00CE68F8" w:rsidRDefault="00DA63C1" w:rsidP="00B35F93">
            <w:pPr>
              <w:rPr>
                <w:rFonts w:ascii="Times New Roman" w:hAnsi="Times New Roman"/>
              </w:rPr>
            </w:pPr>
            <w:r w:rsidRPr="00CE68F8">
              <w:rPr>
                <w:rFonts w:ascii="Times New Roman" w:hAnsi="Times New Roman"/>
              </w:rPr>
              <w:t> 3.2</w:t>
            </w:r>
          </w:p>
        </w:tc>
        <w:tc>
          <w:tcPr>
            <w:tcW w:w="1991" w:type="dxa"/>
            <w:gridSpan w:val="2"/>
            <w:tcBorders>
              <w:top w:val="nil"/>
              <w:left w:val="nil"/>
              <w:bottom w:val="single" w:sz="8" w:space="0" w:color="auto"/>
              <w:right w:val="single" w:sz="8" w:space="0" w:color="auto"/>
            </w:tcBorders>
            <w:shd w:val="clear" w:color="auto" w:fill="auto"/>
            <w:vAlign w:val="bottom"/>
          </w:tcPr>
          <w:p w14:paraId="696910F8" w14:textId="77777777" w:rsidR="00DA63C1" w:rsidRPr="00CE68F8" w:rsidRDefault="00DA63C1" w:rsidP="00B35F93">
            <w:pPr>
              <w:rPr>
                <w:rFonts w:ascii="Times New Roman" w:hAnsi="Times New Roman"/>
              </w:rPr>
            </w:pPr>
            <w:r w:rsidRPr="00CE68F8">
              <w:rPr>
                <w:rFonts w:ascii="Times New Roman" w:hAnsi="Times New Roman"/>
              </w:rPr>
              <w:t>Коефіцієнт реальної вартості основних засобів у майні</w:t>
            </w:r>
          </w:p>
        </w:tc>
        <w:tc>
          <w:tcPr>
            <w:tcW w:w="1417" w:type="dxa"/>
            <w:gridSpan w:val="2"/>
            <w:tcBorders>
              <w:top w:val="nil"/>
              <w:left w:val="nil"/>
              <w:bottom w:val="single" w:sz="8" w:space="0" w:color="auto"/>
              <w:right w:val="single" w:sz="8" w:space="0" w:color="auto"/>
            </w:tcBorders>
            <w:shd w:val="clear" w:color="auto" w:fill="auto"/>
            <w:vAlign w:val="bottom"/>
          </w:tcPr>
          <w:p w14:paraId="7EBCE550" w14:textId="77777777" w:rsidR="00DA63C1" w:rsidRPr="00CE68F8" w:rsidRDefault="00DA63C1" w:rsidP="00B35F93">
            <w:pPr>
              <w:jc w:val="center"/>
              <w:rPr>
                <w:rFonts w:ascii="Times New Roman" w:hAnsi="Times New Roman"/>
              </w:rPr>
            </w:pPr>
            <w:r w:rsidRPr="00CE68F8">
              <w:rPr>
                <w:rFonts w:ascii="Times New Roman" w:hAnsi="Times New Roman"/>
              </w:rPr>
              <w:t>Збільшення</w:t>
            </w:r>
          </w:p>
        </w:tc>
        <w:tc>
          <w:tcPr>
            <w:tcW w:w="2268" w:type="dxa"/>
            <w:tcBorders>
              <w:top w:val="nil"/>
              <w:left w:val="nil"/>
              <w:bottom w:val="single" w:sz="8" w:space="0" w:color="auto"/>
              <w:right w:val="single" w:sz="8" w:space="0" w:color="auto"/>
            </w:tcBorders>
            <w:shd w:val="clear" w:color="auto" w:fill="auto"/>
            <w:vAlign w:val="bottom"/>
          </w:tcPr>
          <w:p w14:paraId="2FB62B7E" w14:textId="77777777" w:rsidR="00DA63C1" w:rsidRPr="00CE68F8" w:rsidRDefault="00DA63C1" w:rsidP="00B35F93">
            <w:pPr>
              <w:jc w:val="center"/>
              <w:rPr>
                <w:rFonts w:ascii="Times New Roman" w:hAnsi="Times New Roman"/>
              </w:rPr>
            </w:pPr>
            <w:r w:rsidRPr="00CE68F8">
              <w:rPr>
                <w:rFonts w:ascii="Times New Roman" w:hAnsi="Times New Roman"/>
              </w:rPr>
              <w:t>Ф.№1: 030/280</w:t>
            </w:r>
          </w:p>
        </w:tc>
        <w:tc>
          <w:tcPr>
            <w:tcW w:w="1140" w:type="dxa"/>
            <w:gridSpan w:val="3"/>
            <w:tcBorders>
              <w:top w:val="nil"/>
              <w:left w:val="nil"/>
              <w:bottom w:val="single" w:sz="8" w:space="0" w:color="auto"/>
              <w:right w:val="single" w:sz="8" w:space="0" w:color="auto"/>
            </w:tcBorders>
            <w:shd w:val="clear" w:color="auto" w:fill="auto"/>
            <w:noWrap/>
            <w:vAlign w:val="bottom"/>
          </w:tcPr>
          <w:p w14:paraId="7AAF5D4E" w14:textId="77777777" w:rsidR="00DA63C1" w:rsidRPr="00CE68F8" w:rsidRDefault="00DA63C1" w:rsidP="00B35F93">
            <w:pPr>
              <w:jc w:val="center"/>
              <w:rPr>
                <w:rFonts w:ascii="Times New Roman" w:hAnsi="Times New Roman"/>
              </w:rPr>
            </w:pPr>
            <w:r w:rsidRPr="00CE68F8">
              <w:rPr>
                <w:rFonts w:ascii="Times New Roman" w:hAnsi="Times New Roman"/>
              </w:rPr>
              <w:t>0,08</w:t>
            </w:r>
          </w:p>
        </w:tc>
        <w:tc>
          <w:tcPr>
            <w:tcW w:w="1129" w:type="dxa"/>
            <w:gridSpan w:val="2"/>
            <w:tcBorders>
              <w:top w:val="nil"/>
              <w:left w:val="nil"/>
              <w:bottom w:val="single" w:sz="8" w:space="0" w:color="auto"/>
              <w:right w:val="single" w:sz="8" w:space="0" w:color="auto"/>
            </w:tcBorders>
            <w:shd w:val="clear" w:color="auto" w:fill="auto"/>
            <w:noWrap/>
            <w:vAlign w:val="bottom"/>
          </w:tcPr>
          <w:p w14:paraId="349B860D" w14:textId="77777777" w:rsidR="00DA63C1" w:rsidRPr="00CE68F8" w:rsidRDefault="00DA63C1" w:rsidP="00B35F93">
            <w:pPr>
              <w:jc w:val="center"/>
              <w:rPr>
                <w:rFonts w:ascii="Times New Roman" w:hAnsi="Times New Roman"/>
              </w:rPr>
            </w:pPr>
            <w:r w:rsidRPr="00CE68F8">
              <w:rPr>
                <w:rFonts w:ascii="Times New Roman" w:hAnsi="Times New Roman"/>
              </w:rPr>
              <w:t>0,09</w:t>
            </w:r>
          </w:p>
        </w:tc>
        <w:tc>
          <w:tcPr>
            <w:tcW w:w="1275" w:type="dxa"/>
            <w:tcBorders>
              <w:top w:val="nil"/>
              <w:left w:val="nil"/>
              <w:bottom w:val="single" w:sz="8" w:space="0" w:color="auto"/>
              <w:right w:val="single" w:sz="8" w:space="0" w:color="auto"/>
            </w:tcBorders>
            <w:shd w:val="clear" w:color="auto" w:fill="auto"/>
            <w:noWrap/>
            <w:vAlign w:val="bottom"/>
          </w:tcPr>
          <w:p w14:paraId="4D727F5B" w14:textId="77777777" w:rsidR="00DA63C1" w:rsidRPr="00CE68F8" w:rsidRDefault="00DA63C1" w:rsidP="00B35F93">
            <w:pPr>
              <w:jc w:val="center"/>
              <w:rPr>
                <w:rFonts w:ascii="Times New Roman" w:hAnsi="Times New Roman"/>
              </w:rPr>
            </w:pPr>
            <w:r w:rsidRPr="00CE68F8">
              <w:rPr>
                <w:rFonts w:ascii="Times New Roman" w:hAnsi="Times New Roman"/>
              </w:rPr>
              <w:t>+0,01</w:t>
            </w:r>
          </w:p>
        </w:tc>
      </w:tr>
      <w:tr w:rsidR="00DA63C1" w:rsidRPr="00CE68F8" w14:paraId="2EECCB6A" w14:textId="77777777" w:rsidTr="00B35F93">
        <w:trPr>
          <w:trHeight w:val="960"/>
        </w:trPr>
        <w:tc>
          <w:tcPr>
            <w:tcW w:w="576" w:type="dxa"/>
            <w:tcBorders>
              <w:top w:val="nil"/>
              <w:left w:val="single" w:sz="8" w:space="0" w:color="auto"/>
              <w:bottom w:val="single" w:sz="8" w:space="0" w:color="auto"/>
              <w:right w:val="single" w:sz="8" w:space="0" w:color="auto"/>
            </w:tcBorders>
            <w:shd w:val="clear" w:color="auto" w:fill="auto"/>
            <w:noWrap/>
            <w:vAlign w:val="bottom"/>
          </w:tcPr>
          <w:p w14:paraId="7C3D90EF" w14:textId="77777777" w:rsidR="00DA63C1" w:rsidRPr="00CE68F8" w:rsidRDefault="00DA63C1" w:rsidP="00B35F93">
            <w:pPr>
              <w:rPr>
                <w:rFonts w:ascii="Times New Roman" w:hAnsi="Times New Roman"/>
              </w:rPr>
            </w:pPr>
            <w:r w:rsidRPr="00CE68F8">
              <w:rPr>
                <w:rFonts w:ascii="Times New Roman" w:hAnsi="Times New Roman"/>
              </w:rPr>
              <w:t> 3.</w:t>
            </w:r>
          </w:p>
        </w:tc>
        <w:tc>
          <w:tcPr>
            <w:tcW w:w="1991" w:type="dxa"/>
            <w:gridSpan w:val="2"/>
            <w:tcBorders>
              <w:top w:val="nil"/>
              <w:left w:val="nil"/>
              <w:bottom w:val="single" w:sz="8" w:space="0" w:color="auto"/>
              <w:right w:val="single" w:sz="8" w:space="0" w:color="auto"/>
            </w:tcBorders>
            <w:shd w:val="clear" w:color="auto" w:fill="auto"/>
            <w:vAlign w:val="bottom"/>
          </w:tcPr>
          <w:p w14:paraId="60EE2D63" w14:textId="77777777" w:rsidR="00DA63C1" w:rsidRPr="00CE68F8" w:rsidRDefault="00DA63C1" w:rsidP="00B35F93">
            <w:pPr>
              <w:rPr>
                <w:rFonts w:ascii="Times New Roman" w:hAnsi="Times New Roman"/>
              </w:rPr>
            </w:pPr>
            <w:r w:rsidRPr="00CE68F8">
              <w:rPr>
                <w:rFonts w:ascii="Times New Roman" w:hAnsi="Times New Roman"/>
              </w:rPr>
              <w:t>Коефіцієнт накопичення амортизації</w:t>
            </w:r>
          </w:p>
        </w:tc>
        <w:tc>
          <w:tcPr>
            <w:tcW w:w="1417" w:type="dxa"/>
            <w:gridSpan w:val="2"/>
            <w:tcBorders>
              <w:top w:val="nil"/>
              <w:left w:val="nil"/>
              <w:bottom w:val="single" w:sz="8" w:space="0" w:color="auto"/>
              <w:right w:val="single" w:sz="8" w:space="0" w:color="auto"/>
            </w:tcBorders>
            <w:shd w:val="clear" w:color="auto" w:fill="auto"/>
            <w:vAlign w:val="bottom"/>
          </w:tcPr>
          <w:p w14:paraId="2C5025E1" w14:textId="77777777" w:rsidR="00DA63C1" w:rsidRPr="00CE68F8" w:rsidRDefault="00DA63C1" w:rsidP="00B35F93">
            <w:pPr>
              <w:jc w:val="center"/>
              <w:rPr>
                <w:rFonts w:ascii="Times New Roman" w:hAnsi="Times New Roman"/>
              </w:rPr>
            </w:pPr>
            <w:r w:rsidRPr="00CE68F8">
              <w:rPr>
                <w:rFonts w:ascii="Times New Roman" w:hAnsi="Times New Roman"/>
              </w:rPr>
              <w:t>Збільшення</w:t>
            </w:r>
          </w:p>
        </w:tc>
        <w:tc>
          <w:tcPr>
            <w:tcW w:w="2268" w:type="dxa"/>
            <w:tcBorders>
              <w:top w:val="nil"/>
              <w:left w:val="nil"/>
              <w:bottom w:val="single" w:sz="8" w:space="0" w:color="auto"/>
              <w:right w:val="single" w:sz="8" w:space="0" w:color="auto"/>
            </w:tcBorders>
            <w:shd w:val="clear" w:color="auto" w:fill="auto"/>
            <w:vAlign w:val="bottom"/>
          </w:tcPr>
          <w:p w14:paraId="19C9E655" w14:textId="77777777" w:rsidR="00DA63C1" w:rsidRPr="00CE68F8" w:rsidRDefault="00DA63C1" w:rsidP="00B35F93">
            <w:pPr>
              <w:jc w:val="center"/>
              <w:rPr>
                <w:rFonts w:ascii="Times New Roman" w:hAnsi="Times New Roman"/>
              </w:rPr>
            </w:pPr>
            <w:r w:rsidRPr="00CE68F8">
              <w:rPr>
                <w:rFonts w:ascii="Times New Roman" w:hAnsi="Times New Roman"/>
              </w:rPr>
              <w:t>Ф.№1: (032+012)/(031+011)</w:t>
            </w:r>
          </w:p>
        </w:tc>
        <w:tc>
          <w:tcPr>
            <w:tcW w:w="1140" w:type="dxa"/>
            <w:gridSpan w:val="3"/>
            <w:tcBorders>
              <w:top w:val="nil"/>
              <w:left w:val="nil"/>
              <w:bottom w:val="single" w:sz="8" w:space="0" w:color="auto"/>
              <w:right w:val="single" w:sz="8" w:space="0" w:color="auto"/>
            </w:tcBorders>
            <w:shd w:val="clear" w:color="auto" w:fill="auto"/>
            <w:noWrap/>
            <w:vAlign w:val="bottom"/>
          </w:tcPr>
          <w:p w14:paraId="71960A31" w14:textId="77777777" w:rsidR="00DA63C1" w:rsidRPr="00CE68F8" w:rsidRDefault="00DA63C1" w:rsidP="00B35F93">
            <w:pPr>
              <w:jc w:val="center"/>
              <w:rPr>
                <w:rFonts w:ascii="Times New Roman" w:hAnsi="Times New Roman"/>
              </w:rPr>
            </w:pPr>
            <w:r w:rsidRPr="00CE68F8">
              <w:rPr>
                <w:rFonts w:ascii="Times New Roman" w:hAnsi="Times New Roman"/>
              </w:rPr>
              <w:t>0,49</w:t>
            </w:r>
          </w:p>
        </w:tc>
        <w:tc>
          <w:tcPr>
            <w:tcW w:w="1129" w:type="dxa"/>
            <w:gridSpan w:val="2"/>
            <w:tcBorders>
              <w:top w:val="nil"/>
              <w:left w:val="nil"/>
              <w:bottom w:val="single" w:sz="8" w:space="0" w:color="auto"/>
              <w:right w:val="single" w:sz="8" w:space="0" w:color="auto"/>
            </w:tcBorders>
            <w:shd w:val="clear" w:color="auto" w:fill="auto"/>
            <w:noWrap/>
            <w:vAlign w:val="bottom"/>
          </w:tcPr>
          <w:p w14:paraId="2411E64D" w14:textId="77777777" w:rsidR="00DA63C1" w:rsidRPr="00CE68F8" w:rsidRDefault="00DA63C1" w:rsidP="00B35F93">
            <w:pPr>
              <w:jc w:val="center"/>
              <w:rPr>
                <w:rFonts w:ascii="Times New Roman" w:hAnsi="Times New Roman"/>
              </w:rPr>
            </w:pPr>
            <w:r w:rsidRPr="00CE68F8">
              <w:rPr>
                <w:rFonts w:ascii="Times New Roman" w:hAnsi="Times New Roman"/>
              </w:rPr>
              <w:t>0,39</w:t>
            </w:r>
          </w:p>
        </w:tc>
        <w:tc>
          <w:tcPr>
            <w:tcW w:w="1275" w:type="dxa"/>
            <w:tcBorders>
              <w:top w:val="nil"/>
              <w:left w:val="nil"/>
              <w:bottom w:val="single" w:sz="8" w:space="0" w:color="auto"/>
              <w:right w:val="single" w:sz="8" w:space="0" w:color="auto"/>
            </w:tcBorders>
            <w:shd w:val="clear" w:color="auto" w:fill="auto"/>
            <w:noWrap/>
            <w:vAlign w:val="bottom"/>
          </w:tcPr>
          <w:p w14:paraId="5DBCCC0C" w14:textId="77777777" w:rsidR="00DA63C1" w:rsidRPr="00CE68F8" w:rsidRDefault="00DA63C1" w:rsidP="00B35F93">
            <w:pPr>
              <w:jc w:val="center"/>
              <w:rPr>
                <w:rFonts w:ascii="Times New Roman" w:hAnsi="Times New Roman"/>
              </w:rPr>
            </w:pPr>
            <w:r w:rsidRPr="00CE68F8">
              <w:rPr>
                <w:rFonts w:ascii="Times New Roman" w:hAnsi="Times New Roman"/>
              </w:rPr>
              <w:t>-0,10</w:t>
            </w:r>
          </w:p>
        </w:tc>
      </w:tr>
      <w:tr w:rsidR="00DA63C1" w:rsidRPr="00CE68F8" w14:paraId="1A2957A2" w14:textId="77777777" w:rsidTr="00B35F93">
        <w:trPr>
          <w:trHeight w:val="1590"/>
        </w:trPr>
        <w:tc>
          <w:tcPr>
            <w:tcW w:w="576"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D44804B" w14:textId="77777777" w:rsidR="00DA63C1" w:rsidRPr="00CE68F8" w:rsidRDefault="00DA63C1" w:rsidP="00B35F93">
            <w:pPr>
              <w:rPr>
                <w:rFonts w:ascii="Times New Roman" w:hAnsi="Times New Roman"/>
              </w:rPr>
            </w:pPr>
            <w:r w:rsidRPr="00CE68F8">
              <w:rPr>
                <w:rFonts w:ascii="Times New Roman" w:hAnsi="Times New Roman"/>
              </w:rPr>
              <w:lastRenderedPageBreak/>
              <w:t> 4</w:t>
            </w:r>
          </w:p>
        </w:tc>
        <w:tc>
          <w:tcPr>
            <w:tcW w:w="1991" w:type="dxa"/>
            <w:gridSpan w:val="2"/>
            <w:tcBorders>
              <w:top w:val="single" w:sz="4" w:space="0" w:color="auto"/>
              <w:left w:val="nil"/>
              <w:bottom w:val="single" w:sz="8" w:space="0" w:color="auto"/>
              <w:right w:val="single" w:sz="8" w:space="0" w:color="auto"/>
            </w:tcBorders>
            <w:shd w:val="clear" w:color="auto" w:fill="auto"/>
            <w:vAlign w:val="bottom"/>
          </w:tcPr>
          <w:p w14:paraId="57FA8E78" w14:textId="77777777" w:rsidR="00DA63C1" w:rsidRPr="00CE68F8" w:rsidRDefault="00DA63C1" w:rsidP="00B35F93">
            <w:pPr>
              <w:rPr>
                <w:rFonts w:ascii="Times New Roman" w:hAnsi="Times New Roman"/>
              </w:rPr>
            </w:pPr>
            <w:r w:rsidRPr="00CE68F8">
              <w:rPr>
                <w:rFonts w:ascii="Times New Roman" w:hAnsi="Times New Roman"/>
              </w:rPr>
              <w:t>Коефіцієнт співвідношення оборотних і необоротних активів</w:t>
            </w:r>
          </w:p>
        </w:tc>
        <w:tc>
          <w:tcPr>
            <w:tcW w:w="1417" w:type="dxa"/>
            <w:gridSpan w:val="2"/>
            <w:tcBorders>
              <w:top w:val="single" w:sz="4" w:space="0" w:color="auto"/>
              <w:left w:val="nil"/>
              <w:bottom w:val="single" w:sz="8" w:space="0" w:color="auto"/>
              <w:right w:val="single" w:sz="8" w:space="0" w:color="auto"/>
            </w:tcBorders>
            <w:shd w:val="clear" w:color="auto" w:fill="auto"/>
            <w:vAlign w:val="bottom"/>
          </w:tcPr>
          <w:p w14:paraId="42386789" w14:textId="77777777" w:rsidR="00DA63C1" w:rsidRPr="00CE68F8" w:rsidRDefault="00DA63C1" w:rsidP="00B35F93">
            <w:pPr>
              <w:jc w:val="center"/>
              <w:rPr>
                <w:rFonts w:ascii="Times New Roman" w:hAnsi="Times New Roman"/>
              </w:rPr>
            </w:pPr>
            <w:r w:rsidRPr="00CE68F8">
              <w:rPr>
                <w:rFonts w:ascii="Times New Roman" w:hAnsi="Times New Roman"/>
              </w:rPr>
              <w:t>Збільшення</w:t>
            </w:r>
          </w:p>
        </w:tc>
        <w:tc>
          <w:tcPr>
            <w:tcW w:w="2268" w:type="dxa"/>
            <w:tcBorders>
              <w:top w:val="single" w:sz="4" w:space="0" w:color="auto"/>
              <w:left w:val="nil"/>
              <w:bottom w:val="single" w:sz="8" w:space="0" w:color="auto"/>
              <w:right w:val="single" w:sz="8" w:space="0" w:color="auto"/>
            </w:tcBorders>
            <w:shd w:val="clear" w:color="auto" w:fill="auto"/>
            <w:vAlign w:val="bottom"/>
          </w:tcPr>
          <w:p w14:paraId="08E8D9BA" w14:textId="77777777" w:rsidR="00DA63C1" w:rsidRPr="00CE68F8" w:rsidRDefault="00DA63C1" w:rsidP="00B35F93">
            <w:pPr>
              <w:jc w:val="center"/>
              <w:rPr>
                <w:rFonts w:ascii="Times New Roman" w:hAnsi="Times New Roman"/>
              </w:rPr>
            </w:pPr>
            <w:r w:rsidRPr="00CE68F8">
              <w:rPr>
                <w:rFonts w:ascii="Times New Roman" w:hAnsi="Times New Roman"/>
              </w:rPr>
              <w:t>Ф.№1: 260/080</w:t>
            </w:r>
          </w:p>
        </w:tc>
        <w:tc>
          <w:tcPr>
            <w:tcW w:w="1131" w:type="dxa"/>
            <w:gridSpan w:val="2"/>
            <w:tcBorders>
              <w:top w:val="single" w:sz="4" w:space="0" w:color="auto"/>
              <w:left w:val="nil"/>
              <w:bottom w:val="single" w:sz="8" w:space="0" w:color="auto"/>
              <w:right w:val="single" w:sz="8" w:space="0" w:color="auto"/>
            </w:tcBorders>
            <w:shd w:val="clear" w:color="auto" w:fill="auto"/>
            <w:noWrap/>
            <w:vAlign w:val="bottom"/>
          </w:tcPr>
          <w:p w14:paraId="67F557B6" w14:textId="77777777" w:rsidR="00DA63C1" w:rsidRPr="00CE68F8" w:rsidRDefault="00DA63C1" w:rsidP="00B35F93">
            <w:pPr>
              <w:jc w:val="center"/>
              <w:rPr>
                <w:rFonts w:ascii="Times New Roman" w:hAnsi="Times New Roman"/>
              </w:rPr>
            </w:pPr>
            <w:r w:rsidRPr="00CE68F8">
              <w:rPr>
                <w:rFonts w:ascii="Times New Roman" w:hAnsi="Times New Roman"/>
              </w:rPr>
              <w:t>1,23</w:t>
            </w:r>
          </w:p>
        </w:tc>
        <w:tc>
          <w:tcPr>
            <w:tcW w:w="1138" w:type="dxa"/>
            <w:gridSpan w:val="3"/>
            <w:tcBorders>
              <w:top w:val="single" w:sz="4" w:space="0" w:color="auto"/>
              <w:left w:val="nil"/>
              <w:bottom w:val="single" w:sz="8" w:space="0" w:color="auto"/>
              <w:right w:val="single" w:sz="8" w:space="0" w:color="auto"/>
            </w:tcBorders>
            <w:shd w:val="clear" w:color="auto" w:fill="auto"/>
            <w:noWrap/>
            <w:vAlign w:val="bottom"/>
          </w:tcPr>
          <w:p w14:paraId="4A32C239" w14:textId="77777777" w:rsidR="00DA63C1" w:rsidRPr="00CE68F8" w:rsidRDefault="00DA63C1" w:rsidP="00B35F93">
            <w:pPr>
              <w:jc w:val="center"/>
              <w:rPr>
                <w:rFonts w:ascii="Times New Roman" w:hAnsi="Times New Roman"/>
              </w:rPr>
            </w:pPr>
            <w:r w:rsidRPr="00CE68F8">
              <w:rPr>
                <w:rFonts w:ascii="Times New Roman" w:hAnsi="Times New Roman"/>
              </w:rPr>
              <w:t>1,10</w:t>
            </w:r>
          </w:p>
        </w:tc>
        <w:tc>
          <w:tcPr>
            <w:tcW w:w="1275" w:type="dxa"/>
            <w:tcBorders>
              <w:top w:val="single" w:sz="4" w:space="0" w:color="auto"/>
              <w:left w:val="nil"/>
              <w:bottom w:val="single" w:sz="8" w:space="0" w:color="auto"/>
              <w:right w:val="single" w:sz="8" w:space="0" w:color="auto"/>
            </w:tcBorders>
            <w:shd w:val="clear" w:color="auto" w:fill="auto"/>
            <w:noWrap/>
            <w:vAlign w:val="bottom"/>
          </w:tcPr>
          <w:p w14:paraId="1851EE22" w14:textId="77777777" w:rsidR="00DA63C1" w:rsidRPr="00CE68F8" w:rsidRDefault="00DA63C1" w:rsidP="00B35F93">
            <w:pPr>
              <w:jc w:val="center"/>
              <w:rPr>
                <w:rFonts w:ascii="Times New Roman" w:hAnsi="Times New Roman"/>
              </w:rPr>
            </w:pPr>
            <w:r w:rsidRPr="00CE68F8">
              <w:rPr>
                <w:rFonts w:ascii="Times New Roman" w:hAnsi="Times New Roman"/>
              </w:rPr>
              <w:t>-0,13</w:t>
            </w:r>
          </w:p>
        </w:tc>
      </w:tr>
    </w:tbl>
    <w:p w14:paraId="3F13AE0E" w14:textId="77777777" w:rsidR="00DA63C1" w:rsidRPr="00CE68F8" w:rsidRDefault="00DA63C1" w:rsidP="00DA63C1">
      <w:pPr>
        <w:pStyle w:val="af4"/>
      </w:pPr>
    </w:p>
    <w:p w14:paraId="71091E82" w14:textId="77777777" w:rsidR="00DA63C1" w:rsidRDefault="00DA63C1" w:rsidP="00DA63C1">
      <w:pPr>
        <w:pStyle w:val="af5"/>
      </w:pPr>
      <w:r w:rsidRPr="00CE68F8">
        <w:t xml:space="preserve">Зазначимо, що співвідношення власного і залученого капіталу складає 25% і 75% при нормативному значенні коефіцієнта автономії від 0,5. </w:t>
      </w:r>
    </w:p>
    <w:p w14:paraId="05E44FC0" w14:textId="77777777" w:rsidR="00DA63C1" w:rsidRPr="00CE68F8" w:rsidRDefault="00DA63C1" w:rsidP="00DA63C1">
      <w:pPr>
        <w:pStyle w:val="af5"/>
      </w:pPr>
      <w:r>
        <w:t>Обсяги експортної реалізації продукції підприємства дозволили забезпечити належним чином надходження виручки за продукцію підприємства, що зумовило сталий рівень доходів та підтримку видатків підприємства такими доходами.</w:t>
      </w:r>
    </w:p>
    <w:p w14:paraId="22D4293B" w14:textId="77777777" w:rsidR="00DA63C1" w:rsidRPr="00CE68F8" w:rsidRDefault="00DA63C1" w:rsidP="00DA63C1">
      <w:pPr>
        <w:pStyle w:val="af5"/>
      </w:pPr>
      <w:r w:rsidRPr="00CE68F8">
        <w:t xml:space="preserve">У </w:t>
      </w:r>
      <w:r>
        <w:t>2017</w:t>
      </w:r>
      <w:r w:rsidRPr="00CE68F8">
        <w:t xml:space="preserve"> р. це співвідношення змінилось, на жаль, не в кращий бік – 22 % на 78 %. Отже, підприємство великою мірою залежит</w:t>
      </w:r>
      <w:r>
        <w:t>ь від позикових коштів (рис. 2.2</w:t>
      </w:r>
      <w:r w:rsidRPr="00CE68F8">
        <w:t>)</w:t>
      </w:r>
      <w:r>
        <w:t>:</w:t>
      </w:r>
    </w:p>
    <w:p w14:paraId="403E83EA" w14:textId="77777777" w:rsidR="00DA63C1" w:rsidRPr="00CE68F8" w:rsidRDefault="00DA63C1" w:rsidP="00DA63C1">
      <w:pPr>
        <w:pStyle w:val="af5"/>
        <w:ind w:firstLine="0"/>
        <w:jc w:val="right"/>
      </w:pPr>
    </w:p>
    <w:p w14:paraId="39578CC9" w14:textId="77777777" w:rsidR="00DA63C1" w:rsidRPr="00CE68F8" w:rsidRDefault="00DA63C1" w:rsidP="00DA63C1">
      <w:pPr>
        <w:pStyle w:val="af5"/>
        <w:ind w:firstLine="0"/>
        <w:jc w:val="center"/>
      </w:pPr>
    </w:p>
    <w:p w14:paraId="6EC0E09F" w14:textId="77777777" w:rsidR="00DA63C1" w:rsidRPr="00CE68F8" w:rsidRDefault="00DA63C1" w:rsidP="00DA63C1">
      <w:pPr>
        <w:pStyle w:val="af5"/>
        <w:ind w:firstLine="0"/>
        <w:jc w:val="center"/>
      </w:pPr>
    </w:p>
    <w:p w14:paraId="78761949" w14:textId="77777777" w:rsidR="00DA63C1" w:rsidRPr="00CE68F8" w:rsidRDefault="00DA63C1" w:rsidP="00DA63C1">
      <w:pPr>
        <w:pStyle w:val="af5"/>
        <w:ind w:firstLine="0"/>
        <w:jc w:val="center"/>
      </w:pPr>
      <w:r w:rsidRPr="00CE68F8">
        <w:rPr>
          <w:noProof/>
          <w:lang w:val="en-US"/>
        </w:rPr>
        <w:drawing>
          <wp:inline distT="0" distB="0" distL="0" distR="0" wp14:anchorId="461E0399" wp14:editId="087CEF19">
            <wp:extent cx="4610100" cy="2705100"/>
            <wp:effectExtent l="0" t="0" r="0" b="0"/>
            <wp:docPr id="28" name="Объект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B50A84" w14:textId="77777777" w:rsidR="00DA63C1" w:rsidRPr="00CE68F8" w:rsidRDefault="00DA63C1" w:rsidP="00DA63C1">
      <w:pPr>
        <w:pStyle w:val="af5"/>
        <w:ind w:firstLine="0"/>
        <w:jc w:val="center"/>
        <w:outlineLvl w:val="0"/>
      </w:pPr>
      <w:r w:rsidRPr="00CE68F8">
        <w:t>Рис. 2.2 Динаміка пасивів П</w:t>
      </w:r>
      <w:r>
        <w:t>р</w:t>
      </w:r>
      <w:r w:rsidRPr="00CE68F8">
        <w:t>АТ «</w:t>
      </w:r>
      <w:r>
        <w:t>ОБ’ЄКТ ДОСЛІДЖЕННЯ</w:t>
      </w:r>
      <w:r w:rsidRPr="00CE68F8">
        <w:t xml:space="preserve">» у </w:t>
      </w:r>
      <w:r>
        <w:t>2016</w:t>
      </w:r>
      <w:r w:rsidRPr="00CE68F8">
        <w:t xml:space="preserve"> та </w:t>
      </w:r>
      <w:r>
        <w:t>2017</w:t>
      </w:r>
      <w:r w:rsidRPr="00CE68F8">
        <w:t xml:space="preserve"> рр.</w:t>
      </w:r>
    </w:p>
    <w:p w14:paraId="6D6153AD" w14:textId="77777777" w:rsidR="00DA63C1" w:rsidRPr="00CE68F8" w:rsidRDefault="00DA63C1" w:rsidP="00DA63C1">
      <w:pPr>
        <w:pStyle w:val="af5"/>
        <w:jc w:val="center"/>
      </w:pPr>
    </w:p>
    <w:p w14:paraId="49D3F900" w14:textId="77777777" w:rsidR="00DA63C1" w:rsidRPr="00CE68F8" w:rsidRDefault="00DA63C1" w:rsidP="00DA63C1">
      <w:pPr>
        <w:pStyle w:val="af5"/>
      </w:pPr>
      <w:r w:rsidRPr="00CE68F8">
        <w:lastRenderedPageBreak/>
        <w:t xml:space="preserve">Коефіцієнт фінансування показує, що відповідно на кінець </w:t>
      </w:r>
      <w:r>
        <w:t>2016</w:t>
      </w:r>
      <w:r w:rsidRPr="00CE68F8">
        <w:t xml:space="preserve"> та </w:t>
      </w:r>
      <w:r>
        <w:t>2017</w:t>
      </w:r>
      <w:r w:rsidRPr="00CE68F8">
        <w:t xml:space="preserve"> рр. на одну гривню зобов’язань припадало 0,33 та 0,28 грн. власного капіталу, що не є позитивним для підприємства. Підвищення коефіцієнта фінансового ризику у </w:t>
      </w:r>
      <w:r>
        <w:t>2017</w:t>
      </w:r>
      <w:r w:rsidRPr="00CE68F8">
        <w:t xml:space="preserve"> р. у порівнянні з </w:t>
      </w:r>
      <w:r>
        <w:t>2016</w:t>
      </w:r>
      <w:r w:rsidRPr="00CE68F8">
        <w:t xml:space="preserve"> р. з 3,02 до 3,54 говорить про те, що підприємство вклало в майно на 1 грн. власного капіталу відповідно 3,02 та 3,54 залучених коштів. </w:t>
      </w:r>
    </w:p>
    <w:p w14:paraId="6404573B" w14:textId="77777777" w:rsidR="00DA63C1" w:rsidRPr="00CE68F8" w:rsidRDefault="00DA63C1" w:rsidP="00DA63C1">
      <w:pPr>
        <w:pStyle w:val="af5"/>
      </w:pPr>
      <w:r w:rsidRPr="00CE68F8">
        <w:t xml:space="preserve">Проаналізувавши значення коефіцієнта маневреності власного капіталу, можемо сказати, що у </w:t>
      </w:r>
      <w:r>
        <w:t>2016</w:t>
      </w:r>
      <w:r w:rsidRPr="00CE68F8">
        <w:t xml:space="preserve"> р. підприємство майже весь обсяг власного капіталу використовувало для фінансування поточної діяльності. У </w:t>
      </w:r>
      <w:r>
        <w:t>2017</w:t>
      </w:r>
      <w:r w:rsidRPr="00CE68F8">
        <w:t xml:space="preserve"> р. обсягу власних коштів було недостатньо для поточного фінансування і виникла потреба у запозичених коштах. </w:t>
      </w:r>
    </w:p>
    <w:p w14:paraId="1593514C" w14:textId="77777777" w:rsidR="00DA63C1" w:rsidRPr="00CE68F8" w:rsidRDefault="00DA63C1" w:rsidP="00DA63C1">
      <w:pPr>
        <w:pStyle w:val="af5"/>
      </w:pPr>
      <w:r w:rsidRPr="00CE68F8">
        <w:t xml:space="preserve">44% оборотних активів  у </w:t>
      </w:r>
      <w:r>
        <w:t>2016</w:t>
      </w:r>
      <w:r w:rsidRPr="00CE68F8">
        <w:t xml:space="preserve"> р. сформовано за рахунок власних коштів підприємства. На жаль, подібна ситуація не збереглась у </w:t>
      </w:r>
      <w:r>
        <w:t>2017</w:t>
      </w:r>
      <w:r w:rsidRPr="00CE68F8">
        <w:t xml:space="preserve"> р.: оборотні активи взагалі не фінансувались за рахунок власних джерел. </w:t>
      </w:r>
    </w:p>
    <w:p w14:paraId="4FA28270" w14:textId="77777777" w:rsidR="00DA63C1" w:rsidRPr="00CE68F8" w:rsidRDefault="00DA63C1" w:rsidP="00DA63C1">
      <w:pPr>
        <w:pStyle w:val="af5"/>
      </w:pPr>
      <w:r w:rsidRPr="00CE68F8">
        <w:t xml:space="preserve"> Критично знизилась частка власних оборотних коштів  відповідно у </w:t>
      </w:r>
      <w:r>
        <w:t>2016</w:t>
      </w:r>
      <w:r w:rsidRPr="00CE68F8">
        <w:t xml:space="preserve"> та </w:t>
      </w:r>
      <w:r>
        <w:t>2017</w:t>
      </w:r>
      <w:r w:rsidRPr="00CE68F8">
        <w:t xml:space="preserve"> рр. для формування запасів, а  також частка грошових коштів у загальній величині власних оборотних коштів, що вважається негативною тенденцією у фінансовій практиці. </w:t>
      </w:r>
    </w:p>
    <w:p w14:paraId="2872D483" w14:textId="77777777" w:rsidR="00DA63C1" w:rsidRPr="00CE68F8" w:rsidRDefault="00DA63C1" w:rsidP="00DA63C1">
      <w:pPr>
        <w:pStyle w:val="af5"/>
      </w:pPr>
      <w:r w:rsidRPr="00CE68F8">
        <w:t xml:space="preserve">Зменшення  коефіцієнта реальної вартості майна говорить про зменшення частки, яку в майні підприємства займають основні засоби і оборотні виробничі фонди. Функціональний стан необоротних активів складає 51% та 61%, що говорить про невелику зношеність необоротних активів підприємства. На 1 грн. необоротних активів у </w:t>
      </w:r>
      <w:r>
        <w:t>2016</w:t>
      </w:r>
      <w:r w:rsidRPr="00CE68F8">
        <w:t xml:space="preserve"> та </w:t>
      </w:r>
      <w:r>
        <w:t>2017</w:t>
      </w:r>
      <w:r w:rsidRPr="00CE68F8">
        <w:t xml:space="preserve"> рр. відповідно припадало 1,23 та 1,1 грн.</w:t>
      </w:r>
    </w:p>
    <w:p w14:paraId="584F668D" w14:textId="77777777" w:rsidR="00DA63C1" w:rsidRPr="00CE68F8" w:rsidRDefault="00DA63C1" w:rsidP="00DA63C1">
      <w:pPr>
        <w:pStyle w:val="af5"/>
      </w:pPr>
      <w:r w:rsidRPr="00CE68F8">
        <w:t xml:space="preserve">За результатами проведених розрахунків і аналізу показників можемо зробити висновок про те, що підприємство на кінець </w:t>
      </w:r>
      <w:r>
        <w:t>2016</w:t>
      </w:r>
      <w:r w:rsidRPr="00CE68F8">
        <w:t xml:space="preserve"> р.  знаходилось у цілком задовільному фінансовому становищі, забезпечуючи свою діяльність необхідними фінансовими ресурсами, але  на кінець </w:t>
      </w:r>
      <w:r>
        <w:t>2017</w:t>
      </w:r>
      <w:r w:rsidRPr="00CE68F8">
        <w:t xml:space="preserve"> р. положення  змінилось у гірший бік, що очевидно пов’язане із зменшенням кількості оборотних коштів та збільшення залежності від позикового капіталу.</w:t>
      </w:r>
    </w:p>
    <w:p w14:paraId="791E1B91" w14:textId="77777777" w:rsidR="00DA63C1" w:rsidRPr="00CE68F8" w:rsidRDefault="00DA63C1" w:rsidP="00DA63C1">
      <w:pPr>
        <w:pStyle w:val="af5"/>
      </w:pPr>
    </w:p>
    <w:p w14:paraId="13147C8B" w14:textId="77777777" w:rsidR="00DA63C1" w:rsidRPr="00CE68F8" w:rsidRDefault="00DA63C1" w:rsidP="00DA63C1">
      <w:pPr>
        <w:pStyle w:val="af5"/>
        <w:outlineLvl w:val="0"/>
      </w:pPr>
      <w:r>
        <w:t>2.3. Інтегроване</w:t>
      </w:r>
      <w:r w:rsidRPr="00CE68F8">
        <w:t xml:space="preserve"> управлі</w:t>
      </w:r>
      <w:r>
        <w:t>ння продажами на підприємстві</w:t>
      </w:r>
    </w:p>
    <w:p w14:paraId="13FAA582" w14:textId="77777777" w:rsidR="00DA63C1" w:rsidRPr="00CE68F8" w:rsidRDefault="00DA63C1" w:rsidP="00DA63C1">
      <w:pPr>
        <w:pStyle w:val="af5"/>
      </w:pPr>
    </w:p>
    <w:p w14:paraId="11AC2ADF" w14:textId="77777777" w:rsidR="00DA63C1" w:rsidRDefault="00DA63C1" w:rsidP="00DA63C1">
      <w:pPr>
        <w:pStyle w:val="af5"/>
      </w:pPr>
      <w:r>
        <w:t>Продаж промислової продукції має значну специфіку, яка відображається у способах її просування на ринку, рівні контактів з представниками покупця, специфікою реклами тощо.</w:t>
      </w:r>
    </w:p>
    <w:p w14:paraId="14F55ACC" w14:textId="77777777" w:rsidR="00DA63C1" w:rsidRDefault="00DA63C1" w:rsidP="00DA63C1">
      <w:pPr>
        <w:pStyle w:val="af5"/>
      </w:pPr>
      <w:r>
        <w:t>В електротехнічній галузі існують значні ризики та складні умови, які зумовлені технологією виробництва продукції, яка має більш тривалий технологічний цикл, аніж традиційні промислові продукти серійного або масового виробництва. Тому, своєчасність та повнота надходжень від реалізації продукції мають ключове значення для стабільності підприємства.</w:t>
      </w:r>
    </w:p>
    <w:p w14:paraId="23A8F6EA" w14:textId="77777777" w:rsidR="00DA63C1" w:rsidRPr="00CE68F8" w:rsidRDefault="00DA63C1" w:rsidP="00DA63C1">
      <w:pPr>
        <w:pStyle w:val="af5"/>
      </w:pPr>
      <w:r w:rsidRPr="00CE68F8">
        <w:t xml:space="preserve">Абсолютні значення і тенденції зміни фінансових коефіцієнтів мають, як правило, різнопланове трактування. Тобто якщо за одними показниками господарюючий суб’єкт вважається фінансово стійким, то за іншими – навпаки. Показники фінансової стійкості мають тенденцію до швидких змін у часі в рамках короткого періоду тобто можуть надавати радикально різні значення в межах місяцю та кварталу. Комплексність </w:t>
      </w:r>
      <w:r>
        <w:t>підходу в управлінні продажами своєю</w:t>
      </w:r>
      <w:r w:rsidRPr="00CE68F8">
        <w:t xml:space="preserve"> стійкістю та відношення цього показника до загального стану ресурсів визначається забезпеченістю джерел для забезпечення фінансовими ресурсами </w:t>
      </w:r>
      <w:r>
        <w:t>продаж</w:t>
      </w:r>
      <w:r w:rsidRPr="00CE68F8">
        <w:t>, які відбуваються за виробничими потребами.</w:t>
      </w:r>
    </w:p>
    <w:p w14:paraId="24152854" w14:textId="77777777" w:rsidR="00DA63C1" w:rsidRDefault="00DA63C1" w:rsidP="00DA63C1">
      <w:pPr>
        <w:pStyle w:val="af5"/>
      </w:pPr>
      <w:r w:rsidRPr="00CE68F8">
        <w:t>Фінансов</w:t>
      </w:r>
      <w:r>
        <w:t>а стійкість в системі продаж</w:t>
      </w:r>
      <w:r w:rsidRPr="00CE68F8">
        <w:t xml:space="preserve"> означає можливість накопичення страхових запасів сировини та матеріалів, формування резервів оборотних коштів для сплати відповідних рахунків.</w:t>
      </w:r>
    </w:p>
    <w:p w14:paraId="5AB8F6A1" w14:textId="77777777" w:rsidR="00DA63C1" w:rsidRDefault="00DA63C1" w:rsidP="00DA63C1">
      <w:pPr>
        <w:pStyle w:val="af5"/>
      </w:pPr>
      <w:r>
        <w:t>Фінансова стійкість забезпечується за рахунок продаж, які збалансовані у часі з закупівлями а технологією виробництва продукції, яка являє собою послідовний монтаж елементів основного обладнання на основі матриці трансформатору високої напруги.</w:t>
      </w:r>
    </w:p>
    <w:p w14:paraId="04DA6FB5" w14:textId="77777777" w:rsidR="00DA63C1" w:rsidRPr="00CE68F8" w:rsidRDefault="00DA63C1" w:rsidP="00DA63C1">
      <w:pPr>
        <w:pStyle w:val="af5"/>
      </w:pPr>
      <w:r>
        <w:t>Елементи собівартості такі, що їх сумарна вартість перевищує решту показників, які є основою для встановлення ціни на готову продукцію.</w:t>
      </w:r>
    </w:p>
    <w:p w14:paraId="4AFC37D6" w14:textId="77777777" w:rsidR="00DA63C1" w:rsidRPr="00CE68F8" w:rsidRDefault="00DA63C1" w:rsidP="00DA63C1">
      <w:pPr>
        <w:pStyle w:val="af5"/>
      </w:pPr>
      <w:r w:rsidRPr="00CE68F8">
        <w:lastRenderedPageBreak/>
        <w:t>З метою визначення одного з чотирьох типів фінансової стійкості господарюючого суб’єкта використаємо методику, яка базується на розрахунку системи показників забезпеченості запасів джерелами їх формування (табл. 2.5).</w:t>
      </w:r>
    </w:p>
    <w:p w14:paraId="48F6F8B7" w14:textId="77777777" w:rsidR="00DA63C1" w:rsidRPr="00CE68F8" w:rsidRDefault="00DA63C1" w:rsidP="00DA63C1">
      <w:pPr>
        <w:pStyle w:val="af4"/>
        <w:jc w:val="right"/>
        <w:outlineLvl w:val="0"/>
      </w:pPr>
      <w:r w:rsidRPr="00CE68F8">
        <w:t>Таблиця 2.5</w:t>
      </w:r>
    </w:p>
    <w:p w14:paraId="45B05481" w14:textId="77777777" w:rsidR="00DA63C1" w:rsidRPr="00CE68F8" w:rsidRDefault="00DA63C1" w:rsidP="00DA63C1">
      <w:pPr>
        <w:pStyle w:val="af5"/>
        <w:jc w:val="center"/>
      </w:pPr>
      <w:r w:rsidRPr="00CE68F8">
        <w:t xml:space="preserve">Визначення типу фінансової стійкості підприємства </w:t>
      </w:r>
    </w:p>
    <w:tbl>
      <w:tblPr>
        <w:tblW w:w="9195" w:type="dxa"/>
        <w:tblInd w:w="93" w:type="dxa"/>
        <w:tblLayout w:type="fixed"/>
        <w:tblLook w:val="0000" w:firstRow="0" w:lastRow="0" w:firstColumn="0" w:lastColumn="0" w:noHBand="0" w:noVBand="0"/>
      </w:tblPr>
      <w:tblGrid>
        <w:gridCol w:w="555"/>
        <w:gridCol w:w="1980"/>
        <w:gridCol w:w="2700"/>
        <w:gridCol w:w="1260"/>
        <w:gridCol w:w="1260"/>
        <w:gridCol w:w="1440"/>
      </w:tblGrid>
      <w:tr w:rsidR="00DA63C1" w:rsidRPr="00CE68F8" w14:paraId="607DBB34" w14:textId="77777777" w:rsidTr="00B35F93">
        <w:trPr>
          <w:trHeight w:val="330"/>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tcPr>
          <w:p w14:paraId="18A6B26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w:t>
            </w:r>
          </w:p>
        </w:tc>
        <w:tc>
          <w:tcPr>
            <w:tcW w:w="1980" w:type="dxa"/>
            <w:tcBorders>
              <w:top w:val="single" w:sz="8" w:space="0" w:color="auto"/>
              <w:left w:val="nil"/>
              <w:bottom w:val="single" w:sz="8" w:space="0" w:color="auto"/>
              <w:right w:val="single" w:sz="8" w:space="0" w:color="auto"/>
            </w:tcBorders>
            <w:shd w:val="clear" w:color="auto" w:fill="auto"/>
            <w:vAlign w:val="bottom"/>
          </w:tcPr>
          <w:p w14:paraId="4E16F59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Показники</w:t>
            </w:r>
          </w:p>
        </w:tc>
        <w:tc>
          <w:tcPr>
            <w:tcW w:w="2700" w:type="dxa"/>
            <w:tcBorders>
              <w:top w:val="single" w:sz="8" w:space="0" w:color="auto"/>
              <w:left w:val="nil"/>
              <w:bottom w:val="single" w:sz="8" w:space="0" w:color="auto"/>
              <w:right w:val="single" w:sz="8" w:space="0" w:color="auto"/>
            </w:tcBorders>
            <w:shd w:val="clear" w:color="auto" w:fill="auto"/>
            <w:vAlign w:val="bottom"/>
          </w:tcPr>
          <w:p w14:paraId="61D818A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Вихідні дані</w:t>
            </w:r>
          </w:p>
        </w:tc>
        <w:tc>
          <w:tcPr>
            <w:tcW w:w="1260" w:type="dxa"/>
            <w:tcBorders>
              <w:top w:val="single" w:sz="8" w:space="0" w:color="auto"/>
              <w:left w:val="nil"/>
              <w:bottom w:val="single" w:sz="8" w:space="0" w:color="auto"/>
              <w:right w:val="single" w:sz="8" w:space="0" w:color="auto"/>
            </w:tcBorders>
            <w:shd w:val="clear" w:color="auto" w:fill="auto"/>
            <w:vAlign w:val="bottom"/>
          </w:tcPr>
          <w:p w14:paraId="3A36184E" w14:textId="77777777" w:rsidR="00DA63C1" w:rsidRPr="00CE68F8" w:rsidRDefault="00DA63C1" w:rsidP="00B35F93">
            <w:pPr>
              <w:spacing w:line="360" w:lineRule="auto"/>
              <w:jc w:val="center"/>
              <w:rPr>
                <w:rFonts w:ascii="Times New Roman" w:hAnsi="Times New Roman"/>
              </w:rPr>
            </w:pPr>
            <w:r>
              <w:rPr>
                <w:rFonts w:ascii="Times New Roman" w:hAnsi="Times New Roman"/>
              </w:rPr>
              <w:t>2016</w:t>
            </w:r>
            <w:r w:rsidRPr="00CE68F8">
              <w:rPr>
                <w:rFonts w:ascii="Times New Roman" w:hAnsi="Times New Roman"/>
              </w:rPr>
              <w:t xml:space="preserve"> р.</w:t>
            </w:r>
          </w:p>
        </w:tc>
        <w:tc>
          <w:tcPr>
            <w:tcW w:w="1260" w:type="dxa"/>
            <w:tcBorders>
              <w:top w:val="single" w:sz="8" w:space="0" w:color="auto"/>
              <w:left w:val="nil"/>
              <w:bottom w:val="single" w:sz="8" w:space="0" w:color="auto"/>
              <w:right w:val="single" w:sz="8" w:space="0" w:color="auto"/>
            </w:tcBorders>
            <w:shd w:val="clear" w:color="auto" w:fill="auto"/>
            <w:vAlign w:val="bottom"/>
          </w:tcPr>
          <w:p w14:paraId="484F422D" w14:textId="77777777" w:rsidR="00DA63C1" w:rsidRPr="00CE68F8" w:rsidRDefault="00DA63C1" w:rsidP="00B35F93">
            <w:pPr>
              <w:spacing w:line="360" w:lineRule="auto"/>
              <w:jc w:val="center"/>
              <w:rPr>
                <w:rFonts w:ascii="Times New Roman" w:hAnsi="Times New Roman"/>
              </w:rPr>
            </w:pPr>
            <w:r>
              <w:rPr>
                <w:rFonts w:ascii="Times New Roman" w:hAnsi="Times New Roman"/>
              </w:rPr>
              <w:t>2017</w:t>
            </w:r>
            <w:r w:rsidRPr="00CE68F8">
              <w:rPr>
                <w:rFonts w:ascii="Times New Roman" w:hAnsi="Times New Roman"/>
              </w:rPr>
              <w:t xml:space="preserve"> р.</w:t>
            </w:r>
          </w:p>
        </w:tc>
        <w:tc>
          <w:tcPr>
            <w:tcW w:w="1440" w:type="dxa"/>
            <w:tcBorders>
              <w:top w:val="single" w:sz="8" w:space="0" w:color="auto"/>
              <w:left w:val="nil"/>
              <w:bottom w:val="single" w:sz="8" w:space="0" w:color="auto"/>
              <w:right w:val="single" w:sz="8" w:space="0" w:color="auto"/>
            </w:tcBorders>
            <w:shd w:val="clear" w:color="auto" w:fill="auto"/>
            <w:vAlign w:val="bottom"/>
          </w:tcPr>
          <w:p w14:paraId="23AA8A0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Відхилення</w:t>
            </w:r>
          </w:p>
        </w:tc>
      </w:tr>
      <w:tr w:rsidR="00DA63C1" w:rsidRPr="00CE68F8" w14:paraId="7911C689" w14:textId="77777777" w:rsidTr="00B35F93">
        <w:trPr>
          <w:trHeight w:val="228"/>
        </w:trPr>
        <w:tc>
          <w:tcPr>
            <w:tcW w:w="555" w:type="dxa"/>
            <w:tcBorders>
              <w:top w:val="nil"/>
              <w:left w:val="single" w:sz="8" w:space="0" w:color="auto"/>
              <w:bottom w:val="single" w:sz="8" w:space="0" w:color="auto"/>
              <w:right w:val="single" w:sz="8" w:space="0" w:color="auto"/>
            </w:tcBorders>
            <w:shd w:val="clear" w:color="auto" w:fill="auto"/>
            <w:vAlign w:val="bottom"/>
          </w:tcPr>
          <w:p w14:paraId="5283AE7A" w14:textId="77777777" w:rsidR="00DA63C1" w:rsidRPr="00CE68F8" w:rsidRDefault="00DA63C1" w:rsidP="00B35F93">
            <w:pPr>
              <w:jc w:val="center"/>
              <w:rPr>
                <w:rFonts w:ascii="Times New Roman" w:hAnsi="Times New Roman"/>
              </w:rPr>
            </w:pPr>
            <w:r w:rsidRPr="00CE68F8">
              <w:rPr>
                <w:rFonts w:ascii="Times New Roman" w:hAnsi="Times New Roman"/>
              </w:rPr>
              <w:t>1</w:t>
            </w:r>
          </w:p>
        </w:tc>
        <w:tc>
          <w:tcPr>
            <w:tcW w:w="1980" w:type="dxa"/>
            <w:tcBorders>
              <w:top w:val="nil"/>
              <w:left w:val="nil"/>
              <w:bottom w:val="single" w:sz="8" w:space="0" w:color="auto"/>
              <w:right w:val="single" w:sz="8" w:space="0" w:color="auto"/>
            </w:tcBorders>
            <w:shd w:val="clear" w:color="auto" w:fill="auto"/>
            <w:vAlign w:val="bottom"/>
          </w:tcPr>
          <w:p w14:paraId="20C97070" w14:textId="77777777" w:rsidR="00DA63C1" w:rsidRPr="00CE68F8" w:rsidRDefault="00DA63C1" w:rsidP="00B35F93">
            <w:pPr>
              <w:jc w:val="center"/>
              <w:rPr>
                <w:rFonts w:ascii="Times New Roman" w:hAnsi="Times New Roman"/>
              </w:rPr>
            </w:pPr>
            <w:r w:rsidRPr="00CE68F8">
              <w:rPr>
                <w:rFonts w:ascii="Times New Roman" w:hAnsi="Times New Roman"/>
              </w:rPr>
              <w:t>2</w:t>
            </w:r>
          </w:p>
        </w:tc>
        <w:tc>
          <w:tcPr>
            <w:tcW w:w="2700" w:type="dxa"/>
            <w:tcBorders>
              <w:top w:val="nil"/>
              <w:left w:val="nil"/>
              <w:bottom w:val="single" w:sz="8" w:space="0" w:color="auto"/>
              <w:right w:val="single" w:sz="8" w:space="0" w:color="auto"/>
            </w:tcBorders>
            <w:shd w:val="clear" w:color="auto" w:fill="auto"/>
            <w:vAlign w:val="bottom"/>
          </w:tcPr>
          <w:p w14:paraId="6AEB44AA" w14:textId="77777777" w:rsidR="00DA63C1" w:rsidRPr="00CE68F8" w:rsidRDefault="00DA63C1" w:rsidP="00B35F93">
            <w:pPr>
              <w:jc w:val="center"/>
              <w:rPr>
                <w:rFonts w:ascii="Times New Roman" w:hAnsi="Times New Roman"/>
              </w:rPr>
            </w:pPr>
            <w:r w:rsidRPr="00CE68F8">
              <w:rPr>
                <w:rFonts w:ascii="Times New Roman" w:hAnsi="Times New Roman"/>
              </w:rPr>
              <w:t>3</w:t>
            </w:r>
          </w:p>
        </w:tc>
        <w:tc>
          <w:tcPr>
            <w:tcW w:w="1260" w:type="dxa"/>
            <w:tcBorders>
              <w:top w:val="nil"/>
              <w:left w:val="nil"/>
              <w:bottom w:val="single" w:sz="8" w:space="0" w:color="auto"/>
              <w:right w:val="single" w:sz="8" w:space="0" w:color="auto"/>
            </w:tcBorders>
            <w:shd w:val="clear" w:color="auto" w:fill="auto"/>
            <w:vAlign w:val="bottom"/>
          </w:tcPr>
          <w:p w14:paraId="5EB60EA3" w14:textId="77777777" w:rsidR="00DA63C1" w:rsidRPr="00CE68F8" w:rsidRDefault="00DA63C1" w:rsidP="00B35F93">
            <w:pPr>
              <w:jc w:val="center"/>
              <w:rPr>
                <w:rFonts w:ascii="Times New Roman" w:hAnsi="Times New Roman"/>
              </w:rPr>
            </w:pPr>
            <w:r w:rsidRPr="00CE68F8">
              <w:rPr>
                <w:rFonts w:ascii="Times New Roman" w:hAnsi="Times New Roman"/>
              </w:rPr>
              <w:t>4</w:t>
            </w:r>
          </w:p>
        </w:tc>
        <w:tc>
          <w:tcPr>
            <w:tcW w:w="1260" w:type="dxa"/>
            <w:tcBorders>
              <w:top w:val="nil"/>
              <w:left w:val="nil"/>
              <w:bottom w:val="single" w:sz="8" w:space="0" w:color="auto"/>
              <w:right w:val="single" w:sz="8" w:space="0" w:color="auto"/>
            </w:tcBorders>
            <w:shd w:val="clear" w:color="auto" w:fill="auto"/>
            <w:vAlign w:val="bottom"/>
          </w:tcPr>
          <w:p w14:paraId="095C7E2D" w14:textId="77777777" w:rsidR="00DA63C1" w:rsidRPr="00CE68F8" w:rsidRDefault="00DA63C1" w:rsidP="00B35F93">
            <w:pPr>
              <w:jc w:val="center"/>
              <w:rPr>
                <w:rFonts w:ascii="Times New Roman" w:hAnsi="Times New Roman"/>
              </w:rPr>
            </w:pPr>
            <w:r w:rsidRPr="00CE68F8">
              <w:rPr>
                <w:rFonts w:ascii="Times New Roman" w:hAnsi="Times New Roman"/>
              </w:rPr>
              <w:t>5</w:t>
            </w:r>
          </w:p>
        </w:tc>
        <w:tc>
          <w:tcPr>
            <w:tcW w:w="1440" w:type="dxa"/>
            <w:tcBorders>
              <w:top w:val="nil"/>
              <w:left w:val="nil"/>
              <w:bottom w:val="single" w:sz="8" w:space="0" w:color="auto"/>
              <w:right w:val="single" w:sz="8" w:space="0" w:color="auto"/>
            </w:tcBorders>
            <w:shd w:val="clear" w:color="auto" w:fill="auto"/>
            <w:vAlign w:val="bottom"/>
          </w:tcPr>
          <w:p w14:paraId="3C613A99" w14:textId="77777777" w:rsidR="00DA63C1" w:rsidRPr="00CE68F8" w:rsidRDefault="00DA63C1" w:rsidP="00B35F93">
            <w:pPr>
              <w:jc w:val="center"/>
              <w:rPr>
                <w:rFonts w:ascii="Times New Roman" w:hAnsi="Times New Roman"/>
              </w:rPr>
            </w:pPr>
            <w:r w:rsidRPr="00CE68F8">
              <w:rPr>
                <w:rFonts w:ascii="Times New Roman" w:hAnsi="Times New Roman"/>
              </w:rPr>
              <w:t>6</w:t>
            </w:r>
          </w:p>
        </w:tc>
      </w:tr>
      <w:tr w:rsidR="00DA63C1" w:rsidRPr="00CE68F8" w14:paraId="79DDB2D3" w14:textId="77777777" w:rsidTr="00B35F93">
        <w:trPr>
          <w:trHeight w:val="645"/>
        </w:trPr>
        <w:tc>
          <w:tcPr>
            <w:tcW w:w="555" w:type="dxa"/>
            <w:tcBorders>
              <w:top w:val="nil"/>
              <w:left w:val="single" w:sz="8" w:space="0" w:color="auto"/>
              <w:bottom w:val="single" w:sz="8" w:space="0" w:color="000000"/>
              <w:right w:val="single" w:sz="8" w:space="0" w:color="auto"/>
            </w:tcBorders>
            <w:shd w:val="clear" w:color="auto" w:fill="auto"/>
          </w:tcPr>
          <w:p w14:paraId="39FA767F" w14:textId="77777777" w:rsidR="00DA63C1" w:rsidRPr="00CE68F8" w:rsidRDefault="00DA63C1" w:rsidP="00B35F93">
            <w:pPr>
              <w:spacing w:line="360" w:lineRule="auto"/>
              <w:rPr>
                <w:rFonts w:ascii="Times New Roman" w:hAnsi="Times New Roman"/>
              </w:rPr>
            </w:pPr>
            <w:r w:rsidRPr="00CE68F8">
              <w:rPr>
                <w:rFonts w:ascii="Times New Roman" w:hAnsi="Times New Roman"/>
              </w:rPr>
              <w:t>1</w:t>
            </w:r>
          </w:p>
        </w:tc>
        <w:tc>
          <w:tcPr>
            <w:tcW w:w="1980" w:type="dxa"/>
            <w:tcBorders>
              <w:top w:val="nil"/>
              <w:left w:val="nil"/>
              <w:bottom w:val="single" w:sz="8" w:space="0" w:color="000000"/>
              <w:right w:val="single" w:sz="8" w:space="0" w:color="auto"/>
            </w:tcBorders>
            <w:shd w:val="clear" w:color="auto" w:fill="auto"/>
            <w:vAlign w:val="bottom"/>
          </w:tcPr>
          <w:p w14:paraId="58A0C25F" w14:textId="77777777" w:rsidR="00DA63C1" w:rsidRPr="00CE68F8" w:rsidRDefault="00DA63C1" w:rsidP="00B35F93">
            <w:pPr>
              <w:spacing w:line="360" w:lineRule="auto"/>
              <w:rPr>
                <w:rFonts w:ascii="Times New Roman" w:hAnsi="Times New Roman"/>
              </w:rPr>
            </w:pPr>
            <w:r w:rsidRPr="00CE68F8">
              <w:rPr>
                <w:rFonts w:ascii="Times New Roman" w:hAnsi="Times New Roman"/>
              </w:rPr>
              <w:t>Власні оборотні кошти (ВОК)</w:t>
            </w:r>
          </w:p>
        </w:tc>
        <w:tc>
          <w:tcPr>
            <w:tcW w:w="2700" w:type="dxa"/>
            <w:tcBorders>
              <w:top w:val="nil"/>
              <w:left w:val="nil"/>
              <w:bottom w:val="single" w:sz="8" w:space="0" w:color="000000"/>
              <w:right w:val="single" w:sz="8" w:space="0" w:color="auto"/>
            </w:tcBorders>
            <w:shd w:val="clear" w:color="auto" w:fill="auto"/>
            <w:vAlign w:val="bottom"/>
          </w:tcPr>
          <w:p w14:paraId="2A4DA75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Ф.№1: 380-080</w:t>
            </w:r>
          </w:p>
        </w:tc>
        <w:tc>
          <w:tcPr>
            <w:tcW w:w="1260" w:type="dxa"/>
            <w:tcBorders>
              <w:top w:val="nil"/>
              <w:left w:val="nil"/>
              <w:bottom w:val="single" w:sz="8" w:space="0" w:color="000000"/>
              <w:right w:val="single" w:sz="8" w:space="0" w:color="auto"/>
            </w:tcBorders>
            <w:shd w:val="clear" w:color="auto" w:fill="auto"/>
            <w:vAlign w:val="bottom"/>
          </w:tcPr>
          <w:p w14:paraId="001A16A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-465677</w:t>
            </w:r>
          </w:p>
        </w:tc>
        <w:tc>
          <w:tcPr>
            <w:tcW w:w="1260" w:type="dxa"/>
            <w:tcBorders>
              <w:top w:val="nil"/>
              <w:left w:val="nil"/>
              <w:bottom w:val="single" w:sz="8" w:space="0" w:color="000000"/>
              <w:right w:val="single" w:sz="8" w:space="0" w:color="auto"/>
            </w:tcBorders>
            <w:shd w:val="clear" w:color="auto" w:fill="auto"/>
            <w:vAlign w:val="bottom"/>
          </w:tcPr>
          <w:p w14:paraId="03E451F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-920099</w:t>
            </w:r>
          </w:p>
        </w:tc>
        <w:tc>
          <w:tcPr>
            <w:tcW w:w="1440" w:type="dxa"/>
            <w:tcBorders>
              <w:top w:val="nil"/>
              <w:left w:val="nil"/>
              <w:bottom w:val="single" w:sz="8" w:space="0" w:color="000000"/>
              <w:right w:val="single" w:sz="8" w:space="0" w:color="auto"/>
            </w:tcBorders>
            <w:shd w:val="clear" w:color="auto" w:fill="auto"/>
            <w:vAlign w:val="bottom"/>
          </w:tcPr>
          <w:p w14:paraId="69298B9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-454422</w:t>
            </w:r>
          </w:p>
        </w:tc>
      </w:tr>
      <w:tr w:rsidR="00DA63C1" w:rsidRPr="00CE68F8" w14:paraId="4932D7A4" w14:textId="77777777" w:rsidTr="00B35F93">
        <w:trPr>
          <w:trHeight w:val="645"/>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492249D4" w14:textId="77777777" w:rsidR="00DA63C1" w:rsidRPr="00CE68F8" w:rsidRDefault="00DA63C1" w:rsidP="00B35F93">
            <w:pPr>
              <w:spacing w:line="360" w:lineRule="auto"/>
              <w:rPr>
                <w:rFonts w:ascii="Times New Roman" w:hAnsi="Times New Roman"/>
              </w:rPr>
            </w:pPr>
            <w:r w:rsidRPr="00CE68F8">
              <w:rPr>
                <w:rFonts w:ascii="Times New Roman" w:hAnsi="Times New Roman"/>
              </w:rPr>
              <w:t>2</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77298D" w14:textId="77777777" w:rsidR="00DA63C1" w:rsidRPr="00CE68F8" w:rsidRDefault="00DA63C1" w:rsidP="00B35F93">
            <w:pPr>
              <w:spacing w:line="360" w:lineRule="auto"/>
              <w:rPr>
                <w:rFonts w:ascii="Times New Roman" w:hAnsi="Times New Roman"/>
              </w:rPr>
            </w:pPr>
            <w:r w:rsidRPr="00CE68F8">
              <w:rPr>
                <w:rFonts w:ascii="Times New Roman" w:hAnsi="Times New Roman"/>
              </w:rPr>
              <w:t>Довгострокові зобов’язання</w:t>
            </w:r>
          </w:p>
        </w:tc>
        <w:tc>
          <w:tcPr>
            <w:tcW w:w="27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81D06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Ф.№1: 480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824D28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1053949</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7ACD64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854737</w:t>
            </w:r>
          </w:p>
        </w:tc>
        <w:tc>
          <w:tcPr>
            <w:tcW w:w="144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CA5A18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-199212</w:t>
            </w:r>
          </w:p>
        </w:tc>
      </w:tr>
      <w:tr w:rsidR="00DA63C1" w:rsidRPr="00CE68F8" w14:paraId="1669128F" w14:textId="77777777" w:rsidTr="00B35F93">
        <w:trPr>
          <w:trHeight w:val="634"/>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3E87845F" w14:textId="77777777" w:rsidR="00DA63C1" w:rsidRPr="00CE68F8" w:rsidRDefault="00DA63C1" w:rsidP="00B35F93">
            <w:pPr>
              <w:spacing w:line="336" w:lineRule="auto"/>
              <w:rPr>
                <w:rFonts w:ascii="Times New Roman" w:hAnsi="Times New Roman"/>
              </w:rPr>
            </w:pPr>
            <w:r w:rsidRPr="00CE68F8">
              <w:rPr>
                <w:rFonts w:ascii="Times New Roman" w:hAnsi="Times New Roman"/>
              </w:rPr>
              <w:t>3</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EE0986" w14:textId="77777777" w:rsidR="00DA63C1" w:rsidRPr="00CE68F8" w:rsidRDefault="00DA63C1" w:rsidP="00B35F93">
            <w:pPr>
              <w:spacing w:line="336" w:lineRule="auto"/>
              <w:rPr>
                <w:rFonts w:ascii="Times New Roman" w:hAnsi="Times New Roman"/>
              </w:rPr>
            </w:pPr>
            <w:r w:rsidRPr="00CE68F8">
              <w:rPr>
                <w:rFonts w:ascii="Times New Roman" w:hAnsi="Times New Roman"/>
              </w:rPr>
              <w:t>Короткострокові кредити банків</w:t>
            </w:r>
          </w:p>
        </w:tc>
        <w:tc>
          <w:tcPr>
            <w:tcW w:w="27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F051CB"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Ф.№1: 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37E92D1"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28210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D32D00"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74673</w:t>
            </w:r>
          </w:p>
        </w:tc>
        <w:tc>
          <w:tcPr>
            <w:tcW w:w="144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5722101"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+46463</w:t>
            </w:r>
          </w:p>
        </w:tc>
      </w:tr>
      <w:tr w:rsidR="00DA63C1" w:rsidRPr="00CE68F8" w14:paraId="152381C2" w14:textId="77777777" w:rsidTr="00B35F93">
        <w:trPr>
          <w:trHeight w:val="567"/>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57F9C0B4" w14:textId="77777777" w:rsidR="00DA63C1" w:rsidRPr="00CE68F8" w:rsidRDefault="00DA63C1" w:rsidP="00B35F93">
            <w:pPr>
              <w:spacing w:line="336" w:lineRule="auto"/>
              <w:rPr>
                <w:rFonts w:ascii="Times New Roman" w:hAnsi="Times New Roman"/>
              </w:rPr>
            </w:pPr>
            <w:r w:rsidRPr="00CE68F8">
              <w:rPr>
                <w:rFonts w:ascii="Times New Roman" w:hAnsi="Times New Roman"/>
              </w:rPr>
              <w:t>4</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62A18B" w14:textId="77777777" w:rsidR="00DA63C1" w:rsidRPr="00CE68F8" w:rsidRDefault="00DA63C1" w:rsidP="00B35F93">
            <w:pPr>
              <w:spacing w:line="336" w:lineRule="auto"/>
              <w:rPr>
                <w:rFonts w:ascii="Times New Roman" w:hAnsi="Times New Roman"/>
              </w:rPr>
            </w:pPr>
            <w:r w:rsidRPr="00CE68F8">
              <w:rPr>
                <w:rFonts w:ascii="Times New Roman" w:hAnsi="Times New Roman"/>
              </w:rPr>
              <w:t>Запаси (З)</w:t>
            </w:r>
          </w:p>
        </w:tc>
        <w:tc>
          <w:tcPr>
            <w:tcW w:w="27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DC1768"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Ф.№1: 100+110+120+130+140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7AB651"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331120</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B10A7C"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470740</w:t>
            </w:r>
          </w:p>
        </w:tc>
        <w:tc>
          <w:tcPr>
            <w:tcW w:w="144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EBEE58"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+139620</w:t>
            </w:r>
          </w:p>
        </w:tc>
      </w:tr>
    </w:tbl>
    <w:p w14:paraId="0E35B683" w14:textId="77777777" w:rsidR="00DA63C1" w:rsidRPr="00CE68F8" w:rsidRDefault="00DA63C1" w:rsidP="00DA63C1">
      <w:pPr>
        <w:rPr>
          <w:rFonts w:ascii="Times New Roman" w:hAnsi="Times New Roman"/>
        </w:rPr>
      </w:pPr>
    </w:p>
    <w:p w14:paraId="3DA77A8F" w14:textId="77777777" w:rsidR="00DA63C1" w:rsidRPr="00CE68F8" w:rsidRDefault="00DA63C1" w:rsidP="00DA63C1">
      <w:pPr>
        <w:rPr>
          <w:rFonts w:ascii="Times New Roman" w:hAnsi="Times New Roman"/>
        </w:rPr>
      </w:pPr>
    </w:p>
    <w:p w14:paraId="5D1597EA" w14:textId="77777777" w:rsidR="00DA63C1" w:rsidRPr="00CE68F8" w:rsidRDefault="00DA63C1" w:rsidP="00DA63C1">
      <w:pPr>
        <w:rPr>
          <w:rFonts w:ascii="Times New Roman" w:hAnsi="Times New Roman"/>
        </w:rPr>
      </w:pPr>
    </w:p>
    <w:p w14:paraId="2071CF4A" w14:textId="77777777" w:rsidR="00DA63C1" w:rsidRPr="00CE68F8" w:rsidRDefault="00DA63C1" w:rsidP="00DA63C1">
      <w:pPr>
        <w:ind w:left="4956" w:firstLine="708"/>
        <w:jc w:val="center"/>
        <w:outlineLvl w:val="0"/>
        <w:rPr>
          <w:rFonts w:ascii="Times New Roman" w:hAnsi="Times New Roman"/>
        </w:rPr>
      </w:pPr>
    </w:p>
    <w:p w14:paraId="492A1735" w14:textId="77777777" w:rsidR="00DA63C1" w:rsidRPr="00CE68F8" w:rsidRDefault="00DA63C1" w:rsidP="00DA63C1">
      <w:pPr>
        <w:ind w:left="4956" w:firstLine="708"/>
        <w:jc w:val="center"/>
        <w:outlineLvl w:val="0"/>
        <w:rPr>
          <w:rFonts w:ascii="Times New Roman" w:hAnsi="Times New Roman"/>
        </w:rPr>
      </w:pPr>
    </w:p>
    <w:p w14:paraId="6EC93779" w14:textId="77777777" w:rsidR="00DA63C1" w:rsidRPr="00CE68F8" w:rsidRDefault="00DA63C1" w:rsidP="00DA63C1">
      <w:pPr>
        <w:ind w:left="4956" w:firstLine="708"/>
        <w:jc w:val="center"/>
        <w:outlineLvl w:val="0"/>
        <w:rPr>
          <w:rFonts w:ascii="Times New Roman" w:hAnsi="Times New Roman"/>
        </w:rPr>
      </w:pPr>
      <w:r w:rsidRPr="00CE68F8">
        <w:rPr>
          <w:rFonts w:ascii="Times New Roman" w:hAnsi="Times New Roman"/>
        </w:rPr>
        <w:t>Продовження табл.2.5</w:t>
      </w:r>
    </w:p>
    <w:p w14:paraId="38621A63" w14:textId="77777777" w:rsidR="00DA63C1" w:rsidRPr="00CE68F8" w:rsidRDefault="00DA63C1" w:rsidP="00DA63C1">
      <w:pPr>
        <w:ind w:left="4956" w:firstLine="708"/>
        <w:jc w:val="center"/>
        <w:outlineLvl w:val="0"/>
        <w:rPr>
          <w:rFonts w:ascii="Times New Roman" w:hAnsi="Times New Roman"/>
        </w:rPr>
      </w:pPr>
    </w:p>
    <w:tbl>
      <w:tblPr>
        <w:tblW w:w="9015" w:type="dxa"/>
        <w:tblInd w:w="93" w:type="dxa"/>
        <w:tblLayout w:type="fixed"/>
        <w:tblLook w:val="0000" w:firstRow="0" w:lastRow="0" w:firstColumn="0" w:lastColumn="0" w:noHBand="0" w:noVBand="0"/>
      </w:tblPr>
      <w:tblGrid>
        <w:gridCol w:w="555"/>
        <w:gridCol w:w="2340"/>
        <w:gridCol w:w="1620"/>
        <w:gridCol w:w="1440"/>
        <w:gridCol w:w="1620"/>
        <w:gridCol w:w="1440"/>
      </w:tblGrid>
      <w:tr w:rsidR="00DA63C1" w:rsidRPr="00CE68F8" w14:paraId="0361BB14" w14:textId="77777777" w:rsidTr="00B35F93">
        <w:trPr>
          <w:trHeight w:val="2244"/>
        </w:trPr>
        <w:tc>
          <w:tcPr>
            <w:tcW w:w="555" w:type="dxa"/>
            <w:tcBorders>
              <w:top w:val="single" w:sz="8" w:space="0" w:color="000000"/>
              <w:left w:val="single" w:sz="8" w:space="0" w:color="auto"/>
              <w:bottom w:val="single" w:sz="8" w:space="0" w:color="000000"/>
              <w:right w:val="single" w:sz="8" w:space="0" w:color="auto"/>
            </w:tcBorders>
            <w:shd w:val="clear" w:color="auto" w:fill="auto"/>
          </w:tcPr>
          <w:p w14:paraId="269B2481" w14:textId="77777777" w:rsidR="00DA63C1" w:rsidRPr="00CE68F8" w:rsidRDefault="00DA63C1" w:rsidP="00B35F93">
            <w:pPr>
              <w:spacing w:line="336" w:lineRule="auto"/>
              <w:rPr>
                <w:rFonts w:ascii="Times New Roman" w:hAnsi="Times New Roman"/>
              </w:rPr>
            </w:pPr>
            <w:r w:rsidRPr="00CE68F8">
              <w:rPr>
                <w:rFonts w:ascii="Times New Roman" w:hAnsi="Times New Roman"/>
              </w:rPr>
              <w:t>5</w:t>
            </w:r>
          </w:p>
        </w:tc>
        <w:tc>
          <w:tcPr>
            <w:tcW w:w="2340" w:type="dxa"/>
            <w:tcBorders>
              <w:top w:val="single" w:sz="8" w:space="0" w:color="000000"/>
              <w:left w:val="nil"/>
              <w:bottom w:val="single" w:sz="8" w:space="0" w:color="000000"/>
              <w:right w:val="single" w:sz="8" w:space="0" w:color="auto"/>
            </w:tcBorders>
            <w:shd w:val="clear" w:color="auto" w:fill="auto"/>
            <w:vAlign w:val="bottom"/>
          </w:tcPr>
          <w:p w14:paraId="28D428DB" w14:textId="77777777" w:rsidR="00DA63C1" w:rsidRPr="00CE68F8" w:rsidRDefault="00DA63C1" w:rsidP="00B35F93">
            <w:pPr>
              <w:spacing w:line="336" w:lineRule="auto"/>
              <w:rPr>
                <w:rFonts w:ascii="Times New Roman" w:hAnsi="Times New Roman"/>
              </w:rPr>
            </w:pPr>
            <w:r w:rsidRPr="00CE68F8">
              <w:rPr>
                <w:rFonts w:ascii="Times New Roman" w:hAnsi="Times New Roman"/>
              </w:rPr>
              <w:t>Наявність власних оборотних коштів і довгострокових зобов’язань для формування виробничих запасів та утримання готової продукції</w:t>
            </w:r>
          </w:p>
        </w:tc>
        <w:tc>
          <w:tcPr>
            <w:tcW w:w="1620" w:type="dxa"/>
            <w:tcBorders>
              <w:top w:val="single" w:sz="8" w:space="0" w:color="000000"/>
              <w:left w:val="nil"/>
              <w:bottom w:val="single" w:sz="8" w:space="0" w:color="000000"/>
              <w:right w:val="single" w:sz="8" w:space="0" w:color="auto"/>
            </w:tcBorders>
            <w:shd w:val="clear" w:color="auto" w:fill="auto"/>
            <w:vAlign w:val="bottom"/>
          </w:tcPr>
          <w:p w14:paraId="6E3011AD"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п.1 + п.2</w:t>
            </w:r>
          </w:p>
        </w:tc>
        <w:tc>
          <w:tcPr>
            <w:tcW w:w="1440" w:type="dxa"/>
            <w:tcBorders>
              <w:top w:val="single" w:sz="8" w:space="0" w:color="000000"/>
              <w:left w:val="nil"/>
              <w:bottom w:val="single" w:sz="8" w:space="0" w:color="000000"/>
              <w:right w:val="single" w:sz="8" w:space="0" w:color="auto"/>
            </w:tcBorders>
            <w:shd w:val="clear" w:color="auto" w:fill="auto"/>
            <w:vAlign w:val="bottom"/>
          </w:tcPr>
          <w:p w14:paraId="45231BEC"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588272</w:t>
            </w:r>
          </w:p>
        </w:tc>
        <w:tc>
          <w:tcPr>
            <w:tcW w:w="1620" w:type="dxa"/>
            <w:tcBorders>
              <w:top w:val="single" w:sz="8" w:space="0" w:color="000000"/>
              <w:left w:val="nil"/>
              <w:bottom w:val="single" w:sz="8" w:space="0" w:color="000000"/>
              <w:right w:val="single" w:sz="8" w:space="0" w:color="auto"/>
            </w:tcBorders>
            <w:shd w:val="clear" w:color="auto" w:fill="auto"/>
            <w:vAlign w:val="bottom"/>
          </w:tcPr>
          <w:p w14:paraId="6EF31329"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-65362</w:t>
            </w:r>
          </w:p>
        </w:tc>
        <w:tc>
          <w:tcPr>
            <w:tcW w:w="1440" w:type="dxa"/>
            <w:tcBorders>
              <w:top w:val="single" w:sz="8" w:space="0" w:color="000000"/>
              <w:left w:val="nil"/>
              <w:bottom w:val="single" w:sz="8" w:space="0" w:color="000000"/>
              <w:right w:val="single" w:sz="8" w:space="0" w:color="auto"/>
            </w:tcBorders>
            <w:shd w:val="clear" w:color="auto" w:fill="auto"/>
            <w:vAlign w:val="bottom"/>
          </w:tcPr>
          <w:p w14:paraId="7E32F158" w14:textId="77777777" w:rsidR="00DA63C1" w:rsidRPr="00CE68F8" w:rsidRDefault="00DA63C1" w:rsidP="00B35F93">
            <w:pPr>
              <w:spacing w:line="336" w:lineRule="auto"/>
              <w:jc w:val="center"/>
              <w:rPr>
                <w:rFonts w:ascii="Times New Roman" w:hAnsi="Times New Roman"/>
              </w:rPr>
            </w:pPr>
            <w:r w:rsidRPr="00CE68F8">
              <w:rPr>
                <w:rFonts w:ascii="Times New Roman" w:hAnsi="Times New Roman"/>
              </w:rPr>
              <w:t>-653634</w:t>
            </w:r>
          </w:p>
        </w:tc>
      </w:tr>
      <w:tr w:rsidR="00DA63C1" w:rsidRPr="00CE68F8" w14:paraId="31B31C53" w14:textId="77777777" w:rsidTr="00B35F93">
        <w:trPr>
          <w:trHeight w:val="388"/>
        </w:trPr>
        <w:tc>
          <w:tcPr>
            <w:tcW w:w="555" w:type="dxa"/>
            <w:tcBorders>
              <w:top w:val="single" w:sz="8" w:space="0" w:color="auto"/>
              <w:left w:val="single" w:sz="8" w:space="0" w:color="auto"/>
              <w:bottom w:val="single" w:sz="8" w:space="0" w:color="auto"/>
              <w:right w:val="single" w:sz="8" w:space="0" w:color="auto"/>
            </w:tcBorders>
            <w:shd w:val="clear" w:color="auto" w:fill="auto"/>
          </w:tcPr>
          <w:p w14:paraId="5752965A" w14:textId="77777777" w:rsidR="00DA63C1" w:rsidRPr="00CE68F8" w:rsidRDefault="00DA63C1" w:rsidP="00B35F93">
            <w:pPr>
              <w:spacing w:line="360" w:lineRule="auto"/>
              <w:jc w:val="center"/>
              <w:rPr>
                <w:rFonts w:ascii="Times New Roman" w:hAnsi="Times New Roman"/>
              </w:rPr>
            </w:pPr>
          </w:p>
        </w:tc>
        <w:tc>
          <w:tcPr>
            <w:tcW w:w="2340" w:type="dxa"/>
            <w:tcBorders>
              <w:top w:val="single" w:sz="8" w:space="0" w:color="auto"/>
              <w:left w:val="nil"/>
              <w:bottom w:val="single" w:sz="8" w:space="0" w:color="auto"/>
              <w:right w:val="single" w:sz="8" w:space="0" w:color="auto"/>
            </w:tcBorders>
            <w:shd w:val="clear" w:color="auto" w:fill="auto"/>
          </w:tcPr>
          <w:p w14:paraId="165EDB5B" w14:textId="77777777" w:rsidR="00DA63C1" w:rsidRPr="00CE68F8" w:rsidRDefault="00DA63C1" w:rsidP="00B35F93">
            <w:pPr>
              <w:spacing w:line="360" w:lineRule="auto"/>
              <w:rPr>
                <w:rFonts w:ascii="Times New Roman" w:hAnsi="Times New Roman"/>
              </w:rPr>
            </w:pPr>
            <w:r w:rsidRPr="00CE68F8">
              <w:rPr>
                <w:rFonts w:ascii="Times New Roman" w:hAnsi="Times New Roman"/>
              </w:rPr>
              <w:t xml:space="preserve">Наявність власних оборотних коштів, довгострокових зобов’язань і короткострокових кредитів банків для </w:t>
            </w:r>
            <w:r w:rsidRPr="00CE68F8">
              <w:rPr>
                <w:rFonts w:ascii="Times New Roman" w:hAnsi="Times New Roman"/>
              </w:rPr>
              <w:lastRenderedPageBreak/>
              <w:t>формування запасів та забезпечення предмету праці</w:t>
            </w:r>
          </w:p>
        </w:tc>
        <w:tc>
          <w:tcPr>
            <w:tcW w:w="1620" w:type="dxa"/>
            <w:tcBorders>
              <w:top w:val="single" w:sz="8" w:space="0" w:color="auto"/>
              <w:left w:val="nil"/>
              <w:bottom w:val="single" w:sz="8" w:space="0" w:color="auto"/>
              <w:right w:val="single" w:sz="8" w:space="0" w:color="auto"/>
            </w:tcBorders>
            <w:shd w:val="clear" w:color="auto" w:fill="auto"/>
            <w:vAlign w:val="bottom"/>
          </w:tcPr>
          <w:p w14:paraId="5011F1A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lastRenderedPageBreak/>
              <w:t>п.1 + п.2 +п.3</w:t>
            </w:r>
          </w:p>
        </w:tc>
        <w:tc>
          <w:tcPr>
            <w:tcW w:w="1440" w:type="dxa"/>
            <w:tcBorders>
              <w:top w:val="single" w:sz="8" w:space="0" w:color="auto"/>
              <w:left w:val="nil"/>
              <w:bottom w:val="single" w:sz="8" w:space="0" w:color="auto"/>
              <w:right w:val="single" w:sz="8" w:space="0" w:color="auto"/>
            </w:tcBorders>
            <w:shd w:val="clear" w:color="auto" w:fill="auto"/>
            <w:vAlign w:val="bottom"/>
          </w:tcPr>
          <w:p w14:paraId="5B71357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616482</w:t>
            </w:r>
          </w:p>
        </w:tc>
        <w:tc>
          <w:tcPr>
            <w:tcW w:w="1620" w:type="dxa"/>
            <w:tcBorders>
              <w:top w:val="single" w:sz="8" w:space="0" w:color="auto"/>
              <w:left w:val="nil"/>
              <w:bottom w:val="single" w:sz="8" w:space="0" w:color="auto"/>
              <w:right w:val="single" w:sz="8" w:space="0" w:color="auto"/>
            </w:tcBorders>
            <w:shd w:val="clear" w:color="auto" w:fill="auto"/>
            <w:vAlign w:val="bottom"/>
          </w:tcPr>
          <w:p w14:paraId="211DECB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9311</w:t>
            </w:r>
          </w:p>
        </w:tc>
        <w:tc>
          <w:tcPr>
            <w:tcW w:w="1440" w:type="dxa"/>
            <w:tcBorders>
              <w:top w:val="single" w:sz="8" w:space="0" w:color="auto"/>
              <w:left w:val="nil"/>
              <w:bottom w:val="single" w:sz="8" w:space="0" w:color="auto"/>
              <w:right w:val="single" w:sz="8" w:space="0" w:color="auto"/>
            </w:tcBorders>
            <w:shd w:val="clear" w:color="auto" w:fill="auto"/>
            <w:vAlign w:val="bottom"/>
          </w:tcPr>
          <w:p w14:paraId="140F802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-607171</w:t>
            </w:r>
          </w:p>
        </w:tc>
      </w:tr>
      <w:tr w:rsidR="00DA63C1" w:rsidRPr="00CE68F8" w14:paraId="3B39908D" w14:textId="77777777" w:rsidTr="00B35F93">
        <w:trPr>
          <w:trHeight w:val="388"/>
        </w:trPr>
        <w:tc>
          <w:tcPr>
            <w:tcW w:w="555" w:type="dxa"/>
            <w:tcBorders>
              <w:top w:val="single" w:sz="8" w:space="0" w:color="auto"/>
              <w:left w:val="single" w:sz="8" w:space="0" w:color="auto"/>
              <w:bottom w:val="single" w:sz="8" w:space="0" w:color="auto"/>
              <w:right w:val="single" w:sz="8" w:space="0" w:color="auto"/>
            </w:tcBorders>
            <w:shd w:val="clear" w:color="auto" w:fill="auto"/>
          </w:tcPr>
          <w:p w14:paraId="3F5267A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w:t>
            </w:r>
          </w:p>
        </w:tc>
        <w:tc>
          <w:tcPr>
            <w:tcW w:w="2340" w:type="dxa"/>
            <w:tcBorders>
              <w:top w:val="single" w:sz="8" w:space="0" w:color="auto"/>
              <w:left w:val="nil"/>
              <w:bottom w:val="single" w:sz="8" w:space="0" w:color="auto"/>
              <w:right w:val="single" w:sz="8" w:space="0" w:color="auto"/>
            </w:tcBorders>
            <w:shd w:val="clear" w:color="auto" w:fill="auto"/>
          </w:tcPr>
          <w:p w14:paraId="57605BA5" w14:textId="77777777" w:rsidR="00DA63C1" w:rsidRPr="00CE68F8" w:rsidRDefault="00DA63C1" w:rsidP="00B35F93">
            <w:pPr>
              <w:spacing w:line="360" w:lineRule="auto"/>
              <w:rPr>
                <w:rFonts w:ascii="Times New Roman" w:hAnsi="Times New Roman"/>
              </w:rPr>
            </w:pPr>
            <w:r w:rsidRPr="00CE68F8">
              <w:rPr>
                <w:rFonts w:ascii="Times New Roman" w:hAnsi="Times New Roman"/>
              </w:rPr>
              <w:t>Надлишок (+) або нестача (-) власних оборотних коштів для формування запасів сировини матеріалів та готової продукції</w:t>
            </w:r>
          </w:p>
        </w:tc>
        <w:tc>
          <w:tcPr>
            <w:tcW w:w="1620" w:type="dxa"/>
            <w:tcBorders>
              <w:top w:val="single" w:sz="8" w:space="0" w:color="auto"/>
              <w:left w:val="nil"/>
              <w:bottom w:val="single" w:sz="8" w:space="0" w:color="auto"/>
              <w:right w:val="single" w:sz="8" w:space="0" w:color="auto"/>
            </w:tcBorders>
            <w:shd w:val="clear" w:color="auto" w:fill="auto"/>
            <w:vAlign w:val="bottom"/>
          </w:tcPr>
          <w:p w14:paraId="26A8B63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п.1 - п.4</w:t>
            </w:r>
          </w:p>
        </w:tc>
        <w:tc>
          <w:tcPr>
            <w:tcW w:w="1440" w:type="dxa"/>
            <w:tcBorders>
              <w:top w:val="single" w:sz="8" w:space="0" w:color="auto"/>
              <w:left w:val="nil"/>
              <w:bottom w:val="single" w:sz="8" w:space="0" w:color="auto"/>
              <w:right w:val="single" w:sz="8" w:space="0" w:color="auto"/>
            </w:tcBorders>
            <w:shd w:val="clear" w:color="auto" w:fill="auto"/>
            <w:vAlign w:val="bottom"/>
          </w:tcPr>
          <w:p w14:paraId="316222D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-796797</w:t>
            </w:r>
          </w:p>
        </w:tc>
        <w:tc>
          <w:tcPr>
            <w:tcW w:w="1620" w:type="dxa"/>
            <w:tcBorders>
              <w:top w:val="single" w:sz="8" w:space="0" w:color="auto"/>
              <w:left w:val="nil"/>
              <w:bottom w:val="single" w:sz="8" w:space="0" w:color="auto"/>
              <w:right w:val="single" w:sz="8" w:space="0" w:color="auto"/>
            </w:tcBorders>
            <w:shd w:val="clear" w:color="auto" w:fill="auto"/>
            <w:vAlign w:val="bottom"/>
          </w:tcPr>
          <w:p w14:paraId="1CDF259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-1390839</w:t>
            </w:r>
          </w:p>
        </w:tc>
        <w:tc>
          <w:tcPr>
            <w:tcW w:w="1440" w:type="dxa"/>
            <w:tcBorders>
              <w:top w:val="single" w:sz="8" w:space="0" w:color="auto"/>
              <w:left w:val="nil"/>
              <w:bottom w:val="single" w:sz="8" w:space="0" w:color="auto"/>
              <w:right w:val="single" w:sz="8" w:space="0" w:color="auto"/>
            </w:tcBorders>
            <w:shd w:val="clear" w:color="auto" w:fill="auto"/>
            <w:vAlign w:val="bottom"/>
          </w:tcPr>
          <w:p w14:paraId="37B1CE0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-594042</w:t>
            </w:r>
          </w:p>
        </w:tc>
      </w:tr>
      <w:tr w:rsidR="00DA63C1" w:rsidRPr="00CE68F8" w14:paraId="54925165" w14:textId="77777777" w:rsidTr="00B35F93">
        <w:trPr>
          <w:trHeight w:val="388"/>
        </w:trPr>
        <w:tc>
          <w:tcPr>
            <w:tcW w:w="555" w:type="dxa"/>
            <w:tcBorders>
              <w:top w:val="single" w:sz="8" w:space="0" w:color="auto"/>
              <w:left w:val="single" w:sz="8" w:space="0" w:color="auto"/>
              <w:bottom w:val="single" w:sz="8" w:space="0" w:color="auto"/>
              <w:right w:val="single" w:sz="8" w:space="0" w:color="auto"/>
            </w:tcBorders>
            <w:shd w:val="clear" w:color="auto" w:fill="auto"/>
          </w:tcPr>
          <w:p w14:paraId="2A6B38E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8</w:t>
            </w:r>
          </w:p>
        </w:tc>
        <w:tc>
          <w:tcPr>
            <w:tcW w:w="2340" w:type="dxa"/>
            <w:tcBorders>
              <w:top w:val="single" w:sz="8" w:space="0" w:color="auto"/>
              <w:left w:val="nil"/>
              <w:bottom w:val="single" w:sz="8" w:space="0" w:color="auto"/>
              <w:right w:val="single" w:sz="8" w:space="0" w:color="auto"/>
            </w:tcBorders>
            <w:shd w:val="clear" w:color="auto" w:fill="auto"/>
          </w:tcPr>
          <w:p w14:paraId="6E73D5C7" w14:textId="77777777" w:rsidR="00DA63C1" w:rsidRPr="00CE68F8" w:rsidRDefault="00DA63C1" w:rsidP="00B35F93">
            <w:pPr>
              <w:spacing w:line="360" w:lineRule="auto"/>
              <w:rPr>
                <w:rFonts w:ascii="Times New Roman" w:hAnsi="Times New Roman"/>
              </w:rPr>
            </w:pPr>
            <w:r w:rsidRPr="00CE68F8">
              <w:rPr>
                <w:rFonts w:ascii="Times New Roman" w:hAnsi="Times New Roman"/>
              </w:rPr>
              <w:t>Надлишок (+) або нестача (-) власних оборотних коштів і довгострокових зобов’язань для формування запасів</w:t>
            </w:r>
          </w:p>
        </w:tc>
        <w:tc>
          <w:tcPr>
            <w:tcW w:w="1620" w:type="dxa"/>
            <w:tcBorders>
              <w:top w:val="single" w:sz="8" w:space="0" w:color="auto"/>
              <w:left w:val="nil"/>
              <w:bottom w:val="single" w:sz="8" w:space="0" w:color="auto"/>
              <w:right w:val="single" w:sz="8" w:space="0" w:color="auto"/>
            </w:tcBorders>
            <w:shd w:val="clear" w:color="auto" w:fill="auto"/>
            <w:vAlign w:val="bottom"/>
          </w:tcPr>
          <w:p w14:paraId="6CDD32E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п.5 - п.4</w:t>
            </w:r>
          </w:p>
        </w:tc>
        <w:tc>
          <w:tcPr>
            <w:tcW w:w="1440" w:type="dxa"/>
            <w:tcBorders>
              <w:top w:val="single" w:sz="8" w:space="0" w:color="auto"/>
              <w:left w:val="nil"/>
              <w:bottom w:val="single" w:sz="8" w:space="0" w:color="auto"/>
              <w:right w:val="single" w:sz="8" w:space="0" w:color="auto"/>
            </w:tcBorders>
            <w:shd w:val="clear" w:color="auto" w:fill="auto"/>
            <w:vAlign w:val="bottom"/>
          </w:tcPr>
          <w:p w14:paraId="7CF661E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-919392</w:t>
            </w:r>
          </w:p>
        </w:tc>
        <w:tc>
          <w:tcPr>
            <w:tcW w:w="1620" w:type="dxa"/>
            <w:tcBorders>
              <w:top w:val="single" w:sz="8" w:space="0" w:color="auto"/>
              <w:left w:val="nil"/>
              <w:bottom w:val="single" w:sz="8" w:space="0" w:color="auto"/>
              <w:right w:val="single" w:sz="8" w:space="0" w:color="auto"/>
            </w:tcBorders>
            <w:shd w:val="clear" w:color="auto" w:fill="auto"/>
            <w:vAlign w:val="bottom"/>
          </w:tcPr>
          <w:p w14:paraId="13174F6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-405378</w:t>
            </w:r>
          </w:p>
        </w:tc>
        <w:tc>
          <w:tcPr>
            <w:tcW w:w="1440" w:type="dxa"/>
            <w:tcBorders>
              <w:top w:val="single" w:sz="8" w:space="0" w:color="auto"/>
              <w:left w:val="nil"/>
              <w:bottom w:val="single" w:sz="8" w:space="0" w:color="auto"/>
              <w:right w:val="single" w:sz="8" w:space="0" w:color="auto"/>
            </w:tcBorders>
            <w:shd w:val="clear" w:color="auto" w:fill="auto"/>
            <w:vAlign w:val="bottom"/>
          </w:tcPr>
          <w:p w14:paraId="004E3D4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+514014</w:t>
            </w:r>
          </w:p>
        </w:tc>
      </w:tr>
    </w:tbl>
    <w:p w14:paraId="0C495FCB" w14:textId="77777777" w:rsidR="00DA63C1" w:rsidRPr="00CE68F8" w:rsidRDefault="00DA63C1" w:rsidP="00DA63C1">
      <w:pPr>
        <w:rPr>
          <w:rFonts w:ascii="Times New Roman" w:hAnsi="Times New Roman"/>
        </w:rPr>
      </w:pPr>
    </w:p>
    <w:p w14:paraId="75ECB746" w14:textId="77777777" w:rsidR="00DA63C1" w:rsidRPr="00CE68F8" w:rsidRDefault="00DA63C1" w:rsidP="00DA63C1">
      <w:pPr>
        <w:rPr>
          <w:rFonts w:ascii="Times New Roman" w:hAnsi="Times New Roman"/>
        </w:rPr>
      </w:pPr>
    </w:p>
    <w:p w14:paraId="153FF20B" w14:textId="77777777" w:rsidR="00DA63C1" w:rsidRPr="00CE68F8" w:rsidRDefault="00DA63C1" w:rsidP="00DA63C1">
      <w:pPr>
        <w:rPr>
          <w:rFonts w:ascii="Times New Roman" w:hAnsi="Times New Roman"/>
        </w:rPr>
      </w:pPr>
    </w:p>
    <w:p w14:paraId="51353BFA" w14:textId="77777777" w:rsidR="00DA63C1" w:rsidRDefault="00DA63C1" w:rsidP="00DA63C1">
      <w:pPr>
        <w:ind w:left="5664" w:firstLine="708"/>
        <w:outlineLvl w:val="0"/>
        <w:rPr>
          <w:rFonts w:ascii="Times New Roman" w:hAnsi="Times New Roman"/>
        </w:rPr>
      </w:pPr>
    </w:p>
    <w:p w14:paraId="024AD791" w14:textId="77777777" w:rsidR="00DA63C1" w:rsidRPr="00CE68F8" w:rsidRDefault="00DA63C1" w:rsidP="00DA63C1">
      <w:pPr>
        <w:ind w:left="5664" w:firstLine="708"/>
        <w:outlineLvl w:val="0"/>
        <w:rPr>
          <w:rFonts w:ascii="Times New Roman" w:hAnsi="Times New Roman"/>
        </w:rPr>
      </w:pPr>
      <w:r w:rsidRPr="00CE68F8">
        <w:rPr>
          <w:rFonts w:ascii="Times New Roman" w:hAnsi="Times New Roman"/>
        </w:rPr>
        <w:t>продовження табл.2.5</w:t>
      </w:r>
    </w:p>
    <w:tbl>
      <w:tblPr>
        <w:tblW w:w="8835" w:type="dxa"/>
        <w:tblInd w:w="93" w:type="dxa"/>
        <w:tblLayout w:type="fixed"/>
        <w:tblLook w:val="0000" w:firstRow="0" w:lastRow="0" w:firstColumn="0" w:lastColumn="0" w:noHBand="0" w:noVBand="0"/>
      </w:tblPr>
      <w:tblGrid>
        <w:gridCol w:w="556"/>
        <w:gridCol w:w="2339"/>
        <w:gridCol w:w="1260"/>
        <w:gridCol w:w="1440"/>
        <w:gridCol w:w="1620"/>
        <w:gridCol w:w="1620"/>
      </w:tblGrid>
      <w:tr w:rsidR="00DA63C1" w:rsidRPr="00CE68F8" w14:paraId="29196049" w14:textId="77777777" w:rsidTr="00B35F93">
        <w:trPr>
          <w:trHeight w:val="388"/>
        </w:trPr>
        <w:tc>
          <w:tcPr>
            <w:tcW w:w="556" w:type="dxa"/>
            <w:tcBorders>
              <w:top w:val="single" w:sz="8" w:space="0" w:color="auto"/>
              <w:left w:val="single" w:sz="8" w:space="0" w:color="auto"/>
              <w:bottom w:val="single" w:sz="8" w:space="0" w:color="auto"/>
              <w:right w:val="single" w:sz="8" w:space="0" w:color="auto"/>
            </w:tcBorders>
            <w:shd w:val="clear" w:color="auto" w:fill="auto"/>
          </w:tcPr>
          <w:p w14:paraId="0C3C7ED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w:t>
            </w:r>
          </w:p>
        </w:tc>
        <w:tc>
          <w:tcPr>
            <w:tcW w:w="2339" w:type="dxa"/>
            <w:tcBorders>
              <w:top w:val="single" w:sz="8" w:space="0" w:color="auto"/>
              <w:left w:val="nil"/>
              <w:bottom w:val="single" w:sz="8" w:space="0" w:color="auto"/>
              <w:right w:val="single" w:sz="8" w:space="0" w:color="auto"/>
            </w:tcBorders>
            <w:shd w:val="clear" w:color="auto" w:fill="auto"/>
          </w:tcPr>
          <w:p w14:paraId="07D9C0B1" w14:textId="77777777" w:rsidR="00DA63C1" w:rsidRPr="00CE68F8" w:rsidRDefault="00DA63C1" w:rsidP="00B35F93">
            <w:pPr>
              <w:spacing w:line="312" w:lineRule="auto"/>
              <w:rPr>
                <w:rFonts w:ascii="Times New Roman" w:hAnsi="Times New Roman"/>
              </w:rPr>
            </w:pPr>
            <w:r w:rsidRPr="00CE68F8">
              <w:rPr>
                <w:rFonts w:ascii="Times New Roman" w:hAnsi="Times New Roman"/>
              </w:rPr>
              <w:t>Надлишок (+) або нестача (-) власних оборотних коштів, довгострокових зобов’язань і короткострокових кредитів банків для формування запасів</w:t>
            </w:r>
          </w:p>
        </w:tc>
        <w:tc>
          <w:tcPr>
            <w:tcW w:w="1260" w:type="dxa"/>
            <w:tcBorders>
              <w:top w:val="single" w:sz="8" w:space="0" w:color="auto"/>
              <w:left w:val="nil"/>
              <w:bottom w:val="single" w:sz="8" w:space="0" w:color="auto"/>
              <w:right w:val="single" w:sz="8" w:space="0" w:color="auto"/>
            </w:tcBorders>
            <w:shd w:val="clear" w:color="auto" w:fill="auto"/>
            <w:vAlign w:val="bottom"/>
          </w:tcPr>
          <w:p w14:paraId="47C2099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п.6 - п.4</w:t>
            </w:r>
          </w:p>
        </w:tc>
        <w:tc>
          <w:tcPr>
            <w:tcW w:w="1440" w:type="dxa"/>
            <w:tcBorders>
              <w:top w:val="single" w:sz="8" w:space="0" w:color="auto"/>
              <w:left w:val="nil"/>
              <w:bottom w:val="single" w:sz="8" w:space="0" w:color="auto"/>
              <w:right w:val="single" w:sz="8" w:space="0" w:color="auto"/>
            </w:tcBorders>
            <w:shd w:val="clear" w:color="auto" w:fill="auto"/>
            <w:vAlign w:val="bottom"/>
          </w:tcPr>
          <w:p w14:paraId="79F641B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285362</w:t>
            </w:r>
          </w:p>
        </w:tc>
        <w:tc>
          <w:tcPr>
            <w:tcW w:w="1620" w:type="dxa"/>
            <w:tcBorders>
              <w:top w:val="single" w:sz="8" w:space="0" w:color="auto"/>
              <w:left w:val="nil"/>
              <w:bottom w:val="single" w:sz="8" w:space="0" w:color="auto"/>
              <w:right w:val="single" w:sz="8" w:space="0" w:color="auto"/>
            </w:tcBorders>
            <w:shd w:val="clear" w:color="auto" w:fill="auto"/>
            <w:vAlign w:val="bottom"/>
          </w:tcPr>
          <w:p w14:paraId="77430ED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-461429</w:t>
            </w:r>
          </w:p>
        </w:tc>
        <w:tc>
          <w:tcPr>
            <w:tcW w:w="1620" w:type="dxa"/>
            <w:tcBorders>
              <w:top w:val="single" w:sz="8" w:space="0" w:color="auto"/>
              <w:left w:val="nil"/>
              <w:bottom w:val="single" w:sz="8" w:space="0" w:color="auto"/>
              <w:right w:val="single" w:sz="8" w:space="0" w:color="auto"/>
            </w:tcBorders>
            <w:shd w:val="clear" w:color="auto" w:fill="auto"/>
            <w:vAlign w:val="bottom"/>
          </w:tcPr>
          <w:p w14:paraId="629C814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-746791</w:t>
            </w:r>
          </w:p>
        </w:tc>
      </w:tr>
      <w:tr w:rsidR="00DA63C1" w:rsidRPr="00CE68F8" w14:paraId="5000CC10" w14:textId="77777777" w:rsidTr="00B35F93">
        <w:trPr>
          <w:trHeight w:val="388"/>
        </w:trPr>
        <w:tc>
          <w:tcPr>
            <w:tcW w:w="556" w:type="dxa"/>
            <w:tcBorders>
              <w:top w:val="single" w:sz="8" w:space="0" w:color="auto"/>
              <w:left w:val="single" w:sz="8" w:space="0" w:color="auto"/>
              <w:bottom w:val="single" w:sz="8" w:space="0" w:color="auto"/>
              <w:right w:val="single" w:sz="8" w:space="0" w:color="auto"/>
            </w:tcBorders>
            <w:shd w:val="clear" w:color="auto" w:fill="auto"/>
          </w:tcPr>
          <w:p w14:paraId="4D8F86E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w:t>
            </w:r>
          </w:p>
        </w:tc>
        <w:tc>
          <w:tcPr>
            <w:tcW w:w="2339" w:type="dxa"/>
            <w:tcBorders>
              <w:top w:val="single" w:sz="8" w:space="0" w:color="auto"/>
              <w:left w:val="nil"/>
              <w:bottom w:val="single" w:sz="8" w:space="0" w:color="auto"/>
              <w:right w:val="single" w:sz="8" w:space="0" w:color="auto"/>
            </w:tcBorders>
            <w:shd w:val="clear" w:color="auto" w:fill="auto"/>
          </w:tcPr>
          <w:p w14:paraId="1637BA45" w14:textId="77777777" w:rsidR="00DA63C1" w:rsidRPr="00CE68F8" w:rsidRDefault="00DA63C1" w:rsidP="00B35F93">
            <w:pPr>
              <w:spacing w:line="360" w:lineRule="auto"/>
              <w:rPr>
                <w:rFonts w:ascii="Times New Roman" w:hAnsi="Times New Roman"/>
              </w:rPr>
            </w:pPr>
            <w:r w:rsidRPr="00CE68F8">
              <w:rPr>
                <w:rFonts w:ascii="Times New Roman" w:hAnsi="Times New Roman"/>
              </w:rPr>
              <w:t>Тип фінансової стійкості</w:t>
            </w:r>
          </w:p>
        </w:tc>
        <w:tc>
          <w:tcPr>
            <w:tcW w:w="1260" w:type="dxa"/>
            <w:tcBorders>
              <w:top w:val="single" w:sz="8" w:space="0" w:color="auto"/>
              <w:left w:val="nil"/>
              <w:bottom w:val="single" w:sz="8" w:space="0" w:color="auto"/>
              <w:right w:val="single" w:sz="8" w:space="0" w:color="auto"/>
            </w:tcBorders>
            <w:shd w:val="clear" w:color="auto" w:fill="auto"/>
            <w:vAlign w:val="bottom"/>
          </w:tcPr>
          <w:p w14:paraId="72F194D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 </w:t>
            </w:r>
          </w:p>
        </w:tc>
        <w:tc>
          <w:tcPr>
            <w:tcW w:w="1440" w:type="dxa"/>
            <w:tcBorders>
              <w:top w:val="single" w:sz="8" w:space="0" w:color="auto"/>
              <w:left w:val="nil"/>
              <w:bottom w:val="single" w:sz="8" w:space="0" w:color="auto"/>
              <w:right w:val="single" w:sz="8" w:space="0" w:color="auto"/>
            </w:tcBorders>
            <w:shd w:val="clear" w:color="auto" w:fill="auto"/>
            <w:vAlign w:val="bottom"/>
          </w:tcPr>
          <w:p w14:paraId="38E73F7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 Нестійкий</w:t>
            </w:r>
          </w:p>
        </w:tc>
        <w:tc>
          <w:tcPr>
            <w:tcW w:w="1620" w:type="dxa"/>
            <w:tcBorders>
              <w:top w:val="single" w:sz="8" w:space="0" w:color="auto"/>
              <w:left w:val="nil"/>
              <w:bottom w:val="single" w:sz="8" w:space="0" w:color="auto"/>
              <w:right w:val="single" w:sz="8" w:space="0" w:color="auto"/>
            </w:tcBorders>
            <w:shd w:val="clear" w:color="auto" w:fill="auto"/>
            <w:vAlign w:val="bottom"/>
          </w:tcPr>
          <w:p w14:paraId="1A7B7A5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Кризовий</w:t>
            </w:r>
          </w:p>
        </w:tc>
        <w:tc>
          <w:tcPr>
            <w:tcW w:w="1620" w:type="dxa"/>
            <w:tcBorders>
              <w:top w:val="single" w:sz="8" w:space="0" w:color="auto"/>
              <w:left w:val="nil"/>
              <w:bottom w:val="single" w:sz="8" w:space="0" w:color="auto"/>
              <w:right w:val="single" w:sz="8" w:space="0" w:color="auto"/>
            </w:tcBorders>
            <w:shd w:val="clear" w:color="auto" w:fill="auto"/>
            <w:vAlign w:val="bottom"/>
          </w:tcPr>
          <w:p w14:paraId="0E117D4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Погіршився</w:t>
            </w:r>
          </w:p>
        </w:tc>
      </w:tr>
      <w:tr w:rsidR="00DA63C1" w:rsidRPr="00CE68F8" w14:paraId="60DEEA21" w14:textId="77777777" w:rsidTr="00B35F93">
        <w:trPr>
          <w:trHeight w:val="388"/>
        </w:trPr>
        <w:tc>
          <w:tcPr>
            <w:tcW w:w="556" w:type="dxa"/>
            <w:tcBorders>
              <w:top w:val="single" w:sz="8" w:space="0" w:color="auto"/>
              <w:left w:val="single" w:sz="8" w:space="0" w:color="auto"/>
              <w:bottom w:val="single" w:sz="8" w:space="0" w:color="auto"/>
              <w:right w:val="single" w:sz="8" w:space="0" w:color="auto"/>
            </w:tcBorders>
            <w:shd w:val="clear" w:color="auto" w:fill="auto"/>
          </w:tcPr>
          <w:p w14:paraId="49A15A8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11</w:t>
            </w:r>
          </w:p>
        </w:tc>
        <w:tc>
          <w:tcPr>
            <w:tcW w:w="2339" w:type="dxa"/>
            <w:tcBorders>
              <w:top w:val="single" w:sz="8" w:space="0" w:color="auto"/>
              <w:left w:val="nil"/>
              <w:bottom w:val="single" w:sz="8" w:space="0" w:color="auto"/>
              <w:right w:val="single" w:sz="8" w:space="0" w:color="auto"/>
            </w:tcBorders>
            <w:shd w:val="clear" w:color="auto" w:fill="auto"/>
          </w:tcPr>
          <w:p w14:paraId="4E1AC947" w14:textId="77777777" w:rsidR="00DA63C1" w:rsidRPr="00CE68F8" w:rsidRDefault="00DA63C1" w:rsidP="00B35F93">
            <w:pPr>
              <w:spacing w:line="360" w:lineRule="auto"/>
              <w:rPr>
                <w:rFonts w:ascii="Times New Roman" w:hAnsi="Times New Roman"/>
              </w:rPr>
            </w:pPr>
            <w:r w:rsidRPr="00CE68F8">
              <w:rPr>
                <w:rFonts w:ascii="Times New Roman" w:hAnsi="Times New Roman"/>
              </w:rPr>
              <w:t xml:space="preserve">Коефіцієнт забезпечення запасів відповідними джерелами формування запасів </w:t>
            </w:r>
            <w:r w:rsidRPr="00CE68F8">
              <w:rPr>
                <w:rFonts w:ascii="Times New Roman" w:hAnsi="Times New Roman"/>
              </w:rPr>
              <w:lastRenderedPageBreak/>
              <w:t>та утримання залишків готової продукції на складі</w:t>
            </w:r>
          </w:p>
        </w:tc>
        <w:tc>
          <w:tcPr>
            <w:tcW w:w="1260" w:type="dxa"/>
            <w:tcBorders>
              <w:top w:val="single" w:sz="8" w:space="0" w:color="auto"/>
              <w:left w:val="nil"/>
              <w:bottom w:val="single" w:sz="8" w:space="0" w:color="auto"/>
              <w:right w:val="single" w:sz="8" w:space="0" w:color="auto"/>
            </w:tcBorders>
            <w:shd w:val="clear" w:color="auto" w:fill="auto"/>
            <w:vAlign w:val="bottom"/>
          </w:tcPr>
          <w:p w14:paraId="74A899A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lastRenderedPageBreak/>
              <w:t> -</w:t>
            </w:r>
          </w:p>
        </w:tc>
        <w:tc>
          <w:tcPr>
            <w:tcW w:w="1440" w:type="dxa"/>
            <w:tcBorders>
              <w:top w:val="single" w:sz="8" w:space="0" w:color="auto"/>
              <w:left w:val="nil"/>
              <w:bottom w:val="single" w:sz="8" w:space="0" w:color="auto"/>
              <w:right w:val="single" w:sz="8" w:space="0" w:color="auto"/>
            </w:tcBorders>
            <w:shd w:val="clear" w:color="auto" w:fill="auto"/>
            <w:vAlign w:val="bottom"/>
          </w:tcPr>
          <w:p w14:paraId="031ACAD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6 </w:t>
            </w:r>
          </w:p>
        </w:tc>
        <w:tc>
          <w:tcPr>
            <w:tcW w:w="1620" w:type="dxa"/>
            <w:tcBorders>
              <w:top w:val="single" w:sz="8" w:space="0" w:color="auto"/>
              <w:left w:val="nil"/>
              <w:bottom w:val="single" w:sz="8" w:space="0" w:color="auto"/>
              <w:right w:val="single" w:sz="8" w:space="0" w:color="auto"/>
            </w:tcBorders>
            <w:shd w:val="clear" w:color="auto" w:fill="auto"/>
            <w:vAlign w:val="bottom"/>
          </w:tcPr>
          <w:p w14:paraId="35E3B49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6 </w:t>
            </w:r>
          </w:p>
        </w:tc>
        <w:tc>
          <w:tcPr>
            <w:tcW w:w="1620" w:type="dxa"/>
            <w:tcBorders>
              <w:top w:val="single" w:sz="8" w:space="0" w:color="auto"/>
              <w:left w:val="nil"/>
              <w:bottom w:val="single" w:sz="8" w:space="0" w:color="auto"/>
              <w:right w:val="single" w:sz="8" w:space="0" w:color="auto"/>
            </w:tcBorders>
            <w:shd w:val="clear" w:color="auto" w:fill="auto"/>
            <w:vAlign w:val="bottom"/>
          </w:tcPr>
          <w:p w14:paraId="7B9366E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 -</w:t>
            </w:r>
          </w:p>
        </w:tc>
      </w:tr>
      <w:tr w:rsidR="00DA63C1" w:rsidRPr="00CE68F8" w14:paraId="31888B58" w14:textId="77777777" w:rsidTr="00B35F93">
        <w:trPr>
          <w:trHeight w:val="388"/>
        </w:trPr>
        <w:tc>
          <w:tcPr>
            <w:tcW w:w="556" w:type="dxa"/>
            <w:tcBorders>
              <w:top w:val="single" w:sz="8" w:space="0" w:color="auto"/>
              <w:left w:val="single" w:sz="8" w:space="0" w:color="auto"/>
              <w:bottom w:val="single" w:sz="8" w:space="0" w:color="auto"/>
              <w:right w:val="single" w:sz="8" w:space="0" w:color="auto"/>
            </w:tcBorders>
            <w:shd w:val="clear" w:color="auto" w:fill="auto"/>
          </w:tcPr>
          <w:p w14:paraId="62C8E1E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12</w:t>
            </w:r>
          </w:p>
        </w:tc>
        <w:tc>
          <w:tcPr>
            <w:tcW w:w="2339" w:type="dxa"/>
            <w:tcBorders>
              <w:top w:val="single" w:sz="8" w:space="0" w:color="auto"/>
              <w:left w:val="nil"/>
              <w:bottom w:val="single" w:sz="8" w:space="0" w:color="auto"/>
              <w:right w:val="single" w:sz="8" w:space="0" w:color="auto"/>
            </w:tcBorders>
            <w:shd w:val="clear" w:color="auto" w:fill="auto"/>
          </w:tcPr>
          <w:p w14:paraId="4F8F6D07" w14:textId="77777777" w:rsidR="00DA63C1" w:rsidRPr="00CE68F8" w:rsidRDefault="00DA63C1" w:rsidP="00B35F93">
            <w:pPr>
              <w:spacing w:line="360" w:lineRule="auto"/>
              <w:rPr>
                <w:rFonts w:ascii="Times New Roman" w:hAnsi="Times New Roman"/>
              </w:rPr>
            </w:pPr>
            <w:r w:rsidRPr="00CE68F8">
              <w:rPr>
                <w:rFonts w:ascii="Times New Roman" w:hAnsi="Times New Roman"/>
              </w:rPr>
              <w:t>Надлишок (+) або нестача (-) відповідних джерел формування на 1 грн. запасів</w:t>
            </w:r>
          </w:p>
        </w:tc>
        <w:tc>
          <w:tcPr>
            <w:tcW w:w="1260" w:type="dxa"/>
            <w:tcBorders>
              <w:top w:val="single" w:sz="8" w:space="0" w:color="auto"/>
              <w:left w:val="nil"/>
              <w:bottom w:val="single" w:sz="8" w:space="0" w:color="auto"/>
              <w:right w:val="single" w:sz="8" w:space="0" w:color="auto"/>
            </w:tcBorders>
            <w:shd w:val="clear" w:color="auto" w:fill="auto"/>
            <w:vAlign w:val="bottom"/>
          </w:tcPr>
          <w:p w14:paraId="4C56870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 -</w:t>
            </w:r>
          </w:p>
        </w:tc>
        <w:tc>
          <w:tcPr>
            <w:tcW w:w="1440" w:type="dxa"/>
            <w:tcBorders>
              <w:top w:val="single" w:sz="8" w:space="0" w:color="auto"/>
              <w:left w:val="nil"/>
              <w:bottom w:val="single" w:sz="8" w:space="0" w:color="auto"/>
              <w:right w:val="single" w:sz="8" w:space="0" w:color="auto"/>
            </w:tcBorders>
            <w:shd w:val="clear" w:color="auto" w:fill="auto"/>
            <w:vAlign w:val="bottom"/>
          </w:tcPr>
          <w:p w14:paraId="2E86D71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9 </w:t>
            </w:r>
          </w:p>
        </w:tc>
        <w:tc>
          <w:tcPr>
            <w:tcW w:w="1620" w:type="dxa"/>
            <w:tcBorders>
              <w:top w:val="single" w:sz="8" w:space="0" w:color="auto"/>
              <w:left w:val="nil"/>
              <w:bottom w:val="single" w:sz="8" w:space="0" w:color="auto"/>
              <w:right w:val="single" w:sz="8" w:space="0" w:color="auto"/>
            </w:tcBorders>
            <w:shd w:val="clear" w:color="auto" w:fill="auto"/>
            <w:vAlign w:val="bottom"/>
          </w:tcPr>
          <w:p w14:paraId="05F61BA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9 </w:t>
            </w:r>
          </w:p>
        </w:tc>
        <w:tc>
          <w:tcPr>
            <w:tcW w:w="1620" w:type="dxa"/>
            <w:tcBorders>
              <w:top w:val="single" w:sz="8" w:space="0" w:color="auto"/>
              <w:left w:val="nil"/>
              <w:bottom w:val="single" w:sz="8" w:space="0" w:color="auto"/>
              <w:right w:val="single" w:sz="8" w:space="0" w:color="auto"/>
            </w:tcBorders>
            <w:shd w:val="clear" w:color="auto" w:fill="auto"/>
            <w:vAlign w:val="bottom"/>
          </w:tcPr>
          <w:p w14:paraId="4D903D3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 -</w:t>
            </w:r>
          </w:p>
        </w:tc>
      </w:tr>
    </w:tbl>
    <w:p w14:paraId="5E568330" w14:textId="77777777" w:rsidR="00DA63C1" w:rsidRPr="00CE68F8" w:rsidRDefault="00DA63C1" w:rsidP="00DA63C1">
      <w:pPr>
        <w:pStyle w:val="af5"/>
        <w:ind w:firstLine="708"/>
      </w:pPr>
    </w:p>
    <w:p w14:paraId="37F3A892" w14:textId="77777777" w:rsidR="00DA63C1" w:rsidRPr="00CE68F8" w:rsidRDefault="00DA63C1" w:rsidP="00DA63C1">
      <w:pPr>
        <w:pStyle w:val="af5"/>
        <w:ind w:firstLine="708"/>
      </w:pPr>
      <w:r w:rsidRPr="00CE68F8">
        <w:t>За результатами показників п.7, п.8 та п.9 таблиці  можемо зробити висновок про тип певний тип фінансової стійкості підприємства П</w:t>
      </w:r>
      <w:r>
        <w:t>р</w:t>
      </w:r>
      <w:r w:rsidRPr="00CE68F8">
        <w:t>АТ „</w:t>
      </w:r>
      <w:r>
        <w:t>Об’єкт дослідження</w:t>
      </w:r>
      <w:r w:rsidRPr="00CE68F8">
        <w:t>”(табл. 2.5.).</w:t>
      </w:r>
    </w:p>
    <w:p w14:paraId="1996C49B" w14:textId="77777777" w:rsidR="00DA63C1" w:rsidRPr="00CE68F8" w:rsidRDefault="00DA63C1" w:rsidP="00DA63C1">
      <w:pPr>
        <w:pStyle w:val="af5"/>
        <w:ind w:firstLine="708"/>
      </w:pPr>
      <w:r w:rsidRPr="00CE68F8">
        <w:t>Як зазначалось вище, виготовлення трансформаторів є тривалим у часі процесом, що не може бути забезпеченим одночасно повним покриттям собівартості за рахунок клієнта. Практично менш ніж половина договорів постачання забезпечені передплатою від клієнтів, решта виготовляється за рахунок кредитних коштів, причому ставка кредиту має бути втричі меншою за виробничу рентабельність. Можливі такі варіанти:</w:t>
      </w:r>
    </w:p>
    <w:p w14:paraId="4801206F" w14:textId="77777777" w:rsidR="00DA63C1" w:rsidRPr="00CE68F8" w:rsidRDefault="00DA63C1" w:rsidP="00DA63C1">
      <w:pPr>
        <w:pStyle w:val="af4"/>
      </w:pPr>
      <w:r w:rsidRPr="00CE68F8">
        <w:t>- абсолютна фінансова стійкість – свідчить про абсолютну незалежність підприємства від зовнішніх кредиторів для покриття поточних фінансових потреб, оскільки всі необхідні оборотні кошти формуються за рахунок власних джерел фінансування (прибутку);</w:t>
      </w:r>
    </w:p>
    <w:p w14:paraId="6E463004" w14:textId="77777777" w:rsidR="00DA63C1" w:rsidRPr="00CE68F8" w:rsidRDefault="00DA63C1" w:rsidP="00DA63C1">
      <w:pPr>
        <w:pStyle w:val="af4"/>
      </w:pPr>
      <w:r w:rsidRPr="00CE68F8">
        <w:t>- нормальна – свідчить про ефективну політику залучення і використання позикових коштів, оскільки виробничі потреби підприємства в повному обсязі забезпечені різноманітними традиційним джерелами фінансування, строк погашення яких відповідає політиці доходів та витрат;</w:t>
      </w:r>
    </w:p>
    <w:p w14:paraId="15AD06A9" w14:textId="77777777" w:rsidR="00DA63C1" w:rsidRPr="00CE68F8" w:rsidRDefault="00DA63C1" w:rsidP="00DA63C1">
      <w:pPr>
        <w:pStyle w:val="af4"/>
      </w:pPr>
      <w:r w:rsidRPr="00CE68F8">
        <w:t>- нестійке – свідчить про наявність  проблем з джерелами фінансування запасів (використані позикові ресурси, що отримані для інших цілей, залишки коштів фондів спеціального призначення, кредиторська заборгованість нетоварного характеру, бюджетна заборгованість);</w:t>
      </w:r>
    </w:p>
    <w:p w14:paraId="29E548F4" w14:textId="77777777" w:rsidR="00DA63C1" w:rsidRPr="00CE68F8" w:rsidRDefault="00DA63C1" w:rsidP="00DA63C1">
      <w:pPr>
        <w:pStyle w:val="af4"/>
      </w:pPr>
      <w:r w:rsidRPr="00CE68F8">
        <w:lastRenderedPageBreak/>
        <w:t>- кризове – свідчить про недостатність ВОК, ДЗ, і КБ для фінансування запасів (табл..2.6.).</w:t>
      </w:r>
    </w:p>
    <w:p w14:paraId="5C2C7E06" w14:textId="77777777" w:rsidR="00DA63C1" w:rsidRPr="00CE68F8" w:rsidRDefault="00DA63C1" w:rsidP="00DA63C1">
      <w:pPr>
        <w:pStyle w:val="af5"/>
        <w:ind w:firstLine="708"/>
        <w:jc w:val="right"/>
      </w:pPr>
      <w:r w:rsidRPr="00CE68F8">
        <w:t>Таблиця 2.6.</w:t>
      </w:r>
    </w:p>
    <w:p w14:paraId="31EB8DAA" w14:textId="77777777" w:rsidR="00DA63C1" w:rsidRPr="00CE68F8" w:rsidRDefault="00DA63C1" w:rsidP="00DA63C1">
      <w:pPr>
        <w:pStyle w:val="af5"/>
        <w:ind w:firstLine="708"/>
        <w:jc w:val="center"/>
        <w:outlineLvl w:val="0"/>
      </w:pPr>
      <w:r w:rsidRPr="00CE68F8">
        <w:t>Типи фінансової стійкості</w:t>
      </w:r>
    </w:p>
    <w:tbl>
      <w:tblPr>
        <w:tblStyle w:val="af1"/>
        <w:tblW w:w="0" w:type="auto"/>
        <w:tblLook w:val="01E0" w:firstRow="1" w:lastRow="1" w:firstColumn="1" w:lastColumn="1" w:noHBand="0" w:noVBand="0"/>
      </w:tblPr>
      <w:tblGrid>
        <w:gridCol w:w="1922"/>
        <w:gridCol w:w="1826"/>
        <w:gridCol w:w="1826"/>
        <w:gridCol w:w="1836"/>
        <w:gridCol w:w="1929"/>
      </w:tblGrid>
      <w:tr w:rsidR="00DA63C1" w:rsidRPr="00CE68F8" w14:paraId="6C219244" w14:textId="77777777" w:rsidTr="00B35F93">
        <w:tc>
          <w:tcPr>
            <w:tcW w:w="2027" w:type="dxa"/>
          </w:tcPr>
          <w:p w14:paraId="34A6724C" w14:textId="77777777" w:rsidR="00DA63C1" w:rsidRPr="00CE68F8" w:rsidRDefault="00DA63C1" w:rsidP="00B35F93">
            <w:pPr>
              <w:pStyle w:val="af5"/>
              <w:ind w:firstLine="0"/>
              <w:jc w:val="center"/>
              <w:rPr>
                <w:sz w:val="24"/>
              </w:rPr>
            </w:pPr>
            <w:r w:rsidRPr="00CE68F8">
              <w:rPr>
                <w:sz w:val="24"/>
              </w:rPr>
              <w:t>Можливий варіант</w:t>
            </w:r>
          </w:p>
        </w:tc>
        <w:tc>
          <w:tcPr>
            <w:tcW w:w="2027" w:type="dxa"/>
          </w:tcPr>
          <w:p w14:paraId="707BA8A5" w14:textId="77777777" w:rsidR="00DA63C1" w:rsidRPr="00CE68F8" w:rsidRDefault="00DA63C1" w:rsidP="00B35F93">
            <w:pPr>
              <w:pStyle w:val="af5"/>
              <w:ind w:firstLine="0"/>
              <w:jc w:val="center"/>
              <w:rPr>
                <w:sz w:val="24"/>
              </w:rPr>
            </w:pPr>
            <w:r w:rsidRPr="00CE68F8">
              <w:rPr>
                <w:sz w:val="24"/>
              </w:rPr>
              <w:t>ВОК</w:t>
            </w:r>
          </w:p>
        </w:tc>
        <w:tc>
          <w:tcPr>
            <w:tcW w:w="2027" w:type="dxa"/>
          </w:tcPr>
          <w:p w14:paraId="5301B661" w14:textId="77777777" w:rsidR="00DA63C1" w:rsidRPr="00CE68F8" w:rsidRDefault="00DA63C1" w:rsidP="00B35F93">
            <w:pPr>
              <w:pStyle w:val="af5"/>
              <w:ind w:firstLine="0"/>
              <w:jc w:val="center"/>
              <w:rPr>
                <w:sz w:val="24"/>
              </w:rPr>
            </w:pPr>
            <w:r w:rsidRPr="00CE68F8">
              <w:rPr>
                <w:sz w:val="24"/>
              </w:rPr>
              <w:t>ВОК і ДЗ</w:t>
            </w:r>
          </w:p>
        </w:tc>
        <w:tc>
          <w:tcPr>
            <w:tcW w:w="2028" w:type="dxa"/>
          </w:tcPr>
          <w:p w14:paraId="03BE8B92" w14:textId="77777777" w:rsidR="00DA63C1" w:rsidRPr="00CE68F8" w:rsidRDefault="00DA63C1" w:rsidP="00B35F93">
            <w:pPr>
              <w:pStyle w:val="af5"/>
              <w:ind w:firstLine="0"/>
              <w:jc w:val="center"/>
              <w:rPr>
                <w:sz w:val="24"/>
              </w:rPr>
            </w:pPr>
            <w:r w:rsidRPr="00CE68F8">
              <w:rPr>
                <w:sz w:val="24"/>
              </w:rPr>
              <w:t>ВОК, ДЗ і КБ</w:t>
            </w:r>
          </w:p>
        </w:tc>
        <w:tc>
          <w:tcPr>
            <w:tcW w:w="2028" w:type="dxa"/>
          </w:tcPr>
          <w:p w14:paraId="3FFD1BD5" w14:textId="77777777" w:rsidR="00DA63C1" w:rsidRPr="00CE68F8" w:rsidRDefault="00DA63C1" w:rsidP="00B35F93">
            <w:pPr>
              <w:pStyle w:val="af5"/>
              <w:ind w:firstLine="0"/>
              <w:jc w:val="center"/>
              <w:rPr>
                <w:sz w:val="24"/>
              </w:rPr>
            </w:pPr>
            <w:r w:rsidRPr="00CE68F8">
              <w:rPr>
                <w:sz w:val="24"/>
              </w:rPr>
              <w:t>Тип фінансової стійкості</w:t>
            </w:r>
          </w:p>
        </w:tc>
      </w:tr>
      <w:tr w:rsidR="00DA63C1" w:rsidRPr="00CE68F8" w14:paraId="263DB9D9" w14:textId="77777777" w:rsidTr="00B35F93">
        <w:tc>
          <w:tcPr>
            <w:tcW w:w="2027" w:type="dxa"/>
          </w:tcPr>
          <w:p w14:paraId="5EF53D60" w14:textId="77777777" w:rsidR="00DA63C1" w:rsidRPr="00CE68F8" w:rsidRDefault="00DA63C1" w:rsidP="00B35F93">
            <w:pPr>
              <w:pStyle w:val="af5"/>
              <w:ind w:firstLine="0"/>
              <w:jc w:val="center"/>
              <w:rPr>
                <w:sz w:val="24"/>
              </w:rPr>
            </w:pPr>
            <w:r w:rsidRPr="00CE68F8">
              <w:rPr>
                <w:sz w:val="24"/>
              </w:rPr>
              <w:t>1</w:t>
            </w:r>
          </w:p>
        </w:tc>
        <w:tc>
          <w:tcPr>
            <w:tcW w:w="2027" w:type="dxa"/>
          </w:tcPr>
          <w:p w14:paraId="014083B1" w14:textId="77777777" w:rsidR="00DA63C1" w:rsidRPr="00CE68F8" w:rsidRDefault="00DA63C1" w:rsidP="00B35F93">
            <w:pPr>
              <w:pStyle w:val="af5"/>
              <w:ind w:firstLine="0"/>
              <w:jc w:val="center"/>
              <w:rPr>
                <w:sz w:val="24"/>
              </w:rPr>
            </w:pPr>
            <w:r w:rsidRPr="00CE68F8">
              <w:rPr>
                <w:sz w:val="24"/>
              </w:rPr>
              <w:t>+</w:t>
            </w:r>
          </w:p>
        </w:tc>
        <w:tc>
          <w:tcPr>
            <w:tcW w:w="2027" w:type="dxa"/>
          </w:tcPr>
          <w:p w14:paraId="2308BB6D" w14:textId="77777777" w:rsidR="00DA63C1" w:rsidRPr="00CE68F8" w:rsidRDefault="00DA63C1" w:rsidP="00B35F93">
            <w:pPr>
              <w:pStyle w:val="af5"/>
              <w:ind w:firstLine="0"/>
              <w:jc w:val="center"/>
              <w:rPr>
                <w:sz w:val="24"/>
              </w:rPr>
            </w:pPr>
            <w:r w:rsidRPr="00CE68F8">
              <w:rPr>
                <w:sz w:val="24"/>
              </w:rPr>
              <w:t>+</w:t>
            </w:r>
          </w:p>
        </w:tc>
        <w:tc>
          <w:tcPr>
            <w:tcW w:w="2028" w:type="dxa"/>
          </w:tcPr>
          <w:p w14:paraId="210AF8D3" w14:textId="77777777" w:rsidR="00DA63C1" w:rsidRPr="00CE68F8" w:rsidRDefault="00DA63C1" w:rsidP="00B35F93">
            <w:pPr>
              <w:pStyle w:val="af5"/>
              <w:ind w:firstLine="0"/>
              <w:jc w:val="center"/>
              <w:rPr>
                <w:sz w:val="24"/>
              </w:rPr>
            </w:pPr>
            <w:r w:rsidRPr="00CE68F8">
              <w:rPr>
                <w:sz w:val="24"/>
              </w:rPr>
              <w:t>+</w:t>
            </w:r>
          </w:p>
        </w:tc>
        <w:tc>
          <w:tcPr>
            <w:tcW w:w="2028" w:type="dxa"/>
          </w:tcPr>
          <w:p w14:paraId="3CF88CC8" w14:textId="77777777" w:rsidR="00DA63C1" w:rsidRPr="00CE68F8" w:rsidRDefault="00DA63C1" w:rsidP="00B35F93">
            <w:pPr>
              <w:pStyle w:val="af5"/>
              <w:ind w:firstLine="0"/>
              <w:jc w:val="center"/>
              <w:rPr>
                <w:sz w:val="24"/>
              </w:rPr>
            </w:pPr>
            <w:r w:rsidRPr="00CE68F8">
              <w:rPr>
                <w:sz w:val="24"/>
              </w:rPr>
              <w:t>Абсолютна</w:t>
            </w:r>
          </w:p>
        </w:tc>
      </w:tr>
      <w:tr w:rsidR="00DA63C1" w:rsidRPr="00CE68F8" w14:paraId="5C98FB5F" w14:textId="77777777" w:rsidTr="00B35F93">
        <w:tc>
          <w:tcPr>
            <w:tcW w:w="2027" w:type="dxa"/>
          </w:tcPr>
          <w:p w14:paraId="290F8C41" w14:textId="77777777" w:rsidR="00DA63C1" w:rsidRPr="00CE68F8" w:rsidRDefault="00DA63C1" w:rsidP="00B35F93">
            <w:pPr>
              <w:pStyle w:val="af5"/>
              <w:ind w:firstLine="0"/>
              <w:jc w:val="center"/>
            </w:pPr>
            <w:r w:rsidRPr="00CE68F8">
              <w:t>2</w:t>
            </w:r>
          </w:p>
        </w:tc>
        <w:tc>
          <w:tcPr>
            <w:tcW w:w="2027" w:type="dxa"/>
          </w:tcPr>
          <w:p w14:paraId="54846BF5" w14:textId="77777777" w:rsidR="00DA63C1" w:rsidRPr="00CE68F8" w:rsidRDefault="00DA63C1" w:rsidP="00B35F93">
            <w:pPr>
              <w:pStyle w:val="af5"/>
              <w:ind w:firstLine="0"/>
              <w:jc w:val="center"/>
            </w:pPr>
            <w:r w:rsidRPr="00CE68F8">
              <w:t>_</w:t>
            </w:r>
          </w:p>
        </w:tc>
        <w:tc>
          <w:tcPr>
            <w:tcW w:w="2027" w:type="dxa"/>
          </w:tcPr>
          <w:p w14:paraId="772E87BE" w14:textId="77777777" w:rsidR="00DA63C1" w:rsidRPr="00CE68F8" w:rsidRDefault="00DA63C1" w:rsidP="00B35F93">
            <w:pPr>
              <w:pStyle w:val="af5"/>
              <w:ind w:firstLine="0"/>
              <w:jc w:val="center"/>
            </w:pPr>
            <w:r w:rsidRPr="00CE68F8">
              <w:t>+</w:t>
            </w:r>
          </w:p>
        </w:tc>
        <w:tc>
          <w:tcPr>
            <w:tcW w:w="2028" w:type="dxa"/>
          </w:tcPr>
          <w:p w14:paraId="4F1A79E3" w14:textId="77777777" w:rsidR="00DA63C1" w:rsidRPr="00CE68F8" w:rsidRDefault="00DA63C1" w:rsidP="00B35F93">
            <w:pPr>
              <w:pStyle w:val="af5"/>
              <w:ind w:firstLine="0"/>
              <w:jc w:val="center"/>
            </w:pPr>
            <w:r w:rsidRPr="00CE68F8">
              <w:t>+</w:t>
            </w:r>
          </w:p>
        </w:tc>
        <w:tc>
          <w:tcPr>
            <w:tcW w:w="2028" w:type="dxa"/>
          </w:tcPr>
          <w:p w14:paraId="45C2C8AA" w14:textId="77777777" w:rsidR="00DA63C1" w:rsidRPr="00CE68F8" w:rsidRDefault="00DA63C1" w:rsidP="00B35F93">
            <w:pPr>
              <w:pStyle w:val="af5"/>
              <w:ind w:firstLine="0"/>
              <w:jc w:val="center"/>
              <w:rPr>
                <w:sz w:val="24"/>
              </w:rPr>
            </w:pPr>
            <w:r w:rsidRPr="00CE68F8">
              <w:rPr>
                <w:sz w:val="24"/>
              </w:rPr>
              <w:t>Нормальна</w:t>
            </w:r>
          </w:p>
        </w:tc>
      </w:tr>
      <w:tr w:rsidR="00DA63C1" w:rsidRPr="00CE68F8" w14:paraId="3B074A21" w14:textId="77777777" w:rsidTr="00B35F93">
        <w:tc>
          <w:tcPr>
            <w:tcW w:w="2027" w:type="dxa"/>
          </w:tcPr>
          <w:p w14:paraId="73F04EA4" w14:textId="77777777" w:rsidR="00DA63C1" w:rsidRPr="00CE68F8" w:rsidRDefault="00DA63C1" w:rsidP="00B35F93">
            <w:pPr>
              <w:pStyle w:val="af5"/>
              <w:ind w:firstLine="0"/>
              <w:jc w:val="center"/>
            </w:pPr>
            <w:r w:rsidRPr="00CE68F8">
              <w:t>3</w:t>
            </w:r>
          </w:p>
        </w:tc>
        <w:tc>
          <w:tcPr>
            <w:tcW w:w="2027" w:type="dxa"/>
          </w:tcPr>
          <w:p w14:paraId="6505CF54" w14:textId="77777777" w:rsidR="00DA63C1" w:rsidRPr="00CE68F8" w:rsidRDefault="00DA63C1" w:rsidP="00B35F93">
            <w:pPr>
              <w:pStyle w:val="af5"/>
              <w:ind w:firstLine="0"/>
              <w:jc w:val="center"/>
            </w:pPr>
            <w:r w:rsidRPr="00CE68F8">
              <w:t>_</w:t>
            </w:r>
          </w:p>
        </w:tc>
        <w:tc>
          <w:tcPr>
            <w:tcW w:w="2027" w:type="dxa"/>
          </w:tcPr>
          <w:p w14:paraId="2AEFBD22" w14:textId="77777777" w:rsidR="00DA63C1" w:rsidRPr="00CE68F8" w:rsidRDefault="00DA63C1" w:rsidP="00B35F93">
            <w:pPr>
              <w:pStyle w:val="af5"/>
              <w:ind w:firstLine="0"/>
              <w:jc w:val="center"/>
            </w:pPr>
            <w:r w:rsidRPr="00CE68F8">
              <w:t>_</w:t>
            </w:r>
          </w:p>
        </w:tc>
        <w:tc>
          <w:tcPr>
            <w:tcW w:w="2028" w:type="dxa"/>
          </w:tcPr>
          <w:p w14:paraId="4A377F3E" w14:textId="77777777" w:rsidR="00DA63C1" w:rsidRPr="00CE68F8" w:rsidRDefault="00DA63C1" w:rsidP="00B35F93">
            <w:pPr>
              <w:pStyle w:val="af5"/>
              <w:ind w:firstLine="0"/>
              <w:jc w:val="center"/>
            </w:pPr>
            <w:r w:rsidRPr="00CE68F8">
              <w:t>+</w:t>
            </w:r>
          </w:p>
        </w:tc>
        <w:tc>
          <w:tcPr>
            <w:tcW w:w="2028" w:type="dxa"/>
          </w:tcPr>
          <w:p w14:paraId="4E1948B6" w14:textId="77777777" w:rsidR="00DA63C1" w:rsidRPr="00CE68F8" w:rsidRDefault="00DA63C1" w:rsidP="00B35F93">
            <w:pPr>
              <w:pStyle w:val="af5"/>
              <w:ind w:firstLine="0"/>
              <w:jc w:val="center"/>
              <w:rPr>
                <w:sz w:val="24"/>
              </w:rPr>
            </w:pPr>
            <w:r w:rsidRPr="00CE68F8">
              <w:rPr>
                <w:sz w:val="24"/>
              </w:rPr>
              <w:t>Нестійка</w:t>
            </w:r>
          </w:p>
        </w:tc>
      </w:tr>
      <w:tr w:rsidR="00DA63C1" w:rsidRPr="00CE68F8" w14:paraId="69A2E3B9" w14:textId="77777777" w:rsidTr="00B35F93">
        <w:tc>
          <w:tcPr>
            <w:tcW w:w="2027" w:type="dxa"/>
          </w:tcPr>
          <w:p w14:paraId="21B3AFED" w14:textId="77777777" w:rsidR="00DA63C1" w:rsidRPr="00CE68F8" w:rsidRDefault="00DA63C1" w:rsidP="00B35F93">
            <w:pPr>
              <w:pStyle w:val="af5"/>
              <w:ind w:firstLine="0"/>
              <w:jc w:val="center"/>
            </w:pPr>
            <w:r w:rsidRPr="00CE68F8">
              <w:t>4</w:t>
            </w:r>
          </w:p>
        </w:tc>
        <w:tc>
          <w:tcPr>
            <w:tcW w:w="2027" w:type="dxa"/>
          </w:tcPr>
          <w:p w14:paraId="0570EC12" w14:textId="77777777" w:rsidR="00DA63C1" w:rsidRPr="00CE68F8" w:rsidRDefault="00DA63C1" w:rsidP="00B35F93">
            <w:pPr>
              <w:pStyle w:val="af5"/>
              <w:ind w:firstLine="0"/>
              <w:jc w:val="center"/>
            </w:pPr>
            <w:r w:rsidRPr="00CE68F8">
              <w:t>_</w:t>
            </w:r>
          </w:p>
        </w:tc>
        <w:tc>
          <w:tcPr>
            <w:tcW w:w="2027" w:type="dxa"/>
          </w:tcPr>
          <w:p w14:paraId="581D2144" w14:textId="77777777" w:rsidR="00DA63C1" w:rsidRPr="00CE68F8" w:rsidRDefault="00DA63C1" w:rsidP="00B35F93">
            <w:pPr>
              <w:pStyle w:val="af5"/>
              <w:ind w:firstLine="0"/>
              <w:jc w:val="center"/>
            </w:pPr>
            <w:r w:rsidRPr="00CE68F8">
              <w:t>_</w:t>
            </w:r>
          </w:p>
        </w:tc>
        <w:tc>
          <w:tcPr>
            <w:tcW w:w="2028" w:type="dxa"/>
          </w:tcPr>
          <w:p w14:paraId="7092066A" w14:textId="77777777" w:rsidR="00DA63C1" w:rsidRPr="00CE68F8" w:rsidRDefault="00DA63C1" w:rsidP="00B35F93">
            <w:pPr>
              <w:pStyle w:val="af5"/>
              <w:ind w:firstLine="0"/>
              <w:jc w:val="center"/>
            </w:pPr>
            <w:r w:rsidRPr="00CE68F8">
              <w:t>_</w:t>
            </w:r>
          </w:p>
        </w:tc>
        <w:tc>
          <w:tcPr>
            <w:tcW w:w="2028" w:type="dxa"/>
          </w:tcPr>
          <w:p w14:paraId="2D0D131C" w14:textId="77777777" w:rsidR="00DA63C1" w:rsidRPr="00CE68F8" w:rsidRDefault="00DA63C1" w:rsidP="00B35F93">
            <w:pPr>
              <w:pStyle w:val="af5"/>
              <w:ind w:firstLine="0"/>
              <w:jc w:val="center"/>
              <w:rPr>
                <w:sz w:val="24"/>
              </w:rPr>
            </w:pPr>
            <w:r w:rsidRPr="00CE68F8">
              <w:rPr>
                <w:sz w:val="24"/>
              </w:rPr>
              <w:t>Кризова</w:t>
            </w:r>
          </w:p>
        </w:tc>
      </w:tr>
    </w:tbl>
    <w:p w14:paraId="29072625" w14:textId="77777777" w:rsidR="00DA63C1" w:rsidRPr="00CE68F8" w:rsidRDefault="00DA63C1" w:rsidP="00DA63C1">
      <w:pPr>
        <w:pStyle w:val="af5"/>
        <w:ind w:firstLine="0"/>
      </w:pPr>
    </w:p>
    <w:p w14:paraId="124F2F8A" w14:textId="77777777" w:rsidR="00DA63C1" w:rsidRPr="00CE68F8" w:rsidRDefault="00DA63C1" w:rsidP="00DA63C1">
      <w:pPr>
        <w:pStyle w:val="af5"/>
      </w:pPr>
      <w:r w:rsidRPr="00CE68F8">
        <w:t>Для досліджуваного підприємства ситуація наступна:</w:t>
      </w:r>
    </w:p>
    <w:p w14:paraId="02DF694C" w14:textId="77777777" w:rsidR="00DA63C1" w:rsidRPr="00CE68F8" w:rsidRDefault="00DA63C1" w:rsidP="00DA63C1">
      <w:pPr>
        <w:pStyle w:val="af5"/>
        <w:jc w:val="center"/>
        <w:outlineLvl w:val="0"/>
      </w:pPr>
      <w:r w:rsidRPr="00CE68F8">
        <w:t xml:space="preserve">ВОК </w:t>
      </w:r>
      <w:r>
        <w:rPr>
          <w:vertAlign w:val="subscript"/>
        </w:rPr>
        <w:t>2016</w:t>
      </w:r>
      <w:r w:rsidRPr="00CE68F8">
        <w:t xml:space="preserve"> &lt;0;</w:t>
      </w:r>
    </w:p>
    <w:p w14:paraId="4FD749DF" w14:textId="77777777" w:rsidR="00DA63C1" w:rsidRPr="00CE68F8" w:rsidRDefault="00DA63C1" w:rsidP="00DA63C1">
      <w:pPr>
        <w:pStyle w:val="af5"/>
        <w:jc w:val="center"/>
      </w:pPr>
      <w:r w:rsidRPr="00CE68F8">
        <w:t xml:space="preserve">ВОК і ДЗ </w:t>
      </w:r>
      <w:r>
        <w:rPr>
          <w:vertAlign w:val="subscript"/>
        </w:rPr>
        <w:t>2016</w:t>
      </w:r>
      <w:r w:rsidRPr="00CE68F8">
        <w:rPr>
          <w:vertAlign w:val="subscript"/>
        </w:rPr>
        <w:t xml:space="preserve"> </w:t>
      </w:r>
      <w:r w:rsidRPr="00CE68F8">
        <w:t>&lt;0;</w:t>
      </w:r>
    </w:p>
    <w:p w14:paraId="1139D1E0" w14:textId="77777777" w:rsidR="00DA63C1" w:rsidRPr="00CE68F8" w:rsidRDefault="00DA63C1" w:rsidP="00DA63C1">
      <w:pPr>
        <w:pStyle w:val="af5"/>
        <w:jc w:val="center"/>
      </w:pPr>
      <w:r w:rsidRPr="00CE68F8">
        <w:t>ВОК,ДЗ і КБ</w:t>
      </w:r>
      <w:r w:rsidRPr="00CE68F8">
        <w:rPr>
          <w:vertAlign w:val="subscript"/>
        </w:rPr>
        <w:t xml:space="preserve"> </w:t>
      </w:r>
      <w:r>
        <w:rPr>
          <w:vertAlign w:val="subscript"/>
        </w:rPr>
        <w:t>2016</w:t>
      </w:r>
      <w:r w:rsidRPr="00CE68F8">
        <w:t xml:space="preserve"> &gt; 0.</w:t>
      </w:r>
    </w:p>
    <w:p w14:paraId="72352B08" w14:textId="77777777" w:rsidR="00DA63C1" w:rsidRPr="00CE68F8" w:rsidRDefault="00DA63C1" w:rsidP="00DA63C1">
      <w:pPr>
        <w:pStyle w:val="af5"/>
      </w:pPr>
      <w:r w:rsidRPr="00CE68F8">
        <w:t xml:space="preserve">Це, як очевидно з таблиці, є характерним для нестійкого типу фінансового стану. Нестійкий фінансовий стан характеризується порушенням платоспроможності, коли зберігається можливість відновлення рівноваги за рахунок розширення джерел власних коштів і збільшення власних оборотних коштів. </w:t>
      </w:r>
    </w:p>
    <w:p w14:paraId="7CC0B5A2" w14:textId="77777777" w:rsidR="00DA63C1" w:rsidRPr="00CE68F8" w:rsidRDefault="00DA63C1" w:rsidP="00DA63C1">
      <w:pPr>
        <w:pStyle w:val="af5"/>
      </w:pPr>
      <w:r w:rsidRPr="00CE68F8">
        <w:t xml:space="preserve">У </w:t>
      </w:r>
      <w:r>
        <w:t>2017</w:t>
      </w:r>
      <w:r w:rsidRPr="00CE68F8">
        <w:t xml:space="preserve"> році:</w:t>
      </w:r>
    </w:p>
    <w:p w14:paraId="0804FF11" w14:textId="77777777" w:rsidR="00DA63C1" w:rsidRPr="00CE68F8" w:rsidRDefault="00DA63C1" w:rsidP="00DA63C1">
      <w:pPr>
        <w:pStyle w:val="af5"/>
        <w:jc w:val="center"/>
        <w:outlineLvl w:val="0"/>
      </w:pPr>
      <w:r w:rsidRPr="00CE68F8">
        <w:t xml:space="preserve">ВОК </w:t>
      </w:r>
      <w:r>
        <w:rPr>
          <w:vertAlign w:val="subscript"/>
        </w:rPr>
        <w:t>2017</w:t>
      </w:r>
      <w:r w:rsidRPr="00CE68F8">
        <w:t xml:space="preserve"> &lt;0;</w:t>
      </w:r>
    </w:p>
    <w:p w14:paraId="42B9E25A" w14:textId="77777777" w:rsidR="00DA63C1" w:rsidRPr="00CE68F8" w:rsidRDefault="00DA63C1" w:rsidP="00DA63C1">
      <w:pPr>
        <w:pStyle w:val="af5"/>
        <w:jc w:val="center"/>
      </w:pPr>
      <w:r w:rsidRPr="00CE68F8">
        <w:t xml:space="preserve">ВОК і ДЗ </w:t>
      </w:r>
      <w:r>
        <w:rPr>
          <w:vertAlign w:val="subscript"/>
        </w:rPr>
        <w:t>2017</w:t>
      </w:r>
      <w:r w:rsidRPr="00CE68F8">
        <w:rPr>
          <w:vertAlign w:val="subscript"/>
        </w:rPr>
        <w:t xml:space="preserve"> </w:t>
      </w:r>
      <w:r w:rsidRPr="00CE68F8">
        <w:t>&lt;0;</w:t>
      </w:r>
    </w:p>
    <w:p w14:paraId="702D72DB" w14:textId="77777777" w:rsidR="00DA63C1" w:rsidRPr="00CE68F8" w:rsidRDefault="00DA63C1" w:rsidP="00DA63C1">
      <w:pPr>
        <w:pStyle w:val="af5"/>
        <w:jc w:val="center"/>
      </w:pPr>
      <w:r w:rsidRPr="00CE68F8">
        <w:t>ВОК,ДЗ і КБ</w:t>
      </w:r>
      <w:r w:rsidRPr="00CE68F8">
        <w:rPr>
          <w:vertAlign w:val="subscript"/>
        </w:rPr>
        <w:t xml:space="preserve"> </w:t>
      </w:r>
      <w:r>
        <w:rPr>
          <w:vertAlign w:val="subscript"/>
        </w:rPr>
        <w:t>2017</w:t>
      </w:r>
      <w:r w:rsidRPr="00CE68F8">
        <w:t xml:space="preserve"> &lt; 0.</w:t>
      </w:r>
    </w:p>
    <w:p w14:paraId="1A9C256F" w14:textId="77777777" w:rsidR="00DA63C1" w:rsidRPr="00CE68F8" w:rsidRDefault="00DA63C1" w:rsidP="00DA63C1">
      <w:pPr>
        <w:pStyle w:val="af4"/>
      </w:pPr>
      <w:r w:rsidRPr="00CE68F8">
        <w:t xml:space="preserve">Таке співвідношення характерне для кризового становища з точки зору залежності </w:t>
      </w:r>
      <w:r>
        <w:t>ПРАТ</w:t>
      </w:r>
      <w:r w:rsidRPr="00CE68F8">
        <w:t xml:space="preserve"> «</w:t>
      </w:r>
      <w:r>
        <w:t>ОБ’ЄКТ ДОСЛІДЖЕННЯ</w:t>
      </w:r>
      <w:r w:rsidRPr="00CE68F8">
        <w:t xml:space="preserve">» від залучених коштів для фінансування поточної діяльності (без урахування технологічної специфіки підприємства). </w:t>
      </w:r>
    </w:p>
    <w:p w14:paraId="7354E01F" w14:textId="77777777" w:rsidR="00DA63C1" w:rsidRPr="00CE68F8" w:rsidRDefault="00DA63C1" w:rsidP="00DA63C1">
      <w:pPr>
        <w:pStyle w:val="af5"/>
      </w:pPr>
      <w:r w:rsidRPr="00CE68F8">
        <w:t xml:space="preserve">Фінансова нестійкість вважається нормальною (допустимою), коли величина залучених для формування запасів короткострокових кредитів не </w:t>
      </w:r>
      <w:r w:rsidRPr="00CE68F8">
        <w:lastRenderedPageBreak/>
        <w:t>перевищує сумарної вартості предметів праці (сировини, матеріалів у виробництві) тобто виконуються наступна умова:</w:t>
      </w:r>
    </w:p>
    <w:p w14:paraId="1A270C6F" w14:textId="77777777" w:rsidR="00DA63C1" w:rsidRPr="00CE68F8" w:rsidRDefault="00DA63C1" w:rsidP="00DA63C1">
      <w:pPr>
        <w:pStyle w:val="af5"/>
        <w:jc w:val="right"/>
      </w:pPr>
      <w:r w:rsidRPr="00CE68F8">
        <w:t xml:space="preserve">З </w:t>
      </w:r>
      <w:r w:rsidRPr="00CE68F8">
        <w:rPr>
          <w:vertAlign w:val="subscript"/>
        </w:rPr>
        <w:t xml:space="preserve">с </w:t>
      </w:r>
      <w:r w:rsidRPr="00CE68F8">
        <w:t xml:space="preserve">+ З </w:t>
      </w:r>
      <w:r w:rsidRPr="00CE68F8">
        <w:rPr>
          <w:vertAlign w:val="subscript"/>
        </w:rPr>
        <w:t xml:space="preserve">гп </w:t>
      </w:r>
      <w:r w:rsidRPr="00CE68F8">
        <w:t>&gt;= К</w:t>
      </w:r>
      <w:r w:rsidRPr="00CE68F8">
        <w:rPr>
          <w:vertAlign w:val="subscript"/>
        </w:rPr>
        <w:t>з</w:t>
      </w:r>
      <w:r w:rsidRPr="00CE68F8">
        <w:t xml:space="preserve"> </w:t>
      </w:r>
      <w:r w:rsidRPr="00CE68F8">
        <w:tab/>
      </w:r>
      <w:r w:rsidRPr="00CE68F8">
        <w:tab/>
      </w:r>
      <w:r w:rsidRPr="00CE68F8">
        <w:tab/>
      </w:r>
      <w:r w:rsidRPr="00CE68F8">
        <w:tab/>
      </w:r>
      <w:r w:rsidRPr="00CE68F8">
        <w:tab/>
      </w:r>
      <w:r w:rsidRPr="00CE68F8">
        <w:tab/>
        <w:t>(1)</w:t>
      </w:r>
    </w:p>
    <w:p w14:paraId="6714CBDF" w14:textId="77777777" w:rsidR="00DA63C1" w:rsidRPr="00CE68F8" w:rsidRDefault="00DA63C1" w:rsidP="00DA63C1">
      <w:pPr>
        <w:pStyle w:val="af5"/>
        <w:ind w:firstLine="0"/>
        <w:jc w:val="right"/>
      </w:pPr>
      <w:r w:rsidRPr="00CE68F8">
        <w:t xml:space="preserve">З </w:t>
      </w:r>
      <w:r w:rsidRPr="00CE68F8">
        <w:rPr>
          <w:vertAlign w:val="subscript"/>
        </w:rPr>
        <w:t xml:space="preserve">нв </w:t>
      </w:r>
      <w:r w:rsidRPr="00CE68F8">
        <w:t xml:space="preserve"> + З </w:t>
      </w:r>
      <w:r w:rsidRPr="00CE68F8">
        <w:rPr>
          <w:vertAlign w:val="subscript"/>
        </w:rPr>
        <w:t>вмп</w:t>
      </w:r>
      <w:r w:rsidRPr="00CE68F8">
        <w:t xml:space="preserve"> &lt;= ВОК і ДЗ, де </w:t>
      </w:r>
      <w:r w:rsidRPr="00CE68F8">
        <w:tab/>
      </w:r>
      <w:r w:rsidRPr="00CE68F8">
        <w:tab/>
      </w:r>
      <w:r w:rsidRPr="00CE68F8">
        <w:tab/>
      </w:r>
      <w:r w:rsidRPr="00CE68F8">
        <w:tab/>
      </w:r>
      <w:r w:rsidRPr="00CE68F8">
        <w:tab/>
        <w:t>(2)</w:t>
      </w:r>
    </w:p>
    <w:p w14:paraId="23DE2A24" w14:textId="77777777" w:rsidR="00DA63C1" w:rsidRPr="00CE68F8" w:rsidRDefault="00DA63C1" w:rsidP="00DA63C1">
      <w:pPr>
        <w:pStyle w:val="af5"/>
        <w:ind w:firstLine="0"/>
      </w:pPr>
      <w:r w:rsidRPr="00CE68F8">
        <w:t>З</w:t>
      </w:r>
      <w:r w:rsidRPr="00CE68F8">
        <w:rPr>
          <w:vertAlign w:val="subscript"/>
        </w:rPr>
        <w:t>с</w:t>
      </w:r>
      <w:r w:rsidRPr="00CE68F8">
        <w:t xml:space="preserve"> – сировина і матеріали;</w:t>
      </w:r>
    </w:p>
    <w:p w14:paraId="1D0371C9" w14:textId="77777777" w:rsidR="00DA63C1" w:rsidRPr="00CE68F8" w:rsidRDefault="00DA63C1" w:rsidP="00DA63C1">
      <w:pPr>
        <w:pStyle w:val="af5"/>
        <w:ind w:firstLine="0"/>
      </w:pPr>
      <w:r w:rsidRPr="00CE68F8">
        <w:t>З</w:t>
      </w:r>
      <w:r w:rsidRPr="00CE68F8">
        <w:rPr>
          <w:vertAlign w:val="subscript"/>
        </w:rPr>
        <w:t xml:space="preserve"> гп </w:t>
      </w:r>
      <w:r w:rsidRPr="00CE68F8">
        <w:t xml:space="preserve"> - готова продукція;</w:t>
      </w:r>
    </w:p>
    <w:p w14:paraId="2830E32B" w14:textId="77777777" w:rsidR="00DA63C1" w:rsidRPr="00CE68F8" w:rsidRDefault="00DA63C1" w:rsidP="00DA63C1">
      <w:pPr>
        <w:pStyle w:val="af5"/>
        <w:ind w:firstLine="0"/>
      </w:pPr>
      <w:r w:rsidRPr="00CE68F8">
        <w:t>К</w:t>
      </w:r>
      <w:r w:rsidRPr="00CE68F8">
        <w:rPr>
          <w:vertAlign w:val="subscript"/>
        </w:rPr>
        <w:t xml:space="preserve">з </w:t>
      </w:r>
      <w:r w:rsidRPr="00CE68F8">
        <w:t xml:space="preserve"> - короткострокові кредити для формування запасів;</w:t>
      </w:r>
    </w:p>
    <w:p w14:paraId="7687B678" w14:textId="77777777" w:rsidR="00DA63C1" w:rsidRPr="00CE68F8" w:rsidRDefault="00DA63C1" w:rsidP="00DA63C1">
      <w:pPr>
        <w:pStyle w:val="af5"/>
        <w:ind w:firstLine="0"/>
      </w:pPr>
      <w:r w:rsidRPr="00CE68F8">
        <w:t xml:space="preserve">З </w:t>
      </w:r>
      <w:r w:rsidRPr="00CE68F8">
        <w:rPr>
          <w:vertAlign w:val="subscript"/>
        </w:rPr>
        <w:t>нв</w:t>
      </w:r>
      <w:r w:rsidRPr="00CE68F8">
        <w:t xml:space="preserve"> – незавершене виробництво;</w:t>
      </w:r>
    </w:p>
    <w:p w14:paraId="4F700F3B" w14:textId="77777777" w:rsidR="00DA63C1" w:rsidRPr="00CE68F8" w:rsidRDefault="00DA63C1" w:rsidP="00DA63C1">
      <w:pPr>
        <w:pStyle w:val="af5"/>
        <w:ind w:firstLine="0"/>
      </w:pPr>
      <w:r w:rsidRPr="00CE68F8">
        <w:t xml:space="preserve">З </w:t>
      </w:r>
      <w:r w:rsidRPr="00CE68F8">
        <w:rPr>
          <w:vertAlign w:val="subscript"/>
        </w:rPr>
        <w:t xml:space="preserve">вмп </w:t>
      </w:r>
      <w:r w:rsidRPr="00CE68F8">
        <w:t xml:space="preserve"> - витрати майбутніх періодів.</w:t>
      </w:r>
    </w:p>
    <w:p w14:paraId="19052B2B" w14:textId="77777777" w:rsidR="00DA63C1" w:rsidRDefault="00DA63C1" w:rsidP="00DA63C1">
      <w:pPr>
        <w:pStyle w:val="af5"/>
        <w:ind w:firstLine="0"/>
      </w:pPr>
      <w:r w:rsidRPr="00CE68F8">
        <w:tab/>
        <w:t>Як зазначалось вище, виготовлення трансформаторів є тривалим у часі процесом, що не може бути забезпеченим одночасно повним покриттям собівартості за рахунок клієнта. Практично менш ніж половина договорів постачання забезпечені передплатою від клієнтів, решта виготовляється за рахунок кредитних коштів, причому ставка кредиту має бути втричі меншою за виробничу рентабельність.</w:t>
      </w:r>
    </w:p>
    <w:p w14:paraId="7655D733" w14:textId="77777777" w:rsidR="00DA63C1" w:rsidRPr="00CE68F8" w:rsidRDefault="00DA63C1" w:rsidP="00DA63C1">
      <w:pPr>
        <w:pStyle w:val="af5"/>
        <w:ind w:firstLine="0"/>
      </w:pPr>
      <w:r>
        <w:tab/>
        <w:t>Для виготовлення продукції, яка постачається для тендерного замовника важливим аспектом є ціна та час виготовлення замовлення.</w:t>
      </w:r>
    </w:p>
    <w:p w14:paraId="562DC3C6" w14:textId="77777777" w:rsidR="00DA63C1" w:rsidRPr="00CE68F8" w:rsidRDefault="00DA63C1" w:rsidP="00DA63C1">
      <w:pPr>
        <w:pStyle w:val="af5"/>
      </w:pPr>
      <w:r w:rsidRPr="00CE68F8">
        <w:t xml:space="preserve">Для </w:t>
      </w:r>
      <w:r>
        <w:t>ПРАТ</w:t>
      </w:r>
      <w:r w:rsidRPr="00CE68F8">
        <w:t xml:space="preserve"> «</w:t>
      </w:r>
      <w:r>
        <w:t>ОБ’ЄКТ ДОСЛІДЖЕННЯ</w:t>
      </w:r>
      <w:r w:rsidRPr="00CE68F8">
        <w:t>» маємо наступні співвідношення (табл.2.7.).:</w:t>
      </w:r>
    </w:p>
    <w:p w14:paraId="34BC73B3" w14:textId="77777777" w:rsidR="00DA63C1" w:rsidRDefault="00DA63C1" w:rsidP="00DA63C1">
      <w:pPr>
        <w:pStyle w:val="af5"/>
        <w:jc w:val="right"/>
        <w:outlineLvl w:val="0"/>
      </w:pPr>
    </w:p>
    <w:p w14:paraId="3CAF5BAA" w14:textId="77777777" w:rsidR="00DA63C1" w:rsidRPr="00CE68F8" w:rsidRDefault="00DA63C1" w:rsidP="00DA63C1">
      <w:pPr>
        <w:pStyle w:val="af5"/>
        <w:jc w:val="right"/>
        <w:outlineLvl w:val="0"/>
      </w:pPr>
      <w:r w:rsidRPr="00CE68F8">
        <w:t>Таблиця 2.7</w:t>
      </w:r>
    </w:p>
    <w:p w14:paraId="2E5C6718" w14:textId="77777777" w:rsidR="00DA63C1" w:rsidRPr="00CE68F8" w:rsidRDefault="00DA63C1" w:rsidP="00DA63C1">
      <w:pPr>
        <w:pStyle w:val="af5"/>
        <w:jc w:val="center"/>
      </w:pPr>
      <w:r w:rsidRPr="00CE68F8">
        <w:t xml:space="preserve">Визначення  фінансової стійкості </w:t>
      </w:r>
      <w:r>
        <w:t>ПРАТ</w:t>
      </w:r>
      <w:r w:rsidRPr="00CE68F8">
        <w:t xml:space="preserve"> «</w:t>
      </w:r>
      <w:r>
        <w:t>ОБ’ЄКТ ДОСЛІДЖЕННЯ</w:t>
      </w:r>
      <w:r w:rsidRPr="00CE68F8">
        <w:t>»</w:t>
      </w:r>
    </w:p>
    <w:tbl>
      <w:tblPr>
        <w:tblW w:w="9375" w:type="dxa"/>
        <w:tblInd w:w="93" w:type="dxa"/>
        <w:tblLook w:val="0000" w:firstRow="0" w:lastRow="0" w:firstColumn="0" w:lastColumn="0" w:noHBand="0" w:noVBand="0"/>
      </w:tblPr>
      <w:tblGrid>
        <w:gridCol w:w="3615"/>
        <w:gridCol w:w="2700"/>
        <w:gridCol w:w="3060"/>
      </w:tblGrid>
      <w:tr w:rsidR="00DA63C1" w:rsidRPr="00CE68F8" w14:paraId="2ABED6C0" w14:textId="77777777" w:rsidTr="00B35F93">
        <w:trPr>
          <w:trHeight w:val="422"/>
        </w:trPr>
        <w:tc>
          <w:tcPr>
            <w:tcW w:w="361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tcPr>
          <w:p w14:paraId="29EBD17F" w14:textId="77777777" w:rsidR="00DA63C1" w:rsidRPr="00CE68F8" w:rsidRDefault="00DA63C1" w:rsidP="00B35F93">
            <w:pPr>
              <w:spacing w:line="360" w:lineRule="auto"/>
              <w:rPr>
                <w:rFonts w:ascii="Times New Roman" w:hAnsi="Times New Roman"/>
              </w:rPr>
            </w:pPr>
            <w:r w:rsidRPr="00CE68F8">
              <w:rPr>
                <w:rFonts w:ascii="Times New Roman" w:hAnsi="Times New Roman"/>
              </w:rPr>
              <w:t>Показник</w:t>
            </w:r>
          </w:p>
        </w:tc>
        <w:tc>
          <w:tcPr>
            <w:tcW w:w="27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tcPr>
          <w:p w14:paraId="56D0BD7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 xml:space="preserve">31.12 </w:t>
            </w:r>
            <w:r>
              <w:rPr>
                <w:rFonts w:ascii="Times New Roman" w:hAnsi="Times New Roman"/>
              </w:rPr>
              <w:t>2016</w:t>
            </w:r>
            <w:r w:rsidRPr="00CE68F8">
              <w:rPr>
                <w:rFonts w:ascii="Times New Roman" w:hAnsi="Times New Roman"/>
              </w:rPr>
              <w:t xml:space="preserve"> р., тис. грн</w:t>
            </w:r>
          </w:p>
        </w:tc>
        <w:tc>
          <w:tcPr>
            <w:tcW w:w="30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tcPr>
          <w:p w14:paraId="21007CC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31.12.</w:t>
            </w:r>
            <w:r>
              <w:rPr>
                <w:rFonts w:ascii="Times New Roman" w:hAnsi="Times New Roman"/>
              </w:rPr>
              <w:t>2017</w:t>
            </w:r>
            <w:r w:rsidRPr="00CE68F8">
              <w:rPr>
                <w:rFonts w:ascii="Times New Roman" w:hAnsi="Times New Roman"/>
              </w:rPr>
              <w:t xml:space="preserve"> р., тис. грн.</w:t>
            </w:r>
          </w:p>
        </w:tc>
      </w:tr>
      <w:tr w:rsidR="00DA63C1" w:rsidRPr="00CE68F8" w14:paraId="0D4F9A64" w14:textId="77777777" w:rsidTr="00B35F93">
        <w:trPr>
          <w:trHeight w:val="422"/>
        </w:trPr>
        <w:tc>
          <w:tcPr>
            <w:tcW w:w="3615" w:type="dxa"/>
            <w:vMerge/>
            <w:tcBorders>
              <w:top w:val="single" w:sz="8" w:space="0" w:color="000000"/>
              <w:left w:val="single" w:sz="8" w:space="0" w:color="000000"/>
              <w:bottom w:val="single" w:sz="8" w:space="0" w:color="000000"/>
              <w:right w:val="single" w:sz="8" w:space="0" w:color="000000"/>
            </w:tcBorders>
            <w:vAlign w:val="center"/>
          </w:tcPr>
          <w:p w14:paraId="76414708" w14:textId="77777777" w:rsidR="00DA63C1" w:rsidRPr="00CE68F8" w:rsidRDefault="00DA63C1" w:rsidP="00B35F93">
            <w:pPr>
              <w:spacing w:line="360" w:lineRule="auto"/>
              <w:rPr>
                <w:rFonts w:ascii="Times New Roman" w:hAnsi="Times New Roman"/>
              </w:rPr>
            </w:pPr>
          </w:p>
        </w:tc>
        <w:tc>
          <w:tcPr>
            <w:tcW w:w="2700" w:type="dxa"/>
            <w:vMerge/>
            <w:tcBorders>
              <w:top w:val="single" w:sz="8" w:space="0" w:color="000000"/>
              <w:left w:val="single" w:sz="8" w:space="0" w:color="000000"/>
              <w:bottom w:val="single" w:sz="8" w:space="0" w:color="000000"/>
              <w:right w:val="single" w:sz="8" w:space="0" w:color="000000"/>
            </w:tcBorders>
            <w:vAlign w:val="center"/>
          </w:tcPr>
          <w:p w14:paraId="414F0274" w14:textId="77777777" w:rsidR="00DA63C1" w:rsidRPr="00CE68F8" w:rsidRDefault="00DA63C1" w:rsidP="00B35F93">
            <w:pPr>
              <w:spacing w:line="360" w:lineRule="auto"/>
              <w:rPr>
                <w:rFonts w:ascii="Times New Roman" w:hAnsi="Times New Roman"/>
              </w:rPr>
            </w:pPr>
          </w:p>
        </w:tc>
        <w:tc>
          <w:tcPr>
            <w:tcW w:w="3060" w:type="dxa"/>
            <w:vMerge/>
            <w:tcBorders>
              <w:top w:val="single" w:sz="8" w:space="0" w:color="000000"/>
              <w:left w:val="single" w:sz="8" w:space="0" w:color="000000"/>
              <w:bottom w:val="single" w:sz="8" w:space="0" w:color="000000"/>
              <w:right w:val="single" w:sz="8" w:space="0" w:color="000000"/>
            </w:tcBorders>
            <w:vAlign w:val="center"/>
          </w:tcPr>
          <w:p w14:paraId="0F1E026C" w14:textId="77777777" w:rsidR="00DA63C1" w:rsidRPr="00CE68F8" w:rsidRDefault="00DA63C1" w:rsidP="00B35F93">
            <w:pPr>
              <w:spacing w:line="360" w:lineRule="auto"/>
              <w:rPr>
                <w:rFonts w:ascii="Times New Roman" w:hAnsi="Times New Roman"/>
              </w:rPr>
            </w:pPr>
          </w:p>
        </w:tc>
      </w:tr>
      <w:tr w:rsidR="00DA63C1" w:rsidRPr="00CE68F8" w14:paraId="3AA664D8" w14:textId="77777777" w:rsidTr="00B35F93">
        <w:trPr>
          <w:trHeight w:val="330"/>
        </w:trPr>
        <w:tc>
          <w:tcPr>
            <w:tcW w:w="3615" w:type="dxa"/>
            <w:tcBorders>
              <w:top w:val="nil"/>
              <w:left w:val="single" w:sz="8" w:space="0" w:color="000000"/>
              <w:bottom w:val="single" w:sz="8" w:space="0" w:color="000000"/>
              <w:right w:val="single" w:sz="8" w:space="0" w:color="000000"/>
            </w:tcBorders>
            <w:shd w:val="clear" w:color="auto" w:fill="auto"/>
            <w:noWrap/>
            <w:vAlign w:val="bottom"/>
          </w:tcPr>
          <w:p w14:paraId="41E2A7CC" w14:textId="77777777" w:rsidR="00DA63C1" w:rsidRPr="00CE68F8" w:rsidRDefault="00DA63C1" w:rsidP="00B35F93">
            <w:pPr>
              <w:spacing w:line="360" w:lineRule="auto"/>
              <w:rPr>
                <w:rFonts w:ascii="Times New Roman" w:hAnsi="Times New Roman"/>
              </w:rPr>
            </w:pPr>
            <w:r w:rsidRPr="00CE68F8">
              <w:rPr>
                <w:rFonts w:ascii="Times New Roman" w:hAnsi="Times New Roman"/>
              </w:rPr>
              <w:t>Виробничі запаси</w:t>
            </w:r>
          </w:p>
        </w:tc>
        <w:tc>
          <w:tcPr>
            <w:tcW w:w="2700" w:type="dxa"/>
            <w:tcBorders>
              <w:top w:val="nil"/>
              <w:left w:val="nil"/>
              <w:bottom w:val="single" w:sz="8" w:space="0" w:color="000000"/>
              <w:right w:val="single" w:sz="8" w:space="0" w:color="000000"/>
            </w:tcBorders>
            <w:shd w:val="clear" w:color="auto" w:fill="auto"/>
            <w:noWrap/>
            <w:vAlign w:val="bottom"/>
          </w:tcPr>
          <w:p w14:paraId="2F4C232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203275</w:t>
            </w:r>
          </w:p>
        </w:tc>
        <w:tc>
          <w:tcPr>
            <w:tcW w:w="3060" w:type="dxa"/>
            <w:tcBorders>
              <w:top w:val="nil"/>
              <w:left w:val="nil"/>
              <w:bottom w:val="single" w:sz="8" w:space="0" w:color="000000"/>
              <w:right w:val="single" w:sz="8" w:space="0" w:color="000000"/>
            </w:tcBorders>
            <w:shd w:val="clear" w:color="auto" w:fill="auto"/>
            <w:noWrap/>
            <w:vAlign w:val="bottom"/>
          </w:tcPr>
          <w:p w14:paraId="16EDC4D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167357</w:t>
            </w:r>
          </w:p>
        </w:tc>
      </w:tr>
      <w:tr w:rsidR="00DA63C1" w:rsidRPr="00CE68F8" w14:paraId="0B5C0F28" w14:textId="77777777" w:rsidTr="00B35F93">
        <w:trPr>
          <w:trHeight w:val="330"/>
        </w:trPr>
        <w:tc>
          <w:tcPr>
            <w:tcW w:w="3615" w:type="dxa"/>
            <w:tcBorders>
              <w:top w:val="nil"/>
              <w:left w:val="single" w:sz="8" w:space="0" w:color="000000"/>
              <w:bottom w:val="single" w:sz="8" w:space="0" w:color="000000"/>
              <w:right w:val="single" w:sz="8" w:space="0" w:color="000000"/>
            </w:tcBorders>
            <w:shd w:val="clear" w:color="auto" w:fill="auto"/>
            <w:noWrap/>
            <w:vAlign w:val="bottom"/>
          </w:tcPr>
          <w:p w14:paraId="1C779766" w14:textId="77777777" w:rsidR="00DA63C1" w:rsidRPr="00CE68F8" w:rsidRDefault="00DA63C1" w:rsidP="00B35F93">
            <w:pPr>
              <w:spacing w:line="360" w:lineRule="auto"/>
              <w:rPr>
                <w:rFonts w:ascii="Times New Roman" w:hAnsi="Times New Roman"/>
              </w:rPr>
            </w:pPr>
            <w:r w:rsidRPr="00CE68F8">
              <w:rPr>
                <w:rFonts w:ascii="Times New Roman" w:hAnsi="Times New Roman"/>
              </w:rPr>
              <w:t>Готова продукція</w:t>
            </w:r>
          </w:p>
        </w:tc>
        <w:tc>
          <w:tcPr>
            <w:tcW w:w="2700" w:type="dxa"/>
            <w:tcBorders>
              <w:top w:val="nil"/>
              <w:left w:val="nil"/>
              <w:bottom w:val="single" w:sz="8" w:space="0" w:color="000000"/>
              <w:right w:val="single" w:sz="8" w:space="0" w:color="000000"/>
            </w:tcBorders>
            <w:shd w:val="clear" w:color="auto" w:fill="auto"/>
            <w:noWrap/>
            <w:vAlign w:val="bottom"/>
          </w:tcPr>
          <w:p w14:paraId="32F7F13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1332</w:t>
            </w:r>
          </w:p>
        </w:tc>
        <w:tc>
          <w:tcPr>
            <w:tcW w:w="3060" w:type="dxa"/>
            <w:tcBorders>
              <w:top w:val="nil"/>
              <w:left w:val="nil"/>
              <w:bottom w:val="single" w:sz="8" w:space="0" w:color="000000"/>
              <w:right w:val="single" w:sz="8" w:space="0" w:color="000000"/>
            </w:tcBorders>
            <w:shd w:val="clear" w:color="auto" w:fill="auto"/>
            <w:noWrap/>
            <w:vAlign w:val="bottom"/>
          </w:tcPr>
          <w:p w14:paraId="6CEE41B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170921</w:t>
            </w:r>
          </w:p>
        </w:tc>
      </w:tr>
      <w:tr w:rsidR="00DA63C1" w:rsidRPr="00CE68F8" w14:paraId="479B0981" w14:textId="77777777" w:rsidTr="00B35F93">
        <w:trPr>
          <w:trHeight w:val="330"/>
        </w:trPr>
        <w:tc>
          <w:tcPr>
            <w:tcW w:w="3615" w:type="dxa"/>
            <w:tcBorders>
              <w:top w:val="nil"/>
              <w:left w:val="single" w:sz="8" w:space="0" w:color="000000"/>
              <w:bottom w:val="single" w:sz="8" w:space="0" w:color="000000"/>
              <w:right w:val="single" w:sz="8" w:space="0" w:color="000000"/>
            </w:tcBorders>
            <w:shd w:val="clear" w:color="auto" w:fill="auto"/>
            <w:noWrap/>
            <w:vAlign w:val="bottom"/>
          </w:tcPr>
          <w:p w14:paraId="65BE26CE" w14:textId="77777777" w:rsidR="00DA63C1" w:rsidRPr="00CE68F8" w:rsidRDefault="00DA63C1" w:rsidP="00B35F93">
            <w:pPr>
              <w:spacing w:line="360" w:lineRule="auto"/>
              <w:rPr>
                <w:rFonts w:ascii="Times New Roman" w:hAnsi="Times New Roman"/>
              </w:rPr>
            </w:pPr>
            <w:r w:rsidRPr="00CE68F8">
              <w:rPr>
                <w:rFonts w:ascii="Times New Roman" w:hAnsi="Times New Roman"/>
              </w:rPr>
              <w:t>Разом</w:t>
            </w:r>
          </w:p>
        </w:tc>
        <w:tc>
          <w:tcPr>
            <w:tcW w:w="2700" w:type="dxa"/>
            <w:tcBorders>
              <w:top w:val="nil"/>
              <w:left w:val="nil"/>
              <w:bottom w:val="single" w:sz="8" w:space="0" w:color="000000"/>
              <w:right w:val="single" w:sz="8" w:space="0" w:color="000000"/>
            </w:tcBorders>
            <w:shd w:val="clear" w:color="auto" w:fill="auto"/>
            <w:noWrap/>
            <w:vAlign w:val="bottom"/>
          </w:tcPr>
          <w:p w14:paraId="4AE38C4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204607</w:t>
            </w:r>
          </w:p>
        </w:tc>
        <w:tc>
          <w:tcPr>
            <w:tcW w:w="3060" w:type="dxa"/>
            <w:tcBorders>
              <w:top w:val="nil"/>
              <w:left w:val="nil"/>
              <w:bottom w:val="single" w:sz="8" w:space="0" w:color="000000"/>
              <w:right w:val="single" w:sz="8" w:space="0" w:color="000000"/>
            </w:tcBorders>
            <w:shd w:val="clear" w:color="auto" w:fill="auto"/>
            <w:noWrap/>
            <w:vAlign w:val="bottom"/>
          </w:tcPr>
          <w:p w14:paraId="168A02D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338278</w:t>
            </w:r>
          </w:p>
        </w:tc>
      </w:tr>
      <w:tr w:rsidR="00DA63C1" w:rsidRPr="00CE68F8" w14:paraId="3C6D0ABA" w14:textId="77777777" w:rsidTr="00B35F93">
        <w:trPr>
          <w:trHeight w:val="330"/>
        </w:trPr>
        <w:tc>
          <w:tcPr>
            <w:tcW w:w="3615" w:type="dxa"/>
            <w:tcBorders>
              <w:top w:val="nil"/>
              <w:left w:val="single" w:sz="8" w:space="0" w:color="000000"/>
              <w:bottom w:val="single" w:sz="8" w:space="0" w:color="000000"/>
              <w:right w:val="single" w:sz="8" w:space="0" w:color="000000"/>
            </w:tcBorders>
            <w:shd w:val="clear" w:color="auto" w:fill="auto"/>
            <w:noWrap/>
            <w:vAlign w:val="bottom"/>
          </w:tcPr>
          <w:p w14:paraId="21C88430" w14:textId="77777777" w:rsidR="00DA63C1" w:rsidRPr="00CE68F8" w:rsidRDefault="00DA63C1" w:rsidP="00B35F93">
            <w:pPr>
              <w:spacing w:line="360" w:lineRule="auto"/>
              <w:rPr>
                <w:rFonts w:ascii="Times New Roman" w:hAnsi="Times New Roman"/>
              </w:rPr>
            </w:pPr>
            <w:r w:rsidRPr="00CE68F8">
              <w:rPr>
                <w:rFonts w:ascii="Times New Roman" w:hAnsi="Times New Roman"/>
              </w:rPr>
              <w:t>Короткострокові кредити банків</w:t>
            </w:r>
          </w:p>
        </w:tc>
        <w:tc>
          <w:tcPr>
            <w:tcW w:w="2700" w:type="dxa"/>
            <w:tcBorders>
              <w:top w:val="nil"/>
              <w:left w:val="nil"/>
              <w:bottom w:val="single" w:sz="8" w:space="0" w:color="000000"/>
              <w:right w:val="single" w:sz="8" w:space="0" w:color="000000"/>
            </w:tcBorders>
            <w:shd w:val="clear" w:color="auto" w:fill="auto"/>
            <w:noWrap/>
            <w:vAlign w:val="bottom"/>
          </w:tcPr>
          <w:p w14:paraId="2483F59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28210</w:t>
            </w:r>
          </w:p>
        </w:tc>
        <w:tc>
          <w:tcPr>
            <w:tcW w:w="3060" w:type="dxa"/>
            <w:tcBorders>
              <w:top w:val="nil"/>
              <w:left w:val="nil"/>
              <w:bottom w:val="single" w:sz="8" w:space="0" w:color="000000"/>
              <w:right w:val="single" w:sz="8" w:space="0" w:color="000000"/>
            </w:tcBorders>
            <w:shd w:val="clear" w:color="auto" w:fill="auto"/>
            <w:noWrap/>
            <w:vAlign w:val="bottom"/>
          </w:tcPr>
          <w:p w14:paraId="7572492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74673</w:t>
            </w:r>
          </w:p>
        </w:tc>
      </w:tr>
      <w:tr w:rsidR="00DA63C1" w:rsidRPr="00CE68F8" w14:paraId="2A8ED241" w14:textId="77777777" w:rsidTr="00B35F93">
        <w:trPr>
          <w:trHeight w:val="210"/>
        </w:trPr>
        <w:tc>
          <w:tcPr>
            <w:tcW w:w="361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3E4145D5" w14:textId="77777777" w:rsidR="00DA63C1" w:rsidRPr="00CE68F8" w:rsidRDefault="00DA63C1" w:rsidP="00B35F93">
            <w:pPr>
              <w:spacing w:line="360" w:lineRule="auto"/>
              <w:rPr>
                <w:rFonts w:ascii="Times New Roman" w:hAnsi="Times New Roman"/>
              </w:rPr>
            </w:pPr>
            <w:r w:rsidRPr="00CE68F8">
              <w:rPr>
                <w:rFonts w:ascii="Times New Roman" w:hAnsi="Times New Roman"/>
              </w:rPr>
              <w:t>Незавершене виробництво</w:t>
            </w:r>
          </w:p>
        </w:tc>
        <w:tc>
          <w:tcPr>
            <w:tcW w:w="2700" w:type="dxa"/>
            <w:tcBorders>
              <w:top w:val="single" w:sz="8" w:space="0" w:color="000000"/>
              <w:left w:val="nil"/>
              <w:bottom w:val="single" w:sz="8" w:space="0" w:color="000000"/>
              <w:right w:val="single" w:sz="8" w:space="0" w:color="000000"/>
            </w:tcBorders>
            <w:shd w:val="clear" w:color="auto" w:fill="auto"/>
            <w:noWrap/>
            <w:vAlign w:val="bottom"/>
          </w:tcPr>
          <w:p w14:paraId="6920C20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126059</w:t>
            </w:r>
          </w:p>
        </w:tc>
        <w:tc>
          <w:tcPr>
            <w:tcW w:w="3060" w:type="dxa"/>
            <w:tcBorders>
              <w:top w:val="single" w:sz="8" w:space="0" w:color="000000"/>
              <w:left w:val="nil"/>
              <w:bottom w:val="single" w:sz="8" w:space="0" w:color="000000"/>
              <w:right w:val="single" w:sz="8" w:space="0" w:color="000000"/>
            </w:tcBorders>
            <w:shd w:val="clear" w:color="auto" w:fill="auto"/>
            <w:noWrap/>
            <w:vAlign w:val="bottom"/>
          </w:tcPr>
          <w:p w14:paraId="28C1B6C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124659</w:t>
            </w:r>
          </w:p>
        </w:tc>
      </w:tr>
      <w:tr w:rsidR="00DA63C1" w:rsidRPr="00CE68F8" w14:paraId="345F8A2B" w14:textId="77777777" w:rsidTr="00B35F93">
        <w:trPr>
          <w:trHeight w:val="330"/>
        </w:trPr>
        <w:tc>
          <w:tcPr>
            <w:tcW w:w="3615" w:type="dxa"/>
            <w:tcBorders>
              <w:top w:val="nil"/>
              <w:left w:val="single" w:sz="8" w:space="0" w:color="000000"/>
              <w:bottom w:val="single" w:sz="8" w:space="0" w:color="000000"/>
              <w:right w:val="single" w:sz="8" w:space="0" w:color="000000"/>
            </w:tcBorders>
            <w:shd w:val="clear" w:color="auto" w:fill="auto"/>
            <w:noWrap/>
            <w:vAlign w:val="bottom"/>
          </w:tcPr>
          <w:p w14:paraId="4424E426" w14:textId="77777777" w:rsidR="00DA63C1" w:rsidRPr="00CE68F8" w:rsidRDefault="00DA63C1" w:rsidP="00B35F93">
            <w:pPr>
              <w:spacing w:line="360" w:lineRule="auto"/>
              <w:rPr>
                <w:rFonts w:ascii="Times New Roman" w:hAnsi="Times New Roman"/>
              </w:rPr>
            </w:pPr>
            <w:r w:rsidRPr="00CE68F8">
              <w:rPr>
                <w:rFonts w:ascii="Times New Roman" w:hAnsi="Times New Roman"/>
              </w:rPr>
              <w:t>Витрати майбутніх періодів</w:t>
            </w:r>
          </w:p>
        </w:tc>
        <w:tc>
          <w:tcPr>
            <w:tcW w:w="2700" w:type="dxa"/>
            <w:tcBorders>
              <w:top w:val="nil"/>
              <w:left w:val="nil"/>
              <w:bottom w:val="single" w:sz="8" w:space="0" w:color="000000"/>
              <w:right w:val="single" w:sz="8" w:space="0" w:color="000000"/>
            </w:tcBorders>
            <w:shd w:val="clear" w:color="auto" w:fill="auto"/>
            <w:noWrap/>
            <w:vAlign w:val="bottom"/>
          </w:tcPr>
          <w:p w14:paraId="56516C2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59377</w:t>
            </w:r>
          </w:p>
        </w:tc>
        <w:tc>
          <w:tcPr>
            <w:tcW w:w="3060" w:type="dxa"/>
            <w:tcBorders>
              <w:top w:val="nil"/>
              <w:left w:val="nil"/>
              <w:bottom w:val="single" w:sz="8" w:space="0" w:color="000000"/>
              <w:right w:val="single" w:sz="8" w:space="0" w:color="000000"/>
            </w:tcBorders>
            <w:shd w:val="clear" w:color="auto" w:fill="auto"/>
            <w:noWrap/>
            <w:vAlign w:val="bottom"/>
          </w:tcPr>
          <w:p w14:paraId="0CAF190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46220</w:t>
            </w:r>
          </w:p>
        </w:tc>
      </w:tr>
      <w:tr w:rsidR="00DA63C1" w:rsidRPr="00CE68F8" w14:paraId="2EBDC928" w14:textId="77777777" w:rsidTr="00B35F93">
        <w:trPr>
          <w:trHeight w:val="330"/>
        </w:trPr>
        <w:tc>
          <w:tcPr>
            <w:tcW w:w="3615" w:type="dxa"/>
            <w:tcBorders>
              <w:top w:val="nil"/>
              <w:left w:val="single" w:sz="8" w:space="0" w:color="000000"/>
              <w:bottom w:val="single" w:sz="8" w:space="0" w:color="000000"/>
              <w:right w:val="single" w:sz="8" w:space="0" w:color="000000"/>
            </w:tcBorders>
            <w:shd w:val="clear" w:color="auto" w:fill="auto"/>
            <w:noWrap/>
            <w:vAlign w:val="bottom"/>
          </w:tcPr>
          <w:p w14:paraId="504453AF" w14:textId="77777777" w:rsidR="00DA63C1" w:rsidRPr="00CE68F8" w:rsidRDefault="00DA63C1" w:rsidP="00B35F93">
            <w:pPr>
              <w:spacing w:line="360" w:lineRule="auto"/>
              <w:rPr>
                <w:rFonts w:ascii="Times New Roman" w:hAnsi="Times New Roman"/>
              </w:rPr>
            </w:pPr>
            <w:r w:rsidRPr="00CE68F8">
              <w:rPr>
                <w:rFonts w:ascii="Times New Roman" w:hAnsi="Times New Roman"/>
              </w:rPr>
              <w:t>Разом</w:t>
            </w:r>
          </w:p>
        </w:tc>
        <w:tc>
          <w:tcPr>
            <w:tcW w:w="2700" w:type="dxa"/>
            <w:tcBorders>
              <w:top w:val="nil"/>
              <w:left w:val="nil"/>
              <w:bottom w:val="single" w:sz="8" w:space="0" w:color="000000"/>
              <w:right w:val="single" w:sz="8" w:space="0" w:color="000000"/>
            </w:tcBorders>
            <w:shd w:val="clear" w:color="auto" w:fill="auto"/>
            <w:noWrap/>
            <w:vAlign w:val="bottom"/>
          </w:tcPr>
          <w:p w14:paraId="684B460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185436</w:t>
            </w:r>
          </w:p>
        </w:tc>
        <w:tc>
          <w:tcPr>
            <w:tcW w:w="3060" w:type="dxa"/>
            <w:tcBorders>
              <w:top w:val="nil"/>
              <w:left w:val="nil"/>
              <w:bottom w:val="single" w:sz="8" w:space="0" w:color="000000"/>
              <w:right w:val="single" w:sz="8" w:space="0" w:color="000000"/>
            </w:tcBorders>
            <w:shd w:val="clear" w:color="auto" w:fill="auto"/>
            <w:noWrap/>
            <w:vAlign w:val="bottom"/>
          </w:tcPr>
          <w:p w14:paraId="2ACA522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170879</w:t>
            </w:r>
          </w:p>
        </w:tc>
      </w:tr>
    </w:tbl>
    <w:p w14:paraId="41DABF19" w14:textId="77777777" w:rsidR="00DA63C1" w:rsidRPr="00CE68F8" w:rsidRDefault="00DA63C1" w:rsidP="00DA63C1">
      <w:pPr>
        <w:pStyle w:val="af5"/>
        <w:ind w:firstLine="0"/>
      </w:pPr>
    </w:p>
    <w:p w14:paraId="7FE20B6D" w14:textId="77777777" w:rsidR="00DA63C1" w:rsidRPr="00CE68F8" w:rsidRDefault="00DA63C1" w:rsidP="00DA63C1">
      <w:pPr>
        <w:pStyle w:val="af5"/>
      </w:pPr>
      <w:r w:rsidRPr="00CE68F8">
        <w:t xml:space="preserve">У звітні періоди умова (1) виконується, що означає, що </w:t>
      </w:r>
      <w:r>
        <w:t>ПРАТ</w:t>
      </w:r>
      <w:r w:rsidRPr="00CE68F8">
        <w:t xml:space="preserve"> «</w:t>
      </w:r>
      <w:r>
        <w:t>ОБ’ЄКТ ДОСЛІДЖЕННЯ</w:t>
      </w:r>
      <w:r w:rsidRPr="00CE68F8">
        <w:t>» у змозі покрити свої короткострокові зобов’язання, перетворивши виробничі запаси у процесі виробництва у готову продукцію та успішно її продаючи.</w:t>
      </w:r>
    </w:p>
    <w:p w14:paraId="1DDD63A3" w14:textId="77777777" w:rsidR="00DA63C1" w:rsidRPr="00CE68F8" w:rsidRDefault="00DA63C1" w:rsidP="00DA63C1">
      <w:pPr>
        <w:pStyle w:val="af5"/>
      </w:pPr>
      <w:r w:rsidRPr="00CE68F8">
        <w:t xml:space="preserve">На кінець </w:t>
      </w:r>
      <w:r>
        <w:t>2017</w:t>
      </w:r>
      <w:r w:rsidRPr="00CE68F8">
        <w:t xml:space="preserve"> р. встановлено:</w:t>
      </w:r>
    </w:p>
    <w:p w14:paraId="5144349D" w14:textId="77777777" w:rsidR="00DA63C1" w:rsidRPr="00CE68F8" w:rsidRDefault="00DA63C1" w:rsidP="00DA63C1">
      <w:pPr>
        <w:pStyle w:val="af5"/>
        <w:ind w:firstLine="0"/>
        <w:jc w:val="right"/>
      </w:pPr>
      <w:r w:rsidRPr="00CE68F8">
        <w:t xml:space="preserve">З </w:t>
      </w:r>
      <w:r w:rsidRPr="00CE68F8">
        <w:rPr>
          <w:vertAlign w:val="subscript"/>
        </w:rPr>
        <w:t xml:space="preserve">с </w:t>
      </w:r>
      <w:r w:rsidRPr="00CE68F8">
        <w:t xml:space="preserve">+ З </w:t>
      </w:r>
      <w:r w:rsidRPr="00CE68F8">
        <w:rPr>
          <w:vertAlign w:val="subscript"/>
        </w:rPr>
        <w:t xml:space="preserve">гп </w:t>
      </w:r>
      <w:r w:rsidRPr="00CE68F8">
        <w:t>&gt;= К</w:t>
      </w:r>
      <w:r w:rsidRPr="00CE68F8">
        <w:rPr>
          <w:vertAlign w:val="subscript"/>
        </w:rPr>
        <w:t>з</w:t>
      </w:r>
      <w:r w:rsidRPr="00CE68F8">
        <w:t xml:space="preserve"> ,</w:t>
      </w:r>
      <w:r w:rsidRPr="00CE68F8">
        <w:tab/>
      </w:r>
      <w:r w:rsidRPr="00CE68F8">
        <w:tab/>
      </w:r>
      <w:r w:rsidRPr="00CE68F8">
        <w:tab/>
      </w:r>
      <w:r w:rsidRPr="00CE68F8">
        <w:tab/>
      </w:r>
      <w:r w:rsidRPr="00CE68F8">
        <w:tab/>
      </w:r>
      <w:r w:rsidRPr="00CE68F8">
        <w:tab/>
      </w:r>
    </w:p>
    <w:p w14:paraId="40A3410E" w14:textId="77777777" w:rsidR="00DA63C1" w:rsidRPr="00CE68F8" w:rsidRDefault="00DA63C1" w:rsidP="00DA63C1">
      <w:pPr>
        <w:pStyle w:val="af4"/>
        <w:ind w:firstLine="0"/>
        <w:jc w:val="center"/>
      </w:pPr>
      <w:r w:rsidRPr="00CE68F8">
        <w:t xml:space="preserve">З </w:t>
      </w:r>
      <w:r w:rsidRPr="00CE68F8">
        <w:rPr>
          <w:vertAlign w:val="subscript"/>
        </w:rPr>
        <w:t xml:space="preserve">нв </w:t>
      </w:r>
      <w:r w:rsidRPr="00CE68F8">
        <w:t xml:space="preserve"> + З </w:t>
      </w:r>
      <w:r w:rsidRPr="00CE68F8">
        <w:rPr>
          <w:vertAlign w:val="subscript"/>
        </w:rPr>
        <w:t>вмп</w:t>
      </w:r>
      <w:r w:rsidRPr="00CE68F8">
        <w:t xml:space="preserve"> &gt;= ВОК і ДЗ,</w:t>
      </w:r>
    </w:p>
    <w:p w14:paraId="52037DA4" w14:textId="77777777" w:rsidR="00DA63C1" w:rsidRPr="00CE68F8" w:rsidRDefault="00DA63C1" w:rsidP="00DA63C1">
      <w:pPr>
        <w:pStyle w:val="af4"/>
        <w:ind w:firstLine="708"/>
      </w:pPr>
      <w:r w:rsidRPr="00CE68F8">
        <w:t xml:space="preserve">що означає теоретичну ймовірність неспроможність </w:t>
      </w:r>
      <w:r>
        <w:t>ПРАТ</w:t>
      </w:r>
      <w:r w:rsidRPr="00CE68F8">
        <w:t xml:space="preserve"> «</w:t>
      </w:r>
      <w:r>
        <w:t>ОБ’ЄКТ ДОСЛІДЖЕННЯ</w:t>
      </w:r>
      <w:r w:rsidRPr="00CE68F8">
        <w:t xml:space="preserve">» покрити свої витрати у майбутньому за рахунок власних оборотних коштів і поточної частини довгострокових зобов’язань. </w:t>
      </w:r>
    </w:p>
    <w:p w14:paraId="6AF7E853" w14:textId="77777777" w:rsidR="00DA63C1" w:rsidRPr="00CE68F8" w:rsidRDefault="00DA63C1" w:rsidP="00DA63C1">
      <w:pPr>
        <w:pStyle w:val="af5"/>
      </w:pPr>
      <w:r w:rsidRPr="00CE68F8">
        <w:t xml:space="preserve">Для повноти та глибини інформації для аналізу становища </w:t>
      </w:r>
      <w:r>
        <w:t>ПРАТ</w:t>
      </w:r>
      <w:r w:rsidRPr="00CE68F8">
        <w:t xml:space="preserve"> «</w:t>
      </w:r>
      <w:r>
        <w:t>ОБ’ЄКТ ДОСЛІДЖЕННЯ</w:t>
      </w:r>
      <w:r w:rsidRPr="00CE68F8">
        <w:t xml:space="preserve">» оцінимо за даними балансу ліквідність і платоспроможність підприємства на кінець </w:t>
      </w:r>
      <w:r>
        <w:t>2016</w:t>
      </w:r>
      <w:r w:rsidRPr="00CE68F8">
        <w:t xml:space="preserve"> та </w:t>
      </w:r>
      <w:r>
        <w:t>2017</w:t>
      </w:r>
      <w:r w:rsidRPr="00CE68F8">
        <w:t xml:space="preserve"> рр.</w:t>
      </w:r>
    </w:p>
    <w:p w14:paraId="439899A2" w14:textId="77777777" w:rsidR="00DA63C1" w:rsidRPr="00CE68F8" w:rsidRDefault="00DA63C1" w:rsidP="00DA63C1">
      <w:pPr>
        <w:pStyle w:val="af5"/>
      </w:pPr>
      <w:r w:rsidRPr="00CE68F8">
        <w:t xml:space="preserve">Для визначення ліквідності балансу існують 2 групи складових аналізу: </w:t>
      </w:r>
    </w:p>
    <w:p w14:paraId="504AC1D4" w14:textId="77777777" w:rsidR="00DA63C1" w:rsidRPr="00CE68F8" w:rsidRDefault="00DA63C1" w:rsidP="00DA63C1">
      <w:pPr>
        <w:pStyle w:val="af5"/>
        <w:ind w:firstLine="720"/>
      </w:pPr>
      <w:r w:rsidRPr="00CE68F8">
        <w:t>- оборотні активи за рівнем ліквідності;</w:t>
      </w:r>
    </w:p>
    <w:p w14:paraId="5EFAC405" w14:textId="77777777" w:rsidR="00DA63C1" w:rsidRPr="00CE68F8" w:rsidRDefault="00DA63C1" w:rsidP="00DA63C1">
      <w:pPr>
        <w:pStyle w:val="af5"/>
        <w:ind w:firstLine="720"/>
      </w:pPr>
      <w:r w:rsidRPr="00CE68F8">
        <w:t xml:space="preserve">- зобов’язання за визначеною строковістю сплати. </w:t>
      </w:r>
    </w:p>
    <w:p w14:paraId="553EE422" w14:textId="77777777" w:rsidR="00DA63C1" w:rsidRPr="00CE68F8" w:rsidRDefault="00DA63C1" w:rsidP="00DA63C1">
      <w:pPr>
        <w:pStyle w:val="af5"/>
        <w:ind w:firstLine="720"/>
      </w:pPr>
      <w:r w:rsidRPr="00CE68F8">
        <w:t>Ліквідність балансу є явищем, що передбачає рівновагу у часі та за змістом. Наявність оборотних активів має відповідати достатності джерел їх утворення та відновлення.</w:t>
      </w:r>
    </w:p>
    <w:p w14:paraId="68C2D0E7" w14:textId="77777777" w:rsidR="00DA63C1" w:rsidRPr="00CE68F8" w:rsidRDefault="00DA63C1" w:rsidP="00DA63C1">
      <w:pPr>
        <w:pStyle w:val="af5"/>
        <w:ind w:firstLine="720"/>
      </w:pPr>
      <w:r w:rsidRPr="00CE68F8">
        <w:t>Оскільки виготовлення та продаж готової продукції здійснюється протягом тривалого часу (від 1 до 6 місяців), протягом якого здійснюються закупівлі, то фінансування відповідним чином здійснюється за графіком (подібна ситуація відбувається у будівництві).</w:t>
      </w:r>
    </w:p>
    <w:p w14:paraId="14D524FB" w14:textId="77777777" w:rsidR="00DA63C1" w:rsidRPr="00CE68F8" w:rsidRDefault="00DA63C1" w:rsidP="00DA63C1">
      <w:pPr>
        <w:pStyle w:val="af5"/>
        <w:ind w:firstLine="720"/>
      </w:pPr>
      <w:r w:rsidRPr="00CE68F8">
        <w:t xml:space="preserve">Формування надлишку товарних запасів призводить до заморожування оборотного капіталу та надвикористання кредитних коштів, які залучаються за неможливістю фінансування </w:t>
      </w:r>
      <w:r>
        <w:t>продаж</w:t>
      </w:r>
      <w:r w:rsidRPr="00CE68F8">
        <w:t xml:space="preserve"> за рахунок вхідних потоків.</w:t>
      </w:r>
    </w:p>
    <w:p w14:paraId="4FF87CB6" w14:textId="77777777" w:rsidR="00DA63C1" w:rsidRPr="00CE68F8" w:rsidRDefault="00DA63C1" w:rsidP="00DA63C1">
      <w:pPr>
        <w:pStyle w:val="af5"/>
        <w:ind w:firstLine="720"/>
      </w:pPr>
      <w:r w:rsidRPr="00CE68F8">
        <w:t xml:space="preserve">Підприємство </w:t>
      </w:r>
      <w:r>
        <w:t>ОБ’ЄКТ ДОСЛІДЖЕННЯ</w:t>
      </w:r>
      <w:r w:rsidRPr="00CE68F8">
        <w:t xml:space="preserve"> забезпечує ліквідність за рахунок короткотривалих цінних паперів, які використовуються в якості забезпечення за існуючими кредитами.</w:t>
      </w:r>
    </w:p>
    <w:p w14:paraId="0AD52F8E" w14:textId="77777777" w:rsidR="00DA63C1" w:rsidRPr="00CE68F8" w:rsidRDefault="00DA63C1" w:rsidP="00DA63C1">
      <w:pPr>
        <w:pStyle w:val="af5"/>
        <w:ind w:firstLine="720"/>
      </w:pPr>
      <w:r w:rsidRPr="00CE68F8">
        <w:lastRenderedPageBreak/>
        <w:t xml:space="preserve">Також в разі корпоративних </w:t>
      </w:r>
      <w:r>
        <w:t>продаж</w:t>
      </w:r>
      <w:r w:rsidRPr="00CE68F8">
        <w:t xml:space="preserve"> перевага віддається партнеру –постачальнику на найвигідніших умовах, тобто з відтермінуванням платежу.</w:t>
      </w:r>
    </w:p>
    <w:p w14:paraId="2F8E2178" w14:textId="77777777" w:rsidR="00DA63C1" w:rsidRPr="00CE68F8" w:rsidRDefault="00DA63C1" w:rsidP="00DA63C1">
      <w:pPr>
        <w:pStyle w:val="af5"/>
        <w:ind w:firstLine="720"/>
      </w:pPr>
      <w:r w:rsidRPr="00CE68F8">
        <w:t>Підприємство також використовує низку передплат від корпоративних клієнтів з приватного сектору економіки та практику передплат від першого клієнта, тобто у випадку, коли угода укладається вперше.</w:t>
      </w:r>
    </w:p>
    <w:p w14:paraId="7AA6CBFC" w14:textId="77777777" w:rsidR="00DA63C1" w:rsidRDefault="00DA63C1" w:rsidP="00DA63C1">
      <w:pPr>
        <w:pStyle w:val="af5"/>
      </w:pPr>
      <w:r w:rsidRPr="00CE68F8">
        <w:t xml:space="preserve">Ліквідність балансу обумовлюється ступенем покриття платіжних зобов’язань активами господарюючого суб’єкта (платіжними засобами), строк перетворення яких  в грошові кошти збалансований із строком погашення зобов’язань. Чим менша тривалість періоду, протягом якого цей вид ресурсів трансформується в грошові кошти, тим вищий рівень його ліквідності. </w:t>
      </w:r>
    </w:p>
    <w:p w14:paraId="6BEC891E" w14:textId="77777777" w:rsidR="00DA63C1" w:rsidRPr="00CE68F8" w:rsidRDefault="00DA63C1" w:rsidP="00DA63C1">
      <w:pPr>
        <w:pStyle w:val="af5"/>
      </w:pPr>
      <w:r>
        <w:t>Ліквідність активів підприємства є доволі високою за рахунок віднесення до ліквідних активів матеріалів, які використовуються у виробництві продукції та являють собою повноцінні електротехнічні вузли, які можуть бути використані у інших електричних схемах.</w:t>
      </w:r>
    </w:p>
    <w:p w14:paraId="6C55266D" w14:textId="77777777" w:rsidR="00DA63C1" w:rsidRDefault="00DA63C1" w:rsidP="00DA63C1">
      <w:pPr>
        <w:pStyle w:val="af5"/>
      </w:pPr>
      <w:r w:rsidRPr="00CE68F8">
        <w:t xml:space="preserve">Абсолютна ліквідність коштів приймається за 100%, період реалізації ліквідності 1 банківський день. Низько ліквідні активи мають умовну ймовірність до реалізації, оскільки визначається вона лише емпіричним шляхом. </w:t>
      </w:r>
    </w:p>
    <w:p w14:paraId="19B01E68" w14:textId="77777777" w:rsidR="00DA63C1" w:rsidRPr="00CE68F8" w:rsidRDefault="00DA63C1" w:rsidP="00DA63C1">
      <w:pPr>
        <w:pStyle w:val="af5"/>
      </w:pPr>
      <w:r w:rsidRPr="00CE68F8">
        <w:t>Аналіз ліквідності балансу здійснимо шляхом порівняння платіжних засобів в активі, які згруповані за рівнем ліквідності із платіжними зобов’язаннями в пасиві, які згруповані за строком погашення (табл.2.8).</w:t>
      </w:r>
    </w:p>
    <w:p w14:paraId="148B4A89" w14:textId="77777777" w:rsidR="00DA63C1" w:rsidRPr="00CE68F8" w:rsidRDefault="00DA63C1" w:rsidP="00DA63C1">
      <w:pPr>
        <w:pStyle w:val="af5"/>
        <w:jc w:val="right"/>
        <w:outlineLvl w:val="0"/>
      </w:pPr>
      <w:r w:rsidRPr="00CE68F8">
        <w:t>Таблиця 2.8</w:t>
      </w:r>
    </w:p>
    <w:p w14:paraId="3EB71993" w14:textId="77777777" w:rsidR="00DA63C1" w:rsidRPr="00CE68F8" w:rsidRDefault="00DA63C1" w:rsidP="00DA63C1">
      <w:pPr>
        <w:pStyle w:val="af5"/>
        <w:jc w:val="center"/>
      </w:pPr>
      <w:r w:rsidRPr="00CE68F8">
        <w:t xml:space="preserve">Аналіз ліквідності балансу </w:t>
      </w:r>
      <w:r>
        <w:t>ПРАТ</w:t>
      </w:r>
      <w:r w:rsidRPr="00CE68F8">
        <w:t xml:space="preserve"> «</w:t>
      </w:r>
      <w:r>
        <w:t>ОБ’ЄКТ ДОСЛІДЖЕННЯ</w:t>
      </w:r>
      <w:r w:rsidRPr="00CE68F8">
        <w:t xml:space="preserve">» у </w:t>
      </w:r>
      <w:r>
        <w:t>2016</w:t>
      </w:r>
      <w:r w:rsidRPr="00CE68F8">
        <w:t>-</w:t>
      </w:r>
      <w:r>
        <w:t>2017</w:t>
      </w:r>
      <w:r w:rsidRPr="00CE68F8">
        <w:t xml:space="preserve"> рр.</w:t>
      </w:r>
    </w:p>
    <w:tbl>
      <w:tblPr>
        <w:tblW w:w="9560" w:type="dxa"/>
        <w:tblInd w:w="88" w:type="dxa"/>
        <w:tblLayout w:type="fixed"/>
        <w:tblLook w:val="0000" w:firstRow="0" w:lastRow="0" w:firstColumn="0" w:lastColumn="0" w:noHBand="0" w:noVBand="0"/>
      </w:tblPr>
      <w:tblGrid>
        <w:gridCol w:w="559"/>
        <w:gridCol w:w="822"/>
        <w:gridCol w:w="766"/>
        <w:gridCol w:w="31"/>
        <w:gridCol w:w="819"/>
        <w:gridCol w:w="983"/>
        <w:gridCol w:w="9"/>
        <w:gridCol w:w="531"/>
        <w:gridCol w:w="36"/>
        <w:gridCol w:w="851"/>
        <w:gridCol w:w="567"/>
        <w:gridCol w:w="76"/>
        <w:gridCol w:w="916"/>
        <w:gridCol w:w="72"/>
        <w:gridCol w:w="902"/>
        <w:gridCol w:w="18"/>
        <w:gridCol w:w="851"/>
        <w:gridCol w:w="31"/>
        <w:gridCol w:w="678"/>
        <w:gridCol w:w="42"/>
      </w:tblGrid>
      <w:tr w:rsidR="00DA63C1" w:rsidRPr="00CE68F8" w14:paraId="5157CBD8" w14:textId="77777777" w:rsidTr="00B35F93">
        <w:trPr>
          <w:trHeight w:val="2205"/>
        </w:trPr>
        <w:tc>
          <w:tcPr>
            <w:tcW w:w="559" w:type="dxa"/>
            <w:vMerge w:val="restart"/>
            <w:tcBorders>
              <w:top w:val="single" w:sz="8" w:space="0" w:color="000000"/>
              <w:left w:val="single" w:sz="8" w:space="0" w:color="000000"/>
              <w:bottom w:val="single" w:sz="8" w:space="0" w:color="000000"/>
              <w:right w:val="single" w:sz="8" w:space="0" w:color="000000"/>
            </w:tcBorders>
            <w:shd w:val="clear" w:color="auto" w:fill="auto"/>
            <w:noWrap/>
            <w:textDirection w:val="btLr"/>
            <w:vAlign w:val="bottom"/>
          </w:tcPr>
          <w:p w14:paraId="115CF1E6" w14:textId="77777777" w:rsidR="00DA63C1" w:rsidRPr="00CE68F8" w:rsidRDefault="00DA63C1" w:rsidP="00B35F93">
            <w:pPr>
              <w:jc w:val="center"/>
              <w:rPr>
                <w:rFonts w:ascii="Times New Roman" w:hAnsi="Times New Roman"/>
              </w:rPr>
            </w:pPr>
            <w:r w:rsidRPr="00CE68F8">
              <w:rPr>
                <w:rFonts w:ascii="Times New Roman" w:hAnsi="Times New Roman"/>
              </w:rPr>
              <w:t>Група (актив)</w:t>
            </w:r>
          </w:p>
        </w:tc>
        <w:tc>
          <w:tcPr>
            <w:tcW w:w="822"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bottom"/>
          </w:tcPr>
          <w:p w14:paraId="35B8C1B2" w14:textId="77777777" w:rsidR="00DA63C1" w:rsidRPr="00CE68F8" w:rsidRDefault="00DA63C1" w:rsidP="00B35F93">
            <w:pPr>
              <w:jc w:val="center"/>
              <w:rPr>
                <w:rFonts w:ascii="Times New Roman" w:hAnsi="Times New Roman"/>
              </w:rPr>
            </w:pPr>
            <w:r w:rsidRPr="00CE68F8">
              <w:rPr>
                <w:rFonts w:ascii="Times New Roman" w:hAnsi="Times New Roman"/>
              </w:rPr>
              <w:t>Вид оборотних активів за рівнем ліквідності</w:t>
            </w:r>
          </w:p>
        </w:tc>
        <w:tc>
          <w:tcPr>
            <w:tcW w:w="79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bottom"/>
          </w:tcPr>
          <w:p w14:paraId="0BEBABE6" w14:textId="77777777" w:rsidR="00DA63C1" w:rsidRPr="00CE68F8" w:rsidRDefault="00DA63C1" w:rsidP="00B35F93">
            <w:pPr>
              <w:jc w:val="center"/>
              <w:rPr>
                <w:rFonts w:ascii="Times New Roman" w:hAnsi="Times New Roman"/>
              </w:rPr>
            </w:pPr>
            <w:r w:rsidRPr="00CE68F8">
              <w:rPr>
                <w:rFonts w:ascii="Times New Roman" w:hAnsi="Times New Roman"/>
              </w:rPr>
              <w:t>Порядок розрахунку (Форма№1)</w:t>
            </w:r>
          </w:p>
        </w:tc>
        <w:tc>
          <w:tcPr>
            <w:tcW w:w="81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6B2E4F0C" w14:textId="77777777" w:rsidR="00DA63C1" w:rsidRPr="00CE68F8" w:rsidRDefault="00DA63C1" w:rsidP="00B35F93">
            <w:pPr>
              <w:jc w:val="center"/>
              <w:rPr>
                <w:rFonts w:ascii="Times New Roman" w:hAnsi="Times New Roman"/>
                <w:sz w:val="22"/>
                <w:szCs w:val="22"/>
              </w:rPr>
            </w:pPr>
            <w:r>
              <w:rPr>
                <w:rFonts w:ascii="Times New Roman" w:hAnsi="Times New Roman"/>
                <w:sz w:val="22"/>
                <w:szCs w:val="22"/>
              </w:rPr>
              <w:t>2016</w:t>
            </w:r>
          </w:p>
        </w:tc>
        <w:tc>
          <w:tcPr>
            <w:tcW w:w="99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6A9B7DE9" w14:textId="77777777" w:rsidR="00DA63C1" w:rsidRPr="00CE68F8" w:rsidRDefault="00DA63C1" w:rsidP="00B35F93">
            <w:pPr>
              <w:jc w:val="center"/>
              <w:rPr>
                <w:rFonts w:ascii="Times New Roman" w:hAnsi="Times New Roman"/>
                <w:sz w:val="22"/>
                <w:szCs w:val="22"/>
              </w:rPr>
            </w:pPr>
            <w:r>
              <w:rPr>
                <w:rFonts w:ascii="Times New Roman" w:hAnsi="Times New Roman"/>
                <w:sz w:val="22"/>
                <w:szCs w:val="22"/>
              </w:rPr>
              <w:t>2017</w:t>
            </w:r>
          </w:p>
        </w:tc>
        <w:tc>
          <w:tcPr>
            <w:tcW w:w="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bottom"/>
          </w:tcPr>
          <w:p w14:paraId="6A3A4BE7" w14:textId="77777777" w:rsidR="00DA63C1" w:rsidRPr="00CE68F8" w:rsidRDefault="00DA63C1" w:rsidP="00B35F93">
            <w:pPr>
              <w:jc w:val="center"/>
              <w:rPr>
                <w:rFonts w:ascii="Times New Roman" w:hAnsi="Times New Roman"/>
              </w:rPr>
            </w:pPr>
            <w:r w:rsidRPr="00CE68F8">
              <w:rPr>
                <w:rFonts w:ascii="Times New Roman" w:hAnsi="Times New Roman"/>
              </w:rPr>
              <w:t>Група (пасив)</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bottom"/>
          </w:tcPr>
          <w:p w14:paraId="597ECB36" w14:textId="77777777" w:rsidR="00DA63C1" w:rsidRPr="00CE68F8" w:rsidRDefault="00DA63C1" w:rsidP="00B35F93">
            <w:pPr>
              <w:jc w:val="center"/>
              <w:rPr>
                <w:rFonts w:ascii="Times New Roman" w:hAnsi="Times New Roman"/>
              </w:rPr>
            </w:pPr>
            <w:r w:rsidRPr="00CE68F8">
              <w:rPr>
                <w:rFonts w:ascii="Times New Roman" w:hAnsi="Times New Roman"/>
              </w:rPr>
              <w:t>Вид зобов’язань за строковістю сплати</w:t>
            </w:r>
          </w:p>
        </w:tc>
        <w:tc>
          <w:tcPr>
            <w:tcW w:w="64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bottom"/>
          </w:tcPr>
          <w:p w14:paraId="7046BED7" w14:textId="77777777" w:rsidR="00DA63C1" w:rsidRPr="00CE68F8" w:rsidRDefault="00DA63C1" w:rsidP="00B35F93">
            <w:pPr>
              <w:jc w:val="center"/>
              <w:rPr>
                <w:rFonts w:ascii="Times New Roman" w:hAnsi="Times New Roman"/>
              </w:rPr>
            </w:pPr>
            <w:r w:rsidRPr="00CE68F8">
              <w:rPr>
                <w:rFonts w:ascii="Times New Roman" w:hAnsi="Times New Roman"/>
              </w:rPr>
              <w:t>Порядок розрахунку (Форма№1)</w:t>
            </w:r>
          </w:p>
        </w:tc>
        <w:tc>
          <w:tcPr>
            <w:tcW w:w="9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65143158" w14:textId="77777777" w:rsidR="00DA63C1" w:rsidRPr="00CE68F8" w:rsidRDefault="00DA63C1" w:rsidP="00B35F93">
            <w:pPr>
              <w:jc w:val="center"/>
              <w:rPr>
                <w:rFonts w:ascii="Times New Roman" w:hAnsi="Times New Roman"/>
                <w:sz w:val="22"/>
                <w:szCs w:val="22"/>
              </w:rPr>
            </w:pPr>
            <w:r>
              <w:rPr>
                <w:rFonts w:ascii="Times New Roman" w:hAnsi="Times New Roman"/>
                <w:sz w:val="22"/>
                <w:szCs w:val="22"/>
              </w:rPr>
              <w:t>2016</w:t>
            </w:r>
          </w:p>
        </w:tc>
        <w:tc>
          <w:tcPr>
            <w:tcW w:w="902"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52B5E4E5" w14:textId="77777777" w:rsidR="00DA63C1" w:rsidRPr="00CE68F8" w:rsidRDefault="00DA63C1" w:rsidP="00B35F93">
            <w:pPr>
              <w:jc w:val="center"/>
              <w:rPr>
                <w:rFonts w:ascii="Times New Roman" w:hAnsi="Times New Roman"/>
                <w:sz w:val="22"/>
                <w:szCs w:val="22"/>
              </w:rPr>
            </w:pPr>
            <w:r>
              <w:rPr>
                <w:rFonts w:ascii="Times New Roman" w:hAnsi="Times New Roman"/>
                <w:sz w:val="22"/>
                <w:szCs w:val="22"/>
              </w:rPr>
              <w:t>2017</w:t>
            </w:r>
          </w:p>
        </w:tc>
        <w:tc>
          <w:tcPr>
            <w:tcW w:w="1620" w:type="dxa"/>
            <w:gridSpan w:val="5"/>
            <w:tcBorders>
              <w:top w:val="single" w:sz="8" w:space="0" w:color="000000"/>
              <w:left w:val="nil"/>
              <w:bottom w:val="single" w:sz="8" w:space="0" w:color="000000"/>
              <w:right w:val="single" w:sz="8" w:space="0" w:color="000000"/>
            </w:tcBorders>
            <w:shd w:val="clear" w:color="auto" w:fill="auto"/>
            <w:vAlign w:val="bottom"/>
          </w:tcPr>
          <w:p w14:paraId="271AFC8F"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Надлишок (+) або нестача (-) платіжних засобів А-П</w:t>
            </w:r>
          </w:p>
        </w:tc>
      </w:tr>
      <w:tr w:rsidR="00DA63C1" w:rsidRPr="00CE68F8" w14:paraId="7BD66ED9" w14:textId="77777777" w:rsidTr="00B35F93">
        <w:trPr>
          <w:trHeight w:val="315"/>
        </w:trPr>
        <w:tc>
          <w:tcPr>
            <w:tcW w:w="559" w:type="dxa"/>
            <w:vMerge/>
            <w:tcBorders>
              <w:top w:val="single" w:sz="8" w:space="0" w:color="000000"/>
              <w:left w:val="single" w:sz="8" w:space="0" w:color="000000"/>
              <w:bottom w:val="single" w:sz="8" w:space="0" w:color="000000"/>
              <w:right w:val="single" w:sz="8" w:space="0" w:color="000000"/>
            </w:tcBorders>
            <w:vAlign w:val="center"/>
          </w:tcPr>
          <w:p w14:paraId="30340BC4" w14:textId="77777777" w:rsidR="00DA63C1" w:rsidRPr="00CE68F8" w:rsidRDefault="00DA63C1" w:rsidP="00B35F93">
            <w:pPr>
              <w:rPr>
                <w:rFonts w:ascii="Times New Roman" w:hAnsi="Times New Roman"/>
              </w:rPr>
            </w:pPr>
          </w:p>
        </w:tc>
        <w:tc>
          <w:tcPr>
            <w:tcW w:w="822" w:type="dxa"/>
            <w:vMerge/>
            <w:tcBorders>
              <w:top w:val="single" w:sz="8" w:space="0" w:color="000000"/>
              <w:left w:val="single" w:sz="8" w:space="0" w:color="000000"/>
              <w:bottom w:val="single" w:sz="8" w:space="0" w:color="000000"/>
              <w:right w:val="single" w:sz="8" w:space="0" w:color="000000"/>
            </w:tcBorders>
            <w:vAlign w:val="center"/>
          </w:tcPr>
          <w:p w14:paraId="57B42010" w14:textId="77777777" w:rsidR="00DA63C1" w:rsidRPr="00CE68F8" w:rsidRDefault="00DA63C1" w:rsidP="00B35F93">
            <w:pPr>
              <w:rPr>
                <w:rFonts w:ascii="Times New Roman" w:hAnsi="Times New Roman"/>
              </w:rPr>
            </w:pPr>
          </w:p>
        </w:tc>
        <w:tc>
          <w:tcPr>
            <w:tcW w:w="797" w:type="dxa"/>
            <w:gridSpan w:val="2"/>
            <w:vMerge/>
            <w:tcBorders>
              <w:top w:val="single" w:sz="8" w:space="0" w:color="000000"/>
              <w:left w:val="single" w:sz="8" w:space="0" w:color="000000"/>
              <w:bottom w:val="single" w:sz="8" w:space="0" w:color="000000"/>
              <w:right w:val="single" w:sz="8" w:space="0" w:color="000000"/>
            </w:tcBorders>
            <w:vAlign w:val="center"/>
          </w:tcPr>
          <w:p w14:paraId="343EF90E" w14:textId="77777777" w:rsidR="00DA63C1" w:rsidRPr="00CE68F8" w:rsidRDefault="00DA63C1" w:rsidP="00B35F93">
            <w:pPr>
              <w:rPr>
                <w:rFonts w:ascii="Times New Roman" w:hAnsi="Times New Roman"/>
              </w:rPr>
            </w:pPr>
          </w:p>
        </w:tc>
        <w:tc>
          <w:tcPr>
            <w:tcW w:w="819" w:type="dxa"/>
            <w:vMerge/>
            <w:tcBorders>
              <w:top w:val="single" w:sz="8" w:space="0" w:color="000000"/>
              <w:left w:val="single" w:sz="8" w:space="0" w:color="000000"/>
              <w:bottom w:val="single" w:sz="8" w:space="0" w:color="000000"/>
              <w:right w:val="single" w:sz="8" w:space="0" w:color="000000"/>
            </w:tcBorders>
            <w:vAlign w:val="center"/>
          </w:tcPr>
          <w:p w14:paraId="6EE54F7F" w14:textId="77777777" w:rsidR="00DA63C1" w:rsidRPr="00CE68F8" w:rsidRDefault="00DA63C1" w:rsidP="00B35F93">
            <w:pPr>
              <w:rPr>
                <w:rFonts w:ascii="Times New Roman" w:hAnsi="Times New Roman"/>
                <w:sz w:val="22"/>
                <w:szCs w:val="22"/>
              </w:rPr>
            </w:pPr>
          </w:p>
        </w:tc>
        <w:tc>
          <w:tcPr>
            <w:tcW w:w="992" w:type="dxa"/>
            <w:gridSpan w:val="2"/>
            <w:vMerge/>
            <w:tcBorders>
              <w:top w:val="single" w:sz="8" w:space="0" w:color="000000"/>
              <w:left w:val="single" w:sz="8" w:space="0" w:color="000000"/>
              <w:bottom w:val="single" w:sz="8" w:space="0" w:color="000000"/>
              <w:right w:val="single" w:sz="8" w:space="0" w:color="000000"/>
            </w:tcBorders>
            <w:vAlign w:val="center"/>
          </w:tcPr>
          <w:p w14:paraId="6E27AAED" w14:textId="77777777" w:rsidR="00DA63C1" w:rsidRPr="00CE68F8" w:rsidRDefault="00DA63C1" w:rsidP="00B35F93">
            <w:pPr>
              <w:rPr>
                <w:rFonts w:ascii="Times New Roman" w:hAnsi="Times New Roman"/>
                <w:sz w:val="22"/>
                <w:szCs w:val="22"/>
              </w:rPr>
            </w:pPr>
          </w:p>
        </w:tc>
        <w:tc>
          <w:tcPr>
            <w:tcW w:w="567" w:type="dxa"/>
            <w:gridSpan w:val="2"/>
            <w:vMerge/>
            <w:tcBorders>
              <w:top w:val="single" w:sz="8" w:space="0" w:color="000000"/>
              <w:left w:val="single" w:sz="8" w:space="0" w:color="000000"/>
              <w:bottom w:val="single" w:sz="8" w:space="0" w:color="000000"/>
              <w:right w:val="single" w:sz="8" w:space="0" w:color="000000"/>
            </w:tcBorders>
            <w:vAlign w:val="center"/>
          </w:tcPr>
          <w:p w14:paraId="02D5469B" w14:textId="77777777" w:rsidR="00DA63C1" w:rsidRPr="00CE68F8" w:rsidRDefault="00DA63C1" w:rsidP="00B35F93">
            <w:pPr>
              <w:rPr>
                <w:rFonts w:ascii="Times New Roman" w:hAnsi="Times New Roman"/>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14:paraId="4B024934" w14:textId="77777777" w:rsidR="00DA63C1" w:rsidRPr="00CE68F8" w:rsidRDefault="00DA63C1" w:rsidP="00B35F93">
            <w:pPr>
              <w:rPr>
                <w:rFonts w:ascii="Times New Roman" w:hAnsi="Times New Roman"/>
              </w:rPr>
            </w:pPr>
          </w:p>
        </w:tc>
        <w:tc>
          <w:tcPr>
            <w:tcW w:w="643" w:type="dxa"/>
            <w:gridSpan w:val="2"/>
            <w:vMerge/>
            <w:tcBorders>
              <w:top w:val="single" w:sz="8" w:space="0" w:color="000000"/>
              <w:left w:val="single" w:sz="8" w:space="0" w:color="000000"/>
              <w:bottom w:val="single" w:sz="8" w:space="0" w:color="000000"/>
              <w:right w:val="single" w:sz="8" w:space="0" w:color="000000"/>
            </w:tcBorders>
            <w:vAlign w:val="center"/>
          </w:tcPr>
          <w:p w14:paraId="31BF1FC5" w14:textId="77777777" w:rsidR="00DA63C1" w:rsidRPr="00CE68F8" w:rsidRDefault="00DA63C1" w:rsidP="00B35F93">
            <w:pPr>
              <w:rPr>
                <w:rFonts w:ascii="Times New Roman" w:hAnsi="Times New Roman"/>
              </w:rPr>
            </w:pPr>
          </w:p>
        </w:tc>
        <w:tc>
          <w:tcPr>
            <w:tcW w:w="988" w:type="dxa"/>
            <w:gridSpan w:val="2"/>
            <w:vMerge/>
            <w:tcBorders>
              <w:top w:val="single" w:sz="8" w:space="0" w:color="000000"/>
              <w:left w:val="single" w:sz="8" w:space="0" w:color="000000"/>
              <w:bottom w:val="single" w:sz="8" w:space="0" w:color="000000"/>
              <w:right w:val="single" w:sz="8" w:space="0" w:color="000000"/>
            </w:tcBorders>
            <w:vAlign w:val="center"/>
          </w:tcPr>
          <w:p w14:paraId="0C3284D0" w14:textId="77777777" w:rsidR="00DA63C1" w:rsidRPr="00CE68F8" w:rsidRDefault="00DA63C1" w:rsidP="00B35F93">
            <w:pPr>
              <w:rPr>
                <w:rFonts w:ascii="Times New Roman" w:hAnsi="Times New Roman"/>
                <w:sz w:val="22"/>
                <w:szCs w:val="22"/>
              </w:rPr>
            </w:pPr>
          </w:p>
        </w:tc>
        <w:tc>
          <w:tcPr>
            <w:tcW w:w="902" w:type="dxa"/>
            <w:vMerge/>
            <w:tcBorders>
              <w:top w:val="single" w:sz="8" w:space="0" w:color="000000"/>
              <w:left w:val="single" w:sz="8" w:space="0" w:color="000000"/>
              <w:bottom w:val="single" w:sz="8" w:space="0" w:color="000000"/>
              <w:right w:val="single" w:sz="8" w:space="0" w:color="000000"/>
            </w:tcBorders>
            <w:vAlign w:val="center"/>
          </w:tcPr>
          <w:p w14:paraId="091DD48A" w14:textId="77777777" w:rsidR="00DA63C1" w:rsidRPr="00CE68F8" w:rsidRDefault="00DA63C1" w:rsidP="00B35F93">
            <w:pPr>
              <w:rPr>
                <w:rFonts w:ascii="Times New Roman" w:hAnsi="Times New Roman"/>
                <w:sz w:val="22"/>
                <w:szCs w:val="22"/>
              </w:rPr>
            </w:pPr>
          </w:p>
        </w:tc>
        <w:tc>
          <w:tcPr>
            <w:tcW w:w="900" w:type="dxa"/>
            <w:gridSpan w:val="3"/>
            <w:tcBorders>
              <w:top w:val="nil"/>
              <w:left w:val="nil"/>
              <w:bottom w:val="single" w:sz="8" w:space="0" w:color="000000"/>
              <w:right w:val="single" w:sz="8" w:space="0" w:color="000000"/>
            </w:tcBorders>
            <w:shd w:val="clear" w:color="auto" w:fill="auto"/>
            <w:vAlign w:val="bottom"/>
          </w:tcPr>
          <w:p w14:paraId="586F75B8" w14:textId="77777777" w:rsidR="00DA63C1" w:rsidRPr="00CE68F8" w:rsidRDefault="00DA63C1" w:rsidP="00B35F93">
            <w:pPr>
              <w:jc w:val="center"/>
              <w:rPr>
                <w:rFonts w:ascii="Times New Roman" w:hAnsi="Times New Roman"/>
                <w:sz w:val="22"/>
                <w:szCs w:val="22"/>
              </w:rPr>
            </w:pPr>
            <w:r>
              <w:rPr>
                <w:rFonts w:ascii="Times New Roman" w:hAnsi="Times New Roman"/>
                <w:sz w:val="22"/>
                <w:szCs w:val="22"/>
              </w:rPr>
              <w:t>2016</w:t>
            </w:r>
          </w:p>
        </w:tc>
        <w:tc>
          <w:tcPr>
            <w:tcW w:w="720" w:type="dxa"/>
            <w:gridSpan w:val="2"/>
            <w:tcBorders>
              <w:top w:val="nil"/>
              <w:left w:val="nil"/>
              <w:bottom w:val="single" w:sz="8" w:space="0" w:color="000000"/>
              <w:right w:val="single" w:sz="8" w:space="0" w:color="000000"/>
            </w:tcBorders>
            <w:shd w:val="clear" w:color="auto" w:fill="auto"/>
            <w:vAlign w:val="bottom"/>
          </w:tcPr>
          <w:p w14:paraId="4703E78A" w14:textId="77777777" w:rsidR="00DA63C1" w:rsidRPr="00CE68F8" w:rsidRDefault="00DA63C1" w:rsidP="00B35F93">
            <w:pPr>
              <w:jc w:val="center"/>
              <w:rPr>
                <w:rFonts w:ascii="Times New Roman" w:hAnsi="Times New Roman"/>
                <w:sz w:val="22"/>
                <w:szCs w:val="22"/>
              </w:rPr>
            </w:pPr>
            <w:r>
              <w:rPr>
                <w:rFonts w:ascii="Times New Roman" w:hAnsi="Times New Roman"/>
                <w:sz w:val="22"/>
                <w:szCs w:val="22"/>
              </w:rPr>
              <w:t>2017</w:t>
            </w:r>
          </w:p>
        </w:tc>
      </w:tr>
      <w:tr w:rsidR="00DA63C1" w:rsidRPr="00CE68F8" w14:paraId="6369A32B" w14:textId="77777777" w:rsidTr="00B35F93">
        <w:trPr>
          <w:trHeight w:val="230"/>
        </w:trPr>
        <w:tc>
          <w:tcPr>
            <w:tcW w:w="559" w:type="dxa"/>
            <w:tcBorders>
              <w:top w:val="nil"/>
              <w:left w:val="single" w:sz="8" w:space="0" w:color="000000"/>
              <w:bottom w:val="single" w:sz="8" w:space="0" w:color="000000"/>
              <w:right w:val="single" w:sz="8" w:space="0" w:color="000000"/>
            </w:tcBorders>
            <w:shd w:val="clear" w:color="auto" w:fill="auto"/>
            <w:noWrap/>
            <w:vAlign w:val="bottom"/>
          </w:tcPr>
          <w:p w14:paraId="6C67733D" w14:textId="77777777" w:rsidR="00DA63C1" w:rsidRPr="00CE68F8" w:rsidRDefault="00DA63C1" w:rsidP="00B35F93">
            <w:pPr>
              <w:jc w:val="center"/>
              <w:rPr>
                <w:rFonts w:ascii="Times New Roman" w:hAnsi="Times New Roman"/>
              </w:rPr>
            </w:pPr>
            <w:r w:rsidRPr="00CE68F8">
              <w:rPr>
                <w:rFonts w:ascii="Times New Roman" w:hAnsi="Times New Roman"/>
              </w:rPr>
              <w:t>1</w:t>
            </w:r>
          </w:p>
        </w:tc>
        <w:tc>
          <w:tcPr>
            <w:tcW w:w="822" w:type="dxa"/>
            <w:tcBorders>
              <w:top w:val="nil"/>
              <w:left w:val="nil"/>
              <w:bottom w:val="single" w:sz="8" w:space="0" w:color="000000"/>
              <w:right w:val="single" w:sz="8" w:space="0" w:color="000000"/>
            </w:tcBorders>
            <w:shd w:val="clear" w:color="auto" w:fill="auto"/>
            <w:vAlign w:val="bottom"/>
          </w:tcPr>
          <w:p w14:paraId="57BCE777" w14:textId="77777777" w:rsidR="00DA63C1" w:rsidRPr="00CE68F8" w:rsidRDefault="00DA63C1" w:rsidP="00B35F93">
            <w:pPr>
              <w:jc w:val="center"/>
              <w:rPr>
                <w:rFonts w:ascii="Times New Roman" w:hAnsi="Times New Roman"/>
              </w:rPr>
            </w:pPr>
            <w:r w:rsidRPr="00CE68F8">
              <w:rPr>
                <w:rFonts w:ascii="Times New Roman" w:hAnsi="Times New Roman"/>
              </w:rPr>
              <w:t>2</w:t>
            </w:r>
          </w:p>
        </w:tc>
        <w:tc>
          <w:tcPr>
            <w:tcW w:w="797" w:type="dxa"/>
            <w:gridSpan w:val="2"/>
            <w:tcBorders>
              <w:top w:val="nil"/>
              <w:left w:val="nil"/>
              <w:bottom w:val="single" w:sz="8" w:space="0" w:color="000000"/>
              <w:right w:val="single" w:sz="8" w:space="0" w:color="000000"/>
            </w:tcBorders>
            <w:shd w:val="clear" w:color="auto" w:fill="auto"/>
            <w:vAlign w:val="bottom"/>
          </w:tcPr>
          <w:p w14:paraId="0508A743" w14:textId="77777777" w:rsidR="00DA63C1" w:rsidRPr="00CE68F8" w:rsidRDefault="00DA63C1" w:rsidP="00B35F93">
            <w:pPr>
              <w:jc w:val="center"/>
              <w:rPr>
                <w:rFonts w:ascii="Times New Roman" w:hAnsi="Times New Roman"/>
              </w:rPr>
            </w:pPr>
            <w:r w:rsidRPr="00CE68F8">
              <w:rPr>
                <w:rFonts w:ascii="Times New Roman" w:hAnsi="Times New Roman"/>
              </w:rPr>
              <w:t>3</w:t>
            </w:r>
          </w:p>
        </w:tc>
        <w:tc>
          <w:tcPr>
            <w:tcW w:w="819" w:type="dxa"/>
            <w:tcBorders>
              <w:top w:val="nil"/>
              <w:left w:val="nil"/>
              <w:bottom w:val="single" w:sz="8" w:space="0" w:color="000000"/>
              <w:right w:val="single" w:sz="8" w:space="0" w:color="000000"/>
            </w:tcBorders>
            <w:shd w:val="clear" w:color="auto" w:fill="auto"/>
            <w:vAlign w:val="bottom"/>
          </w:tcPr>
          <w:p w14:paraId="38055F73"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4</w:t>
            </w:r>
          </w:p>
        </w:tc>
        <w:tc>
          <w:tcPr>
            <w:tcW w:w="992" w:type="dxa"/>
            <w:gridSpan w:val="2"/>
            <w:tcBorders>
              <w:top w:val="nil"/>
              <w:left w:val="nil"/>
              <w:bottom w:val="single" w:sz="8" w:space="0" w:color="000000"/>
              <w:right w:val="single" w:sz="8" w:space="0" w:color="000000"/>
            </w:tcBorders>
            <w:shd w:val="clear" w:color="auto" w:fill="auto"/>
            <w:vAlign w:val="bottom"/>
          </w:tcPr>
          <w:p w14:paraId="412B9BC3"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5</w:t>
            </w:r>
          </w:p>
        </w:tc>
        <w:tc>
          <w:tcPr>
            <w:tcW w:w="567" w:type="dxa"/>
            <w:gridSpan w:val="2"/>
            <w:tcBorders>
              <w:top w:val="nil"/>
              <w:left w:val="nil"/>
              <w:bottom w:val="single" w:sz="8" w:space="0" w:color="000000"/>
              <w:right w:val="single" w:sz="8" w:space="0" w:color="000000"/>
            </w:tcBorders>
            <w:shd w:val="clear" w:color="auto" w:fill="auto"/>
            <w:vAlign w:val="bottom"/>
          </w:tcPr>
          <w:p w14:paraId="410371A4" w14:textId="77777777" w:rsidR="00DA63C1" w:rsidRPr="00CE68F8" w:rsidRDefault="00DA63C1" w:rsidP="00B35F93">
            <w:pPr>
              <w:jc w:val="center"/>
              <w:rPr>
                <w:rFonts w:ascii="Times New Roman" w:hAnsi="Times New Roman"/>
              </w:rPr>
            </w:pPr>
            <w:r w:rsidRPr="00CE68F8">
              <w:rPr>
                <w:rFonts w:ascii="Times New Roman" w:hAnsi="Times New Roman"/>
              </w:rPr>
              <w:t>6</w:t>
            </w:r>
          </w:p>
        </w:tc>
        <w:tc>
          <w:tcPr>
            <w:tcW w:w="851" w:type="dxa"/>
            <w:tcBorders>
              <w:top w:val="nil"/>
              <w:left w:val="nil"/>
              <w:bottom w:val="single" w:sz="8" w:space="0" w:color="000000"/>
              <w:right w:val="single" w:sz="8" w:space="0" w:color="000000"/>
            </w:tcBorders>
            <w:shd w:val="clear" w:color="auto" w:fill="auto"/>
            <w:vAlign w:val="bottom"/>
          </w:tcPr>
          <w:p w14:paraId="3C2B6656" w14:textId="77777777" w:rsidR="00DA63C1" w:rsidRPr="00CE68F8" w:rsidRDefault="00DA63C1" w:rsidP="00B35F93">
            <w:pPr>
              <w:jc w:val="center"/>
              <w:rPr>
                <w:rFonts w:ascii="Times New Roman" w:hAnsi="Times New Roman"/>
              </w:rPr>
            </w:pPr>
            <w:r w:rsidRPr="00CE68F8">
              <w:rPr>
                <w:rFonts w:ascii="Times New Roman" w:hAnsi="Times New Roman"/>
              </w:rPr>
              <w:t>7</w:t>
            </w:r>
          </w:p>
        </w:tc>
        <w:tc>
          <w:tcPr>
            <w:tcW w:w="643" w:type="dxa"/>
            <w:gridSpan w:val="2"/>
            <w:tcBorders>
              <w:top w:val="nil"/>
              <w:left w:val="nil"/>
              <w:bottom w:val="single" w:sz="8" w:space="0" w:color="000000"/>
              <w:right w:val="single" w:sz="8" w:space="0" w:color="000000"/>
            </w:tcBorders>
            <w:shd w:val="clear" w:color="auto" w:fill="auto"/>
            <w:vAlign w:val="bottom"/>
          </w:tcPr>
          <w:p w14:paraId="6801CF33" w14:textId="77777777" w:rsidR="00DA63C1" w:rsidRPr="00CE68F8" w:rsidRDefault="00DA63C1" w:rsidP="00B35F93">
            <w:pPr>
              <w:jc w:val="center"/>
              <w:rPr>
                <w:rFonts w:ascii="Times New Roman" w:hAnsi="Times New Roman"/>
              </w:rPr>
            </w:pPr>
            <w:r w:rsidRPr="00CE68F8">
              <w:rPr>
                <w:rFonts w:ascii="Times New Roman" w:hAnsi="Times New Roman"/>
              </w:rPr>
              <w:t>8</w:t>
            </w:r>
          </w:p>
        </w:tc>
        <w:tc>
          <w:tcPr>
            <w:tcW w:w="988" w:type="dxa"/>
            <w:gridSpan w:val="2"/>
            <w:tcBorders>
              <w:top w:val="nil"/>
              <w:left w:val="nil"/>
              <w:bottom w:val="single" w:sz="8" w:space="0" w:color="000000"/>
              <w:right w:val="single" w:sz="8" w:space="0" w:color="000000"/>
            </w:tcBorders>
            <w:shd w:val="clear" w:color="auto" w:fill="auto"/>
            <w:vAlign w:val="bottom"/>
          </w:tcPr>
          <w:p w14:paraId="2876CF31"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9</w:t>
            </w:r>
          </w:p>
        </w:tc>
        <w:tc>
          <w:tcPr>
            <w:tcW w:w="902" w:type="dxa"/>
            <w:tcBorders>
              <w:top w:val="nil"/>
              <w:left w:val="nil"/>
              <w:bottom w:val="single" w:sz="8" w:space="0" w:color="000000"/>
              <w:right w:val="single" w:sz="8" w:space="0" w:color="000000"/>
            </w:tcBorders>
            <w:shd w:val="clear" w:color="auto" w:fill="auto"/>
            <w:vAlign w:val="bottom"/>
          </w:tcPr>
          <w:p w14:paraId="70F74159"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10</w:t>
            </w:r>
          </w:p>
        </w:tc>
        <w:tc>
          <w:tcPr>
            <w:tcW w:w="900" w:type="dxa"/>
            <w:gridSpan w:val="3"/>
            <w:tcBorders>
              <w:top w:val="nil"/>
              <w:left w:val="nil"/>
              <w:bottom w:val="single" w:sz="8" w:space="0" w:color="000000"/>
              <w:right w:val="single" w:sz="8" w:space="0" w:color="000000"/>
            </w:tcBorders>
            <w:shd w:val="clear" w:color="auto" w:fill="auto"/>
            <w:vAlign w:val="bottom"/>
          </w:tcPr>
          <w:p w14:paraId="5892D629"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11</w:t>
            </w:r>
          </w:p>
        </w:tc>
        <w:tc>
          <w:tcPr>
            <w:tcW w:w="720" w:type="dxa"/>
            <w:gridSpan w:val="2"/>
            <w:tcBorders>
              <w:top w:val="nil"/>
              <w:left w:val="nil"/>
              <w:bottom w:val="single" w:sz="8" w:space="0" w:color="000000"/>
              <w:right w:val="single" w:sz="8" w:space="0" w:color="000000"/>
            </w:tcBorders>
            <w:shd w:val="clear" w:color="auto" w:fill="auto"/>
            <w:vAlign w:val="bottom"/>
          </w:tcPr>
          <w:p w14:paraId="142ED337"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12</w:t>
            </w:r>
          </w:p>
        </w:tc>
      </w:tr>
      <w:tr w:rsidR="00DA63C1" w:rsidRPr="00CE68F8" w14:paraId="2C90967B" w14:textId="77777777" w:rsidTr="00B35F93">
        <w:trPr>
          <w:trHeight w:val="2078"/>
        </w:trPr>
        <w:tc>
          <w:tcPr>
            <w:tcW w:w="559" w:type="dxa"/>
            <w:tcBorders>
              <w:top w:val="nil"/>
              <w:left w:val="single" w:sz="8" w:space="0" w:color="000000"/>
              <w:bottom w:val="single" w:sz="8" w:space="0" w:color="000000"/>
              <w:right w:val="single" w:sz="8" w:space="0" w:color="000000"/>
            </w:tcBorders>
            <w:shd w:val="clear" w:color="auto" w:fill="auto"/>
            <w:noWrap/>
            <w:vAlign w:val="bottom"/>
          </w:tcPr>
          <w:p w14:paraId="66A59FAE" w14:textId="77777777" w:rsidR="00DA63C1" w:rsidRPr="00CE68F8" w:rsidRDefault="00DA63C1" w:rsidP="00B35F93">
            <w:pPr>
              <w:jc w:val="center"/>
              <w:rPr>
                <w:rFonts w:ascii="Times New Roman" w:hAnsi="Times New Roman"/>
              </w:rPr>
            </w:pPr>
            <w:r w:rsidRPr="00CE68F8">
              <w:rPr>
                <w:rFonts w:ascii="Times New Roman" w:hAnsi="Times New Roman"/>
              </w:rPr>
              <w:lastRenderedPageBreak/>
              <w:t>А1</w:t>
            </w:r>
          </w:p>
        </w:tc>
        <w:tc>
          <w:tcPr>
            <w:tcW w:w="822" w:type="dxa"/>
            <w:tcBorders>
              <w:top w:val="nil"/>
              <w:left w:val="nil"/>
              <w:bottom w:val="single" w:sz="8" w:space="0" w:color="000000"/>
              <w:right w:val="single" w:sz="8" w:space="0" w:color="000000"/>
            </w:tcBorders>
            <w:shd w:val="clear" w:color="auto" w:fill="auto"/>
            <w:textDirection w:val="btLr"/>
            <w:vAlign w:val="bottom"/>
          </w:tcPr>
          <w:p w14:paraId="7AEBC819" w14:textId="77777777" w:rsidR="00DA63C1" w:rsidRPr="00CE68F8" w:rsidRDefault="00DA63C1" w:rsidP="00B35F93">
            <w:pPr>
              <w:jc w:val="center"/>
              <w:rPr>
                <w:rFonts w:ascii="Times New Roman" w:hAnsi="Times New Roman"/>
              </w:rPr>
            </w:pPr>
            <w:r w:rsidRPr="00CE68F8">
              <w:rPr>
                <w:rFonts w:ascii="Times New Roman" w:hAnsi="Times New Roman"/>
              </w:rPr>
              <w:t>Високо ліквідні активи</w:t>
            </w:r>
          </w:p>
        </w:tc>
        <w:tc>
          <w:tcPr>
            <w:tcW w:w="797" w:type="dxa"/>
            <w:gridSpan w:val="2"/>
            <w:tcBorders>
              <w:top w:val="nil"/>
              <w:left w:val="nil"/>
              <w:bottom w:val="single" w:sz="8" w:space="0" w:color="000000"/>
              <w:right w:val="single" w:sz="8" w:space="0" w:color="000000"/>
            </w:tcBorders>
            <w:shd w:val="clear" w:color="auto" w:fill="auto"/>
            <w:textDirection w:val="btLr"/>
            <w:vAlign w:val="bottom"/>
          </w:tcPr>
          <w:p w14:paraId="42686AE2" w14:textId="77777777" w:rsidR="00DA63C1" w:rsidRPr="00CE68F8" w:rsidRDefault="00DA63C1" w:rsidP="00B35F93">
            <w:pPr>
              <w:jc w:val="center"/>
              <w:rPr>
                <w:rFonts w:ascii="Times New Roman" w:hAnsi="Times New Roman"/>
              </w:rPr>
            </w:pPr>
            <w:r w:rsidRPr="00CE68F8">
              <w:rPr>
                <w:rFonts w:ascii="Times New Roman" w:hAnsi="Times New Roman"/>
              </w:rPr>
              <w:t>220+230+240</w:t>
            </w:r>
          </w:p>
        </w:tc>
        <w:tc>
          <w:tcPr>
            <w:tcW w:w="819" w:type="dxa"/>
            <w:tcBorders>
              <w:top w:val="nil"/>
              <w:left w:val="nil"/>
              <w:bottom w:val="single" w:sz="8" w:space="0" w:color="000000"/>
              <w:right w:val="single" w:sz="8" w:space="0" w:color="000000"/>
            </w:tcBorders>
            <w:shd w:val="clear" w:color="auto" w:fill="auto"/>
            <w:vAlign w:val="bottom"/>
          </w:tcPr>
          <w:p w14:paraId="3AD9270F"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608114</w:t>
            </w:r>
          </w:p>
        </w:tc>
        <w:tc>
          <w:tcPr>
            <w:tcW w:w="992" w:type="dxa"/>
            <w:gridSpan w:val="2"/>
            <w:tcBorders>
              <w:top w:val="nil"/>
              <w:left w:val="nil"/>
              <w:bottom w:val="single" w:sz="8" w:space="0" w:color="000000"/>
              <w:right w:val="single" w:sz="8" w:space="0" w:color="000000"/>
            </w:tcBorders>
            <w:shd w:val="clear" w:color="auto" w:fill="auto"/>
            <w:vAlign w:val="bottom"/>
          </w:tcPr>
          <w:p w14:paraId="37BC44D0"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281916</w:t>
            </w:r>
          </w:p>
        </w:tc>
        <w:tc>
          <w:tcPr>
            <w:tcW w:w="567" w:type="dxa"/>
            <w:gridSpan w:val="2"/>
            <w:tcBorders>
              <w:top w:val="nil"/>
              <w:left w:val="nil"/>
              <w:bottom w:val="single" w:sz="8" w:space="0" w:color="000000"/>
              <w:right w:val="single" w:sz="8" w:space="0" w:color="000000"/>
            </w:tcBorders>
            <w:shd w:val="clear" w:color="auto" w:fill="auto"/>
            <w:vAlign w:val="bottom"/>
          </w:tcPr>
          <w:p w14:paraId="4CA8BBA6" w14:textId="77777777" w:rsidR="00DA63C1" w:rsidRPr="00CE68F8" w:rsidRDefault="00DA63C1" w:rsidP="00B35F93">
            <w:pPr>
              <w:jc w:val="center"/>
              <w:rPr>
                <w:rFonts w:ascii="Times New Roman" w:hAnsi="Times New Roman"/>
              </w:rPr>
            </w:pPr>
            <w:r w:rsidRPr="00CE68F8">
              <w:rPr>
                <w:rFonts w:ascii="Times New Roman" w:hAnsi="Times New Roman"/>
              </w:rPr>
              <w:t>П1</w:t>
            </w:r>
          </w:p>
        </w:tc>
        <w:tc>
          <w:tcPr>
            <w:tcW w:w="851" w:type="dxa"/>
            <w:tcBorders>
              <w:top w:val="nil"/>
              <w:left w:val="nil"/>
              <w:bottom w:val="single" w:sz="8" w:space="0" w:color="000000"/>
              <w:right w:val="single" w:sz="8" w:space="0" w:color="000000"/>
            </w:tcBorders>
            <w:shd w:val="clear" w:color="auto" w:fill="auto"/>
            <w:textDirection w:val="btLr"/>
            <w:vAlign w:val="bottom"/>
          </w:tcPr>
          <w:p w14:paraId="0033B237" w14:textId="77777777" w:rsidR="00DA63C1" w:rsidRPr="00CE68F8" w:rsidRDefault="00DA63C1" w:rsidP="00B35F93">
            <w:pPr>
              <w:jc w:val="center"/>
              <w:rPr>
                <w:rFonts w:ascii="Times New Roman" w:hAnsi="Times New Roman"/>
              </w:rPr>
            </w:pPr>
            <w:r w:rsidRPr="00CE68F8">
              <w:rPr>
                <w:rFonts w:ascii="Times New Roman" w:hAnsi="Times New Roman"/>
              </w:rPr>
              <w:t>Найбільш строкові зобов’язання</w:t>
            </w:r>
          </w:p>
        </w:tc>
        <w:tc>
          <w:tcPr>
            <w:tcW w:w="643" w:type="dxa"/>
            <w:gridSpan w:val="2"/>
            <w:tcBorders>
              <w:top w:val="nil"/>
              <w:left w:val="nil"/>
              <w:bottom w:val="single" w:sz="8" w:space="0" w:color="000000"/>
              <w:right w:val="single" w:sz="8" w:space="0" w:color="000000"/>
            </w:tcBorders>
            <w:shd w:val="clear" w:color="auto" w:fill="auto"/>
            <w:textDirection w:val="btLr"/>
            <w:vAlign w:val="bottom"/>
          </w:tcPr>
          <w:p w14:paraId="5A489277" w14:textId="77777777" w:rsidR="00DA63C1" w:rsidRPr="00CE68F8" w:rsidRDefault="00DA63C1" w:rsidP="00B35F93">
            <w:pPr>
              <w:jc w:val="center"/>
              <w:rPr>
                <w:rFonts w:ascii="Times New Roman" w:hAnsi="Times New Roman"/>
              </w:rPr>
            </w:pPr>
            <w:r w:rsidRPr="00CE68F8">
              <w:rPr>
                <w:rFonts w:ascii="Times New Roman" w:hAnsi="Times New Roman"/>
              </w:rPr>
              <w:t>520+…+600</w:t>
            </w:r>
          </w:p>
        </w:tc>
        <w:tc>
          <w:tcPr>
            <w:tcW w:w="988" w:type="dxa"/>
            <w:gridSpan w:val="2"/>
            <w:tcBorders>
              <w:top w:val="nil"/>
              <w:left w:val="nil"/>
              <w:bottom w:val="single" w:sz="8" w:space="0" w:color="000000"/>
              <w:right w:val="single" w:sz="8" w:space="0" w:color="000000"/>
            </w:tcBorders>
            <w:shd w:val="clear" w:color="auto" w:fill="auto"/>
            <w:vAlign w:val="bottom"/>
          </w:tcPr>
          <w:p w14:paraId="2D27B8B3"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379939</w:t>
            </w:r>
          </w:p>
        </w:tc>
        <w:tc>
          <w:tcPr>
            <w:tcW w:w="902" w:type="dxa"/>
            <w:tcBorders>
              <w:top w:val="nil"/>
              <w:left w:val="nil"/>
              <w:bottom w:val="single" w:sz="8" w:space="0" w:color="000000"/>
              <w:right w:val="single" w:sz="8" w:space="0" w:color="000000"/>
            </w:tcBorders>
            <w:shd w:val="clear" w:color="auto" w:fill="auto"/>
            <w:vAlign w:val="bottom"/>
          </w:tcPr>
          <w:p w14:paraId="67E5683E"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855090</w:t>
            </w:r>
          </w:p>
        </w:tc>
        <w:tc>
          <w:tcPr>
            <w:tcW w:w="900" w:type="dxa"/>
            <w:gridSpan w:val="3"/>
            <w:tcBorders>
              <w:top w:val="nil"/>
              <w:left w:val="nil"/>
              <w:bottom w:val="single" w:sz="8" w:space="0" w:color="000000"/>
              <w:right w:val="single" w:sz="8" w:space="0" w:color="000000"/>
            </w:tcBorders>
            <w:shd w:val="clear" w:color="auto" w:fill="auto"/>
            <w:vAlign w:val="bottom"/>
          </w:tcPr>
          <w:p w14:paraId="66DCFBB9"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228175</w:t>
            </w:r>
          </w:p>
        </w:tc>
        <w:tc>
          <w:tcPr>
            <w:tcW w:w="720" w:type="dxa"/>
            <w:gridSpan w:val="2"/>
            <w:tcBorders>
              <w:top w:val="nil"/>
              <w:left w:val="nil"/>
              <w:bottom w:val="single" w:sz="8" w:space="0" w:color="000000"/>
              <w:right w:val="single" w:sz="8" w:space="0" w:color="000000"/>
            </w:tcBorders>
            <w:shd w:val="clear" w:color="auto" w:fill="auto"/>
            <w:vAlign w:val="bottom"/>
          </w:tcPr>
          <w:p w14:paraId="46B1C2F2"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-573174</w:t>
            </w:r>
          </w:p>
        </w:tc>
      </w:tr>
      <w:tr w:rsidR="00DA63C1" w:rsidRPr="00CE68F8" w14:paraId="767352FE" w14:textId="77777777" w:rsidTr="00B35F93">
        <w:trPr>
          <w:trHeight w:val="1890"/>
        </w:trPr>
        <w:tc>
          <w:tcPr>
            <w:tcW w:w="559"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41E9BAFC" w14:textId="77777777" w:rsidR="00DA63C1" w:rsidRPr="00CE68F8" w:rsidRDefault="00DA63C1" w:rsidP="00B35F93">
            <w:pPr>
              <w:jc w:val="center"/>
              <w:rPr>
                <w:rFonts w:ascii="Times New Roman" w:hAnsi="Times New Roman"/>
              </w:rPr>
            </w:pPr>
            <w:r w:rsidRPr="00CE68F8">
              <w:rPr>
                <w:rFonts w:ascii="Times New Roman" w:hAnsi="Times New Roman"/>
              </w:rPr>
              <w:t>А2</w:t>
            </w:r>
          </w:p>
        </w:tc>
        <w:tc>
          <w:tcPr>
            <w:tcW w:w="822" w:type="dxa"/>
            <w:tcBorders>
              <w:top w:val="single" w:sz="8" w:space="0" w:color="000000"/>
              <w:left w:val="nil"/>
              <w:bottom w:val="single" w:sz="8" w:space="0" w:color="000000"/>
              <w:right w:val="single" w:sz="8" w:space="0" w:color="000000"/>
            </w:tcBorders>
            <w:shd w:val="clear" w:color="auto" w:fill="auto"/>
            <w:textDirection w:val="btLr"/>
            <w:vAlign w:val="bottom"/>
          </w:tcPr>
          <w:p w14:paraId="3EB72845" w14:textId="77777777" w:rsidR="00DA63C1" w:rsidRPr="00CE68F8" w:rsidRDefault="00DA63C1" w:rsidP="00B35F93">
            <w:pPr>
              <w:jc w:val="center"/>
              <w:rPr>
                <w:rFonts w:ascii="Times New Roman" w:hAnsi="Times New Roman"/>
              </w:rPr>
            </w:pPr>
            <w:r w:rsidRPr="00CE68F8">
              <w:rPr>
                <w:rFonts w:ascii="Times New Roman" w:hAnsi="Times New Roman"/>
              </w:rPr>
              <w:t>Середньоліквідні активи</w:t>
            </w:r>
          </w:p>
        </w:tc>
        <w:tc>
          <w:tcPr>
            <w:tcW w:w="797" w:type="dxa"/>
            <w:gridSpan w:val="2"/>
            <w:tcBorders>
              <w:top w:val="single" w:sz="8" w:space="0" w:color="000000"/>
              <w:left w:val="nil"/>
              <w:bottom w:val="single" w:sz="8" w:space="0" w:color="000000"/>
              <w:right w:val="single" w:sz="8" w:space="0" w:color="000000"/>
            </w:tcBorders>
            <w:shd w:val="clear" w:color="auto" w:fill="auto"/>
            <w:textDirection w:val="btLr"/>
            <w:vAlign w:val="bottom"/>
          </w:tcPr>
          <w:p w14:paraId="1390A6ED" w14:textId="77777777" w:rsidR="00DA63C1" w:rsidRPr="00CE68F8" w:rsidRDefault="00DA63C1" w:rsidP="00B35F93">
            <w:pPr>
              <w:jc w:val="center"/>
              <w:rPr>
                <w:rFonts w:ascii="Times New Roman" w:hAnsi="Times New Roman"/>
              </w:rPr>
            </w:pPr>
            <w:r w:rsidRPr="00CE68F8">
              <w:rPr>
                <w:rFonts w:ascii="Times New Roman" w:hAnsi="Times New Roman"/>
              </w:rPr>
              <w:t>140+…+210+250 (без 161,162)</w:t>
            </w:r>
          </w:p>
        </w:tc>
        <w:tc>
          <w:tcPr>
            <w:tcW w:w="819" w:type="dxa"/>
            <w:tcBorders>
              <w:top w:val="single" w:sz="8" w:space="0" w:color="000000"/>
              <w:left w:val="nil"/>
              <w:bottom w:val="single" w:sz="8" w:space="0" w:color="000000"/>
              <w:right w:val="single" w:sz="8" w:space="0" w:color="000000"/>
            </w:tcBorders>
            <w:shd w:val="clear" w:color="auto" w:fill="auto"/>
            <w:vAlign w:val="bottom"/>
          </w:tcPr>
          <w:p w14:paraId="2F608CFE"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393767</w:t>
            </w:r>
          </w:p>
        </w:tc>
        <w:tc>
          <w:tcPr>
            <w:tcW w:w="992" w:type="dxa"/>
            <w:gridSpan w:val="2"/>
            <w:tcBorders>
              <w:top w:val="single" w:sz="8" w:space="0" w:color="000000"/>
              <w:left w:val="nil"/>
              <w:bottom w:val="single" w:sz="8" w:space="0" w:color="000000"/>
              <w:right w:val="single" w:sz="8" w:space="0" w:color="000000"/>
            </w:tcBorders>
            <w:shd w:val="clear" w:color="auto" w:fill="auto"/>
            <w:vAlign w:val="bottom"/>
          </w:tcPr>
          <w:p w14:paraId="260DBD46"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1776262</w:t>
            </w:r>
          </w:p>
        </w:tc>
        <w:tc>
          <w:tcPr>
            <w:tcW w:w="567" w:type="dxa"/>
            <w:gridSpan w:val="2"/>
            <w:tcBorders>
              <w:top w:val="single" w:sz="8" w:space="0" w:color="000000"/>
              <w:left w:val="nil"/>
              <w:bottom w:val="single" w:sz="8" w:space="0" w:color="000000"/>
              <w:right w:val="single" w:sz="8" w:space="0" w:color="000000"/>
            </w:tcBorders>
            <w:shd w:val="clear" w:color="auto" w:fill="auto"/>
            <w:vAlign w:val="bottom"/>
          </w:tcPr>
          <w:p w14:paraId="7822E777" w14:textId="77777777" w:rsidR="00DA63C1" w:rsidRPr="00CE68F8" w:rsidRDefault="00DA63C1" w:rsidP="00B35F93">
            <w:pPr>
              <w:jc w:val="center"/>
              <w:rPr>
                <w:rFonts w:ascii="Times New Roman" w:hAnsi="Times New Roman"/>
              </w:rPr>
            </w:pPr>
            <w:r w:rsidRPr="00CE68F8">
              <w:rPr>
                <w:rFonts w:ascii="Times New Roman" w:hAnsi="Times New Roman"/>
              </w:rPr>
              <w:t>П2</w:t>
            </w:r>
          </w:p>
        </w:tc>
        <w:tc>
          <w:tcPr>
            <w:tcW w:w="851" w:type="dxa"/>
            <w:tcBorders>
              <w:top w:val="single" w:sz="8" w:space="0" w:color="000000"/>
              <w:left w:val="nil"/>
              <w:bottom w:val="single" w:sz="8" w:space="0" w:color="000000"/>
              <w:right w:val="single" w:sz="8" w:space="0" w:color="000000"/>
            </w:tcBorders>
            <w:shd w:val="clear" w:color="auto" w:fill="auto"/>
            <w:textDirection w:val="btLr"/>
            <w:vAlign w:val="bottom"/>
          </w:tcPr>
          <w:p w14:paraId="6E16B38B" w14:textId="77777777" w:rsidR="00DA63C1" w:rsidRPr="00CE68F8" w:rsidRDefault="00DA63C1" w:rsidP="00B35F93">
            <w:pPr>
              <w:jc w:val="center"/>
              <w:rPr>
                <w:rFonts w:ascii="Times New Roman" w:hAnsi="Times New Roman"/>
              </w:rPr>
            </w:pPr>
            <w:r w:rsidRPr="00CE68F8">
              <w:rPr>
                <w:rFonts w:ascii="Times New Roman" w:hAnsi="Times New Roman"/>
              </w:rPr>
              <w:t>Короткострокові зобов’язання</w:t>
            </w:r>
          </w:p>
        </w:tc>
        <w:tc>
          <w:tcPr>
            <w:tcW w:w="643" w:type="dxa"/>
            <w:gridSpan w:val="2"/>
            <w:tcBorders>
              <w:top w:val="single" w:sz="8" w:space="0" w:color="000000"/>
              <w:left w:val="nil"/>
              <w:bottom w:val="single" w:sz="8" w:space="0" w:color="000000"/>
              <w:right w:val="single" w:sz="8" w:space="0" w:color="000000"/>
            </w:tcBorders>
            <w:shd w:val="clear" w:color="auto" w:fill="auto"/>
            <w:textDirection w:val="btLr"/>
            <w:vAlign w:val="bottom"/>
          </w:tcPr>
          <w:p w14:paraId="77F2CA50" w14:textId="77777777" w:rsidR="00DA63C1" w:rsidRPr="00CE68F8" w:rsidRDefault="00DA63C1" w:rsidP="00B35F93">
            <w:pPr>
              <w:jc w:val="center"/>
              <w:rPr>
                <w:rFonts w:ascii="Times New Roman" w:hAnsi="Times New Roman"/>
              </w:rPr>
            </w:pPr>
            <w:r w:rsidRPr="00CE68F8">
              <w:rPr>
                <w:rFonts w:ascii="Times New Roman" w:hAnsi="Times New Roman"/>
              </w:rPr>
              <w:t>500+510+610</w:t>
            </w:r>
          </w:p>
        </w:tc>
        <w:tc>
          <w:tcPr>
            <w:tcW w:w="988" w:type="dxa"/>
            <w:gridSpan w:val="2"/>
            <w:tcBorders>
              <w:top w:val="single" w:sz="8" w:space="0" w:color="000000"/>
              <w:left w:val="nil"/>
              <w:bottom w:val="single" w:sz="8" w:space="0" w:color="000000"/>
              <w:right w:val="single" w:sz="8" w:space="0" w:color="000000"/>
            </w:tcBorders>
            <w:shd w:val="clear" w:color="auto" w:fill="auto"/>
            <w:vAlign w:val="bottom"/>
          </w:tcPr>
          <w:p w14:paraId="384851C7"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422670</w:t>
            </w:r>
          </w:p>
        </w:tc>
        <w:tc>
          <w:tcPr>
            <w:tcW w:w="902" w:type="dxa"/>
            <w:tcBorders>
              <w:top w:val="single" w:sz="8" w:space="0" w:color="000000"/>
              <w:left w:val="nil"/>
              <w:bottom w:val="single" w:sz="8" w:space="0" w:color="000000"/>
              <w:right w:val="single" w:sz="8" w:space="0" w:color="000000"/>
            </w:tcBorders>
            <w:shd w:val="clear" w:color="auto" w:fill="auto"/>
            <w:vAlign w:val="bottom"/>
          </w:tcPr>
          <w:p w14:paraId="49761CBA"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1160922</w:t>
            </w:r>
          </w:p>
        </w:tc>
        <w:tc>
          <w:tcPr>
            <w:tcW w:w="900" w:type="dxa"/>
            <w:gridSpan w:val="3"/>
            <w:tcBorders>
              <w:top w:val="single" w:sz="8" w:space="0" w:color="000000"/>
              <w:left w:val="nil"/>
              <w:bottom w:val="single" w:sz="8" w:space="0" w:color="000000"/>
              <w:right w:val="single" w:sz="8" w:space="0" w:color="000000"/>
            </w:tcBorders>
            <w:shd w:val="clear" w:color="auto" w:fill="auto"/>
            <w:vAlign w:val="bottom"/>
          </w:tcPr>
          <w:p w14:paraId="5338F8D1"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-28903</w:t>
            </w:r>
          </w:p>
        </w:tc>
        <w:tc>
          <w:tcPr>
            <w:tcW w:w="720" w:type="dxa"/>
            <w:gridSpan w:val="2"/>
            <w:tcBorders>
              <w:top w:val="single" w:sz="8" w:space="0" w:color="000000"/>
              <w:left w:val="nil"/>
              <w:bottom w:val="single" w:sz="8" w:space="0" w:color="000000"/>
              <w:right w:val="single" w:sz="8" w:space="0" w:color="000000"/>
            </w:tcBorders>
            <w:shd w:val="clear" w:color="auto" w:fill="auto"/>
            <w:vAlign w:val="bottom"/>
          </w:tcPr>
          <w:p w14:paraId="4BAE3D52"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615340</w:t>
            </w:r>
          </w:p>
        </w:tc>
      </w:tr>
      <w:tr w:rsidR="00DA63C1" w:rsidRPr="00CE68F8" w14:paraId="02EFAE9E" w14:textId="77777777" w:rsidTr="00B35F93">
        <w:trPr>
          <w:gridAfter w:val="1"/>
          <w:wAfter w:w="42" w:type="dxa"/>
          <w:trHeight w:val="1740"/>
        </w:trPr>
        <w:tc>
          <w:tcPr>
            <w:tcW w:w="559"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4143E32B" w14:textId="77777777" w:rsidR="00DA63C1" w:rsidRPr="00CE68F8" w:rsidRDefault="00DA63C1" w:rsidP="00B35F93">
            <w:pPr>
              <w:jc w:val="center"/>
              <w:rPr>
                <w:rFonts w:ascii="Times New Roman" w:hAnsi="Times New Roman"/>
              </w:rPr>
            </w:pPr>
            <w:r w:rsidRPr="00CE68F8">
              <w:rPr>
                <w:rFonts w:ascii="Times New Roman" w:hAnsi="Times New Roman"/>
              </w:rPr>
              <w:t>А3</w:t>
            </w:r>
          </w:p>
        </w:tc>
        <w:tc>
          <w:tcPr>
            <w:tcW w:w="822" w:type="dxa"/>
            <w:tcBorders>
              <w:top w:val="single" w:sz="8" w:space="0" w:color="000000"/>
              <w:left w:val="nil"/>
              <w:bottom w:val="single" w:sz="8" w:space="0" w:color="000000"/>
              <w:right w:val="single" w:sz="8" w:space="0" w:color="000000"/>
            </w:tcBorders>
            <w:shd w:val="clear" w:color="auto" w:fill="auto"/>
            <w:textDirection w:val="btLr"/>
            <w:vAlign w:val="bottom"/>
          </w:tcPr>
          <w:p w14:paraId="646EBD10" w14:textId="77777777" w:rsidR="00DA63C1" w:rsidRPr="00CE68F8" w:rsidRDefault="00DA63C1" w:rsidP="00B35F93">
            <w:pPr>
              <w:jc w:val="center"/>
              <w:rPr>
                <w:rFonts w:ascii="Times New Roman" w:hAnsi="Times New Roman"/>
              </w:rPr>
            </w:pPr>
            <w:r w:rsidRPr="00CE68F8">
              <w:rPr>
                <w:rFonts w:ascii="Times New Roman" w:hAnsi="Times New Roman"/>
              </w:rPr>
              <w:t>Низьколіквідні активи</w:t>
            </w:r>
          </w:p>
        </w:tc>
        <w:tc>
          <w:tcPr>
            <w:tcW w:w="766" w:type="dxa"/>
            <w:tcBorders>
              <w:top w:val="single" w:sz="8" w:space="0" w:color="000000"/>
              <w:left w:val="nil"/>
              <w:bottom w:val="single" w:sz="8" w:space="0" w:color="000000"/>
              <w:right w:val="single" w:sz="8" w:space="0" w:color="000000"/>
            </w:tcBorders>
            <w:shd w:val="clear" w:color="auto" w:fill="auto"/>
            <w:textDirection w:val="btLr"/>
            <w:vAlign w:val="bottom"/>
          </w:tcPr>
          <w:p w14:paraId="075803DB" w14:textId="77777777" w:rsidR="00DA63C1" w:rsidRPr="00CE68F8" w:rsidRDefault="00DA63C1" w:rsidP="00B35F93">
            <w:pPr>
              <w:jc w:val="center"/>
              <w:rPr>
                <w:rFonts w:ascii="Times New Roman" w:hAnsi="Times New Roman"/>
              </w:rPr>
            </w:pPr>
            <w:r w:rsidRPr="00CE68F8">
              <w:rPr>
                <w:rFonts w:ascii="Times New Roman" w:hAnsi="Times New Roman"/>
              </w:rPr>
              <w:t>100+…+130</w:t>
            </w:r>
          </w:p>
        </w:tc>
        <w:tc>
          <w:tcPr>
            <w:tcW w:w="850" w:type="dxa"/>
            <w:gridSpan w:val="2"/>
            <w:tcBorders>
              <w:top w:val="single" w:sz="8" w:space="0" w:color="000000"/>
              <w:left w:val="nil"/>
              <w:bottom w:val="single" w:sz="8" w:space="0" w:color="000000"/>
              <w:right w:val="single" w:sz="8" w:space="0" w:color="000000"/>
            </w:tcBorders>
            <w:shd w:val="clear" w:color="auto" w:fill="auto"/>
            <w:vAlign w:val="bottom"/>
          </w:tcPr>
          <w:p w14:paraId="56989165"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330666</w:t>
            </w:r>
          </w:p>
        </w:tc>
        <w:tc>
          <w:tcPr>
            <w:tcW w:w="983" w:type="dxa"/>
            <w:tcBorders>
              <w:top w:val="single" w:sz="8" w:space="0" w:color="000000"/>
              <w:left w:val="nil"/>
              <w:bottom w:val="single" w:sz="8" w:space="0" w:color="000000"/>
              <w:right w:val="single" w:sz="8" w:space="0" w:color="000000"/>
            </w:tcBorders>
            <w:shd w:val="clear" w:color="auto" w:fill="auto"/>
            <w:vAlign w:val="bottom"/>
          </w:tcPr>
          <w:p w14:paraId="360EA94E"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462937</w:t>
            </w:r>
          </w:p>
        </w:tc>
        <w:tc>
          <w:tcPr>
            <w:tcW w:w="540" w:type="dxa"/>
            <w:gridSpan w:val="2"/>
            <w:tcBorders>
              <w:top w:val="single" w:sz="8" w:space="0" w:color="000000"/>
              <w:left w:val="nil"/>
              <w:bottom w:val="single" w:sz="8" w:space="0" w:color="000000"/>
              <w:right w:val="single" w:sz="8" w:space="0" w:color="000000"/>
            </w:tcBorders>
            <w:shd w:val="clear" w:color="auto" w:fill="auto"/>
            <w:vAlign w:val="bottom"/>
          </w:tcPr>
          <w:p w14:paraId="6B81F877" w14:textId="77777777" w:rsidR="00DA63C1" w:rsidRPr="00CE68F8" w:rsidRDefault="00DA63C1" w:rsidP="00B35F93">
            <w:pPr>
              <w:jc w:val="center"/>
              <w:rPr>
                <w:rFonts w:ascii="Times New Roman" w:hAnsi="Times New Roman"/>
              </w:rPr>
            </w:pPr>
            <w:r w:rsidRPr="00CE68F8">
              <w:rPr>
                <w:rFonts w:ascii="Times New Roman" w:hAnsi="Times New Roman"/>
              </w:rPr>
              <w:t>П3</w:t>
            </w:r>
          </w:p>
        </w:tc>
        <w:tc>
          <w:tcPr>
            <w:tcW w:w="887" w:type="dxa"/>
            <w:gridSpan w:val="2"/>
            <w:tcBorders>
              <w:top w:val="single" w:sz="8" w:space="0" w:color="000000"/>
              <w:left w:val="nil"/>
              <w:bottom w:val="single" w:sz="8" w:space="0" w:color="000000"/>
              <w:right w:val="single" w:sz="8" w:space="0" w:color="000000"/>
            </w:tcBorders>
            <w:shd w:val="clear" w:color="auto" w:fill="auto"/>
            <w:textDirection w:val="btLr"/>
            <w:vAlign w:val="bottom"/>
          </w:tcPr>
          <w:p w14:paraId="7425D2FB" w14:textId="77777777" w:rsidR="00DA63C1" w:rsidRPr="00CE68F8" w:rsidRDefault="00DA63C1" w:rsidP="00B35F93">
            <w:pPr>
              <w:jc w:val="center"/>
              <w:rPr>
                <w:rFonts w:ascii="Times New Roman" w:hAnsi="Times New Roman"/>
              </w:rPr>
            </w:pPr>
            <w:r w:rsidRPr="00CE68F8">
              <w:rPr>
                <w:rFonts w:ascii="Times New Roman" w:hAnsi="Times New Roman"/>
              </w:rPr>
              <w:t>Довгострокові зобов’язання</w:t>
            </w:r>
          </w:p>
        </w:tc>
        <w:tc>
          <w:tcPr>
            <w:tcW w:w="567" w:type="dxa"/>
            <w:tcBorders>
              <w:top w:val="single" w:sz="8" w:space="0" w:color="000000"/>
              <w:left w:val="nil"/>
              <w:bottom w:val="single" w:sz="8" w:space="0" w:color="000000"/>
              <w:right w:val="single" w:sz="8" w:space="0" w:color="000000"/>
            </w:tcBorders>
            <w:shd w:val="clear" w:color="auto" w:fill="auto"/>
            <w:textDirection w:val="btLr"/>
            <w:vAlign w:val="bottom"/>
          </w:tcPr>
          <w:p w14:paraId="6A1BDACC" w14:textId="77777777" w:rsidR="00DA63C1" w:rsidRPr="00CE68F8" w:rsidRDefault="00DA63C1" w:rsidP="00B35F93">
            <w:pPr>
              <w:jc w:val="center"/>
              <w:rPr>
                <w:rFonts w:ascii="Times New Roman" w:hAnsi="Times New Roman"/>
              </w:rPr>
            </w:pPr>
            <w:r w:rsidRPr="00CE68F8">
              <w:rPr>
                <w:rFonts w:ascii="Times New Roman" w:hAnsi="Times New Roman"/>
              </w:rPr>
              <w:t>480</w:t>
            </w:r>
          </w:p>
        </w:tc>
        <w:tc>
          <w:tcPr>
            <w:tcW w:w="992" w:type="dxa"/>
            <w:gridSpan w:val="2"/>
            <w:tcBorders>
              <w:top w:val="single" w:sz="8" w:space="0" w:color="000000"/>
              <w:left w:val="nil"/>
              <w:bottom w:val="single" w:sz="8" w:space="0" w:color="000000"/>
              <w:right w:val="single" w:sz="8" w:space="0" w:color="000000"/>
            </w:tcBorders>
            <w:shd w:val="clear" w:color="auto" w:fill="auto"/>
            <w:vAlign w:val="bottom"/>
          </w:tcPr>
          <w:p w14:paraId="49A5A870"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1053949</w:t>
            </w:r>
          </w:p>
        </w:tc>
        <w:tc>
          <w:tcPr>
            <w:tcW w:w="992" w:type="dxa"/>
            <w:gridSpan w:val="3"/>
            <w:tcBorders>
              <w:top w:val="single" w:sz="8" w:space="0" w:color="000000"/>
              <w:left w:val="nil"/>
              <w:bottom w:val="single" w:sz="8" w:space="0" w:color="000000"/>
              <w:right w:val="single" w:sz="8" w:space="0" w:color="000000"/>
            </w:tcBorders>
            <w:shd w:val="clear" w:color="auto" w:fill="auto"/>
            <w:vAlign w:val="bottom"/>
          </w:tcPr>
          <w:p w14:paraId="733BB2D7"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854737</w:t>
            </w:r>
          </w:p>
        </w:tc>
        <w:tc>
          <w:tcPr>
            <w:tcW w:w="851" w:type="dxa"/>
            <w:tcBorders>
              <w:top w:val="single" w:sz="8" w:space="0" w:color="000000"/>
              <w:left w:val="nil"/>
              <w:bottom w:val="single" w:sz="8" w:space="0" w:color="000000"/>
              <w:right w:val="single" w:sz="8" w:space="0" w:color="000000"/>
            </w:tcBorders>
            <w:shd w:val="clear" w:color="auto" w:fill="auto"/>
            <w:vAlign w:val="bottom"/>
          </w:tcPr>
          <w:p w14:paraId="5448E05C"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-723283</w:t>
            </w:r>
          </w:p>
        </w:tc>
        <w:tc>
          <w:tcPr>
            <w:tcW w:w="709" w:type="dxa"/>
            <w:gridSpan w:val="2"/>
            <w:tcBorders>
              <w:top w:val="single" w:sz="8" w:space="0" w:color="000000"/>
              <w:left w:val="nil"/>
              <w:bottom w:val="single" w:sz="8" w:space="0" w:color="000000"/>
              <w:right w:val="single" w:sz="8" w:space="0" w:color="000000"/>
            </w:tcBorders>
            <w:shd w:val="clear" w:color="auto" w:fill="auto"/>
            <w:vAlign w:val="bottom"/>
          </w:tcPr>
          <w:p w14:paraId="0AD405D0"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-391800</w:t>
            </w:r>
          </w:p>
        </w:tc>
      </w:tr>
      <w:tr w:rsidR="00DA63C1" w:rsidRPr="00CE68F8" w14:paraId="5004B40C" w14:textId="77777777" w:rsidTr="00B35F93">
        <w:trPr>
          <w:gridAfter w:val="1"/>
          <w:wAfter w:w="42" w:type="dxa"/>
          <w:trHeight w:val="330"/>
        </w:trPr>
        <w:tc>
          <w:tcPr>
            <w:tcW w:w="559"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400AA3C3" w14:textId="77777777" w:rsidR="00DA63C1" w:rsidRPr="00CE68F8" w:rsidRDefault="00DA63C1" w:rsidP="00B35F93">
            <w:pPr>
              <w:jc w:val="center"/>
              <w:rPr>
                <w:rFonts w:ascii="Times New Roman" w:hAnsi="Times New Roman"/>
              </w:rPr>
            </w:pPr>
            <w:r w:rsidRPr="00CE68F8">
              <w:rPr>
                <w:rFonts w:ascii="Times New Roman" w:hAnsi="Times New Roman"/>
              </w:rPr>
              <w:t> </w:t>
            </w:r>
          </w:p>
        </w:tc>
        <w:tc>
          <w:tcPr>
            <w:tcW w:w="822" w:type="dxa"/>
            <w:tcBorders>
              <w:top w:val="single" w:sz="8" w:space="0" w:color="000000"/>
              <w:left w:val="nil"/>
              <w:bottom w:val="single" w:sz="8" w:space="0" w:color="000000"/>
              <w:right w:val="single" w:sz="8" w:space="0" w:color="000000"/>
            </w:tcBorders>
            <w:shd w:val="clear" w:color="auto" w:fill="auto"/>
            <w:vAlign w:val="bottom"/>
          </w:tcPr>
          <w:p w14:paraId="73394ACD" w14:textId="77777777" w:rsidR="00DA63C1" w:rsidRPr="00CE68F8" w:rsidRDefault="00DA63C1" w:rsidP="00B35F93">
            <w:pPr>
              <w:rPr>
                <w:rFonts w:ascii="Times New Roman" w:hAnsi="Times New Roman"/>
              </w:rPr>
            </w:pPr>
            <w:r w:rsidRPr="00CE68F8">
              <w:rPr>
                <w:rFonts w:ascii="Times New Roman" w:hAnsi="Times New Roman"/>
              </w:rPr>
              <w:t>Разом</w:t>
            </w:r>
          </w:p>
        </w:tc>
        <w:tc>
          <w:tcPr>
            <w:tcW w:w="766" w:type="dxa"/>
            <w:tcBorders>
              <w:top w:val="single" w:sz="8" w:space="0" w:color="000000"/>
              <w:left w:val="nil"/>
              <w:bottom w:val="single" w:sz="8" w:space="0" w:color="000000"/>
              <w:right w:val="single" w:sz="8" w:space="0" w:color="000000"/>
            </w:tcBorders>
            <w:shd w:val="clear" w:color="auto" w:fill="auto"/>
            <w:vAlign w:val="bottom"/>
          </w:tcPr>
          <w:p w14:paraId="77F79EF1" w14:textId="77777777" w:rsidR="00DA63C1" w:rsidRPr="00CE68F8" w:rsidRDefault="00DA63C1" w:rsidP="00B35F93">
            <w:pPr>
              <w:rPr>
                <w:rFonts w:ascii="Times New Roman" w:hAnsi="Times New Roman"/>
              </w:rPr>
            </w:pPr>
            <w:r w:rsidRPr="00CE68F8">
              <w:rPr>
                <w:rFonts w:ascii="Times New Roman" w:hAnsi="Times New Roman"/>
              </w:rPr>
              <w:t> </w:t>
            </w:r>
          </w:p>
        </w:tc>
        <w:tc>
          <w:tcPr>
            <w:tcW w:w="850" w:type="dxa"/>
            <w:gridSpan w:val="2"/>
            <w:tcBorders>
              <w:top w:val="single" w:sz="8" w:space="0" w:color="000000"/>
              <w:left w:val="nil"/>
              <w:bottom w:val="single" w:sz="8" w:space="0" w:color="000000"/>
              <w:right w:val="single" w:sz="8" w:space="0" w:color="000000"/>
            </w:tcBorders>
            <w:shd w:val="clear" w:color="auto" w:fill="auto"/>
            <w:vAlign w:val="bottom"/>
          </w:tcPr>
          <w:p w14:paraId="71998925" w14:textId="77777777" w:rsidR="00DA63C1" w:rsidRPr="00CE68F8" w:rsidRDefault="00DA63C1" w:rsidP="00B35F93">
            <w:pPr>
              <w:jc w:val="right"/>
              <w:rPr>
                <w:rFonts w:ascii="Times New Roman" w:hAnsi="Times New Roman"/>
                <w:sz w:val="22"/>
                <w:szCs w:val="22"/>
              </w:rPr>
            </w:pPr>
            <w:r w:rsidRPr="00CE68F8">
              <w:rPr>
                <w:rFonts w:ascii="Times New Roman" w:hAnsi="Times New Roman"/>
                <w:sz w:val="22"/>
                <w:szCs w:val="22"/>
              </w:rPr>
              <w:t>1332547</w:t>
            </w:r>
          </w:p>
        </w:tc>
        <w:tc>
          <w:tcPr>
            <w:tcW w:w="983" w:type="dxa"/>
            <w:tcBorders>
              <w:top w:val="single" w:sz="8" w:space="0" w:color="000000"/>
              <w:left w:val="nil"/>
              <w:bottom w:val="single" w:sz="8" w:space="0" w:color="000000"/>
              <w:right w:val="single" w:sz="8" w:space="0" w:color="000000"/>
            </w:tcBorders>
            <w:shd w:val="clear" w:color="auto" w:fill="auto"/>
            <w:vAlign w:val="bottom"/>
          </w:tcPr>
          <w:p w14:paraId="2A2F4B8D" w14:textId="77777777" w:rsidR="00DA63C1" w:rsidRPr="00CE68F8" w:rsidRDefault="00DA63C1" w:rsidP="00B35F93">
            <w:pPr>
              <w:jc w:val="right"/>
              <w:rPr>
                <w:rFonts w:ascii="Times New Roman" w:hAnsi="Times New Roman"/>
                <w:sz w:val="22"/>
                <w:szCs w:val="22"/>
              </w:rPr>
            </w:pPr>
            <w:r w:rsidRPr="00CE68F8">
              <w:rPr>
                <w:rFonts w:ascii="Times New Roman" w:hAnsi="Times New Roman"/>
                <w:sz w:val="22"/>
                <w:szCs w:val="22"/>
              </w:rPr>
              <w:t>2521115</w:t>
            </w:r>
          </w:p>
        </w:tc>
        <w:tc>
          <w:tcPr>
            <w:tcW w:w="540" w:type="dxa"/>
            <w:gridSpan w:val="2"/>
            <w:tcBorders>
              <w:top w:val="single" w:sz="8" w:space="0" w:color="000000"/>
              <w:left w:val="nil"/>
              <w:bottom w:val="single" w:sz="8" w:space="0" w:color="000000"/>
              <w:right w:val="single" w:sz="8" w:space="0" w:color="000000"/>
            </w:tcBorders>
            <w:shd w:val="clear" w:color="auto" w:fill="auto"/>
            <w:vAlign w:val="bottom"/>
          </w:tcPr>
          <w:p w14:paraId="7372247B" w14:textId="77777777" w:rsidR="00DA63C1" w:rsidRPr="00CE68F8" w:rsidRDefault="00DA63C1" w:rsidP="00B35F93">
            <w:pPr>
              <w:jc w:val="center"/>
              <w:rPr>
                <w:rFonts w:ascii="Times New Roman" w:hAnsi="Times New Roman"/>
              </w:rPr>
            </w:pPr>
            <w:r w:rsidRPr="00CE68F8">
              <w:rPr>
                <w:rFonts w:ascii="Times New Roman" w:hAnsi="Times New Roman"/>
              </w:rPr>
              <w:t> </w:t>
            </w:r>
          </w:p>
        </w:tc>
        <w:tc>
          <w:tcPr>
            <w:tcW w:w="887" w:type="dxa"/>
            <w:gridSpan w:val="2"/>
            <w:tcBorders>
              <w:top w:val="single" w:sz="8" w:space="0" w:color="000000"/>
              <w:left w:val="nil"/>
              <w:bottom w:val="single" w:sz="8" w:space="0" w:color="000000"/>
              <w:right w:val="single" w:sz="8" w:space="0" w:color="000000"/>
            </w:tcBorders>
            <w:shd w:val="clear" w:color="auto" w:fill="auto"/>
            <w:vAlign w:val="bottom"/>
          </w:tcPr>
          <w:p w14:paraId="7CEE6EBA" w14:textId="77777777" w:rsidR="00DA63C1" w:rsidRPr="00CE68F8" w:rsidRDefault="00DA63C1" w:rsidP="00B35F93">
            <w:pPr>
              <w:rPr>
                <w:rFonts w:ascii="Times New Roman" w:hAnsi="Times New Roman"/>
              </w:rPr>
            </w:pPr>
            <w:r w:rsidRPr="00CE68F8">
              <w:rPr>
                <w:rFonts w:ascii="Times New Roman" w:hAnsi="Times New Roman"/>
              </w:rPr>
              <w:t> </w:t>
            </w:r>
          </w:p>
        </w:tc>
        <w:tc>
          <w:tcPr>
            <w:tcW w:w="567" w:type="dxa"/>
            <w:tcBorders>
              <w:top w:val="single" w:sz="8" w:space="0" w:color="000000"/>
              <w:left w:val="nil"/>
              <w:bottom w:val="single" w:sz="8" w:space="0" w:color="000000"/>
              <w:right w:val="single" w:sz="8" w:space="0" w:color="000000"/>
            </w:tcBorders>
            <w:shd w:val="clear" w:color="auto" w:fill="auto"/>
            <w:vAlign w:val="bottom"/>
          </w:tcPr>
          <w:p w14:paraId="621AD313" w14:textId="77777777" w:rsidR="00DA63C1" w:rsidRPr="00CE68F8" w:rsidRDefault="00DA63C1" w:rsidP="00B35F93">
            <w:pPr>
              <w:rPr>
                <w:rFonts w:ascii="Times New Roman" w:hAnsi="Times New Roman"/>
              </w:rPr>
            </w:pPr>
            <w:r w:rsidRPr="00CE68F8">
              <w:rPr>
                <w:rFonts w:ascii="Times New Roman" w:hAnsi="Times New Roman"/>
              </w:rPr>
              <w:t> </w:t>
            </w:r>
          </w:p>
        </w:tc>
        <w:tc>
          <w:tcPr>
            <w:tcW w:w="992" w:type="dxa"/>
            <w:gridSpan w:val="2"/>
            <w:tcBorders>
              <w:top w:val="single" w:sz="8" w:space="0" w:color="000000"/>
              <w:left w:val="nil"/>
              <w:bottom w:val="single" w:sz="8" w:space="0" w:color="000000"/>
              <w:right w:val="single" w:sz="8" w:space="0" w:color="000000"/>
            </w:tcBorders>
            <w:shd w:val="clear" w:color="auto" w:fill="auto"/>
            <w:vAlign w:val="bottom"/>
          </w:tcPr>
          <w:p w14:paraId="3A206355"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1856558</w:t>
            </w:r>
          </w:p>
        </w:tc>
        <w:tc>
          <w:tcPr>
            <w:tcW w:w="992" w:type="dxa"/>
            <w:gridSpan w:val="3"/>
            <w:tcBorders>
              <w:top w:val="single" w:sz="8" w:space="0" w:color="000000"/>
              <w:left w:val="nil"/>
              <w:bottom w:val="single" w:sz="8" w:space="0" w:color="000000"/>
              <w:right w:val="single" w:sz="8" w:space="0" w:color="000000"/>
            </w:tcBorders>
            <w:shd w:val="clear" w:color="auto" w:fill="auto"/>
            <w:vAlign w:val="bottom"/>
          </w:tcPr>
          <w:p w14:paraId="078F8F25"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2870749</w:t>
            </w:r>
          </w:p>
        </w:tc>
        <w:tc>
          <w:tcPr>
            <w:tcW w:w="851" w:type="dxa"/>
            <w:tcBorders>
              <w:top w:val="single" w:sz="8" w:space="0" w:color="000000"/>
              <w:left w:val="nil"/>
              <w:bottom w:val="single" w:sz="8" w:space="0" w:color="000000"/>
              <w:right w:val="single" w:sz="8" w:space="0" w:color="000000"/>
            </w:tcBorders>
            <w:shd w:val="clear" w:color="auto" w:fill="auto"/>
            <w:vAlign w:val="bottom"/>
          </w:tcPr>
          <w:p w14:paraId="29733B0F"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 </w:t>
            </w:r>
          </w:p>
        </w:tc>
        <w:tc>
          <w:tcPr>
            <w:tcW w:w="709" w:type="dxa"/>
            <w:gridSpan w:val="2"/>
            <w:tcBorders>
              <w:top w:val="single" w:sz="8" w:space="0" w:color="000000"/>
              <w:left w:val="nil"/>
              <w:bottom w:val="single" w:sz="8" w:space="0" w:color="000000"/>
              <w:right w:val="single" w:sz="8" w:space="0" w:color="000000"/>
            </w:tcBorders>
            <w:shd w:val="clear" w:color="auto" w:fill="auto"/>
            <w:vAlign w:val="bottom"/>
          </w:tcPr>
          <w:p w14:paraId="44AD8644" w14:textId="77777777" w:rsidR="00DA63C1" w:rsidRPr="00CE68F8" w:rsidRDefault="00DA63C1" w:rsidP="00B35F93">
            <w:pPr>
              <w:jc w:val="center"/>
              <w:rPr>
                <w:rFonts w:ascii="Times New Roman" w:hAnsi="Times New Roman"/>
                <w:sz w:val="22"/>
                <w:szCs w:val="22"/>
              </w:rPr>
            </w:pPr>
            <w:r w:rsidRPr="00CE68F8">
              <w:rPr>
                <w:rFonts w:ascii="Times New Roman" w:hAnsi="Times New Roman"/>
                <w:sz w:val="22"/>
                <w:szCs w:val="22"/>
              </w:rPr>
              <w:t> </w:t>
            </w:r>
          </w:p>
        </w:tc>
      </w:tr>
    </w:tbl>
    <w:p w14:paraId="5F7C05ED" w14:textId="77777777" w:rsidR="00DA63C1" w:rsidRPr="00CE68F8" w:rsidRDefault="00DA63C1" w:rsidP="00DA63C1">
      <w:pPr>
        <w:pStyle w:val="af4"/>
      </w:pPr>
    </w:p>
    <w:p w14:paraId="33FC3F92" w14:textId="77777777" w:rsidR="00DA63C1" w:rsidRPr="00CE68F8" w:rsidRDefault="00DA63C1" w:rsidP="00DA63C1">
      <w:pPr>
        <w:pStyle w:val="af4"/>
      </w:pPr>
      <w:r w:rsidRPr="00CE68F8">
        <w:t>Аналіз ліквідності балансу передбачає зіставлення величин наведених груп активів і пасивів. Баланс вважається абсолютно ліквідним, якщо одночасно виконуються наступні умови:</w:t>
      </w:r>
    </w:p>
    <w:p w14:paraId="6F1FA225" w14:textId="77777777" w:rsidR="00DA63C1" w:rsidRPr="00CE68F8" w:rsidRDefault="00DA63C1" w:rsidP="00DA63C1">
      <w:pPr>
        <w:pStyle w:val="af5"/>
        <w:ind w:firstLine="0"/>
        <w:jc w:val="right"/>
      </w:pPr>
      <w:r w:rsidRPr="00CE68F8">
        <w:t>А1&gt;=П1;</w:t>
      </w:r>
      <w:r w:rsidRPr="00CE68F8">
        <w:tab/>
      </w:r>
      <w:r w:rsidRPr="00CE68F8">
        <w:tab/>
      </w:r>
      <w:r w:rsidRPr="00CE68F8">
        <w:tab/>
      </w:r>
      <w:r w:rsidRPr="00CE68F8">
        <w:tab/>
      </w:r>
      <w:r w:rsidRPr="00CE68F8">
        <w:tab/>
      </w:r>
      <w:r w:rsidRPr="00CE68F8">
        <w:tab/>
        <w:t>(3)</w:t>
      </w:r>
    </w:p>
    <w:p w14:paraId="2B9C6B0A" w14:textId="77777777" w:rsidR="00DA63C1" w:rsidRPr="00CE68F8" w:rsidRDefault="00DA63C1" w:rsidP="00DA63C1">
      <w:pPr>
        <w:pStyle w:val="af5"/>
        <w:ind w:firstLine="0"/>
        <w:jc w:val="right"/>
      </w:pPr>
      <w:r w:rsidRPr="00CE68F8">
        <w:t>А2&gt;=П2;</w:t>
      </w:r>
      <w:r w:rsidRPr="00CE68F8">
        <w:tab/>
      </w:r>
      <w:r w:rsidRPr="00CE68F8">
        <w:tab/>
      </w:r>
      <w:r w:rsidRPr="00CE68F8">
        <w:tab/>
      </w:r>
      <w:r w:rsidRPr="00CE68F8">
        <w:tab/>
      </w:r>
      <w:r w:rsidRPr="00CE68F8">
        <w:tab/>
      </w:r>
      <w:r w:rsidRPr="00CE68F8">
        <w:tab/>
        <w:t>(4)</w:t>
      </w:r>
    </w:p>
    <w:p w14:paraId="2AC33361" w14:textId="77777777" w:rsidR="00DA63C1" w:rsidRPr="00CE68F8" w:rsidRDefault="00DA63C1" w:rsidP="00DA63C1">
      <w:pPr>
        <w:pStyle w:val="af5"/>
        <w:ind w:firstLine="0"/>
        <w:jc w:val="right"/>
      </w:pPr>
      <w:r w:rsidRPr="00CE68F8">
        <w:t>А3&gt;=П3.</w:t>
      </w:r>
      <w:r w:rsidRPr="00CE68F8">
        <w:tab/>
      </w:r>
      <w:r w:rsidRPr="00CE68F8">
        <w:tab/>
      </w:r>
      <w:r w:rsidRPr="00CE68F8">
        <w:tab/>
      </w:r>
      <w:r w:rsidRPr="00CE68F8">
        <w:tab/>
      </w:r>
      <w:r w:rsidRPr="00CE68F8">
        <w:tab/>
      </w:r>
      <w:r w:rsidRPr="00CE68F8">
        <w:tab/>
        <w:t>(5)</w:t>
      </w:r>
    </w:p>
    <w:p w14:paraId="1D96D46D" w14:textId="77777777" w:rsidR="00DA63C1" w:rsidRPr="00CE68F8" w:rsidRDefault="00DA63C1" w:rsidP="00DA63C1">
      <w:pPr>
        <w:pStyle w:val="af4"/>
      </w:pPr>
      <w:r w:rsidRPr="00CE68F8">
        <w:t>Виникнення нерівностей свідчить про платіжний надлишок коштів, а їх порушення – про нестачу засобів платежу.</w:t>
      </w:r>
    </w:p>
    <w:p w14:paraId="3E601850" w14:textId="77777777" w:rsidR="00DA63C1" w:rsidRPr="00CE68F8" w:rsidRDefault="00DA63C1" w:rsidP="00DA63C1">
      <w:pPr>
        <w:pStyle w:val="af4"/>
      </w:pPr>
      <w:r w:rsidRPr="00CE68F8">
        <w:t xml:space="preserve">У </w:t>
      </w:r>
      <w:r>
        <w:t>2016</w:t>
      </w:r>
      <w:r w:rsidRPr="00CE68F8">
        <w:t xml:space="preserve"> р. маємо становище, з якого можемо зробити висновок про те, що баланс підприємства не є абсолютно ліквідним:</w:t>
      </w:r>
    </w:p>
    <w:p w14:paraId="0791902E" w14:textId="77777777" w:rsidR="00DA63C1" w:rsidRPr="00CE68F8" w:rsidRDefault="00DA63C1" w:rsidP="00DA63C1">
      <w:pPr>
        <w:pStyle w:val="af4"/>
        <w:ind w:firstLine="0"/>
        <w:jc w:val="center"/>
        <w:outlineLvl w:val="0"/>
      </w:pPr>
      <w:r w:rsidRPr="00CE68F8">
        <w:t>А1&gt;П1;</w:t>
      </w:r>
    </w:p>
    <w:p w14:paraId="7654E363" w14:textId="77777777" w:rsidR="00DA63C1" w:rsidRPr="00CE68F8" w:rsidRDefault="00DA63C1" w:rsidP="00DA63C1">
      <w:pPr>
        <w:pStyle w:val="af4"/>
        <w:ind w:firstLine="0"/>
        <w:jc w:val="center"/>
      </w:pPr>
      <w:r w:rsidRPr="00CE68F8">
        <w:t>А2&lt;П1;</w:t>
      </w:r>
    </w:p>
    <w:p w14:paraId="31A45363" w14:textId="77777777" w:rsidR="00DA63C1" w:rsidRPr="00CE68F8" w:rsidRDefault="00DA63C1" w:rsidP="00DA63C1">
      <w:pPr>
        <w:pStyle w:val="af4"/>
        <w:ind w:firstLine="0"/>
        <w:jc w:val="center"/>
      </w:pPr>
      <w:r w:rsidRPr="00CE68F8">
        <w:t>А3&lt;П3.</w:t>
      </w:r>
    </w:p>
    <w:p w14:paraId="081FD1B6" w14:textId="77777777" w:rsidR="00DA63C1" w:rsidRPr="00CE68F8" w:rsidRDefault="00DA63C1" w:rsidP="00DA63C1">
      <w:pPr>
        <w:pStyle w:val="af4"/>
      </w:pPr>
      <w:r w:rsidRPr="00CE68F8">
        <w:t xml:space="preserve">У </w:t>
      </w:r>
      <w:r>
        <w:t>2017</w:t>
      </w:r>
      <w:r w:rsidRPr="00CE68F8">
        <w:t xml:space="preserve"> р. ситуація трохи змінилась, але не покращилась:</w:t>
      </w:r>
    </w:p>
    <w:p w14:paraId="47BCF74D" w14:textId="77777777" w:rsidR="00DA63C1" w:rsidRPr="00CE68F8" w:rsidRDefault="00DA63C1" w:rsidP="00DA63C1">
      <w:pPr>
        <w:pStyle w:val="af4"/>
        <w:ind w:firstLine="0"/>
        <w:jc w:val="center"/>
        <w:outlineLvl w:val="0"/>
      </w:pPr>
      <w:r w:rsidRPr="00CE68F8">
        <w:t>А1&lt;П1;</w:t>
      </w:r>
    </w:p>
    <w:p w14:paraId="37682A0D" w14:textId="77777777" w:rsidR="00DA63C1" w:rsidRPr="00CE68F8" w:rsidRDefault="00DA63C1" w:rsidP="00DA63C1">
      <w:pPr>
        <w:pStyle w:val="af4"/>
        <w:ind w:firstLine="0"/>
        <w:jc w:val="center"/>
      </w:pPr>
      <w:r w:rsidRPr="00CE68F8">
        <w:t>А2&gt;П2;</w:t>
      </w:r>
    </w:p>
    <w:p w14:paraId="32220FD6" w14:textId="77777777" w:rsidR="00DA63C1" w:rsidRPr="00CE68F8" w:rsidRDefault="00DA63C1" w:rsidP="00DA63C1">
      <w:pPr>
        <w:pStyle w:val="af4"/>
        <w:ind w:firstLine="0"/>
        <w:jc w:val="center"/>
      </w:pPr>
      <w:r w:rsidRPr="00CE68F8">
        <w:lastRenderedPageBreak/>
        <w:t>А3&lt;П3.</w:t>
      </w:r>
    </w:p>
    <w:p w14:paraId="5FC659C9" w14:textId="77777777" w:rsidR="00DA63C1" w:rsidRPr="00CE68F8" w:rsidRDefault="00DA63C1" w:rsidP="00DA63C1">
      <w:pPr>
        <w:pStyle w:val="af5"/>
      </w:pPr>
      <w:r w:rsidRPr="00CE68F8">
        <w:t>Порівняння високоліквідних і середньо ліквідних активів (А1+А2) з найбільш строковими і короткостроковими зобов’язаннями (П1+П2) дозволяє визначити поточну ліквідність балансу. Зіставлення низько ліквідних активів (А3) з довгостроковими зобов’язаннями (П3) відображає перспективну ліквідність   (табл. 2.9.).:</w:t>
      </w:r>
    </w:p>
    <w:p w14:paraId="576F5414" w14:textId="77777777" w:rsidR="00DA63C1" w:rsidRPr="00CE68F8" w:rsidRDefault="00DA63C1" w:rsidP="00DA63C1">
      <w:pPr>
        <w:pStyle w:val="af5"/>
        <w:jc w:val="right"/>
      </w:pPr>
    </w:p>
    <w:p w14:paraId="64F957DC" w14:textId="77777777" w:rsidR="00DA63C1" w:rsidRPr="00CE68F8" w:rsidRDefault="00DA63C1" w:rsidP="00DA63C1">
      <w:pPr>
        <w:pStyle w:val="af5"/>
        <w:jc w:val="right"/>
      </w:pPr>
    </w:p>
    <w:p w14:paraId="4CAC6F88" w14:textId="77777777" w:rsidR="00DA63C1" w:rsidRPr="00CE68F8" w:rsidRDefault="00DA63C1" w:rsidP="00DA63C1">
      <w:pPr>
        <w:pStyle w:val="af5"/>
        <w:jc w:val="right"/>
        <w:outlineLvl w:val="0"/>
      </w:pPr>
      <w:r w:rsidRPr="00CE68F8">
        <w:t>Таблиця 2.9</w:t>
      </w:r>
    </w:p>
    <w:p w14:paraId="0E3FA1BB" w14:textId="77777777" w:rsidR="00DA63C1" w:rsidRPr="00CE68F8" w:rsidRDefault="00DA63C1" w:rsidP="00DA63C1">
      <w:pPr>
        <w:pStyle w:val="af5"/>
        <w:jc w:val="center"/>
      </w:pPr>
      <w:r w:rsidRPr="00CE68F8">
        <w:t xml:space="preserve">Аналіз поточної та перспективної ліквідності </w:t>
      </w:r>
      <w:r>
        <w:t>ПРАТ</w:t>
      </w:r>
      <w:r w:rsidRPr="00CE68F8">
        <w:t xml:space="preserve"> «</w:t>
      </w:r>
      <w:r>
        <w:t>ОБ’ЄКТ ДОСЛІДЖЕННЯ</w:t>
      </w:r>
      <w:r w:rsidRPr="00CE68F8">
        <w:t>»</w:t>
      </w:r>
    </w:p>
    <w:tbl>
      <w:tblPr>
        <w:tblW w:w="93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0"/>
        <w:gridCol w:w="1080"/>
        <w:gridCol w:w="1080"/>
        <w:gridCol w:w="1080"/>
        <w:gridCol w:w="540"/>
        <w:gridCol w:w="1260"/>
        <w:gridCol w:w="1080"/>
        <w:gridCol w:w="1080"/>
        <w:gridCol w:w="900"/>
        <w:gridCol w:w="720"/>
      </w:tblGrid>
      <w:tr w:rsidR="00DA63C1" w:rsidRPr="00CE68F8" w14:paraId="5A95257A" w14:textId="77777777" w:rsidTr="00B35F93">
        <w:trPr>
          <w:trHeight w:val="2205"/>
        </w:trPr>
        <w:tc>
          <w:tcPr>
            <w:tcW w:w="560" w:type="dxa"/>
            <w:vMerge w:val="restart"/>
            <w:shd w:val="clear" w:color="auto" w:fill="auto"/>
            <w:noWrap/>
            <w:textDirection w:val="btLr"/>
            <w:vAlign w:val="bottom"/>
          </w:tcPr>
          <w:p w14:paraId="3A2C36E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Група (актив)</w:t>
            </w:r>
          </w:p>
        </w:tc>
        <w:tc>
          <w:tcPr>
            <w:tcW w:w="1080" w:type="dxa"/>
            <w:vMerge w:val="restart"/>
            <w:shd w:val="clear" w:color="auto" w:fill="auto"/>
          </w:tcPr>
          <w:p w14:paraId="4D444AE9"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Вид об. активів за рівнем лікв.</w:t>
            </w:r>
          </w:p>
        </w:tc>
        <w:tc>
          <w:tcPr>
            <w:tcW w:w="1080" w:type="dxa"/>
            <w:vMerge w:val="restart"/>
            <w:shd w:val="clear" w:color="auto" w:fill="auto"/>
          </w:tcPr>
          <w:p w14:paraId="4FFAAF8D" w14:textId="77777777" w:rsidR="00DA63C1" w:rsidRPr="00CE68F8" w:rsidRDefault="00DA63C1" w:rsidP="00B35F93">
            <w:pPr>
              <w:rPr>
                <w:rFonts w:ascii="Times New Roman" w:hAnsi="Times New Roman"/>
                <w:sz w:val="22"/>
                <w:szCs w:val="22"/>
              </w:rPr>
            </w:pPr>
            <w:r>
              <w:rPr>
                <w:rFonts w:ascii="Times New Roman" w:hAnsi="Times New Roman"/>
                <w:sz w:val="22"/>
                <w:szCs w:val="22"/>
              </w:rPr>
              <w:t>2016</w:t>
            </w:r>
          </w:p>
        </w:tc>
        <w:tc>
          <w:tcPr>
            <w:tcW w:w="1080" w:type="dxa"/>
            <w:vMerge w:val="restart"/>
            <w:shd w:val="clear" w:color="auto" w:fill="auto"/>
          </w:tcPr>
          <w:p w14:paraId="5F2D8512" w14:textId="77777777" w:rsidR="00DA63C1" w:rsidRPr="00CE68F8" w:rsidRDefault="00DA63C1" w:rsidP="00B35F93">
            <w:pPr>
              <w:rPr>
                <w:rFonts w:ascii="Times New Roman" w:hAnsi="Times New Roman"/>
                <w:sz w:val="22"/>
                <w:szCs w:val="22"/>
              </w:rPr>
            </w:pPr>
            <w:r>
              <w:rPr>
                <w:rFonts w:ascii="Times New Roman" w:hAnsi="Times New Roman"/>
                <w:sz w:val="22"/>
                <w:szCs w:val="22"/>
              </w:rPr>
              <w:t>2017</w:t>
            </w:r>
          </w:p>
        </w:tc>
        <w:tc>
          <w:tcPr>
            <w:tcW w:w="540" w:type="dxa"/>
            <w:vMerge w:val="restart"/>
            <w:shd w:val="clear" w:color="auto" w:fill="auto"/>
            <w:textDirection w:val="btLr"/>
          </w:tcPr>
          <w:p w14:paraId="7056DD00"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Група (пасив)</w:t>
            </w:r>
          </w:p>
        </w:tc>
        <w:tc>
          <w:tcPr>
            <w:tcW w:w="1260" w:type="dxa"/>
            <w:vMerge w:val="restart"/>
            <w:shd w:val="clear" w:color="auto" w:fill="auto"/>
          </w:tcPr>
          <w:p w14:paraId="4F69448E"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Вид зобов’я-зань за строко-вістю сплати</w:t>
            </w:r>
          </w:p>
        </w:tc>
        <w:tc>
          <w:tcPr>
            <w:tcW w:w="1080" w:type="dxa"/>
            <w:vMerge w:val="restart"/>
            <w:shd w:val="clear" w:color="auto" w:fill="auto"/>
          </w:tcPr>
          <w:p w14:paraId="1477E9A9" w14:textId="77777777" w:rsidR="00DA63C1" w:rsidRPr="00CE68F8" w:rsidRDefault="00DA63C1" w:rsidP="00B35F93">
            <w:pPr>
              <w:rPr>
                <w:rFonts w:ascii="Times New Roman" w:hAnsi="Times New Roman"/>
                <w:sz w:val="22"/>
                <w:szCs w:val="22"/>
              </w:rPr>
            </w:pPr>
            <w:r>
              <w:rPr>
                <w:rFonts w:ascii="Times New Roman" w:hAnsi="Times New Roman"/>
                <w:sz w:val="22"/>
                <w:szCs w:val="22"/>
              </w:rPr>
              <w:t>2016</w:t>
            </w:r>
          </w:p>
        </w:tc>
        <w:tc>
          <w:tcPr>
            <w:tcW w:w="1080" w:type="dxa"/>
            <w:vMerge w:val="restart"/>
            <w:shd w:val="clear" w:color="auto" w:fill="auto"/>
          </w:tcPr>
          <w:p w14:paraId="574BA55A" w14:textId="77777777" w:rsidR="00DA63C1" w:rsidRPr="00CE68F8" w:rsidRDefault="00DA63C1" w:rsidP="00B35F93">
            <w:pPr>
              <w:rPr>
                <w:rFonts w:ascii="Times New Roman" w:hAnsi="Times New Roman"/>
                <w:sz w:val="22"/>
                <w:szCs w:val="22"/>
              </w:rPr>
            </w:pPr>
            <w:r>
              <w:rPr>
                <w:rFonts w:ascii="Times New Roman" w:hAnsi="Times New Roman"/>
                <w:sz w:val="22"/>
                <w:szCs w:val="22"/>
              </w:rPr>
              <w:t>2017</w:t>
            </w:r>
          </w:p>
        </w:tc>
        <w:tc>
          <w:tcPr>
            <w:tcW w:w="1620" w:type="dxa"/>
            <w:gridSpan w:val="2"/>
            <w:shd w:val="clear" w:color="auto" w:fill="auto"/>
          </w:tcPr>
          <w:p w14:paraId="0C1346F0"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Надлишок (+) або нестача (-) платіжних засобів</w:t>
            </w:r>
          </w:p>
        </w:tc>
      </w:tr>
      <w:tr w:rsidR="00DA63C1" w:rsidRPr="00CE68F8" w14:paraId="31EABF3F" w14:textId="77777777" w:rsidTr="00B35F93">
        <w:trPr>
          <w:trHeight w:val="330"/>
        </w:trPr>
        <w:tc>
          <w:tcPr>
            <w:tcW w:w="560" w:type="dxa"/>
            <w:vMerge/>
            <w:vAlign w:val="center"/>
          </w:tcPr>
          <w:p w14:paraId="26CB8D51" w14:textId="77777777" w:rsidR="00DA63C1" w:rsidRPr="00CE68F8" w:rsidRDefault="00DA63C1" w:rsidP="00B35F93">
            <w:pPr>
              <w:spacing w:line="360" w:lineRule="auto"/>
              <w:rPr>
                <w:rFonts w:ascii="Times New Roman" w:hAnsi="Times New Roman"/>
              </w:rPr>
            </w:pPr>
          </w:p>
        </w:tc>
        <w:tc>
          <w:tcPr>
            <w:tcW w:w="1080" w:type="dxa"/>
            <w:vMerge/>
          </w:tcPr>
          <w:p w14:paraId="69F927A7" w14:textId="77777777" w:rsidR="00DA63C1" w:rsidRPr="00CE68F8" w:rsidRDefault="00DA63C1" w:rsidP="00B35F93">
            <w:pPr>
              <w:rPr>
                <w:rFonts w:ascii="Times New Roman" w:hAnsi="Times New Roman"/>
                <w:sz w:val="22"/>
                <w:szCs w:val="22"/>
              </w:rPr>
            </w:pPr>
          </w:p>
        </w:tc>
        <w:tc>
          <w:tcPr>
            <w:tcW w:w="1080" w:type="dxa"/>
            <w:vMerge/>
          </w:tcPr>
          <w:p w14:paraId="16731999" w14:textId="77777777" w:rsidR="00DA63C1" w:rsidRPr="00CE68F8" w:rsidRDefault="00DA63C1" w:rsidP="00B35F93">
            <w:pPr>
              <w:rPr>
                <w:rFonts w:ascii="Times New Roman" w:hAnsi="Times New Roman"/>
                <w:sz w:val="22"/>
                <w:szCs w:val="22"/>
              </w:rPr>
            </w:pPr>
          </w:p>
        </w:tc>
        <w:tc>
          <w:tcPr>
            <w:tcW w:w="1080" w:type="dxa"/>
            <w:vMerge/>
          </w:tcPr>
          <w:p w14:paraId="58A9B395" w14:textId="77777777" w:rsidR="00DA63C1" w:rsidRPr="00CE68F8" w:rsidRDefault="00DA63C1" w:rsidP="00B35F93">
            <w:pPr>
              <w:rPr>
                <w:rFonts w:ascii="Times New Roman" w:hAnsi="Times New Roman"/>
                <w:sz w:val="22"/>
                <w:szCs w:val="22"/>
              </w:rPr>
            </w:pPr>
          </w:p>
        </w:tc>
        <w:tc>
          <w:tcPr>
            <w:tcW w:w="540" w:type="dxa"/>
            <w:vMerge/>
          </w:tcPr>
          <w:p w14:paraId="015B5365" w14:textId="77777777" w:rsidR="00DA63C1" w:rsidRPr="00CE68F8" w:rsidRDefault="00DA63C1" w:rsidP="00B35F93">
            <w:pPr>
              <w:rPr>
                <w:rFonts w:ascii="Times New Roman" w:hAnsi="Times New Roman"/>
                <w:sz w:val="22"/>
                <w:szCs w:val="22"/>
              </w:rPr>
            </w:pPr>
          </w:p>
        </w:tc>
        <w:tc>
          <w:tcPr>
            <w:tcW w:w="1260" w:type="dxa"/>
            <w:vMerge/>
          </w:tcPr>
          <w:p w14:paraId="279AEB43" w14:textId="77777777" w:rsidR="00DA63C1" w:rsidRPr="00CE68F8" w:rsidRDefault="00DA63C1" w:rsidP="00B35F93">
            <w:pPr>
              <w:rPr>
                <w:rFonts w:ascii="Times New Roman" w:hAnsi="Times New Roman"/>
                <w:sz w:val="22"/>
                <w:szCs w:val="22"/>
              </w:rPr>
            </w:pPr>
          </w:p>
        </w:tc>
        <w:tc>
          <w:tcPr>
            <w:tcW w:w="1080" w:type="dxa"/>
            <w:vMerge/>
          </w:tcPr>
          <w:p w14:paraId="7D402B33" w14:textId="77777777" w:rsidR="00DA63C1" w:rsidRPr="00CE68F8" w:rsidRDefault="00DA63C1" w:rsidP="00B35F93">
            <w:pPr>
              <w:rPr>
                <w:rFonts w:ascii="Times New Roman" w:hAnsi="Times New Roman"/>
                <w:sz w:val="22"/>
                <w:szCs w:val="22"/>
              </w:rPr>
            </w:pPr>
          </w:p>
        </w:tc>
        <w:tc>
          <w:tcPr>
            <w:tcW w:w="1080" w:type="dxa"/>
            <w:vMerge/>
          </w:tcPr>
          <w:p w14:paraId="21C64245" w14:textId="77777777" w:rsidR="00DA63C1" w:rsidRPr="00CE68F8" w:rsidRDefault="00DA63C1" w:rsidP="00B35F93">
            <w:pPr>
              <w:rPr>
                <w:rFonts w:ascii="Times New Roman" w:hAnsi="Times New Roman"/>
                <w:sz w:val="22"/>
                <w:szCs w:val="22"/>
              </w:rPr>
            </w:pPr>
          </w:p>
        </w:tc>
        <w:tc>
          <w:tcPr>
            <w:tcW w:w="900" w:type="dxa"/>
            <w:shd w:val="clear" w:color="auto" w:fill="auto"/>
          </w:tcPr>
          <w:p w14:paraId="4DE9212A" w14:textId="77777777" w:rsidR="00DA63C1" w:rsidRPr="00CE68F8" w:rsidRDefault="00DA63C1" w:rsidP="00B35F93">
            <w:pPr>
              <w:rPr>
                <w:rFonts w:ascii="Times New Roman" w:hAnsi="Times New Roman"/>
                <w:sz w:val="22"/>
                <w:szCs w:val="22"/>
              </w:rPr>
            </w:pPr>
            <w:r>
              <w:rPr>
                <w:rFonts w:ascii="Times New Roman" w:hAnsi="Times New Roman"/>
                <w:sz w:val="22"/>
                <w:szCs w:val="22"/>
              </w:rPr>
              <w:t>2016</w:t>
            </w:r>
          </w:p>
        </w:tc>
        <w:tc>
          <w:tcPr>
            <w:tcW w:w="720" w:type="dxa"/>
            <w:shd w:val="clear" w:color="auto" w:fill="auto"/>
          </w:tcPr>
          <w:p w14:paraId="03AA28C5" w14:textId="77777777" w:rsidR="00DA63C1" w:rsidRPr="00CE68F8" w:rsidRDefault="00DA63C1" w:rsidP="00B35F93">
            <w:pPr>
              <w:rPr>
                <w:rFonts w:ascii="Times New Roman" w:hAnsi="Times New Roman"/>
                <w:sz w:val="22"/>
                <w:szCs w:val="22"/>
              </w:rPr>
            </w:pPr>
            <w:r>
              <w:rPr>
                <w:rFonts w:ascii="Times New Roman" w:hAnsi="Times New Roman"/>
                <w:sz w:val="22"/>
                <w:szCs w:val="22"/>
              </w:rPr>
              <w:t>2017</w:t>
            </w:r>
          </w:p>
        </w:tc>
      </w:tr>
      <w:tr w:rsidR="00DA63C1" w:rsidRPr="00CE68F8" w14:paraId="5D8C3B53" w14:textId="77777777" w:rsidTr="00B35F93">
        <w:trPr>
          <w:trHeight w:val="960"/>
        </w:trPr>
        <w:tc>
          <w:tcPr>
            <w:tcW w:w="560" w:type="dxa"/>
            <w:shd w:val="clear" w:color="auto" w:fill="auto"/>
            <w:noWrap/>
            <w:vAlign w:val="bottom"/>
          </w:tcPr>
          <w:p w14:paraId="15B797C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А1</w:t>
            </w:r>
          </w:p>
        </w:tc>
        <w:tc>
          <w:tcPr>
            <w:tcW w:w="1080" w:type="dxa"/>
            <w:shd w:val="clear" w:color="auto" w:fill="auto"/>
          </w:tcPr>
          <w:p w14:paraId="3F465023"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Високо-ліквідні активи</w:t>
            </w:r>
          </w:p>
        </w:tc>
        <w:tc>
          <w:tcPr>
            <w:tcW w:w="1080" w:type="dxa"/>
            <w:shd w:val="clear" w:color="auto" w:fill="auto"/>
          </w:tcPr>
          <w:p w14:paraId="077D13F4"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608114</w:t>
            </w:r>
          </w:p>
        </w:tc>
        <w:tc>
          <w:tcPr>
            <w:tcW w:w="1080" w:type="dxa"/>
            <w:shd w:val="clear" w:color="auto" w:fill="auto"/>
          </w:tcPr>
          <w:p w14:paraId="647324D2"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281916</w:t>
            </w:r>
          </w:p>
        </w:tc>
        <w:tc>
          <w:tcPr>
            <w:tcW w:w="540" w:type="dxa"/>
            <w:shd w:val="clear" w:color="auto" w:fill="auto"/>
          </w:tcPr>
          <w:p w14:paraId="30587A6F"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П1</w:t>
            </w:r>
          </w:p>
        </w:tc>
        <w:tc>
          <w:tcPr>
            <w:tcW w:w="1260" w:type="dxa"/>
            <w:shd w:val="clear" w:color="auto" w:fill="auto"/>
          </w:tcPr>
          <w:p w14:paraId="4D5DCE9D"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Найбільш строкові зобов’я-зання</w:t>
            </w:r>
          </w:p>
        </w:tc>
        <w:tc>
          <w:tcPr>
            <w:tcW w:w="1080" w:type="dxa"/>
            <w:shd w:val="clear" w:color="auto" w:fill="auto"/>
          </w:tcPr>
          <w:p w14:paraId="22CC3228"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379939</w:t>
            </w:r>
          </w:p>
        </w:tc>
        <w:tc>
          <w:tcPr>
            <w:tcW w:w="1080" w:type="dxa"/>
            <w:shd w:val="clear" w:color="auto" w:fill="auto"/>
          </w:tcPr>
          <w:p w14:paraId="0EACE933"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855090</w:t>
            </w:r>
          </w:p>
        </w:tc>
        <w:tc>
          <w:tcPr>
            <w:tcW w:w="900" w:type="dxa"/>
            <w:shd w:val="clear" w:color="auto" w:fill="auto"/>
          </w:tcPr>
          <w:p w14:paraId="1A7AF3A4"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228175</w:t>
            </w:r>
          </w:p>
        </w:tc>
        <w:tc>
          <w:tcPr>
            <w:tcW w:w="720" w:type="dxa"/>
            <w:shd w:val="clear" w:color="auto" w:fill="auto"/>
          </w:tcPr>
          <w:p w14:paraId="79E19133"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-573174</w:t>
            </w:r>
          </w:p>
        </w:tc>
      </w:tr>
      <w:tr w:rsidR="00DA63C1" w:rsidRPr="00CE68F8" w14:paraId="72C39D08" w14:textId="77777777" w:rsidTr="00B35F93">
        <w:trPr>
          <w:trHeight w:val="1815"/>
        </w:trPr>
        <w:tc>
          <w:tcPr>
            <w:tcW w:w="560" w:type="dxa"/>
            <w:shd w:val="clear" w:color="auto" w:fill="auto"/>
            <w:noWrap/>
            <w:vAlign w:val="bottom"/>
          </w:tcPr>
          <w:p w14:paraId="67CCCB4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А2</w:t>
            </w:r>
          </w:p>
        </w:tc>
        <w:tc>
          <w:tcPr>
            <w:tcW w:w="1080" w:type="dxa"/>
            <w:shd w:val="clear" w:color="auto" w:fill="auto"/>
          </w:tcPr>
          <w:p w14:paraId="369F1A64"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Середньо-ліквідні активи</w:t>
            </w:r>
          </w:p>
        </w:tc>
        <w:tc>
          <w:tcPr>
            <w:tcW w:w="1080" w:type="dxa"/>
            <w:shd w:val="clear" w:color="auto" w:fill="auto"/>
          </w:tcPr>
          <w:p w14:paraId="10C43FA1"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393767</w:t>
            </w:r>
          </w:p>
        </w:tc>
        <w:tc>
          <w:tcPr>
            <w:tcW w:w="1080" w:type="dxa"/>
            <w:shd w:val="clear" w:color="auto" w:fill="auto"/>
          </w:tcPr>
          <w:p w14:paraId="53C9BA09"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1776262</w:t>
            </w:r>
          </w:p>
        </w:tc>
        <w:tc>
          <w:tcPr>
            <w:tcW w:w="540" w:type="dxa"/>
            <w:shd w:val="clear" w:color="auto" w:fill="auto"/>
          </w:tcPr>
          <w:p w14:paraId="7CF2CE19"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П2</w:t>
            </w:r>
          </w:p>
        </w:tc>
        <w:tc>
          <w:tcPr>
            <w:tcW w:w="1260" w:type="dxa"/>
            <w:shd w:val="clear" w:color="auto" w:fill="auto"/>
          </w:tcPr>
          <w:p w14:paraId="09D98554"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Коротко строк. зобов’я-зання</w:t>
            </w:r>
          </w:p>
        </w:tc>
        <w:tc>
          <w:tcPr>
            <w:tcW w:w="1080" w:type="dxa"/>
            <w:shd w:val="clear" w:color="auto" w:fill="auto"/>
          </w:tcPr>
          <w:p w14:paraId="78DC9EE2"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422670</w:t>
            </w:r>
          </w:p>
        </w:tc>
        <w:tc>
          <w:tcPr>
            <w:tcW w:w="1080" w:type="dxa"/>
            <w:shd w:val="clear" w:color="auto" w:fill="auto"/>
          </w:tcPr>
          <w:p w14:paraId="42C84D38"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1160922</w:t>
            </w:r>
          </w:p>
        </w:tc>
        <w:tc>
          <w:tcPr>
            <w:tcW w:w="900" w:type="dxa"/>
            <w:shd w:val="clear" w:color="auto" w:fill="auto"/>
          </w:tcPr>
          <w:p w14:paraId="194746C5"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-28903</w:t>
            </w:r>
          </w:p>
        </w:tc>
        <w:tc>
          <w:tcPr>
            <w:tcW w:w="720" w:type="dxa"/>
            <w:shd w:val="clear" w:color="auto" w:fill="auto"/>
          </w:tcPr>
          <w:p w14:paraId="5E72BCD8"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615340</w:t>
            </w:r>
          </w:p>
        </w:tc>
      </w:tr>
      <w:tr w:rsidR="00DA63C1" w:rsidRPr="00CE68F8" w14:paraId="035960B8" w14:textId="77777777" w:rsidTr="00B35F93">
        <w:trPr>
          <w:trHeight w:val="518"/>
        </w:trPr>
        <w:tc>
          <w:tcPr>
            <w:tcW w:w="560" w:type="dxa"/>
            <w:shd w:val="clear" w:color="auto" w:fill="auto"/>
            <w:noWrap/>
            <w:vAlign w:val="bottom"/>
          </w:tcPr>
          <w:p w14:paraId="556C31B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 </w:t>
            </w:r>
          </w:p>
        </w:tc>
        <w:tc>
          <w:tcPr>
            <w:tcW w:w="1080" w:type="dxa"/>
            <w:shd w:val="clear" w:color="auto" w:fill="auto"/>
          </w:tcPr>
          <w:p w14:paraId="32BB41D2"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Разом</w:t>
            </w:r>
          </w:p>
        </w:tc>
        <w:tc>
          <w:tcPr>
            <w:tcW w:w="1080" w:type="dxa"/>
            <w:shd w:val="clear" w:color="auto" w:fill="auto"/>
          </w:tcPr>
          <w:p w14:paraId="54D8EC0E"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1001881</w:t>
            </w:r>
          </w:p>
        </w:tc>
        <w:tc>
          <w:tcPr>
            <w:tcW w:w="1080" w:type="dxa"/>
            <w:shd w:val="clear" w:color="auto" w:fill="auto"/>
          </w:tcPr>
          <w:p w14:paraId="20E4BBF7"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2058178</w:t>
            </w:r>
          </w:p>
        </w:tc>
        <w:tc>
          <w:tcPr>
            <w:tcW w:w="540" w:type="dxa"/>
            <w:shd w:val="clear" w:color="auto" w:fill="auto"/>
          </w:tcPr>
          <w:p w14:paraId="020BB545"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 </w:t>
            </w:r>
          </w:p>
        </w:tc>
        <w:tc>
          <w:tcPr>
            <w:tcW w:w="1260" w:type="dxa"/>
            <w:shd w:val="clear" w:color="auto" w:fill="auto"/>
          </w:tcPr>
          <w:p w14:paraId="1635D6EF"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 </w:t>
            </w:r>
          </w:p>
        </w:tc>
        <w:tc>
          <w:tcPr>
            <w:tcW w:w="1080" w:type="dxa"/>
            <w:shd w:val="clear" w:color="auto" w:fill="auto"/>
          </w:tcPr>
          <w:p w14:paraId="2A835184"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802609</w:t>
            </w:r>
          </w:p>
        </w:tc>
        <w:tc>
          <w:tcPr>
            <w:tcW w:w="1080" w:type="dxa"/>
            <w:shd w:val="clear" w:color="auto" w:fill="auto"/>
          </w:tcPr>
          <w:p w14:paraId="0ADAF266"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2016012</w:t>
            </w:r>
          </w:p>
        </w:tc>
        <w:tc>
          <w:tcPr>
            <w:tcW w:w="900" w:type="dxa"/>
            <w:shd w:val="clear" w:color="auto" w:fill="auto"/>
          </w:tcPr>
          <w:p w14:paraId="0C91E470"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199272</w:t>
            </w:r>
          </w:p>
        </w:tc>
        <w:tc>
          <w:tcPr>
            <w:tcW w:w="720" w:type="dxa"/>
            <w:shd w:val="clear" w:color="auto" w:fill="auto"/>
          </w:tcPr>
          <w:p w14:paraId="53F544B3"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42166</w:t>
            </w:r>
          </w:p>
        </w:tc>
      </w:tr>
      <w:tr w:rsidR="00DA63C1" w:rsidRPr="00CE68F8" w14:paraId="173E0AF6" w14:textId="77777777" w:rsidTr="00B35F93">
        <w:trPr>
          <w:trHeight w:val="1417"/>
        </w:trPr>
        <w:tc>
          <w:tcPr>
            <w:tcW w:w="560" w:type="dxa"/>
            <w:shd w:val="clear" w:color="auto" w:fill="auto"/>
            <w:noWrap/>
            <w:vAlign w:val="bottom"/>
          </w:tcPr>
          <w:p w14:paraId="16E0369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А3</w:t>
            </w:r>
          </w:p>
        </w:tc>
        <w:tc>
          <w:tcPr>
            <w:tcW w:w="1080" w:type="dxa"/>
            <w:shd w:val="clear" w:color="auto" w:fill="auto"/>
          </w:tcPr>
          <w:p w14:paraId="329AAD66"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Низько-ліквідні активи</w:t>
            </w:r>
          </w:p>
        </w:tc>
        <w:tc>
          <w:tcPr>
            <w:tcW w:w="1080" w:type="dxa"/>
            <w:shd w:val="clear" w:color="auto" w:fill="auto"/>
          </w:tcPr>
          <w:p w14:paraId="72FAEF87"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330666</w:t>
            </w:r>
          </w:p>
        </w:tc>
        <w:tc>
          <w:tcPr>
            <w:tcW w:w="1080" w:type="dxa"/>
            <w:shd w:val="clear" w:color="auto" w:fill="auto"/>
          </w:tcPr>
          <w:p w14:paraId="1FC40734"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462937</w:t>
            </w:r>
          </w:p>
        </w:tc>
        <w:tc>
          <w:tcPr>
            <w:tcW w:w="540" w:type="dxa"/>
            <w:shd w:val="clear" w:color="auto" w:fill="auto"/>
          </w:tcPr>
          <w:p w14:paraId="3E5524CA"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П3</w:t>
            </w:r>
          </w:p>
        </w:tc>
        <w:tc>
          <w:tcPr>
            <w:tcW w:w="1260" w:type="dxa"/>
            <w:shd w:val="clear" w:color="auto" w:fill="auto"/>
          </w:tcPr>
          <w:p w14:paraId="63713D7C"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Довго-строкові зобов’я-зання</w:t>
            </w:r>
          </w:p>
        </w:tc>
        <w:tc>
          <w:tcPr>
            <w:tcW w:w="1080" w:type="dxa"/>
            <w:shd w:val="clear" w:color="auto" w:fill="auto"/>
          </w:tcPr>
          <w:p w14:paraId="0A50B1AA"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1053949</w:t>
            </w:r>
          </w:p>
        </w:tc>
        <w:tc>
          <w:tcPr>
            <w:tcW w:w="1080" w:type="dxa"/>
            <w:shd w:val="clear" w:color="auto" w:fill="auto"/>
          </w:tcPr>
          <w:p w14:paraId="54BC84A6"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854737</w:t>
            </w:r>
          </w:p>
        </w:tc>
        <w:tc>
          <w:tcPr>
            <w:tcW w:w="900" w:type="dxa"/>
            <w:shd w:val="clear" w:color="auto" w:fill="auto"/>
          </w:tcPr>
          <w:p w14:paraId="5F39AF7E"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-723283</w:t>
            </w:r>
          </w:p>
        </w:tc>
        <w:tc>
          <w:tcPr>
            <w:tcW w:w="720" w:type="dxa"/>
            <w:shd w:val="clear" w:color="auto" w:fill="auto"/>
          </w:tcPr>
          <w:p w14:paraId="430E50C9" w14:textId="77777777" w:rsidR="00DA63C1" w:rsidRPr="00CE68F8" w:rsidRDefault="00DA63C1" w:rsidP="00B35F93">
            <w:pPr>
              <w:rPr>
                <w:rFonts w:ascii="Times New Roman" w:hAnsi="Times New Roman"/>
                <w:sz w:val="22"/>
                <w:szCs w:val="22"/>
              </w:rPr>
            </w:pPr>
            <w:r w:rsidRPr="00CE68F8">
              <w:rPr>
                <w:rFonts w:ascii="Times New Roman" w:hAnsi="Times New Roman"/>
                <w:sz w:val="22"/>
                <w:szCs w:val="22"/>
              </w:rPr>
              <w:t>-391800</w:t>
            </w:r>
          </w:p>
        </w:tc>
      </w:tr>
    </w:tbl>
    <w:p w14:paraId="42372DF9" w14:textId="77777777" w:rsidR="00DA63C1" w:rsidRPr="00CE68F8" w:rsidRDefault="00DA63C1" w:rsidP="00DA63C1">
      <w:pPr>
        <w:pStyle w:val="af5"/>
        <w:jc w:val="center"/>
      </w:pPr>
    </w:p>
    <w:p w14:paraId="59EB828C" w14:textId="77777777" w:rsidR="00DA63C1" w:rsidRPr="00CE68F8" w:rsidRDefault="00DA63C1" w:rsidP="00DA63C1">
      <w:pPr>
        <w:pStyle w:val="af4"/>
      </w:pPr>
      <w:r w:rsidRPr="00CE68F8">
        <w:t xml:space="preserve">У розпорядженні підприємства має місце великий обсяг коротко строкових кредитів, які залучаються на період виготовлення продукції. Має місце висока питома вага низько ліквідних активів та великий обсяг </w:t>
      </w:r>
      <w:r w:rsidRPr="00CE68F8">
        <w:lastRenderedPageBreak/>
        <w:t>довгострокових фінансових зобов’язань, які пов’язані із кредитуванням капітального будівництва, що мали місце у минулому.</w:t>
      </w:r>
    </w:p>
    <w:p w14:paraId="3AFC0D93" w14:textId="77777777" w:rsidR="00DA63C1" w:rsidRPr="00CE68F8" w:rsidRDefault="00DA63C1" w:rsidP="00DA63C1">
      <w:pPr>
        <w:pStyle w:val="af4"/>
      </w:pPr>
      <w:r w:rsidRPr="00CE68F8">
        <w:t xml:space="preserve">Проаналізувавши дані, отримаємо наступну інформацію. Аналіз поточної ліквідності свідчить про те, що </w:t>
      </w:r>
      <w:r>
        <w:t>ПРАТ</w:t>
      </w:r>
      <w:r w:rsidRPr="00CE68F8">
        <w:t xml:space="preserve"> «</w:t>
      </w:r>
      <w:r>
        <w:t>ОБ’ЄКТ ДОСЛІДЖЕННЯ</w:t>
      </w:r>
      <w:r w:rsidRPr="00CE68F8">
        <w:t xml:space="preserve">» є платоспроможним на короткий період, а перспективна ліквідність є негативним прогнозом платоспроможності на основі порівняння майбутніх надходжень і платежів. </w:t>
      </w:r>
    </w:p>
    <w:p w14:paraId="72A19CA3" w14:textId="77777777" w:rsidR="00DA63C1" w:rsidRPr="00CE68F8" w:rsidRDefault="00DA63C1" w:rsidP="00DA63C1">
      <w:pPr>
        <w:pStyle w:val="af5"/>
      </w:pPr>
      <w:r w:rsidRPr="00CE68F8">
        <w:t xml:space="preserve">Платоспроможність означає наявні у підприємства грошові кошти і еквіваленти, достатні для погашення з кредиторської заборгованості, що потребує термінового погашення. Абсолютна ліквідність означає наявність на поточному рахунку або депозиті необхідної суми грошових коштів, термінова ліквідність – коштів на дату, загальне покриття – ймовірність покриття. </w:t>
      </w:r>
    </w:p>
    <w:p w14:paraId="3D030A0F" w14:textId="77777777" w:rsidR="00DA63C1" w:rsidRPr="00CE68F8" w:rsidRDefault="00DA63C1" w:rsidP="00DA63C1">
      <w:pPr>
        <w:pStyle w:val="af5"/>
      </w:pPr>
      <w:r w:rsidRPr="00CE68F8">
        <w:t xml:space="preserve">Ключовим абсолютним показником є стан та сума розрахункового рахунку, валютного рахунку, депозити. Для оцінки платоспроможності розрахуємо наступні показники (табл. 2.10.): </w:t>
      </w:r>
    </w:p>
    <w:p w14:paraId="38A5AA35" w14:textId="77777777" w:rsidR="00DA63C1" w:rsidRPr="00CE68F8" w:rsidRDefault="00DA63C1" w:rsidP="00DA63C1">
      <w:pPr>
        <w:pStyle w:val="af5"/>
        <w:ind w:firstLine="720"/>
      </w:pPr>
      <w:r w:rsidRPr="00CE68F8">
        <w:t>-  коефіцієнт абсолютної ліквідності - Ка.л. ;</w:t>
      </w:r>
    </w:p>
    <w:p w14:paraId="467F750A" w14:textId="77777777" w:rsidR="00DA63C1" w:rsidRPr="00CE68F8" w:rsidRDefault="00DA63C1" w:rsidP="00DA63C1">
      <w:pPr>
        <w:pStyle w:val="af5"/>
        <w:ind w:firstLine="720"/>
      </w:pPr>
      <w:r w:rsidRPr="00CE68F8">
        <w:t>- проміжний коефіцієнт покриття (коефіцієнт термінової ліквідності) -Кт.л.;</w:t>
      </w:r>
    </w:p>
    <w:p w14:paraId="22B9ECE8" w14:textId="77777777" w:rsidR="00DA63C1" w:rsidRPr="00CE68F8" w:rsidRDefault="00DA63C1" w:rsidP="00DA63C1">
      <w:pPr>
        <w:pStyle w:val="af5"/>
        <w:ind w:firstLine="720"/>
      </w:pPr>
      <w:r w:rsidRPr="00CE68F8">
        <w:t>- загальний коефіцієнт покриття (загальний коефіцієнт ліквідності) – Кз.л. та коефіцієнт загальної платоспроможності – Кз.п.</w:t>
      </w:r>
    </w:p>
    <w:p w14:paraId="51C245D0" w14:textId="77777777" w:rsidR="00DA63C1" w:rsidRPr="00CE68F8" w:rsidRDefault="00DA63C1" w:rsidP="00DA63C1">
      <w:pPr>
        <w:pStyle w:val="af5"/>
        <w:ind w:firstLine="0"/>
        <w:jc w:val="right"/>
      </w:pPr>
    </w:p>
    <w:p w14:paraId="24FD2BFC" w14:textId="77777777" w:rsidR="00DA63C1" w:rsidRPr="00CE68F8" w:rsidRDefault="00DA63C1" w:rsidP="00DA63C1">
      <w:pPr>
        <w:pStyle w:val="af5"/>
        <w:ind w:firstLine="0"/>
        <w:jc w:val="right"/>
        <w:outlineLvl w:val="0"/>
      </w:pPr>
      <w:r w:rsidRPr="00CE68F8">
        <w:t>Таблиця 2.10</w:t>
      </w:r>
    </w:p>
    <w:p w14:paraId="1F8D19D9" w14:textId="77777777" w:rsidR="00DA63C1" w:rsidRPr="00CE68F8" w:rsidRDefault="00DA63C1" w:rsidP="00DA63C1">
      <w:pPr>
        <w:pStyle w:val="af5"/>
        <w:ind w:firstLine="0"/>
        <w:jc w:val="center"/>
      </w:pPr>
      <w:r w:rsidRPr="00CE68F8">
        <w:t>Аналіз платоспроможності ВАТ «</w:t>
      </w:r>
      <w:r>
        <w:t>ОБ’ЄКТ ДОСЛІДЖЕННЯ</w:t>
      </w:r>
      <w:r w:rsidRPr="00CE68F8">
        <w:t xml:space="preserve">» у </w:t>
      </w:r>
      <w:r>
        <w:t>2016</w:t>
      </w:r>
      <w:r w:rsidRPr="00CE68F8">
        <w:t xml:space="preserve"> та </w:t>
      </w:r>
      <w:r>
        <w:t>2017</w:t>
      </w:r>
      <w:r w:rsidRPr="00CE68F8">
        <w:t xml:space="preserve"> рр.</w:t>
      </w:r>
    </w:p>
    <w:tbl>
      <w:tblPr>
        <w:tblW w:w="9195" w:type="dxa"/>
        <w:tblInd w:w="93" w:type="dxa"/>
        <w:tblLayout w:type="fixed"/>
        <w:tblLook w:val="0000" w:firstRow="0" w:lastRow="0" w:firstColumn="0" w:lastColumn="0" w:noHBand="0" w:noVBand="0"/>
      </w:tblPr>
      <w:tblGrid>
        <w:gridCol w:w="555"/>
        <w:gridCol w:w="1800"/>
        <w:gridCol w:w="1620"/>
        <w:gridCol w:w="2439"/>
        <w:gridCol w:w="960"/>
        <w:gridCol w:w="921"/>
        <w:gridCol w:w="900"/>
      </w:tblGrid>
      <w:tr w:rsidR="00DA63C1" w:rsidRPr="00CE68F8" w14:paraId="7FD4BC2A" w14:textId="77777777" w:rsidTr="00B35F93">
        <w:trPr>
          <w:trHeight w:val="330"/>
        </w:trPr>
        <w:tc>
          <w:tcPr>
            <w:tcW w:w="55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254F43" w14:textId="77777777" w:rsidR="00DA63C1" w:rsidRPr="00CE68F8" w:rsidRDefault="00DA63C1" w:rsidP="00B35F93">
            <w:pPr>
              <w:spacing w:line="360" w:lineRule="auto"/>
              <w:rPr>
                <w:rFonts w:ascii="Times New Roman" w:hAnsi="Times New Roman"/>
              </w:rPr>
            </w:pPr>
            <w:r w:rsidRPr="00CE68F8">
              <w:rPr>
                <w:rFonts w:ascii="Times New Roman" w:hAnsi="Times New Roman"/>
              </w:rPr>
              <w:t>№</w:t>
            </w:r>
          </w:p>
        </w:tc>
        <w:tc>
          <w:tcPr>
            <w:tcW w:w="1800" w:type="dxa"/>
            <w:tcBorders>
              <w:top w:val="single" w:sz="8" w:space="0" w:color="auto"/>
              <w:left w:val="nil"/>
              <w:bottom w:val="single" w:sz="8" w:space="0" w:color="auto"/>
              <w:right w:val="single" w:sz="8" w:space="0" w:color="auto"/>
            </w:tcBorders>
            <w:shd w:val="clear" w:color="auto" w:fill="auto"/>
            <w:noWrap/>
            <w:vAlign w:val="bottom"/>
          </w:tcPr>
          <w:p w14:paraId="495E5E02" w14:textId="77777777" w:rsidR="00DA63C1" w:rsidRPr="00CE68F8" w:rsidRDefault="00DA63C1" w:rsidP="00B35F93">
            <w:pPr>
              <w:jc w:val="center"/>
              <w:rPr>
                <w:rFonts w:ascii="Times New Roman" w:hAnsi="Times New Roman"/>
              </w:rPr>
            </w:pPr>
            <w:r w:rsidRPr="00CE68F8">
              <w:rPr>
                <w:rFonts w:ascii="Times New Roman" w:hAnsi="Times New Roman"/>
              </w:rPr>
              <w:t>Показники</w:t>
            </w:r>
          </w:p>
        </w:tc>
        <w:tc>
          <w:tcPr>
            <w:tcW w:w="1620" w:type="dxa"/>
            <w:tcBorders>
              <w:top w:val="single" w:sz="8" w:space="0" w:color="auto"/>
              <w:left w:val="nil"/>
              <w:bottom w:val="single" w:sz="8" w:space="0" w:color="auto"/>
              <w:right w:val="single" w:sz="8" w:space="0" w:color="auto"/>
            </w:tcBorders>
            <w:shd w:val="clear" w:color="auto" w:fill="auto"/>
            <w:noWrap/>
            <w:vAlign w:val="bottom"/>
          </w:tcPr>
          <w:p w14:paraId="44495410" w14:textId="77777777" w:rsidR="00DA63C1" w:rsidRPr="00CE68F8" w:rsidRDefault="00DA63C1" w:rsidP="00B35F93">
            <w:pPr>
              <w:jc w:val="center"/>
              <w:rPr>
                <w:rFonts w:ascii="Times New Roman" w:hAnsi="Times New Roman"/>
              </w:rPr>
            </w:pPr>
            <w:r w:rsidRPr="00CE68F8">
              <w:rPr>
                <w:rFonts w:ascii="Times New Roman" w:hAnsi="Times New Roman"/>
              </w:rPr>
              <w:t>Нормативне значення</w:t>
            </w:r>
          </w:p>
        </w:tc>
        <w:tc>
          <w:tcPr>
            <w:tcW w:w="2439" w:type="dxa"/>
            <w:tcBorders>
              <w:top w:val="single" w:sz="8" w:space="0" w:color="auto"/>
              <w:left w:val="nil"/>
              <w:bottom w:val="single" w:sz="8" w:space="0" w:color="auto"/>
              <w:right w:val="single" w:sz="8" w:space="0" w:color="auto"/>
            </w:tcBorders>
            <w:shd w:val="clear" w:color="auto" w:fill="auto"/>
            <w:noWrap/>
            <w:vAlign w:val="bottom"/>
          </w:tcPr>
          <w:p w14:paraId="4C2AB26B" w14:textId="77777777" w:rsidR="00DA63C1" w:rsidRPr="00CE68F8" w:rsidRDefault="00DA63C1" w:rsidP="00B35F93">
            <w:pPr>
              <w:jc w:val="center"/>
              <w:rPr>
                <w:rFonts w:ascii="Times New Roman" w:hAnsi="Times New Roman"/>
              </w:rPr>
            </w:pPr>
            <w:r w:rsidRPr="00CE68F8">
              <w:rPr>
                <w:rFonts w:ascii="Times New Roman" w:hAnsi="Times New Roman"/>
              </w:rPr>
              <w:t>Порядок розрахунку</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1D0B8D16" w14:textId="77777777" w:rsidR="00DA63C1" w:rsidRPr="00CE68F8" w:rsidRDefault="00DA63C1" w:rsidP="00B35F93">
            <w:pPr>
              <w:jc w:val="center"/>
              <w:rPr>
                <w:rFonts w:ascii="Times New Roman" w:hAnsi="Times New Roman"/>
              </w:rPr>
            </w:pPr>
            <w:r>
              <w:rPr>
                <w:rFonts w:ascii="Times New Roman" w:hAnsi="Times New Roman"/>
              </w:rPr>
              <w:t>2016</w:t>
            </w:r>
          </w:p>
        </w:tc>
        <w:tc>
          <w:tcPr>
            <w:tcW w:w="921" w:type="dxa"/>
            <w:tcBorders>
              <w:top w:val="single" w:sz="8" w:space="0" w:color="auto"/>
              <w:left w:val="nil"/>
              <w:bottom w:val="single" w:sz="8" w:space="0" w:color="auto"/>
              <w:right w:val="single" w:sz="8" w:space="0" w:color="auto"/>
            </w:tcBorders>
            <w:shd w:val="clear" w:color="auto" w:fill="auto"/>
            <w:noWrap/>
            <w:vAlign w:val="bottom"/>
          </w:tcPr>
          <w:p w14:paraId="5F305324" w14:textId="77777777" w:rsidR="00DA63C1" w:rsidRPr="00CE68F8" w:rsidRDefault="00DA63C1" w:rsidP="00B35F93">
            <w:pPr>
              <w:jc w:val="center"/>
              <w:rPr>
                <w:rFonts w:ascii="Times New Roman" w:hAnsi="Times New Roman"/>
              </w:rPr>
            </w:pPr>
            <w:r>
              <w:rPr>
                <w:rFonts w:ascii="Times New Roman" w:hAnsi="Times New Roman"/>
              </w:rPr>
              <w:t>2017</w:t>
            </w:r>
          </w:p>
        </w:tc>
        <w:tc>
          <w:tcPr>
            <w:tcW w:w="900" w:type="dxa"/>
            <w:tcBorders>
              <w:top w:val="single" w:sz="8" w:space="0" w:color="auto"/>
              <w:left w:val="nil"/>
              <w:bottom w:val="single" w:sz="8" w:space="0" w:color="auto"/>
              <w:right w:val="single" w:sz="8" w:space="0" w:color="auto"/>
            </w:tcBorders>
            <w:shd w:val="clear" w:color="auto" w:fill="auto"/>
            <w:noWrap/>
            <w:vAlign w:val="bottom"/>
          </w:tcPr>
          <w:p w14:paraId="5BF27739" w14:textId="77777777" w:rsidR="00DA63C1" w:rsidRPr="00CE68F8" w:rsidRDefault="00DA63C1" w:rsidP="00B35F93">
            <w:pPr>
              <w:jc w:val="center"/>
              <w:rPr>
                <w:rFonts w:ascii="Times New Roman" w:hAnsi="Times New Roman"/>
              </w:rPr>
            </w:pPr>
            <w:r w:rsidRPr="00CE68F8">
              <w:rPr>
                <w:rFonts w:ascii="Times New Roman" w:hAnsi="Times New Roman"/>
              </w:rPr>
              <w:t>Відхилення (+), (-)</w:t>
            </w:r>
          </w:p>
        </w:tc>
      </w:tr>
      <w:tr w:rsidR="00DA63C1" w:rsidRPr="00CE68F8" w14:paraId="5B397759" w14:textId="77777777" w:rsidTr="00B35F93">
        <w:trPr>
          <w:trHeight w:val="645"/>
        </w:trPr>
        <w:tc>
          <w:tcPr>
            <w:tcW w:w="555" w:type="dxa"/>
            <w:tcBorders>
              <w:top w:val="nil"/>
              <w:left w:val="single" w:sz="8" w:space="0" w:color="auto"/>
              <w:bottom w:val="single" w:sz="8" w:space="0" w:color="auto"/>
              <w:right w:val="single" w:sz="8" w:space="0" w:color="auto"/>
            </w:tcBorders>
            <w:shd w:val="clear" w:color="auto" w:fill="auto"/>
            <w:noWrap/>
            <w:vAlign w:val="bottom"/>
          </w:tcPr>
          <w:p w14:paraId="1F439E2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w:t>
            </w:r>
          </w:p>
        </w:tc>
        <w:tc>
          <w:tcPr>
            <w:tcW w:w="1800" w:type="dxa"/>
            <w:tcBorders>
              <w:top w:val="nil"/>
              <w:left w:val="nil"/>
              <w:bottom w:val="single" w:sz="8" w:space="0" w:color="auto"/>
              <w:right w:val="single" w:sz="8" w:space="0" w:color="auto"/>
            </w:tcBorders>
            <w:shd w:val="clear" w:color="auto" w:fill="auto"/>
            <w:vAlign w:val="bottom"/>
          </w:tcPr>
          <w:p w14:paraId="00163009" w14:textId="77777777" w:rsidR="00DA63C1" w:rsidRPr="00CE68F8" w:rsidRDefault="00DA63C1" w:rsidP="00B35F93">
            <w:pPr>
              <w:rPr>
                <w:rFonts w:ascii="Times New Roman" w:hAnsi="Times New Roman"/>
              </w:rPr>
            </w:pPr>
            <w:r w:rsidRPr="00CE68F8">
              <w:rPr>
                <w:rFonts w:ascii="Times New Roman" w:hAnsi="Times New Roman"/>
              </w:rPr>
              <w:t>Коефіцієнт абсолютної ліквідності</w:t>
            </w:r>
          </w:p>
        </w:tc>
        <w:tc>
          <w:tcPr>
            <w:tcW w:w="1620" w:type="dxa"/>
            <w:tcBorders>
              <w:top w:val="nil"/>
              <w:left w:val="nil"/>
              <w:bottom w:val="single" w:sz="8" w:space="0" w:color="auto"/>
              <w:right w:val="single" w:sz="8" w:space="0" w:color="auto"/>
            </w:tcBorders>
            <w:shd w:val="clear" w:color="auto" w:fill="auto"/>
            <w:noWrap/>
            <w:vAlign w:val="bottom"/>
          </w:tcPr>
          <w:p w14:paraId="6E3D66CA" w14:textId="77777777" w:rsidR="00DA63C1" w:rsidRPr="00CE68F8" w:rsidRDefault="00DA63C1" w:rsidP="00B35F93">
            <w:pPr>
              <w:jc w:val="center"/>
              <w:rPr>
                <w:rFonts w:ascii="Times New Roman" w:hAnsi="Times New Roman"/>
              </w:rPr>
            </w:pPr>
            <w:r w:rsidRPr="00CE68F8">
              <w:rPr>
                <w:rFonts w:ascii="Times New Roman" w:hAnsi="Times New Roman"/>
              </w:rPr>
              <w:t>&gt;=0,2</w:t>
            </w:r>
          </w:p>
        </w:tc>
        <w:tc>
          <w:tcPr>
            <w:tcW w:w="2439" w:type="dxa"/>
            <w:tcBorders>
              <w:top w:val="nil"/>
              <w:left w:val="nil"/>
              <w:bottom w:val="single" w:sz="8" w:space="0" w:color="auto"/>
              <w:right w:val="single" w:sz="8" w:space="0" w:color="auto"/>
            </w:tcBorders>
            <w:shd w:val="clear" w:color="auto" w:fill="auto"/>
            <w:noWrap/>
            <w:vAlign w:val="bottom"/>
          </w:tcPr>
          <w:p w14:paraId="449D42F4" w14:textId="77777777" w:rsidR="00DA63C1" w:rsidRPr="00CE68F8" w:rsidRDefault="00DA63C1" w:rsidP="00B35F93">
            <w:pPr>
              <w:jc w:val="center"/>
              <w:rPr>
                <w:rFonts w:ascii="Times New Roman" w:hAnsi="Times New Roman"/>
              </w:rPr>
            </w:pPr>
            <w:r w:rsidRPr="00CE68F8">
              <w:rPr>
                <w:rFonts w:ascii="Times New Roman" w:hAnsi="Times New Roman"/>
              </w:rPr>
              <w:t>Ф.№1: (220+230+240)/620</w:t>
            </w:r>
          </w:p>
        </w:tc>
        <w:tc>
          <w:tcPr>
            <w:tcW w:w="960" w:type="dxa"/>
            <w:tcBorders>
              <w:top w:val="nil"/>
              <w:left w:val="nil"/>
              <w:bottom w:val="single" w:sz="8" w:space="0" w:color="auto"/>
              <w:right w:val="single" w:sz="8" w:space="0" w:color="auto"/>
            </w:tcBorders>
            <w:shd w:val="clear" w:color="auto" w:fill="auto"/>
            <w:noWrap/>
            <w:vAlign w:val="bottom"/>
          </w:tcPr>
          <w:p w14:paraId="601E5D96" w14:textId="77777777" w:rsidR="00DA63C1" w:rsidRPr="00CE68F8" w:rsidRDefault="00DA63C1" w:rsidP="00B35F93">
            <w:pPr>
              <w:jc w:val="center"/>
              <w:rPr>
                <w:rFonts w:ascii="Times New Roman" w:hAnsi="Times New Roman"/>
              </w:rPr>
            </w:pPr>
            <w:r w:rsidRPr="00CE68F8">
              <w:rPr>
                <w:rFonts w:ascii="Times New Roman" w:hAnsi="Times New Roman"/>
              </w:rPr>
              <w:t>0,76</w:t>
            </w:r>
          </w:p>
        </w:tc>
        <w:tc>
          <w:tcPr>
            <w:tcW w:w="921" w:type="dxa"/>
            <w:tcBorders>
              <w:top w:val="nil"/>
              <w:left w:val="nil"/>
              <w:bottom w:val="single" w:sz="8" w:space="0" w:color="auto"/>
              <w:right w:val="single" w:sz="8" w:space="0" w:color="auto"/>
            </w:tcBorders>
            <w:shd w:val="clear" w:color="auto" w:fill="auto"/>
            <w:noWrap/>
            <w:vAlign w:val="bottom"/>
          </w:tcPr>
          <w:p w14:paraId="07F92042" w14:textId="77777777" w:rsidR="00DA63C1" w:rsidRPr="00CE68F8" w:rsidRDefault="00DA63C1" w:rsidP="00B35F93">
            <w:pPr>
              <w:jc w:val="center"/>
              <w:rPr>
                <w:rFonts w:ascii="Times New Roman" w:hAnsi="Times New Roman"/>
              </w:rPr>
            </w:pPr>
            <w:r w:rsidRPr="00CE68F8">
              <w:rPr>
                <w:rFonts w:ascii="Times New Roman" w:hAnsi="Times New Roman"/>
              </w:rPr>
              <w:t>0,14</w:t>
            </w:r>
          </w:p>
        </w:tc>
        <w:tc>
          <w:tcPr>
            <w:tcW w:w="900" w:type="dxa"/>
            <w:tcBorders>
              <w:top w:val="nil"/>
              <w:left w:val="nil"/>
              <w:bottom w:val="single" w:sz="8" w:space="0" w:color="auto"/>
              <w:right w:val="single" w:sz="8" w:space="0" w:color="auto"/>
            </w:tcBorders>
            <w:shd w:val="clear" w:color="auto" w:fill="auto"/>
            <w:noWrap/>
            <w:vAlign w:val="bottom"/>
          </w:tcPr>
          <w:p w14:paraId="7B573281" w14:textId="77777777" w:rsidR="00DA63C1" w:rsidRPr="00CE68F8" w:rsidRDefault="00DA63C1" w:rsidP="00B35F93">
            <w:pPr>
              <w:jc w:val="center"/>
              <w:rPr>
                <w:rFonts w:ascii="Times New Roman" w:hAnsi="Times New Roman"/>
              </w:rPr>
            </w:pPr>
            <w:r w:rsidRPr="00CE68F8">
              <w:rPr>
                <w:rFonts w:ascii="Times New Roman" w:hAnsi="Times New Roman"/>
              </w:rPr>
              <w:t>-0,62</w:t>
            </w:r>
          </w:p>
        </w:tc>
      </w:tr>
      <w:tr w:rsidR="00DA63C1" w:rsidRPr="00CE68F8" w14:paraId="3EF290F1" w14:textId="77777777" w:rsidTr="00B35F93">
        <w:trPr>
          <w:trHeight w:val="645"/>
        </w:trPr>
        <w:tc>
          <w:tcPr>
            <w:tcW w:w="555" w:type="dxa"/>
            <w:tcBorders>
              <w:top w:val="nil"/>
              <w:left w:val="single" w:sz="8" w:space="0" w:color="auto"/>
              <w:bottom w:val="single" w:sz="8" w:space="0" w:color="000000"/>
              <w:right w:val="single" w:sz="8" w:space="0" w:color="auto"/>
            </w:tcBorders>
            <w:shd w:val="clear" w:color="auto" w:fill="auto"/>
            <w:noWrap/>
            <w:vAlign w:val="bottom"/>
          </w:tcPr>
          <w:p w14:paraId="46A46E2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w:t>
            </w:r>
          </w:p>
        </w:tc>
        <w:tc>
          <w:tcPr>
            <w:tcW w:w="1800" w:type="dxa"/>
            <w:tcBorders>
              <w:top w:val="nil"/>
              <w:left w:val="nil"/>
              <w:bottom w:val="single" w:sz="8" w:space="0" w:color="000000"/>
              <w:right w:val="single" w:sz="8" w:space="0" w:color="auto"/>
            </w:tcBorders>
            <w:shd w:val="clear" w:color="auto" w:fill="auto"/>
            <w:vAlign w:val="bottom"/>
          </w:tcPr>
          <w:p w14:paraId="2D23437C" w14:textId="77777777" w:rsidR="00DA63C1" w:rsidRPr="00CE68F8" w:rsidRDefault="00DA63C1" w:rsidP="00B35F93">
            <w:pPr>
              <w:rPr>
                <w:rFonts w:ascii="Times New Roman" w:hAnsi="Times New Roman"/>
              </w:rPr>
            </w:pPr>
            <w:r w:rsidRPr="00CE68F8">
              <w:rPr>
                <w:rFonts w:ascii="Times New Roman" w:hAnsi="Times New Roman"/>
              </w:rPr>
              <w:t>Проміжний коефіцієнт покриття</w:t>
            </w:r>
          </w:p>
        </w:tc>
        <w:tc>
          <w:tcPr>
            <w:tcW w:w="1620" w:type="dxa"/>
            <w:tcBorders>
              <w:top w:val="nil"/>
              <w:left w:val="nil"/>
              <w:bottom w:val="single" w:sz="8" w:space="0" w:color="000000"/>
              <w:right w:val="single" w:sz="8" w:space="0" w:color="auto"/>
            </w:tcBorders>
            <w:shd w:val="clear" w:color="auto" w:fill="auto"/>
            <w:noWrap/>
            <w:vAlign w:val="bottom"/>
          </w:tcPr>
          <w:p w14:paraId="3CE0BA0C" w14:textId="77777777" w:rsidR="00DA63C1" w:rsidRPr="00CE68F8" w:rsidRDefault="00DA63C1" w:rsidP="00B35F93">
            <w:pPr>
              <w:jc w:val="center"/>
              <w:rPr>
                <w:rFonts w:ascii="Times New Roman" w:hAnsi="Times New Roman"/>
              </w:rPr>
            </w:pPr>
            <w:r w:rsidRPr="00CE68F8">
              <w:rPr>
                <w:rFonts w:ascii="Times New Roman" w:hAnsi="Times New Roman"/>
              </w:rPr>
              <w:t>&gt;=0,7</w:t>
            </w:r>
          </w:p>
        </w:tc>
        <w:tc>
          <w:tcPr>
            <w:tcW w:w="2439" w:type="dxa"/>
            <w:tcBorders>
              <w:top w:val="nil"/>
              <w:left w:val="nil"/>
              <w:bottom w:val="single" w:sz="8" w:space="0" w:color="000000"/>
              <w:right w:val="single" w:sz="8" w:space="0" w:color="auto"/>
            </w:tcBorders>
            <w:shd w:val="clear" w:color="auto" w:fill="auto"/>
            <w:noWrap/>
            <w:vAlign w:val="bottom"/>
          </w:tcPr>
          <w:p w14:paraId="144E3B93" w14:textId="77777777" w:rsidR="00DA63C1" w:rsidRPr="00CE68F8" w:rsidRDefault="00DA63C1" w:rsidP="00B35F93">
            <w:pPr>
              <w:jc w:val="center"/>
              <w:rPr>
                <w:rFonts w:ascii="Times New Roman" w:hAnsi="Times New Roman"/>
              </w:rPr>
            </w:pPr>
            <w:r w:rsidRPr="00CE68F8">
              <w:rPr>
                <w:rFonts w:ascii="Times New Roman" w:hAnsi="Times New Roman"/>
              </w:rPr>
              <w:t>Ф.№1: 150+…+240(без 161,162)/620</w:t>
            </w:r>
          </w:p>
        </w:tc>
        <w:tc>
          <w:tcPr>
            <w:tcW w:w="960" w:type="dxa"/>
            <w:tcBorders>
              <w:top w:val="nil"/>
              <w:left w:val="nil"/>
              <w:bottom w:val="single" w:sz="8" w:space="0" w:color="000000"/>
              <w:right w:val="single" w:sz="8" w:space="0" w:color="auto"/>
            </w:tcBorders>
            <w:shd w:val="clear" w:color="auto" w:fill="auto"/>
            <w:noWrap/>
            <w:vAlign w:val="bottom"/>
          </w:tcPr>
          <w:p w14:paraId="18502862" w14:textId="77777777" w:rsidR="00DA63C1" w:rsidRPr="00CE68F8" w:rsidRDefault="00DA63C1" w:rsidP="00B35F93">
            <w:pPr>
              <w:jc w:val="center"/>
              <w:rPr>
                <w:rFonts w:ascii="Times New Roman" w:hAnsi="Times New Roman"/>
              </w:rPr>
            </w:pPr>
            <w:r w:rsidRPr="00CE68F8">
              <w:rPr>
                <w:rFonts w:ascii="Times New Roman" w:hAnsi="Times New Roman"/>
              </w:rPr>
              <w:t>1,21</w:t>
            </w:r>
          </w:p>
        </w:tc>
        <w:tc>
          <w:tcPr>
            <w:tcW w:w="921" w:type="dxa"/>
            <w:tcBorders>
              <w:top w:val="nil"/>
              <w:left w:val="nil"/>
              <w:bottom w:val="single" w:sz="8" w:space="0" w:color="000000"/>
              <w:right w:val="single" w:sz="8" w:space="0" w:color="auto"/>
            </w:tcBorders>
            <w:shd w:val="clear" w:color="auto" w:fill="auto"/>
            <w:noWrap/>
            <w:vAlign w:val="bottom"/>
          </w:tcPr>
          <w:p w14:paraId="5629F0FF" w14:textId="77777777" w:rsidR="00DA63C1" w:rsidRPr="00CE68F8" w:rsidRDefault="00DA63C1" w:rsidP="00B35F93">
            <w:pPr>
              <w:jc w:val="center"/>
              <w:rPr>
                <w:rFonts w:ascii="Times New Roman" w:hAnsi="Times New Roman"/>
              </w:rPr>
            </w:pPr>
            <w:r w:rsidRPr="00CE68F8">
              <w:rPr>
                <w:rFonts w:ascii="Times New Roman" w:hAnsi="Times New Roman"/>
              </w:rPr>
              <w:t>1,00</w:t>
            </w:r>
          </w:p>
        </w:tc>
        <w:tc>
          <w:tcPr>
            <w:tcW w:w="900" w:type="dxa"/>
            <w:tcBorders>
              <w:top w:val="nil"/>
              <w:left w:val="nil"/>
              <w:bottom w:val="single" w:sz="8" w:space="0" w:color="000000"/>
              <w:right w:val="single" w:sz="8" w:space="0" w:color="auto"/>
            </w:tcBorders>
            <w:shd w:val="clear" w:color="auto" w:fill="auto"/>
            <w:noWrap/>
            <w:vAlign w:val="bottom"/>
          </w:tcPr>
          <w:p w14:paraId="220F45B9" w14:textId="77777777" w:rsidR="00DA63C1" w:rsidRPr="00CE68F8" w:rsidRDefault="00DA63C1" w:rsidP="00B35F93">
            <w:pPr>
              <w:jc w:val="center"/>
              <w:rPr>
                <w:rFonts w:ascii="Times New Roman" w:hAnsi="Times New Roman"/>
              </w:rPr>
            </w:pPr>
            <w:r w:rsidRPr="00CE68F8">
              <w:rPr>
                <w:rFonts w:ascii="Times New Roman" w:hAnsi="Times New Roman"/>
              </w:rPr>
              <w:t>-0,21</w:t>
            </w:r>
          </w:p>
        </w:tc>
      </w:tr>
      <w:tr w:rsidR="00DA63C1" w:rsidRPr="00CE68F8" w14:paraId="077DAF57" w14:textId="77777777" w:rsidTr="00B35F93">
        <w:trPr>
          <w:trHeight w:val="645"/>
        </w:trPr>
        <w:tc>
          <w:tcPr>
            <w:tcW w:w="55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7AAF330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lastRenderedPageBreak/>
              <w:t>3</w:t>
            </w:r>
          </w:p>
        </w:tc>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44BC2E" w14:textId="77777777" w:rsidR="00DA63C1" w:rsidRPr="00CE68F8" w:rsidRDefault="00DA63C1" w:rsidP="00B35F93">
            <w:pPr>
              <w:rPr>
                <w:rFonts w:ascii="Times New Roman" w:hAnsi="Times New Roman"/>
              </w:rPr>
            </w:pPr>
            <w:r w:rsidRPr="00CE68F8">
              <w:rPr>
                <w:rFonts w:ascii="Times New Roman" w:hAnsi="Times New Roman"/>
              </w:rPr>
              <w:t>Загальний коефіцієнт покриття</w:t>
            </w:r>
          </w:p>
        </w:tc>
        <w:tc>
          <w:tcPr>
            <w:tcW w:w="162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1DF3EC48" w14:textId="77777777" w:rsidR="00DA63C1" w:rsidRPr="00CE68F8" w:rsidRDefault="00DA63C1" w:rsidP="00B35F93">
            <w:pPr>
              <w:jc w:val="center"/>
              <w:rPr>
                <w:rFonts w:ascii="Times New Roman" w:hAnsi="Times New Roman"/>
              </w:rPr>
            </w:pPr>
            <w:r w:rsidRPr="00CE68F8">
              <w:rPr>
                <w:rFonts w:ascii="Times New Roman" w:hAnsi="Times New Roman"/>
              </w:rPr>
              <w:t>&gt;=2</w:t>
            </w:r>
          </w:p>
        </w:tc>
        <w:tc>
          <w:tcPr>
            <w:tcW w:w="2439"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31BC4925" w14:textId="77777777" w:rsidR="00DA63C1" w:rsidRPr="00CE68F8" w:rsidRDefault="00DA63C1" w:rsidP="00B35F93">
            <w:pPr>
              <w:jc w:val="center"/>
              <w:rPr>
                <w:rFonts w:ascii="Times New Roman" w:hAnsi="Times New Roman"/>
              </w:rPr>
            </w:pPr>
            <w:r w:rsidRPr="00CE68F8">
              <w:rPr>
                <w:rFonts w:ascii="Times New Roman" w:hAnsi="Times New Roman"/>
              </w:rPr>
              <w:t>Ф.№1: 260/620</w:t>
            </w:r>
          </w:p>
        </w:tc>
        <w:tc>
          <w:tcPr>
            <w:tcW w:w="96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1F4ED2C1" w14:textId="77777777" w:rsidR="00DA63C1" w:rsidRPr="00CE68F8" w:rsidRDefault="00DA63C1" w:rsidP="00B35F93">
            <w:pPr>
              <w:jc w:val="center"/>
              <w:rPr>
                <w:rFonts w:ascii="Times New Roman" w:hAnsi="Times New Roman"/>
              </w:rPr>
            </w:pPr>
            <w:r w:rsidRPr="00CE68F8">
              <w:rPr>
                <w:rFonts w:ascii="Times New Roman" w:hAnsi="Times New Roman"/>
              </w:rPr>
              <w:t>1,66</w:t>
            </w:r>
          </w:p>
        </w:tc>
        <w:tc>
          <w:tcPr>
            <w:tcW w:w="921"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2DF80670" w14:textId="77777777" w:rsidR="00DA63C1" w:rsidRPr="00CE68F8" w:rsidRDefault="00DA63C1" w:rsidP="00B35F93">
            <w:pPr>
              <w:jc w:val="center"/>
              <w:rPr>
                <w:rFonts w:ascii="Times New Roman" w:hAnsi="Times New Roman"/>
              </w:rPr>
            </w:pPr>
            <w:r w:rsidRPr="00CE68F8">
              <w:rPr>
                <w:rFonts w:ascii="Times New Roman" w:hAnsi="Times New Roman"/>
              </w:rPr>
              <w:t>0,94</w:t>
            </w:r>
          </w:p>
        </w:tc>
        <w:tc>
          <w:tcPr>
            <w:tcW w:w="90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1F1BC5BD" w14:textId="77777777" w:rsidR="00DA63C1" w:rsidRPr="00CE68F8" w:rsidRDefault="00DA63C1" w:rsidP="00B35F93">
            <w:pPr>
              <w:jc w:val="center"/>
              <w:rPr>
                <w:rFonts w:ascii="Times New Roman" w:hAnsi="Times New Roman"/>
              </w:rPr>
            </w:pPr>
            <w:r w:rsidRPr="00CE68F8">
              <w:rPr>
                <w:rFonts w:ascii="Times New Roman" w:hAnsi="Times New Roman"/>
              </w:rPr>
              <w:t>-0,72</w:t>
            </w:r>
          </w:p>
        </w:tc>
      </w:tr>
      <w:tr w:rsidR="00DA63C1" w:rsidRPr="00CE68F8" w14:paraId="278BAA49" w14:textId="77777777" w:rsidTr="00B35F93">
        <w:trPr>
          <w:trHeight w:val="645"/>
        </w:trPr>
        <w:tc>
          <w:tcPr>
            <w:tcW w:w="555"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7BBC619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w:t>
            </w:r>
          </w:p>
        </w:tc>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F9A90B" w14:textId="77777777" w:rsidR="00DA63C1" w:rsidRPr="00CE68F8" w:rsidRDefault="00DA63C1" w:rsidP="00B35F93">
            <w:pPr>
              <w:rPr>
                <w:rFonts w:ascii="Times New Roman" w:hAnsi="Times New Roman"/>
              </w:rPr>
            </w:pPr>
            <w:r w:rsidRPr="00CE68F8">
              <w:rPr>
                <w:rFonts w:ascii="Times New Roman" w:hAnsi="Times New Roman"/>
              </w:rPr>
              <w:t>Коефіцієнт загальної платоспроможності</w:t>
            </w:r>
          </w:p>
        </w:tc>
        <w:tc>
          <w:tcPr>
            <w:tcW w:w="162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78D6B8C6" w14:textId="77777777" w:rsidR="00DA63C1" w:rsidRPr="00CE68F8" w:rsidRDefault="00DA63C1" w:rsidP="00B35F93">
            <w:pPr>
              <w:jc w:val="center"/>
              <w:rPr>
                <w:rFonts w:ascii="Times New Roman" w:hAnsi="Times New Roman"/>
              </w:rPr>
            </w:pPr>
            <w:r w:rsidRPr="00CE68F8">
              <w:rPr>
                <w:rFonts w:ascii="Times New Roman" w:hAnsi="Times New Roman"/>
              </w:rPr>
              <w:t>Збільшення</w:t>
            </w:r>
          </w:p>
        </w:tc>
        <w:tc>
          <w:tcPr>
            <w:tcW w:w="2439"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607B8375" w14:textId="77777777" w:rsidR="00DA63C1" w:rsidRPr="00CE68F8" w:rsidRDefault="00DA63C1" w:rsidP="00B35F93">
            <w:pPr>
              <w:jc w:val="center"/>
              <w:rPr>
                <w:rFonts w:ascii="Times New Roman" w:hAnsi="Times New Roman"/>
              </w:rPr>
            </w:pPr>
            <w:r w:rsidRPr="00CE68F8">
              <w:rPr>
                <w:rFonts w:ascii="Times New Roman" w:hAnsi="Times New Roman"/>
              </w:rPr>
              <w:t>Ф.№1: 280/(480+620)</w:t>
            </w:r>
          </w:p>
        </w:tc>
        <w:tc>
          <w:tcPr>
            <w:tcW w:w="96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7D6EFF55" w14:textId="77777777" w:rsidR="00DA63C1" w:rsidRPr="00CE68F8" w:rsidRDefault="00DA63C1" w:rsidP="00B35F93">
            <w:pPr>
              <w:jc w:val="center"/>
              <w:rPr>
                <w:rFonts w:ascii="Times New Roman" w:hAnsi="Times New Roman"/>
              </w:rPr>
            </w:pPr>
            <w:r w:rsidRPr="00CE68F8">
              <w:rPr>
                <w:rFonts w:ascii="Times New Roman" w:hAnsi="Times New Roman"/>
              </w:rPr>
              <w:t>1,33</w:t>
            </w:r>
          </w:p>
        </w:tc>
        <w:tc>
          <w:tcPr>
            <w:tcW w:w="921"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26466C4C" w14:textId="77777777" w:rsidR="00DA63C1" w:rsidRPr="00CE68F8" w:rsidRDefault="00DA63C1" w:rsidP="00B35F93">
            <w:pPr>
              <w:jc w:val="center"/>
              <w:rPr>
                <w:rFonts w:ascii="Times New Roman" w:hAnsi="Times New Roman"/>
              </w:rPr>
            </w:pPr>
            <w:r w:rsidRPr="00CE68F8">
              <w:rPr>
                <w:rFonts w:ascii="Times New Roman" w:hAnsi="Times New Roman"/>
              </w:rPr>
              <w:t>1,28</w:t>
            </w:r>
          </w:p>
        </w:tc>
        <w:tc>
          <w:tcPr>
            <w:tcW w:w="90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76B5625E" w14:textId="77777777" w:rsidR="00DA63C1" w:rsidRPr="00CE68F8" w:rsidRDefault="00DA63C1" w:rsidP="00B35F93">
            <w:pPr>
              <w:jc w:val="center"/>
              <w:rPr>
                <w:rFonts w:ascii="Times New Roman" w:hAnsi="Times New Roman"/>
              </w:rPr>
            </w:pPr>
            <w:r w:rsidRPr="00CE68F8">
              <w:rPr>
                <w:rFonts w:ascii="Times New Roman" w:hAnsi="Times New Roman"/>
              </w:rPr>
              <w:t>-0,05</w:t>
            </w:r>
          </w:p>
        </w:tc>
      </w:tr>
    </w:tbl>
    <w:p w14:paraId="341068FE" w14:textId="77777777" w:rsidR="00DA63C1" w:rsidRPr="00CE68F8" w:rsidRDefault="00DA63C1" w:rsidP="00DA63C1">
      <w:pPr>
        <w:pStyle w:val="af5"/>
        <w:ind w:firstLine="0"/>
      </w:pPr>
    </w:p>
    <w:p w14:paraId="7498B422" w14:textId="77777777" w:rsidR="00DA63C1" w:rsidRPr="00CE68F8" w:rsidRDefault="00DA63C1" w:rsidP="00DA63C1">
      <w:pPr>
        <w:pStyle w:val="af5"/>
      </w:pPr>
      <w:r w:rsidRPr="00CE68F8">
        <w:t>З таблиці ми спостерігаємо суттєве погіршення показників ліквідності та платоспроможності підприємства.</w:t>
      </w:r>
    </w:p>
    <w:p w14:paraId="214370B8" w14:textId="77777777" w:rsidR="00DA63C1" w:rsidRPr="00CE68F8" w:rsidRDefault="00DA63C1" w:rsidP="00DA63C1">
      <w:pPr>
        <w:pStyle w:val="af5"/>
      </w:pPr>
      <w:r w:rsidRPr="00CE68F8">
        <w:t xml:space="preserve">У </w:t>
      </w:r>
      <w:r>
        <w:t>2016</w:t>
      </w:r>
      <w:r w:rsidRPr="00CE68F8">
        <w:t xml:space="preserve"> році </w:t>
      </w:r>
      <w:r>
        <w:t>ПРАТ</w:t>
      </w:r>
      <w:r w:rsidRPr="00CE68F8">
        <w:t xml:space="preserve"> «</w:t>
      </w:r>
      <w:r>
        <w:t>ОБ’ЄКТ ДОСЛІДЖЕННЯ</w:t>
      </w:r>
      <w:r w:rsidRPr="00CE68F8">
        <w:t xml:space="preserve">» було спроможними покрити 76% поточних зобов’язань за рахунок наявних грошових коштів, а в </w:t>
      </w:r>
      <w:r>
        <w:t>2017</w:t>
      </w:r>
      <w:r w:rsidRPr="00CE68F8">
        <w:t xml:space="preserve"> році ця частка зменшилась до 14% і є недостатньою у порівнянні з нормативним показником (20%). Коефіцієнт термінової ліквідності (проміжний коефіцієнт покриття) у </w:t>
      </w:r>
      <w:r>
        <w:t>2017</w:t>
      </w:r>
      <w:r w:rsidRPr="00CE68F8">
        <w:t xml:space="preserve"> р. зменшився від 1,21 до 1,0 у </w:t>
      </w:r>
      <w:r>
        <w:t>2017</w:t>
      </w:r>
      <w:r w:rsidRPr="00CE68F8">
        <w:t xml:space="preserve"> р., але не склав менше нормативного значення, що означає, що підприємство спроможне у звітному періоді покрити всі свої термінові зобов’язання. </w:t>
      </w:r>
    </w:p>
    <w:p w14:paraId="3347F9C4" w14:textId="77777777" w:rsidR="00DA63C1" w:rsidRPr="00CE68F8" w:rsidRDefault="00DA63C1" w:rsidP="00DA63C1">
      <w:pPr>
        <w:pStyle w:val="af5"/>
      </w:pPr>
      <w:r w:rsidRPr="00CE68F8">
        <w:t>Загальний коефіцієнт покриття (загальний коефіцієнт ліквідності) не відповідає мінімальному значенню, отже  необхідно застосувати заходів, що призведуть зміни відношення оборотних активів в цілому  до поточних зобов’язань в цілому – зменшивши зобов’язання, або збільшивши активи.</w:t>
      </w:r>
    </w:p>
    <w:p w14:paraId="6B45B382" w14:textId="77777777" w:rsidR="00DA63C1" w:rsidRPr="00CE68F8" w:rsidRDefault="00DA63C1" w:rsidP="00DA63C1">
      <w:pPr>
        <w:pStyle w:val="af5"/>
      </w:pPr>
      <w:r w:rsidRPr="00CE68F8">
        <w:t xml:space="preserve">Ці показники повинні мати оптимальну величину, яка визначається потребами підприємства у оборотних грошах, видом і масштабом його діяльності тощо. З одного боку, чим більша сума грошових коштів на рахунку, тим з більшою вірогідністю можна стверджувати, що підприємство має у своєму розпорядженні достатньо коштів для забезпечення платоспроможності. З іншого боку, наявність незначних залишків коштів на грошових рахунках не завжди означає, що підприємство є неплатоспроможним: кошти можуть надійти на розрахункові, валютні рахунки, в касу протягом найближчого терміну, а короткострокові депозити швидко перетворити у готівку. </w:t>
      </w:r>
    </w:p>
    <w:p w14:paraId="6C04843A" w14:textId="77777777" w:rsidR="00DA63C1" w:rsidRDefault="00DA63C1" w:rsidP="00DA63C1">
      <w:pPr>
        <w:pStyle w:val="af5"/>
      </w:pPr>
      <w:r w:rsidRPr="00CE68F8">
        <w:t xml:space="preserve">Грошові ресурси підприємства визначаються динамікою надходженням і витрачанням коштів. Проведемо аналіз дебіторської та кредиторської </w:t>
      </w:r>
      <w:r w:rsidRPr="00CE68F8">
        <w:lastRenderedPageBreak/>
        <w:t xml:space="preserve">заборгованостей </w:t>
      </w:r>
      <w:r>
        <w:t>ПРАТ</w:t>
      </w:r>
      <w:r w:rsidRPr="00CE68F8">
        <w:t xml:space="preserve"> «</w:t>
      </w:r>
      <w:r>
        <w:t>ОБ’ЄКТ ДОСЛІДЖЕННЯ</w:t>
      </w:r>
      <w:r w:rsidRPr="00CE68F8">
        <w:t xml:space="preserve">» у </w:t>
      </w:r>
      <w:r>
        <w:t>2016</w:t>
      </w:r>
      <w:r w:rsidRPr="00CE68F8">
        <w:t xml:space="preserve"> та </w:t>
      </w:r>
      <w:r>
        <w:t>2017</w:t>
      </w:r>
      <w:r w:rsidRPr="00CE68F8">
        <w:t xml:space="preserve"> рр. з метою виявлення невиправданого виникнення та необґрунтованого зростанню кредиторської заборгованості та виявлення негативних тенденцій сумнівних партнерських відносин. Дебіторська заборгованість являє собою суму, що підприємству заборгували інші організації та установи. Дебіторська заборгованість відображається, як чиста реалізаційна вартість, тобто кошти, які можна реально повернути та виникає „за першою подією”. В межах терміну звітності проводиться аналіз дебіторської заборгованості клієнтів (дебіторів). Дебітори – це юридичні та фізичні особи, які заборгували підприємству коштів та інших матеріальних цінностей унаслідок минулих подій (відвантажень, надання послуг, проведення зустрічних поставок тощо) [29, </w:t>
      </w:r>
      <w:r w:rsidRPr="00CE68F8">
        <w:rPr>
          <w:lang w:val="en-US"/>
        </w:rPr>
        <w:t>c</w:t>
      </w:r>
      <w:r w:rsidRPr="00CE68F8">
        <w:t xml:space="preserve">.11] . </w:t>
      </w:r>
    </w:p>
    <w:p w14:paraId="0451849C" w14:textId="77777777" w:rsidR="00DA63C1" w:rsidRDefault="00DA63C1" w:rsidP="00DA63C1">
      <w:pPr>
        <w:pStyle w:val="af5"/>
      </w:pPr>
      <w:r w:rsidRPr="00CE68F8">
        <w:t>Як правило дебіторами є клієнти підприємства, які отримали товар та не провели остаточного розрахунку. В такому випадку  на складі залишається продукція, що невідвантажена постачальникам та виробник, шляхом використання  певних методів роботи із документами намагається стимулювати клієнта до оплати.</w:t>
      </w:r>
    </w:p>
    <w:p w14:paraId="4658F890" w14:textId="77777777" w:rsidR="00DA63C1" w:rsidRPr="00CE68F8" w:rsidRDefault="00DA63C1" w:rsidP="00DA63C1">
      <w:pPr>
        <w:pStyle w:val="af5"/>
      </w:pPr>
      <w:r>
        <w:t>Дебіторами підприємства є також ті клієнти, які проводять тендери та з їх умовами мають отримати готовий продукт без передплати.</w:t>
      </w:r>
    </w:p>
    <w:p w14:paraId="5E448660" w14:textId="77777777" w:rsidR="00DA63C1" w:rsidRPr="00CE68F8" w:rsidRDefault="00DA63C1" w:rsidP="00DA63C1">
      <w:pPr>
        <w:pStyle w:val="af5"/>
      </w:pPr>
      <w:r w:rsidRPr="00CE68F8">
        <w:t xml:space="preserve">Проаналізуємо дебіторську заборгованість </w:t>
      </w:r>
      <w:r>
        <w:t>ПРАТ</w:t>
      </w:r>
      <w:r w:rsidRPr="00CE68F8">
        <w:t xml:space="preserve"> «</w:t>
      </w:r>
      <w:r>
        <w:t>ОБ’ЄКТ ДОСЛІДЖЕННЯ</w:t>
      </w:r>
      <w:r w:rsidRPr="00CE68F8">
        <w:t>» (табл. 2.11).</w:t>
      </w:r>
    </w:p>
    <w:p w14:paraId="05E3F775" w14:textId="77777777" w:rsidR="00DA63C1" w:rsidRPr="00CE68F8" w:rsidRDefault="00DA63C1" w:rsidP="00DA63C1">
      <w:pPr>
        <w:pStyle w:val="af5"/>
        <w:jc w:val="right"/>
      </w:pPr>
    </w:p>
    <w:p w14:paraId="1598EA2B" w14:textId="77777777" w:rsidR="00DA63C1" w:rsidRPr="00CE68F8" w:rsidRDefault="00DA63C1" w:rsidP="00DA63C1">
      <w:pPr>
        <w:pStyle w:val="af5"/>
        <w:jc w:val="right"/>
        <w:outlineLvl w:val="0"/>
      </w:pPr>
      <w:r w:rsidRPr="00CE68F8">
        <w:t>Таблиця 2.11</w:t>
      </w:r>
    </w:p>
    <w:p w14:paraId="265C42F9" w14:textId="77777777" w:rsidR="00DA63C1" w:rsidRPr="00CE68F8" w:rsidRDefault="00DA63C1" w:rsidP="00DA63C1">
      <w:pPr>
        <w:pStyle w:val="af5"/>
        <w:jc w:val="center"/>
      </w:pPr>
      <w:r w:rsidRPr="00CE68F8">
        <w:t>Аналіз дебіторської заборгованості ВАТ «</w:t>
      </w:r>
      <w:r>
        <w:t>ОБ’ЄКТ ДОСЛІДЖЕННЯ</w:t>
      </w:r>
      <w:r w:rsidRPr="00CE68F8">
        <w:t xml:space="preserve">» у </w:t>
      </w:r>
      <w:r>
        <w:t>2016</w:t>
      </w:r>
      <w:r w:rsidRPr="00CE68F8">
        <w:t>-</w:t>
      </w:r>
      <w:r>
        <w:t>2017</w:t>
      </w:r>
      <w:r w:rsidRPr="00CE68F8">
        <w:t xml:space="preserve"> рр.</w:t>
      </w:r>
    </w:p>
    <w:tbl>
      <w:tblPr>
        <w:tblW w:w="9758" w:type="dxa"/>
        <w:tblInd w:w="88" w:type="dxa"/>
        <w:tblLayout w:type="fixed"/>
        <w:tblLook w:val="0000" w:firstRow="0" w:lastRow="0" w:firstColumn="0" w:lastColumn="0" w:noHBand="0" w:noVBand="0"/>
      </w:tblPr>
      <w:tblGrid>
        <w:gridCol w:w="2000"/>
        <w:gridCol w:w="1281"/>
        <w:gridCol w:w="992"/>
        <w:gridCol w:w="992"/>
        <w:gridCol w:w="1122"/>
        <w:gridCol w:w="12"/>
        <w:gridCol w:w="1134"/>
        <w:gridCol w:w="1276"/>
        <w:gridCol w:w="949"/>
      </w:tblGrid>
      <w:tr w:rsidR="00DA63C1" w:rsidRPr="00CE68F8" w14:paraId="60BB634B" w14:textId="77777777" w:rsidTr="00B35F93">
        <w:trPr>
          <w:trHeight w:val="255"/>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3C820BA5" w14:textId="77777777" w:rsidR="00DA63C1" w:rsidRPr="00CE68F8" w:rsidRDefault="00DA63C1" w:rsidP="00B35F93">
            <w:pPr>
              <w:rPr>
                <w:rFonts w:ascii="Times New Roman" w:hAnsi="Times New Roman"/>
              </w:rPr>
            </w:pPr>
            <w:r w:rsidRPr="00CE68F8">
              <w:rPr>
                <w:rFonts w:ascii="Times New Roman" w:hAnsi="Times New Roman"/>
              </w:rPr>
              <w:t>Види дебіторської заборгованості</w:t>
            </w:r>
          </w:p>
        </w:tc>
        <w:tc>
          <w:tcPr>
            <w:tcW w:w="1281" w:type="dxa"/>
            <w:tcBorders>
              <w:top w:val="single" w:sz="4" w:space="0" w:color="000000"/>
              <w:left w:val="nil"/>
              <w:bottom w:val="single" w:sz="4" w:space="0" w:color="000000"/>
              <w:right w:val="single" w:sz="4" w:space="0" w:color="000000"/>
            </w:tcBorders>
            <w:shd w:val="clear" w:color="auto" w:fill="auto"/>
            <w:noWrap/>
          </w:tcPr>
          <w:p w14:paraId="640593D4" w14:textId="77777777" w:rsidR="00DA63C1" w:rsidRPr="00CE68F8" w:rsidRDefault="00DA63C1" w:rsidP="00B35F93">
            <w:pPr>
              <w:jc w:val="center"/>
              <w:rPr>
                <w:rFonts w:ascii="Times New Roman" w:hAnsi="Times New Roman"/>
              </w:rPr>
            </w:pPr>
            <w:r w:rsidRPr="00CE68F8">
              <w:rPr>
                <w:rFonts w:ascii="Times New Roman" w:hAnsi="Times New Roman"/>
              </w:rPr>
              <w:t>Вихідні дані (Ф.№1 "Баланс"</w:t>
            </w:r>
          </w:p>
        </w:tc>
        <w:tc>
          <w:tcPr>
            <w:tcW w:w="1984" w:type="dxa"/>
            <w:gridSpan w:val="2"/>
            <w:tcBorders>
              <w:top w:val="single" w:sz="4" w:space="0" w:color="000000"/>
              <w:left w:val="nil"/>
              <w:bottom w:val="single" w:sz="4" w:space="0" w:color="000000"/>
              <w:right w:val="single" w:sz="4" w:space="0" w:color="000000"/>
            </w:tcBorders>
            <w:shd w:val="clear" w:color="auto" w:fill="auto"/>
            <w:noWrap/>
          </w:tcPr>
          <w:p w14:paraId="45051284" w14:textId="77777777" w:rsidR="00DA63C1" w:rsidRPr="00CE68F8" w:rsidRDefault="00DA63C1" w:rsidP="00B35F93">
            <w:pPr>
              <w:jc w:val="center"/>
              <w:rPr>
                <w:rFonts w:ascii="Times New Roman" w:hAnsi="Times New Roman"/>
              </w:rPr>
            </w:pPr>
            <w:r>
              <w:rPr>
                <w:rFonts w:ascii="Times New Roman" w:hAnsi="Times New Roman"/>
              </w:rPr>
              <w:t>2016</w:t>
            </w:r>
          </w:p>
        </w:tc>
        <w:tc>
          <w:tcPr>
            <w:tcW w:w="2268" w:type="dxa"/>
            <w:gridSpan w:val="3"/>
            <w:tcBorders>
              <w:top w:val="single" w:sz="4" w:space="0" w:color="000000"/>
              <w:left w:val="nil"/>
              <w:bottom w:val="single" w:sz="4" w:space="0" w:color="000000"/>
              <w:right w:val="single" w:sz="4" w:space="0" w:color="000000"/>
            </w:tcBorders>
            <w:shd w:val="clear" w:color="auto" w:fill="auto"/>
            <w:noWrap/>
          </w:tcPr>
          <w:p w14:paraId="6EA43E5F" w14:textId="77777777" w:rsidR="00DA63C1" w:rsidRPr="00CE68F8" w:rsidRDefault="00DA63C1" w:rsidP="00B35F93">
            <w:pPr>
              <w:jc w:val="center"/>
              <w:rPr>
                <w:rFonts w:ascii="Times New Roman" w:hAnsi="Times New Roman"/>
              </w:rPr>
            </w:pPr>
            <w:r>
              <w:rPr>
                <w:rFonts w:ascii="Times New Roman" w:hAnsi="Times New Roman"/>
              </w:rPr>
              <w:t>2017</w:t>
            </w:r>
          </w:p>
        </w:tc>
        <w:tc>
          <w:tcPr>
            <w:tcW w:w="2225" w:type="dxa"/>
            <w:gridSpan w:val="2"/>
            <w:tcBorders>
              <w:top w:val="single" w:sz="4" w:space="0" w:color="000000"/>
              <w:left w:val="nil"/>
              <w:bottom w:val="single" w:sz="4" w:space="0" w:color="000000"/>
              <w:right w:val="single" w:sz="4" w:space="0" w:color="000000"/>
            </w:tcBorders>
            <w:shd w:val="clear" w:color="auto" w:fill="auto"/>
            <w:noWrap/>
          </w:tcPr>
          <w:p w14:paraId="2DF9BC59" w14:textId="77777777" w:rsidR="00DA63C1" w:rsidRPr="00CE68F8" w:rsidRDefault="00DA63C1" w:rsidP="00B35F93">
            <w:pPr>
              <w:jc w:val="center"/>
              <w:rPr>
                <w:rFonts w:ascii="Times New Roman" w:hAnsi="Times New Roman"/>
              </w:rPr>
            </w:pPr>
            <w:r w:rsidRPr="00CE68F8">
              <w:rPr>
                <w:rFonts w:ascii="Times New Roman" w:hAnsi="Times New Roman"/>
              </w:rPr>
              <w:t>Зміна (+,-)</w:t>
            </w:r>
          </w:p>
        </w:tc>
      </w:tr>
      <w:tr w:rsidR="00DA63C1" w:rsidRPr="00CE68F8" w14:paraId="7D3AE865" w14:textId="77777777" w:rsidTr="00B35F93">
        <w:trPr>
          <w:trHeight w:val="255"/>
        </w:trPr>
        <w:tc>
          <w:tcPr>
            <w:tcW w:w="2000" w:type="dxa"/>
            <w:vMerge/>
            <w:tcBorders>
              <w:top w:val="single" w:sz="4" w:space="0" w:color="000000"/>
              <w:left w:val="single" w:sz="4" w:space="0" w:color="000000"/>
              <w:bottom w:val="single" w:sz="4" w:space="0" w:color="000000"/>
              <w:right w:val="single" w:sz="4" w:space="0" w:color="000000"/>
            </w:tcBorders>
            <w:vAlign w:val="center"/>
          </w:tcPr>
          <w:p w14:paraId="0FDD2098" w14:textId="77777777" w:rsidR="00DA63C1" w:rsidRPr="00CE68F8" w:rsidRDefault="00DA63C1" w:rsidP="00B35F93">
            <w:pPr>
              <w:rPr>
                <w:rFonts w:ascii="Times New Roman" w:hAnsi="Times New Roman"/>
              </w:rPr>
            </w:pPr>
          </w:p>
        </w:tc>
        <w:tc>
          <w:tcPr>
            <w:tcW w:w="1281" w:type="dxa"/>
            <w:tcBorders>
              <w:top w:val="nil"/>
              <w:left w:val="nil"/>
              <w:bottom w:val="single" w:sz="4" w:space="0" w:color="000000"/>
              <w:right w:val="single" w:sz="4" w:space="0" w:color="000000"/>
            </w:tcBorders>
            <w:shd w:val="clear" w:color="auto" w:fill="auto"/>
            <w:noWrap/>
          </w:tcPr>
          <w:p w14:paraId="313833B9" w14:textId="77777777" w:rsidR="00DA63C1" w:rsidRPr="00CE68F8" w:rsidRDefault="00DA63C1" w:rsidP="00B35F93">
            <w:pPr>
              <w:jc w:val="center"/>
              <w:rPr>
                <w:rFonts w:ascii="Times New Roman" w:hAnsi="Times New Roman"/>
              </w:rPr>
            </w:pPr>
          </w:p>
        </w:tc>
        <w:tc>
          <w:tcPr>
            <w:tcW w:w="992" w:type="dxa"/>
            <w:tcBorders>
              <w:top w:val="nil"/>
              <w:left w:val="nil"/>
              <w:bottom w:val="single" w:sz="4" w:space="0" w:color="000000"/>
              <w:right w:val="single" w:sz="4" w:space="0" w:color="000000"/>
            </w:tcBorders>
            <w:shd w:val="clear" w:color="auto" w:fill="auto"/>
            <w:noWrap/>
          </w:tcPr>
          <w:p w14:paraId="54250524" w14:textId="77777777" w:rsidR="00DA63C1" w:rsidRPr="00CE68F8" w:rsidRDefault="00DA63C1" w:rsidP="00B35F93">
            <w:pPr>
              <w:jc w:val="center"/>
              <w:rPr>
                <w:rFonts w:ascii="Times New Roman" w:hAnsi="Times New Roman"/>
              </w:rPr>
            </w:pPr>
            <w:r w:rsidRPr="00CE68F8">
              <w:rPr>
                <w:rFonts w:ascii="Times New Roman" w:hAnsi="Times New Roman"/>
              </w:rPr>
              <w:t>Сума, тис. грн.</w:t>
            </w:r>
          </w:p>
        </w:tc>
        <w:tc>
          <w:tcPr>
            <w:tcW w:w="992" w:type="dxa"/>
            <w:tcBorders>
              <w:top w:val="nil"/>
              <w:left w:val="nil"/>
              <w:bottom w:val="single" w:sz="4" w:space="0" w:color="000000"/>
              <w:right w:val="single" w:sz="4" w:space="0" w:color="000000"/>
            </w:tcBorders>
            <w:shd w:val="clear" w:color="auto" w:fill="auto"/>
            <w:noWrap/>
          </w:tcPr>
          <w:p w14:paraId="2B43141D" w14:textId="77777777" w:rsidR="00DA63C1" w:rsidRPr="00CE68F8" w:rsidRDefault="00DA63C1" w:rsidP="00B35F93">
            <w:pPr>
              <w:jc w:val="center"/>
              <w:rPr>
                <w:rFonts w:ascii="Times New Roman" w:hAnsi="Times New Roman"/>
              </w:rPr>
            </w:pPr>
            <w:r w:rsidRPr="00CE68F8">
              <w:rPr>
                <w:rFonts w:ascii="Times New Roman" w:hAnsi="Times New Roman"/>
              </w:rPr>
              <w:t>У % до підсумку</w:t>
            </w:r>
          </w:p>
        </w:tc>
        <w:tc>
          <w:tcPr>
            <w:tcW w:w="1134" w:type="dxa"/>
            <w:gridSpan w:val="2"/>
            <w:tcBorders>
              <w:top w:val="nil"/>
              <w:left w:val="nil"/>
              <w:bottom w:val="single" w:sz="4" w:space="0" w:color="000000"/>
              <w:right w:val="single" w:sz="4" w:space="0" w:color="000000"/>
            </w:tcBorders>
            <w:shd w:val="clear" w:color="auto" w:fill="auto"/>
            <w:noWrap/>
          </w:tcPr>
          <w:p w14:paraId="476774CD" w14:textId="77777777" w:rsidR="00DA63C1" w:rsidRPr="00CE68F8" w:rsidRDefault="00DA63C1" w:rsidP="00B35F93">
            <w:pPr>
              <w:jc w:val="center"/>
              <w:rPr>
                <w:rFonts w:ascii="Times New Roman" w:hAnsi="Times New Roman"/>
              </w:rPr>
            </w:pPr>
            <w:r w:rsidRPr="00CE68F8">
              <w:rPr>
                <w:rFonts w:ascii="Times New Roman" w:hAnsi="Times New Roman"/>
              </w:rPr>
              <w:t>Сума, тис. грн.</w:t>
            </w:r>
          </w:p>
        </w:tc>
        <w:tc>
          <w:tcPr>
            <w:tcW w:w="1134" w:type="dxa"/>
            <w:tcBorders>
              <w:top w:val="nil"/>
              <w:left w:val="nil"/>
              <w:bottom w:val="single" w:sz="4" w:space="0" w:color="000000"/>
              <w:right w:val="single" w:sz="4" w:space="0" w:color="000000"/>
            </w:tcBorders>
            <w:shd w:val="clear" w:color="auto" w:fill="auto"/>
            <w:noWrap/>
          </w:tcPr>
          <w:p w14:paraId="66F8B543" w14:textId="77777777" w:rsidR="00DA63C1" w:rsidRPr="00CE68F8" w:rsidRDefault="00DA63C1" w:rsidP="00B35F93">
            <w:pPr>
              <w:jc w:val="center"/>
              <w:rPr>
                <w:rFonts w:ascii="Times New Roman" w:hAnsi="Times New Roman"/>
              </w:rPr>
            </w:pPr>
            <w:r w:rsidRPr="00CE68F8">
              <w:rPr>
                <w:rFonts w:ascii="Times New Roman" w:hAnsi="Times New Roman"/>
              </w:rPr>
              <w:t>У % до підсумку</w:t>
            </w:r>
          </w:p>
        </w:tc>
        <w:tc>
          <w:tcPr>
            <w:tcW w:w="1276" w:type="dxa"/>
            <w:tcBorders>
              <w:top w:val="nil"/>
              <w:left w:val="nil"/>
              <w:bottom w:val="single" w:sz="4" w:space="0" w:color="000000"/>
              <w:right w:val="single" w:sz="4" w:space="0" w:color="000000"/>
            </w:tcBorders>
            <w:shd w:val="clear" w:color="auto" w:fill="auto"/>
            <w:noWrap/>
          </w:tcPr>
          <w:p w14:paraId="6E4EAE8B" w14:textId="77777777" w:rsidR="00DA63C1" w:rsidRPr="00CE68F8" w:rsidRDefault="00DA63C1" w:rsidP="00B35F93">
            <w:pPr>
              <w:jc w:val="center"/>
              <w:rPr>
                <w:rFonts w:ascii="Times New Roman" w:hAnsi="Times New Roman"/>
              </w:rPr>
            </w:pPr>
            <w:r w:rsidRPr="00CE68F8">
              <w:rPr>
                <w:rFonts w:ascii="Times New Roman" w:hAnsi="Times New Roman"/>
              </w:rPr>
              <w:t>Сума, тис. грн.</w:t>
            </w:r>
          </w:p>
        </w:tc>
        <w:tc>
          <w:tcPr>
            <w:tcW w:w="949" w:type="dxa"/>
            <w:tcBorders>
              <w:top w:val="nil"/>
              <w:left w:val="nil"/>
              <w:bottom w:val="single" w:sz="4" w:space="0" w:color="000000"/>
              <w:right w:val="single" w:sz="4" w:space="0" w:color="000000"/>
            </w:tcBorders>
            <w:shd w:val="clear" w:color="auto" w:fill="auto"/>
            <w:noWrap/>
          </w:tcPr>
          <w:p w14:paraId="5B8AF737" w14:textId="77777777" w:rsidR="00DA63C1" w:rsidRPr="00CE68F8" w:rsidRDefault="00DA63C1" w:rsidP="00B35F93">
            <w:pPr>
              <w:jc w:val="center"/>
              <w:rPr>
                <w:rFonts w:ascii="Times New Roman" w:hAnsi="Times New Roman"/>
              </w:rPr>
            </w:pPr>
            <w:r w:rsidRPr="00CE68F8">
              <w:rPr>
                <w:rFonts w:ascii="Times New Roman" w:hAnsi="Times New Roman"/>
              </w:rPr>
              <w:t>Частка, %</w:t>
            </w:r>
          </w:p>
        </w:tc>
      </w:tr>
      <w:tr w:rsidR="00DA63C1" w:rsidRPr="00CE68F8" w14:paraId="1CEF57FB" w14:textId="77777777" w:rsidTr="00B35F93">
        <w:trPr>
          <w:trHeight w:val="255"/>
        </w:trPr>
        <w:tc>
          <w:tcPr>
            <w:tcW w:w="2000" w:type="dxa"/>
            <w:tcBorders>
              <w:top w:val="nil"/>
              <w:left w:val="single" w:sz="4" w:space="0" w:color="000000"/>
              <w:bottom w:val="single" w:sz="4" w:space="0" w:color="000000"/>
              <w:right w:val="single" w:sz="4" w:space="0" w:color="000000"/>
            </w:tcBorders>
            <w:shd w:val="clear" w:color="auto" w:fill="auto"/>
            <w:noWrap/>
            <w:vAlign w:val="bottom"/>
          </w:tcPr>
          <w:p w14:paraId="57F26EB7" w14:textId="77777777" w:rsidR="00DA63C1" w:rsidRPr="00CE68F8" w:rsidRDefault="00DA63C1" w:rsidP="00B35F93">
            <w:pPr>
              <w:jc w:val="center"/>
              <w:rPr>
                <w:rFonts w:ascii="Times New Roman" w:hAnsi="Times New Roman"/>
              </w:rPr>
            </w:pPr>
            <w:r w:rsidRPr="00CE68F8">
              <w:rPr>
                <w:rFonts w:ascii="Times New Roman" w:hAnsi="Times New Roman"/>
              </w:rPr>
              <w:t>1</w:t>
            </w:r>
          </w:p>
        </w:tc>
        <w:tc>
          <w:tcPr>
            <w:tcW w:w="1281" w:type="dxa"/>
            <w:tcBorders>
              <w:top w:val="nil"/>
              <w:left w:val="nil"/>
              <w:bottom w:val="single" w:sz="4" w:space="0" w:color="000000"/>
              <w:right w:val="single" w:sz="4" w:space="0" w:color="000000"/>
            </w:tcBorders>
            <w:shd w:val="clear" w:color="auto" w:fill="auto"/>
            <w:noWrap/>
            <w:vAlign w:val="bottom"/>
          </w:tcPr>
          <w:p w14:paraId="0A8E3E6C" w14:textId="77777777" w:rsidR="00DA63C1" w:rsidRPr="00CE68F8" w:rsidRDefault="00DA63C1" w:rsidP="00B35F93">
            <w:pPr>
              <w:jc w:val="center"/>
              <w:rPr>
                <w:rFonts w:ascii="Times New Roman" w:hAnsi="Times New Roman"/>
              </w:rPr>
            </w:pPr>
            <w:r w:rsidRPr="00CE68F8">
              <w:rPr>
                <w:rFonts w:ascii="Times New Roman" w:hAnsi="Times New Roman"/>
              </w:rPr>
              <w:t>2</w:t>
            </w:r>
          </w:p>
        </w:tc>
        <w:tc>
          <w:tcPr>
            <w:tcW w:w="992" w:type="dxa"/>
            <w:tcBorders>
              <w:top w:val="nil"/>
              <w:left w:val="nil"/>
              <w:bottom w:val="single" w:sz="4" w:space="0" w:color="000000"/>
              <w:right w:val="single" w:sz="4" w:space="0" w:color="000000"/>
            </w:tcBorders>
            <w:shd w:val="clear" w:color="auto" w:fill="auto"/>
            <w:noWrap/>
            <w:vAlign w:val="bottom"/>
          </w:tcPr>
          <w:p w14:paraId="0DFD63D8" w14:textId="77777777" w:rsidR="00DA63C1" w:rsidRPr="00CE68F8" w:rsidRDefault="00DA63C1" w:rsidP="00B35F93">
            <w:pPr>
              <w:jc w:val="center"/>
              <w:rPr>
                <w:rFonts w:ascii="Times New Roman" w:hAnsi="Times New Roman"/>
              </w:rPr>
            </w:pPr>
            <w:r w:rsidRPr="00CE68F8">
              <w:rPr>
                <w:rFonts w:ascii="Times New Roman" w:hAnsi="Times New Roman"/>
              </w:rPr>
              <w:t>3</w:t>
            </w:r>
          </w:p>
        </w:tc>
        <w:tc>
          <w:tcPr>
            <w:tcW w:w="992" w:type="dxa"/>
            <w:tcBorders>
              <w:top w:val="nil"/>
              <w:left w:val="nil"/>
              <w:bottom w:val="single" w:sz="4" w:space="0" w:color="000000"/>
              <w:right w:val="single" w:sz="4" w:space="0" w:color="000000"/>
            </w:tcBorders>
            <w:shd w:val="clear" w:color="auto" w:fill="auto"/>
            <w:noWrap/>
            <w:vAlign w:val="bottom"/>
          </w:tcPr>
          <w:p w14:paraId="4CEC0832" w14:textId="77777777" w:rsidR="00DA63C1" w:rsidRPr="00CE68F8" w:rsidRDefault="00DA63C1" w:rsidP="00B35F93">
            <w:pPr>
              <w:jc w:val="center"/>
              <w:rPr>
                <w:rFonts w:ascii="Times New Roman" w:hAnsi="Times New Roman"/>
              </w:rPr>
            </w:pPr>
            <w:r w:rsidRPr="00CE68F8">
              <w:rPr>
                <w:rFonts w:ascii="Times New Roman" w:hAnsi="Times New Roman"/>
              </w:rPr>
              <w:t>4</w:t>
            </w:r>
          </w:p>
        </w:tc>
        <w:tc>
          <w:tcPr>
            <w:tcW w:w="1134" w:type="dxa"/>
            <w:gridSpan w:val="2"/>
            <w:tcBorders>
              <w:top w:val="nil"/>
              <w:left w:val="nil"/>
              <w:bottom w:val="single" w:sz="4" w:space="0" w:color="000000"/>
              <w:right w:val="single" w:sz="4" w:space="0" w:color="000000"/>
            </w:tcBorders>
            <w:shd w:val="clear" w:color="auto" w:fill="auto"/>
            <w:noWrap/>
            <w:vAlign w:val="bottom"/>
          </w:tcPr>
          <w:p w14:paraId="16033EE2" w14:textId="77777777" w:rsidR="00DA63C1" w:rsidRPr="00CE68F8" w:rsidRDefault="00DA63C1" w:rsidP="00B35F93">
            <w:pPr>
              <w:jc w:val="center"/>
              <w:rPr>
                <w:rFonts w:ascii="Times New Roman" w:hAnsi="Times New Roman"/>
              </w:rPr>
            </w:pPr>
            <w:r w:rsidRPr="00CE68F8">
              <w:rPr>
                <w:rFonts w:ascii="Times New Roman" w:hAnsi="Times New Roman"/>
              </w:rPr>
              <w:t>5</w:t>
            </w:r>
          </w:p>
        </w:tc>
        <w:tc>
          <w:tcPr>
            <w:tcW w:w="1134" w:type="dxa"/>
            <w:tcBorders>
              <w:top w:val="nil"/>
              <w:left w:val="nil"/>
              <w:bottom w:val="single" w:sz="4" w:space="0" w:color="000000"/>
              <w:right w:val="single" w:sz="4" w:space="0" w:color="000000"/>
            </w:tcBorders>
            <w:shd w:val="clear" w:color="auto" w:fill="auto"/>
            <w:noWrap/>
            <w:vAlign w:val="bottom"/>
          </w:tcPr>
          <w:p w14:paraId="159019FA" w14:textId="77777777" w:rsidR="00DA63C1" w:rsidRPr="00CE68F8" w:rsidRDefault="00DA63C1" w:rsidP="00B35F93">
            <w:pPr>
              <w:jc w:val="center"/>
              <w:rPr>
                <w:rFonts w:ascii="Times New Roman" w:hAnsi="Times New Roman"/>
              </w:rPr>
            </w:pPr>
            <w:r w:rsidRPr="00CE68F8">
              <w:rPr>
                <w:rFonts w:ascii="Times New Roman" w:hAnsi="Times New Roman"/>
              </w:rPr>
              <w:t>6</w:t>
            </w:r>
          </w:p>
        </w:tc>
        <w:tc>
          <w:tcPr>
            <w:tcW w:w="1276" w:type="dxa"/>
            <w:tcBorders>
              <w:top w:val="nil"/>
              <w:left w:val="nil"/>
              <w:bottom w:val="single" w:sz="4" w:space="0" w:color="000000"/>
              <w:right w:val="single" w:sz="4" w:space="0" w:color="000000"/>
            </w:tcBorders>
            <w:shd w:val="clear" w:color="auto" w:fill="auto"/>
            <w:noWrap/>
            <w:vAlign w:val="bottom"/>
          </w:tcPr>
          <w:p w14:paraId="5441564C" w14:textId="77777777" w:rsidR="00DA63C1" w:rsidRPr="00CE68F8" w:rsidRDefault="00DA63C1" w:rsidP="00B35F93">
            <w:pPr>
              <w:jc w:val="center"/>
              <w:rPr>
                <w:rFonts w:ascii="Times New Roman" w:hAnsi="Times New Roman"/>
              </w:rPr>
            </w:pPr>
            <w:r w:rsidRPr="00CE68F8">
              <w:rPr>
                <w:rFonts w:ascii="Times New Roman" w:hAnsi="Times New Roman"/>
              </w:rPr>
              <w:t>7</w:t>
            </w:r>
          </w:p>
        </w:tc>
        <w:tc>
          <w:tcPr>
            <w:tcW w:w="949" w:type="dxa"/>
            <w:tcBorders>
              <w:top w:val="nil"/>
              <w:left w:val="nil"/>
              <w:bottom w:val="single" w:sz="4" w:space="0" w:color="000000"/>
              <w:right w:val="single" w:sz="4" w:space="0" w:color="000000"/>
            </w:tcBorders>
            <w:shd w:val="clear" w:color="auto" w:fill="auto"/>
            <w:noWrap/>
            <w:vAlign w:val="bottom"/>
          </w:tcPr>
          <w:p w14:paraId="69989093" w14:textId="77777777" w:rsidR="00DA63C1" w:rsidRPr="00CE68F8" w:rsidRDefault="00DA63C1" w:rsidP="00B35F93">
            <w:pPr>
              <w:jc w:val="center"/>
              <w:rPr>
                <w:rFonts w:ascii="Times New Roman" w:hAnsi="Times New Roman"/>
              </w:rPr>
            </w:pPr>
            <w:r w:rsidRPr="00CE68F8">
              <w:rPr>
                <w:rFonts w:ascii="Times New Roman" w:hAnsi="Times New Roman"/>
              </w:rPr>
              <w:t>8</w:t>
            </w:r>
          </w:p>
        </w:tc>
      </w:tr>
      <w:tr w:rsidR="00DA63C1" w:rsidRPr="00CE68F8" w14:paraId="1C8071F1" w14:textId="77777777" w:rsidTr="00B35F93">
        <w:trPr>
          <w:trHeight w:val="255"/>
        </w:trPr>
        <w:tc>
          <w:tcPr>
            <w:tcW w:w="2000" w:type="dxa"/>
            <w:tcBorders>
              <w:top w:val="nil"/>
              <w:left w:val="single" w:sz="4" w:space="0" w:color="000000"/>
              <w:bottom w:val="single" w:sz="4" w:space="0" w:color="000000"/>
              <w:right w:val="single" w:sz="4" w:space="0" w:color="000000"/>
            </w:tcBorders>
            <w:shd w:val="clear" w:color="auto" w:fill="auto"/>
            <w:noWrap/>
            <w:vAlign w:val="bottom"/>
          </w:tcPr>
          <w:p w14:paraId="250F0656" w14:textId="77777777" w:rsidR="00DA63C1" w:rsidRPr="00CE68F8" w:rsidRDefault="00DA63C1" w:rsidP="00B35F93">
            <w:pPr>
              <w:rPr>
                <w:rFonts w:ascii="Times New Roman" w:hAnsi="Times New Roman"/>
              </w:rPr>
            </w:pPr>
            <w:r w:rsidRPr="00CE68F8">
              <w:rPr>
                <w:rFonts w:ascii="Times New Roman" w:hAnsi="Times New Roman"/>
              </w:rPr>
              <w:lastRenderedPageBreak/>
              <w:t>Довгострокова дебіторська заборгованість</w:t>
            </w:r>
          </w:p>
        </w:tc>
        <w:tc>
          <w:tcPr>
            <w:tcW w:w="1281" w:type="dxa"/>
            <w:tcBorders>
              <w:top w:val="nil"/>
              <w:left w:val="nil"/>
              <w:bottom w:val="single" w:sz="4" w:space="0" w:color="000000"/>
              <w:right w:val="single" w:sz="4" w:space="0" w:color="000000"/>
            </w:tcBorders>
            <w:shd w:val="clear" w:color="auto" w:fill="auto"/>
            <w:noWrap/>
            <w:vAlign w:val="bottom"/>
          </w:tcPr>
          <w:p w14:paraId="4C72D607" w14:textId="77777777" w:rsidR="00DA63C1" w:rsidRPr="00CE68F8" w:rsidRDefault="00DA63C1" w:rsidP="00B35F93">
            <w:pPr>
              <w:jc w:val="center"/>
              <w:rPr>
                <w:rFonts w:ascii="Times New Roman" w:hAnsi="Times New Roman"/>
              </w:rPr>
            </w:pPr>
            <w:r w:rsidRPr="00CE68F8">
              <w:rPr>
                <w:rFonts w:ascii="Times New Roman" w:hAnsi="Times New Roman"/>
              </w:rPr>
              <w:t>50</w:t>
            </w:r>
          </w:p>
        </w:tc>
        <w:tc>
          <w:tcPr>
            <w:tcW w:w="992" w:type="dxa"/>
            <w:tcBorders>
              <w:top w:val="nil"/>
              <w:left w:val="nil"/>
              <w:bottom w:val="single" w:sz="4" w:space="0" w:color="000000"/>
              <w:right w:val="single" w:sz="4" w:space="0" w:color="000000"/>
            </w:tcBorders>
            <w:shd w:val="clear" w:color="auto" w:fill="auto"/>
            <w:noWrap/>
            <w:vAlign w:val="bottom"/>
          </w:tcPr>
          <w:p w14:paraId="6C899AA4"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992" w:type="dxa"/>
            <w:tcBorders>
              <w:top w:val="nil"/>
              <w:left w:val="nil"/>
              <w:bottom w:val="single" w:sz="4" w:space="0" w:color="000000"/>
              <w:right w:val="single" w:sz="4" w:space="0" w:color="000000"/>
            </w:tcBorders>
            <w:shd w:val="clear" w:color="auto" w:fill="auto"/>
            <w:noWrap/>
            <w:vAlign w:val="bottom"/>
          </w:tcPr>
          <w:p w14:paraId="75FE6615"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134" w:type="dxa"/>
            <w:gridSpan w:val="2"/>
            <w:tcBorders>
              <w:top w:val="nil"/>
              <w:left w:val="nil"/>
              <w:bottom w:val="single" w:sz="4" w:space="0" w:color="000000"/>
              <w:right w:val="single" w:sz="4" w:space="0" w:color="000000"/>
            </w:tcBorders>
            <w:shd w:val="clear" w:color="auto" w:fill="auto"/>
            <w:noWrap/>
            <w:vAlign w:val="bottom"/>
          </w:tcPr>
          <w:p w14:paraId="3B9F3209"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134" w:type="dxa"/>
            <w:tcBorders>
              <w:top w:val="nil"/>
              <w:left w:val="nil"/>
              <w:bottom w:val="single" w:sz="4" w:space="0" w:color="000000"/>
              <w:right w:val="single" w:sz="4" w:space="0" w:color="000000"/>
            </w:tcBorders>
            <w:shd w:val="clear" w:color="auto" w:fill="auto"/>
            <w:noWrap/>
            <w:vAlign w:val="bottom"/>
          </w:tcPr>
          <w:p w14:paraId="654F473A"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276" w:type="dxa"/>
            <w:tcBorders>
              <w:top w:val="nil"/>
              <w:left w:val="nil"/>
              <w:bottom w:val="single" w:sz="4" w:space="0" w:color="000000"/>
              <w:right w:val="single" w:sz="4" w:space="0" w:color="000000"/>
            </w:tcBorders>
            <w:shd w:val="clear" w:color="auto" w:fill="auto"/>
            <w:noWrap/>
            <w:vAlign w:val="bottom"/>
          </w:tcPr>
          <w:p w14:paraId="2D6C729C"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949" w:type="dxa"/>
            <w:tcBorders>
              <w:top w:val="nil"/>
              <w:left w:val="nil"/>
              <w:bottom w:val="single" w:sz="4" w:space="0" w:color="000000"/>
              <w:right w:val="single" w:sz="4" w:space="0" w:color="000000"/>
            </w:tcBorders>
            <w:shd w:val="clear" w:color="auto" w:fill="auto"/>
            <w:noWrap/>
            <w:vAlign w:val="bottom"/>
          </w:tcPr>
          <w:p w14:paraId="34758BC9" w14:textId="77777777" w:rsidR="00DA63C1" w:rsidRPr="00CE68F8" w:rsidRDefault="00DA63C1" w:rsidP="00B35F93">
            <w:pPr>
              <w:jc w:val="center"/>
              <w:rPr>
                <w:rFonts w:ascii="Times New Roman" w:hAnsi="Times New Roman"/>
              </w:rPr>
            </w:pPr>
            <w:r w:rsidRPr="00CE68F8">
              <w:rPr>
                <w:rFonts w:ascii="Times New Roman" w:hAnsi="Times New Roman"/>
              </w:rPr>
              <w:t>-</w:t>
            </w:r>
          </w:p>
        </w:tc>
      </w:tr>
      <w:tr w:rsidR="00DA63C1" w:rsidRPr="00CE68F8" w14:paraId="56A64169" w14:textId="77777777" w:rsidTr="00B35F93">
        <w:trPr>
          <w:trHeight w:val="255"/>
        </w:trPr>
        <w:tc>
          <w:tcPr>
            <w:tcW w:w="2000"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69FEED0" w14:textId="77777777" w:rsidR="00DA63C1" w:rsidRPr="00CE68F8" w:rsidRDefault="00DA63C1" w:rsidP="00B35F93">
            <w:pPr>
              <w:rPr>
                <w:rFonts w:ascii="Times New Roman" w:hAnsi="Times New Roman"/>
              </w:rPr>
            </w:pPr>
            <w:r w:rsidRPr="00CE68F8">
              <w:rPr>
                <w:rFonts w:ascii="Times New Roman" w:hAnsi="Times New Roman"/>
              </w:rPr>
              <w:t>Векселі одержані</w:t>
            </w:r>
          </w:p>
        </w:tc>
        <w:tc>
          <w:tcPr>
            <w:tcW w:w="1281" w:type="dxa"/>
            <w:tcBorders>
              <w:top w:val="single" w:sz="4" w:space="0" w:color="auto"/>
              <w:left w:val="nil"/>
              <w:bottom w:val="single" w:sz="4" w:space="0" w:color="000000"/>
              <w:right w:val="single" w:sz="4" w:space="0" w:color="000000"/>
            </w:tcBorders>
            <w:shd w:val="clear" w:color="auto" w:fill="auto"/>
            <w:noWrap/>
            <w:vAlign w:val="bottom"/>
          </w:tcPr>
          <w:p w14:paraId="4099673F" w14:textId="77777777" w:rsidR="00DA63C1" w:rsidRPr="00CE68F8" w:rsidRDefault="00DA63C1" w:rsidP="00B35F93">
            <w:pPr>
              <w:jc w:val="center"/>
              <w:rPr>
                <w:rFonts w:ascii="Times New Roman" w:hAnsi="Times New Roman"/>
              </w:rPr>
            </w:pPr>
            <w:r w:rsidRPr="00CE68F8">
              <w:rPr>
                <w:rFonts w:ascii="Times New Roman" w:hAnsi="Times New Roman"/>
              </w:rPr>
              <w:t>150</w:t>
            </w:r>
          </w:p>
        </w:tc>
        <w:tc>
          <w:tcPr>
            <w:tcW w:w="992" w:type="dxa"/>
            <w:tcBorders>
              <w:top w:val="single" w:sz="4" w:space="0" w:color="auto"/>
              <w:left w:val="nil"/>
              <w:bottom w:val="single" w:sz="4" w:space="0" w:color="000000"/>
              <w:right w:val="single" w:sz="4" w:space="0" w:color="000000"/>
            </w:tcBorders>
            <w:shd w:val="clear" w:color="auto" w:fill="auto"/>
            <w:noWrap/>
            <w:vAlign w:val="bottom"/>
          </w:tcPr>
          <w:p w14:paraId="581AB2E1" w14:textId="77777777" w:rsidR="00DA63C1" w:rsidRPr="00CE68F8" w:rsidRDefault="00DA63C1" w:rsidP="00B35F93">
            <w:pPr>
              <w:jc w:val="center"/>
              <w:rPr>
                <w:rFonts w:ascii="Times New Roman" w:hAnsi="Times New Roman"/>
              </w:rPr>
            </w:pPr>
            <w:r w:rsidRPr="00CE68F8">
              <w:rPr>
                <w:rFonts w:ascii="Times New Roman" w:hAnsi="Times New Roman"/>
              </w:rPr>
              <w:t>6631</w:t>
            </w:r>
          </w:p>
        </w:tc>
        <w:tc>
          <w:tcPr>
            <w:tcW w:w="992" w:type="dxa"/>
            <w:tcBorders>
              <w:top w:val="single" w:sz="4" w:space="0" w:color="auto"/>
              <w:left w:val="nil"/>
              <w:bottom w:val="single" w:sz="4" w:space="0" w:color="000000"/>
              <w:right w:val="single" w:sz="4" w:space="0" w:color="000000"/>
            </w:tcBorders>
            <w:shd w:val="clear" w:color="auto" w:fill="auto"/>
            <w:noWrap/>
            <w:vAlign w:val="bottom"/>
          </w:tcPr>
          <w:p w14:paraId="134D3729" w14:textId="77777777" w:rsidR="00DA63C1" w:rsidRPr="00CE68F8" w:rsidRDefault="00DA63C1" w:rsidP="00B35F93">
            <w:pPr>
              <w:jc w:val="center"/>
              <w:rPr>
                <w:rFonts w:ascii="Times New Roman" w:hAnsi="Times New Roman"/>
              </w:rPr>
            </w:pPr>
            <w:r w:rsidRPr="00CE68F8">
              <w:rPr>
                <w:rFonts w:ascii="Times New Roman" w:hAnsi="Times New Roman"/>
              </w:rPr>
              <w:t>1,8</w:t>
            </w:r>
          </w:p>
        </w:tc>
        <w:tc>
          <w:tcPr>
            <w:tcW w:w="1122" w:type="dxa"/>
            <w:tcBorders>
              <w:top w:val="single" w:sz="4" w:space="0" w:color="auto"/>
              <w:left w:val="nil"/>
              <w:bottom w:val="single" w:sz="4" w:space="0" w:color="000000"/>
              <w:right w:val="single" w:sz="4" w:space="0" w:color="000000"/>
            </w:tcBorders>
            <w:shd w:val="clear" w:color="auto" w:fill="auto"/>
            <w:noWrap/>
            <w:vAlign w:val="bottom"/>
          </w:tcPr>
          <w:p w14:paraId="1449D612"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146" w:type="dxa"/>
            <w:gridSpan w:val="2"/>
            <w:tcBorders>
              <w:top w:val="single" w:sz="4" w:space="0" w:color="auto"/>
              <w:left w:val="nil"/>
              <w:bottom w:val="single" w:sz="4" w:space="0" w:color="000000"/>
              <w:right w:val="single" w:sz="4" w:space="0" w:color="000000"/>
            </w:tcBorders>
            <w:shd w:val="clear" w:color="auto" w:fill="auto"/>
            <w:noWrap/>
            <w:vAlign w:val="bottom"/>
          </w:tcPr>
          <w:p w14:paraId="6FA63086"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276" w:type="dxa"/>
            <w:tcBorders>
              <w:top w:val="single" w:sz="4" w:space="0" w:color="auto"/>
              <w:left w:val="nil"/>
              <w:bottom w:val="single" w:sz="4" w:space="0" w:color="000000"/>
              <w:right w:val="single" w:sz="4" w:space="0" w:color="000000"/>
            </w:tcBorders>
            <w:shd w:val="clear" w:color="auto" w:fill="auto"/>
            <w:noWrap/>
            <w:vAlign w:val="bottom"/>
          </w:tcPr>
          <w:p w14:paraId="55A08987"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949" w:type="dxa"/>
            <w:tcBorders>
              <w:top w:val="single" w:sz="4" w:space="0" w:color="auto"/>
              <w:left w:val="nil"/>
              <w:bottom w:val="single" w:sz="4" w:space="0" w:color="000000"/>
              <w:right w:val="single" w:sz="4" w:space="0" w:color="000000"/>
            </w:tcBorders>
            <w:shd w:val="clear" w:color="auto" w:fill="auto"/>
            <w:noWrap/>
            <w:vAlign w:val="bottom"/>
          </w:tcPr>
          <w:p w14:paraId="0AC8DBD5" w14:textId="77777777" w:rsidR="00DA63C1" w:rsidRPr="00CE68F8" w:rsidRDefault="00DA63C1" w:rsidP="00B35F93">
            <w:pPr>
              <w:jc w:val="center"/>
              <w:rPr>
                <w:rFonts w:ascii="Times New Roman" w:hAnsi="Times New Roman"/>
              </w:rPr>
            </w:pPr>
          </w:p>
        </w:tc>
      </w:tr>
      <w:tr w:rsidR="00DA63C1" w:rsidRPr="00CE68F8" w14:paraId="1FA37B9A" w14:textId="77777777" w:rsidTr="00B35F93">
        <w:trPr>
          <w:trHeight w:val="255"/>
        </w:trPr>
        <w:tc>
          <w:tcPr>
            <w:tcW w:w="2000" w:type="dxa"/>
            <w:tcBorders>
              <w:top w:val="nil"/>
              <w:left w:val="single" w:sz="4" w:space="0" w:color="000000"/>
              <w:bottom w:val="single" w:sz="4" w:space="0" w:color="000000"/>
              <w:right w:val="single" w:sz="4" w:space="0" w:color="000000"/>
            </w:tcBorders>
            <w:shd w:val="clear" w:color="auto" w:fill="auto"/>
            <w:noWrap/>
            <w:vAlign w:val="bottom"/>
          </w:tcPr>
          <w:p w14:paraId="43283A7A" w14:textId="77777777" w:rsidR="00DA63C1" w:rsidRPr="00CE68F8" w:rsidRDefault="00DA63C1" w:rsidP="00B35F93">
            <w:pPr>
              <w:rPr>
                <w:rFonts w:ascii="Times New Roman" w:hAnsi="Times New Roman"/>
              </w:rPr>
            </w:pPr>
            <w:r w:rsidRPr="00CE68F8">
              <w:rPr>
                <w:rFonts w:ascii="Times New Roman" w:hAnsi="Times New Roman"/>
              </w:rPr>
              <w:t>За товари, роботи, послуги</w:t>
            </w:r>
          </w:p>
        </w:tc>
        <w:tc>
          <w:tcPr>
            <w:tcW w:w="1281" w:type="dxa"/>
            <w:tcBorders>
              <w:top w:val="nil"/>
              <w:left w:val="nil"/>
              <w:bottom w:val="single" w:sz="4" w:space="0" w:color="000000"/>
              <w:right w:val="single" w:sz="4" w:space="0" w:color="000000"/>
            </w:tcBorders>
            <w:shd w:val="clear" w:color="auto" w:fill="auto"/>
            <w:noWrap/>
            <w:vAlign w:val="bottom"/>
          </w:tcPr>
          <w:p w14:paraId="79583248" w14:textId="77777777" w:rsidR="00DA63C1" w:rsidRPr="00CE68F8" w:rsidRDefault="00DA63C1" w:rsidP="00B35F93">
            <w:pPr>
              <w:jc w:val="center"/>
              <w:rPr>
                <w:rFonts w:ascii="Times New Roman" w:hAnsi="Times New Roman"/>
              </w:rPr>
            </w:pPr>
            <w:r w:rsidRPr="00CE68F8">
              <w:rPr>
                <w:rFonts w:ascii="Times New Roman" w:hAnsi="Times New Roman"/>
              </w:rPr>
              <w:t>160</w:t>
            </w:r>
          </w:p>
        </w:tc>
        <w:tc>
          <w:tcPr>
            <w:tcW w:w="992" w:type="dxa"/>
            <w:tcBorders>
              <w:top w:val="nil"/>
              <w:left w:val="nil"/>
              <w:bottom w:val="single" w:sz="4" w:space="0" w:color="000000"/>
              <w:right w:val="single" w:sz="4" w:space="0" w:color="000000"/>
            </w:tcBorders>
            <w:shd w:val="clear" w:color="auto" w:fill="auto"/>
            <w:noWrap/>
            <w:vAlign w:val="bottom"/>
          </w:tcPr>
          <w:p w14:paraId="478DFDCD" w14:textId="77777777" w:rsidR="00DA63C1" w:rsidRPr="00CE68F8" w:rsidRDefault="00DA63C1" w:rsidP="00B35F93">
            <w:pPr>
              <w:jc w:val="center"/>
              <w:rPr>
                <w:rFonts w:ascii="Times New Roman" w:hAnsi="Times New Roman"/>
              </w:rPr>
            </w:pPr>
            <w:r w:rsidRPr="00CE68F8">
              <w:rPr>
                <w:rFonts w:ascii="Times New Roman" w:hAnsi="Times New Roman"/>
              </w:rPr>
              <w:t>288596</w:t>
            </w:r>
          </w:p>
        </w:tc>
        <w:tc>
          <w:tcPr>
            <w:tcW w:w="992" w:type="dxa"/>
            <w:tcBorders>
              <w:top w:val="nil"/>
              <w:left w:val="nil"/>
              <w:bottom w:val="single" w:sz="4" w:space="0" w:color="000000"/>
              <w:right w:val="single" w:sz="4" w:space="0" w:color="000000"/>
            </w:tcBorders>
            <w:shd w:val="clear" w:color="auto" w:fill="auto"/>
            <w:noWrap/>
            <w:vAlign w:val="bottom"/>
          </w:tcPr>
          <w:p w14:paraId="2D4E6EE0" w14:textId="77777777" w:rsidR="00DA63C1" w:rsidRPr="00CE68F8" w:rsidRDefault="00DA63C1" w:rsidP="00B35F93">
            <w:pPr>
              <w:jc w:val="center"/>
              <w:rPr>
                <w:rFonts w:ascii="Times New Roman" w:hAnsi="Times New Roman"/>
              </w:rPr>
            </w:pPr>
            <w:r w:rsidRPr="00CE68F8">
              <w:rPr>
                <w:rFonts w:ascii="Times New Roman" w:hAnsi="Times New Roman"/>
              </w:rPr>
              <w:t>78,9</w:t>
            </w:r>
          </w:p>
        </w:tc>
        <w:tc>
          <w:tcPr>
            <w:tcW w:w="1122" w:type="dxa"/>
            <w:tcBorders>
              <w:top w:val="nil"/>
              <w:left w:val="nil"/>
              <w:bottom w:val="single" w:sz="4" w:space="0" w:color="000000"/>
              <w:right w:val="single" w:sz="4" w:space="0" w:color="000000"/>
            </w:tcBorders>
            <w:shd w:val="clear" w:color="auto" w:fill="auto"/>
            <w:noWrap/>
            <w:vAlign w:val="bottom"/>
          </w:tcPr>
          <w:p w14:paraId="35005334" w14:textId="77777777" w:rsidR="00DA63C1" w:rsidRPr="00CE68F8" w:rsidRDefault="00DA63C1" w:rsidP="00B35F93">
            <w:pPr>
              <w:jc w:val="center"/>
              <w:rPr>
                <w:rFonts w:ascii="Times New Roman" w:hAnsi="Times New Roman"/>
              </w:rPr>
            </w:pPr>
            <w:r w:rsidRPr="00CE68F8">
              <w:rPr>
                <w:rFonts w:ascii="Times New Roman" w:hAnsi="Times New Roman"/>
              </w:rPr>
              <w:t>818924</w:t>
            </w:r>
          </w:p>
        </w:tc>
        <w:tc>
          <w:tcPr>
            <w:tcW w:w="1146" w:type="dxa"/>
            <w:gridSpan w:val="2"/>
            <w:tcBorders>
              <w:top w:val="nil"/>
              <w:left w:val="nil"/>
              <w:bottom w:val="single" w:sz="4" w:space="0" w:color="000000"/>
              <w:right w:val="single" w:sz="4" w:space="0" w:color="000000"/>
            </w:tcBorders>
            <w:shd w:val="clear" w:color="auto" w:fill="auto"/>
            <w:noWrap/>
            <w:vAlign w:val="bottom"/>
          </w:tcPr>
          <w:p w14:paraId="6884C4D6" w14:textId="77777777" w:rsidR="00DA63C1" w:rsidRPr="00CE68F8" w:rsidRDefault="00DA63C1" w:rsidP="00B35F93">
            <w:pPr>
              <w:jc w:val="center"/>
              <w:rPr>
                <w:rFonts w:ascii="Times New Roman" w:hAnsi="Times New Roman"/>
              </w:rPr>
            </w:pPr>
            <w:r w:rsidRPr="00CE68F8">
              <w:rPr>
                <w:rFonts w:ascii="Times New Roman" w:hAnsi="Times New Roman"/>
              </w:rPr>
              <w:t>47,1</w:t>
            </w:r>
          </w:p>
        </w:tc>
        <w:tc>
          <w:tcPr>
            <w:tcW w:w="1276" w:type="dxa"/>
            <w:tcBorders>
              <w:top w:val="nil"/>
              <w:left w:val="nil"/>
              <w:bottom w:val="single" w:sz="4" w:space="0" w:color="000000"/>
              <w:right w:val="single" w:sz="4" w:space="0" w:color="000000"/>
            </w:tcBorders>
            <w:shd w:val="clear" w:color="auto" w:fill="auto"/>
            <w:noWrap/>
            <w:vAlign w:val="bottom"/>
          </w:tcPr>
          <w:p w14:paraId="48802281" w14:textId="77777777" w:rsidR="00DA63C1" w:rsidRPr="00CE68F8" w:rsidRDefault="00DA63C1" w:rsidP="00B35F93">
            <w:pPr>
              <w:jc w:val="center"/>
              <w:rPr>
                <w:rFonts w:ascii="Times New Roman" w:hAnsi="Times New Roman"/>
              </w:rPr>
            </w:pPr>
            <w:r w:rsidRPr="00CE68F8">
              <w:rPr>
                <w:rFonts w:ascii="Times New Roman" w:hAnsi="Times New Roman"/>
              </w:rPr>
              <w:t>530328</w:t>
            </w:r>
          </w:p>
        </w:tc>
        <w:tc>
          <w:tcPr>
            <w:tcW w:w="949" w:type="dxa"/>
            <w:tcBorders>
              <w:top w:val="nil"/>
              <w:left w:val="nil"/>
              <w:bottom w:val="single" w:sz="4" w:space="0" w:color="000000"/>
              <w:right w:val="single" w:sz="4" w:space="0" w:color="000000"/>
            </w:tcBorders>
            <w:shd w:val="clear" w:color="auto" w:fill="auto"/>
            <w:noWrap/>
            <w:vAlign w:val="bottom"/>
          </w:tcPr>
          <w:p w14:paraId="76B883C1" w14:textId="77777777" w:rsidR="00DA63C1" w:rsidRPr="00CE68F8" w:rsidRDefault="00DA63C1" w:rsidP="00B35F93">
            <w:pPr>
              <w:jc w:val="center"/>
              <w:rPr>
                <w:rFonts w:ascii="Times New Roman" w:hAnsi="Times New Roman"/>
              </w:rPr>
            </w:pPr>
            <w:r w:rsidRPr="00CE68F8">
              <w:rPr>
                <w:rFonts w:ascii="Times New Roman" w:hAnsi="Times New Roman"/>
              </w:rPr>
              <w:t>-31,8</w:t>
            </w:r>
          </w:p>
        </w:tc>
      </w:tr>
      <w:tr w:rsidR="00DA63C1" w:rsidRPr="00CE68F8" w14:paraId="50461A0A" w14:textId="77777777" w:rsidTr="00B35F93">
        <w:trPr>
          <w:trHeight w:val="255"/>
        </w:trPr>
        <w:tc>
          <w:tcPr>
            <w:tcW w:w="2000" w:type="dxa"/>
            <w:tcBorders>
              <w:top w:val="nil"/>
              <w:left w:val="single" w:sz="4" w:space="0" w:color="000000"/>
              <w:bottom w:val="single" w:sz="4" w:space="0" w:color="000000"/>
              <w:right w:val="single" w:sz="4" w:space="0" w:color="000000"/>
            </w:tcBorders>
            <w:shd w:val="clear" w:color="auto" w:fill="auto"/>
            <w:noWrap/>
            <w:vAlign w:val="bottom"/>
          </w:tcPr>
          <w:p w14:paraId="5DC9796B" w14:textId="77777777" w:rsidR="00DA63C1" w:rsidRPr="00CE68F8" w:rsidRDefault="00DA63C1" w:rsidP="00B35F93">
            <w:pPr>
              <w:rPr>
                <w:rFonts w:ascii="Times New Roman" w:hAnsi="Times New Roman"/>
              </w:rPr>
            </w:pPr>
            <w:r w:rsidRPr="00CE68F8">
              <w:rPr>
                <w:rFonts w:ascii="Times New Roman" w:hAnsi="Times New Roman"/>
              </w:rPr>
              <w:t>З бюджетом</w:t>
            </w:r>
          </w:p>
        </w:tc>
        <w:tc>
          <w:tcPr>
            <w:tcW w:w="1281" w:type="dxa"/>
            <w:tcBorders>
              <w:top w:val="nil"/>
              <w:left w:val="nil"/>
              <w:bottom w:val="single" w:sz="4" w:space="0" w:color="000000"/>
              <w:right w:val="single" w:sz="4" w:space="0" w:color="000000"/>
            </w:tcBorders>
            <w:shd w:val="clear" w:color="auto" w:fill="auto"/>
            <w:noWrap/>
            <w:vAlign w:val="bottom"/>
          </w:tcPr>
          <w:p w14:paraId="1543D9BC" w14:textId="77777777" w:rsidR="00DA63C1" w:rsidRPr="00CE68F8" w:rsidRDefault="00DA63C1" w:rsidP="00B35F93">
            <w:pPr>
              <w:jc w:val="center"/>
              <w:rPr>
                <w:rFonts w:ascii="Times New Roman" w:hAnsi="Times New Roman"/>
              </w:rPr>
            </w:pPr>
            <w:r w:rsidRPr="00CE68F8">
              <w:rPr>
                <w:rFonts w:ascii="Times New Roman" w:hAnsi="Times New Roman"/>
              </w:rPr>
              <w:t>170</w:t>
            </w:r>
          </w:p>
        </w:tc>
        <w:tc>
          <w:tcPr>
            <w:tcW w:w="992" w:type="dxa"/>
            <w:tcBorders>
              <w:top w:val="nil"/>
              <w:left w:val="nil"/>
              <w:bottom w:val="single" w:sz="4" w:space="0" w:color="000000"/>
              <w:right w:val="single" w:sz="4" w:space="0" w:color="000000"/>
            </w:tcBorders>
            <w:shd w:val="clear" w:color="auto" w:fill="auto"/>
            <w:noWrap/>
            <w:vAlign w:val="bottom"/>
          </w:tcPr>
          <w:p w14:paraId="6704CF4C" w14:textId="77777777" w:rsidR="00DA63C1" w:rsidRPr="00CE68F8" w:rsidRDefault="00DA63C1" w:rsidP="00B35F93">
            <w:pPr>
              <w:jc w:val="center"/>
              <w:rPr>
                <w:rFonts w:ascii="Times New Roman" w:hAnsi="Times New Roman"/>
              </w:rPr>
            </w:pPr>
            <w:r w:rsidRPr="00CE68F8">
              <w:rPr>
                <w:rFonts w:ascii="Times New Roman" w:hAnsi="Times New Roman"/>
              </w:rPr>
              <w:t>24092</w:t>
            </w:r>
          </w:p>
        </w:tc>
        <w:tc>
          <w:tcPr>
            <w:tcW w:w="992" w:type="dxa"/>
            <w:tcBorders>
              <w:top w:val="nil"/>
              <w:left w:val="nil"/>
              <w:bottom w:val="single" w:sz="4" w:space="0" w:color="000000"/>
              <w:right w:val="single" w:sz="4" w:space="0" w:color="000000"/>
            </w:tcBorders>
            <w:shd w:val="clear" w:color="auto" w:fill="auto"/>
            <w:noWrap/>
            <w:vAlign w:val="bottom"/>
          </w:tcPr>
          <w:p w14:paraId="3E9173D2" w14:textId="77777777" w:rsidR="00DA63C1" w:rsidRPr="00CE68F8" w:rsidRDefault="00DA63C1" w:rsidP="00B35F93">
            <w:pPr>
              <w:jc w:val="center"/>
              <w:rPr>
                <w:rFonts w:ascii="Times New Roman" w:hAnsi="Times New Roman"/>
              </w:rPr>
            </w:pPr>
            <w:r w:rsidRPr="00CE68F8">
              <w:rPr>
                <w:rFonts w:ascii="Times New Roman" w:hAnsi="Times New Roman"/>
              </w:rPr>
              <w:t>6,6</w:t>
            </w:r>
          </w:p>
        </w:tc>
        <w:tc>
          <w:tcPr>
            <w:tcW w:w="1122" w:type="dxa"/>
            <w:tcBorders>
              <w:top w:val="nil"/>
              <w:left w:val="nil"/>
              <w:bottom w:val="single" w:sz="4" w:space="0" w:color="000000"/>
              <w:right w:val="single" w:sz="4" w:space="0" w:color="000000"/>
            </w:tcBorders>
            <w:shd w:val="clear" w:color="auto" w:fill="auto"/>
            <w:noWrap/>
            <w:vAlign w:val="bottom"/>
          </w:tcPr>
          <w:p w14:paraId="6D1517A1" w14:textId="77777777" w:rsidR="00DA63C1" w:rsidRPr="00CE68F8" w:rsidRDefault="00DA63C1" w:rsidP="00B35F93">
            <w:pPr>
              <w:jc w:val="center"/>
              <w:rPr>
                <w:rFonts w:ascii="Times New Roman" w:hAnsi="Times New Roman"/>
              </w:rPr>
            </w:pPr>
            <w:r w:rsidRPr="00CE68F8">
              <w:rPr>
                <w:rFonts w:ascii="Times New Roman" w:hAnsi="Times New Roman"/>
              </w:rPr>
              <w:t>818924</w:t>
            </w:r>
          </w:p>
        </w:tc>
        <w:tc>
          <w:tcPr>
            <w:tcW w:w="1146" w:type="dxa"/>
            <w:gridSpan w:val="2"/>
            <w:tcBorders>
              <w:top w:val="nil"/>
              <w:left w:val="nil"/>
              <w:bottom w:val="single" w:sz="4" w:space="0" w:color="000000"/>
              <w:right w:val="single" w:sz="4" w:space="0" w:color="000000"/>
            </w:tcBorders>
            <w:shd w:val="clear" w:color="auto" w:fill="auto"/>
            <w:noWrap/>
            <w:vAlign w:val="bottom"/>
          </w:tcPr>
          <w:p w14:paraId="5D385B3F" w14:textId="77777777" w:rsidR="00DA63C1" w:rsidRPr="00CE68F8" w:rsidRDefault="00DA63C1" w:rsidP="00B35F93">
            <w:pPr>
              <w:jc w:val="center"/>
              <w:rPr>
                <w:rFonts w:ascii="Times New Roman" w:hAnsi="Times New Roman"/>
              </w:rPr>
            </w:pPr>
            <w:r w:rsidRPr="00CE68F8">
              <w:rPr>
                <w:rFonts w:ascii="Times New Roman" w:hAnsi="Times New Roman"/>
              </w:rPr>
              <w:t>47,1</w:t>
            </w:r>
          </w:p>
        </w:tc>
        <w:tc>
          <w:tcPr>
            <w:tcW w:w="1276" w:type="dxa"/>
            <w:tcBorders>
              <w:top w:val="nil"/>
              <w:left w:val="nil"/>
              <w:bottom w:val="single" w:sz="4" w:space="0" w:color="000000"/>
              <w:right w:val="single" w:sz="4" w:space="0" w:color="000000"/>
            </w:tcBorders>
            <w:shd w:val="clear" w:color="auto" w:fill="auto"/>
            <w:noWrap/>
            <w:vAlign w:val="bottom"/>
          </w:tcPr>
          <w:p w14:paraId="56115F1F" w14:textId="77777777" w:rsidR="00DA63C1" w:rsidRPr="00CE68F8" w:rsidRDefault="00DA63C1" w:rsidP="00B35F93">
            <w:pPr>
              <w:jc w:val="center"/>
              <w:rPr>
                <w:rFonts w:ascii="Times New Roman" w:hAnsi="Times New Roman"/>
              </w:rPr>
            </w:pPr>
            <w:r w:rsidRPr="00CE68F8">
              <w:rPr>
                <w:rFonts w:ascii="Times New Roman" w:hAnsi="Times New Roman"/>
              </w:rPr>
              <w:t>794832</w:t>
            </w:r>
          </w:p>
        </w:tc>
        <w:tc>
          <w:tcPr>
            <w:tcW w:w="949" w:type="dxa"/>
            <w:tcBorders>
              <w:top w:val="nil"/>
              <w:left w:val="nil"/>
              <w:bottom w:val="single" w:sz="4" w:space="0" w:color="000000"/>
              <w:right w:val="single" w:sz="4" w:space="0" w:color="000000"/>
            </w:tcBorders>
            <w:shd w:val="clear" w:color="auto" w:fill="auto"/>
            <w:noWrap/>
            <w:vAlign w:val="bottom"/>
          </w:tcPr>
          <w:p w14:paraId="737AFCEE" w14:textId="77777777" w:rsidR="00DA63C1" w:rsidRPr="00CE68F8" w:rsidRDefault="00DA63C1" w:rsidP="00B35F93">
            <w:pPr>
              <w:jc w:val="center"/>
              <w:rPr>
                <w:rFonts w:ascii="Times New Roman" w:hAnsi="Times New Roman"/>
              </w:rPr>
            </w:pPr>
            <w:r w:rsidRPr="00CE68F8">
              <w:rPr>
                <w:rFonts w:ascii="Times New Roman" w:hAnsi="Times New Roman"/>
              </w:rPr>
              <w:t>+40,5</w:t>
            </w:r>
          </w:p>
        </w:tc>
      </w:tr>
      <w:tr w:rsidR="00DA63C1" w:rsidRPr="00CE68F8" w14:paraId="5A0BBDE0" w14:textId="77777777" w:rsidTr="00B35F93">
        <w:trPr>
          <w:trHeight w:val="255"/>
        </w:trPr>
        <w:tc>
          <w:tcPr>
            <w:tcW w:w="2000" w:type="dxa"/>
            <w:tcBorders>
              <w:top w:val="nil"/>
              <w:left w:val="single" w:sz="4" w:space="0" w:color="000000"/>
              <w:bottom w:val="single" w:sz="4" w:space="0" w:color="000000"/>
              <w:right w:val="single" w:sz="4" w:space="0" w:color="000000"/>
            </w:tcBorders>
            <w:shd w:val="clear" w:color="auto" w:fill="auto"/>
            <w:noWrap/>
            <w:vAlign w:val="bottom"/>
          </w:tcPr>
          <w:p w14:paraId="2C61DAE9" w14:textId="77777777" w:rsidR="00DA63C1" w:rsidRPr="00CE68F8" w:rsidRDefault="00DA63C1" w:rsidP="00B35F93">
            <w:pPr>
              <w:rPr>
                <w:rFonts w:ascii="Times New Roman" w:hAnsi="Times New Roman"/>
              </w:rPr>
            </w:pPr>
            <w:r w:rsidRPr="00CE68F8">
              <w:rPr>
                <w:rFonts w:ascii="Times New Roman" w:hAnsi="Times New Roman"/>
              </w:rPr>
              <w:t>За виданими авансами</w:t>
            </w:r>
          </w:p>
        </w:tc>
        <w:tc>
          <w:tcPr>
            <w:tcW w:w="1281" w:type="dxa"/>
            <w:tcBorders>
              <w:top w:val="nil"/>
              <w:left w:val="nil"/>
              <w:bottom w:val="single" w:sz="4" w:space="0" w:color="000000"/>
              <w:right w:val="single" w:sz="4" w:space="0" w:color="000000"/>
            </w:tcBorders>
            <w:shd w:val="clear" w:color="auto" w:fill="auto"/>
            <w:noWrap/>
            <w:vAlign w:val="bottom"/>
          </w:tcPr>
          <w:p w14:paraId="4117D7FD" w14:textId="77777777" w:rsidR="00DA63C1" w:rsidRPr="00CE68F8" w:rsidRDefault="00DA63C1" w:rsidP="00B35F93">
            <w:pPr>
              <w:jc w:val="center"/>
              <w:rPr>
                <w:rFonts w:ascii="Times New Roman" w:hAnsi="Times New Roman"/>
              </w:rPr>
            </w:pPr>
            <w:r w:rsidRPr="00CE68F8">
              <w:rPr>
                <w:rFonts w:ascii="Times New Roman" w:hAnsi="Times New Roman"/>
              </w:rPr>
              <w:t>180</w:t>
            </w:r>
          </w:p>
        </w:tc>
        <w:tc>
          <w:tcPr>
            <w:tcW w:w="992" w:type="dxa"/>
            <w:tcBorders>
              <w:top w:val="nil"/>
              <w:left w:val="nil"/>
              <w:bottom w:val="single" w:sz="4" w:space="0" w:color="000000"/>
              <w:right w:val="single" w:sz="4" w:space="0" w:color="000000"/>
            </w:tcBorders>
            <w:shd w:val="clear" w:color="auto" w:fill="auto"/>
            <w:noWrap/>
            <w:vAlign w:val="bottom"/>
          </w:tcPr>
          <w:p w14:paraId="4AC5D95B" w14:textId="77777777" w:rsidR="00DA63C1" w:rsidRPr="00CE68F8" w:rsidRDefault="00DA63C1" w:rsidP="00B35F93">
            <w:pPr>
              <w:jc w:val="center"/>
              <w:rPr>
                <w:rFonts w:ascii="Times New Roman" w:hAnsi="Times New Roman"/>
              </w:rPr>
            </w:pPr>
            <w:r w:rsidRPr="00CE68F8">
              <w:rPr>
                <w:rFonts w:ascii="Times New Roman" w:hAnsi="Times New Roman"/>
              </w:rPr>
              <w:t>45659</w:t>
            </w:r>
          </w:p>
        </w:tc>
        <w:tc>
          <w:tcPr>
            <w:tcW w:w="992" w:type="dxa"/>
            <w:tcBorders>
              <w:top w:val="nil"/>
              <w:left w:val="nil"/>
              <w:bottom w:val="single" w:sz="4" w:space="0" w:color="000000"/>
              <w:right w:val="single" w:sz="4" w:space="0" w:color="000000"/>
            </w:tcBorders>
            <w:shd w:val="clear" w:color="auto" w:fill="auto"/>
            <w:noWrap/>
            <w:vAlign w:val="bottom"/>
          </w:tcPr>
          <w:p w14:paraId="233046BC" w14:textId="77777777" w:rsidR="00DA63C1" w:rsidRPr="00CE68F8" w:rsidRDefault="00DA63C1" w:rsidP="00B35F93">
            <w:pPr>
              <w:jc w:val="center"/>
              <w:rPr>
                <w:rFonts w:ascii="Times New Roman" w:hAnsi="Times New Roman"/>
              </w:rPr>
            </w:pPr>
            <w:r w:rsidRPr="00CE68F8">
              <w:rPr>
                <w:rFonts w:ascii="Times New Roman" w:hAnsi="Times New Roman"/>
              </w:rPr>
              <w:t>12,5</w:t>
            </w:r>
          </w:p>
        </w:tc>
        <w:tc>
          <w:tcPr>
            <w:tcW w:w="1122" w:type="dxa"/>
            <w:tcBorders>
              <w:top w:val="nil"/>
              <w:left w:val="nil"/>
              <w:bottom w:val="single" w:sz="4" w:space="0" w:color="000000"/>
              <w:right w:val="single" w:sz="4" w:space="0" w:color="000000"/>
            </w:tcBorders>
            <w:shd w:val="clear" w:color="auto" w:fill="auto"/>
            <w:noWrap/>
            <w:vAlign w:val="bottom"/>
          </w:tcPr>
          <w:p w14:paraId="0E166980" w14:textId="77777777" w:rsidR="00DA63C1" w:rsidRPr="00CE68F8" w:rsidRDefault="00DA63C1" w:rsidP="00B35F93">
            <w:pPr>
              <w:jc w:val="center"/>
              <w:rPr>
                <w:rFonts w:ascii="Times New Roman" w:hAnsi="Times New Roman"/>
              </w:rPr>
            </w:pPr>
            <w:r w:rsidRPr="00CE68F8">
              <w:rPr>
                <w:rFonts w:ascii="Times New Roman" w:hAnsi="Times New Roman"/>
              </w:rPr>
              <w:t>101936</w:t>
            </w:r>
          </w:p>
        </w:tc>
        <w:tc>
          <w:tcPr>
            <w:tcW w:w="1146" w:type="dxa"/>
            <w:gridSpan w:val="2"/>
            <w:tcBorders>
              <w:top w:val="nil"/>
              <w:left w:val="nil"/>
              <w:bottom w:val="single" w:sz="4" w:space="0" w:color="000000"/>
              <w:right w:val="single" w:sz="4" w:space="0" w:color="000000"/>
            </w:tcBorders>
            <w:shd w:val="clear" w:color="auto" w:fill="auto"/>
            <w:noWrap/>
            <w:vAlign w:val="bottom"/>
          </w:tcPr>
          <w:p w14:paraId="0CDA06C1" w14:textId="77777777" w:rsidR="00DA63C1" w:rsidRPr="00CE68F8" w:rsidRDefault="00DA63C1" w:rsidP="00B35F93">
            <w:pPr>
              <w:jc w:val="center"/>
              <w:rPr>
                <w:rFonts w:ascii="Times New Roman" w:hAnsi="Times New Roman"/>
              </w:rPr>
            </w:pPr>
            <w:r w:rsidRPr="00CE68F8">
              <w:rPr>
                <w:rFonts w:ascii="Times New Roman" w:hAnsi="Times New Roman"/>
              </w:rPr>
              <w:t>5,9</w:t>
            </w:r>
          </w:p>
        </w:tc>
        <w:tc>
          <w:tcPr>
            <w:tcW w:w="1276" w:type="dxa"/>
            <w:tcBorders>
              <w:top w:val="nil"/>
              <w:left w:val="nil"/>
              <w:bottom w:val="single" w:sz="4" w:space="0" w:color="000000"/>
              <w:right w:val="single" w:sz="4" w:space="0" w:color="000000"/>
            </w:tcBorders>
            <w:shd w:val="clear" w:color="auto" w:fill="auto"/>
            <w:noWrap/>
            <w:vAlign w:val="bottom"/>
          </w:tcPr>
          <w:p w14:paraId="2341D6E2" w14:textId="77777777" w:rsidR="00DA63C1" w:rsidRPr="00CE68F8" w:rsidRDefault="00DA63C1" w:rsidP="00B35F93">
            <w:pPr>
              <w:jc w:val="center"/>
              <w:rPr>
                <w:rFonts w:ascii="Times New Roman" w:hAnsi="Times New Roman"/>
              </w:rPr>
            </w:pPr>
            <w:r w:rsidRPr="00CE68F8">
              <w:rPr>
                <w:rFonts w:ascii="Times New Roman" w:hAnsi="Times New Roman"/>
              </w:rPr>
              <w:t>56277</w:t>
            </w:r>
          </w:p>
        </w:tc>
        <w:tc>
          <w:tcPr>
            <w:tcW w:w="949" w:type="dxa"/>
            <w:tcBorders>
              <w:top w:val="nil"/>
              <w:left w:val="nil"/>
              <w:bottom w:val="single" w:sz="4" w:space="0" w:color="000000"/>
              <w:right w:val="single" w:sz="4" w:space="0" w:color="000000"/>
            </w:tcBorders>
            <w:shd w:val="clear" w:color="auto" w:fill="auto"/>
            <w:noWrap/>
            <w:vAlign w:val="bottom"/>
          </w:tcPr>
          <w:p w14:paraId="2FDD5B7E" w14:textId="77777777" w:rsidR="00DA63C1" w:rsidRPr="00CE68F8" w:rsidRDefault="00DA63C1" w:rsidP="00B35F93">
            <w:pPr>
              <w:jc w:val="center"/>
              <w:rPr>
                <w:rFonts w:ascii="Times New Roman" w:hAnsi="Times New Roman"/>
              </w:rPr>
            </w:pPr>
            <w:r w:rsidRPr="00CE68F8">
              <w:rPr>
                <w:rFonts w:ascii="Times New Roman" w:hAnsi="Times New Roman"/>
              </w:rPr>
              <w:t>-6,6</w:t>
            </w:r>
          </w:p>
        </w:tc>
      </w:tr>
      <w:tr w:rsidR="00DA63C1" w:rsidRPr="00CE68F8" w14:paraId="7C5789E2" w14:textId="77777777" w:rsidTr="00B35F93">
        <w:trPr>
          <w:trHeight w:val="255"/>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8010B2" w14:textId="77777777" w:rsidR="00DA63C1" w:rsidRPr="00CE68F8" w:rsidRDefault="00DA63C1" w:rsidP="00B35F93">
            <w:pPr>
              <w:rPr>
                <w:rFonts w:ascii="Times New Roman" w:hAnsi="Times New Roman"/>
              </w:rPr>
            </w:pPr>
            <w:r w:rsidRPr="00CE68F8">
              <w:rPr>
                <w:rFonts w:ascii="Times New Roman" w:hAnsi="Times New Roman"/>
              </w:rPr>
              <w:t>З нарах. доходів</w:t>
            </w:r>
          </w:p>
        </w:tc>
        <w:tc>
          <w:tcPr>
            <w:tcW w:w="1281" w:type="dxa"/>
            <w:tcBorders>
              <w:top w:val="single" w:sz="4" w:space="0" w:color="000000"/>
              <w:left w:val="nil"/>
              <w:bottom w:val="single" w:sz="4" w:space="0" w:color="000000"/>
              <w:right w:val="single" w:sz="4" w:space="0" w:color="000000"/>
            </w:tcBorders>
            <w:shd w:val="clear" w:color="auto" w:fill="auto"/>
            <w:noWrap/>
            <w:vAlign w:val="bottom"/>
          </w:tcPr>
          <w:p w14:paraId="3F0D39BB" w14:textId="77777777" w:rsidR="00DA63C1" w:rsidRPr="00CE68F8" w:rsidRDefault="00DA63C1" w:rsidP="00B35F93">
            <w:pPr>
              <w:jc w:val="center"/>
              <w:rPr>
                <w:rFonts w:ascii="Times New Roman" w:hAnsi="Times New Roman"/>
              </w:rPr>
            </w:pPr>
            <w:r w:rsidRPr="00CE68F8">
              <w:rPr>
                <w:rFonts w:ascii="Times New Roman" w:hAnsi="Times New Roman"/>
              </w:rPr>
              <w:t>190</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796C9631"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55CADF25"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122" w:type="dxa"/>
            <w:tcBorders>
              <w:top w:val="single" w:sz="4" w:space="0" w:color="000000"/>
              <w:left w:val="nil"/>
              <w:bottom w:val="single" w:sz="4" w:space="0" w:color="000000"/>
              <w:right w:val="single" w:sz="4" w:space="0" w:color="000000"/>
            </w:tcBorders>
            <w:shd w:val="clear" w:color="auto" w:fill="auto"/>
            <w:noWrap/>
            <w:vAlign w:val="bottom"/>
          </w:tcPr>
          <w:p w14:paraId="62DF6655"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146" w:type="dxa"/>
            <w:gridSpan w:val="2"/>
            <w:tcBorders>
              <w:top w:val="single" w:sz="4" w:space="0" w:color="000000"/>
              <w:left w:val="nil"/>
              <w:bottom w:val="single" w:sz="4" w:space="0" w:color="000000"/>
              <w:right w:val="single" w:sz="4" w:space="0" w:color="000000"/>
            </w:tcBorders>
            <w:shd w:val="clear" w:color="auto" w:fill="auto"/>
            <w:noWrap/>
            <w:vAlign w:val="bottom"/>
          </w:tcPr>
          <w:p w14:paraId="2F65A731"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14:paraId="69CBD43F"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949" w:type="dxa"/>
            <w:tcBorders>
              <w:top w:val="single" w:sz="4" w:space="0" w:color="000000"/>
              <w:left w:val="nil"/>
              <w:bottom w:val="single" w:sz="4" w:space="0" w:color="000000"/>
              <w:right w:val="single" w:sz="4" w:space="0" w:color="000000"/>
            </w:tcBorders>
            <w:shd w:val="clear" w:color="auto" w:fill="auto"/>
            <w:noWrap/>
            <w:vAlign w:val="bottom"/>
          </w:tcPr>
          <w:p w14:paraId="4B9A5FBC" w14:textId="77777777" w:rsidR="00DA63C1" w:rsidRPr="00CE68F8" w:rsidRDefault="00DA63C1" w:rsidP="00B35F93">
            <w:pPr>
              <w:jc w:val="center"/>
              <w:rPr>
                <w:rFonts w:ascii="Times New Roman" w:hAnsi="Times New Roman"/>
              </w:rPr>
            </w:pPr>
            <w:r w:rsidRPr="00CE68F8">
              <w:rPr>
                <w:rFonts w:ascii="Times New Roman" w:hAnsi="Times New Roman"/>
              </w:rPr>
              <w:t>-</w:t>
            </w:r>
          </w:p>
        </w:tc>
      </w:tr>
      <w:tr w:rsidR="00DA63C1" w:rsidRPr="00CE68F8" w14:paraId="5540E6E3" w14:textId="77777777" w:rsidTr="00B35F93">
        <w:trPr>
          <w:trHeight w:val="255"/>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519418" w14:textId="77777777" w:rsidR="00DA63C1" w:rsidRPr="00CE68F8" w:rsidRDefault="00DA63C1" w:rsidP="00B35F93">
            <w:pPr>
              <w:rPr>
                <w:rFonts w:ascii="Times New Roman" w:hAnsi="Times New Roman"/>
              </w:rPr>
            </w:pPr>
            <w:r w:rsidRPr="00CE68F8">
              <w:rPr>
                <w:rFonts w:ascii="Times New Roman" w:hAnsi="Times New Roman"/>
              </w:rPr>
              <w:t>Із внутрішніх розрахунків</w:t>
            </w:r>
          </w:p>
        </w:tc>
        <w:tc>
          <w:tcPr>
            <w:tcW w:w="1281" w:type="dxa"/>
            <w:tcBorders>
              <w:top w:val="single" w:sz="4" w:space="0" w:color="000000"/>
              <w:left w:val="nil"/>
              <w:bottom w:val="single" w:sz="4" w:space="0" w:color="000000"/>
              <w:right w:val="single" w:sz="4" w:space="0" w:color="000000"/>
            </w:tcBorders>
            <w:shd w:val="clear" w:color="auto" w:fill="auto"/>
            <w:noWrap/>
            <w:vAlign w:val="bottom"/>
          </w:tcPr>
          <w:p w14:paraId="65AB3342" w14:textId="77777777" w:rsidR="00DA63C1" w:rsidRPr="00CE68F8" w:rsidRDefault="00DA63C1" w:rsidP="00B35F93">
            <w:pPr>
              <w:jc w:val="center"/>
              <w:rPr>
                <w:rFonts w:ascii="Times New Roman" w:hAnsi="Times New Roman"/>
              </w:rPr>
            </w:pPr>
            <w:r w:rsidRPr="00CE68F8">
              <w:rPr>
                <w:rFonts w:ascii="Times New Roman" w:hAnsi="Times New Roman"/>
              </w:rPr>
              <w:t>200</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73DA634F"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1C20C2F7"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122" w:type="dxa"/>
            <w:tcBorders>
              <w:top w:val="single" w:sz="4" w:space="0" w:color="000000"/>
              <w:left w:val="nil"/>
              <w:bottom w:val="single" w:sz="4" w:space="0" w:color="000000"/>
              <w:right w:val="single" w:sz="4" w:space="0" w:color="000000"/>
            </w:tcBorders>
            <w:shd w:val="clear" w:color="auto" w:fill="auto"/>
            <w:noWrap/>
            <w:vAlign w:val="bottom"/>
          </w:tcPr>
          <w:p w14:paraId="2FE43B8C"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146" w:type="dxa"/>
            <w:gridSpan w:val="2"/>
            <w:tcBorders>
              <w:top w:val="single" w:sz="4" w:space="0" w:color="000000"/>
              <w:left w:val="nil"/>
              <w:bottom w:val="single" w:sz="4" w:space="0" w:color="000000"/>
              <w:right w:val="single" w:sz="4" w:space="0" w:color="000000"/>
            </w:tcBorders>
            <w:shd w:val="clear" w:color="auto" w:fill="auto"/>
            <w:noWrap/>
            <w:vAlign w:val="bottom"/>
          </w:tcPr>
          <w:p w14:paraId="61CD3E14"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14:paraId="19D36567"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949" w:type="dxa"/>
            <w:tcBorders>
              <w:top w:val="single" w:sz="4" w:space="0" w:color="000000"/>
              <w:left w:val="nil"/>
              <w:bottom w:val="single" w:sz="4" w:space="0" w:color="000000"/>
              <w:right w:val="single" w:sz="4" w:space="0" w:color="000000"/>
            </w:tcBorders>
            <w:shd w:val="clear" w:color="auto" w:fill="auto"/>
            <w:noWrap/>
            <w:vAlign w:val="bottom"/>
          </w:tcPr>
          <w:p w14:paraId="5DE5D59E" w14:textId="77777777" w:rsidR="00DA63C1" w:rsidRPr="00CE68F8" w:rsidRDefault="00DA63C1" w:rsidP="00B35F93">
            <w:pPr>
              <w:jc w:val="center"/>
              <w:rPr>
                <w:rFonts w:ascii="Times New Roman" w:hAnsi="Times New Roman"/>
              </w:rPr>
            </w:pPr>
            <w:r w:rsidRPr="00CE68F8">
              <w:rPr>
                <w:rFonts w:ascii="Times New Roman" w:hAnsi="Times New Roman"/>
              </w:rPr>
              <w:t>-</w:t>
            </w:r>
          </w:p>
        </w:tc>
      </w:tr>
      <w:tr w:rsidR="00DA63C1" w:rsidRPr="00CE68F8" w14:paraId="109E91FB" w14:textId="77777777" w:rsidTr="00B35F93">
        <w:trPr>
          <w:trHeight w:val="255"/>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E68029" w14:textId="77777777" w:rsidR="00DA63C1" w:rsidRPr="00CE68F8" w:rsidRDefault="00DA63C1" w:rsidP="00B35F93">
            <w:pPr>
              <w:rPr>
                <w:rFonts w:ascii="Times New Roman" w:hAnsi="Times New Roman"/>
              </w:rPr>
            </w:pPr>
            <w:r w:rsidRPr="00CE68F8">
              <w:rPr>
                <w:rFonts w:ascii="Times New Roman" w:hAnsi="Times New Roman"/>
              </w:rPr>
              <w:t>Інша поточна дебіторська заборгованість</w:t>
            </w:r>
          </w:p>
        </w:tc>
        <w:tc>
          <w:tcPr>
            <w:tcW w:w="1281" w:type="dxa"/>
            <w:tcBorders>
              <w:top w:val="single" w:sz="4" w:space="0" w:color="000000"/>
              <w:left w:val="nil"/>
              <w:bottom w:val="single" w:sz="4" w:space="0" w:color="000000"/>
              <w:right w:val="single" w:sz="4" w:space="0" w:color="000000"/>
            </w:tcBorders>
            <w:shd w:val="clear" w:color="auto" w:fill="auto"/>
            <w:noWrap/>
            <w:vAlign w:val="bottom"/>
          </w:tcPr>
          <w:p w14:paraId="66CF7BBC" w14:textId="77777777" w:rsidR="00DA63C1" w:rsidRPr="00CE68F8" w:rsidRDefault="00DA63C1" w:rsidP="00B35F93">
            <w:pPr>
              <w:jc w:val="center"/>
              <w:rPr>
                <w:rFonts w:ascii="Times New Roman" w:hAnsi="Times New Roman"/>
              </w:rPr>
            </w:pPr>
            <w:r w:rsidRPr="00CE68F8">
              <w:rPr>
                <w:rFonts w:ascii="Times New Roman" w:hAnsi="Times New Roman"/>
              </w:rPr>
              <w:t>210</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40CAC924" w14:textId="77777777" w:rsidR="00DA63C1" w:rsidRPr="00CE68F8" w:rsidRDefault="00DA63C1" w:rsidP="00B35F93">
            <w:pPr>
              <w:jc w:val="center"/>
              <w:rPr>
                <w:rFonts w:ascii="Times New Roman" w:hAnsi="Times New Roman"/>
              </w:rPr>
            </w:pPr>
            <w:r w:rsidRPr="00CE68F8">
              <w:rPr>
                <w:rFonts w:ascii="Times New Roman" w:hAnsi="Times New Roman"/>
              </w:rPr>
              <w:t>944</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3E934EDB" w14:textId="77777777" w:rsidR="00DA63C1" w:rsidRPr="00CE68F8" w:rsidRDefault="00DA63C1" w:rsidP="00B35F93">
            <w:pPr>
              <w:jc w:val="center"/>
              <w:rPr>
                <w:rFonts w:ascii="Times New Roman" w:hAnsi="Times New Roman"/>
              </w:rPr>
            </w:pPr>
            <w:r w:rsidRPr="00CE68F8">
              <w:rPr>
                <w:rFonts w:ascii="Times New Roman" w:hAnsi="Times New Roman"/>
              </w:rPr>
              <w:t>0,3</w:t>
            </w:r>
          </w:p>
        </w:tc>
        <w:tc>
          <w:tcPr>
            <w:tcW w:w="1122" w:type="dxa"/>
            <w:tcBorders>
              <w:top w:val="single" w:sz="4" w:space="0" w:color="000000"/>
              <w:left w:val="nil"/>
              <w:bottom w:val="single" w:sz="4" w:space="0" w:color="000000"/>
              <w:right w:val="single" w:sz="4" w:space="0" w:color="000000"/>
            </w:tcBorders>
            <w:shd w:val="clear" w:color="auto" w:fill="auto"/>
            <w:noWrap/>
            <w:vAlign w:val="bottom"/>
          </w:tcPr>
          <w:p w14:paraId="34450D2A" w14:textId="77777777" w:rsidR="00DA63C1" w:rsidRPr="00CE68F8" w:rsidRDefault="00DA63C1" w:rsidP="00B35F93">
            <w:pPr>
              <w:jc w:val="center"/>
              <w:rPr>
                <w:rFonts w:ascii="Times New Roman" w:hAnsi="Times New Roman"/>
              </w:rPr>
            </w:pPr>
            <w:r w:rsidRPr="00CE68F8">
              <w:rPr>
                <w:rFonts w:ascii="Times New Roman" w:hAnsi="Times New Roman"/>
              </w:rPr>
              <w:t>175</w:t>
            </w:r>
          </w:p>
        </w:tc>
        <w:tc>
          <w:tcPr>
            <w:tcW w:w="1146" w:type="dxa"/>
            <w:gridSpan w:val="2"/>
            <w:tcBorders>
              <w:top w:val="single" w:sz="4" w:space="0" w:color="000000"/>
              <w:left w:val="nil"/>
              <w:bottom w:val="single" w:sz="4" w:space="0" w:color="000000"/>
              <w:right w:val="single" w:sz="4" w:space="0" w:color="000000"/>
            </w:tcBorders>
            <w:shd w:val="clear" w:color="auto" w:fill="auto"/>
            <w:noWrap/>
            <w:vAlign w:val="bottom"/>
          </w:tcPr>
          <w:p w14:paraId="5816C36C" w14:textId="77777777" w:rsidR="00DA63C1" w:rsidRPr="00CE68F8" w:rsidRDefault="00DA63C1" w:rsidP="00B35F93">
            <w:pPr>
              <w:jc w:val="center"/>
              <w:rPr>
                <w:rFonts w:ascii="Times New Roman" w:hAnsi="Times New Roman"/>
              </w:rPr>
            </w:pPr>
            <w:r w:rsidRPr="00CE68F8">
              <w:rPr>
                <w:rFonts w:ascii="Times New Roman" w:hAnsi="Times New Roman"/>
              </w:rPr>
              <w:t>0,01</w:t>
            </w: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14:paraId="7C53E4CA" w14:textId="77777777" w:rsidR="00DA63C1" w:rsidRPr="00CE68F8" w:rsidRDefault="00DA63C1" w:rsidP="00B35F93">
            <w:pPr>
              <w:jc w:val="center"/>
              <w:rPr>
                <w:rFonts w:ascii="Times New Roman" w:hAnsi="Times New Roman"/>
              </w:rPr>
            </w:pPr>
            <w:r w:rsidRPr="00CE68F8">
              <w:rPr>
                <w:rFonts w:ascii="Times New Roman" w:hAnsi="Times New Roman"/>
              </w:rPr>
              <w:t>-769</w:t>
            </w:r>
          </w:p>
        </w:tc>
        <w:tc>
          <w:tcPr>
            <w:tcW w:w="949" w:type="dxa"/>
            <w:tcBorders>
              <w:top w:val="single" w:sz="4" w:space="0" w:color="000000"/>
              <w:left w:val="nil"/>
              <w:bottom w:val="single" w:sz="4" w:space="0" w:color="000000"/>
              <w:right w:val="single" w:sz="4" w:space="0" w:color="000000"/>
            </w:tcBorders>
            <w:shd w:val="clear" w:color="auto" w:fill="auto"/>
            <w:noWrap/>
            <w:vAlign w:val="bottom"/>
          </w:tcPr>
          <w:p w14:paraId="397D226D" w14:textId="77777777" w:rsidR="00DA63C1" w:rsidRPr="00CE68F8" w:rsidRDefault="00DA63C1" w:rsidP="00B35F93">
            <w:pPr>
              <w:jc w:val="center"/>
              <w:rPr>
                <w:rFonts w:ascii="Times New Roman" w:hAnsi="Times New Roman"/>
              </w:rPr>
            </w:pPr>
            <w:r w:rsidRPr="00CE68F8">
              <w:rPr>
                <w:rFonts w:ascii="Times New Roman" w:hAnsi="Times New Roman"/>
              </w:rPr>
              <w:t>-0,2</w:t>
            </w:r>
          </w:p>
        </w:tc>
      </w:tr>
      <w:tr w:rsidR="00DA63C1" w:rsidRPr="00CE68F8" w14:paraId="50D2FE8F" w14:textId="77777777" w:rsidTr="00B35F93">
        <w:trPr>
          <w:trHeight w:val="255"/>
        </w:trPr>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3109E" w14:textId="77777777" w:rsidR="00DA63C1" w:rsidRPr="00CE68F8" w:rsidRDefault="00DA63C1" w:rsidP="00B35F93">
            <w:pPr>
              <w:rPr>
                <w:rFonts w:ascii="Times New Roman" w:hAnsi="Times New Roman"/>
              </w:rPr>
            </w:pPr>
            <w:r w:rsidRPr="00CE68F8">
              <w:rPr>
                <w:rFonts w:ascii="Times New Roman" w:hAnsi="Times New Roman"/>
              </w:rPr>
              <w:t>Всього</w:t>
            </w:r>
          </w:p>
        </w:tc>
        <w:tc>
          <w:tcPr>
            <w:tcW w:w="1281" w:type="dxa"/>
            <w:tcBorders>
              <w:top w:val="single" w:sz="4" w:space="0" w:color="000000"/>
              <w:left w:val="nil"/>
              <w:bottom w:val="single" w:sz="4" w:space="0" w:color="000000"/>
              <w:right w:val="single" w:sz="4" w:space="0" w:color="000000"/>
            </w:tcBorders>
            <w:shd w:val="clear" w:color="auto" w:fill="auto"/>
            <w:noWrap/>
            <w:vAlign w:val="bottom"/>
          </w:tcPr>
          <w:p w14:paraId="43B14D59" w14:textId="77777777" w:rsidR="00DA63C1" w:rsidRPr="00CE68F8" w:rsidRDefault="00DA63C1" w:rsidP="00B35F93">
            <w:pPr>
              <w:jc w:val="center"/>
              <w:rPr>
                <w:rFonts w:ascii="Times New Roman" w:hAnsi="Times New Roman"/>
              </w:rPr>
            </w:pP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03F121E8" w14:textId="77777777" w:rsidR="00DA63C1" w:rsidRPr="00CE68F8" w:rsidRDefault="00DA63C1" w:rsidP="00B35F93">
            <w:pPr>
              <w:jc w:val="center"/>
              <w:rPr>
                <w:rFonts w:ascii="Times New Roman" w:hAnsi="Times New Roman"/>
              </w:rPr>
            </w:pPr>
            <w:r w:rsidRPr="00CE68F8">
              <w:rPr>
                <w:rFonts w:ascii="Times New Roman" w:hAnsi="Times New Roman"/>
              </w:rPr>
              <w:t>365922</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54AE7B33" w14:textId="77777777" w:rsidR="00DA63C1" w:rsidRPr="00CE68F8" w:rsidRDefault="00DA63C1" w:rsidP="00B35F93">
            <w:pPr>
              <w:jc w:val="center"/>
              <w:rPr>
                <w:rFonts w:ascii="Times New Roman" w:hAnsi="Times New Roman"/>
              </w:rPr>
            </w:pPr>
            <w:r w:rsidRPr="00CE68F8">
              <w:rPr>
                <w:rFonts w:ascii="Times New Roman" w:hAnsi="Times New Roman"/>
              </w:rPr>
              <w:t>100,0</w:t>
            </w:r>
          </w:p>
        </w:tc>
        <w:tc>
          <w:tcPr>
            <w:tcW w:w="1122" w:type="dxa"/>
            <w:tcBorders>
              <w:top w:val="single" w:sz="4" w:space="0" w:color="000000"/>
              <w:left w:val="nil"/>
              <w:bottom w:val="single" w:sz="4" w:space="0" w:color="000000"/>
              <w:right w:val="single" w:sz="4" w:space="0" w:color="000000"/>
            </w:tcBorders>
            <w:shd w:val="clear" w:color="auto" w:fill="auto"/>
            <w:noWrap/>
            <w:vAlign w:val="bottom"/>
          </w:tcPr>
          <w:p w14:paraId="44B93D07" w14:textId="77777777" w:rsidR="00DA63C1" w:rsidRPr="00CE68F8" w:rsidRDefault="00DA63C1" w:rsidP="00B35F93">
            <w:pPr>
              <w:jc w:val="center"/>
              <w:rPr>
                <w:rFonts w:ascii="Times New Roman" w:hAnsi="Times New Roman"/>
              </w:rPr>
            </w:pPr>
            <w:r w:rsidRPr="00CE68F8">
              <w:rPr>
                <w:rFonts w:ascii="Times New Roman" w:hAnsi="Times New Roman"/>
              </w:rPr>
              <w:t>1739959</w:t>
            </w:r>
          </w:p>
        </w:tc>
        <w:tc>
          <w:tcPr>
            <w:tcW w:w="1146" w:type="dxa"/>
            <w:gridSpan w:val="2"/>
            <w:tcBorders>
              <w:top w:val="single" w:sz="4" w:space="0" w:color="000000"/>
              <w:left w:val="nil"/>
              <w:bottom w:val="single" w:sz="4" w:space="0" w:color="000000"/>
              <w:right w:val="single" w:sz="4" w:space="0" w:color="000000"/>
            </w:tcBorders>
            <w:shd w:val="clear" w:color="auto" w:fill="auto"/>
            <w:noWrap/>
            <w:vAlign w:val="bottom"/>
          </w:tcPr>
          <w:p w14:paraId="116705CB" w14:textId="77777777" w:rsidR="00DA63C1" w:rsidRPr="00CE68F8" w:rsidRDefault="00DA63C1" w:rsidP="00B35F93">
            <w:pPr>
              <w:jc w:val="center"/>
              <w:rPr>
                <w:rFonts w:ascii="Times New Roman" w:hAnsi="Times New Roman"/>
              </w:rPr>
            </w:pPr>
            <w:r w:rsidRPr="00CE68F8">
              <w:rPr>
                <w:rFonts w:ascii="Times New Roman" w:hAnsi="Times New Roman"/>
              </w:rPr>
              <w:t>100,0</w:t>
            </w: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14:paraId="385604D4" w14:textId="77777777" w:rsidR="00DA63C1" w:rsidRPr="00CE68F8" w:rsidRDefault="00DA63C1" w:rsidP="00B35F93">
            <w:pPr>
              <w:jc w:val="center"/>
              <w:rPr>
                <w:rFonts w:ascii="Times New Roman" w:hAnsi="Times New Roman"/>
              </w:rPr>
            </w:pPr>
          </w:p>
        </w:tc>
        <w:tc>
          <w:tcPr>
            <w:tcW w:w="949" w:type="dxa"/>
            <w:tcBorders>
              <w:top w:val="single" w:sz="4" w:space="0" w:color="000000"/>
              <w:left w:val="nil"/>
              <w:bottom w:val="single" w:sz="4" w:space="0" w:color="000000"/>
              <w:right w:val="single" w:sz="4" w:space="0" w:color="000000"/>
            </w:tcBorders>
            <w:shd w:val="clear" w:color="auto" w:fill="auto"/>
            <w:noWrap/>
            <w:vAlign w:val="bottom"/>
          </w:tcPr>
          <w:p w14:paraId="570408D0" w14:textId="77777777" w:rsidR="00DA63C1" w:rsidRPr="00CE68F8" w:rsidRDefault="00DA63C1" w:rsidP="00B35F93">
            <w:pPr>
              <w:jc w:val="center"/>
              <w:rPr>
                <w:rFonts w:ascii="Times New Roman" w:hAnsi="Times New Roman"/>
              </w:rPr>
            </w:pPr>
          </w:p>
        </w:tc>
      </w:tr>
    </w:tbl>
    <w:p w14:paraId="497C9C79" w14:textId="77777777" w:rsidR="00DA63C1" w:rsidRPr="00CE68F8" w:rsidRDefault="00DA63C1" w:rsidP="00DA63C1">
      <w:pPr>
        <w:pStyle w:val="af5"/>
      </w:pPr>
    </w:p>
    <w:p w14:paraId="4C8BB6B5" w14:textId="77777777" w:rsidR="00DA63C1" w:rsidRPr="00CE68F8" w:rsidRDefault="00DA63C1" w:rsidP="00DA63C1">
      <w:pPr>
        <w:pStyle w:val="af4"/>
      </w:pPr>
      <w:r w:rsidRPr="00CE68F8">
        <w:t xml:space="preserve">Основна частина заборгованості перед </w:t>
      </w:r>
      <w:r>
        <w:t>ПРАТ</w:t>
      </w:r>
      <w:r w:rsidRPr="00CE68F8">
        <w:t xml:space="preserve"> «</w:t>
      </w:r>
      <w:r>
        <w:t>ОБ’ЄКТ ДОСЛІДЖЕННЯ</w:t>
      </w:r>
      <w:r w:rsidRPr="00CE68F8">
        <w:t xml:space="preserve">» у </w:t>
      </w:r>
      <w:r>
        <w:t>2016</w:t>
      </w:r>
      <w:r w:rsidRPr="00CE68F8">
        <w:t xml:space="preserve"> р. була за відвантажену продукцію, виконані роботи, послуги.  У </w:t>
      </w:r>
      <w:r>
        <w:t>2017</w:t>
      </w:r>
      <w:r w:rsidRPr="00CE68F8">
        <w:t xml:space="preserve"> р. дебіторська заборгованість за товари, роботи, послуги та розрахунки з бюджетом (податковий кредит) склала більшу частину заборгованості перед підприємством і сягнула  47,1%. В </w:t>
      </w:r>
      <w:r>
        <w:t>2017</w:t>
      </w:r>
      <w:r w:rsidRPr="00CE68F8">
        <w:t xml:space="preserve"> році, що дебіторська за товари, роботи, послуги зменшилась майже на 39 %, що може свідчити про більш ефективну фінансову політику у роботі з клієнтами, а також практику оформлення векселів за заборгованістю держави на 5 років з 11% купонного доходу у гривні. Специфікою виникнення дебіторської заборгованості у підприємства є те, що близько 20% від загальної клієнтської бази є державні підприємства (обленерго, НАК „Енергоатом” тощо) які потрапляють під дію Закону України „Про державні закупівлі” та не можуть здійснювати оплату інакше ніж після відвантаження продукції. </w:t>
      </w:r>
    </w:p>
    <w:p w14:paraId="26ED150C" w14:textId="77777777" w:rsidR="00DA63C1" w:rsidRPr="00CE68F8" w:rsidRDefault="00DA63C1" w:rsidP="00DA63C1">
      <w:pPr>
        <w:pStyle w:val="af4"/>
      </w:pPr>
      <w:r w:rsidRPr="00CE68F8">
        <w:t xml:space="preserve"> При розрахунках фінансового стану підприємства необхідно детально проаналізувати джерела та причини виникнення дебіторської заборгованості, формуючи вибірку за кожним клієнтом. Результати аналізу є основою, на якій повинна формуватись тактика фінансових відносин із клієнтами підприємства і відбиратись відповідні організаційно-фінансові механізми, необхідні для скорочення заборгованості.</w:t>
      </w:r>
    </w:p>
    <w:p w14:paraId="704D3849" w14:textId="77777777" w:rsidR="00DA63C1" w:rsidRPr="00CE68F8" w:rsidRDefault="00DA63C1" w:rsidP="00DA63C1">
      <w:pPr>
        <w:pStyle w:val="af4"/>
      </w:pPr>
      <w:r w:rsidRPr="00CE68F8">
        <w:lastRenderedPageBreak/>
        <w:t xml:space="preserve">Кредиторська та дебіторська заборгованість у більшості випадків не пов’язані між собою за природою, проте пов’язані функціонально та в разі зростання обох показників паралельно  діяльність підприємства не погіршується в цілому. </w:t>
      </w:r>
    </w:p>
    <w:p w14:paraId="5D753AEF" w14:textId="77777777" w:rsidR="00DA63C1" w:rsidRPr="00CE68F8" w:rsidRDefault="00DA63C1" w:rsidP="00DA63C1">
      <w:pPr>
        <w:pStyle w:val="af4"/>
      </w:pPr>
      <w:r w:rsidRPr="00CE68F8">
        <w:t>Для аналізу кредиторської заборгованості за допомогою даних ІV розділу пасиву балансу, визначимо питому вагу окремих статей розділу балансу в загальній сумі кредиторської заборгованості, а також відхилення значень цих позицій на кінець звітного періоду відносно попереднього (табл. 2.12).</w:t>
      </w:r>
    </w:p>
    <w:p w14:paraId="7562CABF" w14:textId="77777777" w:rsidR="00DA63C1" w:rsidRPr="00CE68F8" w:rsidRDefault="00DA63C1" w:rsidP="00DA63C1">
      <w:pPr>
        <w:pStyle w:val="af4"/>
        <w:jc w:val="right"/>
        <w:outlineLvl w:val="0"/>
      </w:pPr>
    </w:p>
    <w:p w14:paraId="6A08FF1D" w14:textId="77777777" w:rsidR="00DA63C1" w:rsidRPr="00CE68F8" w:rsidRDefault="00DA63C1" w:rsidP="00DA63C1">
      <w:pPr>
        <w:pStyle w:val="af4"/>
        <w:jc w:val="right"/>
        <w:outlineLvl w:val="0"/>
      </w:pPr>
    </w:p>
    <w:p w14:paraId="762FF3F1" w14:textId="77777777" w:rsidR="00DA63C1" w:rsidRPr="00CE68F8" w:rsidRDefault="00DA63C1" w:rsidP="00DA63C1">
      <w:pPr>
        <w:pStyle w:val="af4"/>
        <w:jc w:val="right"/>
        <w:outlineLvl w:val="0"/>
      </w:pPr>
      <w:r w:rsidRPr="00CE68F8">
        <w:t>Таблиця 2.12</w:t>
      </w:r>
    </w:p>
    <w:p w14:paraId="28AE60C9" w14:textId="77777777" w:rsidR="00DA63C1" w:rsidRPr="00CE68F8" w:rsidRDefault="00DA63C1" w:rsidP="00DA63C1">
      <w:pPr>
        <w:pStyle w:val="af4"/>
        <w:jc w:val="center"/>
      </w:pPr>
      <w:r w:rsidRPr="00CE68F8">
        <w:t xml:space="preserve">Аналіз кредиторської заборгованості </w:t>
      </w:r>
      <w:r>
        <w:t>ПРАТ</w:t>
      </w:r>
      <w:r w:rsidRPr="00CE68F8">
        <w:t xml:space="preserve"> «</w:t>
      </w:r>
      <w:r>
        <w:t>ОБ’ЄКТ ДОСЛІДЖЕННЯ</w:t>
      </w:r>
      <w:r w:rsidRPr="00CE68F8">
        <w:t xml:space="preserve">» у </w:t>
      </w:r>
      <w:r>
        <w:t>2016</w:t>
      </w:r>
      <w:r w:rsidRPr="00CE68F8">
        <w:t>-</w:t>
      </w:r>
      <w:r>
        <w:t>2017</w:t>
      </w:r>
      <w:r w:rsidRPr="00CE68F8">
        <w:t xml:space="preserve"> рр.</w:t>
      </w:r>
    </w:p>
    <w:tbl>
      <w:tblPr>
        <w:tblW w:w="9376" w:type="dxa"/>
        <w:tblInd w:w="88" w:type="dxa"/>
        <w:tblLayout w:type="fixed"/>
        <w:tblLook w:val="0000" w:firstRow="0" w:lastRow="0" w:firstColumn="0" w:lastColumn="0" w:noHBand="0" w:noVBand="0"/>
      </w:tblPr>
      <w:tblGrid>
        <w:gridCol w:w="2147"/>
        <w:gridCol w:w="992"/>
        <w:gridCol w:w="1134"/>
        <w:gridCol w:w="992"/>
        <w:gridCol w:w="1134"/>
        <w:gridCol w:w="10"/>
        <w:gridCol w:w="1124"/>
        <w:gridCol w:w="944"/>
        <w:gridCol w:w="899"/>
      </w:tblGrid>
      <w:tr w:rsidR="00DA63C1" w:rsidRPr="00CE68F8" w14:paraId="107D6CB9" w14:textId="77777777" w:rsidTr="00B35F93">
        <w:trPr>
          <w:trHeight w:val="315"/>
        </w:trPr>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C3B8C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Види кредиторської заборгованості</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2394F8F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Вихідні дані (Ф.№1 "Баланс"</w:t>
            </w:r>
          </w:p>
        </w:tc>
        <w:tc>
          <w:tcPr>
            <w:tcW w:w="2126" w:type="dxa"/>
            <w:gridSpan w:val="2"/>
            <w:tcBorders>
              <w:top w:val="single" w:sz="4" w:space="0" w:color="000000"/>
              <w:left w:val="nil"/>
              <w:bottom w:val="single" w:sz="4" w:space="0" w:color="000000"/>
              <w:right w:val="single" w:sz="4" w:space="0" w:color="000000"/>
            </w:tcBorders>
            <w:shd w:val="clear" w:color="auto" w:fill="auto"/>
            <w:noWrap/>
            <w:vAlign w:val="bottom"/>
          </w:tcPr>
          <w:p w14:paraId="251F3468" w14:textId="77777777" w:rsidR="00DA63C1" w:rsidRPr="00CE68F8" w:rsidRDefault="00DA63C1" w:rsidP="00B35F93">
            <w:pPr>
              <w:spacing w:line="360" w:lineRule="auto"/>
              <w:jc w:val="center"/>
              <w:rPr>
                <w:rFonts w:ascii="Times New Roman" w:hAnsi="Times New Roman"/>
              </w:rPr>
            </w:pPr>
            <w:r>
              <w:rPr>
                <w:rFonts w:ascii="Times New Roman" w:hAnsi="Times New Roman"/>
              </w:rPr>
              <w:t>2016</w:t>
            </w:r>
          </w:p>
        </w:tc>
        <w:tc>
          <w:tcPr>
            <w:tcW w:w="2268" w:type="dxa"/>
            <w:gridSpan w:val="3"/>
            <w:tcBorders>
              <w:top w:val="single" w:sz="4" w:space="0" w:color="000000"/>
              <w:left w:val="nil"/>
              <w:bottom w:val="single" w:sz="4" w:space="0" w:color="000000"/>
              <w:right w:val="single" w:sz="4" w:space="0" w:color="000000"/>
            </w:tcBorders>
            <w:shd w:val="clear" w:color="auto" w:fill="auto"/>
            <w:noWrap/>
            <w:vAlign w:val="bottom"/>
          </w:tcPr>
          <w:p w14:paraId="392A411D" w14:textId="77777777" w:rsidR="00DA63C1" w:rsidRPr="00CE68F8" w:rsidRDefault="00DA63C1" w:rsidP="00B35F93">
            <w:pPr>
              <w:spacing w:line="360" w:lineRule="auto"/>
              <w:jc w:val="center"/>
              <w:rPr>
                <w:rFonts w:ascii="Times New Roman" w:hAnsi="Times New Roman"/>
              </w:rPr>
            </w:pPr>
            <w:r>
              <w:rPr>
                <w:rFonts w:ascii="Times New Roman" w:hAnsi="Times New Roman"/>
              </w:rPr>
              <w:t>2017</w:t>
            </w:r>
          </w:p>
        </w:tc>
        <w:tc>
          <w:tcPr>
            <w:tcW w:w="1843" w:type="dxa"/>
            <w:gridSpan w:val="2"/>
            <w:tcBorders>
              <w:top w:val="single" w:sz="4" w:space="0" w:color="000000"/>
              <w:left w:val="nil"/>
              <w:bottom w:val="single" w:sz="4" w:space="0" w:color="000000"/>
              <w:right w:val="single" w:sz="4" w:space="0" w:color="000000"/>
            </w:tcBorders>
            <w:shd w:val="clear" w:color="auto" w:fill="auto"/>
            <w:noWrap/>
            <w:vAlign w:val="bottom"/>
          </w:tcPr>
          <w:p w14:paraId="2510CC6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Зміна (+,-)</w:t>
            </w:r>
          </w:p>
        </w:tc>
      </w:tr>
      <w:tr w:rsidR="00DA63C1" w:rsidRPr="00CE68F8" w14:paraId="265A90F8" w14:textId="77777777" w:rsidTr="00B35F93">
        <w:trPr>
          <w:trHeight w:val="315"/>
        </w:trPr>
        <w:tc>
          <w:tcPr>
            <w:tcW w:w="2147" w:type="dxa"/>
            <w:vMerge/>
            <w:tcBorders>
              <w:top w:val="single" w:sz="4" w:space="0" w:color="000000"/>
              <w:left w:val="single" w:sz="4" w:space="0" w:color="000000"/>
              <w:bottom w:val="single" w:sz="4" w:space="0" w:color="000000"/>
              <w:right w:val="single" w:sz="4" w:space="0" w:color="000000"/>
            </w:tcBorders>
            <w:vAlign w:val="center"/>
          </w:tcPr>
          <w:p w14:paraId="36C0B3A0" w14:textId="77777777" w:rsidR="00DA63C1" w:rsidRPr="00CE68F8" w:rsidRDefault="00DA63C1" w:rsidP="00B35F93">
            <w:pPr>
              <w:spacing w:line="360" w:lineRule="auto"/>
              <w:rPr>
                <w:rFonts w:ascii="Times New Roman" w:hAnsi="Times New Roman"/>
              </w:rPr>
            </w:pPr>
          </w:p>
        </w:tc>
        <w:tc>
          <w:tcPr>
            <w:tcW w:w="992" w:type="dxa"/>
            <w:tcBorders>
              <w:top w:val="nil"/>
              <w:left w:val="nil"/>
              <w:bottom w:val="single" w:sz="4" w:space="0" w:color="000000"/>
              <w:right w:val="single" w:sz="4" w:space="0" w:color="000000"/>
            </w:tcBorders>
            <w:shd w:val="clear" w:color="auto" w:fill="auto"/>
            <w:noWrap/>
            <w:vAlign w:val="bottom"/>
          </w:tcPr>
          <w:p w14:paraId="19B7C05E" w14:textId="77777777" w:rsidR="00DA63C1" w:rsidRPr="00CE68F8" w:rsidRDefault="00DA63C1" w:rsidP="00B35F93">
            <w:pPr>
              <w:spacing w:line="360" w:lineRule="auto"/>
              <w:jc w:val="center"/>
              <w:rPr>
                <w:rFonts w:ascii="Times New Roman" w:hAnsi="Times New Roman"/>
              </w:rPr>
            </w:pPr>
          </w:p>
        </w:tc>
        <w:tc>
          <w:tcPr>
            <w:tcW w:w="1134" w:type="dxa"/>
            <w:tcBorders>
              <w:top w:val="nil"/>
              <w:left w:val="nil"/>
              <w:bottom w:val="single" w:sz="4" w:space="0" w:color="000000"/>
              <w:right w:val="single" w:sz="4" w:space="0" w:color="000000"/>
            </w:tcBorders>
            <w:shd w:val="clear" w:color="auto" w:fill="auto"/>
            <w:noWrap/>
            <w:vAlign w:val="bottom"/>
          </w:tcPr>
          <w:p w14:paraId="395B955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Сума, тис. грн.</w:t>
            </w:r>
          </w:p>
        </w:tc>
        <w:tc>
          <w:tcPr>
            <w:tcW w:w="992" w:type="dxa"/>
            <w:tcBorders>
              <w:top w:val="nil"/>
              <w:left w:val="nil"/>
              <w:bottom w:val="single" w:sz="4" w:space="0" w:color="000000"/>
              <w:right w:val="single" w:sz="4" w:space="0" w:color="000000"/>
            </w:tcBorders>
            <w:shd w:val="clear" w:color="auto" w:fill="auto"/>
            <w:noWrap/>
            <w:vAlign w:val="bottom"/>
          </w:tcPr>
          <w:p w14:paraId="097BFCA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У % до підсумку</w:t>
            </w:r>
          </w:p>
        </w:tc>
        <w:tc>
          <w:tcPr>
            <w:tcW w:w="1134" w:type="dxa"/>
            <w:tcBorders>
              <w:top w:val="nil"/>
              <w:left w:val="nil"/>
              <w:bottom w:val="single" w:sz="4" w:space="0" w:color="000000"/>
              <w:right w:val="single" w:sz="4" w:space="0" w:color="000000"/>
            </w:tcBorders>
            <w:shd w:val="clear" w:color="auto" w:fill="auto"/>
            <w:noWrap/>
            <w:vAlign w:val="bottom"/>
          </w:tcPr>
          <w:p w14:paraId="7497427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Сума, тис. грн.</w:t>
            </w:r>
          </w:p>
        </w:tc>
        <w:tc>
          <w:tcPr>
            <w:tcW w:w="1134" w:type="dxa"/>
            <w:gridSpan w:val="2"/>
            <w:tcBorders>
              <w:top w:val="nil"/>
              <w:left w:val="nil"/>
              <w:bottom w:val="single" w:sz="4" w:space="0" w:color="000000"/>
              <w:right w:val="single" w:sz="4" w:space="0" w:color="000000"/>
            </w:tcBorders>
            <w:shd w:val="clear" w:color="auto" w:fill="auto"/>
            <w:noWrap/>
            <w:vAlign w:val="bottom"/>
          </w:tcPr>
          <w:p w14:paraId="69DCCB5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У % до підсумку</w:t>
            </w:r>
          </w:p>
        </w:tc>
        <w:tc>
          <w:tcPr>
            <w:tcW w:w="944" w:type="dxa"/>
            <w:tcBorders>
              <w:top w:val="nil"/>
              <w:left w:val="nil"/>
              <w:bottom w:val="single" w:sz="4" w:space="0" w:color="000000"/>
              <w:right w:val="single" w:sz="4" w:space="0" w:color="000000"/>
            </w:tcBorders>
            <w:shd w:val="clear" w:color="auto" w:fill="auto"/>
            <w:noWrap/>
            <w:vAlign w:val="bottom"/>
          </w:tcPr>
          <w:p w14:paraId="567247E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Сума, тис. грн.</w:t>
            </w:r>
          </w:p>
        </w:tc>
        <w:tc>
          <w:tcPr>
            <w:tcW w:w="899" w:type="dxa"/>
            <w:tcBorders>
              <w:top w:val="nil"/>
              <w:left w:val="nil"/>
              <w:bottom w:val="single" w:sz="4" w:space="0" w:color="000000"/>
              <w:right w:val="single" w:sz="4" w:space="0" w:color="000000"/>
            </w:tcBorders>
            <w:shd w:val="clear" w:color="auto" w:fill="auto"/>
            <w:noWrap/>
            <w:vAlign w:val="bottom"/>
          </w:tcPr>
          <w:p w14:paraId="793CA38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Частка, %</w:t>
            </w:r>
          </w:p>
        </w:tc>
      </w:tr>
      <w:tr w:rsidR="00DA63C1" w:rsidRPr="00CE68F8" w14:paraId="4174E627" w14:textId="77777777" w:rsidTr="00B35F93">
        <w:trPr>
          <w:trHeight w:val="315"/>
        </w:trPr>
        <w:tc>
          <w:tcPr>
            <w:tcW w:w="2147" w:type="dxa"/>
            <w:tcBorders>
              <w:top w:val="nil"/>
              <w:left w:val="single" w:sz="4" w:space="0" w:color="000000"/>
              <w:bottom w:val="single" w:sz="4" w:space="0" w:color="000000"/>
              <w:right w:val="single" w:sz="4" w:space="0" w:color="000000"/>
            </w:tcBorders>
            <w:shd w:val="clear" w:color="auto" w:fill="auto"/>
            <w:noWrap/>
            <w:vAlign w:val="bottom"/>
          </w:tcPr>
          <w:p w14:paraId="7B78379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w:t>
            </w:r>
          </w:p>
        </w:tc>
        <w:tc>
          <w:tcPr>
            <w:tcW w:w="992" w:type="dxa"/>
            <w:tcBorders>
              <w:top w:val="nil"/>
              <w:left w:val="nil"/>
              <w:bottom w:val="single" w:sz="4" w:space="0" w:color="000000"/>
              <w:right w:val="single" w:sz="4" w:space="0" w:color="000000"/>
            </w:tcBorders>
            <w:shd w:val="clear" w:color="auto" w:fill="auto"/>
            <w:noWrap/>
            <w:vAlign w:val="bottom"/>
          </w:tcPr>
          <w:p w14:paraId="4DFA3A6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w:t>
            </w:r>
          </w:p>
        </w:tc>
        <w:tc>
          <w:tcPr>
            <w:tcW w:w="1134" w:type="dxa"/>
            <w:tcBorders>
              <w:top w:val="nil"/>
              <w:left w:val="nil"/>
              <w:bottom w:val="single" w:sz="4" w:space="0" w:color="000000"/>
              <w:right w:val="single" w:sz="4" w:space="0" w:color="000000"/>
            </w:tcBorders>
            <w:shd w:val="clear" w:color="auto" w:fill="auto"/>
            <w:noWrap/>
            <w:vAlign w:val="bottom"/>
          </w:tcPr>
          <w:p w14:paraId="139E8BD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w:t>
            </w:r>
          </w:p>
        </w:tc>
        <w:tc>
          <w:tcPr>
            <w:tcW w:w="992" w:type="dxa"/>
            <w:tcBorders>
              <w:top w:val="nil"/>
              <w:left w:val="nil"/>
              <w:bottom w:val="single" w:sz="4" w:space="0" w:color="000000"/>
              <w:right w:val="single" w:sz="4" w:space="0" w:color="000000"/>
            </w:tcBorders>
            <w:shd w:val="clear" w:color="auto" w:fill="auto"/>
            <w:noWrap/>
            <w:vAlign w:val="bottom"/>
          </w:tcPr>
          <w:p w14:paraId="44682A9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w:t>
            </w:r>
          </w:p>
        </w:tc>
        <w:tc>
          <w:tcPr>
            <w:tcW w:w="1134" w:type="dxa"/>
            <w:tcBorders>
              <w:top w:val="nil"/>
              <w:left w:val="nil"/>
              <w:bottom w:val="single" w:sz="4" w:space="0" w:color="000000"/>
              <w:right w:val="single" w:sz="4" w:space="0" w:color="000000"/>
            </w:tcBorders>
            <w:shd w:val="clear" w:color="auto" w:fill="auto"/>
            <w:noWrap/>
            <w:vAlign w:val="bottom"/>
          </w:tcPr>
          <w:p w14:paraId="6B37FC5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w:t>
            </w:r>
          </w:p>
        </w:tc>
        <w:tc>
          <w:tcPr>
            <w:tcW w:w="1134" w:type="dxa"/>
            <w:gridSpan w:val="2"/>
            <w:tcBorders>
              <w:top w:val="nil"/>
              <w:left w:val="nil"/>
              <w:bottom w:val="single" w:sz="4" w:space="0" w:color="000000"/>
              <w:right w:val="single" w:sz="4" w:space="0" w:color="000000"/>
            </w:tcBorders>
            <w:shd w:val="clear" w:color="auto" w:fill="auto"/>
            <w:noWrap/>
            <w:vAlign w:val="bottom"/>
          </w:tcPr>
          <w:p w14:paraId="5DD862A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w:t>
            </w:r>
          </w:p>
        </w:tc>
        <w:tc>
          <w:tcPr>
            <w:tcW w:w="944" w:type="dxa"/>
            <w:tcBorders>
              <w:top w:val="nil"/>
              <w:left w:val="nil"/>
              <w:bottom w:val="single" w:sz="4" w:space="0" w:color="000000"/>
              <w:right w:val="single" w:sz="4" w:space="0" w:color="000000"/>
            </w:tcBorders>
            <w:shd w:val="clear" w:color="auto" w:fill="auto"/>
            <w:noWrap/>
            <w:vAlign w:val="bottom"/>
          </w:tcPr>
          <w:p w14:paraId="514CB03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w:t>
            </w:r>
          </w:p>
        </w:tc>
        <w:tc>
          <w:tcPr>
            <w:tcW w:w="899" w:type="dxa"/>
            <w:tcBorders>
              <w:top w:val="nil"/>
              <w:left w:val="nil"/>
              <w:bottom w:val="single" w:sz="4" w:space="0" w:color="000000"/>
              <w:right w:val="single" w:sz="4" w:space="0" w:color="000000"/>
            </w:tcBorders>
            <w:shd w:val="clear" w:color="auto" w:fill="auto"/>
            <w:noWrap/>
            <w:vAlign w:val="bottom"/>
          </w:tcPr>
          <w:p w14:paraId="06107C1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8</w:t>
            </w:r>
          </w:p>
        </w:tc>
      </w:tr>
      <w:tr w:rsidR="00DA63C1" w:rsidRPr="00CE68F8" w14:paraId="31A86984" w14:textId="77777777" w:rsidTr="00B35F93">
        <w:trPr>
          <w:trHeight w:val="315"/>
        </w:trPr>
        <w:tc>
          <w:tcPr>
            <w:tcW w:w="2147" w:type="dxa"/>
            <w:tcBorders>
              <w:top w:val="nil"/>
              <w:left w:val="single" w:sz="4" w:space="0" w:color="000000"/>
              <w:bottom w:val="single" w:sz="4" w:space="0" w:color="000000"/>
              <w:right w:val="single" w:sz="4" w:space="0" w:color="000000"/>
            </w:tcBorders>
            <w:shd w:val="clear" w:color="auto" w:fill="auto"/>
            <w:noWrap/>
            <w:vAlign w:val="bottom"/>
          </w:tcPr>
          <w:p w14:paraId="3CAE4CAC" w14:textId="77777777" w:rsidR="00DA63C1" w:rsidRPr="00CE68F8" w:rsidRDefault="00DA63C1" w:rsidP="00B35F93">
            <w:pPr>
              <w:spacing w:line="360" w:lineRule="auto"/>
              <w:rPr>
                <w:rFonts w:ascii="Times New Roman" w:hAnsi="Times New Roman"/>
              </w:rPr>
            </w:pPr>
            <w:r w:rsidRPr="00CE68F8">
              <w:rPr>
                <w:rFonts w:ascii="Times New Roman" w:hAnsi="Times New Roman"/>
              </w:rPr>
              <w:t>Векселі видані</w:t>
            </w:r>
          </w:p>
        </w:tc>
        <w:tc>
          <w:tcPr>
            <w:tcW w:w="992" w:type="dxa"/>
            <w:tcBorders>
              <w:top w:val="nil"/>
              <w:left w:val="nil"/>
              <w:bottom w:val="single" w:sz="4" w:space="0" w:color="000000"/>
              <w:right w:val="single" w:sz="4" w:space="0" w:color="000000"/>
            </w:tcBorders>
            <w:shd w:val="clear" w:color="auto" w:fill="auto"/>
            <w:noWrap/>
            <w:vAlign w:val="bottom"/>
          </w:tcPr>
          <w:p w14:paraId="05C0288C" w14:textId="77777777" w:rsidR="00DA63C1" w:rsidRPr="00CE68F8" w:rsidRDefault="00DA63C1" w:rsidP="00B35F93">
            <w:pPr>
              <w:spacing w:line="360" w:lineRule="auto"/>
              <w:jc w:val="center"/>
              <w:rPr>
                <w:rFonts w:ascii="Times New Roman" w:hAnsi="Times New Roman"/>
                <w:iCs/>
              </w:rPr>
            </w:pPr>
            <w:r w:rsidRPr="00CE68F8">
              <w:rPr>
                <w:rFonts w:ascii="Times New Roman" w:hAnsi="Times New Roman"/>
                <w:iCs/>
              </w:rPr>
              <w:t>520</w:t>
            </w:r>
          </w:p>
        </w:tc>
        <w:tc>
          <w:tcPr>
            <w:tcW w:w="1134" w:type="dxa"/>
            <w:tcBorders>
              <w:top w:val="nil"/>
              <w:left w:val="nil"/>
              <w:bottom w:val="single" w:sz="4" w:space="0" w:color="000000"/>
              <w:right w:val="single" w:sz="4" w:space="0" w:color="000000"/>
            </w:tcBorders>
            <w:shd w:val="clear" w:color="auto" w:fill="auto"/>
            <w:noWrap/>
            <w:vAlign w:val="bottom"/>
          </w:tcPr>
          <w:p w14:paraId="37E02FF8" w14:textId="77777777" w:rsidR="00DA63C1" w:rsidRPr="00CE68F8" w:rsidRDefault="00DA63C1" w:rsidP="00B35F93">
            <w:pPr>
              <w:spacing w:line="360" w:lineRule="auto"/>
              <w:jc w:val="center"/>
              <w:rPr>
                <w:rFonts w:ascii="Times New Roman" w:hAnsi="Times New Roman"/>
              </w:rPr>
            </w:pPr>
          </w:p>
        </w:tc>
        <w:tc>
          <w:tcPr>
            <w:tcW w:w="992" w:type="dxa"/>
            <w:tcBorders>
              <w:top w:val="nil"/>
              <w:left w:val="nil"/>
              <w:bottom w:val="single" w:sz="4" w:space="0" w:color="000000"/>
              <w:right w:val="single" w:sz="4" w:space="0" w:color="000000"/>
            </w:tcBorders>
            <w:shd w:val="clear" w:color="auto" w:fill="auto"/>
            <w:noWrap/>
            <w:vAlign w:val="bottom"/>
          </w:tcPr>
          <w:p w14:paraId="2E9CFDE8" w14:textId="77777777" w:rsidR="00DA63C1" w:rsidRPr="00CE68F8" w:rsidRDefault="00DA63C1" w:rsidP="00B35F93">
            <w:pPr>
              <w:spacing w:line="360" w:lineRule="auto"/>
              <w:jc w:val="center"/>
              <w:rPr>
                <w:rFonts w:ascii="Times New Roman" w:hAnsi="Times New Roman"/>
              </w:rPr>
            </w:pPr>
          </w:p>
        </w:tc>
        <w:tc>
          <w:tcPr>
            <w:tcW w:w="1134" w:type="dxa"/>
            <w:tcBorders>
              <w:top w:val="nil"/>
              <w:left w:val="nil"/>
              <w:bottom w:val="single" w:sz="4" w:space="0" w:color="000000"/>
              <w:right w:val="single" w:sz="4" w:space="0" w:color="000000"/>
            </w:tcBorders>
            <w:shd w:val="clear" w:color="auto" w:fill="auto"/>
            <w:noWrap/>
            <w:vAlign w:val="bottom"/>
          </w:tcPr>
          <w:p w14:paraId="57C58BB1" w14:textId="77777777" w:rsidR="00DA63C1" w:rsidRPr="00CE68F8" w:rsidRDefault="00DA63C1" w:rsidP="00B35F93">
            <w:pPr>
              <w:spacing w:line="360" w:lineRule="auto"/>
              <w:jc w:val="center"/>
              <w:rPr>
                <w:rFonts w:ascii="Times New Roman" w:hAnsi="Times New Roman"/>
              </w:rPr>
            </w:pPr>
          </w:p>
        </w:tc>
        <w:tc>
          <w:tcPr>
            <w:tcW w:w="1134" w:type="dxa"/>
            <w:gridSpan w:val="2"/>
            <w:tcBorders>
              <w:top w:val="nil"/>
              <w:left w:val="nil"/>
              <w:bottom w:val="single" w:sz="4" w:space="0" w:color="000000"/>
              <w:right w:val="single" w:sz="4" w:space="0" w:color="000000"/>
            </w:tcBorders>
            <w:shd w:val="clear" w:color="auto" w:fill="auto"/>
            <w:noWrap/>
            <w:vAlign w:val="bottom"/>
          </w:tcPr>
          <w:p w14:paraId="508CDA0B" w14:textId="77777777" w:rsidR="00DA63C1" w:rsidRPr="00CE68F8" w:rsidRDefault="00DA63C1" w:rsidP="00B35F93">
            <w:pPr>
              <w:spacing w:line="360" w:lineRule="auto"/>
              <w:jc w:val="center"/>
              <w:rPr>
                <w:rFonts w:ascii="Times New Roman" w:hAnsi="Times New Roman"/>
              </w:rPr>
            </w:pPr>
          </w:p>
        </w:tc>
        <w:tc>
          <w:tcPr>
            <w:tcW w:w="944" w:type="dxa"/>
            <w:tcBorders>
              <w:top w:val="nil"/>
              <w:left w:val="nil"/>
              <w:bottom w:val="single" w:sz="4" w:space="0" w:color="000000"/>
              <w:right w:val="single" w:sz="4" w:space="0" w:color="000000"/>
            </w:tcBorders>
            <w:shd w:val="clear" w:color="auto" w:fill="auto"/>
            <w:noWrap/>
            <w:vAlign w:val="bottom"/>
          </w:tcPr>
          <w:p w14:paraId="4695C28B" w14:textId="77777777" w:rsidR="00DA63C1" w:rsidRPr="00CE68F8" w:rsidRDefault="00DA63C1" w:rsidP="00B35F93">
            <w:pPr>
              <w:spacing w:line="360" w:lineRule="auto"/>
              <w:jc w:val="center"/>
              <w:rPr>
                <w:rFonts w:ascii="Times New Roman" w:hAnsi="Times New Roman"/>
              </w:rPr>
            </w:pPr>
          </w:p>
        </w:tc>
        <w:tc>
          <w:tcPr>
            <w:tcW w:w="899" w:type="dxa"/>
            <w:tcBorders>
              <w:top w:val="nil"/>
              <w:left w:val="nil"/>
              <w:bottom w:val="single" w:sz="4" w:space="0" w:color="000000"/>
              <w:right w:val="single" w:sz="4" w:space="0" w:color="000000"/>
            </w:tcBorders>
            <w:shd w:val="clear" w:color="auto" w:fill="auto"/>
            <w:noWrap/>
            <w:vAlign w:val="bottom"/>
          </w:tcPr>
          <w:p w14:paraId="7A553392" w14:textId="77777777" w:rsidR="00DA63C1" w:rsidRPr="00CE68F8" w:rsidRDefault="00DA63C1" w:rsidP="00B35F93">
            <w:pPr>
              <w:spacing w:line="360" w:lineRule="auto"/>
              <w:jc w:val="center"/>
              <w:rPr>
                <w:rFonts w:ascii="Times New Roman" w:hAnsi="Times New Roman"/>
              </w:rPr>
            </w:pPr>
          </w:p>
        </w:tc>
      </w:tr>
      <w:tr w:rsidR="00DA63C1" w:rsidRPr="00CE68F8" w14:paraId="1307B94F" w14:textId="77777777" w:rsidTr="00B35F93">
        <w:trPr>
          <w:trHeight w:val="315"/>
        </w:trPr>
        <w:tc>
          <w:tcPr>
            <w:tcW w:w="2147"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24E4C200" w14:textId="77777777" w:rsidR="00DA63C1" w:rsidRPr="00CE68F8" w:rsidRDefault="00DA63C1" w:rsidP="00B35F93">
            <w:pPr>
              <w:spacing w:line="360" w:lineRule="auto"/>
              <w:rPr>
                <w:rFonts w:ascii="Times New Roman" w:hAnsi="Times New Roman"/>
              </w:rPr>
            </w:pPr>
            <w:r w:rsidRPr="00CE68F8">
              <w:rPr>
                <w:rFonts w:ascii="Times New Roman" w:hAnsi="Times New Roman"/>
              </w:rPr>
              <w:t>Заборгованість за товари, роботи, послуги</w:t>
            </w:r>
          </w:p>
        </w:tc>
        <w:tc>
          <w:tcPr>
            <w:tcW w:w="992" w:type="dxa"/>
            <w:tcBorders>
              <w:top w:val="single" w:sz="4" w:space="0" w:color="auto"/>
              <w:left w:val="nil"/>
              <w:bottom w:val="single" w:sz="4" w:space="0" w:color="000000"/>
              <w:right w:val="single" w:sz="4" w:space="0" w:color="000000"/>
            </w:tcBorders>
            <w:shd w:val="clear" w:color="auto" w:fill="auto"/>
            <w:noWrap/>
            <w:vAlign w:val="bottom"/>
          </w:tcPr>
          <w:p w14:paraId="76F333B1" w14:textId="77777777" w:rsidR="00DA63C1" w:rsidRPr="00CE68F8" w:rsidRDefault="00DA63C1" w:rsidP="00B35F93">
            <w:pPr>
              <w:spacing w:line="360" w:lineRule="auto"/>
              <w:jc w:val="center"/>
              <w:rPr>
                <w:rFonts w:ascii="Times New Roman" w:hAnsi="Times New Roman"/>
                <w:iCs/>
              </w:rPr>
            </w:pPr>
            <w:r w:rsidRPr="00CE68F8">
              <w:rPr>
                <w:rFonts w:ascii="Times New Roman" w:hAnsi="Times New Roman"/>
                <w:iCs/>
              </w:rPr>
              <w:t>530</w:t>
            </w:r>
          </w:p>
        </w:tc>
        <w:tc>
          <w:tcPr>
            <w:tcW w:w="1134" w:type="dxa"/>
            <w:tcBorders>
              <w:top w:val="single" w:sz="4" w:space="0" w:color="auto"/>
              <w:left w:val="nil"/>
              <w:bottom w:val="single" w:sz="4" w:space="0" w:color="000000"/>
              <w:right w:val="single" w:sz="4" w:space="0" w:color="000000"/>
            </w:tcBorders>
            <w:shd w:val="clear" w:color="auto" w:fill="auto"/>
            <w:noWrap/>
            <w:vAlign w:val="bottom"/>
          </w:tcPr>
          <w:p w14:paraId="6B13084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153927</w:t>
            </w:r>
          </w:p>
        </w:tc>
        <w:tc>
          <w:tcPr>
            <w:tcW w:w="992" w:type="dxa"/>
            <w:tcBorders>
              <w:top w:val="single" w:sz="4" w:space="0" w:color="auto"/>
              <w:left w:val="nil"/>
              <w:bottom w:val="single" w:sz="4" w:space="0" w:color="000000"/>
              <w:right w:val="single" w:sz="4" w:space="0" w:color="000000"/>
            </w:tcBorders>
            <w:shd w:val="clear" w:color="auto" w:fill="auto"/>
            <w:noWrap/>
            <w:vAlign w:val="bottom"/>
          </w:tcPr>
          <w:p w14:paraId="5430A8A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40,51</w:t>
            </w:r>
          </w:p>
        </w:tc>
        <w:tc>
          <w:tcPr>
            <w:tcW w:w="1144" w:type="dxa"/>
            <w:gridSpan w:val="2"/>
            <w:tcBorders>
              <w:top w:val="single" w:sz="4" w:space="0" w:color="auto"/>
              <w:left w:val="nil"/>
              <w:bottom w:val="single" w:sz="4" w:space="0" w:color="000000"/>
              <w:right w:val="single" w:sz="4" w:space="0" w:color="000000"/>
            </w:tcBorders>
            <w:shd w:val="clear" w:color="auto" w:fill="auto"/>
            <w:noWrap/>
            <w:vAlign w:val="bottom"/>
          </w:tcPr>
          <w:p w14:paraId="69C34FC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283014</w:t>
            </w:r>
          </w:p>
        </w:tc>
        <w:tc>
          <w:tcPr>
            <w:tcW w:w="1124" w:type="dxa"/>
            <w:tcBorders>
              <w:top w:val="single" w:sz="4" w:space="0" w:color="auto"/>
              <w:left w:val="nil"/>
              <w:bottom w:val="single" w:sz="4" w:space="0" w:color="000000"/>
              <w:right w:val="single" w:sz="4" w:space="0" w:color="000000"/>
            </w:tcBorders>
            <w:shd w:val="clear" w:color="auto" w:fill="auto"/>
            <w:noWrap/>
            <w:vAlign w:val="bottom"/>
          </w:tcPr>
          <w:p w14:paraId="04D7A2B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33,10</w:t>
            </w:r>
          </w:p>
        </w:tc>
        <w:tc>
          <w:tcPr>
            <w:tcW w:w="944" w:type="dxa"/>
            <w:tcBorders>
              <w:top w:val="single" w:sz="4" w:space="0" w:color="auto"/>
              <w:left w:val="nil"/>
              <w:bottom w:val="single" w:sz="4" w:space="0" w:color="000000"/>
              <w:right w:val="single" w:sz="4" w:space="0" w:color="000000"/>
            </w:tcBorders>
            <w:shd w:val="clear" w:color="auto" w:fill="auto"/>
            <w:noWrap/>
            <w:vAlign w:val="bottom"/>
          </w:tcPr>
          <w:p w14:paraId="5F891247"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129087</w:t>
            </w:r>
          </w:p>
        </w:tc>
        <w:tc>
          <w:tcPr>
            <w:tcW w:w="899" w:type="dxa"/>
            <w:tcBorders>
              <w:top w:val="single" w:sz="4" w:space="0" w:color="auto"/>
              <w:left w:val="nil"/>
              <w:bottom w:val="single" w:sz="4" w:space="0" w:color="000000"/>
              <w:right w:val="single" w:sz="4" w:space="0" w:color="000000"/>
            </w:tcBorders>
            <w:shd w:val="clear" w:color="auto" w:fill="auto"/>
            <w:noWrap/>
            <w:vAlign w:val="bottom"/>
          </w:tcPr>
          <w:p w14:paraId="288F0D8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-7,42</w:t>
            </w:r>
          </w:p>
        </w:tc>
      </w:tr>
      <w:tr w:rsidR="00DA63C1" w:rsidRPr="00CE68F8" w14:paraId="3294A9C5" w14:textId="77777777" w:rsidTr="00B35F93">
        <w:trPr>
          <w:trHeight w:val="315"/>
        </w:trPr>
        <w:tc>
          <w:tcPr>
            <w:tcW w:w="2147" w:type="dxa"/>
            <w:tcBorders>
              <w:top w:val="nil"/>
              <w:left w:val="single" w:sz="4" w:space="0" w:color="000000"/>
              <w:bottom w:val="single" w:sz="4" w:space="0" w:color="000000"/>
              <w:right w:val="single" w:sz="4" w:space="0" w:color="000000"/>
            </w:tcBorders>
            <w:shd w:val="clear" w:color="auto" w:fill="auto"/>
            <w:noWrap/>
            <w:vAlign w:val="bottom"/>
          </w:tcPr>
          <w:p w14:paraId="2A5CD26F" w14:textId="77777777" w:rsidR="00DA63C1" w:rsidRPr="00CE68F8" w:rsidRDefault="00DA63C1" w:rsidP="00B35F93">
            <w:pPr>
              <w:spacing w:line="360" w:lineRule="auto"/>
              <w:rPr>
                <w:rFonts w:ascii="Times New Roman" w:hAnsi="Times New Roman"/>
              </w:rPr>
            </w:pPr>
            <w:r w:rsidRPr="00CE68F8">
              <w:rPr>
                <w:rFonts w:ascii="Times New Roman" w:hAnsi="Times New Roman"/>
              </w:rPr>
              <w:t>Поточні зобов’язання  за розрахунками:</w:t>
            </w:r>
          </w:p>
        </w:tc>
        <w:tc>
          <w:tcPr>
            <w:tcW w:w="992" w:type="dxa"/>
            <w:tcBorders>
              <w:top w:val="nil"/>
              <w:left w:val="nil"/>
              <w:bottom w:val="single" w:sz="4" w:space="0" w:color="000000"/>
              <w:right w:val="single" w:sz="4" w:space="0" w:color="000000"/>
            </w:tcBorders>
            <w:shd w:val="clear" w:color="auto" w:fill="auto"/>
            <w:noWrap/>
            <w:vAlign w:val="bottom"/>
          </w:tcPr>
          <w:p w14:paraId="4601B1C8" w14:textId="77777777" w:rsidR="00DA63C1" w:rsidRPr="00CE68F8" w:rsidRDefault="00DA63C1" w:rsidP="00B35F93">
            <w:pPr>
              <w:spacing w:line="360" w:lineRule="auto"/>
              <w:jc w:val="center"/>
              <w:rPr>
                <w:rFonts w:ascii="Times New Roman" w:hAnsi="Times New Roman"/>
                <w:iCs/>
              </w:rPr>
            </w:pPr>
          </w:p>
        </w:tc>
        <w:tc>
          <w:tcPr>
            <w:tcW w:w="1134" w:type="dxa"/>
            <w:tcBorders>
              <w:top w:val="nil"/>
              <w:left w:val="nil"/>
              <w:bottom w:val="single" w:sz="4" w:space="0" w:color="000000"/>
              <w:right w:val="single" w:sz="4" w:space="0" w:color="000000"/>
            </w:tcBorders>
            <w:shd w:val="clear" w:color="auto" w:fill="auto"/>
            <w:noWrap/>
            <w:vAlign w:val="bottom"/>
          </w:tcPr>
          <w:p w14:paraId="4A0E2E1B" w14:textId="77777777" w:rsidR="00DA63C1" w:rsidRPr="00CE68F8" w:rsidRDefault="00DA63C1" w:rsidP="00B35F93">
            <w:pPr>
              <w:spacing w:line="360" w:lineRule="auto"/>
              <w:jc w:val="center"/>
              <w:rPr>
                <w:rFonts w:ascii="Times New Roman" w:hAnsi="Times New Roman"/>
              </w:rPr>
            </w:pPr>
          </w:p>
        </w:tc>
        <w:tc>
          <w:tcPr>
            <w:tcW w:w="992" w:type="dxa"/>
            <w:tcBorders>
              <w:top w:val="nil"/>
              <w:left w:val="nil"/>
              <w:bottom w:val="single" w:sz="4" w:space="0" w:color="000000"/>
              <w:right w:val="single" w:sz="4" w:space="0" w:color="000000"/>
            </w:tcBorders>
            <w:shd w:val="clear" w:color="auto" w:fill="auto"/>
            <w:noWrap/>
            <w:vAlign w:val="bottom"/>
          </w:tcPr>
          <w:p w14:paraId="1D0BA398" w14:textId="77777777" w:rsidR="00DA63C1" w:rsidRPr="00CE68F8" w:rsidRDefault="00DA63C1" w:rsidP="00B35F93">
            <w:pPr>
              <w:spacing w:line="360" w:lineRule="auto"/>
              <w:jc w:val="center"/>
              <w:rPr>
                <w:rFonts w:ascii="Times New Roman" w:hAnsi="Times New Roman"/>
              </w:rPr>
            </w:pPr>
          </w:p>
        </w:tc>
        <w:tc>
          <w:tcPr>
            <w:tcW w:w="1144" w:type="dxa"/>
            <w:gridSpan w:val="2"/>
            <w:tcBorders>
              <w:top w:val="nil"/>
              <w:left w:val="nil"/>
              <w:bottom w:val="single" w:sz="4" w:space="0" w:color="000000"/>
              <w:right w:val="single" w:sz="4" w:space="0" w:color="000000"/>
            </w:tcBorders>
            <w:shd w:val="clear" w:color="auto" w:fill="auto"/>
            <w:noWrap/>
            <w:vAlign w:val="bottom"/>
          </w:tcPr>
          <w:p w14:paraId="628FB344" w14:textId="77777777" w:rsidR="00DA63C1" w:rsidRPr="00CE68F8" w:rsidRDefault="00DA63C1" w:rsidP="00B35F93">
            <w:pPr>
              <w:spacing w:line="360" w:lineRule="auto"/>
              <w:jc w:val="center"/>
              <w:rPr>
                <w:rFonts w:ascii="Times New Roman" w:hAnsi="Times New Roman"/>
              </w:rPr>
            </w:pPr>
          </w:p>
        </w:tc>
        <w:tc>
          <w:tcPr>
            <w:tcW w:w="1124" w:type="dxa"/>
            <w:tcBorders>
              <w:top w:val="nil"/>
              <w:left w:val="nil"/>
              <w:bottom w:val="single" w:sz="4" w:space="0" w:color="000000"/>
              <w:right w:val="single" w:sz="4" w:space="0" w:color="000000"/>
            </w:tcBorders>
            <w:shd w:val="clear" w:color="auto" w:fill="auto"/>
            <w:noWrap/>
            <w:vAlign w:val="bottom"/>
          </w:tcPr>
          <w:p w14:paraId="3DDD289F" w14:textId="77777777" w:rsidR="00DA63C1" w:rsidRPr="00CE68F8" w:rsidRDefault="00DA63C1" w:rsidP="00B35F93">
            <w:pPr>
              <w:spacing w:line="360" w:lineRule="auto"/>
              <w:jc w:val="center"/>
              <w:rPr>
                <w:rFonts w:ascii="Times New Roman" w:hAnsi="Times New Roman"/>
              </w:rPr>
            </w:pPr>
          </w:p>
        </w:tc>
        <w:tc>
          <w:tcPr>
            <w:tcW w:w="944" w:type="dxa"/>
            <w:tcBorders>
              <w:top w:val="nil"/>
              <w:left w:val="nil"/>
              <w:bottom w:val="single" w:sz="4" w:space="0" w:color="000000"/>
              <w:right w:val="single" w:sz="4" w:space="0" w:color="000000"/>
            </w:tcBorders>
            <w:shd w:val="clear" w:color="auto" w:fill="auto"/>
            <w:noWrap/>
            <w:vAlign w:val="bottom"/>
          </w:tcPr>
          <w:p w14:paraId="686C2B55" w14:textId="77777777" w:rsidR="00DA63C1" w:rsidRPr="00CE68F8" w:rsidRDefault="00DA63C1" w:rsidP="00B35F93">
            <w:pPr>
              <w:spacing w:line="360" w:lineRule="auto"/>
              <w:jc w:val="center"/>
              <w:rPr>
                <w:rFonts w:ascii="Times New Roman" w:hAnsi="Times New Roman"/>
              </w:rPr>
            </w:pPr>
          </w:p>
        </w:tc>
        <w:tc>
          <w:tcPr>
            <w:tcW w:w="899" w:type="dxa"/>
            <w:tcBorders>
              <w:top w:val="nil"/>
              <w:left w:val="nil"/>
              <w:bottom w:val="single" w:sz="4" w:space="0" w:color="000000"/>
              <w:right w:val="single" w:sz="4" w:space="0" w:color="000000"/>
            </w:tcBorders>
            <w:shd w:val="clear" w:color="auto" w:fill="auto"/>
            <w:noWrap/>
            <w:vAlign w:val="bottom"/>
          </w:tcPr>
          <w:p w14:paraId="18C75856" w14:textId="77777777" w:rsidR="00DA63C1" w:rsidRPr="00CE68F8" w:rsidRDefault="00DA63C1" w:rsidP="00B35F93">
            <w:pPr>
              <w:spacing w:line="360" w:lineRule="auto"/>
              <w:jc w:val="center"/>
              <w:rPr>
                <w:rFonts w:ascii="Times New Roman" w:hAnsi="Times New Roman"/>
              </w:rPr>
            </w:pPr>
          </w:p>
        </w:tc>
      </w:tr>
      <w:tr w:rsidR="00DA63C1" w:rsidRPr="00CE68F8" w14:paraId="4D8CEC58" w14:textId="77777777" w:rsidTr="00B35F93">
        <w:trPr>
          <w:trHeight w:val="315"/>
        </w:trPr>
        <w:tc>
          <w:tcPr>
            <w:tcW w:w="2147" w:type="dxa"/>
            <w:tcBorders>
              <w:top w:val="nil"/>
              <w:left w:val="single" w:sz="4" w:space="0" w:color="000000"/>
              <w:bottom w:val="single" w:sz="4" w:space="0" w:color="000000"/>
              <w:right w:val="single" w:sz="4" w:space="0" w:color="000000"/>
            </w:tcBorders>
            <w:shd w:val="clear" w:color="auto" w:fill="auto"/>
            <w:noWrap/>
            <w:vAlign w:val="bottom"/>
          </w:tcPr>
          <w:p w14:paraId="0C41ABD5" w14:textId="77777777" w:rsidR="00DA63C1" w:rsidRPr="00CE68F8" w:rsidRDefault="00DA63C1" w:rsidP="00B35F93">
            <w:pPr>
              <w:spacing w:line="360" w:lineRule="auto"/>
              <w:rPr>
                <w:rFonts w:ascii="Times New Roman" w:hAnsi="Times New Roman"/>
              </w:rPr>
            </w:pPr>
            <w:r w:rsidRPr="00CE68F8">
              <w:rPr>
                <w:rFonts w:ascii="Times New Roman" w:hAnsi="Times New Roman"/>
              </w:rPr>
              <w:t>з одержаних авансів</w:t>
            </w:r>
          </w:p>
        </w:tc>
        <w:tc>
          <w:tcPr>
            <w:tcW w:w="992" w:type="dxa"/>
            <w:tcBorders>
              <w:top w:val="nil"/>
              <w:left w:val="nil"/>
              <w:bottom w:val="single" w:sz="4" w:space="0" w:color="000000"/>
              <w:right w:val="single" w:sz="4" w:space="0" w:color="000000"/>
            </w:tcBorders>
            <w:shd w:val="clear" w:color="auto" w:fill="auto"/>
            <w:noWrap/>
            <w:vAlign w:val="bottom"/>
          </w:tcPr>
          <w:p w14:paraId="4E69C5DF" w14:textId="77777777" w:rsidR="00DA63C1" w:rsidRPr="00CE68F8" w:rsidRDefault="00DA63C1" w:rsidP="00B35F93">
            <w:pPr>
              <w:spacing w:line="360" w:lineRule="auto"/>
              <w:jc w:val="center"/>
              <w:rPr>
                <w:rFonts w:ascii="Times New Roman" w:hAnsi="Times New Roman"/>
                <w:iCs/>
              </w:rPr>
            </w:pPr>
            <w:r w:rsidRPr="00CE68F8">
              <w:rPr>
                <w:rFonts w:ascii="Times New Roman" w:hAnsi="Times New Roman"/>
                <w:iCs/>
              </w:rPr>
              <w:t>540</w:t>
            </w:r>
          </w:p>
        </w:tc>
        <w:tc>
          <w:tcPr>
            <w:tcW w:w="1134" w:type="dxa"/>
            <w:tcBorders>
              <w:top w:val="nil"/>
              <w:left w:val="nil"/>
              <w:bottom w:val="single" w:sz="4" w:space="0" w:color="000000"/>
              <w:right w:val="single" w:sz="4" w:space="0" w:color="000000"/>
            </w:tcBorders>
            <w:shd w:val="clear" w:color="auto" w:fill="auto"/>
            <w:noWrap/>
            <w:vAlign w:val="bottom"/>
          </w:tcPr>
          <w:p w14:paraId="4AD8DE6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189913</w:t>
            </w:r>
          </w:p>
        </w:tc>
        <w:tc>
          <w:tcPr>
            <w:tcW w:w="992" w:type="dxa"/>
            <w:tcBorders>
              <w:top w:val="nil"/>
              <w:left w:val="nil"/>
              <w:bottom w:val="single" w:sz="4" w:space="0" w:color="000000"/>
              <w:right w:val="single" w:sz="4" w:space="0" w:color="000000"/>
            </w:tcBorders>
            <w:shd w:val="clear" w:color="auto" w:fill="auto"/>
            <w:noWrap/>
            <w:vAlign w:val="bottom"/>
          </w:tcPr>
          <w:p w14:paraId="7CD88F1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49,99</w:t>
            </w:r>
          </w:p>
        </w:tc>
        <w:tc>
          <w:tcPr>
            <w:tcW w:w="1144" w:type="dxa"/>
            <w:gridSpan w:val="2"/>
            <w:tcBorders>
              <w:top w:val="nil"/>
              <w:left w:val="nil"/>
              <w:bottom w:val="single" w:sz="4" w:space="0" w:color="000000"/>
              <w:right w:val="single" w:sz="4" w:space="0" w:color="000000"/>
            </w:tcBorders>
            <w:shd w:val="clear" w:color="auto" w:fill="auto"/>
            <w:noWrap/>
            <w:vAlign w:val="bottom"/>
          </w:tcPr>
          <w:p w14:paraId="1AF78E9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458869</w:t>
            </w:r>
          </w:p>
        </w:tc>
        <w:tc>
          <w:tcPr>
            <w:tcW w:w="1124" w:type="dxa"/>
            <w:tcBorders>
              <w:top w:val="nil"/>
              <w:left w:val="nil"/>
              <w:bottom w:val="single" w:sz="4" w:space="0" w:color="000000"/>
              <w:right w:val="single" w:sz="4" w:space="0" w:color="000000"/>
            </w:tcBorders>
            <w:shd w:val="clear" w:color="auto" w:fill="auto"/>
            <w:noWrap/>
            <w:vAlign w:val="bottom"/>
          </w:tcPr>
          <w:p w14:paraId="2625700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53,66</w:t>
            </w:r>
          </w:p>
        </w:tc>
        <w:tc>
          <w:tcPr>
            <w:tcW w:w="944" w:type="dxa"/>
            <w:tcBorders>
              <w:top w:val="nil"/>
              <w:left w:val="nil"/>
              <w:bottom w:val="single" w:sz="4" w:space="0" w:color="000000"/>
              <w:right w:val="single" w:sz="4" w:space="0" w:color="000000"/>
            </w:tcBorders>
            <w:shd w:val="clear" w:color="auto" w:fill="auto"/>
            <w:noWrap/>
            <w:vAlign w:val="bottom"/>
          </w:tcPr>
          <w:p w14:paraId="0548639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268956</w:t>
            </w:r>
          </w:p>
        </w:tc>
        <w:tc>
          <w:tcPr>
            <w:tcW w:w="899" w:type="dxa"/>
            <w:tcBorders>
              <w:top w:val="nil"/>
              <w:left w:val="nil"/>
              <w:bottom w:val="single" w:sz="4" w:space="0" w:color="000000"/>
              <w:right w:val="single" w:sz="4" w:space="0" w:color="000000"/>
            </w:tcBorders>
            <w:shd w:val="clear" w:color="auto" w:fill="auto"/>
            <w:noWrap/>
            <w:vAlign w:val="bottom"/>
          </w:tcPr>
          <w:p w14:paraId="45223D0D"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3,68</w:t>
            </w:r>
          </w:p>
        </w:tc>
      </w:tr>
      <w:tr w:rsidR="00DA63C1" w:rsidRPr="00CE68F8" w14:paraId="4FA68D88" w14:textId="77777777" w:rsidTr="00B35F93">
        <w:trPr>
          <w:trHeight w:val="315"/>
        </w:trPr>
        <w:tc>
          <w:tcPr>
            <w:tcW w:w="2147" w:type="dxa"/>
            <w:tcBorders>
              <w:top w:val="nil"/>
              <w:left w:val="single" w:sz="4" w:space="0" w:color="000000"/>
              <w:bottom w:val="single" w:sz="4" w:space="0" w:color="000000"/>
              <w:right w:val="single" w:sz="4" w:space="0" w:color="000000"/>
            </w:tcBorders>
            <w:shd w:val="clear" w:color="auto" w:fill="auto"/>
            <w:noWrap/>
            <w:vAlign w:val="bottom"/>
          </w:tcPr>
          <w:p w14:paraId="3253D6E5" w14:textId="77777777" w:rsidR="00DA63C1" w:rsidRPr="00CE68F8" w:rsidRDefault="00DA63C1" w:rsidP="00B35F93">
            <w:pPr>
              <w:spacing w:line="360" w:lineRule="auto"/>
              <w:rPr>
                <w:rFonts w:ascii="Times New Roman" w:hAnsi="Times New Roman"/>
              </w:rPr>
            </w:pPr>
            <w:r w:rsidRPr="00CE68F8">
              <w:rPr>
                <w:rFonts w:ascii="Times New Roman" w:hAnsi="Times New Roman"/>
              </w:rPr>
              <w:lastRenderedPageBreak/>
              <w:t>з бюджетом</w:t>
            </w:r>
          </w:p>
        </w:tc>
        <w:tc>
          <w:tcPr>
            <w:tcW w:w="992" w:type="dxa"/>
            <w:tcBorders>
              <w:top w:val="nil"/>
              <w:left w:val="nil"/>
              <w:bottom w:val="single" w:sz="4" w:space="0" w:color="000000"/>
              <w:right w:val="single" w:sz="4" w:space="0" w:color="000000"/>
            </w:tcBorders>
            <w:shd w:val="clear" w:color="auto" w:fill="auto"/>
            <w:noWrap/>
            <w:vAlign w:val="bottom"/>
          </w:tcPr>
          <w:p w14:paraId="5567CA62" w14:textId="77777777" w:rsidR="00DA63C1" w:rsidRPr="00CE68F8" w:rsidRDefault="00DA63C1" w:rsidP="00B35F93">
            <w:pPr>
              <w:spacing w:line="360" w:lineRule="auto"/>
              <w:jc w:val="center"/>
              <w:rPr>
                <w:rFonts w:ascii="Times New Roman" w:hAnsi="Times New Roman"/>
                <w:iCs/>
              </w:rPr>
            </w:pPr>
            <w:r w:rsidRPr="00CE68F8">
              <w:rPr>
                <w:rFonts w:ascii="Times New Roman" w:hAnsi="Times New Roman"/>
                <w:iCs/>
              </w:rPr>
              <w:t>550</w:t>
            </w:r>
          </w:p>
        </w:tc>
        <w:tc>
          <w:tcPr>
            <w:tcW w:w="1134" w:type="dxa"/>
            <w:tcBorders>
              <w:top w:val="nil"/>
              <w:left w:val="nil"/>
              <w:bottom w:val="single" w:sz="4" w:space="0" w:color="000000"/>
              <w:right w:val="single" w:sz="4" w:space="0" w:color="000000"/>
            </w:tcBorders>
            <w:shd w:val="clear" w:color="auto" w:fill="auto"/>
            <w:noWrap/>
            <w:vAlign w:val="bottom"/>
          </w:tcPr>
          <w:p w14:paraId="09CBFE7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25342</w:t>
            </w:r>
          </w:p>
        </w:tc>
        <w:tc>
          <w:tcPr>
            <w:tcW w:w="992" w:type="dxa"/>
            <w:tcBorders>
              <w:top w:val="nil"/>
              <w:left w:val="nil"/>
              <w:bottom w:val="single" w:sz="4" w:space="0" w:color="000000"/>
              <w:right w:val="single" w:sz="4" w:space="0" w:color="000000"/>
            </w:tcBorders>
            <w:shd w:val="clear" w:color="auto" w:fill="auto"/>
            <w:noWrap/>
            <w:vAlign w:val="bottom"/>
          </w:tcPr>
          <w:p w14:paraId="71EE3ED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6,67</w:t>
            </w:r>
          </w:p>
        </w:tc>
        <w:tc>
          <w:tcPr>
            <w:tcW w:w="1144" w:type="dxa"/>
            <w:gridSpan w:val="2"/>
            <w:tcBorders>
              <w:top w:val="nil"/>
              <w:left w:val="nil"/>
              <w:bottom w:val="single" w:sz="4" w:space="0" w:color="000000"/>
              <w:right w:val="single" w:sz="4" w:space="0" w:color="000000"/>
            </w:tcBorders>
            <w:shd w:val="clear" w:color="auto" w:fill="auto"/>
            <w:noWrap/>
            <w:vAlign w:val="bottom"/>
          </w:tcPr>
          <w:p w14:paraId="5BEEE5D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2055</w:t>
            </w:r>
          </w:p>
        </w:tc>
        <w:tc>
          <w:tcPr>
            <w:tcW w:w="1124" w:type="dxa"/>
            <w:tcBorders>
              <w:top w:val="nil"/>
              <w:left w:val="nil"/>
              <w:bottom w:val="single" w:sz="4" w:space="0" w:color="000000"/>
              <w:right w:val="single" w:sz="4" w:space="0" w:color="000000"/>
            </w:tcBorders>
            <w:shd w:val="clear" w:color="auto" w:fill="auto"/>
            <w:noWrap/>
            <w:vAlign w:val="bottom"/>
          </w:tcPr>
          <w:p w14:paraId="76F3B06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0,24</w:t>
            </w:r>
          </w:p>
        </w:tc>
        <w:tc>
          <w:tcPr>
            <w:tcW w:w="944" w:type="dxa"/>
            <w:tcBorders>
              <w:top w:val="nil"/>
              <w:left w:val="nil"/>
              <w:bottom w:val="single" w:sz="4" w:space="0" w:color="000000"/>
              <w:right w:val="single" w:sz="4" w:space="0" w:color="000000"/>
            </w:tcBorders>
            <w:shd w:val="clear" w:color="auto" w:fill="auto"/>
            <w:noWrap/>
            <w:vAlign w:val="bottom"/>
          </w:tcPr>
          <w:p w14:paraId="7DC28C8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-23287</w:t>
            </w:r>
          </w:p>
        </w:tc>
        <w:tc>
          <w:tcPr>
            <w:tcW w:w="899" w:type="dxa"/>
            <w:tcBorders>
              <w:top w:val="nil"/>
              <w:left w:val="nil"/>
              <w:bottom w:val="single" w:sz="4" w:space="0" w:color="000000"/>
              <w:right w:val="single" w:sz="4" w:space="0" w:color="000000"/>
            </w:tcBorders>
            <w:shd w:val="clear" w:color="auto" w:fill="auto"/>
            <w:noWrap/>
            <w:vAlign w:val="bottom"/>
          </w:tcPr>
          <w:p w14:paraId="2B96B4E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-6,43</w:t>
            </w:r>
          </w:p>
        </w:tc>
      </w:tr>
      <w:tr w:rsidR="00DA63C1" w:rsidRPr="00CE68F8" w14:paraId="60FD6A5E" w14:textId="77777777" w:rsidTr="00B35F93">
        <w:trPr>
          <w:trHeight w:val="315"/>
        </w:trPr>
        <w:tc>
          <w:tcPr>
            <w:tcW w:w="2147" w:type="dxa"/>
            <w:tcBorders>
              <w:top w:val="nil"/>
              <w:left w:val="single" w:sz="4" w:space="0" w:color="000000"/>
              <w:bottom w:val="single" w:sz="4" w:space="0" w:color="000000"/>
              <w:right w:val="single" w:sz="4" w:space="0" w:color="000000"/>
            </w:tcBorders>
            <w:shd w:val="clear" w:color="auto" w:fill="auto"/>
            <w:noWrap/>
            <w:vAlign w:val="bottom"/>
          </w:tcPr>
          <w:p w14:paraId="43907A2A" w14:textId="77777777" w:rsidR="00DA63C1" w:rsidRPr="00CE68F8" w:rsidRDefault="00DA63C1" w:rsidP="00B35F93">
            <w:pPr>
              <w:spacing w:line="360" w:lineRule="auto"/>
              <w:rPr>
                <w:rFonts w:ascii="Times New Roman" w:hAnsi="Times New Roman"/>
              </w:rPr>
            </w:pPr>
            <w:r w:rsidRPr="00CE68F8">
              <w:rPr>
                <w:rFonts w:ascii="Times New Roman" w:hAnsi="Times New Roman"/>
              </w:rPr>
              <w:t>з позабюджетних платежів</w:t>
            </w:r>
          </w:p>
        </w:tc>
        <w:tc>
          <w:tcPr>
            <w:tcW w:w="992" w:type="dxa"/>
            <w:tcBorders>
              <w:top w:val="nil"/>
              <w:left w:val="nil"/>
              <w:bottom w:val="single" w:sz="4" w:space="0" w:color="000000"/>
              <w:right w:val="single" w:sz="4" w:space="0" w:color="000000"/>
            </w:tcBorders>
            <w:shd w:val="clear" w:color="auto" w:fill="auto"/>
            <w:noWrap/>
            <w:vAlign w:val="bottom"/>
          </w:tcPr>
          <w:p w14:paraId="18AB7C58" w14:textId="77777777" w:rsidR="00DA63C1" w:rsidRPr="00CE68F8" w:rsidRDefault="00DA63C1" w:rsidP="00B35F93">
            <w:pPr>
              <w:spacing w:line="360" w:lineRule="auto"/>
              <w:jc w:val="center"/>
              <w:rPr>
                <w:rFonts w:ascii="Times New Roman" w:hAnsi="Times New Roman"/>
                <w:iCs/>
              </w:rPr>
            </w:pPr>
            <w:r w:rsidRPr="00CE68F8">
              <w:rPr>
                <w:rFonts w:ascii="Times New Roman" w:hAnsi="Times New Roman"/>
                <w:iCs/>
              </w:rPr>
              <w:t>560</w:t>
            </w:r>
          </w:p>
        </w:tc>
        <w:tc>
          <w:tcPr>
            <w:tcW w:w="1134" w:type="dxa"/>
            <w:tcBorders>
              <w:top w:val="nil"/>
              <w:left w:val="nil"/>
              <w:bottom w:val="single" w:sz="4" w:space="0" w:color="000000"/>
              <w:right w:val="single" w:sz="4" w:space="0" w:color="000000"/>
            </w:tcBorders>
            <w:shd w:val="clear" w:color="auto" w:fill="auto"/>
            <w:noWrap/>
            <w:vAlign w:val="bottom"/>
          </w:tcPr>
          <w:p w14:paraId="05CE02B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19</w:t>
            </w:r>
          </w:p>
        </w:tc>
        <w:tc>
          <w:tcPr>
            <w:tcW w:w="992" w:type="dxa"/>
            <w:tcBorders>
              <w:top w:val="nil"/>
              <w:left w:val="nil"/>
              <w:bottom w:val="single" w:sz="4" w:space="0" w:color="000000"/>
              <w:right w:val="single" w:sz="4" w:space="0" w:color="000000"/>
            </w:tcBorders>
            <w:shd w:val="clear" w:color="auto" w:fill="auto"/>
            <w:noWrap/>
            <w:vAlign w:val="bottom"/>
          </w:tcPr>
          <w:p w14:paraId="4B4A78D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0,01</w:t>
            </w:r>
          </w:p>
        </w:tc>
        <w:tc>
          <w:tcPr>
            <w:tcW w:w="1144" w:type="dxa"/>
            <w:gridSpan w:val="2"/>
            <w:tcBorders>
              <w:top w:val="nil"/>
              <w:left w:val="nil"/>
              <w:bottom w:val="single" w:sz="4" w:space="0" w:color="000000"/>
              <w:right w:val="single" w:sz="4" w:space="0" w:color="000000"/>
            </w:tcBorders>
            <w:shd w:val="clear" w:color="auto" w:fill="auto"/>
            <w:noWrap/>
            <w:vAlign w:val="bottom"/>
          </w:tcPr>
          <w:p w14:paraId="030B054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78</w:t>
            </w:r>
          </w:p>
        </w:tc>
        <w:tc>
          <w:tcPr>
            <w:tcW w:w="1124" w:type="dxa"/>
            <w:tcBorders>
              <w:top w:val="nil"/>
              <w:left w:val="nil"/>
              <w:bottom w:val="single" w:sz="4" w:space="0" w:color="000000"/>
              <w:right w:val="single" w:sz="4" w:space="0" w:color="000000"/>
            </w:tcBorders>
            <w:shd w:val="clear" w:color="auto" w:fill="auto"/>
            <w:noWrap/>
            <w:vAlign w:val="bottom"/>
          </w:tcPr>
          <w:p w14:paraId="58D67CF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0,01</w:t>
            </w:r>
          </w:p>
        </w:tc>
        <w:tc>
          <w:tcPr>
            <w:tcW w:w="944" w:type="dxa"/>
            <w:tcBorders>
              <w:top w:val="nil"/>
              <w:left w:val="nil"/>
              <w:bottom w:val="single" w:sz="4" w:space="0" w:color="000000"/>
              <w:right w:val="single" w:sz="4" w:space="0" w:color="000000"/>
            </w:tcBorders>
            <w:shd w:val="clear" w:color="auto" w:fill="auto"/>
            <w:noWrap/>
            <w:vAlign w:val="bottom"/>
          </w:tcPr>
          <w:p w14:paraId="3783DE9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59</w:t>
            </w:r>
          </w:p>
        </w:tc>
        <w:tc>
          <w:tcPr>
            <w:tcW w:w="899" w:type="dxa"/>
            <w:tcBorders>
              <w:top w:val="nil"/>
              <w:left w:val="nil"/>
              <w:bottom w:val="single" w:sz="4" w:space="0" w:color="000000"/>
              <w:right w:val="single" w:sz="4" w:space="0" w:color="000000"/>
            </w:tcBorders>
            <w:shd w:val="clear" w:color="auto" w:fill="auto"/>
            <w:noWrap/>
            <w:vAlign w:val="bottom"/>
          </w:tcPr>
          <w:p w14:paraId="58FF9B80" w14:textId="77777777" w:rsidR="00DA63C1" w:rsidRPr="00CE68F8" w:rsidRDefault="00DA63C1" w:rsidP="00B35F93">
            <w:pPr>
              <w:spacing w:line="360" w:lineRule="auto"/>
              <w:jc w:val="center"/>
              <w:rPr>
                <w:rFonts w:ascii="Times New Roman" w:hAnsi="Times New Roman"/>
              </w:rPr>
            </w:pPr>
          </w:p>
        </w:tc>
      </w:tr>
      <w:tr w:rsidR="00DA63C1" w:rsidRPr="00CE68F8" w14:paraId="0FA2C5BD" w14:textId="77777777" w:rsidTr="00B35F93">
        <w:trPr>
          <w:trHeight w:val="315"/>
        </w:trPr>
        <w:tc>
          <w:tcPr>
            <w:tcW w:w="2147" w:type="dxa"/>
            <w:tcBorders>
              <w:top w:val="nil"/>
              <w:left w:val="single" w:sz="4" w:space="0" w:color="000000"/>
              <w:bottom w:val="single" w:sz="4" w:space="0" w:color="000000"/>
              <w:right w:val="single" w:sz="4" w:space="0" w:color="000000"/>
            </w:tcBorders>
            <w:shd w:val="clear" w:color="auto" w:fill="auto"/>
            <w:noWrap/>
            <w:vAlign w:val="bottom"/>
          </w:tcPr>
          <w:p w14:paraId="74E6956D" w14:textId="77777777" w:rsidR="00DA63C1" w:rsidRPr="00CE68F8" w:rsidRDefault="00DA63C1" w:rsidP="00B35F93">
            <w:pPr>
              <w:spacing w:line="360" w:lineRule="auto"/>
              <w:rPr>
                <w:rFonts w:ascii="Times New Roman" w:hAnsi="Times New Roman"/>
              </w:rPr>
            </w:pPr>
            <w:r w:rsidRPr="00CE68F8">
              <w:rPr>
                <w:rFonts w:ascii="Times New Roman" w:hAnsi="Times New Roman"/>
              </w:rPr>
              <w:t>зі страхування</w:t>
            </w:r>
          </w:p>
        </w:tc>
        <w:tc>
          <w:tcPr>
            <w:tcW w:w="992" w:type="dxa"/>
            <w:tcBorders>
              <w:top w:val="nil"/>
              <w:left w:val="nil"/>
              <w:bottom w:val="single" w:sz="4" w:space="0" w:color="000000"/>
              <w:right w:val="single" w:sz="4" w:space="0" w:color="000000"/>
            </w:tcBorders>
            <w:shd w:val="clear" w:color="auto" w:fill="auto"/>
            <w:noWrap/>
            <w:vAlign w:val="bottom"/>
          </w:tcPr>
          <w:p w14:paraId="4CFF6B69" w14:textId="77777777" w:rsidR="00DA63C1" w:rsidRPr="00CE68F8" w:rsidRDefault="00DA63C1" w:rsidP="00B35F93">
            <w:pPr>
              <w:spacing w:line="360" w:lineRule="auto"/>
              <w:jc w:val="center"/>
              <w:rPr>
                <w:rFonts w:ascii="Times New Roman" w:hAnsi="Times New Roman"/>
                <w:iCs/>
              </w:rPr>
            </w:pPr>
            <w:r w:rsidRPr="00CE68F8">
              <w:rPr>
                <w:rFonts w:ascii="Times New Roman" w:hAnsi="Times New Roman"/>
                <w:iCs/>
              </w:rPr>
              <w:t>570</w:t>
            </w:r>
          </w:p>
        </w:tc>
        <w:tc>
          <w:tcPr>
            <w:tcW w:w="1134" w:type="dxa"/>
            <w:tcBorders>
              <w:top w:val="nil"/>
              <w:left w:val="nil"/>
              <w:bottom w:val="single" w:sz="4" w:space="0" w:color="000000"/>
              <w:right w:val="single" w:sz="4" w:space="0" w:color="000000"/>
            </w:tcBorders>
            <w:shd w:val="clear" w:color="auto" w:fill="auto"/>
            <w:noWrap/>
            <w:vAlign w:val="bottom"/>
          </w:tcPr>
          <w:p w14:paraId="7DC87BE0"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2943</w:t>
            </w:r>
          </w:p>
        </w:tc>
        <w:tc>
          <w:tcPr>
            <w:tcW w:w="992" w:type="dxa"/>
            <w:tcBorders>
              <w:top w:val="nil"/>
              <w:left w:val="nil"/>
              <w:bottom w:val="single" w:sz="4" w:space="0" w:color="000000"/>
              <w:right w:val="single" w:sz="4" w:space="0" w:color="000000"/>
            </w:tcBorders>
            <w:shd w:val="clear" w:color="auto" w:fill="auto"/>
            <w:noWrap/>
            <w:vAlign w:val="bottom"/>
          </w:tcPr>
          <w:p w14:paraId="0F452D5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0,77</w:t>
            </w:r>
          </w:p>
        </w:tc>
        <w:tc>
          <w:tcPr>
            <w:tcW w:w="1144" w:type="dxa"/>
            <w:gridSpan w:val="2"/>
            <w:tcBorders>
              <w:top w:val="nil"/>
              <w:left w:val="nil"/>
              <w:bottom w:val="single" w:sz="4" w:space="0" w:color="000000"/>
              <w:right w:val="single" w:sz="4" w:space="0" w:color="000000"/>
            </w:tcBorders>
            <w:shd w:val="clear" w:color="auto" w:fill="auto"/>
            <w:noWrap/>
            <w:vAlign w:val="bottom"/>
          </w:tcPr>
          <w:p w14:paraId="6BE880D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3991</w:t>
            </w:r>
          </w:p>
        </w:tc>
        <w:tc>
          <w:tcPr>
            <w:tcW w:w="1124" w:type="dxa"/>
            <w:tcBorders>
              <w:top w:val="nil"/>
              <w:left w:val="nil"/>
              <w:bottom w:val="single" w:sz="4" w:space="0" w:color="000000"/>
              <w:right w:val="single" w:sz="4" w:space="0" w:color="000000"/>
            </w:tcBorders>
            <w:shd w:val="clear" w:color="auto" w:fill="auto"/>
            <w:noWrap/>
            <w:vAlign w:val="bottom"/>
          </w:tcPr>
          <w:p w14:paraId="51A2F6E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0,47</w:t>
            </w:r>
          </w:p>
        </w:tc>
        <w:tc>
          <w:tcPr>
            <w:tcW w:w="944" w:type="dxa"/>
            <w:tcBorders>
              <w:top w:val="nil"/>
              <w:left w:val="nil"/>
              <w:bottom w:val="single" w:sz="4" w:space="0" w:color="000000"/>
              <w:right w:val="single" w:sz="4" w:space="0" w:color="000000"/>
            </w:tcBorders>
            <w:shd w:val="clear" w:color="auto" w:fill="auto"/>
            <w:noWrap/>
            <w:vAlign w:val="bottom"/>
          </w:tcPr>
          <w:p w14:paraId="73E76E4F"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1048</w:t>
            </w:r>
          </w:p>
        </w:tc>
        <w:tc>
          <w:tcPr>
            <w:tcW w:w="899" w:type="dxa"/>
            <w:tcBorders>
              <w:top w:val="nil"/>
              <w:left w:val="nil"/>
              <w:bottom w:val="single" w:sz="4" w:space="0" w:color="000000"/>
              <w:right w:val="single" w:sz="4" w:space="0" w:color="000000"/>
            </w:tcBorders>
            <w:shd w:val="clear" w:color="auto" w:fill="auto"/>
            <w:noWrap/>
            <w:vAlign w:val="bottom"/>
          </w:tcPr>
          <w:p w14:paraId="107FBDD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-0,31</w:t>
            </w:r>
          </w:p>
        </w:tc>
      </w:tr>
      <w:tr w:rsidR="00DA63C1" w:rsidRPr="00CE68F8" w14:paraId="0209CCA9" w14:textId="77777777" w:rsidTr="00B35F93">
        <w:trPr>
          <w:trHeight w:val="315"/>
        </w:trPr>
        <w:tc>
          <w:tcPr>
            <w:tcW w:w="21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894F6" w14:textId="77777777" w:rsidR="00DA63C1" w:rsidRPr="00CE68F8" w:rsidRDefault="00DA63C1" w:rsidP="00B35F93">
            <w:pPr>
              <w:spacing w:line="360" w:lineRule="auto"/>
              <w:rPr>
                <w:rFonts w:ascii="Times New Roman" w:hAnsi="Times New Roman"/>
              </w:rPr>
            </w:pPr>
            <w:r w:rsidRPr="00CE68F8">
              <w:rPr>
                <w:rFonts w:ascii="Times New Roman" w:hAnsi="Times New Roman"/>
              </w:rPr>
              <w:t>з оплати праці</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7CC78F22" w14:textId="77777777" w:rsidR="00DA63C1" w:rsidRPr="00CE68F8" w:rsidRDefault="00DA63C1" w:rsidP="00B35F93">
            <w:pPr>
              <w:spacing w:line="360" w:lineRule="auto"/>
              <w:jc w:val="center"/>
              <w:rPr>
                <w:rFonts w:ascii="Times New Roman" w:hAnsi="Times New Roman"/>
                <w:iCs/>
              </w:rPr>
            </w:pPr>
            <w:r w:rsidRPr="00CE68F8">
              <w:rPr>
                <w:rFonts w:ascii="Times New Roman" w:hAnsi="Times New Roman"/>
                <w:iCs/>
              </w:rPr>
              <w:t>580</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14:paraId="0ECB0F9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6717</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1F22515A"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1,77</w:t>
            </w:r>
          </w:p>
        </w:tc>
        <w:tc>
          <w:tcPr>
            <w:tcW w:w="1144" w:type="dxa"/>
            <w:gridSpan w:val="2"/>
            <w:tcBorders>
              <w:top w:val="single" w:sz="4" w:space="0" w:color="000000"/>
              <w:left w:val="nil"/>
              <w:bottom w:val="single" w:sz="4" w:space="0" w:color="000000"/>
              <w:right w:val="single" w:sz="4" w:space="0" w:color="000000"/>
            </w:tcBorders>
            <w:shd w:val="clear" w:color="auto" w:fill="auto"/>
            <w:noWrap/>
            <w:vAlign w:val="bottom"/>
          </w:tcPr>
          <w:p w14:paraId="0297AB5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8915</w:t>
            </w:r>
          </w:p>
        </w:tc>
        <w:tc>
          <w:tcPr>
            <w:tcW w:w="1124" w:type="dxa"/>
            <w:tcBorders>
              <w:top w:val="single" w:sz="4" w:space="0" w:color="000000"/>
              <w:left w:val="nil"/>
              <w:bottom w:val="single" w:sz="4" w:space="0" w:color="000000"/>
              <w:right w:val="single" w:sz="4" w:space="0" w:color="000000"/>
            </w:tcBorders>
            <w:shd w:val="clear" w:color="auto" w:fill="auto"/>
            <w:noWrap/>
            <w:vAlign w:val="bottom"/>
          </w:tcPr>
          <w:p w14:paraId="0F94BA38"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1,04</w:t>
            </w:r>
          </w:p>
        </w:tc>
        <w:tc>
          <w:tcPr>
            <w:tcW w:w="944" w:type="dxa"/>
            <w:tcBorders>
              <w:top w:val="single" w:sz="4" w:space="0" w:color="000000"/>
              <w:left w:val="nil"/>
              <w:bottom w:val="single" w:sz="4" w:space="0" w:color="000000"/>
              <w:right w:val="single" w:sz="4" w:space="0" w:color="000000"/>
            </w:tcBorders>
            <w:shd w:val="clear" w:color="auto" w:fill="auto"/>
            <w:noWrap/>
            <w:vAlign w:val="bottom"/>
          </w:tcPr>
          <w:p w14:paraId="57B89DC2"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2198</w:t>
            </w:r>
          </w:p>
        </w:tc>
        <w:tc>
          <w:tcPr>
            <w:tcW w:w="899" w:type="dxa"/>
            <w:tcBorders>
              <w:top w:val="single" w:sz="4" w:space="0" w:color="000000"/>
              <w:left w:val="nil"/>
              <w:bottom w:val="single" w:sz="4" w:space="0" w:color="000000"/>
              <w:right w:val="single" w:sz="4" w:space="0" w:color="000000"/>
            </w:tcBorders>
            <w:shd w:val="clear" w:color="auto" w:fill="auto"/>
            <w:noWrap/>
            <w:vAlign w:val="bottom"/>
          </w:tcPr>
          <w:p w14:paraId="6088FAC9"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-0,73</w:t>
            </w:r>
          </w:p>
        </w:tc>
      </w:tr>
      <w:tr w:rsidR="00DA63C1" w:rsidRPr="00CE68F8" w14:paraId="4C4A9CED" w14:textId="77777777" w:rsidTr="00B35F93">
        <w:trPr>
          <w:trHeight w:val="315"/>
        </w:trPr>
        <w:tc>
          <w:tcPr>
            <w:tcW w:w="21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FD287D" w14:textId="77777777" w:rsidR="00DA63C1" w:rsidRPr="00CE68F8" w:rsidRDefault="00DA63C1" w:rsidP="00B35F93">
            <w:pPr>
              <w:spacing w:line="360" w:lineRule="auto"/>
              <w:rPr>
                <w:rFonts w:ascii="Times New Roman" w:hAnsi="Times New Roman"/>
              </w:rPr>
            </w:pPr>
            <w:r w:rsidRPr="00CE68F8">
              <w:rPr>
                <w:rFonts w:ascii="Times New Roman" w:hAnsi="Times New Roman"/>
              </w:rPr>
              <w:t>з учасниками</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27072CFD" w14:textId="77777777" w:rsidR="00DA63C1" w:rsidRPr="00CE68F8" w:rsidRDefault="00DA63C1" w:rsidP="00B35F93">
            <w:pPr>
              <w:spacing w:line="360" w:lineRule="auto"/>
              <w:jc w:val="center"/>
              <w:rPr>
                <w:rFonts w:ascii="Times New Roman" w:hAnsi="Times New Roman"/>
                <w:iCs/>
              </w:rPr>
            </w:pPr>
            <w:r w:rsidRPr="00CE68F8">
              <w:rPr>
                <w:rFonts w:ascii="Times New Roman" w:hAnsi="Times New Roman"/>
                <w:iCs/>
              </w:rPr>
              <w:t>590</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14:paraId="5955ADC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1078</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46F8197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0,28</w:t>
            </w:r>
          </w:p>
        </w:tc>
        <w:tc>
          <w:tcPr>
            <w:tcW w:w="1144" w:type="dxa"/>
            <w:gridSpan w:val="2"/>
            <w:tcBorders>
              <w:top w:val="single" w:sz="4" w:space="0" w:color="000000"/>
              <w:left w:val="nil"/>
              <w:bottom w:val="single" w:sz="4" w:space="0" w:color="000000"/>
              <w:right w:val="single" w:sz="4" w:space="0" w:color="000000"/>
            </w:tcBorders>
            <w:shd w:val="clear" w:color="auto" w:fill="auto"/>
            <w:noWrap/>
            <w:vAlign w:val="bottom"/>
          </w:tcPr>
          <w:p w14:paraId="36F594DE"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98168</w:t>
            </w:r>
          </w:p>
        </w:tc>
        <w:tc>
          <w:tcPr>
            <w:tcW w:w="1124" w:type="dxa"/>
            <w:tcBorders>
              <w:top w:val="single" w:sz="4" w:space="0" w:color="000000"/>
              <w:left w:val="nil"/>
              <w:bottom w:val="single" w:sz="4" w:space="0" w:color="000000"/>
              <w:right w:val="single" w:sz="4" w:space="0" w:color="000000"/>
            </w:tcBorders>
            <w:shd w:val="clear" w:color="auto" w:fill="auto"/>
            <w:noWrap/>
            <w:vAlign w:val="bottom"/>
          </w:tcPr>
          <w:p w14:paraId="065CC9B1"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11,48</w:t>
            </w:r>
          </w:p>
        </w:tc>
        <w:tc>
          <w:tcPr>
            <w:tcW w:w="944" w:type="dxa"/>
            <w:tcBorders>
              <w:top w:val="single" w:sz="4" w:space="0" w:color="000000"/>
              <w:left w:val="nil"/>
              <w:bottom w:val="single" w:sz="4" w:space="0" w:color="000000"/>
              <w:right w:val="single" w:sz="4" w:space="0" w:color="000000"/>
            </w:tcBorders>
            <w:shd w:val="clear" w:color="auto" w:fill="auto"/>
            <w:noWrap/>
            <w:vAlign w:val="bottom"/>
          </w:tcPr>
          <w:p w14:paraId="30B231E4"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97090</w:t>
            </w:r>
          </w:p>
        </w:tc>
        <w:tc>
          <w:tcPr>
            <w:tcW w:w="899" w:type="dxa"/>
            <w:tcBorders>
              <w:top w:val="single" w:sz="4" w:space="0" w:color="000000"/>
              <w:left w:val="nil"/>
              <w:bottom w:val="single" w:sz="4" w:space="0" w:color="000000"/>
              <w:right w:val="single" w:sz="4" w:space="0" w:color="000000"/>
            </w:tcBorders>
            <w:shd w:val="clear" w:color="auto" w:fill="auto"/>
            <w:noWrap/>
            <w:vAlign w:val="bottom"/>
          </w:tcPr>
          <w:p w14:paraId="3F30C03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11,20</w:t>
            </w:r>
          </w:p>
        </w:tc>
      </w:tr>
      <w:tr w:rsidR="00DA63C1" w:rsidRPr="00CE68F8" w14:paraId="2B7AA402" w14:textId="77777777" w:rsidTr="00B35F93">
        <w:trPr>
          <w:trHeight w:val="315"/>
        </w:trPr>
        <w:tc>
          <w:tcPr>
            <w:tcW w:w="21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730A9C" w14:textId="77777777" w:rsidR="00DA63C1" w:rsidRPr="00CE68F8" w:rsidRDefault="00DA63C1" w:rsidP="00B35F93">
            <w:pPr>
              <w:spacing w:line="360" w:lineRule="auto"/>
              <w:rPr>
                <w:rFonts w:ascii="Times New Roman" w:hAnsi="Times New Roman"/>
              </w:rPr>
            </w:pPr>
            <w:r w:rsidRPr="00CE68F8">
              <w:rPr>
                <w:rFonts w:ascii="Times New Roman" w:hAnsi="Times New Roman"/>
              </w:rPr>
              <w:t>із внутрішніх розрахунків</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096AECB3" w14:textId="77777777" w:rsidR="00DA63C1" w:rsidRPr="00CE68F8" w:rsidRDefault="00DA63C1" w:rsidP="00B35F93">
            <w:pPr>
              <w:spacing w:line="360" w:lineRule="auto"/>
              <w:jc w:val="center"/>
              <w:rPr>
                <w:rFonts w:ascii="Times New Roman" w:hAnsi="Times New Roman"/>
                <w:iCs/>
              </w:rPr>
            </w:pPr>
            <w:r w:rsidRPr="00CE68F8">
              <w:rPr>
                <w:rFonts w:ascii="Times New Roman" w:hAnsi="Times New Roman"/>
                <w:iCs/>
              </w:rPr>
              <w:t>600</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14:paraId="66074353" w14:textId="77777777" w:rsidR="00DA63C1" w:rsidRPr="00CE68F8" w:rsidRDefault="00DA63C1" w:rsidP="00B35F93">
            <w:pPr>
              <w:spacing w:line="360" w:lineRule="auto"/>
              <w:jc w:val="center"/>
              <w:rPr>
                <w:rFonts w:ascii="Times New Roman" w:hAnsi="Times New Roman"/>
              </w:rPr>
            </w:pP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3FAEBF1D" w14:textId="77777777" w:rsidR="00DA63C1" w:rsidRPr="00CE68F8" w:rsidRDefault="00DA63C1" w:rsidP="00B35F93">
            <w:pPr>
              <w:spacing w:line="360" w:lineRule="auto"/>
              <w:jc w:val="center"/>
              <w:rPr>
                <w:rFonts w:ascii="Times New Roman" w:hAnsi="Times New Roman"/>
              </w:rPr>
            </w:pPr>
          </w:p>
        </w:tc>
        <w:tc>
          <w:tcPr>
            <w:tcW w:w="1144" w:type="dxa"/>
            <w:gridSpan w:val="2"/>
            <w:tcBorders>
              <w:top w:val="single" w:sz="4" w:space="0" w:color="000000"/>
              <w:left w:val="nil"/>
              <w:bottom w:val="single" w:sz="4" w:space="0" w:color="000000"/>
              <w:right w:val="single" w:sz="4" w:space="0" w:color="000000"/>
            </w:tcBorders>
            <w:shd w:val="clear" w:color="auto" w:fill="auto"/>
            <w:noWrap/>
            <w:vAlign w:val="bottom"/>
          </w:tcPr>
          <w:p w14:paraId="2DE68DF5" w14:textId="77777777" w:rsidR="00DA63C1" w:rsidRPr="00CE68F8" w:rsidRDefault="00DA63C1" w:rsidP="00B35F93">
            <w:pPr>
              <w:spacing w:line="360" w:lineRule="auto"/>
              <w:jc w:val="center"/>
              <w:rPr>
                <w:rFonts w:ascii="Times New Roman" w:hAnsi="Times New Roman"/>
              </w:rPr>
            </w:pPr>
          </w:p>
        </w:tc>
        <w:tc>
          <w:tcPr>
            <w:tcW w:w="1124" w:type="dxa"/>
            <w:tcBorders>
              <w:top w:val="single" w:sz="4" w:space="0" w:color="000000"/>
              <w:left w:val="nil"/>
              <w:bottom w:val="single" w:sz="4" w:space="0" w:color="000000"/>
              <w:right w:val="single" w:sz="4" w:space="0" w:color="000000"/>
            </w:tcBorders>
            <w:shd w:val="clear" w:color="auto" w:fill="auto"/>
            <w:noWrap/>
            <w:vAlign w:val="bottom"/>
          </w:tcPr>
          <w:p w14:paraId="00E0C25B" w14:textId="77777777" w:rsidR="00DA63C1" w:rsidRPr="00CE68F8" w:rsidRDefault="00DA63C1" w:rsidP="00B35F93">
            <w:pPr>
              <w:spacing w:line="360" w:lineRule="auto"/>
              <w:jc w:val="center"/>
              <w:rPr>
                <w:rFonts w:ascii="Times New Roman" w:hAnsi="Times New Roman"/>
              </w:rPr>
            </w:pPr>
          </w:p>
        </w:tc>
        <w:tc>
          <w:tcPr>
            <w:tcW w:w="944" w:type="dxa"/>
            <w:tcBorders>
              <w:top w:val="single" w:sz="4" w:space="0" w:color="000000"/>
              <w:left w:val="nil"/>
              <w:bottom w:val="single" w:sz="4" w:space="0" w:color="000000"/>
              <w:right w:val="single" w:sz="4" w:space="0" w:color="000000"/>
            </w:tcBorders>
            <w:shd w:val="clear" w:color="auto" w:fill="auto"/>
            <w:noWrap/>
            <w:vAlign w:val="bottom"/>
          </w:tcPr>
          <w:p w14:paraId="498CC213" w14:textId="77777777" w:rsidR="00DA63C1" w:rsidRPr="00CE68F8" w:rsidRDefault="00DA63C1" w:rsidP="00B35F93">
            <w:pPr>
              <w:spacing w:line="360" w:lineRule="auto"/>
              <w:jc w:val="center"/>
              <w:rPr>
                <w:rFonts w:ascii="Times New Roman" w:hAnsi="Times New Roman"/>
              </w:rPr>
            </w:pPr>
          </w:p>
        </w:tc>
        <w:tc>
          <w:tcPr>
            <w:tcW w:w="899" w:type="dxa"/>
            <w:tcBorders>
              <w:top w:val="single" w:sz="4" w:space="0" w:color="000000"/>
              <w:left w:val="nil"/>
              <w:bottom w:val="single" w:sz="4" w:space="0" w:color="000000"/>
              <w:right w:val="single" w:sz="4" w:space="0" w:color="000000"/>
            </w:tcBorders>
            <w:shd w:val="clear" w:color="auto" w:fill="auto"/>
            <w:noWrap/>
            <w:vAlign w:val="bottom"/>
          </w:tcPr>
          <w:p w14:paraId="37FE2267" w14:textId="77777777" w:rsidR="00DA63C1" w:rsidRPr="00CE68F8" w:rsidRDefault="00DA63C1" w:rsidP="00B35F93">
            <w:pPr>
              <w:spacing w:line="360" w:lineRule="auto"/>
              <w:jc w:val="center"/>
              <w:rPr>
                <w:rFonts w:ascii="Times New Roman" w:hAnsi="Times New Roman"/>
              </w:rPr>
            </w:pPr>
          </w:p>
        </w:tc>
      </w:tr>
      <w:tr w:rsidR="00DA63C1" w:rsidRPr="00CE68F8" w14:paraId="47DB38A8" w14:textId="77777777" w:rsidTr="00B35F93">
        <w:trPr>
          <w:trHeight w:val="315"/>
        </w:trPr>
        <w:tc>
          <w:tcPr>
            <w:tcW w:w="21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F2AB5C" w14:textId="77777777" w:rsidR="00DA63C1" w:rsidRPr="00CE68F8" w:rsidRDefault="00DA63C1" w:rsidP="00B35F93">
            <w:pPr>
              <w:spacing w:line="360" w:lineRule="auto"/>
              <w:rPr>
                <w:rFonts w:ascii="Times New Roman" w:hAnsi="Times New Roman"/>
              </w:rPr>
            </w:pPr>
            <w:r w:rsidRPr="00CE68F8">
              <w:rPr>
                <w:rFonts w:ascii="Times New Roman" w:hAnsi="Times New Roman"/>
              </w:rPr>
              <w:t>Всього</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6AA49899" w14:textId="77777777" w:rsidR="00DA63C1" w:rsidRPr="00CE68F8" w:rsidRDefault="00DA63C1" w:rsidP="00B35F93">
            <w:pPr>
              <w:spacing w:line="360" w:lineRule="auto"/>
              <w:jc w:val="center"/>
              <w:rPr>
                <w:rFonts w:ascii="Times New Roman" w:hAnsi="Times New Roman"/>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14:paraId="477F1DEB"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379939</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14:paraId="72AB8F45"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100</w:t>
            </w:r>
          </w:p>
        </w:tc>
        <w:tc>
          <w:tcPr>
            <w:tcW w:w="1144" w:type="dxa"/>
            <w:gridSpan w:val="2"/>
            <w:tcBorders>
              <w:top w:val="single" w:sz="4" w:space="0" w:color="000000"/>
              <w:left w:val="nil"/>
              <w:bottom w:val="single" w:sz="4" w:space="0" w:color="000000"/>
              <w:right w:val="single" w:sz="4" w:space="0" w:color="000000"/>
            </w:tcBorders>
            <w:shd w:val="clear" w:color="auto" w:fill="auto"/>
            <w:noWrap/>
            <w:vAlign w:val="bottom"/>
          </w:tcPr>
          <w:p w14:paraId="3AA42E2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855090</w:t>
            </w:r>
          </w:p>
        </w:tc>
        <w:tc>
          <w:tcPr>
            <w:tcW w:w="1124" w:type="dxa"/>
            <w:tcBorders>
              <w:top w:val="single" w:sz="4" w:space="0" w:color="000000"/>
              <w:left w:val="nil"/>
              <w:bottom w:val="single" w:sz="4" w:space="0" w:color="000000"/>
              <w:right w:val="single" w:sz="4" w:space="0" w:color="000000"/>
            </w:tcBorders>
            <w:shd w:val="clear" w:color="auto" w:fill="auto"/>
            <w:noWrap/>
            <w:vAlign w:val="bottom"/>
          </w:tcPr>
          <w:p w14:paraId="478C1B3C"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100</w:t>
            </w:r>
          </w:p>
        </w:tc>
        <w:tc>
          <w:tcPr>
            <w:tcW w:w="944" w:type="dxa"/>
            <w:tcBorders>
              <w:top w:val="single" w:sz="4" w:space="0" w:color="000000"/>
              <w:left w:val="nil"/>
              <w:bottom w:val="single" w:sz="4" w:space="0" w:color="000000"/>
              <w:right w:val="single" w:sz="4" w:space="0" w:color="000000"/>
            </w:tcBorders>
            <w:shd w:val="clear" w:color="auto" w:fill="auto"/>
            <w:noWrap/>
            <w:vAlign w:val="bottom"/>
          </w:tcPr>
          <w:p w14:paraId="64FDB10D" w14:textId="77777777" w:rsidR="00DA63C1" w:rsidRPr="00CE68F8" w:rsidRDefault="00DA63C1" w:rsidP="00B35F93">
            <w:pPr>
              <w:spacing w:line="360" w:lineRule="auto"/>
              <w:jc w:val="center"/>
              <w:rPr>
                <w:rFonts w:ascii="Times New Roman" w:hAnsi="Times New Roman"/>
              </w:rPr>
            </w:pPr>
          </w:p>
        </w:tc>
        <w:tc>
          <w:tcPr>
            <w:tcW w:w="899" w:type="dxa"/>
            <w:tcBorders>
              <w:top w:val="single" w:sz="4" w:space="0" w:color="000000"/>
              <w:left w:val="nil"/>
              <w:bottom w:val="single" w:sz="4" w:space="0" w:color="000000"/>
              <w:right w:val="single" w:sz="4" w:space="0" w:color="000000"/>
            </w:tcBorders>
            <w:shd w:val="clear" w:color="auto" w:fill="auto"/>
            <w:noWrap/>
            <w:vAlign w:val="bottom"/>
          </w:tcPr>
          <w:p w14:paraId="737E1AE8" w14:textId="77777777" w:rsidR="00DA63C1" w:rsidRPr="00CE68F8" w:rsidRDefault="00DA63C1" w:rsidP="00B35F93">
            <w:pPr>
              <w:spacing w:line="360" w:lineRule="auto"/>
              <w:jc w:val="center"/>
              <w:rPr>
                <w:rFonts w:ascii="Times New Roman" w:hAnsi="Times New Roman"/>
              </w:rPr>
            </w:pPr>
          </w:p>
        </w:tc>
      </w:tr>
    </w:tbl>
    <w:p w14:paraId="401960F8" w14:textId="77777777" w:rsidR="00DA63C1" w:rsidRPr="00CE68F8" w:rsidRDefault="00DA63C1" w:rsidP="00DA63C1">
      <w:pPr>
        <w:pStyle w:val="af4"/>
      </w:pPr>
    </w:p>
    <w:p w14:paraId="28A9DF10" w14:textId="77777777" w:rsidR="00DA63C1" w:rsidRPr="00CE68F8" w:rsidRDefault="00DA63C1" w:rsidP="00DA63C1">
      <w:pPr>
        <w:pStyle w:val="af4"/>
      </w:pPr>
    </w:p>
    <w:p w14:paraId="17DF41E8" w14:textId="77777777" w:rsidR="00DA63C1" w:rsidRPr="00CE68F8" w:rsidRDefault="00DA63C1" w:rsidP="00DA63C1">
      <w:pPr>
        <w:pStyle w:val="af4"/>
      </w:pPr>
      <w:r w:rsidRPr="00CE68F8">
        <w:t>Основу кредиторської заборгованості ВАТ «</w:t>
      </w:r>
      <w:r>
        <w:t>ОБ’ЄКТ ДОСЛІДЖЕННЯ</w:t>
      </w:r>
      <w:r w:rsidRPr="00CE68F8">
        <w:t xml:space="preserve">» складає заборгованість за товари, роботи, послуги (40,5 % та 33,1 % у </w:t>
      </w:r>
      <w:r>
        <w:t>2016</w:t>
      </w:r>
      <w:r w:rsidRPr="00CE68F8">
        <w:t xml:space="preserve"> та </w:t>
      </w:r>
      <w:r>
        <w:t>2017</w:t>
      </w:r>
      <w:r w:rsidRPr="00CE68F8">
        <w:t xml:space="preserve"> рр. відповідно) та заборгованість з одержаних авансів (50% та 53,6 % у </w:t>
      </w:r>
      <w:r>
        <w:t>2016</w:t>
      </w:r>
      <w:r w:rsidRPr="00CE68F8">
        <w:t xml:space="preserve"> та </w:t>
      </w:r>
      <w:r>
        <w:t>2017</w:t>
      </w:r>
      <w:r w:rsidRPr="00CE68F8">
        <w:t xml:space="preserve"> рр.). Особливу увагу слід звернути на можливу наявність простроченої заборгованості перед бюджетом, позабюджетними фондами, зі страхування, оплати праці та перед іншими кредиторами. Будь-яке явище простроченої кредиторської заборгованості варто розглядати як негативне явище, оскільки це псує репутацію надійного контрагента та загалом ділову репутацію та соціальну відповідальність підприємства. Виходити з такого положення можна за допомогою індивідуальних домовленостей з постачальниками та іншими кредиторами та реструктуризаціями боргів за необхідністю.</w:t>
      </w:r>
    </w:p>
    <w:p w14:paraId="6AF013A1" w14:textId="77777777" w:rsidR="00DA63C1" w:rsidRPr="00CE68F8" w:rsidRDefault="00DA63C1" w:rsidP="00DA63C1">
      <w:pPr>
        <w:pStyle w:val="af4"/>
      </w:pPr>
    </w:p>
    <w:p w14:paraId="172E0A17" w14:textId="77777777" w:rsidR="00DA63C1" w:rsidRPr="00CE68F8" w:rsidRDefault="00DA63C1" w:rsidP="00DA63C1">
      <w:pPr>
        <w:pStyle w:val="af4"/>
        <w:outlineLvl w:val="0"/>
      </w:pPr>
      <w:r w:rsidRPr="00CE68F8">
        <w:t>2.4. Аналіз платос</w:t>
      </w:r>
      <w:r>
        <w:t>проможності</w:t>
      </w:r>
      <w:r w:rsidRPr="00CE68F8">
        <w:t xml:space="preserve">  </w:t>
      </w:r>
      <w:r>
        <w:t>ПРАТ</w:t>
      </w:r>
      <w:r w:rsidRPr="00CE68F8">
        <w:t xml:space="preserve"> «</w:t>
      </w:r>
      <w:r>
        <w:t>ОБ’ЄКТ ДОСЛІДЖЕННЯ</w:t>
      </w:r>
      <w:r w:rsidRPr="00CE68F8">
        <w:t>»</w:t>
      </w:r>
    </w:p>
    <w:p w14:paraId="5C45DEE8" w14:textId="77777777" w:rsidR="00DA63C1" w:rsidRPr="00CE68F8" w:rsidRDefault="00DA63C1" w:rsidP="00DA63C1">
      <w:pPr>
        <w:pStyle w:val="af5"/>
      </w:pPr>
    </w:p>
    <w:p w14:paraId="7F856037" w14:textId="77777777" w:rsidR="00DA63C1" w:rsidRPr="00CE68F8" w:rsidRDefault="00DA63C1" w:rsidP="00DA63C1">
      <w:pPr>
        <w:pStyle w:val="af5"/>
      </w:pPr>
      <w:r w:rsidRPr="00CE68F8">
        <w:t xml:space="preserve">Система </w:t>
      </w:r>
      <w:r>
        <w:t>продаж</w:t>
      </w:r>
      <w:r w:rsidRPr="00CE68F8">
        <w:t xml:space="preserve"> на підприємстві є інтегрованою до системи управління якістю та управління витратами на підприємстві. Головними показниками є платоспроможність – тобто спроможність виконувати фінансові зобов’язання перед контрагентами протягом короткого періоду, ліквідність (оскільки існує велика залежність перед кредиторами та, особливо перед банківськими </w:t>
      </w:r>
      <w:r w:rsidRPr="00CE68F8">
        <w:lastRenderedPageBreak/>
        <w:t xml:space="preserve">установами). Тобто оцінка платоспроможності підприємства в системі </w:t>
      </w:r>
      <w:r>
        <w:t>продаж</w:t>
      </w:r>
      <w:r w:rsidRPr="00CE68F8">
        <w:t xml:space="preserve"> є комплексним показником, що охоплює не тільки сам показник платоспроможності – як наявності вільних коштів, а й в цілому фінансовий стан підприємства.</w:t>
      </w:r>
    </w:p>
    <w:p w14:paraId="3AC91A70" w14:textId="77777777" w:rsidR="00DA63C1" w:rsidRPr="00CE68F8" w:rsidRDefault="00DA63C1" w:rsidP="00DA63C1">
      <w:pPr>
        <w:pStyle w:val="af5"/>
      </w:pPr>
      <w:r w:rsidRPr="00CE68F8">
        <w:t xml:space="preserve">Для підсумкового аналізу фінансового стану </w:t>
      </w:r>
      <w:r>
        <w:t>ПРАТ</w:t>
      </w:r>
      <w:r w:rsidRPr="00CE68F8">
        <w:t xml:space="preserve"> «</w:t>
      </w:r>
      <w:r>
        <w:t>ОБ’ЄКТ ДОСЛІДЖЕННЯ</w:t>
      </w:r>
      <w:r w:rsidRPr="00CE68F8">
        <w:t xml:space="preserve">» застосовується комплексна рейтингова оцінка вибіркових показників фінансового стану підприємства у </w:t>
      </w:r>
      <w:r>
        <w:t>2016</w:t>
      </w:r>
      <w:r w:rsidRPr="00CE68F8">
        <w:t xml:space="preserve"> та </w:t>
      </w:r>
      <w:r>
        <w:t>2017</w:t>
      </w:r>
      <w:r w:rsidRPr="00CE68F8">
        <w:t xml:space="preserve"> рр. Значення рейтингів фінансового показника встановлюємо відповідно до матриці  рейтингів фінансових показників для  суб’єктів  підприємницької діяльності (табл.2.13). </w:t>
      </w:r>
    </w:p>
    <w:p w14:paraId="50080949" w14:textId="77777777" w:rsidR="00DA63C1" w:rsidRPr="00CE68F8" w:rsidRDefault="00DA63C1" w:rsidP="00DA63C1">
      <w:pPr>
        <w:pStyle w:val="af5"/>
        <w:jc w:val="right"/>
        <w:outlineLvl w:val="0"/>
      </w:pPr>
      <w:r w:rsidRPr="00CE68F8">
        <w:t>Таблиця 2.13</w:t>
      </w:r>
    </w:p>
    <w:p w14:paraId="5F59241D" w14:textId="77777777" w:rsidR="00DA63C1" w:rsidRPr="00CE68F8" w:rsidRDefault="00DA63C1" w:rsidP="00DA63C1">
      <w:pPr>
        <w:pStyle w:val="af5"/>
        <w:ind w:firstLine="708"/>
        <w:jc w:val="center"/>
      </w:pPr>
      <w:r w:rsidRPr="00CE68F8">
        <w:t>Матриця  рейтингів фінансових показників підприємства</w:t>
      </w:r>
    </w:p>
    <w:tbl>
      <w:tblPr>
        <w:tblW w:w="9659" w:type="dxa"/>
        <w:tblInd w:w="88" w:type="dxa"/>
        <w:tblLayout w:type="fixed"/>
        <w:tblLook w:val="0000" w:firstRow="0" w:lastRow="0" w:firstColumn="0" w:lastColumn="0" w:noHBand="0" w:noVBand="0"/>
      </w:tblPr>
      <w:tblGrid>
        <w:gridCol w:w="555"/>
        <w:gridCol w:w="9"/>
        <w:gridCol w:w="1433"/>
        <w:gridCol w:w="6"/>
        <w:gridCol w:w="17"/>
        <w:gridCol w:w="832"/>
        <w:gridCol w:w="969"/>
        <w:gridCol w:w="23"/>
        <w:gridCol w:w="18"/>
        <w:gridCol w:w="693"/>
        <w:gridCol w:w="10"/>
        <w:gridCol w:w="703"/>
        <w:gridCol w:w="529"/>
        <w:gridCol w:w="38"/>
        <w:gridCol w:w="567"/>
        <w:gridCol w:w="708"/>
        <w:gridCol w:w="567"/>
        <w:gridCol w:w="708"/>
        <w:gridCol w:w="849"/>
        <w:gridCol w:w="425"/>
      </w:tblGrid>
      <w:tr w:rsidR="00DA63C1" w:rsidRPr="00CE68F8" w14:paraId="32C6A5C3" w14:textId="77777777" w:rsidTr="00B35F93">
        <w:trPr>
          <w:trHeight w:val="255"/>
        </w:trPr>
        <w:tc>
          <w:tcPr>
            <w:tcW w:w="56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79CB4A44"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w:t>
            </w:r>
          </w:p>
        </w:tc>
        <w:tc>
          <w:tcPr>
            <w:tcW w:w="14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6ED1BD3"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Показники</w:t>
            </w:r>
          </w:p>
        </w:tc>
        <w:tc>
          <w:tcPr>
            <w:tcW w:w="7637" w:type="dxa"/>
            <w:gridSpan w:val="15"/>
            <w:tcBorders>
              <w:top w:val="single" w:sz="4" w:space="0" w:color="auto"/>
              <w:left w:val="nil"/>
              <w:bottom w:val="single" w:sz="4" w:space="0" w:color="auto"/>
              <w:right w:val="single" w:sz="4" w:space="0" w:color="000000"/>
            </w:tcBorders>
            <w:shd w:val="clear" w:color="auto" w:fill="auto"/>
            <w:noWrap/>
            <w:vAlign w:val="bottom"/>
          </w:tcPr>
          <w:p w14:paraId="515130B6" w14:textId="77777777" w:rsidR="00DA63C1" w:rsidRPr="00CE68F8" w:rsidRDefault="00DA63C1" w:rsidP="00B35F93">
            <w:pPr>
              <w:spacing w:line="360" w:lineRule="auto"/>
              <w:jc w:val="center"/>
              <w:rPr>
                <w:rFonts w:ascii="Times New Roman" w:hAnsi="Times New Roman"/>
              </w:rPr>
            </w:pPr>
            <w:r w:rsidRPr="00CE68F8">
              <w:rPr>
                <w:rFonts w:ascii="Times New Roman" w:hAnsi="Times New Roman"/>
              </w:rPr>
              <w:t>Рейтинг</w:t>
            </w:r>
          </w:p>
        </w:tc>
      </w:tr>
      <w:tr w:rsidR="00DA63C1" w:rsidRPr="00CE68F8" w14:paraId="30546E05" w14:textId="77777777" w:rsidTr="00B35F93">
        <w:trPr>
          <w:trHeight w:val="315"/>
        </w:trPr>
        <w:tc>
          <w:tcPr>
            <w:tcW w:w="565" w:type="dxa"/>
            <w:gridSpan w:val="2"/>
            <w:vMerge/>
            <w:tcBorders>
              <w:top w:val="single" w:sz="4" w:space="0" w:color="auto"/>
              <w:left w:val="single" w:sz="4" w:space="0" w:color="auto"/>
              <w:bottom w:val="single" w:sz="4" w:space="0" w:color="auto"/>
              <w:right w:val="single" w:sz="4" w:space="0" w:color="auto"/>
            </w:tcBorders>
            <w:vAlign w:val="center"/>
          </w:tcPr>
          <w:p w14:paraId="09D1F60C" w14:textId="77777777" w:rsidR="00DA63C1" w:rsidRPr="00CE68F8" w:rsidRDefault="00DA63C1" w:rsidP="00B35F93">
            <w:pPr>
              <w:spacing w:line="360" w:lineRule="auto"/>
              <w:rPr>
                <w:rFonts w:ascii="Times New Roman" w:hAnsi="Times New Roman"/>
                <w:sz w:val="22"/>
                <w:szCs w:val="22"/>
              </w:rPr>
            </w:pPr>
          </w:p>
        </w:tc>
        <w:tc>
          <w:tcPr>
            <w:tcW w:w="1457" w:type="dxa"/>
            <w:gridSpan w:val="3"/>
            <w:vMerge/>
            <w:tcBorders>
              <w:top w:val="single" w:sz="4" w:space="0" w:color="auto"/>
              <w:left w:val="single" w:sz="4" w:space="0" w:color="auto"/>
              <w:bottom w:val="single" w:sz="4" w:space="0" w:color="auto"/>
              <w:right w:val="single" w:sz="4" w:space="0" w:color="auto"/>
            </w:tcBorders>
            <w:vAlign w:val="center"/>
          </w:tcPr>
          <w:p w14:paraId="56D8D36B" w14:textId="77777777" w:rsidR="00DA63C1" w:rsidRPr="00CE68F8" w:rsidRDefault="00DA63C1" w:rsidP="00B35F93">
            <w:pPr>
              <w:spacing w:line="360" w:lineRule="auto"/>
              <w:rPr>
                <w:rFonts w:ascii="Times New Roman" w:hAnsi="Times New Roman"/>
              </w:rPr>
            </w:pPr>
          </w:p>
        </w:tc>
        <w:tc>
          <w:tcPr>
            <w:tcW w:w="830" w:type="dxa"/>
            <w:tcBorders>
              <w:top w:val="nil"/>
              <w:left w:val="nil"/>
              <w:bottom w:val="single" w:sz="4" w:space="0" w:color="auto"/>
              <w:right w:val="single" w:sz="4" w:space="0" w:color="auto"/>
            </w:tcBorders>
            <w:shd w:val="clear" w:color="auto" w:fill="auto"/>
            <w:noWrap/>
            <w:vAlign w:val="bottom"/>
          </w:tcPr>
          <w:p w14:paraId="57339E64"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w:t>
            </w:r>
          </w:p>
        </w:tc>
        <w:tc>
          <w:tcPr>
            <w:tcW w:w="970" w:type="dxa"/>
            <w:tcBorders>
              <w:top w:val="nil"/>
              <w:left w:val="nil"/>
              <w:bottom w:val="single" w:sz="4" w:space="0" w:color="auto"/>
              <w:right w:val="single" w:sz="4" w:space="0" w:color="auto"/>
            </w:tcBorders>
            <w:shd w:val="clear" w:color="auto" w:fill="auto"/>
            <w:noWrap/>
            <w:vAlign w:val="bottom"/>
          </w:tcPr>
          <w:p w14:paraId="72503918"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w:t>
            </w:r>
          </w:p>
        </w:tc>
        <w:tc>
          <w:tcPr>
            <w:tcW w:w="734" w:type="dxa"/>
            <w:gridSpan w:val="3"/>
            <w:tcBorders>
              <w:top w:val="nil"/>
              <w:left w:val="nil"/>
              <w:bottom w:val="single" w:sz="4" w:space="0" w:color="auto"/>
              <w:right w:val="single" w:sz="4" w:space="0" w:color="auto"/>
            </w:tcBorders>
            <w:shd w:val="clear" w:color="auto" w:fill="auto"/>
            <w:noWrap/>
            <w:vAlign w:val="bottom"/>
          </w:tcPr>
          <w:p w14:paraId="0AAB3499"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2</w:t>
            </w:r>
          </w:p>
        </w:tc>
        <w:tc>
          <w:tcPr>
            <w:tcW w:w="709" w:type="dxa"/>
            <w:gridSpan w:val="2"/>
            <w:tcBorders>
              <w:top w:val="nil"/>
              <w:left w:val="nil"/>
              <w:bottom w:val="single" w:sz="4" w:space="0" w:color="auto"/>
              <w:right w:val="single" w:sz="4" w:space="0" w:color="auto"/>
            </w:tcBorders>
            <w:shd w:val="clear" w:color="auto" w:fill="auto"/>
            <w:noWrap/>
            <w:vAlign w:val="bottom"/>
          </w:tcPr>
          <w:p w14:paraId="650D9431"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bottom"/>
          </w:tcPr>
          <w:p w14:paraId="54FB07FF"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4</w:t>
            </w:r>
          </w:p>
        </w:tc>
        <w:tc>
          <w:tcPr>
            <w:tcW w:w="567" w:type="dxa"/>
            <w:tcBorders>
              <w:top w:val="nil"/>
              <w:left w:val="nil"/>
              <w:bottom w:val="single" w:sz="4" w:space="0" w:color="auto"/>
              <w:right w:val="single" w:sz="4" w:space="0" w:color="auto"/>
            </w:tcBorders>
            <w:shd w:val="clear" w:color="auto" w:fill="auto"/>
            <w:noWrap/>
            <w:vAlign w:val="bottom"/>
          </w:tcPr>
          <w:p w14:paraId="3D6EA691"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5</w:t>
            </w:r>
          </w:p>
        </w:tc>
        <w:tc>
          <w:tcPr>
            <w:tcW w:w="709" w:type="dxa"/>
            <w:tcBorders>
              <w:top w:val="nil"/>
              <w:left w:val="nil"/>
              <w:bottom w:val="single" w:sz="4" w:space="0" w:color="auto"/>
              <w:right w:val="single" w:sz="4" w:space="0" w:color="auto"/>
            </w:tcBorders>
            <w:shd w:val="clear" w:color="auto" w:fill="auto"/>
            <w:noWrap/>
            <w:vAlign w:val="bottom"/>
          </w:tcPr>
          <w:p w14:paraId="58F8D5DA"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6</w:t>
            </w:r>
          </w:p>
        </w:tc>
        <w:tc>
          <w:tcPr>
            <w:tcW w:w="567" w:type="dxa"/>
            <w:tcBorders>
              <w:top w:val="nil"/>
              <w:left w:val="nil"/>
              <w:bottom w:val="single" w:sz="4" w:space="0" w:color="auto"/>
              <w:right w:val="single" w:sz="4" w:space="0" w:color="auto"/>
            </w:tcBorders>
            <w:shd w:val="clear" w:color="auto" w:fill="auto"/>
            <w:noWrap/>
            <w:vAlign w:val="bottom"/>
          </w:tcPr>
          <w:p w14:paraId="5D30E97B"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7</w:t>
            </w:r>
          </w:p>
        </w:tc>
        <w:tc>
          <w:tcPr>
            <w:tcW w:w="709" w:type="dxa"/>
            <w:tcBorders>
              <w:top w:val="nil"/>
              <w:left w:val="nil"/>
              <w:bottom w:val="single" w:sz="4" w:space="0" w:color="auto"/>
              <w:right w:val="single" w:sz="4" w:space="0" w:color="auto"/>
            </w:tcBorders>
            <w:shd w:val="clear" w:color="auto" w:fill="auto"/>
            <w:noWrap/>
            <w:vAlign w:val="bottom"/>
          </w:tcPr>
          <w:p w14:paraId="3879F2F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8</w:t>
            </w:r>
          </w:p>
        </w:tc>
        <w:tc>
          <w:tcPr>
            <w:tcW w:w="850" w:type="dxa"/>
            <w:tcBorders>
              <w:top w:val="nil"/>
              <w:left w:val="nil"/>
              <w:bottom w:val="single" w:sz="4" w:space="0" w:color="auto"/>
              <w:right w:val="single" w:sz="4" w:space="0" w:color="auto"/>
            </w:tcBorders>
            <w:shd w:val="clear" w:color="auto" w:fill="auto"/>
            <w:noWrap/>
            <w:vAlign w:val="bottom"/>
          </w:tcPr>
          <w:p w14:paraId="396BD5E9"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9</w:t>
            </w:r>
          </w:p>
        </w:tc>
        <w:tc>
          <w:tcPr>
            <w:tcW w:w="425" w:type="dxa"/>
            <w:tcBorders>
              <w:top w:val="nil"/>
              <w:left w:val="nil"/>
              <w:bottom w:val="single" w:sz="4" w:space="0" w:color="auto"/>
              <w:right w:val="single" w:sz="4" w:space="0" w:color="auto"/>
            </w:tcBorders>
            <w:shd w:val="clear" w:color="auto" w:fill="auto"/>
            <w:noWrap/>
            <w:vAlign w:val="bottom"/>
          </w:tcPr>
          <w:p w14:paraId="78FA2B1A"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10</w:t>
            </w:r>
          </w:p>
        </w:tc>
      </w:tr>
      <w:tr w:rsidR="00DA63C1" w:rsidRPr="00CE68F8" w14:paraId="3C49780C" w14:textId="77777777" w:rsidTr="00B35F93">
        <w:trPr>
          <w:trHeight w:val="315"/>
        </w:trPr>
        <w:tc>
          <w:tcPr>
            <w:tcW w:w="565" w:type="dxa"/>
            <w:gridSpan w:val="2"/>
            <w:tcBorders>
              <w:top w:val="nil"/>
              <w:left w:val="single" w:sz="4" w:space="0" w:color="auto"/>
              <w:bottom w:val="single" w:sz="4" w:space="0" w:color="auto"/>
              <w:right w:val="single" w:sz="4" w:space="0" w:color="auto"/>
            </w:tcBorders>
            <w:shd w:val="clear" w:color="auto" w:fill="auto"/>
            <w:noWrap/>
            <w:vAlign w:val="bottom"/>
          </w:tcPr>
          <w:p w14:paraId="320D8D1C"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w:t>
            </w:r>
          </w:p>
        </w:tc>
        <w:tc>
          <w:tcPr>
            <w:tcW w:w="1457" w:type="dxa"/>
            <w:gridSpan w:val="3"/>
            <w:tcBorders>
              <w:top w:val="nil"/>
              <w:left w:val="nil"/>
              <w:bottom w:val="single" w:sz="4" w:space="0" w:color="auto"/>
              <w:right w:val="single" w:sz="4" w:space="0" w:color="auto"/>
            </w:tcBorders>
            <w:shd w:val="clear" w:color="auto" w:fill="auto"/>
            <w:vAlign w:val="bottom"/>
          </w:tcPr>
          <w:p w14:paraId="4CEB361A" w14:textId="77777777" w:rsidR="00DA63C1" w:rsidRPr="00CE68F8" w:rsidRDefault="00DA63C1" w:rsidP="00B35F93">
            <w:pPr>
              <w:spacing w:line="360" w:lineRule="auto"/>
              <w:rPr>
                <w:rFonts w:ascii="Times New Roman" w:hAnsi="Times New Roman"/>
              </w:rPr>
            </w:pPr>
            <w:r w:rsidRPr="00CE68F8">
              <w:rPr>
                <w:rFonts w:ascii="Times New Roman" w:hAnsi="Times New Roman"/>
              </w:rPr>
              <w:t>Ліквідність</w:t>
            </w:r>
          </w:p>
        </w:tc>
        <w:tc>
          <w:tcPr>
            <w:tcW w:w="830" w:type="dxa"/>
            <w:tcBorders>
              <w:top w:val="nil"/>
              <w:left w:val="nil"/>
              <w:bottom w:val="single" w:sz="4" w:space="0" w:color="auto"/>
              <w:right w:val="single" w:sz="4" w:space="0" w:color="auto"/>
            </w:tcBorders>
            <w:shd w:val="clear" w:color="auto" w:fill="auto"/>
            <w:noWrap/>
            <w:vAlign w:val="bottom"/>
          </w:tcPr>
          <w:p w14:paraId="76874F7F"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970" w:type="dxa"/>
            <w:tcBorders>
              <w:top w:val="nil"/>
              <w:left w:val="nil"/>
              <w:bottom w:val="single" w:sz="4" w:space="0" w:color="auto"/>
              <w:right w:val="single" w:sz="4" w:space="0" w:color="auto"/>
            </w:tcBorders>
            <w:shd w:val="clear" w:color="auto" w:fill="auto"/>
            <w:noWrap/>
            <w:vAlign w:val="bottom"/>
          </w:tcPr>
          <w:p w14:paraId="4001A2FD"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34" w:type="dxa"/>
            <w:gridSpan w:val="3"/>
            <w:tcBorders>
              <w:top w:val="nil"/>
              <w:left w:val="nil"/>
              <w:bottom w:val="single" w:sz="4" w:space="0" w:color="auto"/>
              <w:right w:val="single" w:sz="4" w:space="0" w:color="auto"/>
            </w:tcBorders>
            <w:shd w:val="clear" w:color="auto" w:fill="auto"/>
            <w:noWrap/>
            <w:vAlign w:val="bottom"/>
          </w:tcPr>
          <w:p w14:paraId="19D69476"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tcPr>
          <w:p w14:paraId="580A3075"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tcPr>
          <w:p w14:paraId="19F1DE2F"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567" w:type="dxa"/>
            <w:tcBorders>
              <w:top w:val="nil"/>
              <w:left w:val="nil"/>
              <w:bottom w:val="single" w:sz="4" w:space="0" w:color="auto"/>
              <w:right w:val="single" w:sz="4" w:space="0" w:color="auto"/>
            </w:tcBorders>
            <w:shd w:val="clear" w:color="auto" w:fill="auto"/>
            <w:noWrap/>
            <w:vAlign w:val="bottom"/>
          </w:tcPr>
          <w:p w14:paraId="6EE5773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709" w:type="dxa"/>
            <w:tcBorders>
              <w:top w:val="nil"/>
              <w:left w:val="nil"/>
              <w:bottom w:val="single" w:sz="4" w:space="0" w:color="auto"/>
              <w:right w:val="single" w:sz="4" w:space="0" w:color="auto"/>
            </w:tcBorders>
            <w:shd w:val="clear" w:color="auto" w:fill="auto"/>
            <w:noWrap/>
            <w:vAlign w:val="bottom"/>
          </w:tcPr>
          <w:p w14:paraId="741B06B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567" w:type="dxa"/>
            <w:tcBorders>
              <w:top w:val="nil"/>
              <w:left w:val="nil"/>
              <w:bottom w:val="single" w:sz="4" w:space="0" w:color="auto"/>
              <w:right w:val="single" w:sz="4" w:space="0" w:color="auto"/>
            </w:tcBorders>
            <w:shd w:val="clear" w:color="auto" w:fill="auto"/>
            <w:noWrap/>
            <w:vAlign w:val="bottom"/>
          </w:tcPr>
          <w:p w14:paraId="4BDC976E"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709" w:type="dxa"/>
            <w:tcBorders>
              <w:top w:val="nil"/>
              <w:left w:val="nil"/>
              <w:bottom w:val="single" w:sz="4" w:space="0" w:color="auto"/>
              <w:right w:val="single" w:sz="4" w:space="0" w:color="auto"/>
            </w:tcBorders>
            <w:shd w:val="clear" w:color="auto" w:fill="auto"/>
            <w:noWrap/>
            <w:vAlign w:val="bottom"/>
          </w:tcPr>
          <w:p w14:paraId="68AA3CC9"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850" w:type="dxa"/>
            <w:tcBorders>
              <w:top w:val="nil"/>
              <w:left w:val="nil"/>
              <w:bottom w:val="single" w:sz="4" w:space="0" w:color="auto"/>
              <w:right w:val="single" w:sz="4" w:space="0" w:color="auto"/>
            </w:tcBorders>
            <w:shd w:val="clear" w:color="auto" w:fill="auto"/>
            <w:noWrap/>
            <w:vAlign w:val="bottom"/>
          </w:tcPr>
          <w:p w14:paraId="65EAE57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14:paraId="7F716555"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r>
      <w:tr w:rsidR="00DA63C1" w:rsidRPr="00CE68F8" w14:paraId="1117017D" w14:textId="77777777" w:rsidTr="00B35F93">
        <w:trPr>
          <w:trHeight w:val="630"/>
        </w:trPr>
        <w:tc>
          <w:tcPr>
            <w:tcW w:w="565" w:type="dxa"/>
            <w:gridSpan w:val="2"/>
            <w:tcBorders>
              <w:top w:val="nil"/>
              <w:left w:val="single" w:sz="4" w:space="0" w:color="auto"/>
              <w:bottom w:val="single" w:sz="4" w:space="0" w:color="000000"/>
              <w:right w:val="single" w:sz="4" w:space="0" w:color="auto"/>
            </w:tcBorders>
            <w:shd w:val="clear" w:color="auto" w:fill="auto"/>
            <w:noWrap/>
            <w:vAlign w:val="bottom"/>
          </w:tcPr>
          <w:p w14:paraId="698F3C19"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1.1</w:t>
            </w:r>
          </w:p>
        </w:tc>
        <w:tc>
          <w:tcPr>
            <w:tcW w:w="1457" w:type="dxa"/>
            <w:gridSpan w:val="3"/>
            <w:tcBorders>
              <w:top w:val="nil"/>
              <w:left w:val="nil"/>
              <w:bottom w:val="single" w:sz="4" w:space="0" w:color="000000"/>
              <w:right w:val="single" w:sz="4" w:space="0" w:color="auto"/>
            </w:tcBorders>
            <w:shd w:val="clear" w:color="auto" w:fill="auto"/>
            <w:vAlign w:val="bottom"/>
          </w:tcPr>
          <w:p w14:paraId="37017FD2" w14:textId="77777777" w:rsidR="00DA63C1" w:rsidRPr="00CE68F8" w:rsidRDefault="00DA63C1" w:rsidP="00B35F93">
            <w:pPr>
              <w:spacing w:line="312" w:lineRule="auto"/>
              <w:rPr>
                <w:rFonts w:ascii="Times New Roman" w:hAnsi="Times New Roman"/>
              </w:rPr>
            </w:pPr>
            <w:r w:rsidRPr="00CE68F8">
              <w:rPr>
                <w:rFonts w:ascii="Times New Roman" w:hAnsi="Times New Roman"/>
              </w:rPr>
              <w:t xml:space="preserve"> Коефіцієнт поточної ліквідності </w:t>
            </w:r>
          </w:p>
        </w:tc>
        <w:tc>
          <w:tcPr>
            <w:tcW w:w="830" w:type="dxa"/>
            <w:tcBorders>
              <w:top w:val="nil"/>
              <w:left w:val="nil"/>
              <w:bottom w:val="single" w:sz="4" w:space="0" w:color="000000"/>
              <w:right w:val="single" w:sz="4" w:space="0" w:color="auto"/>
            </w:tcBorders>
            <w:shd w:val="clear" w:color="auto" w:fill="auto"/>
            <w:noWrap/>
            <w:vAlign w:val="bottom"/>
          </w:tcPr>
          <w:p w14:paraId="4F9174FA"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0-0,1</w:t>
            </w:r>
          </w:p>
        </w:tc>
        <w:tc>
          <w:tcPr>
            <w:tcW w:w="970" w:type="dxa"/>
            <w:tcBorders>
              <w:top w:val="nil"/>
              <w:left w:val="nil"/>
              <w:bottom w:val="single" w:sz="4" w:space="0" w:color="000000"/>
              <w:right w:val="single" w:sz="4" w:space="0" w:color="auto"/>
            </w:tcBorders>
            <w:shd w:val="clear" w:color="auto" w:fill="auto"/>
            <w:noWrap/>
            <w:vAlign w:val="bottom"/>
          </w:tcPr>
          <w:p w14:paraId="1A4184EC"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0,1-0,2</w:t>
            </w:r>
          </w:p>
        </w:tc>
        <w:tc>
          <w:tcPr>
            <w:tcW w:w="734" w:type="dxa"/>
            <w:gridSpan w:val="3"/>
            <w:tcBorders>
              <w:top w:val="nil"/>
              <w:left w:val="nil"/>
              <w:bottom w:val="single" w:sz="4" w:space="0" w:color="000000"/>
              <w:right w:val="single" w:sz="4" w:space="0" w:color="auto"/>
            </w:tcBorders>
            <w:shd w:val="clear" w:color="auto" w:fill="auto"/>
            <w:noWrap/>
            <w:vAlign w:val="bottom"/>
          </w:tcPr>
          <w:p w14:paraId="5E950D00"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0,2-0,3</w:t>
            </w:r>
          </w:p>
        </w:tc>
        <w:tc>
          <w:tcPr>
            <w:tcW w:w="709" w:type="dxa"/>
            <w:gridSpan w:val="2"/>
            <w:tcBorders>
              <w:top w:val="nil"/>
              <w:left w:val="nil"/>
              <w:bottom w:val="single" w:sz="4" w:space="0" w:color="000000"/>
              <w:right w:val="single" w:sz="4" w:space="0" w:color="auto"/>
            </w:tcBorders>
            <w:shd w:val="clear" w:color="auto" w:fill="auto"/>
            <w:noWrap/>
            <w:vAlign w:val="bottom"/>
          </w:tcPr>
          <w:p w14:paraId="1720ACD8"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0,3-0,4</w:t>
            </w:r>
          </w:p>
        </w:tc>
        <w:tc>
          <w:tcPr>
            <w:tcW w:w="567" w:type="dxa"/>
            <w:gridSpan w:val="2"/>
            <w:tcBorders>
              <w:top w:val="nil"/>
              <w:left w:val="nil"/>
              <w:bottom w:val="single" w:sz="4" w:space="0" w:color="000000"/>
              <w:right w:val="single" w:sz="4" w:space="0" w:color="auto"/>
            </w:tcBorders>
            <w:shd w:val="clear" w:color="auto" w:fill="auto"/>
            <w:noWrap/>
            <w:vAlign w:val="bottom"/>
          </w:tcPr>
          <w:p w14:paraId="5B9386E6"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0,4-0,5</w:t>
            </w:r>
          </w:p>
        </w:tc>
        <w:tc>
          <w:tcPr>
            <w:tcW w:w="567" w:type="dxa"/>
            <w:tcBorders>
              <w:top w:val="nil"/>
              <w:left w:val="nil"/>
              <w:bottom w:val="single" w:sz="4" w:space="0" w:color="000000"/>
              <w:right w:val="single" w:sz="4" w:space="0" w:color="auto"/>
            </w:tcBorders>
            <w:shd w:val="clear" w:color="auto" w:fill="auto"/>
            <w:noWrap/>
            <w:vAlign w:val="bottom"/>
          </w:tcPr>
          <w:p w14:paraId="45AB1AB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0,5-0,7</w:t>
            </w:r>
          </w:p>
        </w:tc>
        <w:tc>
          <w:tcPr>
            <w:tcW w:w="709" w:type="dxa"/>
            <w:tcBorders>
              <w:top w:val="nil"/>
              <w:left w:val="nil"/>
              <w:bottom w:val="single" w:sz="4" w:space="0" w:color="000000"/>
              <w:right w:val="single" w:sz="4" w:space="0" w:color="auto"/>
            </w:tcBorders>
            <w:shd w:val="clear" w:color="auto" w:fill="auto"/>
            <w:noWrap/>
            <w:vAlign w:val="bottom"/>
          </w:tcPr>
          <w:p w14:paraId="502DC829"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0,7-0,9</w:t>
            </w:r>
          </w:p>
        </w:tc>
        <w:tc>
          <w:tcPr>
            <w:tcW w:w="567" w:type="dxa"/>
            <w:tcBorders>
              <w:top w:val="nil"/>
              <w:left w:val="nil"/>
              <w:bottom w:val="single" w:sz="4" w:space="0" w:color="000000"/>
              <w:right w:val="single" w:sz="4" w:space="0" w:color="auto"/>
            </w:tcBorders>
            <w:shd w:val="clear" w:color="auto" w:fill="auto"/>
            <w:noWrap/>
            <w:vAlign w:val="bottom"/>
          </w:tcPr>
          <w:p w14:paraId="07649E45"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0,9-1,1</w:t>
            </w:r>
          </w:p>
        </w:tc>
        <w:tc>
          <w:tcPr>
            <w:tcW w:w="709" w:type="dxa"/>
            <w:tcBorders>
              <w:top w:val="nil"/>
              <w:left w:val="nil"/>
              <w:bottom w:val="single" w:sz="4" w:space="0" w:color="000000"/>
              <w:right w:val="single" w:sz="4" w:space="0" w:color="auto"/>
            </w:tcBorders>
            <w:shd w:val="clear" w:color="auto" w:fill="auto"/>
            <w:noWrap/>
            <w:vAlign w:val="bottom"/>
          </w:tcPr>
          <w:p w14:paraId="3A187A95"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1,1-1,3</w:t>
            </w:r>
          </w:p>
        </w:tc>
        <w:tc>
          <w:tcPr>
            <w:tcW w:w="850" w:type="dxa"/>
            <w:tcBorders>
              <w:top w:val="nil"/>
              <w:left w:val="nil"/>
              <w:bottom w:val="single" w:sz="4" w:space="0" w:color="000000"/>
              <w:right w:val="single" w:sz="4" w:space="0" w:color="auto"/>
            </w:tcBorders>
            <w:shd w:val="clear" w:color="auto" w:fill="auto"/>
            <w:noWrap/>
            <w:vAlign w:val="bottom"/>
          </w:tcPr>
          <w:p w14:paraId="582384D6"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1,3-1,5</w:t>
            </w:r>
          </w:p>
        </w:tc>
        <w:tc>
          <w:tcPr>
            <w:tcW w:w="425" w:type="dxa"/>
            <w:tcBorders>
              <w:top w:val="nil"/>
              <w:left w:val="nil"/>
              <w:bottom w:val="single" w:sz="4" w:space="0" w:color="000000"/>
              <w:right w:val="single" w:sz="4" w:space="0" w:color="auto"/>
            </w:tcBorders>
            <w:shd w:val="clear" w:color="auto" w:fill="auto"/>
            <w:noWrap/>
            <w:vAlign w:val="bottom"/>
          </w:tcPr>
          <w:p w14:paraId="65ABF65C"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&gt;=1,5</w:t>
            </w:r>
          </w:p>
        </w:tc>
      </w:tr>
      <w:tr w:rsidR="00DA63C1" w:rsidRPr="00CE68F8" w14:paraId="4CC6D005" w14:textId="77777777" w:rsidTr="00B35F93">
        <w:trPr>
          <w:trHeight w:val="315"/>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A0D8A0"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1.2</w:t>
            </w: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7A33F27" w14:textId="77777777" w:rsidR="00DA63C1" w:rsidRPr="00CE68F8" w:rsidRDefault="00DA63C1" w:rsidP="00B35F93">
            <w:pPr>
              <w:spacing w:line="360" w:lineRule="auto"/>
              <w:rPr>
                <w:rFonts w:ascii="Times New Roman" w:hAnsi="Times New Roman"/>
              </w:rPr>
            </w:pPr>
            <w:r w:rsidRPr="00CE68F8">
              <w:rPr>
                <w:rFonts w:ascii="Times New Roman" w:hAnsi="Times New Roman"/>
              </w:rPr>
              <w:t>Коефіцієнт швидкої ліквідності</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BA8A84"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0-0,05</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60D180"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0,05-0,1</w:t>
            </w:r>
          </w:p>
        </w:tc>
        <w:tc>
          <w:tcPr>
            <w:tcW w:w="7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521CC0"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0,1-0,15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25D855"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0,15-0,2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E8DB8B"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0,2-0,3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3B32D8"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0,3-0,4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1A7006"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0,4-0,5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484AB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0,5-0,6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66C1E5"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0,6-0,7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293440"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0,7-0,8</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C64EB8"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&gt;=0,8</w:t>
            </w:r>
          </w:p>
        </w:tc>
      </w:tr>
      <w:tr w:rsidR="00DA63C1" w:rsidRPr="00CE68F8" w14:paraId="1EDE9A85" w14:textId="77777777" w:rsidTr="00B35F93">
        <w:trPr>
          <w:trHeight w:val="315"/>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272E3B"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2</w:t>
            </w:r>
          </w:p>
        </w:tc>
        <w:tc>
          <w:tcPr>
            <w:tcW w:w="145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4253BD1" w14:textId="77777777" w:rsidR="00DA63C1" w:rsidRPr="00CE68F8" w:rsidRDefault="00DA63C1" w:rsidP="00B35F93">
            <w:pPr>
              <w:spacing w:line="360" w:lineRule="auto"/>
              <w:rPr>
                <w:rFonts w:ascii="Times New Roman" w:hAnsi="Times New Roman"/>
              </w:rPr>
            </w:pPr>
            <w:r w:rsidRPr="00CE68F8">
              <w:rPr>
                <w:rFonts w:ascii="Times New Roman" w:hAnsi="Times New Roman"/>
              </w:rPr>
              <w:t>Показники ділової активності</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74851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37F40"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D5B2AA"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33D357"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3F7133"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E654AC"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4B053B"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1479E2"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949796"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883015"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A9604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r>
      <w:tr w:rsidR="00DA63C1" w:rsidRPr="00CE68F8" w14:paraId="3D863C48" w14:textId="77777777" w:rsidTr="00B35F93">
        <w:trPr>
          <w:trHeight w:val="630"/>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DAB249"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F68FC8" w14:textId="77777777" w:rsidR="00DA63C1" w:rsidRPr="00CE68F8" w:rsidRDefault="00DA63C1" w:rsidP="00B35F93">
            <w:pPr>
              <w:spacing w:line="360" w:lineRule="auto"/>
              <w:rPr>
                <w:rFonts w:ascii="Times New Roman" w:hAnsi="Times New Roman"/>
              </w:rPr>
            </w:pPr>
            <w:r w:rsidRPr="00CE68F8">
              <w:rPr>
                <w:rFonts w:ascii="Times New Roman" w:hAnsi="Times New Roman"/>
              </w:rPr>
              <w:t xml:space="preserve">Період оборотності дебіторської </w:t>
            </w:r>
            <w:r w:rsidRPr="00CE68F8">
              <w:rPr>
                <w:rFonts w:ascii="Times New Roman" w:hAnsi="Times New Roman"/>
              </w:rPr>
              <w:lastRenderedPageBreak/>
              <w:t>заборгованості, днів</w:t>
            </w:r>
          </w:p>
        </w:tc>
        <w:tc>
          <w:tcPr>
            <w:tcW w:w="85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9F6CFC3"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lastRenderedPageBreak/>
              <w:t>&gt;240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8D3916"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220-240</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D40B9C"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200-220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CE3B02"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180-200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BAA5A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160-180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72B1B2"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140-160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7B6F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120-140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D29ED0"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100-120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2341E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80-100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A3A7BC"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60-80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66C45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&lt;=60</w:t>
            </w:r>
          </w:p>
        </w:tc>
      </w:tr>
      <w:tr w:rsidR="00DA63C1" w:rsidRPr="00CE68F8" w14:paraId="5404E098" w14:textId="77777777" w:rsidTr="00B35F93">
        <w:trPr>
          <w:trHeight w:val="315"/>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C35C8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2.2</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0FCF0" w14:textId="77777777" w:rsidR="00DA63C1" w:rsidRPr="00CE68F8" w:rsidRDefault="00DA63C1" w:rsidP="00B35F93">
            <w:pPr>
              <w:spacing w:line="360" w:lineRule="auto"/>
              <w:rPr>
                <w:rFonts w:ascii="Times New Roman" w:hAnsi="Times New Roman"/>
              </w:rPr>
            </w:pPr>
            <w:r w:rsidRPr="00CE68F8">
              <w:rPr>
                <w:rFonts w:ascii="Times New Roman" w:hAnsi="Times New Roman"/>
              </w:rPr>
              <w:t>Період оборотності запасів</w:t>
            </w:r>
          </w:p>
        </w:tc>
        <w:tc>
          <w:tcPr>
            <w:tcW w:w="85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CB43384"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&gt; 280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292EDC"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250-280</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F79AF1"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220-250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FFF468"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190-220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4FFFFD"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160-190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1C6E51"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140-160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C0F85C"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120-140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4C095"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100-120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5CE1D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80-100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5069B8"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60-80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F47A4F"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&lt;=60</w:t>
            </w:r>
          </w:p>
        </w:tc>
      </w:tr>
      <w:tr w:rsidR="00DA63C1" w:rsidRPr="00CE68F8" w14:paraId="36EF6209" w14:textId="77777777" w:rsidTr="00B35F93">
        <w:trPr>
          <w:trHeight w:val="315"/>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29146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2.3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000CC1" w14:textId="77777777" w:rsidR="00DA63C1" w:rsidRPr="00CE68F8" w:rsidRDefault="00DA63C1" w:rsidP="00B35F93">
            <w:pPr>
              <w:spacing w:line="360" w:lineRule="auto"/>
              <w:rPr>
                <w:rFonts w:ascii="Times New Roman" w:hAnsi="Times New Roman"/>
              </w:rPr>
            </w:pPr>
            <w:r w:rsidRPr="00CE68F8">
              <w:rPr>
                <w:rFonts w:ascii="Times New Roman" w:hAnsi="Times New Roman"/>
              </w:rPr>
              <w:t>Період оборотності активів</w:t>
            </w:r>
          </w:p>
        </w:tc>
        <w:tc>
          <w:tcPr>
            <w:tcW w:w="85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DF62C72"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&gt;1080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13CD49"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960-1080</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B72203"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840-960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A0CBA4"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720-840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B14AD6"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600-720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90E20A"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540-600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3C5B7F"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480-540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8EE40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420-480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CE3A5D"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360-420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A2004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300-360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F0FB8F"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&lt;=300</w:t>
            </w:r>
          </w:p>
        </w:tc>
      </w:tr>
      <w:tr w:rsidR="00DA63C1" w:rsidRPr="00CE68F8" w14:paraId="70594B2A" w14:textId="77777777" w:rsidTr="00B35F93">
        <w:trPr>
          <w:trHeight w:val="630"/>
        </w:trPr>
        <w:tc>
          <w:tcPr>
            <w:tcW w:w="565" w:type="dxa"/>
            <w:gridSpan w:val="2"/>
            <w:tcBorders>
              <w:top w:val="single" w:sz="4" w:space="0" w:color="000000"/>
              <w:left w:val="single" w:sz="4" w:space="0" w:color="auto"/>
              <w:bottom w:val="single" w:sz="4" w:space="0" w:color="auto"/>
              <w:right w:val="single" w:sz="4" w:space="0" w:color="auto"/>
            </w:tcBorders>
            <w:shd w:val="clear" w:color="auto" w:fill="auto"/>
            <w:noWrap/>
            <w:vAlign w:val="bottom"/>
          </w:tcPr>
          <w:p w14:paraId="1890B8E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3</w:t>
            </w:r>
          </w:p>
        </w:tc>
        <w:tc>
          <w:tcPr>
            <w:tcW w:w="1434" w:type="dxa"/>
            <w:tcBorders>
              <w:top w:val="single" w:sz="4" w:space="0" w:color="000000"/>
              <w:left w:val="nil"/>
              <w:bottom w:val="single" w:sz="4" w:space="0" w:color="auto"/>
              <w:right w:val="single" w:sz="4" w:space="0" w:color="auto"/>
            </w:tcBorders>
            <w:shd w:val="clear" w:color="auto" w:fill="auto"/>
            <w:vAlign w:val="bottom"/>
          </w:tcPr>
          <w:p w14:paraId="03115FC4" w14:textId="77777777" w:rsidR="00DA63C1" w:rsidRPr="00CE68F8" w:rsidRDefault="00DA63C1" w:rsidP="00B35F93">
            <w:pPr>
              <w:spacing w:line="360" w:lineRule="auto"/>
              <w:rPr>
                <w:rFonts w:ascii="Times New Roman" w:hAnsi="Times New Roman"/>
              </w:rPr>
            </w:pPr>
            <w:r w:rsidRPr="00CE68F8">
              <w:rPr>
                <w:rFonts w:ascii="Times New Roman" w:hAnsi="Times New Roman"/>
              </w:rPr>
              <w:t>Відносні показники фінансової незалежності</w:t>
            </w:r>
          </w:p>
        </w:tc>
        <w:tc>
          <w:tcPr>
            <w:tcW w:w="853" w:type="dxa"/>
            <w:gridSpan w:val="3"/>
            <w:tcBorders>
              <w:top w:val="single" w:sz="4" w:space="0" w:color="000000"/>
              <w:left w:val="nil"/>
              <w:bottom w:val="single" w:sz="4" w:space="0" w:color="auto"/>
              <w:right w:val="single" w:sz="4" w:space="0" w:color="auto"/>
            </w:tcBorders>
            <w:shd w:val="clear" w:color="auto" w:fill="auto"/>
            <w:noWrap/>
            <w:vAlign w:val="bottom"/>
          </w:tcPr>
          <w:p w14:paraId="4C939561"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993" w:type="dxa"/>
            <w:gridSpan w:val="2"/>
            <w:tcBorders>
              <w:top w:val="single" w:sz="4" w:space="0" w:color="000000"/>
              <w:left w:val="nil"/>
              <w:bottom w:val="single" w:sz="4" w:space="0" w:color="auto"/>
              <w:right w:val="single" w:sz="4" w:space="0" w:color="auto"/>
            </w:tcBorders>
            <w:shd w:val="clear" w:color="auto" w:fill="auto"/>
            <w:noWrap/>
            <w:vAlign w:val="bottom"/>
          </w:tcPr>
          <w:p w14:paraId="54D68667"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11" w:type="dxa"/>
            <w:gridSpan w:val="2"/>
            <w:tcBorders>
              <w:top w:val="single" w:sz="4" w:space="0" w:color="000000"/>
              <w:left w:val="nil"/>
              <w:bottom w:val="single" w:sz="4" w:space="0" w:color="auto"/>
              <w:right w:val="single" w:sz="4" w:space="0" w:color="auto"/>
            </w:tcBorders>
            <w:shd w:val="clear" w:color="auto" w:fill="auto"/>
            <w:noWrap/>
            <w:vAlign w:val="bottom"/>
          </w:tcPr>
          <w:p w14:paraId="44EEF7E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09" w:type="dxa"/>
            <w:gridSpan w:val="2"/>
            <w:tcBorders>
              <w:top w:val="single" w:sz="4" w:space="0" w:color="000000"/>
              <w:left w:val="nil"/>
              <w:bottom w:val="single" w:sz="4" w:space="0" w:color="auto"/>
              <w:right w:val="single" w:sz="4" w:space="0" w:color="auto"/>
            </w:tcBorders>
            <w:shd w:val="clear" w:color="auto" w:fill="auto"/>
            <w:noWrap/>
            <w:vAlign w:val="bottom"/>
          </w:tcPr>
          <w:p w14:paraId="1EAA4F7D"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567" w:type="dxa"/>
            <w:gridSpan w:val="2"/>
            <w:tcBorders>
              <w:top w:val="single" w:sz="4" w:space="0" w:color="000000"/>
              <w:left w:val="nil"/>
              <w:bottom w:val="single" w:sz="4" w:space="0" w:color="auto"/>
              <w:right w:val="single" w:sz="4" w:space="0" w:color="auto"/>
            </w:tcBorders>
            <w:shd w:val="clear" w:color="auto" w:fill="auto"/>
            <w:noWrap/>
            <w:vAlign w:val="bottom"/>
          </w:tcPr>
          <w:p w14:paraId="06B822B7"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567" w:type="dxa"/>
            <w:tcBorders>
              <w:top w:val="single" w:sz="4" w:space="0" w:color="000000"/>
              <w:left w:val="nil"/>
              <w:bottom w:val="single" w:sz="4" w:space="0" w:color="auto"/>
              <w:right w:val="single" w:sz="4" w:space="0" w:color="auto"/>
            </w:tcBorders>
            <w:shd w:val="clear" w:color="auto" w:fill="auto"/>
            <w:noWrap/>
            <w:vAlign w:val="bottom"/>
          </w:tcPr>
          <w:p w14:paraId="611871B6"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09" w:type="dxa"/>
            <w:tcBorders>
              <w:top w:val="single" w:sz="4" w:space="0" w:color="000000"/>
              <w:left w:val="nil"/>
              <w:bottom w:val="single" w:sz="4" w:space="0" w:color="auto"/>
              <w:right w:val="single" w:sz="4" w:space="0" w:color="auto"/>
            </w:tcBorders>
            <w:shd w:val="clear" w:color="auto" w:fill="auto"/>
            <w:noWrap/>
            <w:vAlign w:val="bottom"/>
          </w:tcPr>
          <w:p w14:paraId="01CF4BE8"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567" w:type="dxa"/>
            <w:tcBorders>
              <w:top w:val="single" w:sz="4" w:space="0" w:color="000000"/>
              <w:left w:val="nil"/>
              <w:bottom w:val="single" w:sz="4" w:space="0" w:color="auto"/>
              <w:right w:val="single" w:sz="4" w:space="0" w:color="auto"/>
            </w:tcBorders>
            <w:shd w:val="clear" w:color="auto" w:fill="auto"/>
            <w:noWrap/>
            <w:vAlign w:val="bottom"/>
          </w:tcPr>
          <w:p w14:paraId="089FAF45"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709" w:type="dxa"/>
            <w:tcBorders>
              <w:top w:val="single" w:sz="4" w:space="0" w:color="000000"/>
              <w:left w:val="nil"/>
              <w:bottom w:val="single" w:sz="4" w:space="0" w:color="auto"/>
              <w:right w:val="single" w:sz="4" w:space="0" w:color="auto"/>
            </w:tcBorders>
            <w:shd w:val="clear" w:color="auto" w:fill="auto"/>
            <w:noWrap/>
            <w:vAlign w:val="bottom"/>
          </w:tcPr>
          <w:p w14:paraId="71138F15"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850" w:type="dxa"/>
            <w:tcBorders>
              <w:top w:val="single" w:sz="4" w:space="0" w:color="000000"/>
              <w:left w:val="nil"/>
              <w:bottom w:val="single" w:sz="4" w:space="0" w:color="auto"/>
              <w:right w:val="single" w:sz="4" w:space="0" w:color="auto"/>
            </w:tcBorders>
            <w:shd w:val="clear" w:color="auto" w:fill="auto"/>
            <w:noWrap/>
            <w:vAlign w:val="bottom"/>
          </w:tcPr>
          <w:p w14:paraId="1664FF20"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425" w:type="dxa"/>
            <w:tcBorders>
              <w:top w:val="single" w:sz="4" w:space="0" w:color="000000"/>
              <w:left w:val="nil"/>
              <w:bottom w:val="single" w:sz="4" w:space="0" w:color="auto"/>
              <w:right w:val="single" w:sz="4" w:space="0" w:color="auto"/>
            </w:tcBorders>
            <w:shd w:val="clear" w:color="auto" w:fill="auto"/>
            <w:noWrap/>
            <w:vAlign w:val="bottom"/>
          </w:tcPr>
          <w:p w14:paraId="3B9C258C"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r>
      <w:tr w:rsidR="00DA63C1" w:rsidRPr="00CE68F8" w14:paraId="6FFD7FF0" w14:textId="77777777" w:rsidTr="00B35F93">
        <w:trPr>
          <w:trHeight w:val="945"/>
        </w:trPr>
        <w:tc>
          <w:tcPr>
            <w:tcW w:w="565" w:type="dxa"/>
            <w:gridSpan w:val="2"/>
            <w:tcBorders>
              <w:top w:val="nil"/>
              <w:left w:val="single" w:sz="4" w:space="0" w:color="auto"/>
              <w:bottom w:val="single" w:sz="4" w:space="0" w:color="auto"/>
              <w:right w:val="single" w:sz="4" w:space="0" w:color="auto"/>
            </w:tcBorders>
            <w:shd w:val="clear" w:color="auto" w:fill="auto"/>
            <w:noWrap/>
            <w:vAlign w:val="bottom"/>
          </w:tcPr>
          <w:p w14:paraId="2CA58C4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3.1</w:t>
            </w:r>
          </w:p>
        </w:tc>
        <w:tc>
          <w:tcPr>
            <w:tcW w:w="1434" w:type="dxa"/>
            <w:tcBorders>
              <w:top w:val="single" w:sz="4" w:space="0" w:color="auto"/>
              <w:left w:val="nil"/>
              <w:bottom w:val="single" w:sz="4" w:space="0" w:color="auto"/>
              <w:right w:val="single" w:sz="4" w:space="0" w:color="auto"/>
            </w:tcBorders>
            <w:shd w:val="clear" w:color="auto" w:fill="auto"/>
            <w:vAlign w:val="bottom"/>
          </w:tcPr>
          <w:p w14:paraId="66029F82" w14:textId="77777777" w:rsidR="00DA63C1" w:rsidRPr="00CE68F8" w:rsidRDefault="00DA63C1" w:rsidP="00B35F93">
            <w:pPr>
              <w:spacing w:line="360" w:lineRule="auto"/>
              <w:rPr>
                <w:rFonts w:ascii="Times New Roman" w:hAnsi="Times New Roman"/>
              </w:rPr>
            </w:pPr>
            <w:r w:rsidRPr="00CE68F8">
              <w:rPr>
                <w:rFonts w:ascii="Times New Roman" w:hAnsi="Times New Roman"/>
              </w:rPr>
              <w:t xml:space="preserve">Коефіцієнт фінансової незалежності </w:t>
            </w:r>
          </w:p>
        </w:tc>
        <w:tc>
          <w:tcPr>
            <w:tcW w:w="853" w:type="dxa"/>
            <w:gridSpan w:val="3"/>
            <w:tcBorders>
              <w:top w:val="single" w:sz="4" w:space="0" w:color="auto"/>
              <w:left w:val="nil"/>
              <w:bottom w:val="single" w:sz="4" w:space="0" w:color="auto"/>
              <w:right w:val="single" w:sz="4" w:space="0" w:color="auto"/>
            </w:tcBorders>
            <w:shd w:val="clear" w:color="auto" w:fill="auto"/>
            <w:vAlign w:val="bottom"/>
          </w:tcPr>
          <w:p w14:paraId="0DAE2EC6"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=100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6E450EA9"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95-100</w:t>
            </w:r>
          </w:p>
        </w:tc>
        <w:tc>
          <w:tcPr>
            <w:tcW w:w="711" w:type="dxa"/>
            <w:gridSpan w:val="2"/>
            <w:tcBorders>
              <w:top w:val="single" w:sz="4" w:space="0" w:color="auto"/>
              <w:left w:val="nil"/>
              <w:bottom w:val="single" w:sz="4" w:space="0" w:color="auto"/>
              <w:right w:val="single" w:sz="4" w:space="0" w:color="auto"/>
            </w:tcBorders>
            <w:shd w:val="clear" w:color="auto" w:fill="auto"/>
            <w:noWrap/>
            <w:vAlign w:val="bottom"/>
          </w:tcPr>
          <w:p w14:paraId="6A505417"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90-95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14:paraId="26B6E95F"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85-90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14:paraId="5223B462"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80-85</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ECBE965"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75-80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FC5A0B5"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70-75</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BB31180"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60-70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FB33BDC"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45-60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A0C3108"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25-45</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0C1A5AC"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0-25</w:t>
            </w:r>
          </w:p>
        </w:tc>
      </w:tr>
      <w:tr w:rsidR="00DA63C1" w:rsidRPr="00CE68F8" w14:paraId="45AA4F4B" w14:textId="77777777" w:rsidTr="00B35F93">
        <w:trPr>
          <w:trHeight w:val="1260"/>
        </w:trPr>
        <w:tc>
          <w:tcPr>
            <w:tcW w:w="5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220CD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3.2</w:t>
            </w:r>
          </w:p>
        </w:tc>
        <w:tc>
          <w:tcPr>
            <w:tcW w:w="1434" w:type="dxa"/>
            <w:tcBorders>
              <w:top w:val="single" w:sz="4" w:space="0" w:color="auto"/>
              <w:left w:val="nil"/>
              <w:bottom w:val="single" w:sz="4" w:space="0" w:color="auto"/>
              <w:right w:val="single" w:sz="4" w:space="0" w:color="auto"/>
            </w:tcBorders>
            <w:shd w:val="clear" w:color="auto" w:fill="auto"/>
            <w:vAlign w:val="bottom"/>
          </w:tcPr>
          <w:p w14:paraId="1452F790" w14:textId="77777777" w:rsidR="00DA63C1" w:rsidRPr="00CE68F8" w:rsidRDefault="00DA63C1" w:rsidP="00B35F93">
            <w:pPr>
              <w:spacing w:line="360" w:lineRule="auto"/>
              <w:rPr>
                <w:rFonts w:ascii="Times New Roman" w:hAnsi="Times New Roman"/>
              </w:rPr>
            </w:pPr>
            <w:r w:rsidRPr="00CE68F8">
              <w:rPr>
                <w:rFonts w:ascii="Times New Roman" w:hAnsi="Times New Roman"/>
              </w:rPr>
              <w:t>Частка власних оборотних активів,  (коефіцієнт забезпеченості оборотних коштів)</w:t>
            </w:r>
          </w:p>
        </w:tc>
        <w:tc>
          <w:tcPr>
            <w:tcW w:w="853" w:type="dxa"/>
            <w:gridSpan w:val="3"/>
            <w:tcBorders>
              <w:top w:val="single" w:sz="4" w:space="0" w:color="auto"/>
              <w:left w:val="nil"/>
              <w:bottom w:val="single" w:sz="4" w:space="0" w:color="auto"/>
              <w:right w:val="single" w:sz="4" w:space="0" w:color="auto"/>
            </w:tcBorders>
            <w:shd w:val="clear" w:color="auto" w:fill="auto"/>
            <w:vAlign w:val="bottom"/>
          </w:tcPr>
          <w:p w14:paraId="4DEFFAFF"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14:paraId="0A7CDE82"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0-1</w:t>
            </w:r>
          </w:p>
        </w:tc>
        <w:tc>
          <w:tcPr>
            <w:tcW w:w="711" w:type="dxa"/>
            <w:gridSpan w:val="2"/>
            <w:tcBorders>
              <w:top w:val="single" w:sz="4" w:space="0" w:color="auto"/>
              <w:left w:val="nil"/>
              <w:bottom w:val="single" w:sz="4" w:space="0" w:color="auto"/>
              <w:right w:val="single" w:sz="4" w:space="0" w:color="auto"/>
            </w:tcBorders>
            <w:shd w:val="clear" w:color="auto" w:fill="auto"/>
            <w:noWrap/>
            <w:vAlign w:val="bottom"/>
          </w:tcPr>
          <w:p w14:paraId="7370DAD8"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14:paraId="4B888475"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2-4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14:paraId="4F4E5D3C"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4-6</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C5BB3BF"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6-8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50B5DE9"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8-11</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01E7DFA"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11-15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CD39A7C"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15-20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CDA8FDD"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20-30</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47CE053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&gt;=30</w:t>
            </w:r>
          </w:p>
        </w:tc>
      </w:tr>
      <w:tr w:rsidR="00DA63C1" w:rsidRPr="00CE68F8" w14:paraId="218F341B" w14:textId="77777777" w:rsidTr="00B35F93">
        <w:trPr>
          <w:trHeight w:val="315"/>
        </w:trPr>
        <w:tc>
          <w:tcPr>
            <w:tcW w:w="565" w:type="dxa"/>
            <w:gridSpan w:val="2"/>
            <w:tcBorders>
              <w:top w:val="nil"/>
              <w:left w:val="single" w:sz="4" w:space="0" w:color="auto"/>
              <w:bottom w:val="single" w:sz="4" w:space="0" w:color="000000"/>
              <w:right w:val="single" w:sz="4" w:space="0" w:color="auto"/>
            </w:tcBorders>
            <w:shd w:val="clear" w:color="auto" w:fill="auto"/>
            <w:noWrap/>
            <w:vAlign w:val="bottom"/>
          </w:tcPr>
          <w:p w14:paraId="31B0BAF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4</w:t>
            </w:r>
          </w:p>
        </w:tc>
        <w:tc>
          <w:tcPr>
            <w:tcW w:w="1434" w:type="dxa"/>
            <w:tcBorders>
              <w:top w:val="nil"/>
              <w:left w:val="nil"/>
              <w:bottom w:val="single" w:sz="4" w:space="0" w:color="000000"/>
              <w:right w:val="single" w:sz="4" w:space="0" w:color="auto"/>
            </w:tcBorders>
            <w:shd w:val="clear" w:color="auto" w:fill="auto"/>
            <w:vAlign w:val="bottom"/>
          </w:tcPr>
          <w:p w14:paraId="6400D9C9" w14:textId="77777777" w:rsidR="00DA63C1" w:rsidRPr="00CE68F8" w:rsidRDefault="00DA63C1" w:rsidP="00B35F93">
            <w:pPr>
              <w:spacing w:line="360" w:lineRule="auto"/>
              <w:rPr>
                <w:rFonts w:ascii="Times New Roman" w:hAnsi="Times New Roman"/>
              </w:rPr>
            </w:pPr>
            <w:r w:rsidRPr="00CE68F8">
              <w:rPr>
                <w:rFonts w:ascii="Times New Roman" w:hAnsi="Times New Roman"/>
              </w:rPr>
              <w:t>Показники рентабельності</w:t>
            </w:r>
          </w:p>
        </w:tc>
        <w:tc>
          <w:tcPr>
            <w:tcW w:w="853" w:type="dxa"/>
            <w:gridSpan w:val="3"/>
            <w:tcBorders>
              <w:top w:val="nil"/>
              <w:left w:val="nil"/>
              <w:bottom w:val="single" w:sz="4" w:space="0" w:color="000000"/>
              <w:right w:val="single" w:sz="4" w:space="0" w:color="auto"/>
            </w:tcBorders>
            <w:shd w:val="clear" w:color="auto" w:fill="auto"/>
            <w:noWrap/>
            <w:vAlign w:val="bottom"/>
          </w:tcPr>
          <w:p w14:paraId="0FAFE83D"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993" w:type="dxa"/>
            <w:gridSpan w:val="2"/>
            <w:tcBorders>
              <w:top w:val="nil"/>
              <w:left w:val="nil"/>
              <w:bottom w:val="single" w:sz="4" w:space="0" w:color="000000"/>
              <w:right w:val="single" w:sz="4" w:space="0" w:color="auto"/>
            </w:tcBorders>
            <w:shd w:val="clear" w:color="auto" w:fill="auto"/>
            <w:noWrap/>
            <w:vAlign w:val="bottom"/>
          </w:tcPr>
          <w:p w14:paraId="6A6D1512"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11" w:type="dxa"/>
            <w:gridSpan w:val="2"/>
            <w:tcBorders>
              <w:top w:val="nil"/>
              <w:left w:val="nil"/>
              <w:bottom w:val="single" w:sz="4" w:space="0" w:color="000000"/>
              <w:right w:val="single" w:sz="4" w:space="0" w:color="auto"/>
            </w:tcBorders>
            <w:shd w:val="clear" w:color="auto" w:fill="auto"/>
            <w:noWrap/>
            <w:vAlign w:val="bottom"/>
          </w:tcPr>
          <w:p w14:paraId="75CE341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09" w:type="dxa"/>
            <w:gridSpan w:val="2"/>
            <w:tcBorders>
              <w:top w:val="nil"/>
              <w:left w:val="nil"/>
              <w:bottom w:val="single" w:sz="4" w:space="0" w:color="000000"/>
              <w:right w:val="single" w:sz="4" w:space="0" w:color="auto"/>
            </w:tcBorders>
            <w:shd w:val="clear" w:color="auto" w:fill="auto"/>
            <w:noWrap/>
            <w:vAlign w:val="bottom"/>
          </w:tcPr>
          <w:p w14:paraId="02B26846"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567" w:type="dxa"/>
            <w:gridSpan w:val="2"/>
            <w:tcBorders>
              <w:top w:val="nil"/>
              <w:left w:val="nil"/>
              <w:bottom w:val="single" w:sz="4" w:space="0" w:color="000000"/>
              <w:right w:val="single" w:sz="4" w:space="0" w:color="auto"/>
            </w:tcBorders>
            <w:shd w:val="clear" w:color="auto" w:fill="auto"/>
            <w:noWrap/>
            <w:vAlign w:val="bottom"/>
          </w:tcPr>
          <w:p w14:paraId="11570532"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567" w:type="dxa"/>
            <w:tcBorders>
              <w:top w:val="nil"/>
              <w:left w:val="nil"/>
              <w:bottom w:val="single" w:sz="4" w:space="0" w:color="000000"/>
              <w:right w:val="single" w:sz="4" w:space="0" w:color="auto"/>
            </w:tcBorders>
            <w:shd w:val="clear" w:color="auto" w:fill="auto"/>
            <w:noWrap/>
            <w:vAlign w:val="bottom"/>
          </w:tcPr>
          <w:p w14:paraId="526F18BF"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09" w:type="dxa"/>
            <w:tcBorders>
              <w:top w:val="nil"/>
              <w:left w:val="nil"/>
              <w:bottom w:val="single" w:sz="4" w:space="0" w:color="000000"/>
              <w:right w:val="single" w:sz="4" w:space="0" w:color="auto"/>
            </w:tcBorders>
            <w:shd w:val="clear" w:color="auto" w:fill="auto"/>
            <w:noWrap/>
            <w:vAlign w:val="bottom"/>
          </w:tcPr>
          <w:p w14:paraId="0B15301B"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567" w:type="dxa"/>
            <w:tcBorders>
              <w:top w:val="nil"/>
              <w:left w:val="nil"/>
              <w:bottom w:val="single" w:sz="4" w:space="0" w:color="000000"/>
              <w:right w:val="single" w:sz="4" w:space="0" w:color="auto"/>
            </w:tcBorders>
            <w:shd w:val="clear" w:color="auto" w:fill="auto"/>
            <w:noWrap/>
            <w:vAlign w:val="bottom"/>
          </w:tcPr>
          <w:p w14:paraId="46E331AF"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709" w:type="dxa"/>
            <w:tcBorders>
              <w:top w:val="nil"/>
              <w:left w:val="nil"/>
              <w:bottom w:val="single" w:sz="4" w:space="0" w:color="000000"/>
              <w:right w:val="single" w:sz="4" w:space="0" w:color="auto"/>
            </w:tcBorders>
            <w:shd w:val="clear" w:color="auto" w:fill="auto"/>
            <w:noWrap/>
            <w:vAlign w:val="bottom"/>
          </w:tcPr>
          <w:p w14:paraId="14F5D10E"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850" w:type="dxa"/>
            <w:tcBorders>
              <w:top w:val="nil"/>
              <w:left w:val="nil"/>
              <w:bottom w:val="single" w:sz="4" w:space="0" w:color="000000"/>
              <w:right w:val="single" w:sz="4" w:space="0" w:color="auto"/>
            </w:tcBorders>
            <w:shd w:val="clear" w:color="auto" w:fill="auto"/>
            <w:noWrap/>
            <w:vAlign w:val="bottom"/>
          </w:tcPr>
          <w:p w14:paraId="3561CEB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425" w:type="dxa"/>
            <w:tcBorders>
              <w:top w:val="nil"/>
              <w:left w:val="nil"/>
              <w:bottom w:val="single" w:sz="4" w:space="0" w:color="000000"/>
              <w:right w:val="single" w:sz="4" w:space="0" w:color="auto"/>
            </w:tcBorders>
            <w:shd w:val="clear" w:color="auto" w:fill="auto"/>
            <w:noWrap/>
            <w:vAlign w:val="bottom"/>
          </w:tcPr>
          <w:p w14:paraId="04433685"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r>
      <w:tr w:rsidR="00DA63C1" w:rsidRPr="00CE68F8" w14:paraId="4297C0C8" w14:textId="77777777" w:rsidTr="00B35F93">
        <w:trPr>
          <w:trHeight w:val="315"/>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CEB499"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4.1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F2FB51" w14:textId="77777777" w:rsidR="00DA63C1" w:rsidRPr="00CE68F8" w:rsidRDefault="00DA63C1" w:rsidP="00B35F93">
            <w:pPr>
              <w:spacing w:line="360" w:lineRule="auto"/>
              <w:rPr>
                <w:rFonts w:ascii="Times New Roman" w:hAnsi="Times New Roman"/>
              </w:rPr>
            </w:pPr>
            <w:r w:rsidRPr="00CE68F8">
              <w:rPr>
                <w:rFonts w:ascii="Times New Roman" w:hAnsi="Times New Roman"/>
              </w:rPr>
              <w:t>Рентабельність продажу</w:t>
            </w:r>
          </w:p>
        </w:tc>
        <w:tc>
          <w:tcPr>
            <w:tcW w:w="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A032E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&lt;-10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CED2D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-10-+6</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7C529B"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-6-+3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79FAD8"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-3-+1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9917F1"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3872D5"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9A400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962C0B"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249F5A"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2153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7-10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F3B5F2"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&gt;=10</w:t>
            </w:r>
          </w:p>
        </w:tc>
      </w:tr>
      <w:tr w:rsidR="00DA63C1" w:rsidRPr="00CE68F8" w14:paraId="42A02D03" w14:textId="77777777" w:rsidTr="00B35F93">
        <w:trPr>
          <w:trHeight w:val="630"/>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CB978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lastRenderedPageBreak/>
              <w:t>4.2</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807B24" w14:textId="77777777" w:rsidR="00DA63C1" w:rsidRPr="00CE68F8" w:rsidRDefault="00DA63C1" w:rsidP="00B35F93">
            <w:pPr>
              <w:spacing w:line="360" w:lineRule="auto"/>
              <w:rPr>
                <w:rFonts w:ascii="Times New Roman" w:hAnsi="Times New Roman"/>
              </w:rPr>
            </w:pPr>
            <w:r w:rsidRPr="00CE68F8">
              <w:rPr>
                <w:rFonts w:ascii="Times New Roman" w:hAnsi="Times New Roman"/>
              </w:rPr>
              <w:t xml:space="preserve">Рентабельність активів </w:t>
            </w:r>
          </w:p>
        </w:tc>
        <w:tc>
          <w:tcPr>
            <w:tcW w:w="85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7010C43"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&lt;-12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404DAB"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-12-+8</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F05F1A"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-8-+5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7D5B4F"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-5-+2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24D0FF"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72A4AC"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2432BF"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BBC88A"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09396A"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C64D6"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4-5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E52A9B"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&gt;=5</w:t>
            </w:r>
          </w:p>
        </w:tc>
      </w:tr>
      <w:tr w:rsidR="00DA63C1" w:rsidRPr="00CE68F8" w14:paraId="50F8C729" w14:textId="77777777" w:rsidTr="00B35F93">
        <w:trPr>
          <w:trHeight w:val="630"/>
        </w:trPr>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EBA87B"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4.3</w:t>
            </w:r>
          </w:p>
        </w:tc>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CAB28BD" w14:textId="77777777" w:rsidR="00DA63C1" w:rsidRPr="00CE68F8" w:rsidRDefault="00DA63C1" w:rsidP="00B35F93">
            <w:pPr>
              <w:spacing w:line="360" w:lineRule="auto"/>
              <w:rPr>
                <w:rFonts w:ascii="Times New Roman" w:hAnsi="Times New Roman"/>
              </w:rPr>
            </w:pPr>
            <w:r w:rsidRPr="00CE68F8">
              <w:rPr>
                <w:rFonts w:ascii="Times New Roman" w:hAnsi="Times New Roman"/>
              </w:rPr>
              <w:t>Рентабельність капіталу (рентабельність власного капіталу)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D469B07"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&lt;-8</w:t>
            </w:r>
          </w:p>
        </w:tc>
        <w:tc>
          <w:tcPr>
            <w:tcW w:w="10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B61025"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-8-+6</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96228D"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-6-+4</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B83D2A"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-4-+2</w:t>
            </w:r>
          </w:p>
        </w:tc>
        <w:tc>
          <w:tcPr>
            <w:tcW w:w="5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0F21BC"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-2-0</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8E3350"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53746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A491DF"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7CC95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43EFD5"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8-10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549C3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&gt;=10</w:t>
            </w:r>
          </w:p>
        </w:tc>
      </w:tr>
      <w:tr w:rsidR="00DA63C1" w:rsidRPr="00CE68F8" w14:paraId="40E21FF4" w14:textId="77777777" w:rsidTr="00B35F93">
        <w:trPr>
          <w:trHeight w:val="315"/>
        </w:trPr>
        <w:tc>
          <w:tcPr>
            <w:tcW w:w="556" w:type="dxa"/>
            <w:tcBorders>
              <w:top w:val="single" w:sz="4" w:space="0" w:color="000000"/>
              <w:left w:val="single" w:sz="4" w:space="0" w:color="auto"/>
              <w:bottom w:val="single" w:sz="4" w:space="0" w:color="auto"/>
              <w:right w:val="single" w:sz="4" w:space="0" w:color="auto"/>
            </w:tcBorders>
            <w:shd w:val="clear" w:color="auto" w:fill="auto"/>
            <w:noWrap/>
            <w:vAlign w:val="bottom"/>
          </w:tcPr>
          <w:p w14:paraId="72FD550C"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xml:space="preserve">5 </w:t>
            </w:r>
          </w:p>
        </w:tc>
        <w:tc>
          <w:tcPr>
            <w:tcW w:w="1449" w:type="dxa"/>
            <w:gridSpan w:val="3"/>
            <w:tcBorders>
              <w:top w:val="single" w:sz="4" w:space="0" w:color="000000"/>
              <w:left w:val="nil"/>
              <w:bottom w:val="single" w:sz="4" w:space="0" w:color="auto"/>
              <w:right w:val="single" w:sz="4" w:space="0" w:color="auto"/>
            </w:tcBorders>
            <w:shd w:val="clear" w:color="auto" w:fill="auto"/>
            <w:vAlign w:val="bottom"/>
          </w:tcPr>
          <w:p w14:paraId="7BB48F70" w14:textId="77777777" w:rsidR="00DA63C1" w:rsidRPr="00CE68F8" w:rsidRDefault="00DA63C1" w:rsidP="00B35F93">
            <w:pPr>
              <w:spacing w:line="360" w:lineRule="auto"/>
              <w:rPr>
                <w:rFonts w:ascii="Times New Roman" w:hAnsi="Times New Roman"/>
              </w:rPr>
            </w:pPr>
            <w:r w:rsidRPr="00CE68F8">
              <w:rPr>
                <w:rFonts w:ascii="Times New Roman" w:hAnsi="Times New Roman"/>
              </w:rPr>
              <w:t>Інші показники</w:t>
            </w:r>
          </w:p>
        </w:tc>
        <w:tc>
          <w:tcPr>
            <w:tcW w:w="850" w:type="dxa"/>
            <w:gridSpan w:val="2"/>
            <w:tcBorders>
              <w:top w:val="single" w:sz="4" w:space="0" w:color="000000"/>
              <w:left w:val="nil"/>
              <w:bottom w:val="single" w:sz="4" w:space="0" w:color="auto"/>
              <w:right w:val="single" w:sz="4" w:space="0" w:color="auto"/>
            </w:tcBorders>
            <w:shd w:val="clear" w:color="auto" w:fill="auto"/>
            <w:noWrap/>
            <w:vAlign w:val="bottom"/>
          </w:tcPr>
          <w:p w14:paraId="58EFB30C"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1011" w:type="dxa"/>
            <w:gridSpan w:val="3"/>
            <w:tcBorders>
              <w:top w:val="single" w:sz="4" w:space="0" w:color="000000"/>
              <w:left w:val="nil"/>
              <w:bottom w:val="single" w:sz="4" w:space="0" w:color="auto"/>
              <w:right w:val="single" w:sz="4" w:space="0" w:color="auto"/>
            </w:tcBorders>
            <w:shd w:val="clear" w:color="auto" w:fill="auto"/>
            <w:noWrap/>
            <w:vAlign w:val="bottom"/>
          </w:tcPr>
          <w:p w14:paraId="7EB4BAD5"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03" w:type="dxa"/>
            <w:gridSpan w:val="2"/>
            <w:tcBorders>
              <w:top w:val="single" w:sz="4" w:space="0" w:color="000000"/>
              <w:left w:val="nil"/>
              <w:bottom w:val="single" w:sz="4" w:space="0" w:color="auto"/>
              <w:right w:val="single" w:sz="4" w:space="0" w:color="auto"/>
            </w:tcBorders>
            <w:shd w:val="clear" w:color="auto" w:fill="auto"/>
            <w:noWrap/>
            <w:vAlign w:val="bottom"/>
          </w:tcPr>
          <w:p w14:paraId="767077A9"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03" w:type="dxa"/>
            <w:tcBorders>
              <w:top w:val="single" w:sz="4" w:space="0" w:color="000000"/>
              <w:left w:val="nil"/>
              <w:bottom w:val="single" w:sz="4" w:space="0" w:color="auto"/>
              <w:right w:val="single" w:sz="4" w:space="0" w:color="auto"/>
            </w:tcBorders>
            <w:shd w:val="clear" w:color="auto" w:fill="auto"/>
            <w:noWrap/>
            <w:vAlign w:val="bottom"/>
          </w:tcPr>
          <w:p w14:paraId="53AB7904"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529" w:type="dxa"/>
            <w:tcBorders>
              <w:top w:val="single" w:sz="4" w:space="0" w:color="000000"/>
              <w:left w:val="nil"/>
              <w:bottom w:val="single" w:sz="4" w:space="0" w:color="auto"/>
              <w:right w:val="single" w:sz="4" w:space="0" w:color="auto"/>
            </w:tcBorders>
            <w:shd w:val="clear" w:color="auto" w:fill="auto"/>
            <w:noWrap/>
            <w:vAlign w:val="bottom"/>
          </w:tcPr>
          <w:p w14:paraId="744E7A92"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598" w:type="dxa"/>
            <w:gridSpan w:val="2"/>
            <w:tcBorders>
              <w:top w:val="single" w:sz="4" w:space="0" w:color="000000"/>
              <w:left w:val="nil"/>
              <w:bottom w:val="single" w:sz="4" w:space="0" w:color="auto"/>
              <w:right w:val="single" w:sz="4" w:space="0" w:color="auto"/>
            </w:tcBorders>
            <w:shd w:val="clear" w:color="auto" w:fill="auto"/>
            <w:noWrap/>
            <w:vAlign w:val="bottom"/>
          </w:tcPr>
          <w:p w14:paraId="01C1375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 </w:t>
            </w:r>
          </w:p>
        </w:tc>
        <w:tc>
          <w:tcPr>
            <w:tcW w:w="709" w:type="dxa"/>
            <w:tcBorders>
              <w:top w:val="single" w:sz="4" w:space="0" w:color="000000"/>
              <w:left w:val="nil"/>
              <w:bottom w:val="single" w:sz="4" w:space="0" w:color="auto"/>
              <w:right w:val="single" w:sz="4" w:space="0" w:color="auto"/>
            </w:tcBorders>
            <w:shd w:val="clear" w:color="auto" w:fill="auto"/>
            <w:noWrap/>
            <w:vAlign w:val="bottom"/>
          </w:tcPr>
          <w:p w14:paraId="6C75BC3B"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567" w:type="dxa"/>
            <w:tcBorders>
              <w:top w:val="single" w:sz="4" w:space="0" w:color="000000"/>
              <w:left w:val="nil"/>
              <w:bottom w:val="single" w:sz="4" w:space="0" w:color="auto"/>
              <w:right w:val="single" w:sz="4" w:space="0" w:color="auto"/>
            </w:tcBorders>
            <w:shd w:val="clear" w:color="auto" w:fill="auto"/>
            <w:noWrap/>
            <w:vAlign w:val="bottom"/>
          </w:tcPr>
          <w:p w14:paraId="7BC30E48"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709" w:type="dxa"/>
            <w:tcBorders>
              <w:top w:val="single" w:sz="4" w:space="0" w:color="000000"/>
              <w:left w:val="nil"/>
              <w:bottom w:val="single" w:sz="4" w:space="0" w:color="auto"/>
              <w:right w:val="single" w:sz="4" w:space="0" w:color="auto"/>
            </w:tcBorders>
            <w:shd w:val="clear" w:color="auto" w:fill="auto"/>
            <w:noWrap/>
            <w:vAlign w:val="bottom"/>
          </w:tcPr>
          <w:p w14:paraId="0507D1D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850" w:type="dxa"/>
            <w:tcBorders>
              <w:top w:val="single" w:sz="4" w:space="0" w:color="000000"/>
              <w:left w:val="nil"/>
              <w:bottom w:val="single" w:sz="4" w:space="0" w:color="auto"/>
              <w:right w:val="single" w:sz="4" w:space="0" w:color="auto"/>
            </w:tcBorders>
            <w:shd w:val="clear" w:color="auto" w:fill="auto"/>
            <w:noWrap/>
            <w:vAlign w:val="bottom"/>
          </w:tcPr>
          <w:p w14:paraId="1809544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c>
          <w:tcPr>
            <w:tcW w:w="425" w:type="dxa"/>
            <w:tcBorders>
              <w:top w:val="single" w:sz="4" w:space="0" w:color="000000"/>
              <w:left w:val="nil"/>
              <w:bottom w:val="single" w:sz="4" w:space="0" w:color="auto"/>
              <w:right w:val="single" w:sz="4" w:space="0" w:color="auto"/>
            </w:tcBorders>
            <w:shd w:val="clear" w:color="auto" w:fill="auto"/>
            <w:noWrap/>
            <w:vAlign w:val="bottom"/>
          </w:tcPr>
          <w:p w14:paraId="38F2423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 </w:t>
            </w:r>
          </w:p>
        </w:tc>
      </w:tr>
      <w:tr w:rsidR="00DA63C1" w:rsidRPr="00CE68F8" w14:paraId="39C9C61D" w14:textId="77777777" w:rsidTr="00B35F93">
        <w:trPr>
          <w:trHeight w:val="315"/>
        </w:trPr>
        <w:tc>
          <w:tcPr>
            <w:tcW w:w="556" w:type="dxa"/>
            <w:tcBorders>
              <w:top w:val="single" w:sz="4" w:space="0" w:color="auto"/>
              <w:left w:val="single" w:sz="4" w:space="0" w:color="auto"/>
              <w:bottom w:val="single" w:sz="4" w:space="0" w:color="000000"/>
              <w:right w:val="single" w:sz="4" w:space="0" w:color="auto"/>
            </w:tcBorders>
            <w:shd w:val="clear" w:color="auto" w:fill="auto"/>
            <w:noWrap/>
            <w:vAlign w:val="bottom"/>
          </w:tcPr>
          <w:p w14:paraId="3DF0986D"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5.1</w:t>
            </w:r>
          </w:p>
        </w:tc>
        <w:tc>
          <w:tcPr>
            <w:tcW w:w="1449" w:type="dxa"/>
            <w:gridSpan w:val="3"/>
            <w:tcBorders>
              <w:top w:val="single" w:sz="4" w:space="0" w:color="auto"/>
              <w:left w:val="nil"/>
              <w:bottom w:val="single" w:sz="4" w:space="0" w:color="000000"/>
              <w:right w:val="single" w:sz="4" w:space="0" w:color="auto"/>
            </w:tcBorders>
            <w:shd w:val="clear" w:color="auto" w:fill="auto"/>
            <w:vAlign w:val="bottom"/>
          </w:tcPr>
          <w:p w14:paraId="52145DB2" w14:textId="77777777" w:rsidR="00DA63C1" w:rsidRPr="00CE68F8" w:rsidRDefault="00DA63C1" w:rsidP="00B35F93">
            <w:pPr>
              <w:spacing w:line="360" w:lineRule="auto"/>
              <w:rPr>
                <w:rFonts w:ascii="Times New Roman" w:hAnsi="Times New Roman"/>
              </w:rPr>
            </w:pPr>
            <w:r w:rsidRPr="00CE68F8">
              <w:rPr>
                <w:rFonts w:ascii="Times New Roman" w:hAnsi="Times New Roman"/>
              </w:rPr>
              <w:t>Знос основних засобів</w:t>
            </w:r>
          </w:p>
        </w:tc>
        <w:tc>
          <w:tcPr>
            <w:tcW w:w="850" w:type="dxa"/>
            <w:gridSpan w:val="2"/>
            <w:tcBorders>
              <w:top w:val="single" w:sz="4" w:space="0" w:color="auto"/>
              <w:left w:val="nil"/>
              <w:bottom w:val="single" w:sz="4" w:space="0" w:color="000000"/>
              <w:right w:val="single" w:sz="4" w:space="0" w:color="auto"/>
            </w:tcBorders>
            <w:shd w:val="clear" w:color="auto" w:fill="auto"/>
            <w:noWrap/>
            <w:vAlign w:val="bottom"/>
          </w:tcPr>
          <w:p w14:paraId="725B562B"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95-100</w:t>
            </w:r>
          </w:p>
        </w:tc>
        <w:tc>
          <w:tcPr>
            <w:tcW w:w="1011" w:type="dxa"/>
            <w:gridSpan w:val="3"/>
            <w:tcBorders>
              <w:top w:val="single" w:sz="4" w:space="0" w:color="auto"/>
              <w:left w:val="nil"/>
              <w:bottom w:val="single" w:sz="4" w:space="0" w:color="000000"/>
              <w:right w:val="single" w:sz="4" w:space="0" w:color="auto"/>
            </w:tcBorders>
            <w:shd w:val="clear" w:color="auto" w:fill="auto"/>
            <w:noWrap/>
            <w:vAlign w:val="bottom"/>
          </w:tcPr>
          <w:p w14:paraId="3505AE07"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90-95</w:t>
            </w:r>
          </w:p>
        </w:tc>
        <w:tc>
          <w:tcPr>
            <w:tcW w:w="703" w:type="dxa"/>
            <w:gridSpan w:val="2"/>
            <w:tcBorders>
              <w:top w:val="single" w:sz="4" w:space="0" w:color="auto"/>
              <w:left w:val="nil"/>
              <w:bottom w:val="single" w:sz="4" w:space="0" w:color="000000"/>
              <w:right w:val="single" w:sz="4" w:space="0" w:color="auto"/>
            </w:tcBorders>
            <w:shd w:val="clear" w:color="auto" w:fill="auto"/>
            <w:noWrap/>
            <w:vAlign w:val="bottom"/>
          </w:tcPr>
          <w:p w14:paraId="35F20681"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85-90</w:t>
            </w:r>
          </w:p>
        </w:tc>
        <w:tc>
          <w:tcPr>
            <w:tcW w:w="703" w:type="dxa"/>
            <w:tcBorders>
              <w:top w:val="single" w:sz="4" w:space="0" w:color="auto"/>
              <w:left w:val="nil"/>
              <w:bottom w:val="single" w:sz="4" w:space="0" w:color="000000"/>
              <w:right w:val="single" w:sz="4" w:space="0" w:color="auto"/>
            </w:tcBorders>
            <w:shd w:val="clear" w:color="auto" w:fill="auto"/>
            <w:noWrap/>
            <w:vAlign w:val="bottom"/>
          </w:tcPr>
          <w:p w14:paraId="20F0530A"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80-85</w:t>
            </w:r>
          </w:p>
        </w:tc>
        <w:tc>
          <w:tcPr>
            <w:tcW w:w="529" w:type="dxa"/>
            <w:tcBorders>
              <w:top w:val="single" w:sz="4" w:space="0" w:color="auto"/>
              <w:left w:val="nil"/>
              <w:bottom w:val="single" w:sz="4" w:space="0" w:color="000000"/>
              <w:right w:val="single" w:sz="4" w:space="0" w:color="auto"/>
            </w:tcBorders>
            <w:shd w:val="clear" w:color="auto" w:fill="auto"/>
            <w:noWrap/>
            <w:vAlign w:val="bottom"/>
          </w:tcPr>
          <w:p w14:paraId="3EAE67BF"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75-80</w:t>
            </w:r>
          </w:p>
        </w:tc>
        <w:tc>
          <w:tcPr>
            <w:tcW w:w="598" w:type="dxa"/>
            <w:gridSpan w:val="2"/>
            <w:tcBorders>
              <w:top w:val="single" w:sz="4" w:space="0" w:color="auto"/>
              <w:left w:val="nil"/>
              <w:bottom w:val="single" w:sz="4" w:space="0" w:color="000000"/>
              <w:right w:val="single" w:sz="4" w:space="0" w:color="auto"/>
            </w:tcBorders>
            <w:shd w:val="clear" w:color="auto" w:fill="auto"/>
            <w:noWrap/>
            <w:vAlign w:val="bottom"/>
          </w:tcPr>
          <w:p w14:paraId="43CEDE4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70-75</w:t>
            </w:r>
          </w:p>
        </w:tc>
        <w:tc>
          <w:tcPr>
            <w:tcW w:w="709" w:type="dxa"/>
            <w:tcBorders>
              <w:top w:val="single" w:sz="4" w:space="0" w:color="auto"/>
              <w:left w:val="nil"/>
              <w:bottom w:val="single" w:sz="4" w:space="0" w:color="000000"/>
              <w:right w:val="single" w:sz="4" w:space="0" w:color="auto"/>
            </w:tcBorders>
            <w:shd w:val="clear" w:color="auto" w:fill="auto"/>
            <w:noWrap/>
            <w:vAlign w:val="bottom"/>
          </w:tcPr>
          <w:p w14:paraId="723340F5"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60-70</w:t>
            </w:r>
          </w:p>
        </w:tc>
        <w:tc>
          <w:tcPr>
            <w:tcW w:w="567" w:type="dxa"/>
            <w:tcBorders>
              <w:top w:val="single" w:sz="4" w:space="0" w:color="auto"/>
              <w:left w:val="nil"/>
              <w:bottom w:val="single" w:sz="4" w:space="0" w:color="000000"/>
              <w:right w:val="single" w:sz="4" w:space="0" w:color="auto"/>
            </w:tcBorders>
            <w:shd w:val="clear" w:color="auto" w:fill="auto"/>
            <w:noWrap/>
            <w:vAlign w:val="bottom"/>
          </w:tcPr>
          <w:p w14:paraId="334FE30D"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50-60</w:t>
            </w:r>
          </w:p>
        </w:tc>
        <w:tc>
          <w:tcPr>
            <w:tcW w:w="709" w:type="dxa"/>
            <w:tcBorders>
              <w:top w:val="single" w:sz="4" w:space="0" w:color="auto"/>
              <w:left w:val="nil"/>
              <w:bottom w:val="single" w:sz="4" w:space="0" w:color="000000"/>
              <w:right w:val="single" w:sz="4" w:space="0" w:color="auto"/>
            </w:tcBorders>
            <w:shd w:val="clear" w:color="auto" w:fill="auto"/>
            <w:noWrap/>
            <w:vAlign w:val="bottom"/>
          </w:tcPr>
          <w:p w14:paraId="1AC640DE"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40-50</w:t>
            </w:r>
          </w:p>
        </w:tc>
        <w:tc>
          <w:tcPr>
            <w:tcW w:w="850" w:type="dxa"/>
            <w:tcBorders>
              <w:top w:val="single" w:sz="4" w:space="0" w:color="auto"/>
              <w:left w:val="nil"/>
              <w:bottom w:val="single" w:sz="4" w:space="0" w:color="000000"/>
              <w:right w:val="single" w:sz="4" w:space="0" w:color="auto"/>
            </w:tcBorders>
            <w:shd w:val="clear" w:color="auto" w:fill="auto"/>
            <w:noWrap/>
            <w:vAlign w:val="bottom"/>
          </w:tcPr>
          <w:p w14:paraId="42B341A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29-40</w:t>
            </w:r>
          </w:p>
        </w:tc>
        <w:tc>
          <w:tcPr>
            <w:tcW w:w="425" w:type="dxa"/>
            <w:tcBorders>
              <w:top w:val="single" w:sz="4" w:space="0" w:color="auto"/>
              <w:left w:val="nil"/>
              <w:bottom w:val="single" w:sz="4" w:space="0" w:color="000000"/>
              <w:right w:val="single" w:sz="4" w:space="0" w:color="auto"/>
            </w:tcBorders>
            <w:shd w:val="clear" w:color="auto" w:fill="auto"/>
            <w:noWrap/>
            <w:vAlign w:val="bottom"/>
          </w:tcPr>
          <w:p w14:paraId="71EA04DF"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0-20</w:t>
            </w:r>
          </w:p>
        </w:tc>
      </w:tr>
      <w:tr w:rsidR="00DA63C1" w:rsidRPr="00CE68F8" w14:paraId="2930CE35" w14:textId="77777777" w:rsidTr="00B35F93">
        <w:trPr>
          <w:trHeight w:val="630"/>
        </w:trPr>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C21DFB"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5.2</w:t>
            </w:r>
          </w:p>
        </w:tc>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E04D8B0" w14:textId="77777777" w:rsidR="00DA63C1" w:rsidRPr="00CE68F8" w:rsidRDefault="00DA63C1" w:rsidP="00B35F93">
            <w:pPr>
              <w:spacing w:line="360" w:lineRule="auto"/>
              <w:rPr>
                <w:rFonts w:ascii="Times New Roman" w:hAnsi="Times New Roman"/>
              </w:rPr>
            </w:pPr>
            <w:r w:rsidRPr="00CE68F8">
              <w:rPr>
                <w:rFonts w:ascii="Times New Roman" w:hAnsi="Times New Roman"/>
              </w:rPr>
              <w:t>Частка простроченої дебіторської заборгованості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F99BBF"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&gt;70</w:t>
            </w:r>
          </w:p>
        </w:tc>
        <w:tc>
          <w:tcPr>
            <w:tcW w:w="10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D8D6F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60-70</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BC7145"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50-60</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5210E0"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40-50</w:t>
            </w:r>
          </w:p>
        </w:tc>
        <w:tc>
          <w:tcPr>
            <w:tcW w:w="5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5E2CAE"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30-40</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E4D7BD"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20-30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356746"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15-20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C7946A"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10-15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9571E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5-10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3EE0F7"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4932DC"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=0</w:t>
            </w:r>
          </w:p>
        </w:tc>
      </w:tr>
      <w:tr w:rsidR="00DA63C1" w:rsidRPr="00CE68F8" w14:paraId="42BF80C9" w14:textId="77777777" w:rsidTr="00B35F93">
        <w:trPr>
          <w:trHeight w:val="630"/>
        </w:trPr>
        <w:tc>
          <w:tcPr>
            <w:tcW w:w="5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63882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5.3</w:t>
            </w:r>
          </w:p>
        </w:tc>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56AB276" w14:textId="77777777" w:rsidR="00DA63C1" w:rsidRPr="00CE68F8" w:rsidRDefault="00DA63C1" w:rsidP="00B35F93">
            <w:pPr>
              <w:spacing w:line="360" w:lineRule="auto"/>
              <w:rPr>
                <w:rFonts w:ascii="Times New Roman" w:hAnsi="Times New Roman"/>
              </w:rPr>
            </w:pPr>
            <w:r w:rsidRPr="00CE68F8">
              <w:rPr>
                <w:rFonts w:ascii="Times New Roman" w:hAnsi="Times New Roman"/>
              </w:rPr>
              <w:t>Частка простроч</w:t>
            </w:r>
            <w:r>
              <w:rPr>
                <w:rFonts w:ascii="Times New Roman" w:hAnsi="Times New Roman"/>
              </w:rPr>
              <w:t>еної кред.</w:t>
            </w:r>
            <w:r w:rsidRPr="00CE68F8">
              <w:rPr>
                <w:rFonts w:ascii="Times New Roman" w:hAnsi="Times New Roman"/>
              </w:rPr>
              <w:t>заборгованості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D0321"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&gt;70</w:t>
            </w:r>
          </w:p>
        </w:tc>
        <w:tc>
          <w:tcPr>
            <w:tcW w:w="101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7DCD8C"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60-70</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43556B"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50-60</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30B061"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40-50</w:t>
            </w:r>
          </w:p>
        </w:tc>
        <w:tc>
          <w:tcPr>
            <w:tcW w:w="5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EB5028"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30-40</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EDCFA" w14:textId="77777777" w:rsidR="00DA63C1" w:rsidRPr="00CE68F8" w:rsidRDefault="00DA63C1" w:rsidP="00B35F93">
            <w:pPr>
              <w:spacing w:line="360" w:lineRule="auto"/>
              <w:jc w:val="center"/>
              <w:rPr>
                <w:rFonts w:ascii="Times New Roman" w:hAnsi="Times New Roman"/>
                <w:sz w:val="22"/>
                <w:szCs w:val="22"/>
              </w:rPr>
            </w:pPr>
            <w:r w:rsidRPr="00CE68F8">
              <w:rPr>
                <w:rFonts w:ascii="Times New Roman" w:hAnsi="Times New Roman"/>
                <w:sz w:val="22"/>
                <w:szCs w:val="22"/>
              </w:rPr>
              <w:t>20-30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2069D7"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15-20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89433D"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10-15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E51E61"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5-10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CB30F3"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21BF94" w14:textId="77777777" w:rsidR="00DA63C1" w:rsidRPr="00CE68F8" w:rsidRDefault="00DA63C1" w:rsidP="00B35F93">
            <w:pPr>
              <w:spacing w:line="360" w:lineRule="auto"/>
              <w:rPr>
                <w:rFonts w:ascii="Times New Roman" w:hAnsi="Times New Roman"/>
                <w:sz w:val="22"/>
                <w:szCs w:val="22"/>
              </w:rPr>
            </w:pPr>
            <w:r w:rsidRPr="00CE68F8">
              <w:rPr>
                <w:rFonts w:ascii="Times New Roman" w:hAnsi="Times New Roman"/>
                <w:sz w:val="22"/>
                <w:szCs w:val="22"/>
              </w:rPr>
              <w:t>=0</w:t>
            </w:r>
          </w:p>
        </w:tc>
      </w:tr>
    </w:tbl>
    <w:p w14:paraId="47BC67C6" w14:textId="77777777" w:rsidR="00DA63C1" w:rsidRPr="00CE68F8" w:rsidRDefault="00DA63C1" w:rsidP="00DA63C1">
      <w:pPr>
        <w:pStyle w:val="af4"/>
      </w:pPr>
    </w:p>
    <w:p w14:paraId="21E5FF15" w14:textId="77777777" w:rsidR="00DA63C1" w:rsidRPr="00CE68F8" w:rsidRDefault="00DA63C1" w:rsidP="00DA63C1">
      <w:pPr>
        <w:pStyle w:val="af4"/>
      </w:pPr>
      <w:r w:rsidRPr="00CE68F8">
        <w:t xml:space="preserve">Для утворення об’єктивної картини розрахуємо встановлені показники  та з метою встановлення значення кожного визначимо їх рейтинги, тобто індивідуальне значення кожного для загальної картини відносно підприємства. Рейтинг, що означає „котування” показує наскільки важливим, впливовим на загальний стан є той чи інший показник. Основою для оцінки є відповідні данні публічної консолідованої звітності підприємства, що </w:t>
      </w:r>
      <w:r w:rsidRPr="00CE68F8">
        <w:lastRenderedPageBreak/>
        <w:t>надаються у формі. Яка доступна для розуміння управлінцями без спеціальної фінансової підготовки.</w:t>
      </w:r>
    </w:p>
    <w:p w14:paraId="0F778E8A" w14:textId="77777777" w:rsidR="00DA63C1" w:rsidRPr="00CE68F8" w:rsidRDefault="00DA63C1" w:rsidP="00DA63C1">
      <w:pPr>
        <w:pStyle w:val="af4"/>
      </w:pPr>
      <w:r w:rsidRPr="00CE68F8">
        <w:t>Рейтингування відповідних показників формує відповідну картину доцільності фінансових потоків та відповідність їх сучасним тенденціям та проблемам підприємства. Ситуативні явища стають підставою для зниження рейтингу, системні для підвищення.</w:t>
      </w:r>
    </w:p>
    <w:p w14:paraId="78A409AA" w14:textId="77777777" w:rsidR="00DA63C1" w:rsidRPr="00CE68F8" w:rsidRDefault="00DA63C1" w:rsidP="00DA63C1">
      <w:pPr>
        <w:pStyle w:val="af4"/>
      </w:pPr>
      <w:r w:rsidRPr="00CE68F8">
        <w:t>Мета комплексного управління визначає необхідність у відповідних комплексних оцінках з урахуванням специфіки підприємства (табл. 2.14).</w:t>
      </w:r>
    </w:p>
    <w:p w14:paraId="4813AE2D" w14:textId="77777777" w:rsidR="00DA63C1" w:rsidRPr="00CE68F8" w:rsidRDefault="00DA63C1" w:rsidP="00DA63C1">
      <w:pPr>
        <w:pStyle w:val="af4"/>
        <w:jc w:val="right"/>
      </w:pPr>
    </w:p>
    <w:p w14:paraId="360DD215" w14:textId="77777777" w:rsidR="00DA63C1" w:rsidRDefault="00DA63C1" w:rsidP="00DA63C1">
      <w:pPr>
        <w:pStyle w:val="af4"/>
        <w:jc w:val="right"/>
        <w:outlineLvl w:val="0"/>
      </w:pPr>
    </w:p>
    <w:p w14:paraId="4B415262" w14:textId="77777777" w:rsidR="00DA63C1" w:rsidRPr="00CE68F8" w:rsidRDefault="00DA63C1" w:rsidP="00DA63C1">
      <w:pPr>
        <w:pStyle w:val="af4"/>
        <w:jc w:val="right"/>
        <w:outlineLvl w:val="0"/>
      </w:pPr>
      <w:r w:rsidRPr="00CE68F8">
        <w:t>Таблиця 2.14</w:t>
      </w:r>
    </w:p>
    <w:p w14:paraId="240262E1" w14:textId="77777777" w:rsidR="00DA63C1" w:rsidRPr="00CE68F8" w:rsidRDefault="00DA63C1" w:rsidP="00DA63C1">
      <w:pPr>
        <w:pStyle w:val="af4"/>
        <w:jc w:val="center"/>
      </w:pPr>
      <w:r w:rsidRPr="00CE68F8">
        <w:t xml:space="preserve">Комплексна (рейтингова) оцінка фінансового стану </w:t>
      </w:r>
      <w:r>
        <w:t>ПРАТ</w:t>
      </w:r>
      <w:r w:rsidRPr="00CE68F8">
        <w:t xml:space="preserve"> «</w:t>
      </w:r>
      <w:r>
        <w:t>ОБ’ЄКТ ДОСЛІДЖЕННЯ</w:t>
      </w:r>
      <w:r w:rsidRPr="00CE68F8">
        <w:t>»</w:t>
      </w:r>
    </w:p>
    <w:p w14:paraId="0A980D16" w14:textId="77777777" w:rsidR="00DA63C1" w:rsidRPr="00CE68F8" w:rsidRDefault="00DA63C1" w:rsidP="00DA63C1">
      <w:pPr>
        <w:pStyle w:val="af4"/>
        <w:jc w:val="center"/>
      </w:pPr>
      <w:r w:rsidRPr="00CE68F8">
        <w:t xml:space="preserve"> у </w:t>
      </w:r>
      <w:r>
        <w:t>2016</w:t>
      </w:r>
      <w:r w:rsidRPr="00CE68F8">
        <w:t>-</w:t>
      </w:r>
      <w:r>
        <w:t>2017</w:t>
      </w:r>
      <w:r w:rsidRPr="00CE68F8">
        <w:t xml:space="preserve"> рр.</w:t>
      </w:r>
    </w:p>
    <w:tbl>
      <w:tblPr>
        <w:tblW w:w="9380"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1844"/>
        <w:gridCol w:w="1980"/>
        <w:gridCol w:w="1080"/>
        <w:gridCol w:w="180"/>
        <w:gridCol w:w="720"/>
        <w:gridCol w:w="1071"/>
        <w:gridCol w:w="9"/>
        <w:gridCol w:w="180"/>
        <w:gridCol w:w="662"/>
        <w:gridCol w:w="58"/>
        <w:gridCol w:w="180"/>
        <w:gridCol w:w="900"/>
      </w:tblGrid>
      <w:tr w:rsidR="00DA63C1" w:rsidRPr="00CE68F8" w14:paraId="55F280D8" w14:textId="77777777" w:rsidTr="00B35F93">
        <w:trPr>
          <w:trHeight w:val="2007"/>
        </w:trPr>
        <w:tc>
          <w:tcPr>
            <w:tcW w:w="516" w:type="dxa"/>
            <w:shd w:val="clear" w:color="auto" w:fill="auto"/>
            <w:noWrap/>
            <w:vAlign w:val="bottom"/>
          </w:tcPr>
          <w:p w14:paraId="063AB314" w14:textId="77777777" w:rsidR="00DA63C1" w:rsidRPr="00CE68F8" w:rsidRDefault="00DA63C1" w:rsidP="00B35F93">
            <w:pPr>
              <w:jc w:val="center"/>
              <w:rPr>
                <w:rFonts w:ascii="Times New Roman" w:hAnsi="Times New Roman"/>
              </w:rPr>
            </w:pPr>
            <w:r w:rsidRPr="00CE68F8">
              <w:rPr>
                <w:rFonts w:ascii="Times New Roman" w:hAnsi="Times New Roman"/>
              </w:rPr>
              <w:t>№</w:t>
            </w:r>
          </w:p>
        </w:tc>
        <w:tc>
          <w:tcPr>
            <w:tcW w:w="1844" w:type="dxa"/>
            <w:shd w:val="clear" w:color="auto" w:fill="auto"/>
            <w:vAlign w:val="bottom"/>
          </w:tcPr>
          <w:p w14:paraId="14F4AE94" w14:textId="77777777" w:rsidR="00DA63C1" w:rsidRPr="00CE68F8" w:rsidRDefault="00DA63C1" w:rsidP="00B35F93">
            <w:pPr>
              <w:jc w:val="center"/>
              <w:rPr>
                <w:rFonts w:ascii="Times New Roman" w:hAnsi="Times New Roman"/>
              </w:rPr>
            </w:pPr>
            <w:r w:rsidRPr="00CE68F8">
              <w:rPr>
                <w:rFonts w:ascii="Times New Roman" w:hAnsi="Times New Roman"/>
              </w:rPr>
              <w:t>Показники</w:t>
            </w:r>
          </w:p>
        </w:tc>
        <w:tc>
          <w:tcPr>
            <w:tcW w:w="1980" w:type="dxa"/>
            <w:shd w:val="clear" w:color="auto" w:fill="auto"/>
            <w:noWrap/>
            <w:vAlign w:val="bottom"/>
          </w:tcPr>
          <w:p w14:paraId="09DA32F8" w14:textId="77777777" w:rsidR="00DA63C1" w:rsidRPr="00CE68F8" w:rsidRDefault="00DA63C1" w:rsidP="00B35F93">
            <w:pPr>
              <w:jc w:val="center"/>
              <w:rPr>
                <w:rFonts w:ascii="Times New Roman" w:hAnsi="Times New Roman"/>
              </w:rPr>
            </w:pPr>
            <w:r w:rsidRPr="00CE68F8">
              <w:rPr>
                <w:rFonts w:ascii="Times New Roman" w:hAnsi="Times New Roman"/>
              </w:rPr>
              <w:t>Алгоритм розрахунку</w:t>
            </w:r>
          </w:p>
        </w:tc>
        <w:tc>
          <w:tcPr>
            <w:tcW w:w="1980" w:type="dxa"/>
            <w:gridSpan w:val="3"/>
            <w:shd w:val="clear" w:color="auto" w:fill="auto"/>
            <w:noWrap/>
            <w:vAlign w:val="bottom"/>
          </w:tcPr>
          <w:p w14:paraId="12E20759" w14:textId="77777777" w:rsidR="00DA63C1" w:rsidRPr="00CE68F8" w:rsidRDefault="00DA63C1" w:rsidP="00B35F93">
            <w:pPr>
              <w:jc w:val="center"/>
              <w:rPr>
                <w:rFonts w:ascii="Times New Roman" w:hAnsi="Times New Roman"/>
              </w:rPr>
            </w:pPr>
            <w:r w:rsidRPr="00CE68F8">
              <w:rPr>
                <w:rFonts w:ascii="Times New Roman" w:hAnsi="Times New Roman"/>
              </w:rPr>
              <w:t>31.12.</w:t>
            </w:r>
            <w:r>
              <w:rPr>
                <w:rFonts w:ascii="Times New Roman" w:hAnsi="Times New Roman"/>
              </w:rPr>
              <w:t>2016</w:t>
            </w:r>
          </w:p>
        </w:tc>
        <w:tc>
          <w:tcPr>
            <w:tcW w:w="1980" w:type="dxa"/>
            <w:gridSpan w:val="5"/>
            <w:shd w:val="clear" w:color="auto" w:fill="auto"/>
            <w:noWrap/>
            <w:vAlign w:val="bottom"/>
          </w:tcPr>
          <w:p w14:paraId="04409E1A" w14:textId="77777777" w:rsidR="00DA63C1" w:rsidRPr="00CE68F8" w:rsidRDefault="00DA63C1" w:rsidP="00B35F93">
            <w:pPr>
              <w:jc w:val="center"/>
              <w:rPr>
                <w:rFonts w:ascii="Times New Roman" w:hAnsi="Times New Roman"/>
              </w:rPr>
            </w:pPr>
            <w:r w:rsidRPr="00CE68F8">
              <w:rPr>
                <w:rFonts w:ascii="Times New Roman" w:hAnsi="Times New Roman"/>
              </w:rPr>
              <w:t>31.12.</w:t>
            </w:r>
            <w:r>
              <w:rPr>
                <w:rFonts w:ascii="Times New Roman" w:hAnsi="Times New Roman"/>
              </w:rPr>
              <w:t>2017</w:t>
            </w:r>
          </w:p>
        </w:tc>
        <w:tc>
          <w:tcPr>
            <w:tcW w:w="1080" w:type="dxa"/>
            <w:gridSpan w:val="2"/>
            <w:shd w:val="clear" w:color="auto" w:fill="auto"/>
            <w:textDirection w:val="btLr"/>
            <w:vAlign w:val="bottom"/>
          </w:tcPr>
          <w:p w14:paraId="3DFE0AD6" w14:textId="77777777" w:rsidR="00DA63C1" w:rsidRPr="00CE68F8" w:rsidRDefault="00DA63C1" w:rsidP="00B35F93">
            <w:pPr>
              <w:jc w:val="center"/>
              <w:rPr>
                <w:rFonts w:ascii="Times New Roman" w:hAnsi="Times New Roman"/>
              </w:rPr>
            </w:pPr>
            <w:r w:rsidRPr="00CE68F8">
              <w:rPr>
                <w:rFonts w:ascii="Times New Roman" w:hAnsi="Times New Roman"/>
              </w:rPr>
              <w:t>Питома вага в інтегрованому показнику</w:t>
            </w:r>
          </w:p>
        </w:tc>
      </w:tr>
      <w:tr w:rsidR="00DA63C1" w:rsidRPr="00CE68F8" w14:paraId="33ECAB0E" w14:textId="77777777" w:rsidTr="00B35F93">
        <w:trPr>
          <w:trHeight w:val="1250"/>
        </w:trPr>
        <w:tc>
          <w:tcPr>
            <w:tcW w:w="516" w:type="dxa"/>
            <w:shd w:val="clear" w:color="auto" w:fill="auto"/>
            <w:noWrap/>
          </w:tcPr>
          <w:p w14:paraId="5345B4C9" w14:textId="77777777" w:rsidR="00DA63C1" w:rsidRPr="00CE68F8" w:rsidRDefault="00DA63C1" w:rsidP="00B35F93">
            <w:pPr>
              <w:rPr>
                <w:rFonts w:ascii="Times New Roman" w:hAnsi="Times New Roman"/>
              </w:rPr>
            </w:pPr>
            <w:r w:rsidRPr="00CE68F8">
              <w:rPr>
                <w:rFonts w:ascii="Times New Roman" w:hAnsi="Times New Roman"/>
              </w:rPr>
              <w:t>1</w:t>
            </w:r>
          </w:p>
        </w:tc>
        <w:tc>
          <w:tcPr>
            <w:tcW w:w="1844" w:type="dxa"/>
            <w:shd w:val="clear" w:color="auto" w:fill="auto"/>
          </w:tcPr>
          <w:p w14:paraId="34356673" w14:textId="77777777" w:rsidR="00DA63C1" w:rsidRPr="00CE68F8" w:rsidRDefault="00DA63C1" w:rsidP="00B35F93">
            <w:pPr>
              <w:rPr>
                <w:rFonts w:ascii="Times New Roman" w:hAnsi="Times New Roman"/>
              </w:rPr>
            </w:pPr>
            <w:r w:rsidRPr="00CE68F8">
              <w:rPr>
                <w:rFonts w:ascii="Times New Roman" w:hAnsi="Times New Roman"/>
              </w:rPr>
              <w:t>Показники ліквідності</w:t>
            </w:r>
          </w:p>
        </w:tc>
        <w:tc>
          <w:tcPr>
            <w:tcW w:w="1980" w:type="dxa"/>
            <w:shd w:val="clear" w:color="auto" w:fill="auto"/>
            <w:noWrap/>
            <w:vAlign w:val="bottom"/>
          </w:tcPr>
          <w:p w14:paraId="7FA82509" w14:textId="77777777" w:rsidR="00DA63C1" w:rsidRPr="00CE68F8" w:rsidRDefault="00DA63C1" w:rsidP="00B35F93">
            <w:pPr>
              <w:rPr>
                <w:rFonts w:ascii="Times New Roman" w:hAnsi="Times New Roman"/>
              </w:rPr>
            </w:pPr>
            <w:r w:rsidRPr="00CE68F8">
              <w:rPr>
                <w:rFonts w:ascii="Times New Roman" w:hAnsi="Times New Roman"/>
              </w:rPr>
              <w:t> </w:t>
            </w:r>
          </w:p>
        </w:tc>
        <w:tc>
          <w:tcPr>
            <w:tcW w:w="1260" w:type="dxa"/>
            <w:gridSpan w:val="2"/>
            <w:shd w:val="clear" w:color="auto" w:fill="auto"/>
            <w:noWrap/>
            <w:vAlign w:val="bottom"/>
          </w:tcPr>
          <w:p w14:paraId="70A1D39C" w14:textId="77777777" w:rsidR="00DA63C1" w:rsidRPr="00CE68F8" w:rsidRDefault="00DA63C1" w:rsidP="00B35F93">
            <w:pPr>
              <w:jc w:val="center"/>
              <w:rPr>
                <w:rFonts w:ascii="Times New Roman" w:hAnsi="Times New Roman"/>
              </w:rPr>
            </w:pPr>
            <w:r w:rsidRPr="00CE68F8">
              <w:rPr>
                <w:rFonts w:ascii="Times New Roman" w:hAnsi="Times New Roman"/>
              </w:rPr>
              <w:t>Значення</w:t>
            </w:r>
          </w:p>
        </w:tc>
        <w:tc>
          <w:tcPr>
            <w:tcW w:w="720" w:type="dxa"/>
            <w:shd w:val="clear" w:color="auto" w:fill="auto"/>
            <w:noWrap/>
            <w:textDirection w:val="btLr"/>
            <w:vAlign w:val="bottom"/>
          </w:tcPr>
          <w:p w14:paraId="0B4005EE" w14:textId="77777777" w:rsidR="00DA63C1" w:rsidRPr="00CE68F8" w:rsidRDefault="00DA63C1" w:rsidP="00B35F93">
            <w:pPr>
              <w:jc w:val="center"/>
              <w:rPr>
                <w:rFonts w:ascii="Times New Roman" w:hAnsi="Times New Roman"/>
              </w:rPr>
            </w:pPr>
            <w:r w:rsidRPr="00CE68F8">
              <w:rPr>
                <w:rFonts w:ascii="Times New Roman" w:hAnsi="Times New Roman"/>
              </w:rPr>
              <w:t>Рейтинг</w:t>
            </w:r>
          </w:p>
        </w:tc>
        <w:tc>
          <w:tcPr>
            <w:tcW w:w="1260" w:type="dxa"/>
            <w:gridSpan w:val="3"/>
            <w:shd w:val="clear" w:color="auto" w:fill="auto"/>
            <w:noWrap/>
            <w:vAlign w:val="bottom"/>
          </w:tcPr>
          <w:p w14:paraId="3230317C" w14:textId="77777777" w:rsidR="00DA63C1" w:rsidRPr="00CE68F8" w:rsidRDefault="00DA63C1" w:rsidP="00B35F93">
            <w:pPr>
              <w:jc w:val="center"/>
              <w:rPr>
                <w:rFonts w:ascii="Times New Roman" w:hAnsi="Times New Roman"/>
              </w:rPr>
            </w:pPr>
            <w:r w:rsidRPr="00CE68F8">
              <w:rPr>
                <w:rFonts w:ascii="Times New Roman" w:hAnsi="Times New Roman"/>
              </w:rPr>
              <w:t>Значення</w:t>
            </w:r>
          </w:p>
        </w:tc>
        <w:tc>
          <w:tcPr>
            <w:tcW w:w="720" w:type="dxa"/>
            <w:gridSpan w:val="2"/>
            <w:shd w:val="clear" w:color="auto" w:fill="auto"/>
            <w:noWrap/>
            <w:textDirection w:val="btLr"/>
            <w:vAlign w:val="bottom"/>
          </w:tcPr>
          <w:p w14:paraId="7DE73A75" w14:textId="77777777" w:rsidR="00DA63C1" w:rsidRPr="00CE68F8" w:rsidRDefault="00DA63C1" w:rsidP="00B35F93">
            <w:pPr>
              <w:jc w:val="center"/>
              <w:rPr>
                <w:rFonts w:ascii="Times New Roman" w:hAnsi="Times New Roman"/>
              </w:rPr>
            </w:pPr>
            <w:r w:rsidRPr="00CE68F8">
              <w:rPr>
                <w:rFonts w:ascii="Times New Roman" w:hAnsi="Times New Roman"/>
              </w:rPr>
              <w:t> </w:t>
            </w:r>
          </w:p>
          <w:p w14:paraId="2ABAA798" w14:textId="77777777" w:rsidR="00DA63C1" w:rsidRPr="00CE68F8" w:rsidRDefault="00DA63C1" w:rsidP="00B35F93">
            <w:pPr>
              <w:jc w:val="center"/>
              <w:rPr>
                <w:rFonts w:ascii="Times New Roman" w:hAnsi="Times New Roman"/>
              </w:rPr>
            </w:pPr>
            <w:r w:rsidRPr="00CE68F8">
              <w:rPr>
                <w:rFonts w:ascii="Times New Roman" w:hAnsi="Times New Roman"/>
              </w:rPr>
              <w:t>Рейтинг</w:t>
            </w:r>
          </w:p>
        </w:tc>
        <w:tc>
          <w:tcPr>
            <w:tcW w:w="1080" w:type="dxa"/>
            <w:gridSpan w:val="2"/>
            <w:vAlign w:val="center"/>
          </w:tcPr>
          <w:p w14:paraId="55BC4D41" w14:textId="77777777" w:rsidR="00DA63C1" w:rsidRPr="00CE68F8" w:rsidRDefault="00DA63C1" w:rsidP="00B35F93">
            <w:pPr>
              <w:rPr>
                <w:rFonts w:ascii="Times New Roman" w:hAnsi="Times New Roman"/>
              </w:rPr>
            </w:pPr>
          </w:p>
        </w:tc>
      </w:tr>
      <w:tr w:rsidR="00DA63C1" w:rsidRPr="00CE68F8" w14:paraId="182E4A17" w14:textId="77777777" w:rsidTr="00B35F93">
        <w:trPr>
          <w:trHeight w:val="630"/>
        </w:trPr>
        <w:tc>
          <w:tcPr>
            <w:tcW w:w="516" w:type="dxa"/>
            <w:shd w:val="clear" w:color="auto" w:fill="auto"/>
            <w:noWrap/>
          </w:tcPr>
          <w:p w14:paraId="196AF5E8" w14:textId="77777777" w:rsidR="00DA63C1" w:rsidRPr="00CE68F8" w:rsidRDefault="00DA63C1" w:rsidP="00B35F93">
            <w:pPr>
              <w:rPr>
                <w:rFonts w:ascii="Times New Roman" w:hAnsi="Times New Roman"/>
                <w:sz w:val="20"/>
                <w:szCs w:val="20"/>
              </w:rPr>
            </w:pPr>
            <w:r w:rsidRPr="00CE68F8">
              <w:rPr>
                <w:rFonts w:ascii="Times New Roman" w:hAnsi="Times New Roman"/>
                <w:sz w:val="20"/>
                <w:szCs w:val="20"/>
              </w:rPr>
              <w:t> 1.1</w:t>
            </w:r>
          </w:p>
        </w:tc>
        <w:tc>
          <w:tcPr>
            <w:tcW w:w="1844" w:type="dxa"/>
            <w:shd w:val="clear" w:color="auto" w:fill="auto"/>
          </w:tcPr>
          <w:p w14:paraId="37687323" w14:textId="77777777" w:rsidR="00DA63C1" w:rsidRPr="00CE68F8" w:rsidRDefault="00DA63C1" w:rsidP="00B35F93">
            <w:pPr>
              <w:rPr>
                <w:rFonts w:ascii="Times New Roman" w:hAnsi="Times New Roman"/>
              </w:rPr>
            </w:pPr>
            <w:r w:rsidRPr="00CE68F8">
              <w:rPr>
                <w:rFonts w:ascii="Times New Roman" w:hAnsi="Times New Roman"/>
              </w:rPr>
              <w:t>Коефіцієнт поточної ліквідності (загальний коефіцієнт покриття)</w:t>
            </w:r>
          </w:p>
        </w:tc>
        <w:tc>
          <w:tcPr>
            <w:tcW w:w="1980" w:type="dxa"/>
            <w:shd w:val="clear" w:color="auto" w:fill="auto"/>
            <w:noWrap/>
            <w:vAlign w:val="bottom"/>
          </w:tcPr>
          <w:p w14:paraId="3D15E5D9" w14:textId="77777777" w:rsidR="00DA63C1" w:rsidRPr="00CE68F8" w:rsidRDefault="00DA63C1" w:rsidP="00B35F93">
            <w:pPr>
              <w:jc w:val="center"/>
              <w:rPr>
                <w:rFonts w:ascii="Times New Roman" w:hAnsi="Times New Roman"/>
              </w:rPr>
            </w:pPr>
            <w:r w:rsidRPr="00CE68F8">
              <w:rPr>
                <w:rFonts w:ascii="Times New Roman" w:hAnsi="Times New Roman"/>
              </w:rPr>
              <w:t>Ф.№1: 260/620</w:t>
            </w:r>
          </w:p>
        </w:tc>
        <w:tc>
          <w:tcPr>
            <w:tcW w:w="1260" w:type="dxa"/>
            <w:gridSpan w:val="2"/>
            <w:shd w:val="clear" w:color="auto" w:fill="auto"/>
            <w:noWrap/>
          </w:tcPr>
          <w:p w14:paraId="0C1F9166" w14:textId="77777777" w:rsidR="00DA63C1" w:rsidRPr="00CE68F8" w:rsidRDefault="00DA63C1" w:rsidP="00B35F93">
            <w:pPr>
              <w:jc w:val="center"/>
              <w:rPr>
                <w:rFonts w:ascii="Times New Roman" w:hAnsi="Times New Roman"/>
              </w:rPr>
            </w:pPr>
            <w:r w:rsidRPr="00CE68F8">
              <w:rPr>
                <w:rFonts w:ascii="Times New Roman" w:hAnsi="Times New Roman"/>
              </w:rPr>
              <w:t>1,7</w:t>
            </w:r>
          </w:p>
        </w:tc>
        <w:tc>
          <w:tcPr>
            <w:tcW w:w="720" w:type="dxa"/>
            <w:shd w:val="clear" w:color="auto" w:fill="auto"/>
            <w:noWrap/>
          </w:tcPr>
          <w:p w14:paraId="3219A82F"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260" w:type="dxa"/>
            <w:gridSpan w:val="3"/>
            <w:shd w:val="clear" w:color="auto" w:fill="auto"/>
            <w:noWrap/>
          </w:tcPr>
          <w:p w14:paraId="1D55DA69" w14:textId="77777777" w:rsidR="00DA63C1" w:rsidRPr="00CE68F8" w:rsidRDefault="00DA63C1" w:rsidP="00B35F93">
            <w:pPr>
              <w:jc w:val="center"/>
              <w:rPr>
                <w:rFonts w:ascii="Times New Roman" w:hAnsi="Times New Roman"/>
              </w:rPr>
            </w:pPr>
            <w:r w:rsidRPr="00CE68F8">
              <w:rPr>
                <w:rFonts w:ascii="Times New Roman" w:hAnsi="Times New Roman"/>
              </w:rPr>
              <w:t>0,9</w:t>
            </w:r>
          </w:p>
        </w:tc>
        <w:tc>
          <w:tcPr>
            <w:tcW w:w="720" w:type="dxa"/>
            <w:gridSpan w:val="2"/>
            <w:shd w:val="clear" w:color="auto" w:fill="auto"/>
            <w:noWrap/>
          </w:tcPr>
          <w:p w14:paraId="01A89EA1" w14:textId="77777777" w:rsidR="00DA63C1" w:rsidRPr="00CE68F8" w:rsidRDefault="00DA63C1" w:rsidP="00B35F93">
            <w:pPr>
              <w:jc w:val="center"/>
              <w:rPr>
                <w:rFonts w:ascii="Times New Roman" w:hAnsi="Times New Roman"/>
              </w:rPr>
            </w:pPr>
            <w:r w:rsidRPr="00CE68F8">
              <w:rPr>
                <w:rFonts w:ascii="Times New Roman" w:hAnsi="Times New Roman"/>
              </w:rPr>
              <w:t>7</w:t>
            </w:r>
          </w:p>
        </w:tc>
        <w:tc>
          <w:tcPr>
            <w:tcW w:w="1080" w:type="dxa"/>
            <w:gridSpan w:val="2"/>
            <w:shd w:val="clear" w:color="auto" w:fill="auto"/>
            <w:noWrap/>
          </w:tcPr>
          <w:p w14:paraId="3CDA279B" w14:textId="77777777" w:rsidR="00DA63C1" w:rsidRPr="00CE68F8" w:rsidRDefault="00DA63C1" w:rsidP="00B35F93">
            <w:pPr>
              <w:jc w:val="center"/>
              <w:rPr>
                <w:rFonts w:ascii="Times New Roman" w:hAnsi="Times New Roman"/>
              </w:rPr>
            </w:pPr>
            <w:r w:rsidRPr="00CE68F8">
              <w:rPr>
                <w:rFonts w:ascii="Times New Roman" w:hAnsi="Times New Roman"/>
              </w:rPr>
              <w:t>8</w:t>
            </w:r>
          </w:p>
        </w:tc>
      </w:tr>
      <w:tr w:rsidR="00DA63C1" w:rsidRPr="00CE68F8" w14:paraId="7E33AEB4" w14:textId="77777777" w:rsidTr="00B35F93">
        <w:trPr>
          <w:trHeight w:val="2047"/>
        </w:trPr>
        <w:tc>
          <w:tcPr>
            <w:tcW w:w="516" w:type="dxa"/>
            <w:shd w:val="clear" w:color="auto" w:fill="auto"/>
            <w:noWrap/>
          </w:tcPr>
          <w:p w14:paraId="42DD1F0F" w14:textId="77777777" w:rsidR="00DA63C1" w:rsidRPr="00CE68F8" w:rsidRDefault="00DA63C1" w:rsidP="00B35F93">
            <w:pPr>
              <w:rPr>
                <w:rFonts w:ascii="Times New Roman" w:hAnsi="Times New Roman"/>
                <w:sz w:val="18"/>
                <w:szCs w:val="18"/>
              </w:rPr>
            </w:pPr>
            <w:r w:rsidRPr="00CE68F8">
              <w:rPr>
                <w:rFonts w:ascii="Times New Roman" w:hAnsi="Times New Roman"/>
              </w:rPr>
              <w:t> </w:t>
            </w:r>
            <w:r w:rsidRPr="00CE68F8">
              <w:rPr>
                <w:rFonts w:ascii="Times New Roman" w:hAnsi="Times New Roman"/>
                <w:sz w:val="18"/>
                <w:szCs w:val="18"/>
              </w:rPr>
              <w:t>1.2</w:t>
            </w:r>
          </w:p>
        </w:tc>
        <w:tc>
          <w:tcPr>
            <w:tcW w:w="1844" w:type="dxa"/>
            <w:shd w:val="clear" w:color="auto" w:fill="auto"/>
          </w:tcPr>
          <w:p w14:paraId="37FD5FF6" w14:textId="77777777" w:rsidR="00DA63C1" w:rsidRPr="00CE68F8" w:rsidRDefault="00DA63C1" w:rsidP="00B35F93">
            <w:pPr>
              <w:rPr>
                <w:rFonts w:ascii="Times New Roman" w:hAnsi="Times New Roman"/>
              </w:rPr>
            </w:pPr>
            <w:r w:rsidRPr="00CE68F8">
              <w:rPr>
                <w:rFonts w:ascii="Times New Roman" w:hAnsi="Times New Roman"/>
              </w:rPr>
              <w:t>Коефіцієнт швидкої ліквідності</w:t>
            </w:r>
          </w:p>
        </w:tc>
        <w:tc>
          <w:tcPr>
            <w:tcW w:w="1980" w:type="dxa"/>
            <w:shd w:val="clear" w:color="auto" w:fill="auto"/>
            <w:vAlign w:val="bottom"/>
          </w:tcPr>
          <w:p w14:paraId="0E572E39" w14:textId="77777777" w:rsidR="00DA63C1" w:rsidRPr="00CE68F8" w:rsidRDefault="00DA63C1" w:rsidP="00B35F93">
            <w:pPr>
              <w:jc w:val="center"/>
              <w:rPr>
                <w:rFonts w:ascii="Times New Roman" w:hAnsi="Times New Roman"/>
              </w:rPr>
            </w:pPr>
            <w:r w:rsidRPr="00CE68F8">
              <w:rPr>
                <w:rFonts w:ascii="Times New Roman" w:hAnsi="Times New Roman"/>
              </w:rPr>
              <w:t>Ф.№1: 150+…+240(без 161,162)/620</w:t>
            </w:r>
          </w:p>
        </w:tc>
        <w:tc>
          <w:tcPr>
            <w:tcW w:w="1260" w:type="dxa"/>
            <w:gridSpan w:val="2"/>
            <w:shd w:val="clear" w:color="auto" w:fill="auto"/>
            <w:noWrap/>
          </w:tcPr>
          <w:p w14:paraId="4194E99E" w14:textId="77777777" w:rsidR="00DA63C1" w:rsidRPr="00CE68F8" w:rsidRDefault="00DA63C1" w:rsidP="00B35F93">
            <w:pPr>
              <w:jc w:val="center"/>
              <w:rPr>
                <w:rFonts w:ascii="Times New Roman" w:hAnsi="Times New Roman"/>
              </w:rPr>
            </w:pPr>
            <w:r w:rsidRPr="00CE68F8">
              <w:rPr>
                <w:rFonts w:ascii="Times New Roman" w:hAnsi="Times New Roman"/>
              </w:rPr>
              <w:t>1,2</w:t>
            </w:r>
          </w:p>
        </w:tc>
        <w:tc>
          <w:tcPr>
            <w:tcW w:w="720" w:type="dxa"/>
            <w:shd w:val="clear" w:color="auto" w:fill="auto"/>
            <w:noWrap/>
          </w:tcPr>
          <w:p w14:paraId="08D332FC"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260" w:type="dxa"/>
            <w:gridSpan w:val="3"/>
            <w:shd w:val="clear" w:color="auto" w:fill="auto"/>
            <w:noWrap/>
          </w:tcPr>
          <w:p w14:paraId="2957A632"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720" w:type="dxa"/>
            <w:gridSpan w:val="2"/>
            <w:shd w:val="clear" w:color="auto" w:fill="auto"/>
            <w:noWrap/>
          </w:tcPr>
          <w:p w14:paraId="228F8BEE"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080" w:type="dxa"/>
            <w:gridSpan w:val="2"/>
            <w:shd w:val="clear" w:color="auto" w:fill="auto"/>
            <w:noWrap/>
          </w:tcPr>
          <w:p w14:paraId="77F7F30A" w14:textId="77777777" w:rsidR="00DA63C1" w:rsidRPr="00CE68F8" w:rsidRDefault="00DA63C1" w:rsidP="00B35F93">
            <w:pPr>
              <w:jc w:val="center"/>
              <w:rPr>
                <w:rFonts w:ascii="Times New Roman" w:hAnsi="Times New Roman"/>
              </w:rPr>
            </w:pPr>
            <w:r w:rsidRPr="00CE68F8">
              <w:rPr>
                <w:rFonts w:ascii="Times New Roman" w:hAnsi="Times New Roman"/>
              </w:rPr>
              <w:t>8</w:t>
            </w:r>
          </w:p>
        </w:tc>
      </w:tr>
      <w:tr w:rsidR="00DA63C1" w:rsidRPr="00CE68F8" w14:paraId="7335B63F" w14:textId="77777777" w:rsidTr="00B35F93">
        <w:trPr>
          <w:trHeight w:val="315"/>
        </w:trPr>
        <w:tc>
          <w:tcPr>
            <w:tcW w:w="516" w:type="dxa"/>
            <w:shd w:val="clear" w:color="auto" w:fill="auto"/>
            <w:noWrap/>
          </w:tcPr>
          <w:p w14:paraId="1FC23B22" w14:textId="77777777" w:rsidR="00DA63C1" w:rsidRPr="00CE68F8" w:rsidRDefault="00DA63C1" w:rsidP="00B35F93">
            <w:pPr>
              <w:rPr>
                <w:rFonts w:ascii="Times New Roman" w:hAnsi="Times New Roman"/>
              </w:rPr>
            </w:pPr>
            <w:r w:rsidRPr="00CE68F8">
              <w:rPr>
                <w:rFonts w:ascii="Times New Roman" w:hAnsi="Times New Roman"/>
              </w:rPr>
              <w:t>2</w:t>
            </w:r>
          </w:p>
        </w:tc>
        <w:tc>
          <w:tcPr>
            <w:tcW w:w="8864" w:type="dxa"/>
            <w:gridSpan w:val="12"/>
            <w:shd w:val="clear" w:color="auto" w:fill="auto"/>
            <w:vAlign w:val="bottom"/>
          </w:tcPr>
          <w:p w14:paraId="7963580C" w14:textId="77777777" w:rsidR="00DA63C1" w:rsidRPr="00CE68F8" w:rsidRDefault="00DA63C1" w:rsidP="00B35F93">
            <w:pPr>
              <w:rPr>
                <w:rFonts w:ascii="Times New Roman" w:hAnsi="Times New Roman"/>
              </w:rPr>
            </w:pPr>
            <w:r w:rsidRPr="00CE68F8">
              <w:rPr>
                <w:rFonts w:ascii="Times New Roman" w:hAnsi="Times New Roman"/>
              </w:rPr>
              <w:t>Показники ділової активності</w:t>
            </w:r>
          </w:p>
        </w:tc>
      </w:tr>
      <w:tr w:rsidR="00DA63C1" w:rsidRPr="00CE68F8" w14:paraId="4F6BAD43" w14:textId="77777777" w:rsidTr="00B35F93">
        <w:trPr>
          <w:trHeight w:val="2520"/>
        </w:trPr>
        <w:tc>
          <w:tcPr>
            <w:tcW w:w="516" w:type="dxa"/>
            <w:vMerge w:val="restart"/>
            <w:shd w:val="clear" w:color="auto" w:fill="auto"/>
            <w:noWrap/>
          </w:tcPr>
          <w:p w14:paraId="6E9D92AF" w14:textId="77777777" w:rsidR="00DA63C1" w:rsidRPr="00CE68F8" w:rsidRDefault="00DA63C1" w:rsidP="00B35F93">
            <w:pPr>
              <w:rPr>
                <w:rFonts w:ascii="Times New Roman" w:hAnsi="Times New Roman"/>
              </w:rPr>
            </w:pPr>
            <w:r w:rsidRPr="00CE68F8">
              <w:rPr>
                <w:rFonts w:ascii="Times New Roman" w:hAnsi="Times New Roman"/>
              </w:rPr>
              <w:lastRenderedPageBreak/>
              <w:t>2.1</w:t>
            </w:r>
          </w:p>
        </w:tc>
        <w:tc>
          <w:tcPr>
            <w:tcW w:w="1844" w:type="dxa"/>
            <w:vMerge w:val="restart"/>
            <w:shd w:val="clear" w:color="auto" w:fill="auto"/>
          </w:tcPr>
          <w:p w14:paraId="2E1130E5" w14:textId="77777777" w:rsidR="00DA63C1" w:rsidRPr="00CE68F8" w:rsidRDefault="00DA63C1" w:rsidP="00B35F93">
            <w:pPr>
              <w:rPr>
                <w:rFonts w:ascii="Times New Roman" w:hAnsi="Times New Roman"/>
              </w:rPr>
            </w:pPr>
            <w:r w:rsidRPr="00CE68F8">
              <w:rPr>
                <w:rFonts w:ascii="Times New Roman" w:hAnsi="Times New Roman"/>
              </w:rPr>
              <w:t>Період оборотності дебіторської заборгованості, днів</w:t>
            </w:r>
          </w:p>
        </w:tc>
        <w:tc>
          <w:tcPr>
            <w:tcW w:w="1980" w:type="dxa"/>
            <w:vMerge w:val="restart"/>
            <w:shd w:val="clear" w:color="auto" w:fill="auto"/>
          </w:tcPr>
          <w:p w14:paraId="648D9BA1" w14:textId="77777777" w:rsidR="00DA63C1" w:rsidRPr="00CE68F8" w:rsidRDefault="00DA63C1" w:rsidP="00B35F93">
            <w:pPr>
              <w:rPr>
                <w:rFonts w:ascii="Times New Roman" w:hAnsi="Times New Roman"/>
              </w:rPr>
            </w:pPr>
            <w:r w:rsidRPr="00CE68F8">
              <w:rPr>
                <w:rFonts w:ascii="Times New Roman" w:hAnsi="Times New Roman"/>
              </w:rPr>
              <w:t>Ф.№1: (050+150+160+170+180+190+200+210(гр.3))+(050+150+160+170+180+190+200+210(гр.4))/2*360/Ф.№2:035</w:t>
            </w:r>
          </w:p>
        </w:tc>
        <w:tc>
          <w:tcPr>
            <w:tcW w:w="1260" w:type="dxa"/>
            <w:gridSpan w:val="2"/>
            <w:vMerge w:val="restart"/>
            <w:shd w:val="clear" w:color="auto" w:fill="auto"/>
            <w:noWrap/>
          </w:tcPr>
          <w:p w14:paraId="2798528C" w14:textId="77777777" w:rsidR="00DA63C1" w:rsidRPr="00CE68F8" w:rsidRDefault="00DA63C1" w:rsidP="00B35F93">
            <w:pPr>
              <w:jc w:val="center"/>
              <w:rPr>
                <w:rFonts w:ascii="Times New Roman" w:hAnsi="Times New Roman"/>
              </w:rPr>
            </w:pPr>
            <w:r w:rsidRPr="00CE68F8">
              <w:rPr>
                <w:rFonts w:ascii="Times New Roman" w:hAnsi="Times New Roman"/>
              </w:rPr>
              <w:t>42,3</w:t>
            </w:r>
          </w:p>
        </w:tc>
        <w:tc>
          <w:tcPr>
            <w:tcW w:w="720" w:type="dxa"/>
            <w:vMerge w:val="restart"/>
            <w:shd w:val="clear" w:color="auto" w:fill="auto"/>
            <w:noWrap/>
          </w:tcPr>
          <w:p w14:paraId="19A37D48"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260" w:type="dxa"/>
            <w:gridSpan w:val="3"/>
            <w:vMerge w:val="restart"/>
            <w:shd w:val="clear" w:color="auto" w:fill="auto"/>
            <w:noWrap/>
          </w:tcPr>
          <w:p w14:paraId="300A0461" w14:textId="77777777" w:rsidR="00DA63C1" w:rsidRPr="00CE68F8" w:rsidRDefault="00DA63C1" w:rsidP="00B35F93">
            <w:pPr>
              <w:jc w:val="center"/>
              <w:rPr>
                <w:rFonts w:ascii="Times New Roman" w:hAnsi="Times New Roman"/>
              </w:rPr>
            </w:pPr>
            <w:r w:rsidRPr="00CE68F8">
              <w:rPr>
                <w:rFonts w:ascii="Times New Roman" w:hAnsi="Times New Roman"/>
              </w:rPr>
              <w:t>114,1</w:t>
            </w:r>
          </w:p>
        </w:tc>
        <w:tc>
          <w:tcPr>
            <w:tcW w:w="720" w:type="dxa"/>
            <w:gridSpan w:val="2"/>
            <w:vMerge w:val="restart"/>
            <w:shd w:val="clear" w:color="auto" w:fill="auto"/>
            <w:noWrap/>
          </w:tcPr>
          <w:p w14:paraId="0B56D32F" w14:textId="77777777" w:rsidR="00DA63C1" w:rsidRPr="00CE68F8" w:rsidRDefault="00DA63C1" w:rsidP="00B35F93">
            <w:pPr>
              <w:jc w:val="center"/>
              <w:rPr>
                <w:rFonts w:ascii="Times New Roman" w:hAnsi="Times New Roman"/>
              </w:rPr>
            </w:pPr>
            <w:r w:rsidRPr="00CE68F8">
              <w:rPr>
                <w:rFonts w:ascii="Times New Roman" w:hAnsi="Times New Roman"/>
              </w:rPr>
              <w:t>7</w:t>
            </w:r>
          </w:p>
        </w:tc>
        <w:tc>
          <w:tcPr>
            <w:tcW w:w="1080" w:type="dxa"/>
            <w:gridSpan w:val="2"/>
            <w:vMerge w:val="restart"/>
            <w:shd w:val="clear" w:color="auto" w:fill="auto"/>
            <w:noWrap/>
          </w:tcPr>
          <w:p w14:paraId="1CF072AA" w14:textId="77777777" w:rsidR="00DA63C1" w:rsidRPr="00CE68F8" w:rsidRDefault="00DA63C1" w:rsidP="00B35F93">
            <w:pPr>
              <w:jc w:val="center"/>
              <w:rPr>
                <w:rFonts w:ascii="Times New Roman" w:hAnsi="Times New Roman"/>
              </w:rPr>
            </w:pPr>
            <w:r w:rsidRPr="00CE68F8">
              <w:rPr>
                <w:rFonts w:ascii="Times New Roman" w:hAnsi="Times New Roman"/>
              </w:rPr>
              <w:t>8</w:t>
            </w:r>
          </w:p>
        </w:tc>
      </w:tr>
      <w:tr w:rsidR="00DA63C1" w:rsidRPr="00CE68F8" w14:paraId="7F5BE88E" w14:textId="77777777" w:rsidTr="00B35F93">
        <w:trPr>
          <w:trHeight w:val="422"/>
        </w:trPr>
        <w:tc>
          <w:tcPr>
            <w:tcW w:w="516" w:type="dxa"/>
            <w:vMerge/>
          </w:tcPr>
          <w:p w14:paraId="70E2C472" w14:textId="77777777" w:rsidR="00DA63C1" w:rsidRPr="00CE68F8" w:rsidRDefault="00DA63C1" w:rsidP="00B35F93">
            <w:pPr>
              <w:rPr>
                <w:rFonts w:ascii="Times New Roman" w:hAnsi="Times New Roman"/>
              </w:rPr>
            </w:pPr>
          </w:p>
        </w:tc>
        <w:tc>
          <w:tcPr>
            <w:tcW w:w="1844" w:type="dxa"/>
            <w:vMerge/>
          </w:tcPr>
          <w:p w14:paraId="469732D7" w14:textId="77777777" w:rsidR="00DA63C1" w:rsidRPr="00CE68F8" w:rsidRDefault="00DA63C1" w:rsidP="00B35F93">
            <w:pPr>
              <w:rPr>
                <w:rFonts w:ascii="Times New Roman" w:hAnsi="Times New Roman"/>
              </w:rPr>
            </w:pPr>
          </w:p>
        </w:tc>
        <w:tc>
          <w:tcPr>
            <w:tcW w:w="1980" w:type="dxa"/>
            <w:vMerge/>
          </w:tcPr>
          <w:p w14:paraId="31862B76" w14:textId="77777777" w:rsidR="00DA63C1" w:rsidRPr="00CE68F8" w:rsidRDefault="00DA63C1" w:rsidP="00B35F93">
            <w:pPr>
              <w:rPr>
                <w:rFonts w:ascii="Times New Roman" w:hAnsi="Times New Roman"/>
              </w:rPr>
            </w:pPr>
          </w:p>
        </w:tc>
        <w:tc>
          <w:tcPr>
            <w:tcW w:w="1260" w:type="dxa"/>
            <w:gridSpan w:val="2"/>
            <w:vMerge/>
          </w:tcPr>
          <w:p w14:paraId="033E210B" w14:textId="77777777" w:rsidR="00DA63C1" w:rsidRPr="00CE68F8" w:rsidRDefault="00DA63C1" w:rsidP="00B35F93">
            <w:pPr>
              <w:jc w:val="center"/>
              <w:rPr>
                <w:rFonts w:ascii="Times New Roman" w:hAnsi="Times New Roman"/>
              </w:rPr>
            </w:pPr>
          </w:p>
        </w:tc>
        <w:tc>
          <w:tcPr>
            <w:tcW w:w="720" w:type="dxa"/>
            <w:vMerge/>
          </w:tcPr>
          <w:p w14:paraId="018647F1" w14:textId="77777777" w:rsidR="00DA63C1" w:rsidRPr="00CE68F8" w:rsidRDefault="00DA63C1" w:rsidP="00B35F93">
            <w:pPr>
              <w:jc w:val="center"/>
              <w:rPr>
                <w:rFonts w:ascii="Times New Roman" w:hAnsi="Times New Roman"/>
              </w:rPr>
            </w:pPr>
          </w:p>
        </w:tc>
        <w:tc>
          <w:tcPr>
            <w:tcW w:w="1260" w:type="dxa"/>
            <w:gridSpan w:val="3"/>
            <w:vMerge/>
          </w:tcPr>
          <w:p w14:paraId="17828AB9" w14:textId="77777777" w:rsidR="00DA63C1" w:rsidRPr="00CE68F8" w:rsidRDefault="00DA63C1" w:rsidP="00B35F93">
            <w:pPr>
              <w:jc w:val="center"/>
              <w:rPr>
                <w:rFonts w:ascii="Times New Roman" w:hAnsi="Times New Roman"/>
              </w:rPr>
            </w:pPr>
          </w:p>
        </w:tc>
        <w:tc>
          <w:tcPr>
            <w:tcW w:w="720" w:type="dxa"/>
            <w:gridSpan w:val="2"/>
            <w:vMerge/>
          </w:tcPr>
          <w:p w14:paraId="06109F17" w14:textId="77777777" w:rsidR="00DA63C1" w:rsidRPr="00CE68F8" w:rsidRDefault="00DA63C1" w:rsidP="00B35F93">
            <w:pPr>
              <w:jc w:val="center"/>
              <w:rPr>
                <w:rFonts w:ascii="Times New Roman" w:hAnsi="Times New Roman"/>
              </w:rPr>
            </w:pPr>
          </w:p>
        </w:tc>
        <w:tc>
          <w:tcPr>
            <w:tcW w:w="1080" w:type="dxa"/>
            <w:gridSpan w:val="2"/>
            <w:vMerge/>
          </w:tcPr>
          <w:p w14:paraId="46B3EB6F" w14:textId="77777777" w:rsidR="00DA63C1" w:rsidRPr="00CE68F8" w:rsidRDefault="00DA63C1" w:rsidP="00B35F93">
            <w:pPr>
              <w:jc w:val="center"/>
              <w:rPr>
                <w:rFonts w:ascii="Times New Roman" w:hAnsi="Times New Roman"/>
              </w:rPr>
            </w:pPr>
          </w:p>
        </w:tc>
      </w:tr>
      <w:tr w:rsidR="00DA63C1" w:rsidRPr="00CE68F8" w14:paraId="0651126D" w14:textId="77777777" w:rsidTr="00B35F93">
        <w:trPr>
          <w:trHeight w:val="422"/>
        </w:trPr>
        <w:tc>
          <w:tcPr>
            <w:tcW w:w="516" w:type="dxa"/>
            <w:vMerge/>
          </w:tcPr>
          <w:p w14:paraId="03F57CD6" w14:textId="77777777" w:rsidR="00DA63C1" w:rsidRPr="00CE68F8" w:rsidRDefault="00DA63C1" w:rsidP="00B35F93">
            <w:pPr>
              <w:rPr>
                <w:rFonts w:ascii="Times New Roman" w:hAnsi="Times New Roman"/>
              </w:rPr>
            </w:pPr>
          </w:p>
        </w:tc>
        <w:tc>
          <w:tcPr>
            <w:tcW w:w="1844" w:type="dxa"/>
            <w:vMerge/>
          </w:tcPr>
          <w:p w14:paraId="7BC2CAEC" w14:textId="77777777" w:rsidR="00DA63C1" w:rsidRPr="00CE68F8" w:rsidRDefault="00DA63C1" w:rsidP="00B35F93">
            <w:pPr>
              <w:rPr>
                <w:rFonts w:ascii="Times New Roman" w:hAnsi="Times New Roman"/>
              </w:rPr>
            </w:pPr>
          </w:p>
        </w:tc>
        <w:tc>
          <w:tcPr>
            <w:tcW w:w="1980" w:type="dxa"/>
            <w:vMerge/>
          </w:tcPr>
          <w:p w14:paraId="7AEFADE0" w14:textId="77777777" w:rsidR="00DA63C1" w:rsidRPr="00CE68F8" w:rsidRDefault="00DA63C1" w:rsidP="00B35F93">
            <w:pPr>
              <w:rPr>
                <w:rFonts w:ascii="Times New Roman" w:hAnsi="Times New Roman"/>
              </w:rPr>
            </w:pPr>
          </w:p>
        </w:tc>
        <w:tc>
          <w:tcPr>
            <w:tcW w:w="1260" w:type="dxa"/>
            <w:gridSpan w:val="2"/>
            <w:vMerge/>
          </w:tcPr>
          <w:p w14:paraId="57EE6B2D" w14:textId="77777777" w:rsidR="00DA63C1" w:rsidRPr="00CE68F8" w:rsidRDefault="00DA63C1" w:rsidP="00B35F93">
            <w:pPr>
              <w:jc w:val="center"/>
              <w:rPr>
                <w:rFonts w:ascii="Times New Roman" w:hAnsi="Times New Roman"/>
              </w:rPr>
            </w:pPr>
          </w:p>
        </w:tc>
        <w:tc>
          <w:tcPr>
            <w:tcW w:w="720" w:type="dxa"/>
            <w:vMerge/>
          </w:tcPr>
          <w:p w14:paraId="7092807A" w14:textId="77777777" w:rsidR="00DA63C1" w:rsidRPr="00CE68F8" w:rsidRDefault="00DA63C1" w:rsidP="00B35F93">
            <w:pPr>
              <w:jc w:val="center"/>
              <w:rPr>
                <w:rFonts w:ascii="Times New Roman" w:hAnsi="Times New Roman"/>
              </w:rPr>
            </w:pPr>
          </w:p>
        </w:tc>
        <w:tc>
          <w:tcPr>
            <w:tcW w:w="1260" w:type="dxa"/>
            <w:gridSpan w:val="3"/>
            <w:vMerge/>
          </w:tcPr>
          <w:p w14:paraId="3F57AE13" w14:textId="77777777" w:rsidR="00DA63C1" w:rsidRPr="00CE68F8" w:rsidRDefault="00DA63C1" w:rsidP="00B35F93">
            <w:pPr>
              <w:jc w:val="center"/>
              <w:rPr>
                <w:rFonts w:ascii="Times New Roman" w:hAnsi="Times New Roman"/>
              </w:rPr>
            </w:pPr>
          </w:p>
        </w:tc>
        <w:tc>
          <w:tcPr>
            <w:tcW w:w="720" w:type="dxa"/>
            <w:gridSpan w:val="2"/>
            <w:vMerge/>
          </w:tcPr>
          <w:p w14:paraId="21BDDC28" w14:textId="77777777" w:rsidR="00DA63C1" w:rsidRPr="00CE68F8" w:rsidRDefault="00DA63C1" w:rsidP="00B35F93">
            <w:pPr>
              <w:jc w:val="center"/>
              <w:rPr>
                <w:rFonts w:ascii="Times New Roman" w:hAnsi="Times New Roman"/>
              </w:rPr>
            </w:pPr>
          </w:p>
        </w:tc>
        <w:tc>
          <w:tcPr>
            <w:tcW w:w="1080" w:type="dxa"/>
            <w:gridSpan w:val="2"/>
            <w:vMerge/>
          </w:tcPr>
          <w:p w14:paraId="0BB3A86D" w14:textId="77777777" w:rsidR="00DA63C1" w:rsidRPr="00CE68F8" w:rsidRDefault="00DA63C1" w:rsidP="00B35F93">
            <w:pPr>
              <w:jc w:val="center"/>
              <w:rPr>
                <w:rFonts w:ascii="Times New Roman" w:hAnsi="Times New Roman"/>
              </w:rPr>
            </w:pPr>
          </w:p>
        </w:tc>
      </w:tr>
      <w:tr w:rsidR="00DA63C1" w:rsidRPr="00CE68F8" w14:paraId="24F43178" w14:textId="77777777" w:rsidTr="00B35F93">
        <w:trPr>
          <w:trHeight w:val="422"/>
        </w:trPr>
        <w:tc>
          <w:tcPr>
            <w:tcW w:w="516" w:type="dxa"/>
            <w:vMerge/>
          </w:tcPr>
          <w:p w14:paraId="6F3C953E" w14:textId="77777777" w:rsidR="00DA63C1" w:rsidRPr="00CE68F8" w:rsidRDefault="00DA63C1" w:rsidP="00B35F93">
            <w:pPr>
              <w:rPr>
                <w:rFonts w:ascii="Times New Roman" w:hAnsi="Times New Roman"/>
              </w:rPr>
            </w:pPr>
          </w:p>
        </w:tc>
        <w:tc>
          <w:tcPr>
            <w:tcW w:w="1844" w:type="dxa"/>
            <w:vMerge/>
          </w:tcPr>
          <w:p w14:paraId="02366DD4" w14:textId="77777777" w:rsidR="00DA63C1" w:rsidRPr="00CE68F8" w:rsidRDefault="00DA63C1" w:rsidP="00B35F93">
            <w:pPr>
              <w:rPr>
                <w:rFonts w:ascii="Times New Roman" w:hAnsi="Times New Roman"/>
              </w:rPr>
            </w:pPr>
          </w:p>
        </w:tc>
        <w:tc>
          <w:tcPr>
            <w:tcW w:w="1980" w:type="dxa"/>
            <w:vMerge/>
          </w:tcPr>
          <w:p w14:paraId="7D200CB1" w14:textId="77777777" w:rsidR="00DA63C1" w:rsidRPr="00CE68F8" w:rsidRDefault="00DA63C1" w:rsidP="00B35F93">
            <w:pPr>
              <w:rPr>
                <w:rFonts w:ascii="Times New Roman" w:hAnsi="Times New Roman"/>
              </w:rPr>
            </w:pPr>
          </w:p>
        </w:tc>
        <w:tc>
          <w:tcPr>
            <w:tcW w:w="1260" w:type="dxa"/>
            <w:gridSpan w:val="2"/>
            <w:vMerge/>
          </w:tcPr>
          <w:p w14:paraId="5193E8B9" w14:textId="77777777" w:rsidR="00DA63C1" w:rsidRPr="00CE68F8" w:rsidRDefault="00DA63C1" w:rsidP="00B35F93">
            <w:pPr>
              <w:jc w:val="center"/>
              <w:rPr>
                <w:rFonts w:ascii="Times New Roman" w:hAnsi="Times New Roman"/>
              </w:rPr>
            </w:pPr>
          </w:p>
        </w:tc>
        <w:tc>
          <w:tcPr>
            <w:tcW w:w="720" w:type="dxa"/>
            <w:vMerge/>
          </w:tcPr>
          <w:p w14:paraId="3253ECE1" w14:textId="77777777" w:rsidR="00DA63C1" w:rsidRPr="00CE68F8" w:rsidRDefault="00DA63C1" w:rsidP="00B35F93">
            <w:pPr>
              <w:jc w:val="center"/>
              <w:rPr>
                <w:rFonts w:ascii="Times New Roman" w:hAnsi="Times New Roman"/>
              </w:rPr>
            </w:pPr>
          </w:p>
        </w:tc>
        <w:tc>
          <w:tcPr>
            <w:tcW w:w="1260" w:type="dxa"/>
            <w:gridSpan w:val="3"/>
            <w:vMerge/>
          </w:tcPr>
          <w:p w14:paraId="58B34E40" w14:textId="77777777" w:rsidR="00DA63C1" w:rsidRPr="00CE68F8" w:rsidRDefault="00DA63C1" w:rsidP="00B35F93">
            <w:pPr>
              <w:jc w:val="center"/>
              <w:rPr>
                <w:rFonts w:ascii="Times New Roman" w:hAnsi="Times New Roman"/>
              </w:rPr>
            </w:pPr>
          </w:p>
        </w:tc>
        <w:tc>
          <w:tcPr>
            <w:tcW w:w="720" w:type="dxa"/>
            <w:gridSpan w:val="2"/>
            <w:vMerge/>
          </w:tcPr>
          <w:p w14:paraId="71CDD745" w14:textId="77777777" w:rsidR="00DA63C1" w:rsidRPr="00CE68F8" w:rsidRDefault="00DA63C1" w:rsidP="00B35F93">
            <w:pPr>
              <w:jc w:val="center"/>
              <w:rPr>
                <w:rFonts w:ascii="Times New Roman" w:hAnsi="Times New Roman"/>
              </w:rPr>
            </w:pPr>
          </w:p>
        </w:tc>
        <w:tc>
          <w:tcPr>
            <w:tcW w:w="1080" w:type="dxa"/>
            <w:gridSpan w:val="2"/>
            <w:vMerge/>
          </w:tcPr>
          <w:p w14:paraId="00C87319" w14:textId="77777777" w:rsidR="00DA63C1" w:rsidRPr="00CE68F8" w:rsidRDefault="00DA63C1" w:rsidP="00B35F93">
            <w:pPr>
              <w:jc w:val="center"/>
              <w:rPr>
                <w:rFonts w:ascii="Times New Roman" w:hAnsi="Times New Roman"/>
              </w:rPr>
            </w:pPr>
          </w:p>
        </w:tc>
      </w:tr>
      <w:tr w:rsidR="00DA63C1" w:rsidRPr="00CE68F8" w14:paraId="15A6A3EF" w14:textId="77777777" w:rsidTr="00B35F93">
        <w:trPr>
          <w:trHeight w:val="422"/>
        </w:trPr>
        <w:tc>
          <w:tcPr>
            <w:tcW w:w="516" w:type="dxa"/>
            <w:vMerge/>
          </w:tcPr>
          <w:p w14:paraId="471A8297" w14:textId="77777777" w:rsidR="00DA63C1" w:rsidRPr="00CE68F8" w:rsidRDefault="00DA63C1" w:rsidP="00B35F93">
            <w:pPr>
              <w:rPr>
                <w:rFonts w:ascii="Times New Roman" w:hAnsi="Times New Roman"/>
              </w:rPr>
            </w:pPr>
          </w:p>
        </w:tc>
        <w:tc>
          <w:tcPr>
            <w:tcW w:w="1844" w:type="dxa"/>
            <w:vMerge/>
          </w:tcPr>
          <w:p w14:paraId="5F10B076" w14:textId="77777777" w:rsidR="00DA63C1" w:rsidRPr="00CE68F8" w:rsidRDefault="00DA63C1" w:rsidP="00B35F93">
            <w:pPr>
              <w:rPr>
                <w:rFonts w:ascii="Times New Roman" w:hAnsi="Times New Roman"/>
              </w:rPr>
            </w:pPr>
          </w:p>
        </w:tc>
        <w:tc>
          <w:tcPr>
            <w:tcW w:w="1980" w:type="dxa"/>
            <w:vMerge/>
          </w:tcPr>
          <w:p w14:paraId="1E4E79AF" w14:textId="77777777" w:rsidR="00DA63C1" w:rsidRPr="00CE68F8" w:rsidRDefault="00DA63C1" w:rsidP="00B35F93">
            <w:pPr>
              <w:rPr>
                <w:rFonts w:ascii="Times New Roman" w:hAnsi="Times New Roman"/>
              </w:rPr>
            </w:pPr>
          </w:p>
        </w:tc>
        <w:tc>
          <w:tcPr>
            <w:tcW w:w="1260" w:type="dxa"/>
            <w:gridSpan w:val="2"/>
            <w:vMerge/>
          </w:tcPr>
          <w:p w14:paraId="439EE7BF" w14:textId="77777777" w:rsidR="00DA63C1" w:rsidRPr="00CE68F8" w:rsidRDefault="00DA63C1" w:rsidP="00B35F93">
            <w:pPr>
              <w:jc w:val="center"/>
              <w:rPr>
                <w:rFonts w:ascii="Times New Roman" w:hAnsi="Times New Roman"/>
              </w:rPr>
            </w:pPr>
          </w:p>
        </w:tc>
        <w:tc>
          <w:tcPr>
            <w:tcW w:w="720" w:type="dxa"/>
            <w:vMerge/>
          </w:tcPr>
          <w:p w14:paraId="422D5491" w14:textId="77777777" w:rsidR="00DA63C1" w:rsidRPr="00CE68F8" w:rsidRDefault="00DA63C1" w:rsidP="00B35F93">
            <w:pPr>
              <w:jc w:val="center"/>
              <w:rPr>
                <w:rFonts w:ascii="Times New Roman" w:hAnsi="Times New Roman"/>
              </w:rPr>
            </w:pPr>
          </w:p>
        </w:tc>
        <w:tc>
          <w:tcPr>
            <w:tcW w:w="1260" w:type="dxa"/>
            <w:gridSpan w:val="3"/>
            <w:vMerge/>
          </w:tcPr>
          <w:p w14:paraId="601211C5" w14:textId="77777777" w:rsidR="00DA63C1" w:rsidRPr="00CE68F8" w:rsidRDefault="00DA63C1" w:rsidP="00B35F93">
            <w:pPr>
              <w:jc w:val="center"/>
              <w:rPr>
                <w:rFonts w:ascii="Times New Roman" w:hAnsi="Times New Roman"/>
              </w:rPr>
            </w:pPr>
          </w:p>
        </w:tc>
        <w:tc>
          <w:tcPr>
            <w:tcW w:w="720" w:type="dxa"/>
            <w:gridSpan w:val="2"/>
            <w:vMerge/>
          </w:tcPr>
          <w:p w14:paraId="30409D44" w14:textId="77777777" w:rsidR="00DA63C1" w:rsidRPr="00CE68F8" w:rsidRDefault="00DA63C1" w:rsidP="00B35F93">
            <w:pPr>
              <w:jc w:val="center"/>
              <w:rPr>
                <w:rFonts w:ascii="Times New Roman" w:hAnsi="Times New Roman"/>
              </w:rPr>
            </w:pPr>
          </w:p>
        </w:tc>
        <w:tc>
          <w:tcPr>
            <w:tcW w:w="1080" w:type="dxa"/>
            <w:gridSpan w:val="2"/>
            <w:vMerge/>
          </w:tcPr>
          <w:p w14:paraId="39DE065B" w14:textId="77777777" w:rsidR="00DA63C1" w:rsidRPr="00CE68F8" w:rsidRDefault="00DA63C1" w:rsidP="00B35F93">
            <w:pPr>
              <w:jc w:val="center"/>
              <w:rPr>
                <w:rFonts w:ascii="Times New Roman" w:hAnsi="Times New Roman"/>
              </w:rPr>
            </w:pPr>
          </w:p>
        </w:tc>
      </w:tr>
      <w:tr w:rsidR="00DA63C1" w:rsidRPr="00CE68F8" w14:paraId="69810EC4" w14:textId="77777777" w:rsidTr="00B35F93">
        <w:trPr>
          <w:trHeight w:val="414"/>
        </w:trPr>
        <w:tc>
          <w:tcPr>
            <w:tcW w:w="516" w:type="dxa"/>
            <w:tcBorders>
              <w:top w:val="single" w:sz="4" w:space="0" w:color="000000"/>
              <w:left w:val="single" w:sz="4" w:space="0" w:color="000000"/>
              <w:bottom w:val="single" w:sz="4" w:space="0" w:color="000000"/>
              <w:right w:val="single" w:sz="4" w:space="0" w:color="000000"/>
            </w:tcBorders>
            <w:shd w:val="clear" w:color="auto" w:fill="auto"/>
            <w:noWrap/>
          </w:tcPr>
          <w:p w14:paraId="34EBB741" w14:textId="77777777" w:rsidR="00DA63C1" w:rsidRPr="00CE68F8" w:rsidRDefault="00DA63C1" w:rsidP="00B35F93">
            <w:pPr>
              <w:jc w:val="center"/>
              <w:rPr>
                <w:rFonts w:ascii="Times New Roman" w:hAnsi="Times New Roman"/>
              </w:rPr>
            </w:pPr>
            <w:r w:rsidRPr="00CE68F8">
              <w:rPr>
                <w:rFonts w:ascii="Times New Roman" w:hAnsi="Times New Roman"/>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1E211A1" w14:textId="77777777" w:rsidR="00DA63C1" w:rsidRPr="00CE68F8" w:rsidRDefault="00DA63C1" w:rsidP="00B35F93">
            <w:pPr>
              <w:jc w:val="center"/>
              <w:rPr>
                <w:rFonts w:ascii="Times New Roman" w:hAnsi="Times New Roman"/>
              </w:rPr>
            </w:pPr>
            <w:r w:rsidRPr="00CE68F8">
              <w:rPr>
                <w:rFonts w:ascii="Times New Roman" w:hAnsi="Times New Roman"/>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8CB1F3C" w14:textId="77777777" w:rsidR="00DA63C1" w:rsidRPr="00CE68F8" w:rsidRDefault="00DA63C1" w:rsidP="00B35F93">
            <w:pPr>
              <w:jc w:val="center"/>
              <w:rPr>
                <w:rFonts w:ascii="Times New Roman" w:hAnsi="Times New Roman"/>
              </w:rPr>
            </w:pPr>
            <w:r w:rsidRPr="00CE68F8">
              <w:rPr>
                <w:rFonts w:ascii="Times New Roman" w:hAnsi="Times New Roman"/>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Pr>
          <w:p w14:paraId="537A2127" w14:textId="77777777" w:rsidR="00DA63C1" w:rsidRPr="00CE68F8" w:rsidRDefault="00DA63C1" w:rsidP="00B35F93">
            <w:pPr>
              <w:jc w:val="center"/>
              <w:rPr>
                <w:rFonts w:ascii="Times New Roman" w:hAnsi="Times New Roman"/>
              </w:rPr>
            </w:pPr>
            <w:r w:rsidRPr="00CE68F8">
              <w:rPr>
                <w:rFonts w:ascii="Times New Roman" w:hAnsi="Times New Roman"/>
              </w:rPr>
              <w:t>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0F56C5A3" w14:textId="77777777" w:rsidR="00DA63C1" w:rsidRPr="00CE68F8" w:rsidRDefault="00DA63C1" w:rsidP="00B35F93">
            <w:pPr>
              <w:jc w:val="center"/>
              <w:rPr>
                <w:rFonts w:ascii="Times New Roman" w:hAnsi="Times New Roman"/>
              </w:rPr>
            </w:pPr>
            <w:r w:rsidRPr="00CE68F8">
              <w:rPr>
                <w:rFonts w:ascii="Times New Roman" w:hAnsi="Times New Roman"/>
              </w:rPr>
              <w:t>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0EE8CA58" w14:textId="77777777" w:rsidR="00DA63C1" w:rsidRPr="00CE68F8" w:rsidRDefault="00DA63C1" w:rsidP="00B35F93">
            <w:pPr>
              <w:jc w:val="center"/>
              <w:rPr>
                <w:rFonts w:ascii="Times New Roman" w:hAnsi="Times New Roman"/>
              </w:rPr>
            </w:pPr>
            <w:r w:rsidRPr="00CE68F8">
              <w:rPr>
                <w:rFonts w:ascii="Times New Roman" w:hAnsi="Times New Roman"/>
              </w:rPr>
              <w:t>6</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noWrap/>
          </w:tcPr>
          <w:p w14:paraId="13A75A6D" w14:textId="77777777" w:rsidR="00DA63C1" w:rsidRPr="00CE68F8" w:rsidRDefault="00DA63C1" w:rsidP="00B35F93">
            <w:pPr>
              <w:jc w:val="center"/>
              <w:rPr>
                <w:rFonts w:ascii="Times New Roman" w:hAnsi="Times New Roman"/>
              </w:rPr>
            </w:pPr>
            <w:r w:rsidRPr="00CE68F8">
              <w:rPr>
                <w:rFonts w:ascii="Times New Roman" w:hAnsi="Times New Roman"/>
              </w:rPr>
              <w:t>7</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1644D3E1" w14:textId="77777777" w:rsidR="00DA63C1" w:rsidRPr="00CE68F8" w:rsidRDefault="00DA63C1" w:rsidP="00B35F93">
            <w:pPr>
              <w:jc w:val="center"/>
              <w:rPr>
                <w:rFonts w:ascii="Times New Roman" w:hAnsi="Times New Roman"/>
              </w:rPr>
            </w:pPr>
            <w:r w:rsidRPr="00CE68F8">
              <w:rPr>
                <w:rFonts w:ascii="Times New Roman" w:hAnsi="Times New Roman"/>
              </w:rPr>
              <w:t>8</w:t>
            </w:r>
          </w:p>
        </w:tc>
      </w:tr>
      <w:tr w:rsidR="00DA63C1" w:rsidRPr="00CE68F8" w14:paraId="141323AA" w14:textId="77777777" w:rsidTr="00B35F93">
        <w:trPr>
          <w:trHeight w:val="1890"/>
        </w:trPr>
        <w:tc>
          <w:tcPr>
            <w:tcW w:w="516" w:type="dxa"/>
            <w:vMerge w:val="restart"/>
            <w:shd w:val="clear" w:color="auto" w:fill="auto"/>
            <w:noWrap/>
          </w:tcPr>
          <w:p w14:paraId="17205F9B" w14:textId="77777777" w:rsidR="00DA63C1" w:rsidRPr="00CE68F8" w:rsidRDefault="00DA63C1" w:rsidP="00B35F93">
            <w:pPr>
              <w:rPr>
                <w:rFonts w:ascii="Times New Roman" w:hAnsi="Times New Roman"/>
              </w:rPr>
            </w:pPr>
            <w:r w:rsidRPr="00CE68F8">
              <w:rPr>
                <w:rFonts w:ascii="Times New Roman" w:hAnsi="Times New Roman"/>
              </w:rPr>
              <w:t>2.2</w:t>
            </w:r>
          </w:p>
        </w:tc>
        <w:tc>
          <w:tcPr>
            <w:tcW w:w="1844" w:type="dxa"/>
            <w:vMerge w:val="restart"/>
            <w:shd w:val="clear" w:color="auto" w:fill="auto"/>
          </w:tcPr>
          <w:p w14:paraId="50006E16" w14:textId="77777777" w:rsidR="00DA63C1" w:rsidRPr="00CE68F8" w:rsidRDefault="00DA63C1" w:rsidP="00B35F93">
            <w:pPr>
              <w:rPr>
                <w:rFonts w:ascii="Times New Roman" w:hAnsi="Times New Roman"/>
              </w:rPr>
            </w:pPr>
            <w:r w:rsidRPr="00CE68F8">
              <w:rPr>
                <w:rFonts w:ascii="Times New Roman" w:hAnsi="Times New Roman"/>
              </w:rPr>
              <w:t>Період оборотності запасів, днів</w:t>
            </w:r>
          </w:p>
        </w:tc>
        <w:tc>
          <w:tcPr>
            <w:tcW w:w="1980" w:type="dxa"/>
            <w:vMerge w:val="restart"/>
            <w:shd w:val="clear" w:color="auto" w:fill="auto"/>
          </w:tcPr>
          <w:p w14:paraId="3B8C2559" w14:textId="77777777" w:rsidR="00DA63C1" w:rsidRPr="00CE68F8" w:rsidRDefault="00DA63C1" w:rsidP="00B35F93">
            <w:pPr>
              <w:rPr>
                <w:rFonts w:ascii="Times New Roman" w:hAnsi="Times New Roman"/>
              </w:rPr>
            </w:pPr>
            <w:r w:rsidRPr="00CE68F8">
              <w:rPr>
                <w:rFonts w:ascii="Times New Roman" w:hAnsi="Times New Roman"/>
              </w:rPr>
              <w:t>Ф.№1: (100+110+120+130+140(гр.3))+(100+110+120+130+140(гр.4))/2*360/Ф.2:280</w:t>
            </w:r>
          </w:p>
        </w:tc>
        <w:tc>
          <w:tcPr>
            <w:tcW w:w="1080" w:type="dxa"/>
            <w:vMerge w:val="restart"/>
            <w:shd w:val="clear" w:color="auto" w:fill="auto"/>
            <w:noWrap/>
          </w:tcPr>
          <w:p w14:paraId="0A819BA1" w14:textId="77777777" w:rsidR="00DA63C1" w:rsidRPr="00CE68F8" w:rsidRDefault="00DA63C1" w:rsidP="00B35F93">
            <w:pPr>
              <w:jc w:val="center"/>
              <w:rPr>
                <w:rFonts w:ascii="Times New Roman" w:hAnsi="Times New Roman"/>
              </w:rPr>
            </w:pPr>
            <w:r w:rsidRPr="00CE68F8">
              <w:rPr>
                <w:rFonts w:ascii="Times New Roman" w:hAnsi="Times New Roman"/>
              </w:rPr>
              <w:t>66,9</w:t>
            </w:r>
          </w:p>
        </w:tc>
        <w:tc>
          <w:tcPr>
            <w:tcW w:w="900" w:type="dxa"/>
            <w:gridSpan w:val="2"/>
            <w:vMerge w:val="restart"/>
            <w:shd w:val="clear" w:color="auto" w:fill="auto"/>
            <w:noWrap/>
          </w:tcPr>
          <w:p w14:paraId="293C303A" w14:textId="77777777" w:rsidR="00DA63C1" w:rsidRPr="00CE68F8" w:rsidRDefault="00DA63C1" w:rsidP="00B35F93">
            <w:pPr>
              <w:jc w:val="center"/>
              <w:rPr>
                <w:rFonts w:ascii="Times New Roman" w:hAnsi="Times New Roman"/>
              </w:rPr>
            </w:pPr>
            <w:r w:rsidRPr="00CE68F8">
              <w:rPr>
                <w:rFonts w:ascii="Times New Roman" w:hAnsi="Times New Roman"/>
              </w:rPr>
              <w:t>9</w:t>
            </w:r>
          </w:p>
        </w:tc>
        <w:tc>
          <w:tcPr>
            <w:tcW w:w="1080" w:type="dxa"/>
            <w:gridSpan w:val="2"/>
            <w:vMerge w:val="restart"/>
            <w:shd w:val="clear" w:color="auto" w:fill="auto"/>
            <w:noWrap/>
          </w:tcPr>
          <w:p w14:paraId="0512F884" w14:textId="77777777" w:rsidR="00DA63C1" w:rsidRPr="00CE68F8" w:rsidRDefault="00DA63C1" w:rsidP="00B35F93">
            <w:pPr>
              <w:jc w:val="center"/>
              <w:rPr>
                <w:rFonts w:ascii="Times New Roman" w:hAnsi="Times New Roman"/>
              </w:rPr>
            </w:pPr>
            <w:r w:rsidRPr="00CE68F8">
              <w:rPr>
                <w:rFonts w:ascii="Times New Roman" w:hAnsi="Times New Roman"/>
              </w:rPr>
              <w:t>61,9</w:t>
            </w:r>
          </w:p>
        </w:tc>
        <w:tc>
          <w:tcPr>
            <w:tcW w:w="900" w:type="dxa"/>
            <w:gridSpan w:val="3"/>
            <w:vMerge w:val="restart"/>
            <w:shd w:val="clear" w:color="auto" w:fill="auto"/>
            <w:noWrap/>
          </w:tcPr>
          <w:p w14:paraId="43D49274" w14:textId="77777777" w:rsidR="00DA63C1" w:rsidRPr="00CE68F8" w:rsidRDefault="00DA63C1" w:rsidP="00B35F93">
            <w:pPr>
              <w:jc w:val="center"/>
              <w:rPr>
                <w:rFonts w:ascii="Times New Roman" w:hAnsi="Times New Roman"/>
              </w:rPr>
            </w:pPr>
            <w:r w:rsidRPr="00CE68F8">
              <w:rPr>
                <w:rFonts w:ascii="Times New Roman" w:hAnsi="Times New Roman"/>
              </w:rPr>
              <w:t>9</w:t>
            </w:r>
          </w:p>
        </w:tc>
        <w:tc>
          <w:tcPr>
            <w:tcW w:w="1080" w:type="dxa"/>
            <w:gridSpan w:val="2"/>
            <w:vMerge w:val="restart"/>
            <w:shd w:val="clear" w:color="auto" w:fill="auto"/>
            <w:noWrap/>
          </w:tcPr>
          <w:p w14:paraId="4D035650" w14:textId="77777777" w:rsidR="00DA63C1" w:rsidRPr="00CE68F8" w:rsidRDefault="00DA63C1" w:rsidP="00B35F93">
            <w:pPr>
              <w:jc w:val="center"/>
              <w:rPr>
                <w:rFonts w:ascii="Times New Roman" w:hAnsi="Times New Roman"/>
              </w:rPr>
            </w:pPr>
            <w:r w:rsidRPr="00CE68F8">
              <w:rPr>
                <w:rFonts w:ascii="Times New Roman" w:hAnsi="Times New Roman"/>
              </w:rPr>
              <w:t>8</w:t>
            </w:r>
          </w:p>
        </w:tc>
      </w:tr>
      <w:tr w:rsidR="00DA63C1" w:rsidRPr="00CE68F8" w14:paraId="6A2A0B1F" w14:textId="77777777" w:rsidTr="00B35F93">
        <w:trPr>
          <w:trHeight w:val="422"/>
        </w:trPr>
        <w:tc>
          <w:tcPr>
            <w:tcW w:w="516" w:type="dxa"/>
            <w:vMerge/>
          </w:tcPr>
          <w:p w14:paraId="3D4BFA1D" w14:textId="77777777" w:rsidR="00DA63C1" w:rsidRPr="00CE68F8" w:rsidRDefault="00DA63C1" w:rsidP="00B35F93">
            <w:pPr>
              <w:rPr>
                <w:rFonts w:ascii="Times New Roman" w:hAnsi="Times New Roman"/>
              </w:rPr>
            </w:pPr>
          </w:p>
        </w:tc>
        <w:tc>
          <w:tcPr>
            <w:tcW w:w="1844" w:type="dxa"/>
            <w:vMerge/>
          </w:tcPr>
          <w:p w14:paraId="26C6FDB5" w14:textId="77777777" w:rsidR="00DA63C1" w:rsidRPr="00CE68F8" w:rsidRDefault="00DA63C1" w:rsidP="00B35F93">
            <w:pPr>
              <w:rPr>
                <w:rFonts w:ascii="Times New Roman" w:hAnsi="Times New Roman"/>
              </w:rPr>
            </w:pPr>
          </w:p>
        </w:tc>
        <w:tc>
          <w:tcPr>
            <w:tcW w:w="1980" w:type="dxa"/>
            <w:vMerge/>
          </w:tcPr>
          <w:p w14:paraId="3AFFD40F" w14:textId="77777777" w:rsidR="00DA63C1" w:rsidRPr="00CE68F8" w:rsidRDefault="00DA63C1" w:rsidP="00B35F93">
            <w:pPr>
              <w:rPr>
                <w:rFonts w:ascii="Times New Roman" w:hAnsi="Times New Roman"/>
              </w:rPr>
            </w:pPr>
          </w:p>
        </w:tc>
        <w:tc>
          <w:tcPr>
            <w:tcW w:w="1080" w:type="dxa"/>
            <w:vMerge/>
            <w:vAlign w:val="center"/>
          </w:tcPr>
          <w:p w14:paraId="03770BFC" w14:textId="77777777" w:rsidR="00DA63C1" w:rsidRPr="00CE68F8" w:rsidRDefault="00DA63C1" w:rsidP="00B35F93">
            <w:pPr>
              <w:rPr>
                <w:rFonts w:ascii="Times New Roman" w:hAnsi="Times New Roman"/>
              </w:rPr>
            </w:pPr>
          </w:p>
        </w:tc>
        <w:tc>
          <w:tcPr>
            <w:tcW w:w="900" w:type="dxa"/>
            <w:gridSpan w:val="2"/>
            <w:vMerge/>
            <w:vAlign w:val="center"/>
          </w:tcPr>
          <w:p w14:paraId="09136F6F" w14:textId="77777777" w:rsidR="00DA63C1" w:rsidRPr="00CE68F8" w:rsidRDefault="00DA63C1" w:rsidP="00B35F93">
            <w:pPr>
              <w:rPr>
                <w:rFonts w:ascii="Times New Roman" w:hAnsi="Times New Roman"/>
              </w:rPr>
            </w:pPr>
          </w:p>
        </w:tc>
        <w:tc>
          <w:tcPr>
            <w:tcW w:w="1080" w:type="dxa"/>
            <w:gridSpan w:val="2"/>
            <w:vMerge/>
            <w:vAlign w:val="center"/>
          </w:tcPr>
          <w:p w14:paraId="49A6A13B" w14:textId="77777777" w:rsidR="00DA63C1" w:rsidRPr="00CE68F8" w:rsidRDefault="00DA63C1" w:rsidP="00B35F93">
            <w:pPr>
              <w:rPr>
                <w:rFonts w:ascii="Times New Roman" w:hAnsi="Times New Roman"/>
              </w:rPr>
            </w:pPr>
          </w:p>
        </w:tc>
        <w:tc>
          <w:tcPr>
            <w:tcW w:w="900" w:type="dxa"/>
            <w:gridSpan w:val="3"/>
            <w:vMerge/>
            <w:vAlign w:val="center"/>
          </w:tcPr>
          <w:p w14:paraId="18843F36" w14:textId="77777777" w:rsidR="00DA63C1" w:rsidRPr="00CE68F8" w:rsidRDefault="00DA63C1" w:rsidP="00B35F93">
            <w:pPr>
              <w:rPr>
                <w:rFonts w:ascii="Times New Roman" w:hAnsi="Times New Roman"/>
              </w:rPr>
            </w:pPr>
          </w:p>
        </w:tc>
        <w:tc>
          <w:tcPr>
            <w:tcW w:w="1080" w:type="dxa"/>
            <w:gridSpan w:val="2"/>
            <w:vMerge/>
            <w:vAlign w:val="center"/>
          </w:tcPr>
          <w:p w14:paraId="2479A7E0" w14:textId="77777777" w:rsidR="00DA63C1" w:rsidRPr="00CE68F8" w:rsidRDefault="00DA63C1" w:rsidP="00B35F93">
            <w:pPr>
              <w:rPr>
                <w:rFonts w:ascii="Times New Roman" w:hAnsi="Times New Roman"/>
              </w:rPr>
            </w:pPr>
          </w:p>
        </w:tc>
      </w:tr>
      <w:tr w:rsidR="00DA63C1" w:rsidRPr="00CE68F8" w14:paraId="2A04FF52" w14:textId="77777777" w:rsidTr="00B35F93">
        <w:trPr>
          <w:trHeight w:val="422"/>
        </w:trPr>
        <w:tc>
          <w:tcPr>
            <w:tcW w:w="516" w:type="dxa"/>
            <w:vMerge/>
          </w:tcPr>
          <w:p w14:paraId="69F9A0CA" w14:textId="77777777" w:rsidR="00DA63C1" w:rsidRPr="00CE68F8" w:rsidRDefault="00DA63C1" w:rsidP="00B35F93">
            <w:pPr>
              <w:rPr>
                <w:rFonts w:ascii="Times New Roman" w:hAnsi="Times New Roman"/>
              </w:rPr>
            </w:pPr>
          </w:p>
        </w:tc>
        <w:tc>
          <w:tcPr>
            <w:tcW w:w="1844" w:type="dxa"/>
            <w:vMerge/>
          </w:tcPr>
          <w:p w14:paraId="289A613E" w14:textId="77777777" w:rsidR="00DA63C1" w:rsidRPr="00CE68F8" w:rsidRDefault="00DA63C1" w:rsidP="00B35F93">
            <w:pPr>
              <w:rPr>
                <w:rFonts w:ascii="Times New Roman" w:hAnsi="Times New Roman"/>
              </w:rPr>
            </w:pPr>
          </w:p>
        </w:tc>
        <w:tc>
          <w:tcPr>
            <w:tcW w:w="1980" w:type="dxa"/>
            <w:vMerge/>
          </w:tcPr>
          <w:p w14:paraId="459144AA" w14:textId="77777777" w:rsidR="00DA63C1" w:rsidRPr="00CE68F8" w:rsidRDefault="00DA63C1" w:rsidP="00B35F93">
            <w:pPr>
              <w:rPr>
                <w:rFonts w:ascii="Times New Roman" w:hAnsi="Times New Roman"/>
              </w:rPr>
            </w:pPr>
          </w:p>
        </w:tc>
        <w:tc>
          <w:tcPr>
            <w:tcW w:w="1080" w:type="dxa"/>
            <w:vMerge/>
            <w:vAlign w:val="center"/>
          </w:tcPr>
          <w:p w14:paraId="71040FFC" w14:textId="77777777" w:rsidR="00DA63C1" w:rsidRPr="00CE68F8" w:rsidRDefault="00DA63C1" w:rsidP="00B35F93">
            <w:pPr>
              <w:rPr>
                <w:rFonts w:ascii="Times New Roman" w:hAnsi="Times New Roman"/>
              </w:rPr>
            </w:pPr>
          </w:p>
        </w:tc>
        <w:tc>
          <w:tcPr>
            <w:tcW w:w="900" w:type="dxa"/>
            <w:gridSpan w:val="2"/>
            <w:vMerge/>
            <w:vAlign w:val="center"/>
          </w:tcPr>
          <w:p w14:paraId="43E63BC5" w14:textId="77777777" w:rsidR="00DA63C1" w:rsidRPr="00CE68F8" w:rsidRDefault="00DA63C1" w:rsidP="00B35F93">
            <w:pPr>
              <w:rPr>
                <w:rFonts w:ascii="Times New Roman" w:hAnsi="Times New Roman"/>
              </w:rPr>
            </w:pPr>
          </w:p>
        </w:tc>
        <w:tc>
          <w:tcPr>
            <w:tcW w:w="1080" w:type="dxa"/>
            <w:gridSpan w:val="2"/>
            <w:vMerge/>
            <w:vAlign w:val="center"/>
          </w:tcPr>
          <w:p w14:paraId="728FCCE7" w14:textId="77777777" w:rsidR="00DA63C1" w:rsidRPr="00CE68F8" w:rsidRDefault="00DA63C1" w:rsidP="00B35F93">
            <w:pPr>
              <w:rPr>
                <w:rFonts w:ascii="Times New Roman" w:hAnsi="Times New Roman"/>
              </w:rPr>
            </w:pPr>
          </w:p>
        </w:tc>
        <w:tc>
          <w:tcPr>
            <w:tcW w:w="900" w:type="dxa"/>
            <w:gridSpan w:val="3"/>
            <w:vMerge/>
            <w:vAlign w:val="center"/>
          </w:tcPr>
          <w:p w14:paraId="11B4C00B" w14:textId="77777777" w:rsidR="00DA63C1" w:rsidRPr="00CE68F8" w:rsidRDefault="00DA63C1" w:rsidP="00B35F93">
            <w:pPr>
              <w:rPr>
                <w:rFonts w:ascii="Times New Roman" w:hAnsi="Times New Roman"/>
              </w:rPr>
            </w:pPr>
          </w:p>
        </w:tc>
        <w:tc>
          <w:tcPr>
            <w:tcW w:w="1080" w:type="dxa"/>
            <w:gridSpan w:val="2"/>
            <w:vMerge/>
            <w:vAlign w:val="center"/>
          </w:tcPr>
          <w:p w14:paraId="5E381EDD" w14:textId="77777777" w:rsidR="00DA63C1" w:rsidRPr="00CE68F8" w:rsidRDefault="00DA63C1" w:rsidP="00B35F93">
            <w:pPr>
              <w:rPr>
                <w:rFonts w:ascii="Times New Roman" w:hAnsi="Times New Roman"/>
              </w:rPr>
            </w:pPr>
          </w:p>
        </w:tc>
      </w:tr>
      <w:tr w:rsidR="00DA63C1" w:rsidRPr="00CE68F8" w14:paraId="671CA0E8" w14:textId="77777777" w:rsidTr="00B35F93">
        <w:trPr>
          <w:trHeight w:val="1260"/>
        </w:trPr>
        <w:tc>
          <w:tcPr>
            <w:tcW w:w="516" w:type="dxa"/>
            <w:shd w:val="clear" w:color="auto" w:fill="auto"/>
            <w:noWrap/>
          </w:tcPr>
          <w:p w14:paraId="1CC3AA02" w14:textId="77777777" w:rsidR="00DA63C1" w:rsidRPr="00CE68F8" w:rsidRDefault="00DA63C1" w:rsidP="00B35F93">
            <w:pPr>
              <w:rPr>
                <w:rFonts w:ascii="Times New Roman" w:hAnsi="Times New Roman"/>
              </w:rPr>
            </w:pPr>
            <w:r w:rsidRPr="00CE68F8">
              <w:rPr>
                <w:rFonts w:ascii="Times New Roman" w:hAnsi="Times New Roman"/>
              </w:rPr>
              <w:t>2.3</w:t>
            </w:r>
          </w:p>
        </w:tc>
        <w:tc>
          <w:tcPr>
            <w:tcW w:w="1844" w:type="dxa"/>
            <w:shd w:val="clear" w:color="auto" w:fill="auto"/>
          </w:tcPr>
          <w:p w14:paraId="195DD191" w14:textId="77777777" w:rsidR="00DA63C1" w:rsidRPr="00CE68F8" w:rsidRDefault="00DA63C1" w:rsidP="00B35F93">
            <w:pPr>
              <w:rPr>
                <w:rFonts w:ascii="Times New Roman" w:hAnsi="Times New Roman"/>
              </w:rPr>
            </w:pPr>
            <w:r w:rsidRPr="00CE68F8">
              <w:rPr>
                <w:rFonts w:ascii="Times New Roman" w:hAnsi="Times New Roman"/>
              </w:rPr>
              <w:t>Період оборотності активів, днів</w:t>
            </w:r>
          </w:p>
        </w:tc>
        <w:tc>
          <w:tcPr>
            <w:tcW w:w="1980" w:type="dxa"/>
            <w:shd w:val="clear" w:color="auto" w:fill="auto"/>
          </w:tcPr>
          <w:p w14:paraId="3F3D5C0D" w14:textId="77777777" w:rsidR="00DA63C1" w:rsidRPr="00CE68F8" w:rsidRDefault="00DA63C1" w:rsidP="00B35F93">
            <w:pPr>
              <w:rPr>
                <w:rFonts w:ascii="Times New Roman" w:hAnsi="Times New Roman"/>
              </w:rPr>
            </w:pPr>
            <w:r w:rsidRPr="00CE68F8">
              <w:rPr>
                <w:rFonts w:ascii="Times New Roman" w:hAnsi="Times New Roman"/>
              </w:rPr>
              <w:t>Ф.№1:(280 (гр.3)+280 (гр.4))/2*360/Ф.№2: 035</w:t>
            </w:r>
          </w:p>
        </w:tc>
        <w:tc>
          <w:tcPr>
            <w:tcW w:w="1080" w:type="dxa"/>
            <w:shd w:val="clear" w:color="auto" w:fill="auto"/>
            <w:noWrap/>
          </w:tcPr>
          <w:p w14:paraId="3001374A" w14:textId="77777777" w:rsidR="00DA63C1" w:rsidRPr="00CE68F8" w:rsidRDefault="00DA63C1" w:rsidP="00B35F93">
            <w:pPr>
              <w:jc w:val="center"/>
              <w:rPr>
                <w:rFonts w:ascii="Times New Roman" w:hAnsi="Times New Roman"/>
              </w:rPr>
            </w:pPr>
            <w:r w:rsidRPr="00CE68F8">
              <w:rPr>
                <w:rFonts w:ascii="Times New Roman" w:hAnsi="Times New Roman"/>
              </w:rPr>
              <w:t>273,4</w:t>
            </w:r>
          </w:p>
        </w:tc>
        <w:tc>
          <w:tcPr>
            <w:tcW w:w="900" w:type="dxa"/>
            <w:gridSpan w:val="2"/>
            <w:shd w:val="clear" w:color="auto" w:fill="auto"/>
            <w:noWrap/>
          </w:tcPr>
          <w:p w14:paraId="39B2E02F"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080" w:type="dxa"/>
            <w:gridSpan w:val="2"/>
            <w:shd w:val="clear" w:color="auto" w:fill="auto"/>
            <w:noWrap/>
          </w:tcPr>
          <w:p w14:paraId="1E4F3DCC" w14:textId="77777777" w:rsidR="00DA63C1" w:rsidRPr="00CE68F8" w:rsidRDefault="00DA63C1" w:rsidP="00B35F93">
            <w:pPr>
              <w:jc w:val="center"/>
              <w:rPr>
                <w:rFonts w:ascii="Times New Roman" w:hAnsi="Times New Roman"/>
              </w:rPr>
            </w:pPr>
            <w:r w:rsidRPr="00CE68F8">
              <w:rPr>
                <w:rFonts w:ascii="Times New Roman" w:hAnsi="Times New Roman"/>
              </w:rPr>
              <w:t>333,3</w:t>
            </w:r>
          </w:p>
        </w:tc>
        <w:tc>
          <w:tcPr>
            <w:tcW w:w="900" w:type="dxa"/>
            <w:gridSpan w:val="3"/>
            <w:shd w:val="clear" w:color="auto" w:fill="auto"/>
            <w:noWrap/>
          </w:tcPr>
          <w:p w14:paraId="610282F7" w14:textId="77777777" w:rsidR="00DA63C1" w:rsidRPr="00CE68F8" w:rsidRDefault="00DA63C1" w:rsidP="00B35F93">
            <w:pPr>
              <w:jc w:val="center"/>
              <w:rPr>
                <w:rFonts w:ascii="Times New Roman" w:hAnsi="Times New Roman"/>
              </w:rPr>
            </w:pPr>
            <w:r w:rsidRPr="00CE68F8">
              <w:rPr>
                <w:rFonts w:ascii="Times New Roman" w:hAnsi="Times New Roman"/>
              </w:rPr>
              <w:t>9</w:t>
            </w:r>
          </w:p>
        </w:tc>
        <w:tc>
          <w:tcPr>
            <w:tcW w:w="1080" w:type="dxa"/>
            <w:gridSpan w:val="2"/>
            <w:shd w:val="clear" w:color="auto" w:fill="auto"/>
            <w:noWrap/>
          </w:tcPr>
          <w:p w14:paraId="38671EFD" w14:textId="77777777" w:rsidR="00DA63C1" w:rsidRPr="00CE68F8" w:rsidRDefault="00DA63C1" w:rsidP="00B35F93">
            <w:pPr>
              <w:jc w:val="center"/>
              <w:rPr>
                <w:rFonts w:ascii="Times New Roman" w:hAnsi="Times New Roman"/>
              </w:rPr>
            </w:pPr>
            <w:r w:rsidRPr="00CE68F8">
              <w:rPr>
                <w:rFonts w:ascii="Times New Roman" w:hAnsi="Times New Roman"/>
              </w:rPr>
              <w:t>8</w:t>
            </w:r>
          </w:p>
        </w:tc>
      </w:tr>
      <w:tr w:rsidR="00DA63C1" w:rsidRPr="00CE68F8" w14:paraId="226D946D" w14:textId="77777777" w:rsidTr="00B35F93">
        <w:trPr>
          <w:trHeight w:val="315"/>
        </w:trPr>
        <w:tc>
          <w:tcPr>
            <w:tcW w:w="516" w:type="dxa"/>
            <w:shd w:val="clear" w:color="auto" w:fill="auto"/>
            <w:noWrap/>
          </w:tcPr>
          <w:p w14:paraId="5055CBAE" w14:textId="77777777" w:rsidR="00DA63C1" w:rsidRPr="00CE68F8" w:rsidRDefault="00DA63C1" w:rsidP="00B35F93">
            <w:pPr>
              <w:rPr>
                <w:rFonts w:ascii="Times New Roman" w:hAnsi="Times New Roman"/>
              </w:rPr>
            </w:pPr>
            <w:r w:rsidRPr="00CE68F8">
              <w:rPr>
                <w:rFonts w:ascii="Times New Roman" w:hAnsi="Times New Roman"/>
              </w:rPr>
              <w:t>3</w:t>
            </w:r>
          </w:p>
        </w:tc>
        <w:tc>
          <w:tcPr>
            <w:tcW w:w="8864" w:type="dxa"/>
            <w:gridSpan w:val="12"/>
            <w:shd w:val="clear" w:color="auto" w:fill="auto"/>
            <w:vAlign w:val="bottom"/>
          </w:tcPr>
          <w:p w14:paraId="0673C588" w14:textId="77777777" w:rsidR="00DA63C1" w:rsidRPr="00CE68F8" w:rsidRDefault="00DA63C1" w:rsidP="00B35F93">
            <w:pPr>
              <w:rPr>
                <w:rFonts w:ascii="Times New Roman" w:hAnsi="Times New Roman"/>
              </w:rPr>
            </w:pPr>
            <w:r w:rsidRPr="00CE68F8">
              <w:rPr>
                <w:rFonts w:ascii="Times New Roman" w:hAnsi="Times New Roman"/>
              </w:rPr>
              <w:t>Показники фінансової незалежності</w:t>
            </w:r>
          </w:p>
        </w:tc>
      </w:tr>
      <w:tr w:rsidR="00DA63C1" w:rsidRPr="00CE68F8" w14:paraId="3B1DEBC7" w14:textId="77777777" w:rsidTr="00B35F93">
        <w:trPr>
          <w:trHeight w:val="945"/>
        </w:trPr>
        <w:tc>
          <w:tcPr>
            <w:tcW w:w="516" w:type="dxa"/>
            <w:shd w:val="clear" w:color="auto" w:fill="auto"/>
            <w:noWrap/>
          </w:tcPr>
          <w:p w14:paraId="60E3DEE8" w14:textId="77777777" w:rsidR="00DA63C1" w:rsidRPr="00CE68F8" w:rsidRDefault="00DA63C1" w:rsidP="00B35F93">
            <w:pPr>
              <w:rPr>
                <w:rFonts w:ascii="Times New Roman" w:hAnsi="Times New Roman"/>
              </w:rPr>
            </w:pPr>
            <w:r w:rsidRPr="00CE68F8">
              <w:rPr>
                <w:rFonts w:ascii="Times New Roman" w:hAnsi="Times New Roman"/>
              </w:rPr>
              <w:t>3.1</w:t>
            </w:r>
          </w:p>
        </w:tc>
        <w:tc>
          <w:tcPr>
            <w:tcW w:w="1844" w:type="dxa"/>
            <w:shd w:val="clear" w:color="auto" w:fill="auto"/>
          </w:tcPr>
          <w:p w14:paraId="20EB44CC" w14:textId="77777777" w:rsidR="00DA63C1" w:rsidRPr="00CE68F8" w:rsidRDefault="00DA63C1" w:rsidP="00B35F93">
            <w:pPr>
              <w:rPr>
                <w:rFonts w:ascii="Times New Roman" w:hAnsi="Times New Roman"/>
              </w:rPr>
            </w:pPr>
            <w:r w:rsidRPr="00CE68F8">
              <w:rPr>
                <w:rFonts w:ascii="Times New Roman" w:hAnsi="Times New Roman"/>
              </w:rPr>
              <w:t>Коефіцієнт фінансової незалежності (коефіцієнт концентрації залученого капіталу)</w:t>
            </w:r>
          </w:p>
        </w:tc>
        <w:tc>
          <w:tcPr>
            <w:tcW w:w="1980" w:type="dxa"/>
            <w:shd w:val="clear" w:color="auto" w:fill="auto"/>
          </w:tcPr>
          <w:p w14:paraId="7CBB09C4" w14:textId="77777777" w:rsidR="00DA63C1" w:rsidRPr="00CE68F8" w:rsidRDefault="00DA63C1" w:rsidP="00B35F93">
            <w:pPr>
              <w:rPr>
                <w:rFonts w:ascii="Times New Roman" w:hAnsi="Times New Roman"/>
              </w:rPr>
            </w:pPr>
            <w:r w:rsidRPr="00CE68F8">
              <w:rPr>
                <w:rFonts w:ascii="Times New Roman" w:hAnsi="Times New Roman"/>
              </w:rPr>
              <w:t>Ф.№1:(430+480+620)/640</w:t>
            </w:r>
          </w:p>
        </w:tc>
        <w:tc>
          <w:tcPr>
            <w:tcW w:w="1080" w:type="dxa"/>
            <w:shd w:val="clear" w:color="auto" w:fill="auto"/>
            <w:noWrap/>
          </w:tcPr>
          <w:p w14:paraId="2E72A53B" w14:textId="77777777" w:rsidR="00DA63C1" w:rsidRPr="00CE68F8" w:rsidRDefault="00DA63C1" w:rsidP="00B35F93">
            <w:pPr>
              <w:jc w:val="center"/>
              <w:rPr>
                <w:rFonts w:ascii="Times New Roman" w:hAnsi="Times New Roman"/>
              </w:rPr>
            </w:pPr>
            <w:r w:rsidRPr="00CE68F8">
              <w:rPr>
                <w:rFonts w:ascii="Times New Roman" w:hAnsi="Times New Roman"/>
              </w:rPr>
              <w:t>0,75</w:t>
            </w:r>
          </w:p>
        </w:tc>
        <w:tc>
          <w:tcPr>
            <w:tcW w:w="900" w:type="dxa"/>
            <w:gridSpan w:val="2"/>
            <w:shd w:val="clear" w:color="auto" w:fill="auto"/>
            <w:noWrap/>
          </w:tcPr>
          <w:p w14:paraId="7F399A2D" w14:textId="77777777" w:rsidR="00DA63C1" w:rsidRPr="00CE68F8" w:rsidRDefault="00DA63C1" w:rsidP="00B35F93">
            <w:pPr>
              <w:jc w:val="center"/>
              <w:rPr>
                <w:rFonts w:ascii="Times New Roman" w:hAnsi="Times New Roman"/>
              </w:rPr>
            </w:pPr>
            <w:r w:rsidRPr="00CE68F8">
              <w:rPr>
                <w:rFonts w:ascii="Times New Roman" w:hAnsi="Times New Roman"/>
              </w:rPr>
              <w:t>6</w:t>
            </w:r>
          </w:p>
        </w:tc>
        <w:tc>
          <w:tcPr>
            <w:tcW w:w="1080" w:type="dxa"/>
            <w:gridSpan w:val="2"/>
            <w:shd w:val="clear" w:color="auto" w:fill="auto"/>
            <w:noWrap/>
          </w:tcPr>
          <w:p w14:paraId="5FDCB711" w14:textId="77777777" w:rsidR="00DA63C1" w:rsidRPr="00CE68F8" w:rsidRDefault="00DA63C1" w:rsidP="00B35F93">
            <w:pPr>
              <w:jc w:val="center"/>
              <w:rPr>
                <w:rFonts w:ascii="Times New Roman" w:hAnsi="Times New Roman"/>
              </w:rPr>
            </w:pPr>
            <w:r w:rsidRPr="00CE68F8">
              <w:rPr>
                <w:rFonts w:ascii="Times New Roman" w:hAnsi="Times New Roman"/>
              </w:rPr>
              <w:t>0,78</w:t>
            </w:r>
          </w:p>
        </w:tc>
        <w:tc>
          <w:tcPr>
            <w:tcW w:w="900" w:type="dxa"/>
            <w:gridSpan w:val="3"/>
            <w:shd w:val="clear" w:color="auto" w:fill="auto"/>
            <w:noWrap/>
          </w:tcPr>
          <w:p w14:paraId="3167F7CB" w14:textId="77777777" w:rsidR="00DA63C1" w:rsidRPr="00CE68F8" w:rsidRDefault="00DA63C1" w:rsidP="00B35F93">
            <w:pPr>
              <w:jc w:val="center"/>
              <w:rPr>
                <w:rFonts w:ascii="Times New Roman" w:hAnsi="Times New Roman"/>
              </w:rPr>
            </w:pPr>
            <w:r w:rsidRPr="00CE68F8">
              <w:rPr>
                <w:rFonts w:ascii="Times New Roman" w:hAnsi="Times New Roman"/>
              </w:rPr>
              <w:t>5</w:t>
            </w:r>
          </w:p>
        </w:tc>
        <w:tc>
          <w:tcPr>
            <w:tcW w:w="1080" w:type="dxa"/>
            <w:gridSpan w:val="2"/>
            <w:shd w:val="clear" w:color="auto" w:fill="auto"/>
            <w:noWrap/>
          </w:tcPr>
          <w:p w14:paraId="7C9A00CE" w14:textId="77777777" w:rsidR="00DA63C1" w:rsidRPr="00CE68F8" w:rsidRDefault="00DA63C1" w:rsidP="00B35F93">
            <w:pPr>
              <w:jc w:val="center"/>
              <w:rPr>
                <w:rFonts w:ascii="Times New Roman" w:hAnsi="Times New Roman"/>
              </w:rPr>
            </w:pPr>
            <w:r w:rsidRPr="00CE68F8">
              <w:rPr>
                <w:rFonts w:ascii="Times New Roman" w:hAnsi="Times New Roman"/>
              </w:rPr>
              <w:t>8</w:t>
            </w:r>
          </w:p>
        </w:tc>
      </w:tr>
      <w:tr w:rsidR="00DA63C1" w:rsidRPr="00CE68F8" w14:paraId="4762DB2D" w14:textId="77777777" w:rsidTr="00B35F93">
        <w:trPr>
          <w:trHeight w:val="1260"/>
        </w:trPr>
        <w:tc>
          <w:tcPr>
            <w:tcW w:w="516" w:type="dxa"/>
            <w:shd w:val="clear" w:color="auto" w:fill="auto"/>
            <w:noWrap/>
          </w:tcPr>
          <w:p w14:paraId="05EAFE66" w14:textId="77777777" w:rsidR="00DA63C1" w:rsidRPr="00CE68F8" w:rsidRDefault="00DA63C1" w:rsidP="00B35F93">
            <w:pPr>
              <w:rPr>
                <w:rFonts w:ascii="Times New Roman" w:hAnsi="Times New Roman"/>
              </w:rPr>
            </w:pPr>
            <w:r w:rsidRPr="00CE68F8">
              <w:rPr>
                <w:rFonts w:ascii="Times New Roman" w:hAnsi="Times New Roman"/>
              </w:rPr>
              <w:t>3.2</w:t>
            </w:r>
          </w:p>
        </w:tc>
        <w:tc>
          <w:tcPr>
            <w:tcW w:w="1844" w:type="dxa"/>
            <w:shd w:val="clear" w:color="auto" w:fill="auto"/>
          </w:tcPr>
          <w:p w14:paraId="232E3F03" w14:textId="77777777" w:rsidR="00DA63C1" w:rsidRPr="00CE68F8" w:rsidRDefault="00DA63C1" w:rsidP="00B35F93">
            <w:pPr>
              <w:rPr>
                <w:rFonts w:ascii="Times New Roman" w:hAnsi="Times New Roman"/>
              </w:rPr>
            </w:pPr>
            <w:r w:rsidRPr="00CE68F8">
              <w:rPr>
                <w:rFonts w:ascii="Times New Roman" w:hAnsi="Times New Roman"/>
              </w:rPr>
              <w:t>Частка оборотних активів, сформованих за рахунок власних коштів (коефіцієнт забезпеченості оборотних коштів)</w:t>
            </w:r>
          </w:p>
        </w:tc>
        <w:tc>
          <w:tcPr>
            <w:tcW w:w="1980" w:type="dxa"/>
            <w:shd w:val="clear" w:color="auto" w:fill="auto"/>
          </w:tcPr>
          <w:p w14:paraId="40341328" w14:textId="77777777" w:rsidR="00DA63C1" w:rsidRPr="00CE68F8" w:rsidRDefault="00DA63C1" w:rsidP="00B35F93">
            <w:pPr>
              <w:rPr>
                <w:rFonts w:ascii="Times New Roman" w:hAnsi="Times New Roman"/>
              </w:rPr>
            </w:pPr>
            <w:r w:rsidRPr="00CE68F8">
              <w:rPr>
                <w:rFonts w:ascii="Times New Roman" w:hAnsi="Times New Roman"/>
              </w:rPr>
              <w:t>Ф.№1: (380+480-080)/260</w:t>
            </w:r>
          </w:p>
        </w:tc>
        <w:tc>
          <w:tcPr>
            <w:tcW w:w="1080" w:type="dxa"/>
            <w:shd w:val="clear" w:color="auto" w:fill="auto"/>
            <w:noWrap/>
          </w:tcPr>
          <w:p w14:paraId="28CFC0CC" w14:textId="77777777" w:rsidR="00DA63C1" w:rsidRPr="00CE68F8" w:rsidRDefault="00DA63C1" w:rsidP="00B35F93">
            <w:pPr>
              <w:jc w:val="center"/>
              <w:rPr>
                <w:rFonts w:ascii="Times New Roman" w:hAnsi="Times New Roman"/>
              </w:rPr>
            </w:pPr>
            <w:r w:rsidRPr="00CE68F8">
              <w:rPr>
                <w:rFonts w:ascii="Times New Roman" w:hAnsi="Times New Roman"/>
              </w:rPr>
              <w:t>0,44</w:t>
            </w:r>
          </w:p>
        </w:tc>
        <w:tc>
          <w:tcPr>
            <w:tcW w:w="900" w:type="dxa"/>
            <w:gridSpan w:val="2"/>
            <w:shd w:val="clear" w:color="auto" w:fill="auto"/>
            <w:noWrap/>
          </w:tcPr>
          <w:p w14:paraId="45240EBA"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080" w:type="dxa"/>
            <w:gridSpan w:val="2"/>
            <w:shd w:val="clear" w:color="auto" w:fill="auto"/>
            <w:noWrap/>
          </w:tcPr>
          <w:p w14:paraId="1355CD64" w14:textId="77777777" w:rsidR="00DA63C1" w:rsidRPr="00CE68F8" w:rsidRDefault="00DA63C1" w:rsidP="00B35F93">
            <w:pPr>
              <w:jc w:val="center"/>
              <w:rPr>
                <w:rFonts w:ascii="Times New Roman" w:hAnsi="Times New Roman"/>
              </w:rPr>
            </w:pPr>
            <w:r w:rsidRPr="00CE68F8">
              <w:rPr>
                <w:rFonts w:ascii="Times New Roman" w:hAnsi="Times New Roman"/>
              </w:rPr>
              <w:t>-0,03</w:t>
            </w:r>
          </w:p>
        </w:tc>
        <w:tc>
          <w:tcPr>
            <w:tcW w:w="900" w:type="dxa"/>
            <w:gridSpan w:val="3"/>
            <w:shd w:val="clear" w:color="auto" w:fill="auto"/>
            <w:noWrap/>
          </w:tcPr>
          <w:p w14:paraId="5DB5244F" w14:textId="77777777" w:rsidR="00DA63C1" w:rsidRPr="00CE68F8" w:rsidRDefault="00DA63C1" w:rsidP="00B35F93">
            <w:pPr>
              <w:jc w:val="center"/>
              <w:rPr>
                <w:rFonts w:ascii="Times New Roman" w:hAnsi="Times New Roman"/>
              </w:rPr>
            </w:pPr>
            <w:r w:rsidRPr="00CE68F8">
              <w:rPr>
                <w:rFonts w:ascii="Times New Roman" w:hAnsi="Times New Roman"/>
              </w:rPr>
              <w:t>0</w:t>
            </w:r>
          </w:p>
        </w:tc>
        <w:tc>
          <w:tcPr>
            <w:tcW w:w="1080" w:type="dxa"/>
            <w:gridSpan w:val="2"/>
            <w:shd w:val="clear" w:color="auto" w:fill="auto"/>
            <w:noWrap/>
          </w:tcPr>
          <w:p w14:paraId="093EC045" w14:textId="77777777" w:rsidR="00DA63C1" w:rsidRPr="00CE68F8" w:rsidRDefault="00DA63C1" w:rsidP="00B35F93">
            <w:pPr>
              <w:jc w:val="center"/>
              <w:rPr>
                <w:rFonts w:ascii="Times New Roman" w:hAnsi="Times New Roman"/>
              </w:rPr>
            </w:pPr>
            <w:r w:rsidRPr="00CE68F8">
              <w:rPr>
                <w:rFonts w:ascii="Times New Roman" w:hAnsi="Times New Roman"/>
              </w:rPr>
              <w:t>8</w:t>
            </w:r>
          </w:p>
        </w:tc>
      </w:tr>
      <w:tr w:rsidR="00DA63C1" w:rsidRPr="00CE68F8" w14:paraId="3A165554" w14:textId="77777777" w:rsidTr="00B35F93">
        <w:trPr>
          <w:trHeight w:val="214"/>
        </w:trPr>
        <w:tc>
          <w:tcPr>
            <w:tcW w:w="516" w:type="dxa"/>
            <w:shd w:val="clear" w:color="auto" w:fill="auto"/>
            <w:noWrap/>
          </w:tcPr>
          <w:p w14:paraId="367F2B75" w14:textId="77777777" w:rsidR="00DA63C1" w:rsidRPr="00CE68F8" w:rsidRDefault="00DA63C1" w:rsidP="00B35F93">
            <w:pPr>
              <w:rPr>
                <w:rFonts w:ascii="Times New Roman" w:hAnsi="Times New Roman"/>
              </w:rPr>
            </w:pPr>
            <w:r w:rsidRPr="00CE68F8">
              <w:rPr>
                <w:rFonts w:ascii="Times New Roman" w:hAnsi="Times New Roman"/>
              </w:rPr>
              <w:t>4</w:t>
            </w:r>
          </w:p>
        </w:tc>
        <w:tc>
          <w:tcPr>
            <w:tcW w:w="8864" w:type="dxa"/>
            <w:gridSpan w:val="12"/>
            <w:shd w:val="clear" w:color="auto" w:fill="auto"/>
            <w:vAlign w:val="bottom"/>
          </w:tcPr>
          <w:p w14:paraId="47B306BD" w14:textId="77777777" w:rsidR="00DA63C1" w:rsidRPr="00CE68F8" w:rsidRDefault="00DA63C1" w:rsidP="00B35F93">
            <w:pPr>
              <w:rPr>
                <w:rFonts w:ascii="Times New Roman" w:hAnsi="Times New Roman"/>
              </w:rPr>
            </w:pPr>
            <w:r w:rsidRPr="00CE68F8">
              <w:rPr>
                <w:rFonts w:ascii="Times New Roman" w:hAnsi="Times New Roman"/>
              </w:rPr>
              <w:t>Показники рентабельності</w:t>
            </w:r>
          </w:p>
        </w:tc>
      </w:tr>
      <w:tr w:rsidR="00DA63C1" w:rsidRPr="00CE68F8" w14:paraId="6A06685F" w14:textId="77777777" w:rsidTr="00B35F93">
        <w:trPr>
          <w:trHeight w:val="315"/>
        </w:trPr>
        <w:tc>
          <w:tcPr>
            <w:tcW w:w="516" w:type="dxa"/>
            <w:shd w:val="clear" w:color="auto" w:fill="auto"/>
            <w:noWrap/>
          </w:tcPr>
          <w:p w14:paraId="05D45B19" w14:textId="77777777" w:rsidR="00DA63C1" w:rsidRPr="00CE68F8" w:rsidRDefault="00DA63C1" w:rsidP="00B35F93">
            <w:pPr>
              <w:rPr>
                <w:rFonts w:ascii="Times New Roman" w:hAnsi="Times New Roman"/>
              </w:rPr>
            </w:pPr>
            <w:r w:rsidRPr="00CE68F8">
              <w:rPr>
                <w:rFonts w:ascii="Times New Roman" w:hAnsi="Times New Roman"/>
              </w:rPr>
              <w:lastRenderedPageBreak/>
              <w:t>4.1</w:t>
            </w:r>
          </w:p>
        </w:tc>
        <w:tc>
          <w:tcPr>
            <w:tcW w:w="1844" w:type="dxa"/>
            <w:shd w:val="clear" w:color="auto" w:fill="auto"/>
          </w:tcPr>
          <w:p w14:paraId="3EB790EB" w14:textId="77777777" w:rsidR="00DA63C1" w:rsidRPr="00CE68F8" w:rsidRDefault="00DA63C1" w:rsidP="00B35F93">
            <w:pPr>
              <w:rPr>
                <w:rFonts w:ascii="Times New Roman" w:hAnsi="Times New Roman"/>
              </w:rPr>
            </w:pPr>
            <w:r w:rsidRPr="00CE68F8">
              <w:rPr>
                <w:rFonts w:ascii="Times New Roman" w:hAnsi="Times New Roman"/>
              </w:rPr>
              <w:t>Рентабельність продажу</w:t>
            </w:r>
          </w:p>
        </w:tc>
        <w:tc>
          <w:tcPr>
            <w:tcW w:w="1980" w:type="dxa"/>
            <w:shd w:val="clear" w:color="auto" w:fill="auto"/>
            <w:noWrap/>
          </w:tcPr>
          <w:p w14:paraId="233F621D" w14:textId="77777777" w:rsidR="00DA63C1" w:rsidRPr="00CE68F8" w:rsidRDefault="00DA63C1" w:rsidP="00B35F93">
            <w:pPr>
              <w:rPr>
                <w:rFonts w:ascii="Times New Roman" w:hAnsi="Times New Roman"/>
              </w:rPr>
            </w:pPr>
            <w:r w:rsidRPr="00CE68F8">
              <w:rPr>
                <w:rFonts w:ascii="Times New Roman" w:hAnsi="Times New Roman"/>
              </w:rPr>
              <w:t>Прибуток (збиток)/010</w:t>
            </w:r>
          </w:p>
        </w:tc>
        <w:tc>
          <w:tcPr>
            <w:tcW w:w="1260" w:type="dxa"/>
            <w:gridSpan w:val="2"/>
            <w:shd w:val="clear" w:color="auto" w:fill="auto"/>
            <w:noWrap/>
          </w:tcPr>
          <w:p w14:paraId="51A3A4BD" w14:textId="77777777" w:rsidR="00DA63C1" w:rsidRPr="00CE68F8" w:rsidRDefault="00DA63C1" w:rsidP="00B35F93">
            <w:pPr>
              <w:jc w:val="center"/>
              <w:rPr>
                <w:rFonts w:ascii="Times New Roman" w:hAnsi="Times New Roman"/>
              </w:rPr>
            </w:pPr>
            <w:r w:rsidRPr="00CE68F8">
              <w:rPr>
                <w:rFonts w:ascii="Times New Roman" w:hAnsi="Times New Roman"/>
              </w:rPr>
              <w:t>20,7</w:t>
            </w:r>
          </w:p>
        </w:tc>
        <w:tc>
          <w:tcPr>
            <w:tcW w:w="720" w:type="dxa"/>
            <w:shd w:val="clear" w:color="auto" w:fill="auto"/>
            <w:noWrap/>
          </w:tcPr>
          <w:p w14:paraId="0DF3B4F7"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071" w:type="dxa"/>
            <w:shd w:val="clear" w:color="auto" w:fill="auto"/>
            <w:noWrap/>
          </w:tcPr>
          <w:p w14:paraId="59721416" w14:textId="77777777" w:rsidR="00DA63C1" w:rsidRPr="00CE68F8" w:rsidRDefault="00DA63C1" w:rsidP="00B35F93">
            <w:pPr>
              <w:jc w:val="center"/>
              <w:rPr>
                <w:rFonts w:ascii="Times New Roman" w:hAnsi="Times New Roman"/>
              </w:rPr>
            </w:pPr>
            <w:r w:rsidRPr="00CE68F8">
              <w:rPr>
                <w:rFonts w:ascii="Times New Roman" w:hAnsi="Times New Roman"/>
              </w:rPr>
              <w:t>15,9</w:t>
            </w:r>
          </w:p>
        </w:tc>
        <w:tc>
          <w:tcPr>
            <w:tcW w:w="851" w:type="dxa"/>
            <w:gridSpan w:val="3"/>
            <w:shd w:val="clear" w:color="auto" w:fill="auto"/>
            <w:noWrap/>
          </w:tcPr>
          <w:p w14:paraId="08797E37" w14:textId="77777777" w:rsidR="00DA63C1" w:rsidRPr="00CE68F8" w:rsidRDefault="00DA63C1" w:rsidP="00B35F93">
            <w:pPr>
              <w:jc w:val="center"/>
              <w:rPr>
                <w:rFonts w:ascii="Times New Roman" w:hAnsi="Times New Roman"/>
              </w:rPr>
            </w:pPr>
            <w:r w:rsidRPr="00CE68F8">
              <w:rPr>
                <w:rFonts w:ascii="Times New Roman" w:hAnsi="Times New Roman"/>
              </w:rPr>
              <w:t>8</w:t>
            </w:r>
          </w:p>
        </w:tc>
        <w:tc>
          <w:tcPr>
            <w:tcW w:w="1138" w:type="dxa"/>
            <w:gridSpan w:val="3"/>
            <w:shd w:val="clear" w:color="auto" w:fill="auto"/>
            <w:noWrap/>
          </w:tcPr>
          <w:p w14:paraId="37EBBEE0" w14:textId="77777777" w:rsidR="00DA63C1" w:rsidRPr="00CE68F8" w:rsidRDefault="00DA63C1" w:rsidP="00B35F93">
            <w:pPr>
              <w:jc w:val="center"/>
              <w:rPr>
                <w:rFonts w:ascii="Times New Roman" w:hAnsi="Times New Roman"/>
              </w:rPr>
            </w:pPr>
            <w:r w:rsidRPr="00CE68F8">
              <w:rPr>
                <w:rFonts w:ascii="Times New Roman" w:hAnsi="Times New Roman"/>
              </w:rPr>
              <w:t>9</w:t>
            </w:r>
          </w:p>
        </w:tc>
      </w:tr>
      <w:tr w:rsidR="00DA63C1" w:rsidRPr="00CE68F8" w14:paraId="44C9046F" w14:textId="77777777" w:rsidTr="00B35F93">
        <w:trPr>
          <w:trHeight w:val="218"/>
        </w:trPr>
        <w:tc>
          <w:tcPr>
            <w:tcW w:w="516" w:type="dxa"/>
            <w:tcBorders>
              <w:top w:val="single" w:sz="4" w:space="0" w:color="000000"/>
              <w:left w:val="single" w:sz="4" w:space="0" w:color="000000"/>
              <w:bottom w:val="single" w:sz="4" w:space="0" w:color="000000"/>
              <w:right w:val="single" w:sz="4" w:space="0" w:color="000000"/>
            </w:tcBorders>
            <w:shd w:val="clear" w:color="auto" w:fill="auto"/>
            <w:noWrap/>
          </w:tcPr>
          <w:p w14:paraId="12DEEBEA" w14:textId="77777777" w:rsidR="00DA63C1" w:rsidRPr="00CE68F8" w:rsidRDefault="00DA63C1" w:rsidP="00B35F93">
            <w:pPr>
              <w:jc w:val="center"/>
              <w:rPr>
                <w:rFonts w:ascii="Times New Roman" w:hAnsi="Times New Roman"/>
              </w:rPr>
            </w:pPr>
            <w:r w:rsidRPr="00CE68F8">
              <w:rPr>
                <w:rFonts w:ascii="Times New Roman" w:hAnsi="Times New Roman"/>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D0D3CF6" w14:textId="77777777" w:rsidR="00DA63C1" w:rsidRPr="00CE68F8" w:rsidRDefault="00DA63C1" w:rsidP="00B35F93">
            <w:pPr>
              <w:jc w:val="center"/>
              <w:rPr>
                <w:rFonts w:ascii="Times New Roman" w:hAnsi="Times New Roman"/>
              </w:rPr>
            </w:pPr>
            <w:r w:rsidRPr="00CE68F8">
              <w:rPr>
                <w:rFonts w:ascii="Times New Roman" w:hAnsi="Times New Roman"/>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FE871BF" w14:textId="77777777" w:rsidR="00DA63C1" w:rsidRPr="00CE68F8" w:rsidRDefault="00DA63C1" w:rsidP="00B35F93">
            <w:pPr>
              <w:jc w:val="center"/>
              <w:rPr>
                <w:rFonts w:ascii="Times New Roman" w:hAnsi="Times New Roman"/>
              </w:rPr>
            </w:pPr>
            <w:r w:rsidRPr="00CE68F8">
              <w:rPr>
                <w:rFonts w:ascii="Times New Roman" w:hAnsi="Times New Roman"/>
              </w:rPr>
              <w:t>3</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23609810" w14:textId="77777777" w:rsidR="00DA63C1" w:rsidRPr="00CE68F8" w:rsidRDefault="00DA63C1" w:rsidP="00B35F93">
            <w:pPr>
              <w:jc w:val="center"/>
              <w:rPr>
                <w:rFonts w:ascii="Times New Roman" w:hAnsi="Times New Roman"/>
              </w:rPr>
            </w:pPr>
            <w:r w:rsidRPr="00CE68F8">
              <w:rPr>
                <w:rFonts w:ascii="Times New Roman" w:hAnsi="Times New Roman"/>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Pr>
          <w:p w14:paraId="4BB651F6" w14:textId="77777777" w:rsidR="00DA63C1" w:rsidRPr="00CE68F8" w:rsidRDefault="00DA63C1" w:rsidP="00B35F93">
            <w:pPr>
              <w:jc w:val="center"/>
              <w:rPr>
                <w:rFonts w:ascii="Times New Roman" w:hAnsi="Times New Roman"/>
              </w:rPr>
            </w:pPr>
            <w:r w:rsidRPr="00CE68F8">
              <w:rPr>
                <w:rFonts w:ascii="Times New Roman" w:hAnsi="Times New Roman"/>
              </w:rPr>
              <w:t>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2C733464" w14:textId="77777777" w:rsidR="00DA63C1" w:rsidRPr="00CE68F8" w:rsidRDefault="00DA63C1" w:rsidP="00B35F93">
            <w:pPr>
              <w:jc w:val="center"/>
              <w:rPr>
                <w:rFonts w:ascii="Times New Roman" w:hAnsi="Times New Roman"/>
              </w:rPr>
            </w:pPr>
            <w:r w:rsidRPr="00CE68F8">
              <w:rPr>
                <w:rFonts w:ascii="Times New Roman" w:hAnsi="Times New Roman"/>
              </w:rPr>
              <w:t>6</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noWrap/>
          </w:tcPr>
          <w:p w14:paraId="5AADBAFD" w14:textId="77777777" w:rsidR="00DA63C1" w:rsidRPr="00CE68F8" w:rsidRDefault="00DA63C1" w:rsidP="00B35F93">
            <w:pPr>
              <w:jc w:val="center"/>
              <w:rPr>
                <w:rFonts w:ascii="Times New Roman" w:hAnsi="Times New Roman"/>
              </w:rPr>
            </w:pPr>
            <w:r w:rsidRPr="00CE68F8">
              <w:rPr>
                <w:rFonts w:ascii="Times New Roman" w:hAnsi="Times New Roman"/>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Pr>
          <w:p w14:paraId="55EB73DF" w14:textId="77777777" w:rsidR="00DA63C1" w:rsidRPr="00CE68F8" w:rsidRDefault="00DA63C1" w:rsidP="00B35F93">
            <w:pPr>
              <w:jc w:val="center"/>
              <w:rPr>
                <w:rFonts w:ascii="Times New Roman" w:hAnsi="Times New Roman"/>
              </w:rPr>
            </w:pPr>
            <w:r w:rsidRPr="00CE68F8">
              <w:rPr>
                <w:rFonts w:ascii="Times New Roman" w:hAnsi="Times New Roman"/>
              </w:rPr>
              <w:t>8</w:t>
            </w:r>
          </w:p>
        </w:tc>
      </w:tr>
      <w:tr w:rsidR="00DA63C1" w:rsidRPr="00CE68F8" w14:paraId="2A2E6433" w14:textId="77777777" w:rsidTr="00B35F93">
        <w:trPr>
          <w:trHeight w:val="1260"/>
        </w:trPr>
        <w:tc>
          <w:tcPr>
            <w:tcW w:w="516" w:type="dxa"/>
            <w:shd w:val="clear" w:color="auto" w:fill="auto"/>
            <w:noWrap/>
          </w:tcPr>
          <w:p w14:paraId="6EBBE8AB" w14:textId="77777777" w:rsidR="00DA63C1" w:rsidRPr="00CE68F8" w:rsidRDefault="00DA63C1" w:rsidP="00B35F93">
            <w:pPr>
              <w:rPr>
                <w:rFonts w:ascii="Times New Roman" w:hAnsi="Times New Roman"/>
              </w:rPr>
            </w:pPr>
            <w:r w:rsidRPr="00CE68F8">
              <w:rPr>
                <w:rFonts w:ascii="Times New Roman" w:hAnsi="Times New Roman"/>
              </w:rPr>
              <w:t>4.2</w:t>
            </w:r>
          </w:p>
        </w:tc>
        <w:tc>
          <w:tcPr>
            <w:tcW w:w="1844" w:type="dxa"/>
            <w:shd w:val="clear" w:color="auto" w:fill="auto"/>
          </w:tcPr>
          <w:p w14:paraId="39D9D9DD" w14:textId="77777777" w:rsidR="00DA63C1" w:rsidRPr="00CE68F8" w:rsidRDefault="00DA63C1" w:rsidP="00B35F93">
            <w:pPr>
              <w:rPr>
                <w:rFonts w:ascii="Times New Roman" w:hAnsi="Times New Roman"/>
              </w:rPr>
            </w:pPr>
            <w:r w:rsidRPr="00CE68F8">
              <w:rPr>
                <w:rFonts w:ascii="Times New Roman" w:hAnsi="Times New Roman"/>
              </w:rPr>
              <w:t>Рентабельність активів (загальна рентабельність капіталу)</w:t>
            </w:r>
          </w:p>
        </w:tc>
        <w:tc>
          <w:tcPr>
            <w:tcW w:w="1980" w:type="dxa"/>
            <w:shd w:val="clear" w:color="auto" w:fill="auto"/>
          </w:tcPr>
          <w:p w14:paraId="7587C2EE" w14:textId="77777777" w:rsidR="00DA63C1" w:rsidRPr="00CE68F8" w:rsidRDefault="00DA63C1" w:rsidP="00B35F93">
            <w:pPr>
              <w:rPr>
                <w:rFonts w:ascii="Times New Roman" w:hAnsi="Times New Roman"/>
              </w:rPr>
            </w:pPr>
            <w:r w:rsidRPr="00CE68F8">
              <w:rPr>
                <w:rFonts w:ascii="Times New Roman" w:hAnsi="Times New Roman"/>
              </w:rPr>
              <w:t>Прибуток/Ф.№1: (640,гр.3+640,гр.4)/2</w:t>
            </w:r>
          </w:p>
        </w:tc>
        <w:tc>
          <w:tcPr>
            <w:tcW w:w="1260" w:type="dxa"/>
            <w:gridSpan w:val="2"/>
            <w:shd w:val="clear" w:color="auto" w:fill="auto"/>
            <w:noWrap/>
          </w:tcPr>
          <w:p w14:paraId="744E27E2" w14:textId="77777777" w:rsidR="00DA63C1" w:rsidRPr="00CE68F8" w:rsidRDefault="00DA63C1" w:rsidP="00B35F93">
            <w:pPr>
              <w:jc w:val="center"/>
              <w:rPr>
                <w:rFonts w:ascii="Times New Roman" w:hAnsi="Times New Roman"/>
              </w:rPr>
            </w:pPr>
            <w:r w:rsidRPr="00CE68F8">
              <w:rPr>
                <w:rFonts w:ascii="Times New Roman" w:hAnsi="Times New Roman"/>
              </w:rPr>
              <w:t>27,2</w:t>
            </w:r>
          </w:p>
        </w:tc>
        <w:tc>
          <w:tcPr>
            <w:tcW w:w="720" w:type="dxa"/>
            <w:shd w:val="clear" w:color="auto" w:fill="auto"/>
            <w:noWrap/>
          </w:tcPr>
          <w:p w14:paraId="755CFA04"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080" w:type="dxa"/>
            <w:gridSpan w:val="2"/>
            <w:shd w:val="clear" w:color="auto" w:fill="auto"/>
            <w:noWrap/>
          </w:tcPr>
          <w:p w14:paraId="0AF06178" w14:textId="77777777" w:rsidR="00DA63C1" w:rsidRPr="00CE68F8" w:rsidRDefault="00DA63C1" w:rsidP="00B35F93">
            <w:pPr>
              <w:jc w:val="center"/>
              <w:rPr>
                <w:rFonts w:ascii="Times New Roman" w:hAnsi="Times New Roman"/>
              </w:rPr>
            </w:pPr>
            <w:r w:rsidRPr="00CE68F8">
              <w:rPr>
                <w:rFonts w:ascii="Times New Roman" w:hAnsi="Times New Roman"/>
              </w:rPr>
              <w:t>17,2</w:t>
            </w:r>
          </w:p>
        </w:tc>
        <w:tc>
          <w:tcPr>
            <w:tcW w:w="1080" w:type="dxa"/>
            <w:gridSpan w:val="4"/>
            <w:shd w:val="clear" w:color="auto" w:fill="auto"/>
            <w:noWrap/>
          </w:tcPr>
          <w:p w14:paraId="42D7EF5E"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900" w:type="dxa"/>
            <w:shd w:val="clear" w:color="auto" w:fill="auto"/>
            <w:noWrap/>
          </w:tcPr>
          <w:p w14:paraId="7106BA85" w14:textId="77777777" w:rsidR="00DA63C1" w:rsidRPr="00CE68F8" w:rsidRDefault="00DA63C1" w:rsidP="00B35F93">
            <w:pPr>
              <w:jc w:val="center"/>
              <w:rPr>
                <w:rFonts w:ascii="Times New Roman" w:hAnsi="Times New Roman"/>
              </w:rPr>
            </w:pPr>
            <w:r w:rsidRPr="00CE68F8">
              <w:rPr>
                <w:rFonts w:ascii="Times New Roman" w:hAnsi="Times New Roman"/>
              </w:rPr>
              <w:t>9</w:t>
            </w:r>
          </w:p>
        </w:tc>
      </w:tr>
      <w:tr w:rsidR="00DA63C1" w:rsidRPr="00CE68F8" w14:paraId="57D04A9D" w14:textId="77777777" w:rsidTr="00B35F93">
        <w:trPr>
          <w:trHeight w:val="1260"/>
        </w:trPr>
        <w:tc>
          <w:tcPr>
            <w:tcW w:w="516" w:type="dxa"/>
            <w:shd w:val="clear" w:color="auto" w:fill="auto"/>
            <w:noWrap/>
          </w:tcPr>
          <w:p w14:paraId="50C6B0F3" w14:textId="77777777" w:rsidR="00DA63C1" w:rsidRPr="00CE68F8" w:rsidRDefault="00DA63C1" w:rsidP="00B35F93">
            <w:pPr>
              <w:rPr>
                <w:rFonts w:ascii="Times New Roman" w:hAnsi="Times New Roman"/>
              </w:rPr>
            </w:pPr>
            <w:r w:rsidRPr="00CE68F8">
              <w:rPr>
                <w:rFonts w:ascii="Times New Roman" w:hAnsi="Times New Roman"/>
              </w:rPr>
              <w:t>4.3</w:t>
            </w:r>
          </w:p>
        </w:tc>
        <w:tc>
          <w:tcPr>
            <w:tcW w:w="1844" w:type="dxa"/>
            <w:shd w:val="clear" w:color="auto" w:fill="auto"/>
          </w:tcPr>
          <w:p w14:paraId="717F2B7F" w14:textId="77777777" w:rsidR="00DA63C1" w:rsidRPr="00CE68F8" w:rsidRDefault="00DA63C1" w:rsidP="00B35F93">
            <w:pPr>
              <w:rPr>
                <w:rFonts w:ascii="Times New Roman" w:hAnsi="Times New Roman"/>
              </w:rPr>
            </w:pPr>
            <w:r w:rsidRPr="00CE68F8">
              <w:rPr>
                <w:rFonts w:ascii="Times New Roman" w:hAnsi="Times New Roman"/>
              </w:rPr>
              <w:t>Рентабельність капіталу (рентабельність власного капіталу)</w:t>
            </w:r>
          </w:p>
        </w:tc>
        <w:tc>
          <w:tcPr>
            <w:tcW w:w="1980" w:type="dxa"/>
            <w:shd w:val="clear" w:color="auto" w:fill="auto"/>
          </w:tcPr>
          <w:p w14:paraId="36B4A372" w14:textId="77777777" w:rsidR="00DA63C1" w:rsidRPr="00CE68F8" w:rsidRDefault="00DA63C1" w:rsidP="00B35F93">
            <w:pPr>
              <w:rPr>
                <w:rFonts w:ascii="Times New Roman" w:hAnsi="Times New Roman"/>
              </w:rPr>
            </w:pPr>
            <w:r w:rsidRPr="00CE68F8">
              <w:rPr>
                <w:rFonts w:ascii="Times New Roman" w:hAnsi="Times New Roman"/>
              </w:rPr>
              <w:t>Прибуток/Ф.№1: (380,гр.3+380,гр.4)/2</w:t>
            </w:r>
          </w:p>
        </w:tc>
        <w:tc>
          <w:tcPr>
            <w:tcW w:w="1260" w:type="dxa"/>
            <w:gridSpan w:val="2"/>
            <w:shd w:val="clear" w:color="auto" w:fill="auto"/>
            <w:noWrap/>
          </w:tcPr>
          <w:p w14:paraId="4AEF0D14" w14:textId="77777777" w:rsidR="00DA63C1" w:rsidRPr="00CE68F8" w:rsidRDefault="00DA63C1" w:rsidP="00B35F93">
            <w:pPr>
              <w:jc w:val="center"/>
              <w:rPr>
                <w:rFonts w:ascii="Times New Roman" w:hAnsi="Times New Roman"/>
              </w:rPr>
            </w:pPr>
            <w:r w:rsidRPr="00CE68F8">
              <w:rPr>
                <w:rFonts w:ascii="Times New Roman" w:hAnsi="Times New Roman"/>
              </w:rPr>
              <w:t>95,1</w:t>
            </w:r>
          </w:p>
        </w:tc>
        <w:tc>
          <w:tcPr>
            <w:tcW w:w="720" w:type="dxa"/>
            <w:shd w:val="clear" w:color="auto" w:fill="auto"/>
            <w:noWrap/>
          </w:tcPr>
          <w:p w14:paraId="4FD588BD"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080" w:type="dxa"/>
            <w:gridSpan w:val="2"/>
            <w:shd w:val="clear" w:color="auto" w:fill="auto"/>
            <w:noWrap/>
          </w:tcPr>
          <w:p w14:paraId="4DEB97A5" w14:textId="77777777" w:rsidR="00DA63C1" w:rsidRPr="00CE68F8" w:rsidRDefault="00DA63C1" w:rsidP="00B35F93">
            <w:pPr>
              <w:jc w:val="center"/>
              <w:rPr>
                <w:rFonts w:ascii="Times New Roman" w:hAnsi="Times New Roman"/>
              </w:rPr>
            </w:pPr>
            <w:r w:rsidRPr="00CE68F8">
              <w:rPr>
                <w:rFonts w:ascii="Times New Roman" w:hAnsi="Times New Roman"/>
              </w:rPr>
              <w:t>74,0</w:t>
            </w:r>
          </w:p>
        </w:tc>
        <w:tc>
          <w:tcPr>
            <w:tcW w:w="1080" w:type="dxa"/>
            <w:gridSpan w:val="4"/>
            <w:shd w:val="clear" w:color="auto" w:fill="auto"/>
            <w:noWrap/>
          </w:tcPr>
          <w:p w14:paraId="62257EBD"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900" w:type="dxa"/>
            <w:shd w:val="clear" w:color="auto" w:fill="auto"/>
            <w:noWrap/>
          </w:tcPr>
          <w:p w14:paraId="537C04C8" w14:textId="77777777" w:rsidR="00DA63C1" w:rsidRPr="00CE68F8" w:rsidRDefault="00DA63C1" w:rsidP="00B35F93">
            <w:pPr>
              <w:jc w:val="center"/>
              <w:rPr>
                <w:rFonts w:ascii="Times New Roman" w:hAnsi="Times New Roman"/>
              </w:rPr>
            </w:pPr>
            <w:r w:rsidRPr="00CE68F8">
              <w:rPr>
                <w:rFonts w:ascii="Times New Roman" w:hAnsi="Times New Roman"/>
              </w:rPr>
              <w:t>9</w:t>
            </w:r>
          </w:p>
        </w:tc>
      </w:tr>
      <w:tr w:rsidR="00DA63C1" w:rsidRPr="00CE68F8" w14:paraId="08640F3D" w14:textId="77777777" w:rsidTr="00B35F93">
        <w:trPr>
          <w:trHeight w:val="361"/>
        </w:trPr>
        <w:tc>
          <w:tcPr>
            <w:tcW w:w="516" w:type="dxa"/>
            <w:shd w:val="clear" w:color="auto" w:fill="auto"/>
            <w:noWrap/>
          </w:tcPr>
          <w:p w14:paraId="6CCB60B1" w14:textId="77777777" w:rsidR="00DA63C1" w:rsidRPr="00CE68F8" w:rsidRDefault="00DA63C1" w:rsidP="00B35F93">
            <w:pPr>
              <w:rPr>
                <w:rFonts w:ascii="Times New Roman" w:hAnsi="Times New Roman"/>
              </w:rPr>
            </w:pPr>
            <w:r w:rsidRPr="00CE68F8">
              <w:rPr>
                <w:rFonts w:ascii="Times New Roman" w:hAnsi="Times New Roman"/>
              </w:rPr>
              <w:t>5</w:t>
            </w:r>
          </w:p>
        </w:tc>
        <w:tc>
          <w:tcPr>
            <w:tcW w:w="8864" w:type="dxa"/>
            <w:gridSpan w:val="12"/>
            <w:shd w:val="clear" w:color="auto" w:fill="auto"/>
            <w:vAlign w:val="bottom"/>
          </w:tcPr>
          <w:p w14:paraId="51496993" w14:textId="77777777" w:rsidR="00DA63C1" w:rsidRPr="00CE68F8" w:rsidRDefault="00DA63C1" w:rsidP="00B35F93">
            <w:pPr>
              <w:rPr>
                <w:rFonts w:ascii="Times New Roman" w:hAnsi="Times New Roman"/>
              </w:rPr>
            </w:pPr>
            <w:r w:rsidRPr="00CE68F8">
              <w:rPr>
                <w:rFonts w:ascii="Times New Roman" w:hAnsi="Times New Roman"/>
              </w:rPr>
              <w:t>Інші показники</w:t>
            </w:r>
          </w:p>
        </w:tc>
      </w:tr>
      <w:tr w:rsidR="00DA63C1" w:rsidRPr="00CE68F8" w14:paraId="7FFA1DAF" w14:textId="77777777" w:rsidTr="00B35F93">
        <w:trPr>
          <w:trHeight w:val="315"/>
        </w:trPr>
        <w:tc>
          <w:tcPr>
            <w:tcW w:w="516" w:type="dxa"/>
            <w:shd w:val="clear" w:color="auto" w:fill="auto"/>
            <w:noWrap/>
          </w:tcPr>
          <w:p w14:paraId="01A93AAE" w14:textId="77777777" w:rsidR="00DA63C1" w:rsidRPr="00CE68F8" w:rsidRDefault="00DA63C1" w:rsidP="00B35F93">
            <w:pPr>
              <w:rPr>
                <w:rFonts w:ascii="Times New Roman" w:hAnsi="Times New Roman"/>
              </w:rPr>
            </w:pPr>
            <w:r w:rsidRPr="00CE68F8">
              <w:rPr>
                <w:rFonts w:ascii="Times New Roman" w:hAnsi="Times New Roman"/>
              </w:rPr>
              <w:t>5.1</w:t>
            </w:r>
          </w:p>
        </w:tc>
        <w:tc>
          <w:tcPr>
            <w:tcW w:w="1844" w:type="dxa"/>
            <w:shd w:val="clear" w:color="auto" w:fill="auto"/>
          </w:tcPr>
          <w:p w14:paraId="543CDC6F" w14:textId="77777777" w:rsidR="00DA63C1" w:rsidRPr="00CE68F8" w:rsidRDefault="00DA63C1" w:rsidP="00B35F93">
            <w:pPr>
              <w:rPr>
                <w:rFonts w:ascii="Times New Roman" w:hAnsi="Times New Roman"/>
              </w:rPr>
            </w:pPr>
            <w:r w:rsidRPr="00CE68F8">
              <w:rPr>
                <w:rFonts w:ascii="Times New Roman" w:hAnsi="Times New Roman"/>
              </w:rPr>
              <w:t>Знос основних засобів</w:t>
            </w:r>
          </w:p>
        </w:tc>
        <w:tc>
          <w:tcPr>
            <w:tcW w:w="1980" w:type="dxa"/>
            <w:shd w:val="clear" w:color="auto" w:fill="auto"/>
            <w:noWrap/>
          </w:tcPr>
          <w:p w14:paraId="3DE16325" w14:textId="77777777" w:rsidR="00DA63C1" w:rsidRPr="00CE68F8" w:rsidRDefault="00DA63C1" w:rsidP="00B35F93">
            <w:pPr>
              <w:rPr>
                <w:rFonts w:ascii="Times New Roman" w:hAnsi="Times New Roman"/>
              </w:rPr>
            </w:pPr>
            <w:r w:rsidRPr="00CE68F8">
              <w:rPr>
                <w:rFonts w:ascii="Times New Roman" w:hAnsi="Times New Roman"/>
              </w:rPr>
              <w:t>Ф.№1: 032/031</w:t>
            </w:r>
          </w:p>
        </w:tc>
        <w:tc>
          <w:tcPr>
            <w:tcW w:w="1260" w:type="dxa"/>
            <w:gridSpan w:val="2"/>
            <w:shd w:val="clear" w:color="auto" w:fill="auto"/>
            <w:noWrap/>
          </w:tcPr>
          <w:p w14:paraId="0AA55910" w14:textId="77777777" w:rsidR="00DA63C1" w:rsidRPr="00CE68F8" w:rsidRDefault="00DA63C1" w:rsidP="00B35F93">
            <w:pPr>
              <w:jc w:val="center"/>
              <w:rPr>
                <w:rFonts w:ascii="Times New Roman" w:hAnsi="Times New Roman"/>
              </w:rPr>
            </w:pPr>
            <w:r w:rsidRPr="00CE68F8">
              <w:rPr>
                <w:rFonts w:ascii="Times New Roman" w:hAnsi="Times New Roman"/>
              </w:rPr>
              <w:t>0,49</w:t>
            </w:r>
          </w:p>
        </w:tc>
        <w:tc>
          <w:tcPr>
            <w:tcW w:w="720" w:type="dxa"/>
            <w:shd w:val="clear" w:color="auto" w:fill="auto"/>
            <w:noWrap/>
          </w:tcPr>
          <w:p w14:paraId="04566D65" w14:textId="77777777" w:rsidR="00DA63C1" w:rsidRPr="00CE68F8" w:rsidRDefault="00DA63C1" w:rsidP="00B35F93">
            <w:pPr>
              <w:jc w:val="center"/>
              <w:rPr>
                <w:rFonts w:ascii="Times New Roman" w:hAnsi="Times New Roman"/>
              </w:rPr>
            </w:pPr>
            <w:r w:rsidRPr="00CE68F8">
              <w:rPr>
                <w:rFonts w:ascii="Times New Roman" w:hAnsi="Times New Roman"/>
              </w:rPr>
              <w:t>8</w:t>
            </w:r>
          </w:p>
        </w:tc>
        <w:tc>
          <w:tcPr>
            <w:tcW w:w="1080" w:type="dxa"/>
            <w:gridSpan w:val="2"/>
            <w:shd w:val="clear" w:color="auto" w:fill="auto"/>
            <w:noWrap/>
          </w:tcPr>
          <w:p w14:paraId="02AF601C" w14:textId="77777777" w:rsidR="00DA63C1" w:rsidRPr="00CE68F8" w:rsidRDefault="00DA63C1" w:rsidP="00B35F93">
            <w:pPr>
              <w:jc w:val="center"/>
              <w:rPr>
                <w:rFonts w:ascii="Times New Roman" w:hAnsi="Times New Roman"/>
              </w:rPr>
            </w:pPr>
            <w:r w:rsidRPr="00CE68F8">
              <w:rPr>
                <w:rFonts w:ascii="Times New Roman" w:hAnsi="Times New Roman"/>
              </w:rPr>
              <w:t>0,39</w:t>
            </w:r>
          </w:p>
        </w:tc>
        <w:tc>
          <w:tcPr>
            <w:tcW w:w="1080" w:type="dxa"/>
            <w:gridSpan w:val="4"/>
            <w:shd w:val="clear" w:color="auto" w:fill="auto"/>
            <w:noWrap/>
          </w:tcPr>
          <w:p w14:paraId="1D06D04A" w14:textId="77777777" w:rsidR="00DA63C1" w:rsidRPr="00CE68F8" w:rsidRDefault="00DA63C1" w:rsidP="00B35F93">
            <w:pPr>
              <w:jc w:val="center"/>
              <w:rPr>
                <w:rFonts w:ascii="Times New Roman" w:hAnsi="Times New Roman"/>
              </w:rPr>
            </w:pPr>
            <w:r w:rsidRPr="00CE68F8">
              <w:rPr>
                <w:rFonts w:ascii="Times New Roman" w:hAnsi="Times New Roman"/>
              </w:rPr>
              <w:t>9</w:t>
            </w:r>
          </w:p>
        </w:tc>
        <w:tc>
          <w:tcPr>
            <w:tcW w:w="900" w:type="dxa"/>
            <w:shd w:val="clear" w:color="auto" w:fill="auto"/>
            <w:noWrap/>
          </w:tcPr>
          <w:p w14:paraId="2971709E" w14:textId="77777777" w:rsidR="00DA63C1" w:rsidRPr="00CE68F8" w:rsidRDefault="00DA63C1" w:rsidP="00B35F93">
            <w:pPr>
              <w:jc w:val="center"/>
              <w:rPr>
                <w:rFonts w:ascii="Times New Roman" w:hAnsi="Times New Roman"/>
              </w:rPr>
            </w:pPr>
            <w:r w:rsidRPr="00CE68F8">
              <w:rPr>
                <w:rFonts w:ascii="Times New Roman" w:hAnsi="Times New Roman"/>
              </w:rPr>
              <w:t>7</w:t>
            </w:r>
          </w:p>
        </w:tc>
      </w:tr>
      <w:tr w:rsidR="00DA63C1" w:rsidRPr="00CE68F8" w14:paraId="25BED445" w14:textId="77777777" w:rsidTr="00B35F93">
        <w:trPr>
          <w:trHeight w:val="630"/>
        </w:trPr>
        <w:tc>
          <w:tcPr>
            <w:tcW w:w="516" w:type="dxa"/>
            <w:shd w:val="clear" w:color="auto" w:fill="auto"/>
            <w:noWrap/>
          </w:tcPr>
          <w:p w14:paraId="3951BCEF" w14:textId="77777777" w:rsidR="00DA63C1" w:rsidRPr="00CE68F8" w:rsidRDefault="00DA63C1" w:rsidP="00B35F93">
            <w:pPr>
              <w:rPr>
                <w:rFonts w:ascii="Times New Roman" w:hAnsi="Times New Roman"/>
              </w:rPr>
            </w:pPr>
            <w:r w:rsidRPr="00CE68F8">
              <w:rPr>
                <w:rFonts w:ascii="Times New Roman" w:hAnsi="Times New Roman"/>
              </w:rPr>
              <w:t>5.2</w:t>
            </w:r>
          </w:p>
        </w:tc>
        <w:tc>
          <w:tcPr>
            <w:tcW w:w="1844" w:type="dxa"/>
            <w:shd w:val="clear" w:color="auto" w:fill="auto"/>
          </w:tcPr>
          <w:p w14:paraId="0FC9E821" w14:textId="77777777" w:rsidR="00DA63C1" w:rsidRPr="00CE68F8" w:rsidRDefault="00DA63C1" w:rsidP="00B35F93">
            <w:pPr>
              <w:rPr>
                <w:rFonts w:ascii="Times New Roman" w:hAnsi="Times New Roman"/>
              </w:rPr>
            </w:pPr>
            <w:r w:rsidRPr="00CE68F8">
              <w:rPr>
                <w:rFonts w:ascii="Times New Roman" w:hAnsi="Times New Roman"/>
              </w:rPr>
              <w:t>Частка простроченої дебіторської заборгованості</w:t>
            </w:r>
          </w:p>
        </w:tc>
        <w:tc>
          <w:tcPr>
            <w:tcW w:w="1980" w:type="dxa"/>
            <w:shd w:val="clear" w:color="auto" w:fill="auto"/>
            <w:noWrap/>
          </w:tcPr>
          <w:p w14:paraId="4FDB0285" w14:textId="77777777" w:rsidR="00DA63C1" w:rsidRPr="00CE68F8" w:rsidRDefault="00DA63C1" w:rsidP="00B35F93">
            <w:pPr>
              <w:rPr>
                <w:rFonts w:ascii="Times New Roman" w:hAnsi="Times New Roman"/>
              </w:rPr>
            </w:pPr>
            <w:r w:rsidRPr="00CE68F8">
              <w:rPr>
                <w:rFonts w:ascii="Times New Roman" w:hAnsi="Times New Roman"/>
              </w:rPr>
              <w:t>Ф.№1: 162 (гр.4)/161 (гр.4)</w:t>
            </w:r>
          </w:p>
        </w:tc>
        <w:tc>
          <w:tcPr>
            <w:tcW w:w="1260" w:type="dxa"/>
            <w:gridSpan w:val="2"/>
            <w:shd w:val="clear" w:color="auto" w:fill="auto"/>
            <w:noWrap/>
          </w:tcPr>
          <w:p w14:paraId="1FFC7B90" w14:textId="77777777" w:rsidR="00DA63C1" w:rsidRPr="00CE68F8" w:rsidRDefault="00DA63C1" w:rsidP="00B35F93">
            <w:pPr>
              <w:jc w:val="center"/>
              <w:rPr>
                <w:rFonts w:ascii="Times New Roman" w:hAnsi="Times New Roman"/>
              </w:rPr>
            </w:pPr>
            <w:r w:rsidRPr="00CE68F8">
              <w:rPr>
                <w:rFonts w:ascii="Times New Roman" w:hAnsi="Times New Roman"/>
              </w:rPr>
              <w:t>0,15</w:t>
            </w:r>
          </w:p>
        </w:tc>
        <w:tc>
          <w:tcPr>
            <w:tcW w:w="720" w:type="dxa"/>
            <w:shd w:val="clear" w:color="auto" w:fill="auto"/>
            <w:noWrap/>
          </w:tcPr>
          <w:p w14:paraId="341D1596"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080" w:type="dxa"/>
            <w:gridSpan w:val="2"/>
            <w:shd w:val="clear" w:color="auto" w:fill="auto"/>
            <w:noWrap/>
          </w:tcPr>
          <w:p w14:paraId="5AD1DFE7" w14:textId="77777777" w:rsidR="00DA63C1" w:rsidRPr="00CE68F8" w:rsidRDefault="00DA63C1" w:rsidP="00B35F93">
            <w:pPr>
              <w:jc w:val="center"/>
              <w:rPr>
                <w:rFonts w:ascii="Times New Roman" w:hAnsi="Times New Roman"/>
              </w:rPr>
            </w:pPr>
            <w:r w:rsidRPr="00CE68F8">
              <w:rPr>
                <w:rFonts w:ascii="Times New Roman" w:hAnsi="Times New Roman"/>
              </w:rPr>
              <w:t>0,23</w:t>
            </w:r>
          </w:p>
        </w:tc>
        <w:tc>
          <w:tcPr>
            <w:tcW w:w="1080" w:type="dxa"/>
            <w:gridSpan w:val="4"/>
            <w:shd w:val="clear" w:color="auto" w:fill="auto"/>
            <w:noWrap/>
          </w:tcPr>
          <w:p w14:paraId="4087748A" w14:textId="77777777" w:rsidR="00DA63C1" w:rsidRPr="00CE68F8" w:rsidRDefault="00DA63C1" w:rsidP="00B35F93">
            <w:pPr>
              <w:jc w:val="center"/>
              <w:rPr>
                <w:rFonts w:ascii="Times New Roman" w:hAnsi="Times New Roman"/>
              </w:rPr>
            </w:pPr>
            <w:r w:rsidRPr="00CE68F8">
              <w:rPr>
                <w:rFonts w:ascii="Times New Roman" w:hAnsi="Times New Roman"/>
              </w:rPr>
              <w:t>9</w:t>
            </w:r>
          </w:p>
        </w:tc>
        <w:tc>
          <w:tcPr>
            <w:tcW w:w="900" w:type="dxa"/>
            <w:shd w:val="clear" w:color="auto" w:fill="auto"/>
            <w:noWrap/>
          </w:tcPr>
          <w:p w14:paraId="278EA0E2" w14:textId="77777777" w:rsidR="00DA63C1" w:rsidRPr="00CE68F8" w:rsidRDefault="00DA63C1" w:rsidP="00B35F93">
            <w:pPr>
              <w:jc w:val="center"/>
              <w:rPr>
                <w:rFonts w:ascii="Times New Roman" w:hAnsi="Times New Roman"/>
              </w:rPr>
            </w:pPr>
            <w:r w:rsidRPr="00CE68F8">
              <w:rPr>
                <w:rFonts w:ascii="Times New Roman" w:hAnsi="Times New Roman"/>
              </w:rPr>
              <w:t>5</w:t>
            </w:r>
          </w:p>
        </w:tc>
      </w:tr>
      <w:tr w:rsidR="00DA63C1" w:rsidRPr="00CE68F8" w14:paraId="748DBA0E" w14:textId="77777777" w:rsidTr="00B35F93">
        <w:trPr>
          <w:trHeight w:val="630"/>
        </w:trPr>
        <w:tc>
          <w:tcPr>
            <w:tcW w:w="516" w:type="dxa"/>
            <w:shd w:val="clear" w:color="auto" w:fill="auto"/>
            <w:noWrap/>
          </w:tcPr>
          <w:p w14:paraId="24E23090" w14:textId="77777777" w:rsidR="00DA63C1" w:rsidRPr="00CE68F8" w:rsidRDefault="00DA63C1" w:rsidP="00B35F93">
            <w:pPr>
              <w:rPr>
                <w:rFonts w:ascii="Times New Roman" w:hAnsi="Times New Roman"/>
              </w:rPr>
            </w:pPr>
            <w:r w:rsidRPr="00CE68F8">
              <w:rPr>
                <w:rFonts w:ascii="Times New Roman" w:hAnsi="Times New Roman"/>
              </w:rPr>
              <w:t>5.3</w:t>
            </w:r>
          </w:p>
        </w:tc>
        <w:tc>
          <w:tcPr>
            <w:tcW w:w="1844" w:type="dxa"/>
            <w:shd w:val="clear" w:color="auto" w:fill="auto"/>
          </w:tcPr>
          <w:p w14:paraId="146DC175" w14:textId="77777777" w:rsidR="00DA63C1" w:rsidRPr="00CE68F8" w:rsidRDefault="00DA63C1" w:rsidP="00B35F93">
            <w:pPr>
              <w:rPr>
                <w:rFonts w:ascii="Times New Roman" w:hAnsi="Times New Roman"/>
              </w:rPr>
            </w:pPr>
            <w:r w:rsidRPr="00CE68F8">
              <w:rPr>
                <w:rFonts w:ascii="Times New Roman" w:hAnsi="Times New Roman"/>
              </w:rPr>
              <w:t>Частка простроченої кредиторської заборгованості</w:t>
            </w:r>
          </w:p>
        </w:tc>
        <w:tc>
          <w:tcPr>
            <w:tcW w:w="1980" w:type="dxa"/>
            <w:shd w:val="clear" w:color="auto" w:fill="auto"/>
            <w:noWrap/>
          </w:tcPr>
          <w:p w14:paraId="51A3615F" w14:textId="77777777" w:rsidR="00DA63C1" w:rsidRPr="00CE68F8" w:rsidRDefault="00DA63C1" w:rsidP="00B35F93">
            <w:pPr>
              <w:rPr>
                <w:rFonts w:ascii="Times New Roman" w:hAnsi="Times New Roman"/>
              </w:rPr>
            </w:pPr>
            <w:r w:rsidRPr="00CE68F8">
              <w:rPr>
                <w:rFonts w:ascii="Times New Roman" w:hAnsi="Times New Roman"/>
              </w:rPr>
              <w:t>Ф.№1: 610 (гр.4)/470 (гр.4)</w:t>
            </w:r>
          </w:p>
        </w:tc>
        <w:tc>
          <w:tcPr>
            <w:tcW w:w="1260" w:type="dxa"/>
            <w:gridSpan w:val="2"/>
            <w:shd w:val="clear" w:color="auto" w:fill="auto"/>
            <w:noWrap/>
          </w:tcPr>
          <w:p w14:paraId="03DB5860" w14:textId="77777777" w:rsidR="00DA63C1" w:rsidRPr="00CE68F8" w:rsidRDefault="00DA63C1" w:rsidP="00B35F93">
            <w:pPr>
              <w:jc w:val="center"/>
              <w:rPr>
                <w:rFonts w:ascii="Times New Roman" w:hAnsi="Times New Roman"/>
              </w:rPr>
            </w:pPr>
            <w:r w:rsidRPr="00CE68F8">
              <w:rPr>
                <w:rFonts w:ascii="Times New Roman" w:hAnsi="Times New Roman"/>
              </w:rPr>
              <w:t>0,05</w:t>
            </w:r>
          </w:p>
        </w:tc>
        <w:tc>
          <w:tcPr>
            <w:tcW w:w="720" w:type="dxa"/>
            <w:shd w:val="clear" w:color="auto" w:fill="auto"/>
            <w:noWrap/>
          </w:tcPr>
          <w:p w14:paraId="10DA0CB5" w14:textId="77777777" w:rsidR="00DA63C1" w:rsidRPr="00CE68F8" w:rsidRDefault="00DA63C1" w:rsidP="00B35F93">
            <w:pPr>
              <w:jc w:val="center"/>
              <w:rPr>
                <w:rFonts w:ascii="Times New Roman" w:hAnsi="Times New Roman"/>
              </w:rPr>
            </w:pPr>
            <w:r w:rsidRPr="00CE68F8">
              <w:rPr>
                <w:rFonts w:ascii="Times New Roman" w:hAnsi="Times New Roman"/>
              </w:rPr>
              <w:t>10</w:t>
            </w:r>
          </w:p>
        </w:tc>
        <w:tc>
          <w:tcPr>
            <w:tcW w:w="1080" w:type="dxa"/>
            <w:gridSpan w:val="2"/>
            <w:shd w:val="clear" w:color="auto" w:fill="auto"/>
            <w:noWrap/>
          </w:tcPr>
          <w:p w14:paraId="18262737" w14:textId="77777777" w:rsidR="00DA63C1" w:rsidRPr="00CE68F8" w:rsidRDefault="00DA63C1" w:rsidP="00B35F93">
            <w:pPr>
              <w:jc w:val="center"/>
              <w:rPr>
                <w:rFonts w:ascii="Times New Roman" w:hAnsi="Times New Roman"/>
              </w:rPr>
            </w:pPr>
            <w:r w:rsidRPr="00CE68F8">
              <w:rPr>
                <w:rFonts w:ascii="Times New Roman" w:hAnsi="Times New Roman"/>
              </w:rPr>
              <w:t>0,07</w:t>
            </w:r>
          </w:p>
        </w:tc>
        <w:tc>
          <w:tcPr>
            <w:tcW w:w="1080" w:type="dxa"/>
            <w:gridSpan w:val="4"/>
            <w:shd w:val="clear" w:color="auto" w:fill="auto"/>
            <w:noWrap/>
          </w:tcPr>
          <w:p w14:paraId="0ABB29F2" w14:textId="77777777" w:rsidR="00DA63C1" w:rsidRPr="00CE68F8" w:rsidRDefault="00DA63C1" w:rsidP="00B35F93">
            <w:pPr>
              <w:jc w:val="center"/>
              <w:rPr>
                <w:rFonts w:ascii="Times New Roman" w:hAnsi="Times New Roman"/>
              </w:rPr>
            </w:pPr>
            <w:r w:rsidRPr="00CE68F8">
              <w:rPr>
                <w:rFonts w:ascii="Times New Roman" w:hAnsi="Times New Roman"/>
              </w:rPr>
              <w:t>9</w:t>
            </w:r>
          </w:p>
        </w:tc>
        <w:tc>
          <w:tcPr>
            <w:tcW w:w="900" w:type="dxa"/>
            <w:shd w:val="clear" w:color="auto" w:fill="auto"/>
            <w:noWrap/>
          </w:tcPr>
          <w:p w14:paraId="4944EEE6" w14:textId="77777777" w:rsidR="00DA63C1" w:rsidRPr="00CE68F8" w:rsidRDefault="00DA63C1" w:rsidP="00B35F93">
            <w:pPr>
              <w:jc w:val="center"/>
              <w:rPr>
                <w:rFonts w:ascii="Times New Roman" w:hAnsi="Times New Roman"/>
              </w:rPr>
            </w:pPr>
            <w:r w:rsidRPr="00CE68F8">
              <w:rPr>
                <w:rFonts w:ascii="Times New Roman" w:hAnsi="Times New Roman"/>
              </w:rPr>
              <w:t>5</w:t>
            </w:r>
          </w:p>
        </w:tc>
      </w:tr>
    </w:tbl>
    <w:p w14:paraId="7C279661" w14:textId="77777777" w:rsidR="00DA63C1" w:rsidRPr="00CE68F8" w:rsidRDefault="00DA63C1" w:rsidP="00DA63C1">
      <w:pPr>
        <w:pStyle w:val="af5"/>
      </w:pPr>
    </w:p>
    <w:p w14:paraId="15C10BA4" w14:textId="77777777" w:rsidR="00DA63C1" w:rsidRPr="00CE68F8" w:rsidRDefault="00DA63C1" w:rsidP="00DA63C1">
      <w:pPr>
        <w:pStyle w:val="af5"/>
      </w:pPr>
      <w:r w:rsidRPr="00CE68F8">
        <w:t xml:space="preserve">Обчислення величини інтегрованого показника фінансового стану </w:t>
      </w:r>
      <w:r>
        <w:t>ПРАТ</w:t>
      </w:r>
      <w:r w:rsidRPr="00CE68F8">
        <w:t xml:space="preserve"> «</w:t>
      </w:r>
      <w:r>
        <w:t>ОБ’ЄКТ ДОСЛІДЖЕННЯ</w:t>
      </w:r>
      <w:r w:rsidRPr="00CE68F8">
        <w:t>» (ІПФС) здійснюємо за формулою:</w:t>
      </w:r>
    </w:p>
    <w:p w14:paraId="29E8448F" w14:textId="77777777" w:rsidR="00DA63C1" w:rsidRPr="00CE68F8" w:rsidRDefault="00DA63C1" w:rsidP="00DA63C1">
      <w:pPr>
        <w:pStyle w:val="af5"/>
        <w:jc w:val="right"/>
      </w:pPr>
      <w:r w:rsidRPr="00CE68F8">
        <w:t xml:space="preserve">ІПФС = </w:t>
      </w:r>
      <w:r w:rsidRPr="00CE68F8">
        <w:sym w:font="Symbol" w:char="F0E5"/>
      </w:r>
      <w:r w:rsidRPr="00CE68F8">
        <w:t xml:space="preserve"> Пі * (Vі/100), де</w:t>
      </w:r>
      <w:r w:rsidRPr="00CE68F8">
        <w:tab/>
      </w:r>
      <w:r w:rsidRPr="00CE68F8">
        <w:tab/>
      </w:r>
      <w:r w:rsidRPr="00CE68F8">
        <w:tab/>
      </w:r>
      <w:r w:rsidRPr="00CE68F8">
        <w:tab/>
        <w:t>(6)</w:t>
      </w:r>
    </w:p>
    <w:p w14:paraId="4E9ADB58" w14:textId="77777777" w:rsidR="00DA63C1" w:rsidRPr="00CE68F8" w:rsidRDefault="00DA63C1" w:rsidP="00DA63C1">
      <w:pPr>
        <w:pStyle w:val="af5"/>
        <w:ind w:firstLine="720"/>
      </w:pPr>
      <w:r w:rsidRPr="00CE68F8">
        <w:t>Пі – рейтинг і-го фінансового показника;</w:t>
      </w:r>
    </w:p>
    <w:p w14:paraId="25DD9E0E" w14:textId="77777777" w:rsidR="00DA63C1" w:rsidRPr="00CE68F8" w:rsidRDefault="00DA63C1" w:rsidP="00DA63C1">
      <w:pPr>
        <w:pStyle w:val="af5"/>
        <w:ind w:firstLine="720"/>
      </w:pPr>
      <w:r w:rsidRPr="00CE68F8">
        <w:t>Vі – частка і-го фінансового показника в інтегрованому показнику, %.</w:t>
      </w:r>
    </w:p>
    <w:p w14:paraId="420545D2" w14:textId="77777777" w:rsidR="00DA63C1" w:rsidRPr="00CE68F8" w:rsidRDefault="00DA63C1" w:rsidP="00DA63C1">
      <w:pPr>
        <w:pStyle w:val="af5"/>
        <w:ind w:firstLine="720"/>
        <w:jc w:val="center"/>
      </w:pPr>
      <w:r w:rsidRPr="00CE68F8">
        <w:t>ІПФС (</w:t>
      </w:r>
      <w:r>
        <w:t>2016</w:t>
      </w:r>
      <w:r w:rsidRPr="00CE68F8">
        <w:t xml:space="preserve"> р.) =  10*0,08+10*0,08+10*0,08+9*0,08+10*0,08+6*0,08+10*0,08+</w:t>
      </w:r>
    </w:p>
    <w:p w14:paraId="5F544EBF" w14:textId="77777777" w:rsidR="00DA63C1" w:rsidRPr="00CE68F8" w:rsidRDefault="00DA63C1" w:rsidP="00DA63C1">
      <w:pPr>
        <w:pStyle w:val="af5"/>
        <w:ind w:firstLine="720"/>
        <w:jc w:val="center"/>
        <w:outlineLvl w:val="0"/>
      </w:pPr>
      <w:r w:rsidRPr="00CE68F8">
        <w:t>+10*0,09+10*0,09+10*0,09+8*0,07+10*0,05+10*0,05 = 9,46</w:t>
      </w:r>
    </w:p>
    <w:p w14:paraId="405DDDD6" w14:textId="77777777" w:rsidR="00DA63C1" w:rsidRPr="00CE68F8" w:rsidRDefault="00DA63C1" w:rsidP="00DA63C1">
      <w:pPr>
        <w:pStyle w:val="af5"/>
        <w:ind w:firstLine="720"/>
        <w:jc w:val="center"/>
      </w:pPr>
      <w:r w:rsidRPr="00CE68F8">
        <w:t>ІПФС (</w:t>
      </w:r>
      <w:r>
        <w:t>2017</w:t>
      </w:r>
      <w:r w:rsidRPr="00CE68F8">
        <w:t xml:space="preserve"> р.) = 7*0,08+10*0,08+7*0,08+9*0,08+9*0,08+5*0,08+0*0,08+</w:t>
      </w:r>
    </w:p>
    <w:p w14:paraId="6C143C85" w14:textId="77777777" w:rsidR="00DA63C1" w:rsidRPr="00CE68F8" w:rsidRDefault="00DA63C1" w:rsidP="00DA63C1">
      <w:pPr>
        <w:pStyle w:val="af5"/>
        <w:ind w:firstLine="720"/>
        <w:jc w:val="center"/>
        <w:outlineLvl w:val="0"/>
      </w:pPr>
      <w:r w:rsidRPr="00CE68F8">
        <w:t>+8*0,09+10*0,09+10*0,09+9*0,07+9*0,05+9*0,05 = 7,81</w:t>
      </w:r>
    </w:p>
    <w:p w14:paraId="5F62BC17" w14:textId="77777777" w:rsidR="00DA63C1" w:rsidRPr="00CE68F8" w:rsidRDefault="00DA63C1" w:rsidP="00DA63C1">
      <w:pPr>
        <w:pStyle w:val="af5"/>
        <w:ind w:firstLine="720"/>
      </w:pPr>
      <w:r>
        <w:t>ПРАТ</w:t>
      </w:r>
      <w:r w:rsidRPr="00CE68F8">
        <w:t xml:space="preserve"> «</w:t>
      </w:r>
      <w:r>
        <w:t>ОБ’ЄКТ ДОСЛІДЖЕННЯ</w:t>
      </w:r>
      <w:r w:rsidRPr="00CE68F8">
        <w:t xml:space="preserve">» мало в наявності доволі високе значення інтегрованого показника у </w:t>
      </w:r>
      <w:r>
        <w:t>2016</w:t>
      </w:r>
      <w:r w:rsidRPr="00CE68F8">
        <w:t xml:space="preserve"> та </w:t>
      </w:r>
      <w:r>
        <w:t>2017</w:t>
      </w:r>
      <w:r w:rsidRPr="00CE68F8">
        <w:t xml:space="preserve"> рр., яке складало 9,46 та 7,81 відповідно (показник набуває значення від 0 до 10), що дозволяє віднести підприємство до групи підприємств найвищого класу надійності А (табл. 2.15).</w:t>
      </w:r>
    </w:p>
    <w:p w14:paraId="69D6AF45" w14:textId="77777777" w:rsidR="00DA63C1" w:rsidRPr="00CE68F8" w:rsidRDefault="00DA63C1" w:rsidP="00DA63C1">
      <w:pPr>
        <w:pStyle w:val="af5"/>
        <w:ind w:firstLine="720"/>
        <w:jc w:val="right"/>
        <w:outlineLvl w:val="0"/>
      </w:pPr>
      <w:r w:rsidRPr="00CE68F8">
        <w:lastRenderedPageBreak/>
        <w:t>Таблиця 2.15</w:t>
      </w:r>
    </w:p>
    <w:p w14:paraId="6C0EE000" w14:textId="77777777" w:rsidR="00DA63C1" w:rsidRPr="00CE68F8" w:rsidRDefault="00DA63C1" w:rsidP="00DA63C1">
      <w:pPr>
        <w:pStyle w:val="af5"/>
        <w:ind w:firstLine="720"/>
        <w:jc w:val="center"/>
      </w:pPr>
      <w:r w:rsidRPr="00CE68F8">
        <w:t>Шкала визначення рейтингу фінансового стану господарюючого суб’єкта</w:t>
      </w:r>
    </w:p>
    <w:tbl>
      <w:tblPr>
        <w:tblStyle w:val="af1"/>
        <w:tblW w:w="9744" w:type="dxa"/>
        <w:tblLook w:val="01E0" w:firstRow="1" w:lastRow="1" w:firstColumn="1" w:lastColumn="1" w:noHBand="0" w:noVBand="0"/>
      </w:tblPr>
      <w:tblGrid>
        <w:gridCol w:w="2027"/>
        <w:gridCol w:w="1861"/>
        <w:gridCol w:w="1800"/>
        <w:gridCol w:w="2028"/>
        <w:gridCol w:w="1014"/>
        <w:gridCol w:w="1014"/>
      </w:tblGrid>
      <w:tr w:rsidR="00DA63C1" w:rsidRPr="00CE68F8" w14:paraId="178B85A4" w14:textId="77777777" w:rsidTr="00B35F93">
        <w:tc>
          <w:tcPr>
            <w:tcW w:w="2027" w:type="dxa"/>
          </w:tcPr>
          <w:p w14:paraId="11B45C76" w14:textId="77777777" w:rsidR="00DA63C1" w:rsidRPr="00CE68F8" w:rsidRDefault="00DA63C1" w:rsidP="00B35F93">
            <w:pPr>
              <w:pStyle w:val="af5"/>
              <w:spacing w:line="240" w:lineRule="auto"/>
              <w:ind w:firstLine="0"/>
              <w:jc w:val="left"/>
              <w:rPr>
                <w:sz w:val="24"/>
              </w:rPr>
            </w:pPr>
            <w:r w:rsidRPr="00CE68F8">
              <w:rPr>
                <w:sz w:val="24"/>
              </w:rPr>
              <w:t>Величина інтегрованого показника фінансового стану підприємства</w:t>
            </w:r>
          </w:p>
        </w:tc>
        <w:tc>
          <w:tcPr>
            <w:tcW w:w="1861" w:type="dxa"/>
          </w:tcPr>
          <w:p w14:paraId="4F4BC31A" w14:textId="77777777" w:rsidR="00DA63C1" w:rsidRPr="00CE68F8" w:rsidRDefault="00DA63C1" w:rsidP="00B35F93">
            <w:pPr>
              <w:pStyle w:val="af5"/>
              <w:spacing w:line="240" w:lineRule="auto"/>
              <w:ind w:firstLine="0"/>
              <w:jc w:val="center"/>
            </w:pPr>
          </w:p>
          <w:p w14:paraId="2888AB0B" w14:textId="77777777" w:rsidR="00DA63C1" w:rsidRPr="00CE68F8" w:rsidRDefault="00DA63C1" w:rsidP="00B35F93">
            <w:pPr>
              <w:pStyle w:val="af5"/>
              <w:spacing w:line="240" w:lineRule="auto"/>
              <w:ind w:firstLine="0"/>
              <w:jc w:val="center"/>
            </w:pPr>
          </w:p>
          <w:p w14:paraId="1E167C5F" w14:textId="77777777" w:rsidR="00DA63C1" w:rsidRPr="00CE68F8" w:rsidRDefault="00DA63C1" w:rsidP="00B35F93">
            <w:pPr>
              <w:pStyle w:val="af5"/>
              <w:spacing w:line="240" w:lineRule="auto"/>
              <w:ind w:firstLine="0"/>
              <w:jc w:val="center"/>
            </w:pPr>
            <w:r w:rsidRPr="00CE68F8">
              <w:t>0-1</w:t>
            </w:r>
          </w:p>
        </w:tc>
        <w:tc>
          <w:tcPr>
            <w:tcW w:w="1800" w:type="dxa"/>
          </w:tcPr>
          <w:p w14:paraId="5FAE04E7" w14:textId="77777777" w:rsidR="00DA63C1" w:rsidRPr="00CE68F8" w:rsidRDefault="00DA63C1" w:rsidP="00B35F93">
            <w:pPr>
              <w:pStyle w:val="af5"/>
              <w:spacing w:line="240" w:lineRule="auto"/>
              <w:ind w:firstLine="0"/>
              <w:jc w:val="center"/>
            </w:pPr>
          </w:p>
          <w:p w14:paraId="31FEFB32" w14:textId="77777777" w:rsidR="00DA63C1" w:rsidRPr="00CE68F8" w:rsidRDefault="00DA63C1" w:rsidP="00B35F93">
            <w:pPr>
              <w:pStyle w:val="af5"/>
              <w:spacing w:line="240" w:lineRule="auto"/>
              <w:ind w:firstLine="0"/>
              <w:jc w:val="center"/>
            </w:pPr>
          </w:p>
          <w:p w14:paraId="1DF76882" w14:textId="77777777" w:rsidR="00DA63C1" w:rsidRPr="00CE68F8" w:rsidRDefault="00DA63C1" w:rsidP="00B35F93">
            <w:pPr>
              <w:pStyle w:val="af5"/>
              <w:spacing w:line="240" w:lineRule="auto"/>
              <w:ind w:firstLine="0"/>
              <w:jc w:val="center"/>
            </w:pPr>
            <w:r w:rsidRPr="00CE68F8">
              <w:t>1-2,5</w:t>
            </w:r>
          </w:p>
        </w:tc>
        <w:tc>
          <w:tcPr>
            <w:tcW w:w="2028" w:type="dxa"/>
          </w:tcPr>
          <w:p w14:paraId="377117AC" w14:textId="77777777" w:rsidR="00DA63C1" w:rsidRPr="00CE68F8" w:rsidRDefault="00DA63C1" w:rsidP="00B35F93">
            <w:pPr>
              <w:pStyle w:val="af5"/>
              <w:spacing w:line="240" w:lineRule="auto"/>
              <w:ind w:firstLine="0"/>
              <w:jc w:val="center"/>
            </w:pPr>
          </w:p>
          <w:p w14:paraId="08A5F02A" w14:textId="77777777" w:rsidR="00DA63C1" w:rsidRPr="00CE68F8" w:rsidRDefault="00DA63C1" w:rsidP="00B35F93">
            <w:pPr>
              <w:pStyle w:val="af5"/>
              <w:spacing w:line="240" w:lineRule="auto"/>
              <w:ind w:firstLine="0"/>
              <w:jc w:val="center"/>
            </w:pPr>
          </w:p>
          <w:p w14:paraId="60FB2418" w14:textId="77777777" w:rsidR="00DA63C1" w:rsidRPr="00CE68F8" w:rsidRDefault="00DA63C1" w:rsidP="00B35F93">
            <w:pPr>
              <w:pStyle w:val="af5"/>
              <w:spacing w:line="240" w:lineRule="auto"/>
              <w:ind w:firstLine="0"/>
              <w:jc w:val="center"/>
            </w:pPr>
            <w:r w:rsidRPr="00CE68F8">
              <w:t>2,5-4,5</w:t>
            </w:r>
          </w:p>
        </w:tc>
        <w:tc>
          <w:tcPr>
            <w:tcW w:w="1014" w:type="dxa"/>
          </w:tcPr>
          <w:p w14:paraId="1DA48656" w14:textId="77777777" w:rsidR="00DA63C1" w:rsidRPr="00CE68F8" w:rsidRDefault="00DA63C1" w:rsidP="00B35F93">
            <w:pPr>
              <w:pStyle w:val="af5"/>
              <w:spacing w:line="240" w:lineRule="auto"/>
              <w:ind w:firstLine="0"/>
              <w:jc w:val="center"/>
            </w:pPr>
          </w:p>
          <w:p w14:paraId="4BC24E02" w14:textId="77777777" w:rsidR="00DA63C1" w:rsidRPr="00CE68F8" w:rsidRDefault="00DA63C1" w:rsidP="00B35F93">
            <w:pPr>
              <w:pStyle w:val="af5"/>
              <w:spacing w:line="240" w:lineRule="auto"/>
              <w:ind w:firstLine="0"/>
              <w:jc w:val="center"/>
            </w:pPr>
          </w:p>
          <w:p w14:paraId="7837887A" w14:textId="77777777" w:rsidR="00DA63C1" w:rsidRPr="00CE68F8" w:rsidRDefault="00DA63C1" w:rsidP="00B35F93">
            <w:pPr>
              <w:pStyle w:val="af5"/>
              <w:spacing w:line="240" w:lineRule="auto"/>
              <w:ind w:firstLine="0"/>
              <w:jc w:val="center"/>
            </w:pPr>
            <w:r w:rsidRPr="00CE68F8">
              <w:t>4,5-7</w:t>
            </w:r>
          </w:p>
        </w:tc>
        <w:tc>
          <w:tcPr>
            <w:tcW w:w="1014" w:type="dxa"/>
          </w:tcPr>
          <w:p w14:paraId="057BA3CA" w14:textId="77777777" w:rsidR="00DA63C1" w:rsidRPr="00CE68F8" w:rsidRDefault="00DA63C1" w:rsidP="00B35F93">
            <w:pPr>
              <w:pStyle w:val="af5"/>
              <w:spacing w:line="240" w:lineRule="auto"/>
              <w:ind w:firstLine="0"/>
              <w:jc w:val="center"/>
            </w:pPr>
          </w:p>
          <w:p w14:paraId="73472C69" w14:textId="77777777" w:rsidR="00DA63C1" w:rsidRPr="00CE68F8" w:rsidRDefault="00DA63C1" w:rsidP="00B35F93">
            <w:pPr>
              <w:pStyle w:val="af5"/>
              <w:spacing w:line="240" w:lineRule="auto"/>
              <w:ind w:firstLine="0"/>
              <w:jc w:val="center"/>
            </w:pPr>
          </w:p>
          <w:p w14:paraId="0C7FA28C" w14:textId="77777777" w:rsidR="00DA63C1" w:rsidRPr="00CE68F8" w:rsidRDefault="00DA63C1" w:rsidP="00B35F93">
            <w:pPr>
              <w:pStyle w:val="af5"/>
              <w:spacing w:line="240" w:lineRule="auto"/>
              <w:ind w:firstLine="0"/>
              <w:jc w:val="center"/>
            </w:pPr>
            <w:r w:rsidRPr="00CE68F8">
              <w:t>7-10</w:t>
            </w:r>
          </w:p>
        </w:tc>
      </w:tr>
      <w:tr w:rsidR="00DA63C1" w:rsidRPr="00CE68F8" w14:paraId="0A805194" w14:textId="77777777" w:rsidTr="00B35F93">
        <w:tc>
          <w:tcPr>
            <w:tcW w:w="2027" w:type="dxa"/>
          </w:tcPr>
          <w:p w14:paraId="5E92A191" w14:textId="77777777" w:rsidR="00DA63C1" w:rsidRPr="00CE68F8" w:rsidRDefault="00DA63C1" w:rsidP="00B35F93">
            <w:pPr>
              <w:pStyle w:val="af5"/>
              <w:spacing w:line="240" w:lineRule="auto"/>
              <w:ind w:firstLine="0"/>
              <w:jc w:val="left"/>
              <w:rPr>
                <w:sz w:val="24"/>
              </w:rPr>
            </w:pPr>
            <w:r w:rsidRPr="00CE68F8">
              <w:rPr>
                <w:sz w:val="24"/>
              </w:rPr>
              <w:t>Рейтинг фінансового стану підприємства</w:t>
            </w:r>
          </w:p>
        </w:tc>
        <w:tc>
          <w:tcPr>
            <w:tcW w:w="1861" w:type="dxa"/>
          </w:tcPr>
          <w:p w14:paraId="3A4D3256" w14:textId="77777777" w:rsidR="00DA63C1" w:rsidRPr="00CE68F8" w:rsidRDefault="00DA63C1" w:rsidP="00B35F93">
            <w:pPr>
              <w:pStyle w:val="af5"/>
              <w:spacing w:line="240" w:lineRule="auto"/>
              <w:ind w:firstLine="0"/>
              <w:jc w:val="center"/>
            </w:pPr>
          </w:p>
          <w:p w14:paraId="3E90CDFB" w14:textId="77777777" w:rsidR="00DA63C1" w:rsidRPr="00CE68F8" w:rsidRDefault="00DA63C1" w:rsidP="00B35F93">
            <w:pPr>
              <w:pStyle w:val="af5"/>
              <w:spacing w:line="240" w:lineRule="auto"/>
              <w:ind w:firstLine="0"/>
              <w:jc w:val="center"/>
            </w:pPr>
            <w:r w:rsidRPr="00CE68F8">
              <w:t>Д</w:t>
            </w:r>
          </w:p>
        </w:tc>
        <w:tc>
          <w:tcPr>
            <w:tcW w:w="1800" w:type="dxa"/>
          </w:tcPr>
          <w:p w14:paraId="543AEDA0" w14:textId="77777777" w:rsidR="00DA63C1" w:rsidRPr="00CE68F8" w:rsidRDefault="00DA63C1" w:rsidP="00B35F93">
            <w:pPr>
              <w:pStyle w:val="af5"/>
              <w:spacing w:line="240" w:lineRule="auto"/>
              <w:ind w:firstLine="0"/>
              <w:jc w:val="center"/>
            </w:pPr>
          </w:p>
          <w:p w14:paraId="73BAEBFD" w14:textId="77777777" w:rsidR="00DA63C1" w:rsidRPr="00CE68F8" w:rsidRDefault="00DA63C1" w:rsidP="00B35F93">
            <w:pPr>
              <w:pStyle w:val="af5"/>
              <w:spacing w:line="240" w:lineRule="auto"/>
              <w:ind w:firstLine="0"/>
              <w:jc w:val="center"/>
            </w:pPr>
            <w:r w:rsidRPr="00CE68F8">
              <w:t>Г</w:t>
            </w:r>
          </w:p>
        </w:tc>
        <w:tc>
          <w:tcPr>
            <w:tcW w:w="2028" w:type="dxa"/>
          </w:tcPr>
          <w:p w14:paraId="64FC3315" w14:textId="77777777" w:rsidR="00DA63C1" w:rsidRPr="00CE68F8" w:rsidRDefault="00DA63C1" w:rsidP="00B35F93">
            <w:pPr>
              <w:pStyle w:val="af5"/>
              <w:spacing w:line="240" w:lineRule="auto"/>
              <w:ind w:firstLine="0"/>
              <w:jc w:val="center"/>
            </w:pPr>
          </w:p>
          <w:p w14:paraId="3A40954E" w14:textId="77777777" w:rsidR="00DA63C1" w:rsidRPr="00CE68F8" w:rsidRDefault="00DA63C1" w:rsidP="00B35F93">
            <w:pPr>
              <w:pStyle w:val="af5"/>
              <w:spacing w:line="240" w:lineRule="auto"/>
              <w:ind w:firstLine="0"/>
              <w:jc w:val="center"/>
            </w:pPr>
            <w:r w:rsidRPr="00CE68F8">
              <w:t>В</w:t>
            </w:r>
          </w:p>
        </w:tc>
        <w:tc>
          <w:tcPr>
            <w:tcW w:w="1014" w:type="dxa"/>
          </w:tcPr>
          <w:p w14:paraId="5AACA1A8" w14:textId="77777777" w:rsidR="00DA63C1" w:rsidRPr="00CE68F8" w:rsidRDefault="00DA63C1" w:rsidP="00B35F93">
            <w:pPr>
              <w:pStyle w:val="af5"/>
              <w:spacing w:line="240" w:lineRule="auto"/>
              <w:ind w:firstLine="0"/>
              <w:jc w:val="center"/>
            </w:pPr>
          </w:p>
          <w:p w14:paraId="2BC29F72" w14:textId="77777777" w:rsidR="00DA63C1" w:rsidRPr="00CE68F8" w:rsidRDefault="00DA63C1" w:rsidP="00B35F93">
            <w:pPr>
              <w:pStyle w:val="af5"/>
              <w:spacing w:line="240" w:lineRule="auto"/>
              <w:ind w:firstLine="0"/>
              <w:jc w:val="center"/>
            </w:pPr>
            <w:r w:rsidRPr="00CE68F8">
              <w:t>Б</w:t>
            </w:r>
          </w:p>
        </w:tc>
        <w:tc>
          <w:tcPr>
            <w:tcW w:w="1014" w:type="dxa"/>
          </w:tcPr>
          <w:p w14:paraId="646BA417" w14:textId="77777777" w:rsidR="00DA63C1" w:rsidRPr="00CE68F8" w:rsidRDefault="00DA63C1" w:rsidP="00B35F93">
            <w:pPr>
              <w:pStyle w:val="af5"/>
              <w:spacing w:line="240" w:lineRule="auto"/>
              <w:ind w:firstLine="0"/>
              <w:jc w:val="center"/>
            </w:pPr>
          </w:p>
          <w:p w14:paraId="1082F1BB" w14:textId="77777777" w:rsidR="00DA63C1" w:rsidRPr="00CE68F8" w:rsidRDefault="00DA63C1" w:rsidP="00B35F93">
            <w:pPr>
              <w:pStyle w:val="af5"/>
              <w:spacing w:line="240" w:lineRule="auto"/>
              <w:ind w:firstLine="0"/>
              <w:jc w:val="center"/>
            </w:pPr>
            <w:r w:rsidRPr="00CE68F8">
              <w:t>А</w:t>
            </w:r>
          </w:p>
        </w:tc>
      </w:tr>
    </w:tbl>
    <w:p w14:paraId="77C6488B" w14:textId="77777777" w:rsidR="00DA63C1" w:rsidRPr="00CE68F8" w:rsidRDefault="00DA63C1" w:rsidP="00DA63C1">
      <w:pPr>
        <w:pStyle w:val="af5"/>
        <w:ind w:firstLine="720"/>
      </w:pPr>
    </w:p>
    <w:p w14:paraId="0CD9FC07" w14:textId="77777777" w:rsidR="00DA63C1" w:rsidRPr="00CE68F8" w:rsidRDefault="00DA63C1" w:rsidP="00DA63C1">
      <w:pPr>
        <w:pStyle w:val="af5"/>
        <w:ind w:firstLine="720"/>
      </w:pPr>
    </w:p>
    <w:p w14:paraId="21A65204" w14:textId="77777777" w:rsidR="00DA63C1" w:rsidRPr="00CE68F8" w:rsidRDefault="00DA63C1" w:rsidP="00DA63C1">
      <w:pPr>
        <w:pStyle w:val="af5"/>
        <w:ind w:firstLine="720"/>
      </w:pPr>
      <w:r w:rsidRPr="00CE68F8">
        <w:t xml:space="preserve">У </w:t>
      </w:r>
      <w:r>
        <w:t>2017</w:t>
      </w:r>
      <w:r w:rsidRPr="00CE68F8">
        <w:t xml:space="preserve"> році значення інтегрованого показника зменшилось з 9,46 до 7,81 або на 17,5 %, що на близилось до граничного значення  класу А. </w:t>
      </w:r>
    </w:p>
    <w:p w14:paraId="04A52325" w14:textId="77777777" w:rsidR="00DA63C1" w:rsidRPr="00CE68F8" w:rsidRDefault="00DA63C1" w:rsidP="00DA63C1">
      <w:pPr>
        <w:pStyle w:val="af5"/>
        <w:ind w:firstLine="720"/>
      </w:pPr>
      <w:r w:rsidRPr="00CE68F8">
        <w:t>Граничні значення приводяться для компанії без урахування специфіки, однак показники дають уявлення про ситуацію в цілому.</w:t>
      </w:r>
    </w:p>
    <w:p w14:paraId="4E42050D" w14:textId="77777777" w:rsidR="00DA63C1" w:rsidRPr="00CE68F8" w:rsidRDefault="00DA63C1" w:rsidP="00DA63C1">
      <w:pPr>
        <w:pStyle w:val="af5"/>
        <w:ind w:firstLine="720"/>
      </w:pPr>
      <w:r w:rsidRPr="00CE68F8">
        <w:t>Аналіз динаміки величини інтегрованого показника фінансового стану дозволяє зробити висновок про те, що мають місце окремі негативні тенденції у зміні фінансового стану підприємства, причинами яких є фінансово-інвестиційна та кредитна політика підприємства. Треба визнати, що значення більшості з відносних показників, що покладаються в основу рейтингу носять об’єктивний характер та співпадають з даними консолідованої звітності, що приводяться у абсолютних показниках.</w:t>
      </w:r>
    </w:p>
    <w:p w14:paraId="55C8AFEB" w14:textId="77777777" w:rsidR="00DA63C1" w:rsidRPr="00CE68F8" w:rsidRDefault="00DA63C1" w:rsidP="00DA63C1">
      <w:pPr>
        <w:pStyle w:val="af5"/>
        <w:ind w:firstLine="720"/>
      </w:pPr>
      <w:r w:rsidRPr="00CE68F8">
        <w:t xml:space="preserve">У </w:t>
      </w:r>
      <w:r>
        <w:t>2017</w:t>
      </w:r>
      <w:r w:rsidRPr="00CE68F8">
        <w:t xml:space="preserve"> році суттєво збільшились інвестиційні витрати та витрати з обслуговування кредитів. При цьому збільшилась відсоткова ставка за користування кредитом (рис.2.3):</w:t>
      </w:r>
    </w:p>
    <w:p w14:paraId="0F11AF4E" w14:textId="77777777" w:rsidR="00DA63C1" w:rsidRPr="00CE68F8" w:rsidRDefault="00DA63C1" w:rsidP="00DA63C1">
      <w:pPr>
        <w:pStyle w:val="af5"/>
        <w:ind w:firstLine="720"/>
      </w:pPr>
    </w:p>
    <w:p w14:paraId="347EEA26" w14:textId="77777777" w:rsidR="00DA63C1" w:rsidRPr="00CE68F8" w:rsidRDefault="00DA63C1" w:rsidP="00DA63C1">
      <w:pPr>
        <w:pStyle w:val="af5"/>
        <w:ind w:firstLine="720"/>
      </w:pPr>
      <w:r w:rsidRPr="00CE68F8">
        <w:rPr>
          <w:noProof/>
          <w:lang w:val="en-US"/>
        </w:rPr>
        <w:lastRenderedPageBreak/>
        <w:drawing>
          <wp:inline distT="0" distB="0" distL="0" distR="0" wp14:anchorId="3BED3A18" wp14:editId="16DA8469">
            <wp:extent cx="4279900" cy="2730500"/>
            <wp:effectExtent l="0" t="0" r="0" b="0"/>
            <wp:docPr id="29" name="Объект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E99118" w14:textId="77777777" w:rsidR="00DA63C1" w:rsidRPr="00CE68F8" w:rsidRDefault="00DA63C1" w:rsidP="00DA63C1">
      <w:pPr>
        <w:pStyle w:val="af5"/>
        <w:ind w:firstLine="720"/>
      </w:pPr>
    </w:p>
    <w:p w14:paraId="326FFEAA" w14:textId="77777777" w:rsidR="00DA63C1" w:rsidRPr="00CE68F8" w:rsidRDefault="00DA63C1" w:rsidP="00DA63C1">
      <w:pPr>
        <w:pStyle w:val="af5"/>
        <w:outlineLvl w:val="0"/>
      </w:pPr>
      <w:r w:rsidRPr="00CE68F8">
        <w:t xml:space="preserve">Рис. 2.3. Зміни ставки відсотків за кредитами комерційних банків </w:t>
      </w:r>
    </w:p>
    <w:p w14:paraId="0D899B66" w14:textId="77777777" w:rsidR="00DA63C1" w:rsidRPr="00CE68F8" w:rsidRDefault="00DA63C1" w:rsidP="00DA63C1">
      <w:pPr>
        <w:pStyle w:val="af5"/>
      </w:pPr>
    </w:p>
    <w:p w14:paraId="731B5126" w14:textId="77777777" w:rsidR="00DA63C1" w:rsidRPr="00CE68F8" w:rsidRDefault="00DA63C1" w:rsidP="00DA63C1">
      <w:pPr>
        <w:pStyle w:val="af5"/>
      </w:pPr>
      <w:r w:rsidRPr="00CE68F8">
        <w:t>Окрім того суттєво збільшились показники завантаженості складу, які свідчать про тенденцію заморожування коштів у запасах готової продукції, що не відвантажена покупцям. Це може свідчити про втрату динаміки продаж та втрату конкурентоспроможності підприємством.</w:t>
      </w:r>
    </w:p>
    <w:p w14:paraId="7A050860" w14:textId="77777777" w:rsidR="00DA63C1" w:rsidRDefault="00DA63C1" w:rsidP="00DA63C1">
      <w:pPr>
        <w:pStyle w:val="af5"/>
      </w:pPr>
      <w:r w:rsidRPr="00CE68F8">
        <w:t xml:space="preserve">Виявлені недоліки у системі фінансового забезпечення </w:t>
      </w:r>
      <w:r>
        <w:t>продаж</w:t>
      </w:r>
      <w:r w:rsidRPr="00CE68F8">
        <w:t xml:space="preserve"> на </w:t>
      </w:r>
      <w:r>
        <w:t>ПРАТ</w:t>
      </w:r>
      <w:r w:rsidRPr="00CE68F8">
        <w:t xml:space="preserve"> «</w:t>
      </w:r>
      <w:r>
        <w:t>ОБ’ЄКТ ДОСЛІДЖЕННЯ</w:t>
      </w:r>
      <w:r w:rsidRPr="00CE68F8">
        <w:t xml:space="preserve">» потребують детального аналізу первинних причин та розробки заходів з усунення негативних явищ. На нашу думку, ключові проблеми в системі </w:t>
      </w:r>
      <w:r>
        <w:t>продаж</w:t>
      </w:r>
      <w:r w:rsidRPr="00CE68F8">
        <w:t xml:space="preserve"> зумовлені специфікою виробництва трансформаторів  за якою витрати та надходження є незбалансованими у просторі та часі, що викликає нестабільність загального стану підприємства.</w:t>
      </w:r>
    </w:p>
    <w:p w14:paraId="2E1F4888" w14:textId="77777777" w:rsidR="00DA63C1" w:rsidRDefault="00DA63C1" w:rsidP="00DA63C1">
      <w:pPr>
        <w:pStyle w:val="af5"/>
      </w:pPr>
    </w:p>
    <w:p w14:paraId="012E546A" w14:textId="77777777" w:rsidR="00DA63C1" w:rsidRDefault="00DA63C1" w:rsidP="00DA63C1">
      <w:pPr>
        <w:pStyle w:val="af5"/>
      </w:pPr>
    </w:p>
    <w:p w14:paraId="6969132A" w14:textId="77777777" w:rsidR="00DA63C1" w:rsidRDefault="00DA63C1" w:rsidP="00DA63C1">
      <w:pPr>
        <w:pStyle w:val="af5"/>
      </w:pPr>
    </w:p>
    <w:p w14:paraId="7F1115FC" w14:textId="77777777" w:rsidR="00DA63C1" w:rsidRDefault="00DA63C1" w:rsidP="00DA63C1">
      <w:pPr>
        <w:pStyle w:val="af5"/>
      </w:pPr>
    </w:p>
    <w:p w14:paraId="4D856725" w14:textId="77777777" w:rsidR="00DA63C1" w:rsidRDefault="00DA63C1" w:rsidP="00DA63C1">
      <w:pPr>
        <w:pStyle w:val="af5"/>
        <w:ind w:left="3539"/>
      </w:pPr>
      <w:r>
        <w:t>РОЗДІЛ 3</w:t>
      </w:r>
    </w:p>
    <w:p w14:paraId="11D2E75D" w14:textId="77777777" w:rsidR="00DA63C1" w:rsidRPr="00CE68F8" w:rsidRDefault="00DA63C1" w:rsidP="00DA63C1">
      <w:pPr>
        <w:pStyle w:val="af5"/>
        <w:jc w:val="center"/>
      </w:pPr>
      <w:r>
        <w:t>ІННОВАЦІЙНІ МЕТОДИ ПРОСУВАННЯ ПРОДУКЦІЇ ПРАТ “ОБ’ЄКТ ДОСЛІДЖЕННЯ” НА РИНКУ</w:t>
      </w:r>
    </w:p>
    <w:p w14:paraId="630283FE" w14:textId="77777777" w:rsidR="00DA63C1" w:rsidRDefault="00DA63C1" w:rsidP="00DA63C1">
      <w:pPr>
        <w:pStyle w:val="af5"/>
      </w:pPr>
    </w:p>
    <w:p w14:paraId="728EA3BA" w14:textId="77777777" w:rsidR="00DA63C1" w:rsidRDefault="00DA63C1" w:rsidP="00DA63C1">
      <w:pPr>
        <w:pStyle w:val="af5"/>
      </w:pPr>
      <w:r>
        <w:lastRenderedPageBreak/>
        <w:t>3.1. Специфіка роботи з клієнтами у тендерах</w:t>
      </w:r>
    </w:p>
    <w:p w14:paraId="652C0B75" w14:textId="77777777" w:rsidR="00DA63C1" w:rsidRDefault="00DA63C1" w:rsidP="00DA63C1">
      <w:pPr>
        <w:pStyle w:val="af5"/>
      </w:pPr>
    </w:p>
    <w:p w14:paraId="65C06F21" w14:textId="77777777" w:rsidR="00DA63C1" w:rsidRDefault="00DA63C1" w:rsidP="00DA63C1">
      <w:pPr>
        <w:pStyle w:val="af5"/>
      </w:pPr>
      <w:r w:rsidRPr="00CE68F8">
        <w:t xml:space="preserve">Участь у міжнародних закупівлях є одним з джерел ризику при експортно-імпортних операціях. Оскільки більша частина критеріїв централізованих </w:t>
      </w:r>
      <w:r>
        <w:t>продаж</w:t>
      </w:r>
      <w:r w:rsidRPr="00CE68F8">
        <w:t xml:space="preserve"> включає до себе ціну та умови поставки, як 60-75% загальних вимог до постачальника. Це означає, що перевага в закупівлях віддається постачальнику, який здійснює поставку без передплати з боку клієнта.</w:t>
      </w:r>
    </w:p>
    <w:p w14:paraId="227426D9" w14:textId="77777777" w:rsidR="00DA63C1" w:rsidRDefault="00DA63C1" w:rsidP="00DA63C1">
      <w:pPr>
        <w:pStyle w:val="af5"/>
      </w:pPr>
      <w:r>
        <w:t xml:space="preserve">Підприємство “ОБ’ЄКТ ДОСЛІДЖЕННЯ” має різноманітний портфель клієнтів, які розташовані у різних країнах світу. Переважна іноземних  клієнтів – 70 % знаходяться у РФ, країнах СНД, 10% - країни Азії, Африки, Північної Америки, 10% - країни Близького Сходу. Приблизно 65% продукції постачається через тендери, тобто клієнтам, які встановлюють специфічні вимоги для постачальників. </w:t>
      </w:r>
    </w:p>
    <w:p w14:paraId="5D030ED9" w14:textId="77777777" w:rsidR="00DA63C1" w:rsidRDefault="00DA63C1" w:rsidP="00DA63C1">
      <w:pPr>
        <w:pStyle w:val="af5"/>
      </w:pPr>
      <w:r>
        <w:t>Серед міжнародних тендерів, в яких приймає участь підприємство слід виділяти державні закупівлі (в тому числі тендери державних компаній) та закупівлі, які проводяться недержавними компаніями за технологіями державних продаж.</w:t>
      </w:r>
    </w:p>
    <w:p w14:paraId="595D87A0" w14:textId="77777777" w:rsidR="00DA63C1" w:rsidRDefault="00DA63C1" w:rsidP="00DA63C1">
      <w:pPr>
        <w:pStyle w:val="af5"/>
      </w:pPr>
      <w:r>
        <w:t>Процедура проведення тендеру включає до себе наступні елементи:</w:t>
      </w:r>
    </w:p>
    <w:p w14:paraId="7428FB6F" w14:textId="77777777" w:rsidR="00DA63C1" w:rsidRDefault="00DA63C1" w:rsidP="00DA63C1">
      <w:pPr>
        <w:pStyle w:val="af5"/>
        <w:ind w:firstLine="708"/>
      </w:pPr>
      <w:r>
        <w:t>- оголошення тендеру, в якому міститься інформація про предмет продаж, суму на яку здійснюється закупівля, терміни проведення закупівлі, обов’язкові вимоги до постачальника, час відкриття пропозицій;</w:t>
      </w:r>
    </w:p>
    <w:p w14:paraId="6342CA42" w14:textId="77777777" w:rsidR="00DA63C1" w:rsidRDefault="00DA63C1" w:rsidP="00DA63C1">
      <w:pPr>
        <w:pStyle w:val="af5"/>
        <w:ind w:firstLine="708"/>
      </w:pPr>
      <w:r>
        <w:t>- збір пропозицій тобто вимоги до постачальника мають бути реалістичними, тобто такими, які може виконати кваліфікований постачальник, який у визначений термін надасть відповідні пропозиції;</w:t>
      </w:r>
    </w:p>
    <w:p w14:paraId="1456266A" w14:textId="77777777" w:rsidR="00DA63C1" w:rsidRDefault="00DA63C1" w:rsidP="00DA63C1">
      <w:pPr>
        <w:pStyle w:val="af5"/>
        <w:ind w:firstLine="708"/>
      </w:pPr>
      <w:r>
        <w:t>- оцінка пропозицій, яка здійснюється шляхом перевірки тендерної документації на відповідність встановленим критеріям на засіданні тендерного комітету із забезпеченням прозорості процедури;</w:t>
      </w:r>
    </w:p>
    <w:p w14:paraId="480C5B37" w14:textId="77777777" w:rsidR="00DA63C1" w:rsidRDefault="00DA63C1" w:rsidP="00DA63C1">
      <w:pPr>
        <w:pStyle w:val="af5"/>
        <w:ind w:firstLine="708"/>
      </w:pPr>
      <w:r>
        <w:t>- визначення та оголошення переможця;</w:t>
      </w:r>
    </w:p>
    <w:p w14:paraId="1D143B5A" w14:textId="77777777" w:rsidR="00DA63C1" w:rsidRDefault="00DA63C1" w:rsidP="00DA63C1">
      <w:pPr>
        <w:pStyle w:val="af5"/>
        <w:ind w:firstLine="708"/>
      </w:pPr>
      <w:r>
        <w:t>- підписання контракту з переможцем.</w:t>
      </w:r>
    </w:p>
    <w:p w14:paraId="2C35B487" w14:textId="77777777" w:rsidR="00DA63C1" w:rsidRPr="00456DE0" w:rsidRDefault="00DA63C1" w:rsidP="00DA63C1">
      <w:pPr>
        <w:pStyle w:val="af5"/>
        <w:ind w:firstLine="0"/>
        <w:rPr>
          <w:b/>
          <w:caps/>
        </w:rPr>
      </w:pPr>
      <w:r>
        <w:lastRenderedPageBreak/>
        <w:tab/>
        <w:t>Підприємство приймає участь у тендерах, які проводяться при будівництві великих промислових об’єктів: електростанцій, заводів, які є крупними виробниками та споживачами електричної енергії.</w:t>
      </w:r>
    </w:p>
    <w:p w14:paraId="235B67CD"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Необхідність коригування традиційних поглядів на напрямки і шляхи розвитку вітчизняних підприємств визначається наступним [17].</w:t>
      </w:r>
    </w:p>
    <w:p w14:paraId="04A9E543"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1. В умовах відсутності дефіциту товарів і наявності гострої конкуренції виробників безглуздо випускати продукцію, навіть ефективну у виробництві і технічно досконалу, але яка не відповідає потребам і запитам споживачів, переваг якої ніхто за межами підприємства-виробника не оцінив.</w:t>
      </w:r>
    </w:p>
    <w:p w14:paraId="04CD0140" w14:textId="77777777" w:rsidR="00DA63C1" w:rsidRPr="00DD06C8" w:rsidRDefault="00DA63C1" w:rsidP="00DA63C1">
      <w:pPr>
        <w:widowControl w:val="0"/>
        <w:autoSpaceDE w:val="0"/>
        <w:autoSpaceDN w:val="0"/>
        <w:adjustRightInd w:val="0"/>
        <w:spacing w:line="360" w:lineRule="auto"/>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Слід зазначити, що значна кількість товарів, що реалізуються в Україні (причому як вітчизняних, так і імпортних) є неякісними, а іноді і взагалі неприйнятними для використання. Так, наприклад, за даними Управління у справах споживачів Сумській області, що перевіряло діяльність 3688 підприємств різної форми власності, відсоток браку в їхній продукції дуже високий, а за окремими товарними позиціями досягає 90 % і більш.</w:t>
      </w:r>
    </w:p>
    <w:p w14:paraId="47B5B9C9"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2. Як показує досвід зарубіжних і вітчизняних виробників, спроби шукати шляхи розвитку тільки за рахунок зниження витрат виробництва і просування на ринку традиційної, часто застарілої продукції, є безперспективними і ведуть до значних збитків чи банкрутства.</w:t>
      </w:r>
    </w:p>
    <w:p w14:paraId="21A51D14"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 xml:space="preserve">3. Прискорення темпів НТП приводить до швидкого оновлення асортименту продукції. Як приклад можна навести персональні комп’ютери, периферійні пристрої і програмне забезпечення до них, електропобутові вироби, а також ряд товарів широкого вжитку (бритви, зубні щітки, пральні порошки і т. п. ). У цих умовах, на розробку заходів щодо зниження витрат виробництва і їхнє виконання може просто не бути часу, оскільки в умовах швидкого оновлення продукції основними конкурентами вироби зійдуть з ринку раніш, ніж будуть реалізовані ці заходи.  </w:t>
      </w:r>
      <w:r w:rsidRPr="000F514D">
        <w:rPr>
          <w:rFonts w:ascii="Times New Roman" w:hAnsi="Times New Roman" w:cs="Times New Roman"/>
          <w:color w:val="000000" w:themeColor="text1"/>
          <w:sz w:val="28"/>
          <w:szCs w:val="28"/>
        </w:rPr>
        <w:t>У</w:t>
      </w:r>
      <w:r w:rsidRPr="00DD06C8">
        <w:rPr>
          <w:rFonts w:ascii="Times New Roman" w:hAnsi="Times New Roman" w:cs="Times New Roman"/>
          <w:color w:val="000000" w:themeColor="text1"/>
          <w:sz w:val="28"/>
          <w:szCs w:val="28"/>
          <w:lang w:val="ru-RU"/>
        </w:rPr>
        <w:t xml:space="preserve"> наш час запити споживачів стають усе більш індивідуалізованими, а ринки усе більш різноманітними за своєю структурою, а тому господарюючі суб'єкти, якщо вони прагнуть до успіху на ринку, повинні неухильно слідувати правилу: робити, насамперед, </w:t>
      </w:r>
      <w:r w:rsidRPr="00DD06C8">
        <w:rPr>
          <w:rFonts w:ascii="Times New Roman" w:hAnsi="Times New Roman" w:cs="Times New Roman"/>
          <w:color w:val="000000" w:themeColor="text1"/>
          <w:sz w:val="28"/>
          <w:szCs w:val="28"/>
          <w:lang w:val="ru-RU"/>
        </w:rPr>
        <w:lastRenderedPageBreak/>
        <w:t>ставку на збільшення доходів, а не на зниження витрат (природно, ці напрямки взаємозалежні). Тобто, не слід займатися нескінченним удосконаленням давно відомих, традиційних товарів, досвід успішно працюючих на ринку вітчизняних і іноземних товаровиробників показує, що своєму успіху вони зобов’язану переважно номенклатурній політиці, постійному оновленню номенклатури продукції відповідно до змін ситуації на ринку.</w:t>
      </w:r>
    </w:p>
    <w:p w14:paraId="56593F90"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4. Зниження цін з метою підвищення конкурентноздатності (особливо застосування агресивних цінових стратегій) здатне підштовхнути конкурентів до різких відповідних заходів, на які адекватної відповіді може і не бути (наприклад, ситуація з експортом металу в США, коли товаровиробників України і Росії "підвели" під антидемпінгове законодавство).</w:t>
      </w:r>
    </w:p>
    <w:p w14:paraId="38E8531A"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5. Процеси ринкової трансформації економіки, що протікають в України, викликають різкі зміни потреб і запитів споживачів, спостерігається різкий ріст диференціації запитів, який викликаний розшаруванням споживачів за рівнем доходів. А це, у свою чергу, приводить до зростання спеціалізації і зниженню серійності виробництва багатьох товарів.</w:t>
      </w:r>
    </w:p>
    <w:p w14:paraId="43C8D37A"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6. Спостерігаються різкі зміни пропорцій між витратами на виробництво продукції і витратами на її збут на користь останніх, і ця тенденція усі підсилюється.</w:t>
      </w:r>
    </w:p>
    <w:p w14:paraId="0A65D0A8"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7. Підприємницькі структури розвинутих в економічному відношенні країн усе більшою мірою переходять на інноваційний шлях розвитку, частка інновацій (нових технологій, нових продуктів, способів їхньої реалізації, організації їхнього виробництва і збуту) у загальному обсязі отримуваного прибутку неухильно зростає.</w:t>
      </w:r>
    </w:p>
    <w:p w14:paraId="7F026EA1"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8. Зростаючий ступінь відкритості економіки України і ріст інтеграційних процесів у світовій економіці, а також викликане цим зростання конкуренції з боку закордонних товаровиробників, ставлять вітчизняні підприємства перед необхідністю адаптації своєї діяльності відповідно до умов господарювання, які докорінно змінилися і продовжують змінюватися, з огляду при цьому на світові тенденції розвитку.</w:t>
      </w:r>
    </w:p>
    <w:p w14:paraId="1B5B2022"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lastRenderedPageBreak/>
        <w:t>У цих умовах одним з основних складових тривалого виживання і розвитку вітчизняних суб'єктів підприємницької (господарської) діяльності стає здатність запропонувати, розробити, виготовити, вивести на ринок і просувати на ньому товари з новими споживчими якостями, товари, орієнтовані на задоволення існуючих потреб, але новими не традиційними способами, або ж товари, що призначені для задоволення нових (у тому числі принципово нових) потреб (у ряді випадків ці потреби цілеспрямовано формують). В ідеалі це повинні бути не просто товари, а комплекси (товари з підкріпленням зі Ф.Котлером [31]), які включають: товар, передпродажний і після продажний сервіс, консультації і навчання споживача (в основному для технічно складних чи принципово нових виробів), гарантії заміни товару чи навіть повернення товару виробнику (продавцю) якщо він не сподобався споживачу, і багато чого іншого.</w:t>
      </w:r>
    </w:p>
    <w:p w14:paraId="11EC85C1" w14:textId="77777777" w:rsidR="00DA63C1" w:rsidRPr="00DD06C8" w:rsidRDefault="00DA63C1" w:rsidP="00DA63C1">
      <w:pPr>
        <w:widowControl w:val="0"/>
        <w:autoSpaceDE w:val="0"/>
        <w:autoSpaceDN w:val="0"/>
        <w:adjustRightInd w:val="0"/>
        <w:spacing w:line="360" w:lineRule="auto"/>
        <w:ind w:firstLine="708"/>
        <w:jc w:val="both"/>
        <w:rPr>
          <w:rFonts w:ascii="Times New Roman" w:hAnsi="Times New Roman" w:cs="Times New Roman"/>
          <w:color w:val="000000" w:themeColor="text1"/>
          <w:sz w:val="28"/>
          <w:szCs w:val="28"/>
          <w:lang w:val="ru-RU"/>
        </w:rPr>
      </w:pPr>
      <w:r w:rsidRPr="00DD06C8">
        <w:rPr>
          <w:rFonts w:ascii="Times New Roman" w:hAnsi="Times New Roman" w:cs="Times New Roman"/>
          <w:color w:val="000000" w:themeColor="text1"/>
          <w:sz w:val="28"/>
          <w:szCs w:val="28"/>
          <w:lang w:val="ru-RU"/>
        </w:rPr>
        <w:t>Орієнтація на інноваційний шлях передбачає необхідність створення системи оперативного пошуку, аналізу і добору варіантів інноваційного розвитку прийнятних з погляду зовнішніх і внутрішніх умов господарювання.</w:t>
      </w:r>
    </w:p>
    <w:p w14:paraId="39D408F1" w14:textId="77777777" w:rsidR="00DA63C1" w:rsidRPr="00CE68F8" w:rsidRDefault="00DA63C1" w:rsidP="00DA63C1">
      <w:pPr>
        <w:spacing w:line="360" w:lineRule="auto"/>
        <w:ind w:left="142" w:right="142" w:firstLine="660"/>
        <w:jc w:val="both"/>
        <w:rPr>
          <w:rFonts w:ascii="Times New Roman" w:hAnsi="Times New Roman"/>
          <w:sz w:val="28"/>
          <w:szCs w:val="28"/>
        </w:rPr>
      </w:pPr>
      <w:r w:rsidRPr="00CE68F8">
        <w:rPr>
          <w:rFonts w:ascii="Times New Roman" w:hAnsi="Times New Roman"/>
          <w:sz w:val="28"/>
          <w:szCs w:val="28"/>
        </w:rPr>
        <w:t>Участь у міжнародних тендерах передбачає встановлення пріоритетів у забезпеченні</w:t>
      </w:r>
      <w:r>
        <w:rPr>
          <w:rFonts w:ascii="Times New Roman" w:hAnsi="Times New Roman"/>
          <w:sz w:val="28"/>
          <w:szCs w:val="28"/>
        </w:rPr>
        <w:t xml:space="preserve"> поставок</w:t>
      </w:r>
      <w:r w:rsidRPr="00CE68F8">
        <w:rPr>
          <w:rFonts w:ascii="Times New Roman" w:hAnsi="Times New Roman"/>
          <w:sz w:val="28"/>
          <w:szCs w:val="28"/>
        </w:rPr>
        <w:t>:</w:t>
      </w:r>
    </w:p>
    <w:p w14:paraId="1667D880" w14:textId="77777777" w:rsidR="00DA63C1" w:rsidRPr="00CE68F8" w:rsidRDefault="00DA63C1" w:rsidP="00DA63C1">
      <w:pPr>
        <w:spacing w:line="360" w:lineRule="auto"/>
        <w:ind w:left="142" w:right="142" w:firstLine="660"/>
        <w:jc w:val="both"/>
        <w:rPr>
          <w:rFonts w:ascii="Times New Roman" w:hAnsi="Times New Roman"/>
          <w:sz w:val="28"/>
          <w:szCs w:val="28"/>
        </w:rPr>
      </w:pPr>
      <w:r w:rsidRPr="00CE68F8">
        <w:rPr>
          <w:rFonts w:ascii="Times New Roman" w:hAnsi="Times New Roman"/>
          <w:sz w:val="28"/>
          <w:szCs w:val="28"/>
        </w:rPr>
        <w:t>- здійснення платежів на користь постачальників сировини та матеріалів;</w:t>
      </w:r>
    </w:p>
    <w:p w14:paraId="28E95CE6" w14:textId="77777777" w:rsidR="00DA63C1" w:rsidRPr="00CE68F8" w:rsidRDefault="00DA63C1" w:rsidP="00DA63C1">
      <w:pPr>
        <w:spacing w:line="360" w:lineRule="auto"/>
        <w:ind w:left="142" w:right="142" w:firstLine="660"/>
        <w:jc w:val="both"/>
        <w:rPr>
          <w:rFonts w:ascii="Times New Roman" w:hAnsi="Times New Roman"/>
          <w:sz w:val="28"/>
          <w:szCs w:val="28"/>
        </w:rPr>
      </w:pPr>
      <w:r w:rsidRPr="00CE68F8">
        <w:rPr>
          <w:rFonts w:ascii="Times New Roman" w:hAnsi="Times New Roman"/>
          <w:sz w:val="28"/>
          <w:szCs w:val="28"/>
        </w:rPr>
        <w:t>- своєчасне формування договірної бази та організацію документообігу підприємства;</w:t>
      </w:r>
    </w:p>
    <w:p w14:paraId="1B9DB873" w14:textId="77777777" w:rsidR="00DA63C1" w:rsidRPr="00CE68F8" w:rsidRDefault="00DA63C1" w:rsidP="00DA63C1">
      <w:pPr>
        <w:spacing w:line="360" w:lineRule="auto"/>
        <w:ind w:left="142" w:right="142" w:firstLine="660"/>
        <w:jc w:val="both"/>
        <w:rPr>
          <w:rFonts w:ascii="Times New Roman" w:hAnsi="Times New Roman"/>
          <w:sz w:val="28"/>
          <w:szCs w:val="28"/>
        </w:rPr>
      </w:pPr>
      <w:r w:rsidRPr="00CE68F8">
        <w:rPr>
          <w:rFonts w:ascii="Times New Roman" w:hAnsi="Times New Roman"/>
          <w:sz w:val="28"/>
          <w:szCs w:val="28"/>
        </w:rPr>
        <w:t>- формування оптимальних запасів сировини та матеріалів на складі та у виробництві.</w:t>
      </w:r>
    </w:p>
    <w:p w14:paraId="0CB9E5E7" w14:textId="77777777" w:rsidR="00DA63C1" w:rsidRPr="00CE68F8" w:rsidRDefault="00DA63C1" w:rsidP="00DA63C1">
      <w:pPr>
        <w:spacing w:line="360" w:lineRule="auto"/>
        <w:ind w:left="142" w:right="142" w:firstLine="660"/>
        <w:jc w:val="both"/>
        <w:rPr>
          <w:rFonts w:ascii="Times New Roman" w:hAnsi="Times New Roman"/>
          <w:sz w:val="28"/>
          <w:szCs w:val="28"/>
        </w:rPr>
      </w:pPr>
      <w:r w:rsidRPr="00CE68F8">
        <w:rPr>
          <w:rFonts w:ascii="Times New Roman" w:hAnsi="Times New Roman"/>
          <w:sz w:val="28"/>
          <w:szCs w:val="28"/>
        </w:rPr>
        <w:t xml:space="preserve">В контексті управління фінансовими ресурсами оптимізація виявляється у наступних цілях: </w:t>
      </w:r>
    </w:p>
    <w:p w14:paraId="52B58564" w14:textId="77777777" w:rsidR="00DA63C1" w:rsidRPr="00CE68F8" w:rsidRDefault="00DA63C1" w:rsidP="00DA63C1">
      <w:pPr>
        <w:spacing w:line="360" w:lineRule="auto"/>
        <w:ind w:left="142" w:right="142" w:firstLine="660"/>
        <w:jc w:val="both"/>
        <w:rPr>
          <w:rFonts w:ascii="Times New Roman" w:hAnsi="Times New Roman"/>
          <w:sz w:val="28"/>
          <w:szCs w:val="28"/>
        </w:rPr>
      </w:pPr>
      <w:r w:rsidRPr="00CE68F8">
        <w:rPr>
          <w:rFonts w:ascii="Times New Roman" w:hAnsi="Times New Roman"/>
          <w:sz w:val="28"/>
          <w:szCs w:val="28"/>
        </w:rPr>
        <w:t>- зниження витрат у всіх сегментах формування собівартості (особливо адміністративних за загальновиробничих);</w:t>
      </w:r>
    </w:p>
    <w:p w14:paraId="18CB2931" w14:textId="77777777" w:rsidR="00DA63C1" w:rsidRPr="00CE68F8" w:rsidRDefault="00DA63C1" w:rsidP="00DA63C1">
      <w:pPr>
        <w:spacing w:line="360" w:lineRule="auto"/>
        <w:ind w:left="142" w:right="142" w:firstLine="660"/>
        <w:jc w:val="both"/>
        <w:rPr>
          <w:rFonts w:ascii="Times New Roman" w:hAnsi="Times New Roman"/>
          <w:sz w:val="28"/>
          <w:szCs w:val="28"/>
        </w:rPr>
      </w:pPr>
      <w:r w:rsidRPr="00CE68F8">
        <w:rPr>
          <w:rFonts w:ascii="Times New Roman" w:hAnsi="Times New Roman"/>
          <w:sz w:val="28"/>
          <w:szCs w:val="28"/>
        </w:rPr>
        <w:t>- зменшення кредиторської заборгованості – за рахунок оптимальної політики кредитування, вибір кращих пропозицій кредитних ресурсів тощо;</w:t>
      </w:r>
    </w:p>
    <w:p w14:paraId="44F80ACD" w14:textId="77777777" w:rsidR="00DA63C1" w:rsidRPr="00CE68F8" w:rsidRDefault="00DA63C1" w:rsidP="00DA63C1">
      <w:pPr>
        <w:spacing w:line="360" w:lineRule="auto"/>
        <w:ind w:left="142" w:right="142" w:firstLine="660"/>
        <w:jc w:val="both"/>
        <w:rPr>
          <w:rFonts w:ascii="Times New Roman" w:hAnsi="Times New Roman"/>
          <w:sz w:val="28"/>
          <w:szCs w:val="28"/>
        </w:rPr>
      </w:pPr>
      <w:r w:rsidRPr="00CE68F8">
        <w:rPr>
          <w:rFonts w:ascii="Times New Roman" w:hAnsi="Times New Roman"/>
          <w:sz w:val="28"/>
          <w:szCs w:val="28"/>
        </w:rPr>
        <w:lastRenderedPageBreak/>
        <w:t>- зменшення дебіторської заборгованості – за рахунок побільш ефективного контролю відвантаженої продукції;</w:t>
      </w:r>
    </w:p>
    <w:p w14:paraId="7AC337AE" w14:textId="77777777" w:rsidR="00DA63C1" w:rsidRPr="00CE68F8" w:rsidRDefault="00DA63C1" w:rsidP="00DA63C1">
      <w:pPr>
        <w:spacing w:line="360" w:lineRule="auto"/>
        <w:ind w:left="142" w:right="142" w:firstLine="660"/>
        <w:jc w:val="both"/>
        <w:rPr>
          <w:rFonts w:ascii="Times New Roman" w:hAnsi="Times New Roman"/>
          <w:sz w:val="28"/>
          <w:szCs w:val="28"/>
        </w:rPr>
      </w:pPr>
      <w:r w:rsidRPr="00CE68F8">
        <w:rPr>
          <w:rFonts w:ascii="Times New Roman" w:hAnsi="Times New Roman"/>
          <w:sz w:val="28"/>
          <w:szCs w:val="28"/>
        </w:rPr>
        <w:t>- збільшення обсягу продажів за рахунок більш ефективного управління конкурентними перевагами.</w:t>
      </w:r>
    </w:p>
    <w:p w14:paraId="2E3C0CEB" w14:textId="77777777" w:rsidR="00DA63C1" w:rsidRPr="00CE68F8" w:rsidRDefault="00DA63C1" w:rsidP="00DA63C1">
      <w:pPr>
        <w:spacing w:line="360" w:lineRule="auto"/>
        <w:ind w:left="142" w:right="142" w:firstLine="600"/>
        <w:jc w:val="both"/>
        <w:rPr>
          <w:rFonts w:ascii="Times New Roman" w:hAnsi="Times New Roman"/>
          <w:b/>
          <w:sz w:val="28"/>
        </w:rPr>
      </w:pPr>
      <w:r w:rsidRPr="00CE68F8">
        <w:rPr>
          <w:rFonts w:ascii="Times New Roman" w:hAnsi="Times New Roman"/>
          <w:sz w:val="28"/>
          <w:szCs w:val="28"/>
        </w:rPr>
        <w:t xml:space="preserve"> </w:t>
      </w:r>
      <w:r w:rsidRPr="00CE68F8">
        <w:rPr>
          <w:rFonts w:ascii="Times New Roman" w:hAnsi="Times New Roman"/>
          <w:sz w:val="28"/>
        </w:rPr>
        <w:t>Можна виділити три стадії впровадження управління</w:t>
      </w:r>
      <w:r>
        <w:rPr>
          <w:rFonts w:ascii="Times New Roman" w:hAnsi="Times New Roman"/>
          <w:sz w:val="28"/>
        </w:rPr>
        <w:t xml:space="preserve"> потоками</w:t>
      </w:r>
      <w:r w:rsidRPr="00CE68F8">
        <w:rPr>
          <w:rFonts w:ascii="Times New Roman" w:hAnsi="Times New Roman"/>
          <w:sz w:val="28"/>
        </w:rPr>
        <w:t>, які відрізняються ступенем інтегрованості такого управління в систему загального управління підприємством</w:t>
      </w:r>
      <w:r w:rsidRPr="00CE68F8">
        <w:rPr>
          <w:rFonts w:ascii="Times New Roman" w:hAnsi="Times New Roman"/>
          <w:b/>
          <w:sz w:val="28"/>
        </w:rPr>
        <w:t>:</w:t>
      </w:r>
    </w:p>
    <w:p w14:paraId="50C84CD7" w14:textId="77777777" w:rsidR="00DA63C1" w:rsidRPr="00CE68F8" w:rsidRDefault="00DA63C1" w:rsidP="00DA63C1">
      <w:pPr>
        <w:spacing w:line="360" w:lineRule="auto"/>
        <w:ind w:firstLine="709"/>
        <w:jc w:val="both"/>
        <w:rPr>
          <w:rFonts w:ascii="Times New Roman" w:hAnsi="Times New Roman"/>
          <w:sz w:val="28"/>
        </w:rPr>
      </w:pPr>
      <w:r w:rsidRPr="00CE68F8">
        <w:rPr>
          <w:rFonts w:ascii="Times New Roman" w:hAnsi="Times New Roman"/>
          <w:sz w:val="28"/>
        </w:rPr>
        <w:t>Перша стадія – "Формалізація" – передбачає створення на підприємстві відповідного відділу, опрацювання внутрішньофірмових нормативних документів і формальних процедур.</w:t>
      </w:r>
    </w:p>
    <w:p w14:paraId="2F38BA29" w14:textId="77777777" w:rsidR="00DA63C1" w:rsidRPr="00CE68F8" w:rsidRDefault="00DA63C1" w:rsidP="00DA63C1">
      <w:pPr>
        <w:spacing w:line="360" w:lineRule="auto"/>
        <w:ind w:firstLine="709"/>
        <w:jc w:val="both"/>
        <w:rPr>
          <w:rFonts w:ascii="Times New Roman" w:hAnsi="Times New Roman"/>
          <w:sz w:val="28"/>
        </w:rPr>
      </w:pPr>
      <w:r w:rsidRPr="00CE68F8">
        <w:rPr>
          <w:rFonts w:ascii="Times New Roman" w:hAnsi="Times New Roman"/>
          <w:sz w:val="28"/>
        </w:rPr>
        <w:t>При цьому діяльність підприємства має переважно поточну спрямованість, а стратегічна та конкурентна орієнтація існує лише формально на папері (хоча, можливо, на підприємстві і розробляються стратегії, програми тощо, проте вони залишаються "мертвими" документами, які не використовуються в практичній діяльності фірми).</w:t>
      </w:r>
    </w:p>
    <w:p w14:paraId="2E4A7982" w14:textId="77777777" w:rsidR="00DA63C1" w:rsidRPr="00CE68F8" w:rsidRDefault="00DA63C1" w:rsidP="00DA63C1">
      <w:pPr>
        <w:spacing w:line="360" w:lineRule="auto"/>
        <w:ind w:firstLine="709"/>
        <w:jc w:val="both"/>
        <w:rPr>
          <w:rFonts w:ascii="Times New Roman" w:hAnsi="Times New Roman"/>
          <w:sz w:val="28"/>
        </w:rPr>
      </w:pPr>
      <w:r w:rsidRPr="00CE68F8">
        <w:rPr>
          <w:rFonts w:ascii="Times New Roman" w:hAnsi="Times New Roman"/>
          <w:sz w:val="28"/>
        </w:rPr>
        <w:t>Друга стадія – "Керованість"</w:t>
      </w:r>
      <w:r w:rsidRPr="00CE68F8">
        <w:rPr>
          <w:rFonts w:ascii="Times New Roman" w:hAnsi="Times New Roman"/>
          <w:b/>
          <w:sz w:val="28"/>
        </w:rPr>
        <w:t xml:space="preserve"> –</w:t>
      </w:r>
      <w:r w:rsidRPr="00CE68F8">
        <w:rPr>
          <w:rFonts w:ascii="Times New Roman" w:hAnsi="Times New Roman"/>
          <w:sz w:val="28"/>
        </w:rPr>
        <w:t xml:space="preserve"> передбачає активне залучення вищого керівництва до процесів стратегічного планування та управління фінансовими ресурсами з паралельним формуванням у менеджерів-виконавців стратегічного мислення.</w:t>
      </w:r>
    </w:p>
    <w:p w14:paraId="7A24360E" w14:textId="77777777" w:rsidR="00DA63C1" w:rsidRPr="00CE68F8" w:rsidRDefault="00DA63C1" w:rsidP="00DA63C1">
      <w:pPr>
        <w:spacing w:line="360" w:lineRule="auto"/>
        <w:ind w:firstLine="709"/>
        <w:jc w:val="both"/>
        <w:rPr>
          <w:rFonts w:ascii="Times New Roman" w:hAnsi="Times New Roman"/>
          <w:sz w:val="28"/>
        </w:rPr>
      </w:pPr>
      <w:r w:rsidRPr="00CE68F8">
        <w:rPr>
          <w:rFonts w:ascii="Times New Roman" w:hAnsi="Times New Roman"/>
          <w:sz w:val="28"/>
        </w:rPr>
        <w:t>На цій стадії вищі керівники переймаються ідеями спрямування діяльності організації в довгострокову перспективу та надають всіляку підтримку впровадженню на підприємстві технології управління фінансовими ресурсами.</w:t>
      </w:r>
    </w:p>
    <w:p w14:paraId="5A3AC260" w14:textId="77777777" w:rsidR="00DA63C1" w:rsidRPr="00CE68F8" w:rsidRDefault="00DA63C1" w:rsidP="00DA63C1">
      <w:pPr>
        <w:spacing w:line="360" w:lineRule="auto"/>
        <w:ind w:firstLine="709"/>
        <w:jc w:val="both"/>
        <w:rPr>
          <w:rFonts w:ascii="Times New Roman" w:hAnsi="Times New Roman"/>
          <w:sz w:val="28"/>
        </w:rPr>
      </w:pPr>
      <w:r w:rsidRPr="00CE68F8">
        <w:rPr>
          <w:rFonts w:ascii="Times New Roman" w:hAnsi="Times New Roman"/>
          <w:sz w:val="28"/>
        </w:rPr>
        <w:t>Третя стадія – "Стратегізація" – передбачає забезпечення стратегічної та конкурентної орієнтації діяльності всіх відділів і служб підприємства</w:t>
      </w:r>
      <w:r>
        <w:rPr>
          <w:rFonts w:ascii="Times New Roman" w:hAnsi="Times New Roman"/>
          <w:sz w:val="28"/>
        </w:rPr>
        <w:t xml:space="preserve"> на клієнта</w:t>
      </w:r>
      <w:r w:rsidRPr="00CE68F8">
        <w:rPr>
          <w:rFonts w:ascii="Times New Roman" w:hAnsi="Times New Roman"/>
          <w:sz w:val="28"/>
        </w:rPr>
        <w:t>. Стратегічне мислення формується не лише у вищого керівництва, а й у спеціалістів функціональних підрозділів, рядових працівників, які задіяні з різних боків фінансового потоку.</w:t>
      </w:r>
    </w:p>
    <w:p w14:paraId="1B3FD07E" w14:textId="77777777" w:rsidR="00DA63C1" w:rsidRPr="00CE68F8" w:rsidRDefault="00DA63C1" w:rsidP="00DA63C1">
      <w:pPr>
        <w:pStyle w:val="a9"/>
        <w:ind w:firstLine="709"/>
        <w:rPr>
          <w:b/>
        </w:rPr>
      </w:pPr>
      <w:r w:rsidRPr="00CE68F8">
        <w:t xml:space="preserve">Удосконалення оргструктури внутріфірмового менеджменту з метою при-ведення її у відповідність з вимогами сучасного </w:t>
      </w:r>
      <w:r w:rsidRPr="00CE68F8">
        <w:lastRenderedPageBreak/>
        <w:t>стратегічного менеджменту і фінансів повинне проходити  поетапно.  Найважливіші відділи підприємства на чолі з директором визначають стратегію руху фінансового потоку, причому роль заступників директора і головних фахівців важлива на етапі розгляду і затвердження комплексних програм і планів відділом маркетингу і збуту, виробничим, планово-економічним і фінансовим підрозділами.</w:t>
      </w:r>
    </w:p>
    <w:p w14:paraId="7A2E2FA9" w14:textId="77777777" w:rsidR="00DA63C1" w:rsidRPr="00CE68F8" w:rsidRDefault="00DA63C1" w:rsidP="00DA63C1">
      <w:pPr>
        <w:pStyle w:val="ab"/>
        <w:ind w:firstLine="709"/>
        <w:jc w:val="both"/>
        <w:rPr>
          <w:b/>
        </w:rPr>
      </w:pPr>
      <w:r w:rsidRPr="00CE68F8">
        <w:t xml:space="preserve">Успішність впровадження технології управління конкурентними перевагами в систему загального управління підприємством значною мірою залежатиме від забезпечення відповідних організаційно-економічних, науково-методичних та соціально-психологічних умов. При цьому найбільш важливою передумовою такої інтеграції виступає зацікавленість та активна участь керівництва вищого рівня до процесів впровадження на підприємстві зазначеної технології, всебічна підтримка запропонованих змін з боку ключових менеджерів підприємства. </w:t>
      </w:r>
    </w:p>
    <w:p w14:paraId="58E767F2" w14:textId="77777777" w:rsidR="00DA63C1" w:rsidRPr="00CE68F8" w:rsidRDefault="00DA63C1" w:rsidP="00DA63C1">
      <w:pPr>
        <w:pStyle w:val="ab"/>
        <w:jc w:val="both"/>
        <w:rPr>
          <w:b/>
        </w:rPr>
      </w:pPr>
      <w:r>
        <w:t>Управління продажами</w:t>
      </w:r>
      <w:r w:rsidRPr="00CE68F8">
        <w:t xml:space="preserve"> на </w:t>
      </w:r>
      <w:r>
        <w:t>ПРАТ</w:t>
      </w:r>
      <w:r w:rsidRPr="00CE68F8">
        <w:t xml:space="preserve"> „</w:t>
      </w:r>
      <w:r>
        <w:rPr>
          <w:b/>
        </w:rPr>
        <w:t>ОБ’ЄКТ ДОСЛІДЖЕННЯ</w:t>
      </w:r>
      <w:r w:rsidRPr="00CE68F8">
        <w:t xml:space="preserve">” є комплексним процесом, який достатньою мірою інтегрований з процесами виробництва та маркетингу. </w:t>
      </w:r>
    </w:p>
    <w:p w14:paraId="408B8B00" w14:textId="77777777" w:rsidR="00DA63C1" w:rsidRDefault="00DA63C1" w:rsidP="00DA63C1">
      <w:pPr>
        <w:pStyle w:val="ab"/>
        <w:jc w:val="both"/>
        <w:rPr>
          <w:b/>
        </w:rPr>
      </w:pPr>
      <w:r w:rsidRPr="00CE68F8">
        <w:t>Специфікою виробництва в електротехнічній галузі є те, що предмет праці комплектується великою кількістю елементів, які купуються на протязі виробничого циклу. Клієнт має внести передплату, яка б покривала б 50-70% виробничої собівартості. Виробничий цикл за деякими видами продукції триває більш ніж 90 днів. Окрім того клієнтська база підприємства „</w:t>
      </w:r>
      <w:r>
        <w:rPr>
          <w:b/>
        </w:rPr>
        <w:t>ОБ’ЄКТ ДОСЛІДЖЕННЯ</w:t>
      </w:r>
      <w:r w:rsidRPr="00CE68F8">
        <w:t>” охоплює не тільки корпоративний, а й державний сектор, в якому передплата неможлива відповідно до Закону України „Про державні закупівлі”.</w:t>
      </w:r>
    </w:p>
    <w:p w14:paraId="446061E8" w14:textId="77777777" w:rsidR="00DA63C1" w:rsidRDefault="00DA63C1" w:rsidP="00DA63C1">
      <w:pPr>
        <w:pStyle w:val="ab"/>
        <w:jc w:val="both"/>
        <w:rPr>
          <w:b/>
        </w:rPr>
      </w:pPr>
      <w:r>
        <w:t>Також, постачання продукції іноземним клієнтам пов’язане із подібними процедурами передбачає оплату продукції після поставки.</w:t>
      </w:r>
    </w:p>
    <w:p w14:paraId="4098D221" w14:textId="77777777" w:rsidR="00DA63C1" w:rsidRPr="00CE68F8" w:rsidRDefault="00DA63C1" w:rsidP="00DA63C1">
      <w:pPr>
        <w:pStyle w:val="ab"/>
        <w:jc w:val="both"/>
        <w:rPr>
          <w:b/>
        </w:rPr>
      </w:pPr>
      <w:r>
        <w:lastRenderedPageBreak/>
        <w:t>Для цього необхідні оборотні кошти, які забезпечуватимуть виготовлення продукції та їх використання призведе до додаткових витрат, які будуть пов’язані із обслуговуванням кредиту.</w:t>
      </w:r>
    </w:p>
    <w:p w14:paraId="41C21574" w14:textId="77777777" w:rsidR="00DA63C1" w:rsidRPr="00CE68F8" w:rsidRDefault="00DA63C1" w:rsidP="00DA63C1">
      <w:pPr>
        <w:pStyle w:val="ab"/>
        <w:ind w:firstLine="708"/>
        <w:jc w:val="both"/>
        <w:rPr>
          <w:b/>
        </w:rPr>
      </w:pPr>
      <w:r w:rsidRPr="00CE68F8">
        <w:t>Таким чином, підприємство має потребу у кредитних коштах, на період між початком закупівель, власний резерв оборотних коштів та частину клієнтів, які б за різних умов здійснювали б 100% передплату. Отже, оптимізація управління закупівлями для підприємства „</w:t>
      </w:r>
      <w:r>
        <w:rPr>
          <w:b/>
        </w:rPr>
        <w:t>ОБ’ЄКТ ДОСЛІДЖЕННЯ</w:t>
      </w:r>
      <w:r w:rsidRPr="00CE68F8">
        <w:t>” на даному етапі може полягати в створенні єдиної бази партнерів, клієнтів та конкурентів підприємства (табл.3.1).</w:t>
      </w:r>
    </w:p>
    <w:p w14:paraId="4DBDD855" w14:textId="77777777" w:rsidR="00DA63C1" w:rsidRDefault="00DA63C1" w:rsidP="00DA63C1">
      <w:pPr>
        <w:pStyle w:val="22"/>
        <w:ind w:right="140"/>
        <w:jc w:val="right"/>
        <w:outlineLvl w:val="0"/>
        <w:rPr>
          <w:szCs w:val="28"/>
          <w:lang w:val="uk-UA"/>
        </w:rPr>
      </w:pPr>
    </w:p>
    <w:p w14:paraId="072122E1" w14:textId="77777777" w:rsidR="00DA63C1" w:rsidRPr="00CE68F8" w:rsidRDefault="00DA63C1" w:rsidP="00DA63C1">
      <w:pPr>
        <w:pStyle w:val="22"/>
        <w:ind w:right="140"/>
        <w:jc w:val="right"/>
        <w:outlineLvl w:val="0"/>
        <w:rPr>
          <w:szCs w:val="28"/>
          <w:lang w:val="uk-UA"/>
        </w:rPr>
      </w:pPr>
      <w:r w:rsidRPr="00CE68F8">
        <w:rPr>
          <w:szCs w:val="28"/>
          <w:lang w:val="uk-UA"/>
        </w:rPr>
        <w:t>Таблиця 3.1</w:t>
      </w:r>
    </w:p>
    <w:p w14:paraId="1D43B7BB" w14:textId="77777777" w:rsidR="00DA63C1" w:rsidRPr="00CE68F8" w:rsidRDefault="00DA63C1" w:rsidP="00DA63C1">
      <w:pPr>
        <w:pStyle w:val="22"/>
        <w:jc w:val="center"/>
        <w:rPr>
          <w:szCs w:val="28"/>
          <w:lang w:val="uk-UA"/>
        </w:rPr>
      </w:pPr>
      <w:r w:rsidRPr="00CE68F8">
        <w:rPr>
          <w:szCs w:val="28"/>
          <w:lang w:val="uk-UA"/>
        </w:rPr>
        <w:t>Структура бази даних по джерелах конкурентних переваг основних конкурентів  підприємства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50"/>
        <w:gridCol w:w="993"/>
        <w:gridCol w:w="1276"/>
        <w:gridCol w:w="850"/>
        <w:gridCol w:w="1276"/>
        <w:gridCol w:w="850"/>
        <w:gridCol w:w="850"/>
        <w:gridCol w:w="850"/>
        <w:gridCol w:w="992"/>
      </w:tblGrid>
      <w:tr w:rsidR="00DA63C1" w:rsidRPr="00CE68F8" w14:paraId="4409CC31" w14:textId="77777777" w:rsidTr="00B35F93">
        <w:trPr>
          <w:cantSplit/>
          <w:trHeight w:val="2630"/>
        </w:trPr>
        <w:tc>
          <w:tcPr>
            <w:tcW w:w="851" w:type="dxa"/>
            <w:shd w:val="pct15" w:color="auto" w:fill="FFFFFF"/>
            <w:textDirection w:val="btLr"/>
            <w:vAlign w:val="center"/>
          </w:tcPr>
          <w:p w14:paraId="49EC37EE" w14:textId="77777777" w:rsidR="00DA63C1" w:rsidRPr="00CE68F8" w:rsidRDefault="00DA63C1" w:rsidP="00B35F93">
            <w:pPr>
              <w:pStyle w:val="22"/>
              <w:spacing w:line="240" w:lineRule="auto"/>
              <w:ind w:left="57" w:right="57"/>
              <w:jc w:val="center"/>
              <w:rPr>
                <w:sz w:val="24"/>
                <w:lang w:val="uk-UA"/>
              </w:rPr>
            </w:pPr>
            <w:r w:rsidRPr="00CE68F8">
              <w:rPr>
                <w:sz w:val="24"/>
                <w:lang w:val="uk-UA"/>
              </w:rPr>
              <w:t>Назва та реквізити конкурента</w:t>
            </w:r>
          </w:p>
        </w:tc>
        <w:tc>
          <w:tcPr>
            <w:tcW w:w="850" w:type="dxa"/>
            <w:shd w:val="pct15" w:color="auto" w:fill="FFFFFF"/>
            <w:textDirection w:val="btLr"/>
            <w:vAlign w:val="center"/>
          </w:tcPr>
          <w:p w14:paraId="062A8BBE" w14:textId="77777777" w:rsidR="00DA63C1" w:rsidRPr="00CE68F8" w:rsidRDefault="00DA63C1" w:rsidP="00B35F93">
            <w:pPr>
              <w:pStyle w:val="22"/>
              <w:spacing w:line="240" w:lineRule="auto"/>
              <w:ind w:left="57" w:right="57"/>
              <w:jc w:val="center"/>
              <w:rPr>
                <w:sz w:val="24"/>
                <w:lang w:val="uk-UA"/>
              </w:rPr>
            </w:pPr>
            <w:r w:rsidRPr="00CE68F8">
              <w:rPr>
                <w:sz w:val="24"/>
                <w:lang w:val="uk-UA"/>
              </w:rPr>
              <w:t>Цільові сегменти, в яких працює конкурент</w:t>
            </w:r>
          </w:p>
        </w:tc>
        <w:tc>
          <w:tcPr>
            <w:tcW w:w="993" w:type="dxa"/>
            <w:shd w:val="pct15" w:color="auto" w:fill="FFFFFF"/>
            <w:textDirection w:val="btLr"/>
            <w:vAlign w:val="center"/>
          </w:tcPr>
          <w:p w14:paraId="293FA92E" w14:textId="77777777" w:rsidR="00DA63C1" w:rsidRPr="00CE68F8" w:rsidRDefault="00DA63C1" w:rsidP="00B35F93">
            <w:pPr>
              <w:pStyle w:val="22"/>
              <w:spacing w:line="240" w:lineRule="auto"/>
              <w:ind w:left="57" w:right="57"/>
              <w:jc w:val="center"/>
              <w:rPr>
                <w:sz w:val="24"/>
                <w:lang w:val="uk-UA"/>
              </w:rPr>
            </w:pPr>
            <w:r w:rsidRPr="00CE68F8">
              <w:rPr>
                <w:sz w:val="24"/>
                <w:lang w:val="uk-UA"/>
              </w:rPr>
              <w:t>Характеристика   збутової мережі конкурента</w:t>
            </w:r>
          </w:p>
        </w:tc>
        <w:tc>
          <w:tcPr>
            <w:tcW w:w="1276" w:type="dxa"/>
            <w:shd w:val="pct15" w:color="auto" w:fill="FFFFFF"/>
            <w:textDirection w:val="btLr"/>
            <w:vAlign w:val="center"/>
          </w:tcPr>
          <w:p w14:paraId="0A4A032F" w14:textId="77777777" w:rsidR="00DA63C1" w:rsidRPr="00CE68F8" w:rsidRDefault="00DA63C1" w:rsidP="00B35F93">
            <w:pPr>
              <w:pStyle w:val="22"/>
              <w:spacing w:line="240" w:lineRule="auto"/>
              <w:ind w:left="57" w:right="57"/>
              <w:jc w:val="center"/>
              <w:rPr>
                <w:sz w:val="24"/>
                <w:lang w:val="uk-UA"/>
              </w:rPr>
            </w:pPr>
            <w:r w:rsidRPr="00CE68F8">
              <w:rPr>
                <w:sz w:val="24"/>
                <w:lang w:val="uk-UA"/>
              </w:rPr>
              <w:t>Основні споживачі та замовники конкурента; умови роботи з ними</w:t>
            </w:r>
          </w:p>
        </w:tc>
        <w:tc>
          <w:tcPr>
            <w:tcW w:w="850" w:type="dxa"/>
            <w:shd w:val="pct15" w:color="auto" w:fill="FFFFFF"/>
            <w:textDirection w:val="btLr"/>
            <w:vAlign w:val="center"/>
          </w:tcPr>
          <w:p w14:paraId="5468E1C3" w14:textId="77777777" w:rsidR="00DA63C1" w:rsidRPr="00CE68F8" w:rsidRDefault="00DA63C1" w:rsidP="00B35F93">
            <w:pPr>
              <w:pStyle w:val="22"/>
              <w:spacing w:line="240" w:lineRule="auto"/>
              <w:ind w:left="57" w:right="57"/>
              <w:jc w:val="center"/>
              <w:rPr>
                <w:sz w:val="24"/>
                <w:lang w:val="uk-UA"/>
              </w:rPr>
            </w:pPr>
            <w:r w:rsidRPr="00CE68F8">
              <w:rPr>
                <w:sz w:val="24"/>
                <w:lang w:val="uk-UA"/>
              </w:rPr>
              <w:t>Основні постачальники конкурента</w:t>
            </w:r>
          </w:p>
        </w:tc>
        <w:tc>
          <w:tcPr>
            <w:tcW w:w="1276" w:type="dxa"/>
            <w:shd w:val="pct15" w:color="auto" w:fill="FFFFFF"/>
            <w:textDirection w:val="btLr"/>
            <w:vAlign w:val="center"/>
          </w:tcPr>
          <w:p w14:paraId="56A9DED0" w14:textId="77777777" w:rsidR="00DA63C1" w:rsidRPr="00CE68F8" w:rsidRDefault="00DA63C1" w:rsidP="00B35F93">
            <w:pPr>
              <w:pStyle w:val="22"/>
              <w:spacing w:line="240" w:lineRule="auto"/>
              <w:ind w:left="57" w:right="57"/>
              <w:jc w:val="center"/>
              <w:rPr>
                <w:sz w:val="24"/>
                <w:lang w:val="uk-UA"/>
              </w:rPr>
            </w:pPr>
            <w:r w:rsidRPr="00CE68F8">
              <w:rPr>
                <w:sz w:val="24"/>
                <w:lang w:val="uk-UA"/>
              </w:rPr>
              <w:t>Характеристика обладнання, що використовується конкурентом</w:t>
            </w:r>
          </w:p>
        </w:tc>
        <w:tc>
          <w:tcPr>
            <w:tcW w:w="850" w:type="dxa"/>
            <w:shd w:val="pct15" w:color="auto" w:fill="FFFFFF"/>
            <w:textDirection w:val="btLr"/>
            <w:vAlign w:val="center"/>
          </w:tcPr>
          <w:p w14:paraId="4DD5BDC2" w14:textId="77777777" w:rsidR="00DA63C1" w:rsidRPr="00CE68F8" w:rsidRDefault="00DA63C1" w:rsidP="00B35F93">
            <w:pPr>
              <w:pStyle w:val="22"/>
              <w:spacing w:line="240" w:lineRule="auto"/>
              <w:ind w:left="57" w:right="57"/>
              <w:jc w:val="center"/>
              <w:rPr>
                <w:sz w:val="24"/>
                <w:lang w:val="uk-UA"/>
              </w:rPr>
            </w:pPr>
            <w:r w:rsidRPr="00CE68F8">
              <w:rPr>
                <w:sz w:val="24"/>
                <w:lang w:val="uk-UA"/>
              </w:rPr>
              <w:t>Рівень кваліфікації персоналу</w:t>
            </w:r>
          </w:p>
        </w:tc>
        <w:tc>
          <w:tcPr>
            <w:tcW w:w="850" w:type="dxa"/>
            <w:shd w:val="pct15" w:color="auto" w:fill="FFFFFF"/>
            <w:textDirection w:val="btLr"/>
            <w:vAlign w:val="center"/>
          </w:tcPr>
          <w:p w14:paraId="1BDDA068" w14:textId="77777777" w:rsidR="00DA63C1" w:rsidRPr="00CE68F8" w:rsidRDefault="00DA63C1" w:rsidP="00B35F93">
            <w:pPr>
              <w:pStyle w:val="22"/>
              <w:spacing w:line="240" w:lineRule="auto"/>
              <w:ind w:left="57" w:right="57"/>
              <w:jc w:val="center"/>
              <w:rPr>
                <w:sz w:val="24"/>
                <w:lang w:val="uk-UA"/>
              </w:rPr>
            </w:pPr>
            <w:r w:rsidRPr="00CE68F8">
              <w:rPr>
                <w:sz w:val="24"/>
                <w:lang w:val="uk-UA"/>
              </w:rPr>
              <w:t xml:space="preserve">Частота розробки нових позицій асортименту </w:t>
            </w:r>
          </w:p>
        </w:tc>
        <w:tc>
          <w:tcPr>
            <w:tcW w:w="850" w:type="dxa"/>
            <w:shd w:val="pct15" w:color="auto" w:fill="FFFFFF"/>
            <w:textDirection w:val="btLr"/>
            <w:vAlign w:val="center"/>
          </w:tcPr>
          <w:p w14:paraId="205F82F6" w14:textId="77777777" w:rsidR="00DA63C1" w:rsidRPr="00CE68F8" w:rsidRDefault="00DA63C1" w:rsidP="00B35F93">
            <w:pPr>
              <w:pStyle w:val="22"/>
              <w:spacing w:line="240" w:lineRule="auto"/>
              <w:ind w:left="57" w:right="57"/>
              <w:jc w:val="center"/>
              <w:rPr>
                <w:sz w:val="24"/>
                <w:lang w:val="uk-UA"/>
              </w:rPr>
            </w:pPr>
            <w:r w:rsidRPr="00CE68F8">
              <w:rPr>
                <w:sz w:val="24"/>
                <w:lang w:val="uk-UA"/>
              </w:rPr>
              <w:t>Рекламна діяльність та ефективність реклами</w:t>
            </w:r>
          </w:p>
        </w:tc>
        <w:tc>
          <w:tcPr>
            <w:tcW w:w="992" w:type="dxa"/>
            <w:shd w:val="pct15" w:color="auto" w:fill="FFFFFF"/>
            <w:textDirection w:val="btLr"/>
            <w:vAlign w:val="center"/>
          </w:tcPr>
          <w:p w14:paraId="0B2FCE4B" w14:textId="77777777" w:rsidR="00DA63C1" w:rsidRPr="00CE68F8" w:rsidRDefault="00DA63C1" w:rsidP="00B35F93">
            <w:pPr>
              <w:pStyle w:val="22"/>
              <w:spacing w:line="240" w:lineRule="auto"/>
              <w:ind w:left="57" w:right="57"/>
              <w:jc w:val="center"/>
              <w:rPr>
                <w:sz w:val="24"/>
                <w:lang w:val="uk-UA"/>
              </w:rPr>
            </w:pPr>
            <w:r w:rsidRPr="00CE68F8">
              <w:rPr>
                <w:sz w:val="24"/>
                <w:lang w:val="uk-UA"/>
              </w:rPr>
              <w:t>Інші джерела конкурентних переваг</w:t>
            </w:r>
          </w:p>
        </w:tc>
      </w:tr>
      <w:tr w:rsidR="00DA63C1" w:rsidRPr="00CE68F8" w14:paraId="50092740" w14:textId="77777777" w:rsidTr="00B35F93">
        <w:tc>
          <w:tcPr>
            <w:tcW w:w="851" w:type="dxa"/>
            <w:vAlign w:val="center"/>
          </w:tcPr>
          <w:p w14:paraId="46EB4F70" w14:textId="77777777" w:rsidR="00DA63C1" w:rsidRPr="00CE68F8" w:rsidRDefault="00DA63C1" w:rsidP="00B35F93">
            <w:pPr>
              <w:pStyle w:val="22"/>
              <w:spacing w:line="240" w:lineRule="auto"/>
              <w:jc w:val="center"/>
              <w:rPr>
                <w:b/>
                <w:sz w:val="16"/>
                <w:lang w:val="uk-UA"/>
              </w:rPr>
            </w:pPr>
            <w:r w:rsidRPr="00CE68F8">
              <w:rPr>
                <w:b/>
                <w:sz w:val="16"/>
                <w:lang w:val="uk-UA"/>
              </w:rPr>
              <w:t>1</w:t>
            </w:r>
          </w:p>
        </w:tc>
        <w:tc>
          <w:tcPr>
            <w:tcW w:w="850" w:type="dxa"/>
            <w:vAlign w:val="center"/>
          </w:tcPr>
          <w:p w14:paraId="4C535B25" w14:textId="77777777" w:rsidR="00DA63C1" w:rsidRPr="00CE68F8" w:rsidRDefault="00DA63C1" w:rsidP="00B35F93">
            <w:pPr>
              <w:pStyle w:val="22"/>
              <w:spacing w:line="240" w:lineRule="auto"/>
              <w:jc w:val="center"/>
              <w:rPr>
                <w:b/>
                <w:sz w:val="16"/>
                <w:lang w:val="uk-UA"/>
              </w:rPr>
            </w:pPr>
            <w:r w:rsidRPr="00CE68F8">
              <w:rPr>
                <w:b/>
                <w:sz w:val="16"/>
                <w:lang w:val="uk-UA"/>
              </w:rPr>
              <w:t>2</w:t>
            </w:r>
          </w:p>
        </w:tc>
        <w:tc>
          <w:tcPr>
            <w:tcW w:w="993" w:type="dxa"/>
            <w:vAlign w:val="center"/>
          </w:tcPr>
          <w:p w14:paraId="34DC8404" w14:textId="77777777" w:rsidR="00DA63C1" w:rsidRPr="00CE68F8" w:rsidRDefault="00DA63C1" w:rsidP="00B35F93">
            <w:pPr>
              <w:pStyle w:val="22"/>
              <w:spacing w:line="240" w:lineRule="auto"/>
              <w:jc w:val="center"/>
              <w:rPr>
                <w:b/>
                <w:sz w:val="16"/>
                <w:lang w:val="uk-UA"/>
              </w:rPr>
            </w:pPr>
            <w:r w:rsidRPr="00CE68F8">
              <w:rPr>
                <w:b/>
                <w:sz w:val="16"/>
                <w:lang w:val="uk-UA"/>
              </w:rPr>
              <w:t>3</w:t>
            </w:r>
          </w:p>
        </w:tc>
        <w:tc>
          <w:tcPr>
            <w:tcW w:w="1276" w:type="dxa"/>
            <w:vAlign w:val="center"/>
          </w:tcPr>
          <w:p w14:paraId="0AC164AC" w14:textId="77777777" w:rsidR="00DA63C1" w:rsidRPr="00CE68F8" w:rsidRDefault="00DA63C1" w:rsidP="00B35F93">
            <w:pPr>
              <w:pStyle w:val="22"/>
              <w:spacing w:line="240" w:lineRule="auto"/>
              <w:jc w:val="center"/>
              <w:rPr>
                <w:b/>
                <w:sz w:val="16"/>
                <w:lang w:val="uk-UA"/>
              </w:rPr>
            </w:pPr>
            <w:r w:rsidRPr="00CE68F8">
              <w:rPr>
                <w:b/>
                <w:sz w:val="16"/>
                <w:lang w:val="uk-UA"/>
              </w:rPr>
              <w:t>4</w:t>
            </w:r>
          </w:p>
        </w:tc>
        <w:tc>
          <w:tcPr>
            <w:tcW w:w="850" w:type="dxa"/>
            <w:vAlign w:val="center"/>
          </w:tcPr>
          <w:p w14:paraId="383FDE72" w14:textId="77777777" w:rsidR="00DA63C1" w:rsidRPr="00CE68F8" w:rsidRDefault="00DA63C1" w:rsidP="00B35F93">
            <w:pPr>
              <w:pStyle w:val="22"/>
              <w:spacing w:line="240" w:lineRule="auto"/>
              <w:jc w:val="center"/>
              <w:rPr>
                <w:b/>
                <w:sz w:val="16"/>
                <w:lang w:val="uk-UA"/>
              </w:rPr>
            </w:pPr>
            <w:r w:rsidRPr="00CE68F8">
              <w:rPr>
                <w:b/>
                <w:sz w:val="16"/>
                <w:lang w:val="uk-UA"/>
              </w:rPr>
              <w:t>5</w:t>
            </w:r>
          </w:p>
        </w:tc>
        <w:tc>
          <w:tcPr>
            <w:tcW w:w="1276" w:type="dxa"/>
            <w:vAlign w:val="center"/>
          </w:tcPr>
          <w:p w14:paraId="05458B97" w14:textId="77777777" w:rsidR="00DA63C1" w:rsidRPr="00CE68F8" w:rsidRDefault="00DA63C1" w:rsidP="00B35F93">
            <w:pPr>
              <w:pStyle w:val="22"/>
              <w:spacing w:line="240" w:lineRule="auto"/>
              <w:jc w:val="center"/>
              <w:rPr>
                <w:b/>
                <w:sz w:val="16"/>
                <w:lang w:val="uk-UA"/>
              </w:rPr>
            </w:pPr>
            <w:r w:rsidRPr="00CE68F8">
              <w:rPr>
                <w:b/>
                <w:sz w:val="16"/>
                <w:lang w:val="uk-UA"/>
              </w:rPr>
              <w:t>6</w:t>
            </w:r>
          </w:p>
        </w:tc>
        <w:tc>
          <w:tcPr>
            <w:tcW w:w="850" w:type="dxa"/>
            <w:vAlign w:val="center"/>
          </w:tcPr>
          <w:p w14:paraId="5808E0F8" w14:textId="77777777" w:rsidR="00DA63C1" w:rsidRPr="00CE68F8" w:rsidRDefault="00DA63C1" w:rsidP="00B35F93">
            <w:pPr>
              <w:pStyle w:val="22"/>
              <w:spacing w:line="240" w:lineRule="auto"/>
              <w:jc w:val="center"/>
              <w:rPr>
                <w:b/>
                <w:sz w:val="16"/>
                <w:lang w:val="uk-UA"/>
              </w:rPr>
            </w:pPr>
            <w:r w:rsidRPr="00CE68F8">
              <w:rPr>
                <w:b/>
                <w:sz w:val="16"/>
                <w:lang w:val="uk-UA"/>
              </w:rPr>
              <w:t>7</w:t>
            </w:r>
          </w:p>
        </w:tc>
        <w:tc>
          <w:tcPr>
            <w:tcW w:w="850" w:type="dxa"/>
            <w:vAlign w:val="center"/>
          </w:tcPr>
          <w:p w14:paraId="67AB5E03" w14:textId="77777777" w:rsidR="00DA63C1" w:rsidRPr="00CE68F8" w:rsidRDefault="00DA63C1" w:rsidP="00B35F93">
            <w:pPr>
              <w:pStyle w:val="22"/>
              <w:spacing w:line="240" w:lineRule="auto"/>
              <w:jc w:val="center"/>
              <w:rPr>
                <w:b/>
                <w:sz w:val="16"/>
                <w:lang w:val="uk-UA"/>
              </w:rPr>
            </w:pPr>
            <w:r w:rsidRPr="00CE68F8">
              <w:rPr>
                <w:b/>
                <w:sz w:val="16"/>
                <w:lang w:val="uk-UA"/>
              </w:rPr>
              <w:t>8</w:t>
            </w:r>
          </w:p>
        </w:tc>
        <w:tc>
          <w:tcPr>
            <w:tcW w:w="850" w:type="dxa"/>
            <w:vAlign w:val="center"/>
          </w:tcPr>
          <w:p w14:paraId="344283B7" w14:textId="77777777" w:rsidR="00DA63C1" w:rsidRPr="00CE68F8" w:rsidRDefault="00DA63C1" w:rsidP="00B35F93">
            <w:pPr>
              <w:pStyle w:val="22"/>
              <w:spacing w:line="240" w:lineRule="auto"/>
              <w:jc w:val="center"/>
              <w:rPr>
                <w:b/>
                <w:sz w:val="16"/>
                <w:lang w:val="uk-UA"/>
              </w:rPr>
            </w:pPr>
            <w:r w:rsidRPr="00CE68F8">
              <w:rPr>
                <w:b/>
                <w:sz w:val="16"/>
                <w:lang w:val="uk-UA"/>
              </w:rPr>
              <w:t>9</w:t>
            </w:r>
          </w:p>
        </w:tc>
        <w:tc>
          <w:tcPr>
            <w:tcW w:w="992" w:type="dxa"/>
            <w:vAlign w:val="center"/>
          </w:tcPr>
          <w:p w14:paraId="76C3C929" w14:textId="77777777" w:rsidR="00DA63C1" w:rsidRPr="00CE68F8" w:rsidRDefault="00DA63C1" w:rsidP="00B35F93">
            <w:pPr>
              <w:pStyle w:val="22"/>
              <w:spacing w:line="240" w:lineRule="auto"/>
              <w:jc w:val="center"/>
              <w:rPr>
                <w:b/>
                <w:sz w:val="16"/>
                <w:lang w:val="uk-UA"/>
              </w:rPr>
            </w:pPr>
            <w:r w:rsidRPr="00CE68F8">
              <w:rPr>
                <w:b/>
                <w:sz w:val="16"/>
                <w:lang w:val="uk-UA"/>
              </w:rPr>
              <w:t>10</w:t>
            </w:r>
          </w:p>
        </w:tc>
      </w:tr>
      <w:tr w:rsidR="00DA63C1" w:rsidRPr="00CE68F8" w14:paraId="17AE7F35" w14:textId="77777777" w:rsidTr="00B35F93">
        <w:tc>
          <w:tcPr>
            <w:tcW w:w="851" w:type="dxa"/>
          </w:tcPr>
          <w:p w14:paraId="0A3397BF" w14:textId="77777777" w:rsidR="00DA63C1" w:rsidRPr="00CE68F8" w:rsidRDefault="00DA63C1" w:rsidP="00B35F93">
            <w:pPr>
              <w:pStyle w:val="22"/>
              <w:spacing w:line="240" w:lineRule="auto"/>
              <w:jc w:val="center"/>
              <w:rPr>
                <w:lang w:val="uk-UA"/>
              </w:rPr>
            </w:pPr>
          </w:p>
        </w:tc>
        <w:tc>
          <w:tcPr>
            <w:tcW w:w="850" w:type="dxa"/>
          </w:tcPr>
          <w:p w14:paraId="78513786" w14:textId="77777777" w:rsidR="00DA63C1" w:rsidRPr="00CE68F8" w:rsidRDefault="00DA63C1" w:rsidP="00B35F93">
            <w:pPr>
              <w:pStyle w:val="22"/>
              <w:spacing w:line="240" w:lineRule="auto"/>
              <w:jc w:val="center"/>
              <w:rPr>
                <w:lang w:val="uk-UA"/>
              </w:rPr>
            </w:pPr>
          </w:p>
        </w:tc>
        <w:tc>
          <w:tcPr>
            <w:tcW w:w="993" w:type="dxa"/>
          </w:tcPr>
          <w:p w14:paraId="5ECC1846" w14:textId="77777777" w:rsidR="00DA63C1" w:rsidRPr="00CE68F8" w:rsidRDefault="00DA63C1" w:rsidP="00B35F93">
            <w:pPr>
              <w:pStyle w:val="22"/>
              <w:spacing w:line="240" w:lineRule="auto"/>
              <w:jc w:val="center"/>
              <w:rPr>
                <w:lang w:val="uk-UA"/>
              </w:rPr>
            </w:pPr>
          </w:p>
        </w:tc>
        <w:tc>
          <w:tcPr>
            <w:tcW w:w="1276" w:type="dxa"/>
          </w:tcPr>
          <w:p w14:paraId="56CC145D" w14:textId="77777777" w:rsidR="00DA63C1" w:rsidRPr="00CE68F8" w:rsidRDefault="00DA63C1" w:rsidP="00B35F93">
            <w:pPr>
              <w:pStyle w:val="22"/>
              <w:spacing w:line="240" w:lineRule="auto"/>
              <w:jc w:val="center"/>
              <w:rPr>
                <w:lang w:val="uk-UA"/>
              </w:rPr>
            </w:pPr>
          </w:p>
        </w:tc>
        <w:tc>
          <w:tcPr>
            <w:tcW w:w="850" w:type="dxa"/>
          </w:tcPr>
          <w:p w14:paraId="6E3612F1" w14:textId="77777777" w:rsidR="00DA63C1" w:rsidRPr="00CE68F8" w:rsidRDefault="00DA63C1" w:rsidP="00B35F93">
            <w:pPr>
              <w:pStyle w:val="22"/>
              <w:spacing w:line="240" w:lineRule="auto"/>
              <w:jc w:val="center"/>
              <w:rPr>
                <w:lang w:val="uk-UA"/>
              </w:rPr>
            </w:pPr>
          </w:p>
        </w:tc>
        <w:tc>
          <w:tcPr>
            <w:tcW w:w="1276" w:type="dxa"/>
          </w:tcPr>
          <w:p w14:paraId="2B819B9E" w14:textId="77777777" w:rsidR="00DA63C1" w:rsidRPr="00CE68F8" w:rsidRDefault="00DA63C1" w:rsidP="00B35F93">
            <w:pPr>
              <w:pStyle w:val="22"/>
              <w:spacing w:line="240" w:lineRule="auto"/>
              <w:jc w:val="center"/>
              <w:rPr>
                <w:lang w:val="uk-UA"/>
              </w:rPr>
            </w:pPr>
          </w:p>
        </w:tc>
        <w:tc>
          <w:tcPr>
            <w:tcW w:w="850" w:type="dxa"/>
          </w:tcPr>
          <w:p w14:paraId="263BBDD0" w14:textId="77777777" w:rsidR="00DA63C1" w:rsidRPr="00CE68F8" w:rsidRDefault="00DA63C1" w:rsidP="00B35F93">
            <w:pPr>
              <w:pStyle w:val="22"/>
              <w:spacing w:line="240" w:lineRule="auto"/>
              <w:jc w:val="center"/>
              <w:rPr>
                <w:lang w:val="uk-UA"/>
              </w:rPr>
            </w:pPr>
          </w:p>
        </w:tc>
        <w:tc>
          <w:tcPr>
            <w:tcW w:w="850" w:type="dxa"/>
          </w:tcPr>
          <w:p w14:paraId="5CED9DFE" w14:textId="77777777" w:rsidR="00DA63C1" w:rsidRPr="00CE68F8" w:rsidRDefault="00DA63C1" w:rsidP="00B35F93">
            <w:pPr>
              <w:pStyle w:val="22"/>
              <w:spacing w:line="240" w:lineRule="auto"/>
              <w:jc w:val="center"/>
              <w:rPr>
                <w:lang w:val="uk-UA"/>
              </w:rPr>
            </w:pPr>
          </w:p>
        </w:tc>
        <w:tc>
          <w:tcPr>
            <w:tcW w:w="850" w:type="dxa"/>
          </w:tcPr>
          <w:p w14:paraId="22D2F36A" w14:textId="77777777" w:rsidR="00DA63C1" w:rsidRPr="00CE68F8" w:rsidRDefault="00DA63C1" w:rsidP="00B35F93">
            <w:pPr>
              <w:pStyle w:val="22"/>
              <w:spacing w:line="240" w:lineRule="auto"/>
              <w:jc w:val="center"/>
              <w:rPr>
                <w:lang w:val="uk-UA"/>
              </w:rPr>
            </w:pPr>
          </w:p>
        </w:tc>
        <w:tc>
          <w:tcPr>
            <w:tcW w:w="992" w:type="dxa"/>
          </w:tcPr>
          <w:p w14:paraId="11D0F0B1" w14:textId="77777777" w:rsidR="00DA63C1" w:rsidRPr="00CE68F8" w:rsidRDefault="00DA63C1" w:rsidP="00B35F93">
            <w:pPr>
              <w:pStyle w:val="22"/>
              <w:spacing w:line="240" w:lineRule="auto"/>
              <w:jc w:val="center"/>
              <w:rPr>
                <w:lang w:val="uk-UA"/>
              </w:rPr>
            </w:pPr>
          </w:p>
        </w:tc>
      </w:tr>
    </w:tbl>
    <w:p w14:paraId="1C52E3FB" w14:textId="77777777" w:rsidR="00DA63C1" w:rsidRPr="00CE68F8" w:rsidRDefault="00DA63C1" w:rsidP="00DA63C1">
      <w:pPr>
        <w:pStyle w:val="22"/>
        <w:ind w:left="0" w:firstLine="708"/>
        <w:rPr>
          <w:szCs w:val="28"/>
          <w:lang w:val="uk-UA"/>
        </w:rPr>
      </w:pPr>
    </w:p>
    <w:p w14:paraId="3300D1DA" w14:textId="77777777" w:rsidR="00DA63C1" w:rsidRDefault="00DA63C1" w:rsidP="00DA63C1">
      <w:pPr>
        <w:pStyle w:val="22"/>
        <w:ind w:left="0" w:firstLine="708"/>
        <w:rPr>
          <w:szCs w:val="28"/>
          <w:lang w:val="uk-UA"/>
        </w:rPr>
      </w:pPr>
      <w:r w:rsidRPr="00CE68F8">
        <w:rPr>
          <w:szCs w:val="28"/>
          <w:lang w:val="uk-UA"/>
        </w:rPr>
        <w:t>База даних, що містить загальну інформацію про джерела конкурентних переваг основних суперників, має поповнюватись чотири рази на рік (щоквартально). Завдяки створенню цієї бази даних керівництво підприємства отримає можливість:</w:t>
      </w:r>
    </w:p>
    <w:p w14:paraId="417F5E7A" w14:textId="77777777" w:rsidR="00DA63C1" w:rsidRPr="00CE68F8" w:rsidRDefault="00DA63C1" w:rsidP="00DA63C1">
      <w:pPr>
        <w:pStyle w:val="22"/>
        <w:ind w:left="0" w:firstLine="708"/>
        <w:rPr>
          <w:szCs w:val="28"/>
          <w:lang w:val="uk-UA"/>
        </w:rPr>
      </w:pPr>
      <w:r>
        <w:rPr>
          <w:szCs w:val="28"/>
          <w:lang w:val="uk-UA"/>
        </w:rPr>
        <w:t xml:space="preserve">- </w:t>
      </w:r>
      <w:r w:rsidRPr="00CE68F8">
        <w:rPr>
          <w:szCs w:val="28"/>
          <w:lang w:val="uk-UA"/>
        </w:rPr>
        <w:t>визначати найближчих конкурентів у кожному цільовому сегменті та формувати відповідну політику ціноутворення</w:t>
      </w:r>
      <w:r>
        <w:rPr>
          <w:szCs w:val="28"/>
          <w:lang w:val="uk-UA"/>
        </w:rPr>
        <w:t xml:space="preserve"> на тендер</w:t>
      </w:r>
      <w:r w:rsidRPr="00CE68F8">
        <w:rPr>
          <w:szCs w:val="28"/>
          <w:lang w:val="uk-UA"/>
        </w:rPr>
        <w:t>;</w:t>
      </w:r>
    </w:p>
    <w:p w14:paraId="4E5856B2" w14:textId="77777777" w:rsidR="00DA63C1" w:rsidRPr="00CE68F8" w:rsidRDefault="00DA63C1" w:rsidP="00DA63C1">
      <w:pPr>
        <w:pStyle w:val="22"/>
        <w:ind w:left="0" w:firstLine="708"/>
        <w:rPr>
          <w:szCs w:val="28"/>
          <w:lang w:val="uk-UA"/>
        </w:rPr>
      </w:pPr>
      <w:r>
        <w:rPr>
          <w:szCs w:val="28"/>
          <w:lang w:val="uk-UA"/>
        </w:rPr>
        <w:t xml:space="preserve">- </w:t>
      </w:r>
      <w:r w:rsidRPr="00CE68F8">
        <w:rPr>
          <w:szCs w:val="28"/>
          <w:lang w:val="uk-UA"/>
        </w:rPr>
        <w:t xml:space="preserve">прогнозувати тенденції зміни якості виробів конкурентів (завдяки аналізу інформації про обладнання, яке використовує конкурент, про рівень кваліфікації його персоналу, про постачальників конкурента </w:t>
      </w:r>
      <w:r w:rsidRPr="00CE68F8">
        <w:rPr>
          <w:szCs w:val="28"/>
          <w:lang w:val="uk-UA"/>
        </w:rPr>
        <w:lastRenderedPageBreak/>
        <w:t>тощо) і витрат по їх виготовленню, а, отже, й очікувані зміни рівня конкурентоспроможності власної продукції  підприємства</w:t>
      </w:r>
      <w:r>
        <w:rPr>
          <w:szCs w:val="28"/>
          <w:lang w:val="uk-UA"/>
        </w:rPr>
        <w:t xml:space="preserve"> на тендері</w:t>
      </w:r>
      <w:r w:rsidRPr="00CE68F8">
        <w:rPr>
          <w:szCs w:val="28"/>
          <w:lang w:val="uk-UA"/>
        </w:rPr>
        <w:t>;</w:t>
      </w:r>
    </w:p>
    <w:p w14:paraId="2E02C57B" w14:textId="77777777" w:rsidR="00DA63C1" w:rsidRPr="00CE68F8" w:rsidRDefault="00DA63C1" w:rsidP="00DA63C1">
      <w:pPr>
        <w:pStyle w:val="22"/>
        <w:ind w:firstLine="425"/>
        <w:rPr>
          <w:szCs w:val="28"/>
          <w:lang w:val="uk-UA"/>
        </w:rPr>
      </w:pPr>
      <w:r>
        <w:rPr>
          <w:szCs w:val="28"/>
          <w:lang w:val="uk-UA"/>
        </w:rPr>
        <w:t xml:space="preserve">- </w:t>
      </w:r>
      <w:r w:rsidRPr="00CE68F8">
        <w:rPr>
          <w:szCs w:val="28"/>
          <w:lang w:val="uk-UA"/>
        </w:rPr>
        <w:t>визначати потенціал цінових маневрів</w:t>
      </w:r>
      <w:r>
        <w:rPr>
          <w:szCs w:val="28"/>
          <w:lang w:val="uk-UA"/>
        </w:rPr>
        <w:t xml:space="preserve"> в рамках тендерної пропозиції</w:t>
      </w:r>
      <w:r w:rsidRPr="00CE68F8">
        <w:rPr>
          <w:szCs w:val="28"/>
          <w:lang w:val="uk-UA"/>
        </w:rPr>
        <w:t>.</w:t>
      </w:r>
    </w:p>
    <w:p w14:paraId="3B5EB8DB" w14:textId="77777777" w:rsidR="00DA63C1" w:rsidRPr="00CE68F8" w:rsidRDefault="00DA63C1" w:rsidP="00DA63C1">
      <w:pPr>
        <w:pStyle w:val="22"/>
        <w:ind w:left="0" w:firstLine="284"/>
        <w:rPr>
          <w:szCs w:val="28"/>
          <w:lang w:val="uk-UA"/>
        </w:rPr>
      </w:pPr>
      <w:r w:rsidRPr="00CE68F8">
        <w:rPr>
          <w:szCs w:val="28"/>
          <w:lang w:val="uk-UA"/>
        </w:rPr>
        <w:t>При формуванні фінансової стратегії, плануванні рівня якості, ціни продукції та її конкурентоспроможності в сфері ціни пропонується використовувати інформацію з бази даних з конкурентоспроможності продукції конкурентів (див. табл. 3.2).</w:t>
      </w:r>
    </w:p>
    <w:p w14:paraId="3BE673BD" w14:textId="77777777" w:rsidR="00DA63C1" w:rsidRPr="00CE68F8" w:rsidRDefault="00DA63C1" w:rsidP="00DA63C1">
      <w:pPr>
        <w:pStyle w:val="22"/>
        <w:ind w:right="140"/>
        <w:jc w:val="right"/>
        <w:outlineLvl w:val="0"/>
        <w:rPr>
          <w:szCs w:val="28"/>
          <w:lang w:val="uk-UA"/>
        </w:rPr>
      </w:pPr>
      <w:r w:rsidRPr="00CE68F8">
        <w:rPr>
          <w:szCs w:val="28"/>
          <w:lang w:val="uk-UA"/>
        </w:rPr>
        <w:t>Таблиця 3.2</w:t>
      </w:r>
    </w:p>
    <w:p w14:paraId="12F2ECC2" w14:textId="77777777" w:rsidR="00DA63C1" w:rsidRPr="00CE68F8" w:rsidRDefault="00DA63C1" w:rsidP="00DA63C1">
      <w:pPr>
        <w:pStyle w:val="22"/>
        <w:ind w:firstLine="425"/>
        <w:rPr>
          <w:szCs w:val="28"/>
          <w:lang w:val="uk-UA"/>
        </w:rPr>
      </w:pPr>
      <w:r w:rsidRPr="00CE68F8">
        <w:rPr>
          <w:szCs w:val="28"/>
          <w:lang w:val="uk-UA"/>
        </w:rPr>
        <w:t xml:space="preserve">Структура бази даних з конкурентоспроможності продукції основних конкурентів  підприємства (на прикладі бази даних для </w:t>
      </w:r>
      <w:r>
        <w:rPr>
          <w:szCs w:val="28"/>
          <w:lang w:val="uk-UA"/>
        </w:rPr>
        <w:t>ПРАТ</w:t>
      </w:r>
      <w:r w:rsidRPr="00CE68F8">
        <w:rPr>
          <w:szCs w:val="28"/>
          <w:lang w:val="uk-UA"/>
        </w:rPr>
        <w:t xml:space="preserve"> “</w:t>
      </w:r>
      <w:r>
        <w:rPr>
          <w:szCs w:val="28"/>
          <w:lang w:val="uk-UA"/>
        </w:rPr>
        <w:t>ОБ’ЄКТ ДОСЛІДЖЕННЯ</w:t>
      </w:r>
      <w:r w:rsidRPr="00CE68F8">
        <w:rPr>
          <w:szCs w:val="28"/>
          <w:lang w:val="uk-UA"/>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701"/>
        <w:gridCol w:w="709"/>
        <w:gridCol w:w="851"/>
        <w:gridCol w:w="1191"/>
        <w:gridCol w:w="850"/>
        <w:gridCol w:w="1276"/>
        <w:gridCol w:w="1218"/>
        <w:gridCol w:w="709"/>
      </w:tblGrid>
      <w:tr w:rsidR="00DA63C1" w:rsidRPr="00CE68F8" w14:paraId="7A62CCDB" w14:textId="77777777" w:rsidTr="00B35F93">
        <w:trPr>
          <w:cantSplit/>
          <w:trHeight w:val="633"/>
          <w:jc w:val="center"/>
        </w:trPr>
        <w:tc>
          <w:tcPr>
            <w:tcW w:w="993" w:type="dxa"/>
            <w:vMerge w:val="restart"/>
            <w:shd w:val="pct15" w:color="auto" w:fill="FFFFFF"/>
            <w:vAlign w:val="center"/>
          </w:tcPr>
          <w:p w14:paraId="0C7192D1" w14:textId="77777777" w:rsidR="00DA63C1" w:rsidRPr="00CE68F8" w:rsidRDefault="00DA63C1" w:rsidP="00B35F93">
            <w:pPr>
              <w:pStyle w:val="22"/>
              <w:spacing w:line="240" w:lineRule="auto"/>
              <w:ind w:left="-57" w:right="-57"/>
              <w:jc w:val="center"/>
              <w:rPr>
                <w:sz w:val="24"/>
                <w:lang w:val="uk-UA"/>
              </w:rPr>
            </w:pPr>
            <w:r w:rsidRPr="00CE68F8">
              <w:rPr>
                <w:sz w:val="24"/>
                <w:lang w:val="uk-UA"/>
              </w:rPr>
              <w:t xml:space="preserve">Номенклатурна позиція </w:t>
            </w:r>
            <w:r>
              <w:rPr>
                <w:sz w:val="24"/>
                <w:lang w:val="uk-UA"/>
              </w:rPr>
              <w:t>ПРАТ</w:t>
            </w:r>
            <w:r w:rsidRPr="00CE68F8">
              <w:rPr>
                <w:sz w:val="24"/>
                <w:lang w:val="uk-UA"/>
              </w:rPr>
              <w:t xml:space="preserve"> “</w:t>
            </w:r>
            <w:r>
              <w:rPr>
                <w:sz w:val="24"/>
                <w:lang w:val="uk-UA"/>
              </w:rPr>
              <w:t>ОБ’ЄКТ ДОСЛІДЖЕННЯ</w:t>
            </w:r>
            <w:r w:rsidRPr="00CE68F8">
              <w:rPr>
                <w:sz w:val="24"/>
                <w:lang w:val="uk-UA"/>
              </w:rPr>
              <w:t>”</w:t>
            </w:r>
          </w:p>
        </w:tc>
        <w:tc>
          <w:tcPr>
            <w:tcW w:w="1701" w:type="dxa"/>
            <w:vMerge w:val="restart"/>
            <w:shd w:val="pct15" w:color="auto" w:fill="FFFFFF"/>
            <w:vAlign w:val="center"/>
          </w:tcPr>
          <w:p w14:paraId="7C1A0236" w14:textId="77777777" w:rsidR="00DA63C1" w:rsidRPr="00CE68F8" w:rsidRDefault="00DA63C1" w:rsidP="00B35F93">
            <w:pPr>
              <w:pStyle w:val="22"/>
              <w:spacing w:line="240" w:lineRule="auto"/>
              <w:ind w:left="-57" w:right="-57"/>
              <w:jc w:val="center"/>
              <w:rPr>
                <w:sz w:val="24"/>
                <w:lang w:val="uk-UA"/>
              </w:rPr>
            </w:pPr>
            <w:r w:rsidRPr="00CE68F8">
              <w:rPr>
                <w:sz w:val="24"/>
                <w:lang w:val="uk-UA"/>
              </w:rPr>
              <w:t>Назва та рекві</w:t>
            </w:r>
            <w:r w:rsidRPr="00CE68F8">
              <w:rPr>
                <w:sz w:val="24"/>
                <w:lang w:val="uk-UA"/>
              </w:rPr>
              <w:softHyphen/>
              <w:t>зити фірми – виробника аналогічної продукції</w:t>
            </w:r>
          </w:p>
        </w:tc>
        <w:tc>
          <w:tcPr>
            <w:tcW w:w="709" w:type="dxa"/>
            <w:vMerge w:val="restart"/>
            <w:shd w:val="pct15" w:color="auto" w:fill="FFFFFF"/>
            <w:vAlign w:val="center"/>
          </w:tcPr>
          <w:p w14:paraId="0CD3CADB" w14:textId="77777777" w:rsidR="00DA63C1" w:rsidRPr="00CE68F8" w:rsidRDefault="00DA63C1" w:rsidP="00B35F93">
            <w:pPr>
              <w:pStyle w:val="22"/>
              <w:spacing w:line="240" w:lineRule="auto"/>
              <w:ind w:left="-57" w:right="-57"/>
              <w:jc w:val="center"/>
              <w:rPr>
                <w:sz w:val="24"/>
                <w:lang w:val="uk-UA"/>
              </w:rPr>
            </w:pPr>
            <w:r w:rsidRPr="00CE68F8">
              <w:rPr>
                <w:sz w:val="24"/>
                <w:lang w:val="uk-UA"/>
              </w:rPr>
              <w:t>Дата вне</w:t>
            </w:r>
            <w:r w:rsidRPr="00CE68F8">
              <w:rPr>
                <w:sz w:val="24"/>
                <w:lang w:val="uk-UA"/>
              </w:rPr>
              <w:softHyphen/>
              <w:t>сення даних</w:t>
            </w:r>
          </w:p>
        </w:tc>
        <w:tc>
          <w:tcPr>
            <w:tcW w:w="2042" w:type="dxa"/>
            <w:gridSpan w:val="2"/>
            <w:shd w:val="pct15" w:color="auto" w:fill="FFFFFF"/>
            <w:vAlign w:val="center"/>
          </w:tcPr>
          <w:p w14:paraId="3419E324" w14:textId="77777777" w:rsidR="00DA63C1" w:rsidRPr="00CE68F8" w:rsidRDefault="00DA63C1" w:rsidP="00B35F93">
            <w:pPr>
              <w:pStyle w:val="22"/>
              <w:spacing w:line="240" w:lineRule="auto"/>
              <w:ind w:left="-57" w:right="-57"/>
              <w:jc w:val="center"/>
              <w:rPr>
                <w:sz w:val="24"/>
                <w:lang w:val="uk-UA"/>
              </w:rPr>
            </w:pPr>
            <w:r w:rsidRPr="00CE68F8">
              <w:rPr>
                <w:sz w:val="24"/>
                <w:lang w:val="uk-UA"/>
              </w:rPr>
              <w:t>Ціна одиниці продукції</w:t>
            </w:r>
          </w:p>
        </w:tc>
        <w:tc>
          <w:tcPr>
            <w:tcW w:w="2126" w:type="dxa"/>
            <w:gridSpan w:val="2"/>
            <w:shd w:val="pct15" w:color="auto" w:fill="FFFFFF"/>
            <w:vAlign w:val="center"/>
          </w:tcPr>
          <w:p w14:paraId="602B9CAA" w14:textId="77777777" w:rsidR="00DA63C1" w:rsidRPr="00CE68F8" w:rsidRDefault="00DA63C1" w:rsidP="00B35F93">
            <w:pPr>
              <w:pStyle w:val="22"/>
              <w:spacing w:line="240" w:lineRule="auto"/>
              <w:ind w:left="-57" w:right="-57"/>
              <w:jc w:val="center"/>
              <w:rPr>
                <w:sz w:val="24"/>
                <w:lang w:val="uk-UA"/>
              </w:rPr>
            </w:pPr>
            <w:r w:rsidRPr="00CE68F8">
              <w:rPr>
                <w:sz w:val="24"/>
                <w:lang w:val="uk-UA"/>
              </w:rPr>
              <w:t>Експертна оцінка якостей продукції</w:t>
            </w:r>
          </w:p>
        </w:tc>
        <w:tc>
          <w:tcPr>
            <w:tcW w:w="1218" w:type="dxa"/>
            <w:vMerge w:val="restart"/>
            <w:shd w:val="pct15" w:color="auto" w:fill="FFFFFF"/>
            <w:vAlign w:val="center"/>
          </w:tcPr>
          <w:p w14:paraId="042615A1" w14:textId="77777777" w:rsidR="00DA63C1" w:rsidRPr="00CE68F8" w:rsidRDefault="00DA63C1" w:rsidP="00B35F93">
            <w:pPr>
              <w:pStyle w:val="22"/>
              <w:spacing w:line="240" w:lineRule="auto"/>
              <w:ind w:left="-57" w:right="-57"/>
              <w:jc w:val="center"/>
              <w:rPr>
                <w:sz w:val="24"/>
                <w:lang w:val="uk-UA"/>
              </w:rPr>
            </w:pPr>
            <w:r w:rsidRPr="00CE68F8">
              <w:rPr>
                <w:sz w:val="24"/>
                <w:lang w:val="uk-UA"/>
              </w:rPr>
              <w:t>Показник конкурен</w:t>
            </w:r>
            <w:r w:rsidRPr="00CE68F8">
              <w:rPr>
                <w:sz w:val="24"/>
                <w:lang w:val="uk-UA"/>
              </w:rPr>
              <w:softHyphen/>
              <w:t>тоспромо</w:t>
            </w:r>
            <w:r w:rsidRPr="00CE68F8">
              <w:rPr>
                <w:sz w:val="24"/>
                <w:lang w:val="uk-UA"/>
              </w:rPr>
              <w:softHyphen/>
              <w:t>жності</w:t>
            </w:r>
          </w:p>
        </w:tc>
        <w:tc>
          <w:tcPr>
            <w:tcW w:w="709" w:type="dxa"/>
            <w:vMerge w:val="restart"/>
            <w:shd w:val="pct15" w:color="auto" w:fill="FFFFFF"/>
            <w:vAlign w:val="center"/>
          </w:tcPr>
          <w:p w14:paraId="44187C3B" w14:textId="77777777" w:rsidR="00DA63C1" w:rsidRPr="00CE68F8" w:rsidRDefault="00DA63C1" w:rsidP="00B35F93">
            <w:pPr>
              <w:pStyle w:val="22"/>
              <w:spacing w:line="240" w:lineRule="auto"/>
              <w:ind w:left="-57" w:right="-57"/>
              <w:jc w:val="center"/>
              <w:rPr>
                <w:sz w:val="24"/>
                <w:lang w:val="uk-UA"/>
              </w:rPr>
            </w:pPr>
            <w:r w:rsidRPr="00CE68F8">
              <w:rPr>
                <w:sz w:val="24"/>
                <w:lang w:val="uk-UA"/>
              </w:rPr>
              <w:t>При</w:t>
            </w:r>
            <w:r w:rsidRPr="00CE68F8">
              <w:rPr>
                <w:sz w:val="24"/>
                <w:lang w:val="uk-UA"/>
              </w:rPr>
              <w:softHyphen/>
              <w:t>мітки</w:t>
            </w:r>
          </w:p>
        </w:tc>
      </w:tr>
      <w:tr w:rsidR="00DA63C1" w:rsidRPr="00CE68F8" w14:paraId="03EC781C" w14:textId="77777777" w:rsidTr="00B35F93">
        <w:trPr>
          <w:cantSplit/>
          <w:trHeight w:val="405"/>
          <w:jc w:val="center"/>
        </w:trPr>
        <w:tc>
          <w:tcPr>
            <w:tcW w:w="993" w:type="dxa"/>
            <w:vMerge/>
            <w:shd w:val="pct15" w:color="auto" w:fill="FFFFFF"/>
            <w:vAlign w:val="center"/>
          </w:tcPr>
          <w:p w14:paraId="3B59DD34" w14:textId="77777777" w:rsidR="00DA63C1" w:rsidRPr="00CE68F8" w:rsidRDefault="00DA63C1" w:rsidP="00B35F93">
            <w:pPr>
              <w:pStyle w:val="22"/>
              <w:spacing w:line="240" w:lineRule="auto"/>
              <w:ind w:left="-57" w:right="-57"/>
              <w:jc w:val="center"/>
              <w:rPr>
                <w:sz w:val="24"/>
                <w:lang w:val="uk-UA"/>
              </w:rPr>
            </w:pPr>
          </w:p>
        </w:tc>
        <w:tc>
          <w:tcPr>
            <w:tcW w:w="1701" w:type="dxa"/>
            <w:vMerge/>
            <w:shd w:val="pct15" w:color="auto" w:fill="FFFFFF"/>
            <w:vAlign w:val="center"/>
          </w:tcPr>
          <w:p w14:paraId="0187E03F" w14:textId="77777777" w:rsidR="00DA63C1" w:rsidRPr="00CE68F8" w:rsidRDefault="00DA63C1" w:rsidP="00B35F93">
            <w:pPr>
              <w:pStyle w:val="22"/>
              <w:spacing w:line="240" w:lineRule="auto"/>
              <w:ind w:left="-57" w:right="-57"/>
              <w:jc w:val="center"/>
              <w:rPr>
                <w:sz w:val="24"/>
                <w:lang w:val="uk-UA"/>
              </w:rPr>
            </w:pPr>
          </w:p>
        </w:tc>
        <w:tc>
          <w:tcPr>
            <w:tcW w:w="709" w:type="dxa"/>
            <w:vMerge/>
            <w:shd w:val="pct15" w:color="auto" w:fill="FFFFFF"/>
            <w:vAlign w:val="center"/>
          </w:tcPr>
          <w:p w14:paraId="54B287E2" w14:textId="77777777" w:rsidR="00DA63C1" w:rsidRPr="00CE68F8" w:rsidRDefault="00DA63C1" w:rsidP="00B35F93">
            <w:pPr>
              <w:pStyle w:val="22"/>
              <w:spacing w:line="240" w:lineRule="auto"/>
              <w:ind w:left="-57" w:right="-57"/>
              <w:jc w:val="center"/>
              <w:rPr>
                <w:sz w:val="24"/>
                <w:lang w:val="uk-UA"/>
              </w:rPr>
            </w:pPr>
          </w:p>
        </w:tc>
        <w:tc>
          <w:tcPr>
            <w:tcW w:w="851" w:type="dxa"/>
            <w:shd w:val="pct15" w:color="auto" w:fill="FFFFFF"/>
            <w:vAlign w:val="center"/>
          </w:tcPr>
          <w:p w14:paraId="6013CF61" w14:textId="77777777" w:rsidR="00DA63C1" w:rsidRPr="00CE68F8" w:rsidRDefault="00DA63C1" w:rsidP="00B35F93">
            <w:pPr>
              <w:pStyle w:val="22"/>
              <w:spacing w:line="240" w:lineRule="auto"/>
              <w:ind w:left="-57" w:right="-57"/>
              <w:jc w:val="center"/>
              <w:rPr>
                <w:sz w:val="24"/>
                <w:lang w:val="uk-UA"/>
              </w:rPr>
            </w:pPr>
            <w:r>
              <w:rPr>
                <w:sz w:val="24"/>
                <w:lang w:val="uk-UA"/>
              </w:rPr>
              <w:t>ПРАТ</w:t>
            </w:r>
            <w:r w:rsidRPr="00CE68F8">
              <w:rPr>
                <w:sz w:val="24"/>
                <w:lang w:val="uk-UA"/>
              </w:rPr>
              <w:t xml:space="preserve"> “</w:t>
            </w:r>
            <w:r>
              <w:rPr>
                <w:sz w:val="24"/>
                <w:lang w:val="uk-UA"/>
              </w:rPr>
              <w:t>ОБ’ЄКТ ДОСЛІДЖЕННЯ</w:t>
            </w:r>
            <w:r w:rsidRPr="00CE68F8">
              <w:rPr>
                <w:sz w:val="24"/>
                <w:lang w:val="uk-UA"/>
              </w:rPr>
              <w:t>”</w:t>
            </w:r>
          </w:p>
        </w:tc>
        <w:tc>
          <w:tcPr>
            <w:tcW w:w="1191" w:type="dxa"/>
            <w:shd w:val="pct15" w:color="auto" w:fill="FFFFFF"/>
            <w:vAlign w:val="center"/>
          </w:tcPr>
          <w:p w14:paraId="73079F37" w14:textId="77777777" w:rsidR="00DA63C1" w:rsidRPr="00CE68F8" w:rsidRDefault="00DA63C1" w:rsidP="00B35F93">
            <w:pPr>
              <w:pStyle w:val="22"/>
              <w:spacing w:line="240" w:lineRule="auto"/>
              <w:ind w:left="-57" w:right="-57"/>
              <w:jc w:val="center"/>
              <w:rPr>
                <w:sz w:val="24"/>
                <w:lang w:val="uk-UA"/>
              </w:rPr>
            </w:pPr>
            <w:r w:rsidRPr="00CE68F8">
              <w:rPr>
                <w:sz w:val="24"/>
                <w:lang w:val="uk-UA"/>
              </w:rPr>
              <w:t>Фірма - конкурент</w:t>
            </w:r>
          </w:p>
        </w:tc>
        <w:tc>
          <w:tcPr>
            <w:tcW w:w="850" w:type="dxa"/>
            <w:shd w:val="pct15" w:color="auto" w:fill="FFFFFF"/>
            <w:vAlign w:val="center"/>
          </w:tcPr>
          <w:p w14:paraId="0673FF2A" w14:textId="77777777" w:rsidR="00DA63C1" w:rsidRPr="00CE68F8" w:rsidRDefault="00DA63C1" w:rsidP="00B35F93">
            <w:pPr>
              <w:pStyle w:val="22"/>
              <w:spacing w:line="240" w:lineRule="auto"/>
              <w:ind w:left="-57" w:right="-57"/>
              <w:jc w:val="center"/>
              <w:rPr>
                <w:sz w:val="24"/>
                <w:lang w:val="uk-UA"/>
              </w:rPr>
            </w:pPr>
            <w:r>
              <w:rPr>
                <w:sz w:val="24"/>
                <w:lang w:val="uk-UA"/>
              </w:rPr>
              <w:t>ПРАТ</w:t>
            </w:r>
            <w:r w:rsidRPr="00CE68F8">
              <w:rPr>
                <w:sz w:val="24"/>
                <w:lang w:val="uk-UA"/>
              </w:rPr>
              <w:t xml:space="preserve"> “</w:t>
            </w:r>
            <w:r>
              <w:rPr>
                <w:sz w:val="24"/>
                <w:lang w:val="uk-UA"/>
              </w:rPr>
              <w:t>ОБ’ЄКТ ДОСЛІДЖЕННЯ</w:t>
            </w:r>
            <w:r w:rsidRPr="00CE68F8">
              <w:rPr>
                <w:sz w:val="24"/>
                <w:lang w:val="uk-UA"/>
              </w:rPr>
              <w:t>”</w:t>
            </w:r>
          </w:p>
        </w:tc>
        <w:tc>
          <w:tcPr>
            <w:tcW w:w="1276" w:type="dxa"/>
            <w:shd w:val="pct15" w:color="auto" w:fill="FFFFFF"/>
            <w:vAlign w:val="center"/>
          </w:tcPr>
          <w:p w14:paraId="2B109D3D" w14:textId="77777777" w:rsidR="00DA63C1" w:rsidRPr="00CE68F8" w:rsidRDefault="00DA63C1" w:rsidP="00B35F93">
            <w:pPr>
              <w:pStyle w:val="22"/>
              <w:spacing w:line="240" w:lineRule="auto"/>
              <w:ind w:left="-57" w:right="-57"/>
              <w:jc w:val="center"/>
              <w:rPr>
                <w:sz w:val="24"/>
                <w:lang w:val="uk-UA"/>
              </w:rPr>
            </w:pPr>
            <w:r w:rsidRPr="00CE68F8">
              <w:rPr>
                <w:sz w:val="24"/>
                <w:lang w:val="uk-UA"/>
              </w:rPr>
              <w:t>Фірма - конкурент</w:t>
            </w:r>
          </w:p>
        </w:tc>
        <w:tc>
          <w:tcPr>
            <w:tcW w:w="1218" w:type="dxa"/>
            <w:vMerge/>
            <w:shd w:val="pct15" w:color="auto" w:fill="FFFFFF"/>
            <w:vAlign w:val="center"/>
          </w:tcPr>
          <w:p w14:paraId="376D02BB" w14:textId="77777777" w:rsidR="00DA63C1" w:rsidRPr="00CE68F8" w:rsidRDefault="00DA63C1" w:rsidP="00B35F93">
            <w:pPr>
              <w:pStyle w:val="22"/>
              <w:spacing w:line="240" w:lineRule="auto"/>
              <w:ind w:left="-57" w:right="-57"/>
              <w:jc w:val="center"/>
              <w:rPr>
                <w:sz w:val="24"/>
                <w:lang w:val="uk-UA"/>
              </w:rPr>
            </w:pPr>
          </w:p>
        </w:tc>
        <w:tc>
          <w:tcPr>
            <w:tcW w:w="709" w:type="dxa"/>
            <w:vMerge/>
            <w:shd w:val="pct15" w:color="auto" w:fill="FFFFFF"/>
            <w:vAlign w:val="center"/>
          </w:tcPr>
          <w:p w14:paraId="6C0E840B" w14:textId="77777777" w:rsidR="00DA63C1" w:rsidRPr="00CE68F8" w:rsidRDefault="00DA63C1" w:rsidP="00B35F93">
            <w:pPr>
              <w:pStyle w:val="22"/>
              <w:spacing w:line="240" w:lineRule="auto"/>
              <w:ind w:left="-57" w:right="-57"/>
              <w:jc w:val="center"/>
              <w:rPr>
                <w:sz w:val="24"/>
                <w:lang w:val="uk-UA"/>
              </w:rPr>
            </w:pPr>
          </w:p>
        </w:tc>
      </w:tr>
      <w:tr w:rsidR="00DA63C1" w:rsidRPr="00CE68F8" w14:paraId="6611C0F5" w14:textId="77777777" w:rsidTr="00B35F93">
        <w:trPr>
          <w:jc w:val="center"/>
        </w:trPr>
        <w:tc>
          <w:tcPr>
            <w:tcW w:w="993" w:type="dxa"/>
          </w:tcPr>
          <w:p w14:paraId="21C8830B" w14:textId="77777777" w:rsidR="00DA63C1" w:rsidRPr="00CE68F8" w:rsidRDefault="00DA63C1" w:rsidP="00B35F93">
            <w:pPr>
              <w:pStyle w:val="22"/>
              <w:spacing w:line="240" w:lineRule="auto"/>
              <w:jc w:val="center"/>
              <w:rPr>
                <w:b/>
                <w:sz w:val="16"/>
                <w:lang w:val="uk-UA"/>
              </w:rPr>
            </w:pPr>
            <w:r w:rsidRPr="00CE68F8">
              <w:rPr>
                <w:b/>
                <w:sz w:val="16"/>
                <w:lang w:val="uk-UA"/>
              </w:rPr>
              <w:t>1</w:t>
            </w:r>
          </w:p>
        </w:tc>
        <w:tc>
          <w:tcPr>
            <w:tcW w:w="1701" w:type="dxa"/>
          </w:tcPr>
          <w:p w14:paraId="245811AB" w14:textId="77777777" w:rsidR="00DA63C1" w:rsidRPr="00CE68F8" w:rsidRDefault="00DA63C1" w:rsidP="00B35F93">
            <w:pPr>
              <w:pStyle w:val="22"/>
              <w:spacing w:line="240" w:lineRule="auto"/>
              <w:jc w:val="center"/>
              <w:rPr>
                <w:b/>
                <w:sz w:val="16"/>
                <w:lang w:val="uk-UA"/>
              </w:rPr>
            </w:pPr>
            <w:r w:rsidRPr="00CE68F8">
              <w:rPr>
                <w:b/>
                <w:sz w:val="16"/>
                <w:lang w:val="uk-UA"/>
              </w:rPr>
              <w:t>2</w:t>
            </w:r>
          </w:p>
        </w:tc>
        <w:tc>
          <w:tcPr>
            <w:tcW w:w="709" w:type="dxa"/>
          </w:tcPr>
          <w:p w14:paraId="61AA8A56" w14:textId="77777777" w:rsidR="00DA63C1" w:rsidRPr="00CE68F8" w:rsidRDefault="00DA63C1" w:rsidP="00B35F93">
            <w:pPr>
              <w:pStyle w:val="22"/>
              <w:spacing w:line="240" w:lineRule="auto"/>
              <w:jc w:val="center"/>
              <w:rPr>
                <w:b/>
                <w:sz w:val="16"/>
                <w:lang w:val="uk-UA"/>
              </w:rPr>
            </w:pPr>
            <w:r w:rsidRPr="00CE68F8">
              <w:rPr>
                <w:b/>
                <w:sz w:val="16"/>
                <w:lang w:val="uk-UA"/>
              </w:rPr>
              <w:t>3</w:t>
            </w:r>
          </w:p>
        </w:tc>
        <w:tc>
          <w:tcPr>
            <w:tcW w:w="851" w:type="dxa"/>
          </w:tcPr>
          <w:p w14:paraId="6689EE71" w14:textId="77777777" w:rsidR="00DA63C1" w:rsidRPr="00CE68F8" w:rsidRDefault="00DA63C1" w:rsidP="00B35F93">
            <w:pPr>
              <w:pStyle w:val="22"/>
              <w:spacing w:line="240" w:lineRule="auto"/>
              <w:jc w:val="center"/>
              <w:rPr>
                <w:b/>
                <w:sz w:val="16"/>
                <w:lang w:val="uk-UA"/>
              </w:rPr>
            </w:pPr>
            <w:r w:rsidRPr="00CE68F8">
              <w:rPr>
                <w:b/>
                <w:sz w:val="16"/>
                <w:lang w:val="uk-UA"/>
              </w:rPr>
              <w:t>4</w:t>
            </w:r>
          </w:p>
        </w:tc>
        <w:tc>
          <w:tcPr>
            <w:tcW w:w="1191" w:type="dxa"/>
          </w:tcPr>
          <w:p w14:paraId="548D3FCA" w14:textId="77777777" w:rsidR="00DA63C1" w:rsidRPr="00CE68F8" w:rsidRDefault="00DA63C1" w:rsidP="00B35F93">
            <w:pPr>
              <w:pStyle w:val="22"/>
              <w:spacing w:line="240" w:lineRule="auto"/>
              <w:jc w:val="center"/>
              <w:rPr>
                <w:b/>
                <w:sz w:val="16"/>
                <w:lang w:val="uk-UA"/>
              </w:rPr>
            </w:pPr>
            <w:r w:rsidRPr="00CE68F8">
              <w:rPr>
                <w:b/>
                <w:sz w:val="16"/>
                <w:lang w:val="uk-UA"/>
              </w:rPr>
              <w:t>5</w:t>
            </w:r>
          </w:p>
        </w:tc>
        <w:tc>
          <w:tcPr>
            <w:tcW w:w="850" w:type="dxa"/>
          </w:tcPr>
          <w:p w14:paraId="49D500F3" w14:textId="77777777" w:rsidR="00DA63C1" w:rsidRPr="00CE68F8" w:rsidRDefault="00DA63C1" w:rsidP="00B35F93">
            <w:pPr>
              <w:pStyle w:val="22"/>
              <w:spacing w:line="240" w:lineRule="auto"/>
              <w:jc w:val="center"/>
              <w:rPr>
                <w:b/>
                <w:sz w:val="16"/>
                <w:lang w:val="uk-UA"/>
              </w:rPr>
            </w:pPr>
            <w:r w:rsidRPr="00CE68F8">
              <w:rPr>
                <w:b/>
                <w:sz w:val="16"/>
                <w:lang w:val="uk-UA"/>
              </w:rPr>
              <w:t>6</w:t>
            </w:r>
          </w:p>
        </w:tc>
        <w:tc>
          <w:tcPr>
            <w:tcW w:w="1276" w:type="dxa"/>
          </w:tcPr>
          <w:p w14:paraId="0B923895" w14:textId="77777777" w:rsidR="00DA63C1" w:rsidRPr="00CE68F8" w:rsidRDefault="00DA63C1" w:rsidP="00B35F93">
            <w:pPr>
              <w:pStyle w:val="22"/>
              <w:spacing w:line="240" w:lineRule="auto"/>
              <w:jc w:val="center"/>
              <w:rPr>
                <w:b/>
                <w:sz w:val="16"/>
                <w:lang w:val="uk-UA"/>
              </w:rPr>
            </w:pPr>
            <w:r w:rsidRPr="00CE68F8">
              <w:rPr>
                <w:b/>
                <w:sz w:val="16"/>
                <w:lang w:val="uk-UA"/>
              </w:rPr>
              <w:t>7</w:t>
            </w:r>
          </w:p>
        </w:tc>
        <w:tc>
          <w:tcPr>
            <w:tcW w:w="1218" w:type="dxa"/>
          </w:tcPr>
          <w:p w14:paraId="0391587E" w14:textId="77777777" w:rsidR="00DA63C1" w:rsidRPr="00CE68F8" w:rsidRDefault="00DA63C1" w:rsidP="00B35F93">
            <w:pPr>
              <w:pStyle w:val="22"/>
              <w:spacing w:line="240" w:lineRule="auto"/>
              <w:jc w:val="center"/>
              <w:rPr>
                <w:b/>
                <w:sz w:val="16"/>
                <w:lang w:val="uk-UA"/>
              </w:rPr>
            </w:pPr>
            <w:r w:rsidRPr="00CE68F8">
              <w:rPr>
                <w:b/>
                <w:sz w:val="16"/>
                <w:lang w:val="uk-UA"/>
              </w:rPr>
              <w:t>8</w:t>
            </w:r>
          </w:p>
        </w:tc>
        <w:tc>
          <w:tcPr>
            <w:tcW w:w="709" w:type="dxa"/>
          </w:tcPr>
          <w:p w14:paraId="79FC7B43" w14:textId="77777777" w:rsidR="00DA63C1" w:rsidRPr="00CE68F8" w:rsidRDefault="00DA63C1" w:rsidP="00B35F93">
            <w:pPr>
              <w:pStyle w:val="22"/>
              <w:spacing w:line="240" w:lineRule="auto"/>
              <w:jc w:val="center"/>
              <w:rPr>
                <w:b/>
                <w:sz w:val="16"/>
                <w:lang w:val="uk-UA"/>
              </w:rPr>
            </w:pPr>
            <w:r w:rsidRPr="00CE68F8">
              <w:rPr>
                <w:b/>
                <w:sz w:val="16"/>
                <w:lang w:val="uk-UA"/>
              </w:rPr>
              <w:t>9</w:t>
            </w:r>
          </w:p>
        </w:tc>
      </w:tr>
      <w:tr w:rsidR="00DA63C1" w:rsidRPr="00CE68F8" w14:paraId="05225A7C" w14:textId="77777777" w:rsidTr="00B35F93">
        <w:trPr>
          <w:jc w:val="center"/>
        </w:trPr>
        <w:tc>
          <w:tcPr>
            <w:tcW w:w="993" w:type="dxa"/>
          </w:tcPr>
          <w:p w14:paraId="52246E84" w14:textId="77777777" w:rsidR="00DA63C1" w:rsidRPr="00CE68F8" w:rsidRDefault="00DA63C1" w:rsidP="00B35F93">
            <w:pPr>
              <w:pStyle w:val="22"/>
              <w:spacing w:line="240" w:lineRule="auto"/>
              <w:jc w:val="center"/>
              <w:rPr>
                <w:lang w:val="uk-UA"/>
              </w:rPr>
            </w:pPr>
          </w:p>
        </w:tc>
        <w:tc>
          <w:tcPr>
            <w:tcW w:w="1701" w:type="dxa"/>
          </w:tcPr>
          <w:p w14:paraId="5AB08CED" w14:textId="77777777" w:rsidR="00DA63C1" w:rsidRPr="00CE68F8" w:rsidRDefault="00DA63C1" w:rsidP="00B35F93">
            <w:pPr>
              <w:pStyle w:val="22"/>
              <w:spacing w:line="240" w:lineRule="auto"/>
              <w:jc w:val="center"/>
              <w:rPr>
                <w:lang w:val="uk-UA"/>
              </w:rPr>
            </w:pPr>
          </w:p>
        </w:tc>
        <w:tc>
          <w:tcPr>
            <w:tcW w:w="709" w:type="dxa"/>
          </w:tcPr>
          <w:p w14:paraId="421B4B2C" w14:textId="77777777" w:rsidR="00DA63C1" w:rsidRPr="00CE68F8" w:rsidRDefault="00DA63C1" w:rsidP="00B35F93">
            <w:pPr>
              <w:pStyle w:val="22"/>
              <w:spacing w:line="240" w:lineRule="auto"/>
              <w:jc w:val="center"/>
              <w:rPr>
                <w:lang w:val="uk-UA"/>
              </w:rPr>
            </w:pPr>
          </w:p>
        </w:tc>
        <w:tc>
          <w:tcPr>
            <w:tcW w:w="851" w:type="dxa"/>
          </w:tcPr>
          <w:p w14:paraId="2C1FA01E" w14:textId="77777777" w:rsidR="00DA63C1" w:rsidRPr="00CE68F8" w:rsidRDefault="00DA63C1" w:rsidP="00B35F93">
            <w:pPr>
              <w:pStyle w:val="22"/>
              <w:spacing w:line="240" w:lineRule="auto"/>
              <w:jc w:val="center"/>
              <w:rPr>
                <w:lang w:val="uk-UA"/>
              </w:rPr>
            </w:pPr>
          </w:p>
        </w:tc>
        <w:tc>
          <w:tcPr>
            <w:tcW w:w="1191" w:type="dxa"/>
          </w:tcPr>
          <w:p w14:paraId="544E5D2A" w14:textId="77777777" w:rsidR="00DA63C1" w:rsidRPr="00CE68F8" w:rsidRDefault="00DA63C1" w:rsidP="00B35F93">
            <w:pPr>
              <w:pStyle w:val="22"/>
              <w:spacing w:line="240" w:lineRule="auto"/>
              <w:jc w:val="center"/>
              <w:rPr>
                <w:lang w:val="uk-UA"/>
              </w:rPr>
            </w:pPr>
          </w:p>
        </w:tc>
        <w:tc>
          <w:tcPr>
            <w:tcW w:w="850" w:type="dxa"/>
          </w:tcPr>
          <w:p w14:paraId="5D58EBEC" w14:textId="77777777" w:rsidR="00DA63C1" w:rsidRPr="00CE68F8" w:rsidRDefault="00DA63C1" w:rsidP="00B35F93">
            <w:pPr>
              <w:pStyle w:val="22"/>
              <w:spacing w:line="240" w:lineRule="auto"/>
              <w:jc w:val="center"/>
              <w:rPr>
                <w:lang w:val="uk-UA"/>
              </w:rPr>
            </w:pPr>
          </w:p>
        </w:tc>
        <w:tc>
          <w:tcPr>
            <w:tcW w:w="1276" w:type="dxa"/>
          </w:tcPr>
          <w:p w14:paraId="375FAA81" w14:textId="77777777" w:rsidR="00DA63C1" w:rsidRPr="00CE68F8" w:rsidRDefault="00DA63C1" w:rsidP="00B35F93">
            <w:pPr>
              <w:pStyle w:val="22"/>
              <w:spacing w:line="240" w:lineRule="auto"/>
              <w:jc w:val="center"/>
              <w:rPr>
                <w:lang w:val="uk-UA"/>
              </w:rPr>
            </w:pPr>
          </w:p>
        </w:tc>
        <w:tc>
          <w:tcPr>
            <w:tcW w:w="1218" w:type="dxa"/>
          </w:tcPr>
          <w:p w14:paraId="6C1CF4AC" w14:textId="77777777" w:rsidR="00DA63C1" w:rsidRPr="00CE68F8" w:rsidRDefault="00DA63C1" w:rsidP="00B35F93">
            <w:pPr>
              <w:pStyle w:val="22"/>
              <w:spacing w:line="240" w:lineRule="auto"/>
              <w:jc w:val="center"/>
              <w:rPr>
                <w:lang w:val="uk-UA"/>
              </w:rPr>
            </w:pPr>
          </w:p>
        </w:tc>
        <w:tc>
          <w:tcPr>
            <w:tcW w:w="709" w:type="dxa"/>
          </w:tcPr>
          <w:p w14:paraId="2DE35436" w14:textId="77777777" w:rsidR="00DA63C1" w:rsidRPr="00CE68F8" w:rsidRDefault="00DA63C1" w:rsidP="00B35F93">
            <w:pPr>
              <w:pStyle w:val="22"/>
              <w:spacing w:line="240" w:lineRule="auto"/>
              <w:jc w:val="center"/>
              <w:rPr>
                <w:lang w:val="uk-UA"/>
              </w:rPr>
            </w:pPr>
          </w:p>
        </w:tc>
      </w:tr>
    </w:tbl>
    <w:p w14:paraId="11F609BC" w14:textId="77777777" w:rsidR="00DA63C1" w:rsidRPr="00CE68F8" w:rsidRDefault="00DA63C1" w:rsidP="00DA63C1">
      <w:pPr>
        <w:pStyle w:val="22"/>
        <w:ind w:firstLine="425"/>
        <w:rPr>
          <w:lang w:val="uk-UA"/>
        </w:rPr>
      </w:pPr>
    </w:p>
    <w:p w14:paraId="26E03E1A" w14:textId="77777777" w:rsidR="00DA63C1" w:rsidRPr="00CE68F8" w:rsidRDefault="00DA63C1" w:rsidP="00DA63C1">
      <w:pPr>
        <w:pStyle w:val="22"/>
        <w:ind w:firstLine="425"/>
        <w:rPr>
          <w:szCs w:val="28"/>
          <w:lang w:val="uk-UA"/>
        </w:rPr>
      </w:pPr>
      <w:r w:rsidRPr="00CE68F8">
        <w:rPr>
          <w:szCs w:val="28"/>
          <w:lang w:val="uk-UA"/>
        </w:rPr>
        <w:t>Завдяки створенню цієї бази даних та аналізу інформації з неї можна буде визначати в розрізі позицій товарної номенклатури:</w:t>
      </w:r>
    </w:p>
    <w:p w14:paraId="03BB25E5" w14:textId="77777777" w:rsidR="00DA63C1" w:rsidRPr="00CE68F8" w:rsidRDefault="00DA63C1" w:rsidP="00DA63C1">
      <w:pPr>
        <w:pStyle w:val="22"/>
        <w:ind w:firstLine="709"/>
        <w:rPr>
          <w:szCs w:val="28"/>
          <w:lang w:val="uk-UA"/>
        </w:rPr>
      </w:pPr>
      <w:r w:rsidRPr="00CE68F8">
        <w:rPr>
          <w:szCs w:val="28"/>
          <w:lang w:val="uk-UA"/>
        </w:rPr>
        <w:t>1) які фірми є осно</w:t>
      </w:r>
      <w:r>
        <w:rPr>
          <w:szCs w:val="28"/>
          <w:lang w:val="uk-UA"/>
        </w:rPr>
        <w:t>вними конкурентами  ПРАТ „ОБ’ЄКТ ДОСЛІДЖЕННЯ”на тендері</w:t>
      </w:r>
      <w:r w:rsidRPr="00CE68F8">
        <w:rPr>
          <w:szCs w:val="28"/>
          <w:lang w:val="uk-UA"/>
        </w:rPr>
        <w:t>;</w:t>
      </w:r>
    </w:p>
    <w:p w14:paraId="3DA96961" w14:textId="77777777" w:rsidR="00DA63C1" w:rsidRPr="00CE68F8" w:rsidRDefault="00DA63C1" w:rsidP="00DA63C1">
      <w:pPr>
        <w:pStyle w:val="22"/>
        <w:ind w:firstLine="709"/>
        <w:rPr>
          <w:szCs w:val="28"/>
          <w:lang w:val="uk-UA"/>
        </w:rPr>
      </w:pPr>
      <w:r w:rsidRPr="00CE68F8">
        <w:rPr>
          <w:szCs w:val="28"/>
          <w:lang w:val="uk-UA"/>
        </w:rPr>
        <w:t>2) які цінові й якісні конкурентні переваги мають підприємство та конкуренти й які простежуються тенденції зміни цих переваг</w:t>
      </w:r>
      <w:r>
        <w:rPr>
          <w:szCs w:val="28"/>
          <w:lang w:val="uk-UA"/>
        </w:rPr>
        <w:t xml:space="preserve"> на тендері</w:t>
      </w:r>
      <w:r w:rsidRPr="00CE68F8">
        <w:rPr>
          <w:szCs w:val="28"/>
          <w:lang w:val="uk-UA"/>
        </w:rPr>
        <w:t>;</w:t>
      </w:r>
    </w:p>
    <w:p w14:paraId="273C8801" w14:textId="77777777" w:rsidR="00DA63C1" w:rsidRPr="00CE68F8" w:rsidRDefault="00DA63C1" w:rsidP="00DA63C1">
      <w:pPr>
        <w:pStyle w:val="22"/>
        <w:ind w:firstLine="709"/>
        <w:rPr>
          <w:szCs w:val="28"/>
          <w:lang w:val="uk-UA"/>
        </w:rPr>
      </w:pPr>
      <w:r w:rsidRPr="00CE68F8">
        <w:rPr>
          <w:szCs w:val="28"/>
          <w:lang w:val="uk-UA"/>
        </w:rPr>
        <w:t xml:space="preserve">3) рівень конкурентоспроможності продукції підприємств за </w:t>
      </w:r>
      <w:r>
        <w:rPr>
          <w:szCs w:val="28"/>
          <w:lang w:val="uk-UA"/>
        </w:rPr>
        <w:t>співвідношенням “ціна - якість” в рамках умов тендеру</w:t>
      </w:r>
    </w:p>
    <w:p w14:paraId="583A5911" w14:textId="77777777" w:rsidR="00DA63C1" w:rsidRPr="00CE68F8" w:rsidRDefault="00DA63C1" w:rsidP="00DA63C1">
      <w:pPr>
        <w:pStyle w:val="22"/>
        <w:ind w:left="0" w:firstLine="709"/>
        <w:rPr>
          <w:szCs w:val="28"/>
          <w:lang w:val="uk-UA"/>
        </w:rPr>
      </w:pPr>
      <w:r w:rsidRPr="00CE68F8">
        <w:rPr>
          <w:szCs w:val="28"/>
          <w:lang w:val="uk-UA"/>
        </w:rPr>
        <w:lastRenderedPageBreak/>
        <w:t>Відповідно до результатів аналізу інформації цієї бази да</w:t>
      </w:r>
      <w:r>
        <w:rPr>
          <w:szCs w:val="28"/>
          <w:lang w:val="uk-UA"/>
        </w:rPr>
        <w:t xml:space="preserve">них  керівництво </w:t>
      </w:r>
      <w:r w:rsidRPr="00CE68F8">
        <w:rPr>
          <w:szCs w:val="28"/>
          <w:lang w:val="uk-UA"/>
        </w:rPr>
        <w:t>підприємства може приймати рішення, що безпосередньо стосуються управління ціноутворенням продукції, тобто визначати перелік планових заходів по поліпшенню якості продукції, збільшенню/зменшенню цін на продукцію тощо та формування відпові</w:t>
      </w:r>
      <w:r>
        <w:rPr>
          <w:szCs w:val="28"/>
          <w:lang w:val="uk-UA"/>
        </w:rPr>
        <w:t>дних тендерних пропозицій</w:t>
      </w:r>
      <w:r w:rsidRPr="00CE68F8">
        <w:rPr>
          <w:szCs w:val="28"/>
          <w:lang w:val="uk-UA"/>
        </w:rPr>
        <w:t xml:space="preserve">. </w:t>
      </w:r>
    </w:p>
    <w:p w14:paraId="5177BEB0" w14:textId="77777777" w:rsidR="00DA63C1" w:rsidRPr="00CE68F8" w:rsidRDefault="00DA63C1" w:rsidP="00DA63C1">
      <w:pPr>
        <w:pStyle w:val="22"/>
        <w:ind w:left="0" w:firstLine="284"/>
        <w:rPr>
          <w:szCs w:val="28"/>
          <w:lang w:val="uk-UA"/>
        </w:rPr>
      </w:pPr>
      <w:r w:rsidRPr="00CE68F8">
        <w:rPr>
          <w:szCs w:val="28"/>
          <w:lang w:val="uk-UA"/>
        </w:rPr>
        <w:t>Щодо впровадження та ведення баз даних по конкурентам підприємства, то обов’язки пропонується закріпити за працівником відділу збуту і внести до його посадової інструкції відповідні зміни, а саме – до розділу “Обов’язки” включити такий пункт “збір та вчасне внесення до баз даних інформації щодо конкурентів підприємства”.</w:t>
      </w:r>
    </w:p>
    <w:p w14:paraId="79DB33C9" w14:textId="77777777" w:rsidR="00DA63C1" w:rsidRPr="00CE68F8" w:rsidRDefault="00DA63C1" w:rsidP="00DA63C1">
      <w:pPr>
        <w:pStyle w:val="22"/>
        <w:tabs>
          <w:tab w:val="left" w:pos="709"/>
        </w:tabs>
        <w:ind w:left="0" w:firstLine="283"/>
        <w:rPr>
          <w:szCs w:val="28"/>
          <w:lang w:val="uk-UA"/>
        </w:rPr>
      </w:pPr>
      <w:r>
        <w:rPr>
          <w:szCs w:val="28"/>
          <w:lang w:val="uk-UA"/>
        </w:rPr>
        <w:tab/>
      </w:r>
      <w:r w:rsidRPr="00CE68F8">
        <w:rPr>
          <w:szCs w:val="28"/>
          <w:lang w:val="uk-UA"/>
        </w:rPr>
        <w:t xml:space="preserve">Покращення інформаційного забезпечення </w:t>
      </w:r>
      <w:r>
        <w:rPr>
          <w:szCs w:val="28"/>
          <w:lang w:val="uk-UA"/>
        </w:rPr>
        <w:t xml:space="preserve">участю у тендері </w:t>
      </w:r>
      <w:r w:rsidRPr="00CE68F8">
        <w:rPr>
          <w:szCs w:val="28"/>
          <w:lang w:val="uk-UA"/>
        </w:rPr>
        <w:t>повинно включати також формування бази даних по підприємствам з державного сектора. Збір інформації для такої бази даних повинен допомогти відповісти на ряд важливих питань, вирішення яких необхідне для формування продуктової стратегії, а саме: яка продукція користувалася найбільшим попитом (це можна оцінити по кожному споживачу продукції підприємства і по кожній номенклатурній позиції), які фірми є найбільшими та постійними споживачами і замовниками продукції підприємства, і, відповідно до цього, зробити висновки щодо контрагентів, від яких в найбільшій мірі залежить стабільне й успішне функціонування підприємства та формування відповідної частки дебіторської заборгованості. Окремо можна визначати також потенційних споживачів продукції підприємства. Практично, переважна більшість клієнтів є надійними партнерами, однак невелика кількість виступає джерелом накопичення дебіторсько-кредиторської заборговності, що призводить до формуванню негативних тенденцій у розвитку підприємства. відбуваються. Для створення бази даних по споживачах продукції  підприємства пропонується наступна структура ( табл. 3.3).</w:t>
      </w:r>
    </w:p>
    <w:p w14:paraId="695E9BA8" w14:textId="77777777" w:rsidR="00DA63C1" w:rsidRPr="00CE68F8" w:rsidRDefault="00DA63C1" w:rsidP="00DA63C1">
      <w:pPr>
        <w:pStyle w:val="22"/>
        <w:jc w:val="right"/>
        <w:outlineLvl w:val="0"/>
        <w:rPr>
          <w:szCs w:val="28"/>
          <w:lang w:val="uk-UA"/>
        </w:rPr>
      </w:pPr>
      <w:r w:rsidRPr="00CE68F8">
        <w:rPr>
          <w:szCs w:val="28"/>
          <w:lang w:val="uk-UA"/>
        </w:rPr>
        <w:lastRenderedPageBreak/>
        <w:t>Таблиця 3.3</w:t>
      </w:r>
    </w:p>
    <w:p w14:paraId="6D865CC3" w14:textId="77777777" w:rsidR="00DA63C1" w:rsidRPr="00CE68F8" w:rsidRDefault="00DA63C1" w:rsidP="00DA63C1">
      <w:pPr>
        <w:pStyle w:val="22"/>
        <w:ind w:left="992" w:firstLine="425"/>
        <w:jc w:val="center"/>
        <w:rPr>
          <w:szCs w:val="28"/>
          <w:lang w:val="uk-UA"/>
        </w:rPr>
      </w:pPr>
      <w:r w:rsidRPr="00CE68F8">
        <w:rPr>
          <w:szCs w:val="28"/>
          <w:lang w:val="uk-UA"/>
        </w:rPr>
        <w:t xml:space="preserve">Структура бази даних  споживачах та замовників </w:t>
      </w:r>
      <w:r>
        <w:rPr>
          <w:szCs w:val="28"/>
          <w:lang w:val="uk-UA"/>
        </w:rPr>
        <w:t xml:space="preserve">продукції </w:t>
      </w:r>
      <w:r w:rsidRPr="00CE68F8">
        <w:rPr>
          <w:szCs w:val="28"/>
          <w:lang w:val="uk-UA"/>
        </w:rPr>
        <w:t>підприємства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82"/>
        <w:gridCol w:w="1701"/>
        <w:gridCol w:w="1711"/>
        <w:gridCol w:w="1229"/>
        <w:gridCol w:w="1171"/>
      </w:tblGrid>
      <w:tr w:rsidR="00DA63C1" w:rsidRPr="00CE68F8" w14:paraId="3B10E340" w14:textId="77777777" w:rsidTr="00B35F93">
        <w:trPr>
          <w:cantSplit/>
          <w:trHeight w:val="1123"/>
          <w:jc w:val="center"/>
        </w:trPr>
        <w:tc>
          <w:tcPr>
            <w:tcW w:w="1728" w:type="dxa"/>
            <w:shd w:val="pct15" w:color="auto" w:fill="FFFFFF"/>
            <w:vAlign w:val="center"/>
          </w:tcPr>
          <w:p w14:paraId="56A191C9" w14:textId="77777777" w:rsidR="00DA63C1" w:rsidRPr="00CE68F8" w:rsidRDefault="00DA63C1" w:rsidP="00B35F93">
            <w:pPr>
              <w:pStyle w:val="22"/>
              <w:spacing w:line="240" w:lineRule="auto"/>
              <w:ind w:left="-57" w:right="-57"/>
              <w:jc w:val="center"/>
              <w:rPr>
                <w:sz w:val="24"/>
                <w:lang w:val="uk-UA"/>
              </w:rPr>
            </w:pPr>
            <w:r w:rsidRPr="00CE68F8">
              <w:rPr>
                <w:sz w:val="24"/>
                <w:lang w:val="uk-UA"/>
              </w:rPr>
              <w:t xml:space="preserve">Назва та реквізити підприємства–споживача </w:t>
            </w:r>
          </w:p>
        </w:tc>
        <w:tc>
          <w:tcPr>
            <w:tcW w:w="1782" w:type="dxa"/>
            <w:shd w:val="pct15" w:color="auto" w:fill="FFFFFF"/>
            <w:vAlign w:val="center"/>
          </w:tcPr>
          <w:p w14:paraId="0F62AA0F" w14:textId="77777777" w:rsidR="00DA63C1" w:rsidRPr="00CE68F8" w:rsidRDefault="00DA63C1" w:rsidP="00B35F93">
            <w:pPr>
              <w:pStyle w:val="22"/>
              <w:spacing w:line="240" w:lineRule="auto"/>
              <w:ind w:left="-57" w:right="-57"/>
              <w:jc w:val="center"/>
              <w:rPr>
                <w:sz w:val="24"/>
                <w:lang w:val="uk-UA"/>
              </w:rPr>
            </w:pPr>
            <w:r w:rsidRPr="00CE68F8">
              <w:rPr>
                <w:sz w:val="24"/>
                <w:lang w:val="uk-UA"/>
              </w:rPr>
              <w:t>Позиції та обсяги закупівель</w:t>
            </w:r>
          </w:p>
          <w:p w14:paraId="5722B35A" w14:textId="77777777" w:rsidR="00DA63C1" w:rsidRPr="00CE68F8" w:rsidRDefault="00DA63C1" w:rsidP="00B35F93">
            <w:pPr>
              <w:pStyle w:val="22"/>
              <w:spacing w:line="240" w:lineRule="auto"/>
              <w:ind w:left="-57" w:right="-57"/>
              <w:rPr>
                <w:sz w:val="24"/>
                <w:lang w:val="uk-UA"/>
              </w:rPr>
            </w:pPr>
          </w:p>
        </w:tc>
        <w:tc>
          <w:tcPr>
            <w:tcW w:w="1701" w:type="dxa"/>
            <w:shd w:val="pct15" w:color="auto" w:fill="FFFFFF"/>
            <w:vAlign w:val="center"/>
          </w:tcPr>
          <w:p w14:paraId="69475C7C" w14:textId="77777777" w:rsidR="00DA63C1" w:rsidRPr="00CE68F8" w:rsidRDefault="00DA63C1" w:rsidP="00B35F93">
            <w:pPr>
              <w:pStyle w:val="22"/>
              <w:spacing w:line="240" w:lineRule="auto"/>
              <w:ind w:left="-57" w:right="-57"/>
              <w:jc w:val="center"/>
              <w:rPr>
                <w:sz w:val="24"/>
                <w:lang w:val="uk-UA"/>
              </w:rPr>
            </w:pPr>
            <w:r w:rsidRPr="00CE68F8">
              <w:rPr>
                <w:sz w:val="24"/>
                <w:lang w:val="uk-UA"/>
              </w:rPr>
              <w:t>Періодичність закупівель та умови оплати</w:t>
            </w:r>
          </w:p>
        </w:tc>
        <w:tc>
          <w:tcPr>
            <w:tcW w:w="1711" w:type="dxa"/>
            <w:shd w:val="pct15" w:color="auto" w:fill="FFFFFF"/>
            <w:vAlign w:val="center"/>
          </w:tcPr>
          <w:p w14:paraId="71B3E440" w14:textId="77777777" w:rsidR="00DA63C1" w:rsidRPr="00CE68F8" w:rsidRDefault="00DA63C1" w:rsidP="00B35F93">
            <w:pPr>
              <w:pStyle w:val="22"/>
              <w:spacing w:line="240" w:lineRule="auto"/>
              <w:ind w:left="-57" w:right="-57"/>
              <w:jc w:val="center"/>
              <w:rPr>
                <w:sz w:val="24"/>
                <w:lang w:val="uk-UA"/>
              </w:rPr>
            </w:pPr>
            <w:r w:rsidRPr="00CE68F8">
              <w:rPr>
                <w:sz w:val="24"/>
                <w:lang w:val="uk-UA"/>
              </w:rPr>
              <w:t>Дебіторсько-кредиторська заборгованість</w:t>
            </w:r>
          </w:p>
        </w:tc>
        <w:tc>
          <w:tcPr>
            <w:tcW w:w="1229" w:type="dxa"/>
            <w:shd w:val="pct15" w:color="auto" w:fill="FFFFFF"/>
            <w:vAlign w:val="center"/>
          </w:tcPr>
          <w:p w14:paraId="1D4857F9" w14:textId="77777777" w:rsidR="00DA63C1" w:rsidRPr="00CE68F8" w:rsidRDefault="00DA63C1" w:rsidP="00B35F93">
            <w:pPr>
              <w:pStyle w:val="22"/>
              <w:spacing w:line="240" w:lineRule="auto"/>
              <w:ind w:left="-57" w:right="-57"/>
              <w:jc w:val="center"/>
              <w:rPr>
                <w:sz w:val="24"/>
                <w:lang w:val="uk-UA"/>
              </w:rPr>
            </w:pPr>
            <w:r w:rsidRPr="00CE68F8">
              <w:rPr>
                <w:sz w:val="24"/>
                <w:lang w:val="uk-UA"/>
              </w:rPr>
              <w:t>Дотримання інших договірних умов</w:t>
            </w:r>
          </w:p>
        </w:tc>
        <w:tc>
          <w:tcPr>
            <w:tcW w:w="1171" w:type="dxa"/>
            <w:shd w:val="pct15" w:color="auto" w:fill="FFFFFF"/>
            <w:vAlign w:val="center"/>
          </w:tcPr>
          <w:p w14:paraId="7B63B482" w14:textId="77777777" w:rsidR="00DA63C1" w:rsidRPr="00CE68F8" w:rsidRDefault="00DA63C1" w:rsidP="00B35F93">
            <w:pPr>
              <w:pStyle w:val="22"/>
              <w:spacing w:line="240" w:lineRule="auto"/>
              <w:ind w:left="-57" w:right="-57"/>
              <w:jc w:val="center"/>
              <w:rPr>
                <w:sz w:val="24"/>
                <w:lang w:val="uk-UA"/>
              </w:rPr>
            </w:pPr>
            <w:r w:rsidRPr="00CE68F8">
              <w:rPr>
                <w:sz w:val="24"/>
                <w:lang w:val="uk-UA"/>
              </w:rPr>
              <w:t>Примітки</w:t>
            </w:r>
          </w:p>
        </w:tc>
      </w:tr>
      <w:tr w:rsidR="00DA63C1" w:rsidRPr="00CE68F8" w14:paraId="2B95631B" w14:textId="77777777" w:rsidTr="00B35F93">
        <w:trPr>
          <w:jc w:val="center"/>
        </w:trPr>
        <w:tc>
          <w:tcPr>
            <w:tcW w:w="1728" w:type="dxa"/>
            <w:vAlign w:val="center"/>
          </w:tcPr>
          <w:p w14:paraId="11EAEA31" w14:textId="77777777" w:rsidR="00DA63C1" w:rsidRPr="00CE68F8" w:rsidRDefault="00DA63C1" w:rsidP="00B35F93">
            <w:pPr>
              <w:pStyle w:val="22"/>
              <w:spacing w:line="240" w:lineRule="auto"/>
              <w:jc w:val="center"/>
              <w:rPr>
                <w:b/>
                <w:sz w:val="16"/>
                <w:lang w:val="uk-UA"/>
              </w:rPr>
            </w:pPr>
            <w:r w:rsidRPr="00CE68F8">
              <w:rPr>
                <w:b/>
                <w:sz w:val="16"/>
                <w:lang w:val="uk-UA"/>
              </w:rPr>
              <w:t>1</w:t>
            </w:r>
          </w:p>
        </w:tc>
        <w:tc>
          <w:tcPr>
            <w:tcW w:w="1782" w:type="dxa"/>
            <w:vAlign w:val="center"/>
          </w:tcPr>
          <w:p w14:paraId="7C270867" w14:textId="77777777" w:rsidR="00DA63C1" w:rsidRPr="00CE68F8" w:rsidRDefault="00DA63C1" w:rsidP="00B35F93">
            <w:pPr>
              <w:pStyle w:val="22"/>
              <w:spacing w:line="240" w:lineRule="auto"/>
              <w:jc w:val="center"/>
              <w:rPr>
                <w:b/>
                <w:sz w:val="16"/>
                <w:lang w:val="uk-UA"/>
              </w:rPr>
            </w:pPr>
            <w:r w:rsidRPr="00CE68F8">
              <w:rPr>
                <w:b/>
                <w:sz w:val="16"/>
                <w:lang w:val="uk-UA"/>
              </w:rPr>
              <w:t>2</w:t>
            </w:r>
          </w:p>
        </w:tc>
        <w:tc>
          <w:tcPr>
            <w:tcW w:w="1701" w:type="dxa"/>
            <w:vAlign w:val="center"/>
          </w:tcPr>
          <w:p w14:paraId="007A56E0" w14:textId="77777777" w:rsidR="00DA63C1" w:rsidRPr="00CE68F8" w:rsidRDefault="00DA63C1" w:rsidP="00B35F93">
            <w:pPr>
              <w:pStyle w:val="22"/>
              <w:spacing w:line="240" w:lineRule="auto"/>
              <w:jc w:val="center"/>
              <w:rPr>
                <w:b/>
                <w:sz w:val="16"/>
                <w:lang w:val="uk-UA"/>
              </w:rPr>
            </w:pPr>
            <w:r w:rsidRPr="00CE68F8">
              <w:rPr>
                <w:b/>
                <w:sz w:val="16"/>
                <w:lang w:val="uk-UA"/>
              </w:rPr>
              <w:t>3</w:t>
            </w:r>
          </w:p>
        </w:tc>
        <w:tc>
          <w:tcPr>
            <w:tcW w:w="1711" w:type="dxa"/>
            <w:vAlign w:val="center"/>
          </w:tcPr>
          <w:p w14:paraId="706381CD" w14:textId="77777777" w:rsidR="00DA63C1" w:rsidRPr="00CE68F8" w:rsidRDefault="00DA63C1" w:rsidP="00B35F93">
            <w:pPr>
              <w:pStyle w:val="22"/>
              <w:spacing w:line="240" w:lineRule="auto"/>
              <w:jc w:val="center"/>
              <w:rPr>
                <w:b/>
                <w:sz w:val="16"/>
                <w:lang w:val="uk-UA"/>
              </w:rPr>
            </w:pPr>
            <w:r w:rsidRPr="00CE68F8">
              <w:rPr>
                <w:b/>
                <w:sz w:val="16"/>
                <w:lang w:val="uk-UA"/>
              </w:rPr>
              <w:t>4</w:t>
            </w:r>
          </w:p>
        </w:tc>
        <w:tc>
          <w:tcPr>
            <w:tcW w:w="1229" w:type="dxa"/>
            <w:vAlign w:val="center"/>
          </w:tcPr>
          <w:p w14:paraId="347778AE" w14:textId="77777777" w:rsidR="00DA63C1" w:rsidRPr="00CE68F8" w:rsidRDefault="00DA63C1" w:rsidP="00B35F93">
            <w:pPr>
              <w:pStyle w:val="22"/>
              <w:spacing w:line="240" w:lineRule="auto"/>
              <w:jc w:val="center"/>
              <w:rPr>
                <w:b/>
                <w:sz w:val="16"/>
                <w:lang w:val="uk-UA"/>
              </w:rPr>
            </w:pPr>
            <w:r w:rsidRPr="00CE68F8">
              <w:rPr>
                <w:b/>
                <w:sz w:val="16"/>
                <w:lang w:val="uk-UA"/>
              </w:rPr>
              <w:t>5</w:t>
            </w:r>
          </w:p>
        </w:tc>
        <w:tc>
          <w:tcPr>
            <w:tcW w:w="1171" w:type="dxa"/>
            <w:vAlign w:val="center"/>
          </w:tcPr>
          <w:p w14:paraId="665D7D1B" w14:textId="77777777" w:rsidR="00DA63C1" w:rsidRPr="00CE68F8" w:rsidRDefault="00DA63C1" w:rsidP="00B35F93">
            <w:pPr>
              <w:pStyle w:val="22"/>
              <w:spacing w:line="240" w:lineRule="auto"/>
              <w:jc w:val="center"/>
              <w:rPr>
                <w:b/>
                <w:sz w:val="16"/>
                <w:lang w:val="uk-UA"/>
              </w:rPr>
            </w:pPr>
            <w:r w:rsidRPr="00CE68F8">
              <w:rPr>
                <w:b/>
                <w:sz w:val="16"/>
                <w:lang w:val="uk-UA"/>
              </w:rPr>
              <w:t>6</w:t>
            </w:r>
          </w:p>
        </w:tc>
      </w:tr>
      <w:tr w:rsidR="00DA63C1" w:rsidRPr="00CE68F8" w14:paraId="752C4307" w14:textId="77777777" w:rsidTr="00B35F93">
        <w:trPr>
          <w:jc w:val="center"/>
        </w:trPr>
        <w:tc>
          <w:tcPr>
            <w:tcW w:w="1728" w:type="dxa"/>
          </w:tcPr>
          <w:p w14:paraId="1D07C4AC" w14:textId="77777777" w:rsidR="00DA63C1" w:rsidRPr="00CE68F8" w:rsidRDefault="00DA63C1" w:rsidP="00B35F93">
            <w:pPr>
              <w:pStyle w:val="22"/>
              <w:jc w:val="center"/>
              <w:rPr>
                <w:sz w:val="24"/>
                <w:lang w:val="uk-UA"/>
              </w:rPr>
            </w:pPr>
          </w:p>
        </w:tc>
        <w:tc>
          <w:tcPr>
            <w:tcW w:w="1782" w:type="dxa"/>
          </w:tcPr>
          <w:p w14:paraId="4E10C75C" w14:textId="77777777" w:rsidR="00DA63C1" w:rsidRPr="00CE68F8" w:rsidRDefault="00DA63C1" w:rsidP="00B35F93">
            <w:pPr>
              <w:pStyle w:val="22"/>
              <w:jc w:val="center"/>
              <w:rPr>
                <w:sz w:val="24"/>
                <w:lang w:val="uk-UA"/>
              </w:rPr>
            </w:pPr>
          </w:p>
        </w:tc>
        <w:tc>
          <w:tcPr>
            <w:tcW w:w="1701" w:type="dxa"/>
          </w:tcPr>
          <w:p w14:paraId="74BCFC32" w14:textId="77777777" w:rsidR="00DA63C1" w:rsidRPr="00CE68F8" w:rsidRDefault="00DA63C1" w:rsidP="00B35F93">
            <w:pPr>
              <w:pStyle w:val="22"/>
              <w:jc w:val="center"/>
              <w:rPr>
                <w:sz w:val="24"/>
                <w:lang w:val="uk-UA"/>
              </w:rPr>
            </w:pPr>
          </w:p>
        </w:tc>
        <w:tc>
          <w:tcPr>
            <w:tcW w:w="1711" w:type="dxa"/>
          </w:tcPr>
          <w:p w14:paraId="1123F9F6" w14:textId="77777777" w:rsidR="00DA63C1" w:rsidRPr="00CE68F8" w:rsidRDefault="00DA63C1" w:rsidP="00B35F93">
            <w:pPr>
              <w:pStyle w:val="22"/>
              <w:jc w:val="center"/>
              <w:rPr>
                <w:sz w:val="24"/>
                <w:lang w:val="uk-UA"/>
              </w:rPr>
            </w:pPr>
          </w:p>
        </w:tc>
        <w:tc>
          <w:tcPr>
            <w:tcW w:w="1229" w:type="dxa"/>
          </w:tcPr>
          <w:p w14:paraId="2C390625" w14:textId="77777777" w:rsidR="00DA63C1" w:rsidRPr="00CE68F8" w:rsidRDefault="00DA63C1" w:rsidP="00B35F93">
            <w:pPr>
              <w:pStyle w:val="22"/>
              <w:jc w:val="center"/>
              <w:rPr>
                <w:sz w:val="24"/>
                <w:lang w:val="uk-UA"/>
              </w:rPr>
            </w:pPr>
          </w:p>
        </w:tc>
        <w:tc>
          <w:tcPr>
            <w:tcW w:w="1171" w:type="dxa"/>
          </w:tcPr>
          <w:p w14:paraId="22AD80A0" w14:textId="77777777" w:rsidR="00DA63C1" w:rsidRPr="00CE68F8" w:rsidRDefault="00DA63C1" w:rsidP="00B35F93">
            <w:pPr>
              <w:pStyle w:val="22"/>
              <w:jc w:val="center"/>
              <w:rPr>
                <w:sz w:val="24"/>
                <w:lang w:val="uk-UA"/>
              </w:rPr>
            </w:pPr>
          </w:p>
        </w:tc>
      </w:tr>
    </w:tbl>
    <w:p w14:paraId="3E1459A1" w14:textId="77777777" w:rsidR="00DA63C1" w:rsidRPr="00CE68F8" w:rsidRDefault="00DA63C1" w:rsidP="00DA63C1">
      <w:pPr>
        <w:pStyle w:val="22"/>
        <w:rPr>
          <w:lang w:val="uk-UA"/>
        </w:rPr>
      </w:pPr>
    </w:p>
    <w:p w14:paraId="2DBF5985" w14:textId="77777777" w:rsidR="00DA63C1" w:rsidRDefault="00DA63C1" w:rsidP="00DA63C1">
      <w:pPr>
        <w:pStyle w:val="22"/>
        <w:ind w:left="0" w:firstLine="601"/>
        <w:rPr>
          <w:szCs w:val="28"/>
          <w:lang w:val="uk-UA"/>
        </w:rPr>
      </w:pPr>
      <w:r w:rsidRPr="00CE68F8">
        <w:rPr>
          <w:szCs w:val="28"/>
          <w:lang w:val="uk-UA"/>
        </w:rPr>
        <w:t xml:space="preserve">Після створення цієї бази даних аналіз занесеної до неї інформації дозволить більш обґрунтовано опрацьовувати діяльність підприємства в сфері формування дебіторської заборгованості, зокрема оцінювати доцільність і визначати обсягів виробництва та відвантаження з кожної позиції номенклатури, вивчати причини високого чи низького попиту на ту чи іншу продукцію підприємства (шляхом дослідження рівня якості та ціни з кожної позиції номенклатури), відстежувати динаміку обсягів закупівель різними споживачами протягом певного періоду часу тощо. Завдяки аналізу інформації бази даних по оптових споживачах та замовниках керівництво підприємства може приймати рішення стосовно цінової політики відносно кожного споживача, у тому числі, з якими торговими організаціями варто працювати, з якими слід припинити стосунки (через невиконання важливих умов договорів, низьку ефективність діяльності чи з інших причин). </w:t>
      </w:r>
    </w:p>
    <w:p w14:paraId="20DA099A" w14:textId="77777777" w:rsidR="00DA63C1" w:rsidRPr="00CE68F8" w:rsidRDefault="00DA63C1" w:rsidP="00DA63C1">
      <w:pPr>
        <w:pStyle w:val="22"/>
        <w:ind w:left="0" w:firstLine="601"/>
        <w:rPr>
          <w:szCs w:val="28"/>
          <w:lang w:val="uk-UA"/>
        </w:rPr>
      </w:pPr>
      <w:r w:rsidRPr="00CE68F8">
        <w:rPr>
          <w:szCs w:val="28"/>
          <w:lang w:val="uk-UA"/>
        </w:rPr>
        <w:t>З метою оптимізації формування перспективної номенклатури підприємства пропонується також застосувати наступну аналітичну таблицю (див. табл. 3.4), яка будуватиметься на основі бази даних по клієнтах і внутрішньої інформації підприємства про витрати й обсяги реалізації продукції в розрізі  позицій номенклатури і окремих моделей.</w:t>
      </w:r>
    </w:p>
    <w:p w14:paraId="67AF1AF4" w14:textId="77777777" w:rsidR="00DA63C1" w:rsidRPr="00CE68F8" w:rsidRDefault="00DA63C1" w:rsidP="00DA63C1">
      <w:pPr>
        <w:pStyle w:val="22"/>
        <w:jc w:val="right"/>
        <w:outlineLvl w:val="0"/>
        <w:rPr>
          <w:szCs w:val="28"/>
          <w:lang w:val="uk-UA"/>
        </w:rPr>
      </w:pPr>
      <w:r w:rsidRPr="00CE68F8">
        <w:rPr>
          <w:szCs w:val="28"/>
          <w:lang w:val="uk-UA"/>
        </w:rPr>
        <w:t>Таблиця 3.4</w:t>
      </w:r>
    </w:p>
    <w:p w14:paraId="43AA03D1" w14:textId="77777777" w:rsidR="00DA63C1" w:rsidRPr="00CE68F8" w:rsidRDefault="00DA63C1" w:rsidP="00DA63C1">
      <w:pPr>
        <w:pStyle w:val="22"/>
        <w:ind w:left="284"/>
        <w:jc w:val="center"/>
        <w:rPr>
          <w:szCs w:val="28"/>
          <w:lang w:val="uk-UA"/>
        </w:rPr>
      </w:pPr>
      <w:r w:rsidRPr="00CE68F8">
        <w:rPr>
          <w:szCs w:val="28"/>
          <w:lang w:val="uk-UA"/>
        </w:rPr>
        <w:lastRenderedPageBreak/>
        <w:t>Форма аналітичної таблиці для прийняття рішень щодо формування перспективної номенклатури на наступний період (місяць, квартал, рік)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008"/>
        <w:gridCol w:w="835"/>
        <w:gridCol w:w="1134"/>
        <w:gridCol w:w="1134"/>
        <w:gridCol w:w="1276"/>
        <w:gridCol w:w="1276"/>
        <w:gridCol w:w="1275"/>
      </w:tblGrid>
      <w:tr w:rsidR="00DA63C1" w:rsidRPr="00CE68F8" w14:paraId="2C685069" w14:textId="77777777" w:rsidTr="00B35F93">
        <w:trPr>
          <w:cantSplit/>
          <w:jc w:val="center"/>
        </w:trPr>
        <w:tc>
          <w:tcPr>
            <w:tcW w:w="1242" w:type="dxa"/>
            <w:vMerge w:val="restart"/>
            <w:shd w:val="pct15" w:color="auto" w:fill="FFFFFF"/>
            <w:vAlign w:val="center"/>
          </w:tcPr>
          <w:p w14:paraId="6C614875" w14:textId="77777777" w:rsidR="00DA63C1" w:rsidRPr="00CE68F8" w:rsidRDefault="00DA63C1" w:rsidP="00B35F93">
            <w:pPr>
              <w:pStyle w:val="22"/>
              <w:spacing w:line="240" w:lineRule="auto"/>
              <w:ind w:left="-57" w:right="-57"/>
              <w:jc w:val="center"/>
              <w:rPr>
                <w:sz w:val="24"/>
                <w:lang w:val="uk-UA"/>
              </w:rPr>
            </w:pPr>
            <w:r w:rsidRPr="00CE68F8">
              <w:rPr>
                <w:sz w:val="24"/>
                <w:lang w:val="uk-UA"/>
              </w:rPr>
              <w:t>Номенкл. позиція</w:t>
            </w:r>
          </w:p>
        </w:tc>
        <w:tc>
          <w:tcPr>
            <w:tcW w:w="1008" w:type="dxa"/>
            <w:vMerge w:val="restart"/>
            <w:shd w:val="pct15" w:color="auto" w:fill="FFFFFF"/>
            <w:vAlign w:val="center"/>
          </w:tcPr>
          <w:p w14:paraId="6B25A10B" w14:textId="77777777" w:rsidR="00DA63C1" w:rsidRPr="00CE68F8" w:rsidRDefault="00DA63C1" w:rsidP="00B35F93">
            <w:pPr>
              <w:pStyle w:val="22"/>
              <w:spacing w:line="240" w:lineRule="auto"/>
              <w:ind w:left="-57" w:right="-57"/>
              <w:jc w:val="center"/>
              <w:rPr>
                <w:sz w:val="24"/>
                <w:lang w:val="uk-UA"/>
              </w:rPr>
            </w:pPr>
            <w:r w:rsidRPr="00CE68F8">
              <w:rPr>
                <w:sz w:val="24"/>
                <w:lang w:val="uk-UA"/>
              </w:rPr>
              <w:t xml:space="preserve">Модель </w:t>
            </w:r>
          </w:p>
        </w:tc>
        <w:tc>
          <w:tcPr>
            <w:tcW w:w="5655" w:type="dxa"/>
            <w:gridSpan w:val="5"/>
            <w:tcBorders>
              <w:bottom w:val="nil"/>
            </w:tcBorders>
            <w:shd w:val="pct15" w:color="auto" w:fill="FFFFFF"/>
            <w:vAlign w:val="center"/>
          </w:tcPr>
          <w:p w14:paraId="1DA01C9B" w14:textId="77777777" w:rsidR="00DA63C1" w:rsidRPr="00CE68F8" w:rsidRDefault="00DA63C1" w:rsidP="00B35F93">
            <w:pPr>
              <w:pStyle w:val="22"/>
              <w:spacing w:line="240" w:lineRule="auto"/>
              <w:ind w:left="-57" w:right="-57"/>
              <w:jc w:val="center"/>
              <w:rPr>
                <w:sz w:val="24"/>
                <w:lang w:val="uk-UA"/>
              </w:rPr>
            </w:pPr>
            <w:r w:rsidRPr="00CE68F8">
              <w:rPr>
                <w:sz w:val="24"/>
                <w:lang w:val="uk-UA"/>
              </w:rPr>
              <w:t>Реалізація за попередній період (місяць, квартал, рік)</w:t>
            </w:r>
          </w:p>
        </w:tc>
        <w:tc>
          <w:tcPr>
            <w:tcW w:w="1275" w:type="dxa"/>
            <w:vMerge w:val="restart"/>
            <w:shd w:val="pct15" w:color="auto" w:fill="FFFFFF"/>
            <w:vAlign w:val="center"/>
          </w:tcPr>
          <w:p w14:paraId="227638A8" w14:textId="77777777" w:rsidR="00DA63C1" w:rsidRPr="00CE68F8" w:rsidRDefault="00DA63C1" w:rsidP="00B35F93">
            <w:pPr>
              <w:pStyle w:val="22"/>
              <w:spacing w:line="240" w:lineRule="auto"/>
              <w:ind w:left="-57" w:right="-57"/>
              <w:jc w:val="center"/>
              <w:rPr>
                <w:sz w:val="24"/>
                <w:lang w:val="uk-UA"/>
              </w:rPr>
            </w:pPr>
            <w:r w:rsidRPr="00CE68F8">
              <w:rPr>
                <w:sz w:val="24"/>
                <w:lang w:val="uk-UA"/>
              </w:rPr>
              <w:t>Рентабель</w:t>
            </w:r>
            <w:r w:rsidRPr="00CE68F8">
              <w:rPr>
                <w:sz w:val="24"/>
                <w:lang w:val="uk-UA"/>
              </w:rPr>
              <w:softHyphen/>
              <w:t>ність продукції</w:t>
            </w:r>
          </w:p>
        </w:tc>
      </w:tr>
      <w:tr w:rsidR="00DA63C1" w:rsidRPr="00CE68F8" w14:paraId="024F9E37" w14:textId="77777777" w:rsidTr="00B35F93">
        <w:trPr>
          <w:cantSplit/>
          <w:jc w:val="center"/>
        </w:trPr>
        <w:tc>
          <w:tcPr>
            <w:tcW w:w="1242" w:type="dxa"/>
            <w:vMerge/>
            <w:vAlign w:val="center"/>
          </w:tcPr>
          <w:p w14:paraId="38E19BA5" w14:textId="77777777" w:rsidR="00DA63C1" w:rsidRPr="00CE68F8" w:rsidRDefault="00DA63C1" w:rsidP="00B35F93">
            <w:pPr>
              <w:pStyle w:val="22"/>
              <w:spacing w:line="240" w:lineRule="auto"/>
              <w:ind w:left="-57" w:right="-57"/>
              <w:jc w:val="center"/>
              <w:rPr>
                <w:sz w:val="24"/>
                <w:lang w:val="uk-UA"/>
              </w:rPr>
            </w:pPr>
          </w:p>
        </w:tc>
        <w:tc>
          <w:tcPr>
            <w:tcW w:w="1008" w:type="dxa"/>
            <w:vMerge/>
            <w:vAlign w:val="center"/>
          </w:tcPr>
          <w:p w14:paraId="421CD811" w14:textId="77777777" w:rsidR="00DA63C1" w:rsidRPr="00CE68F8" w:rsidRDefault="00DA63C1" w:rsidP="00B35F93">
            <w:pPr>
              <w:pStyle w:val="22"/>
              <w:spacing w:line="240" w:lineRule="auto"/>
              <w:ind w:left="-57" w:right="-57"/>
              <w:jc w:val="center"/>
              <w:rPr>
                <w:sz w:val="24"/>
                <w:lang w:val="uk-UA"/>
              </w:rPr>
            </w:pPr>
          </w:p>
        </w:tc>
        <w:tc>
          <w:tcPr>
            <w:tcW w:w="835" w:type="dxa"/>
            <w:vMerge w:val="restart"/>
            <w:shd w:val="pct15" w:color="auto" w:fill="FFFFFF"/>
            <w:vAlign w:val="center"/>
          </w:tcPr>
          <w:p w14:paraId="6799D6D2" w14:textId="77777777" w:rsidR="00DA63C1" w:rsidRPr="00CE68F8" w:rsidRDefault="00DA63C1" w:rsidP="00B35F93">
            <w:pPr>
              <w:pStyle w:val="22"/>
              <w:spacing w:line="240" w:lineRule="auto"/>
              <w:ind w:left="-57" w:right="-57"/>
              <w:jc w:val="center"/>
              <w:rPr>
                <w:sz w:val="24"/>
                <w:lang w:val="uk-UA"/>
              </w:rPr>
            </w:pPr>
            <w:r w:rsidRPr="00CE68F8">
              <w:rPr>
                <w:sz w:val="24"/>
                <w:lang w:val="uk-UA"/>
              </w:rPr>
              <w:t>Разом</w:t>
            </w:r>
          </w:p>
        </w:tc>
        <w:tc>
          <w:tcPr>
            <w:tcW w:w="4820" w:type="dxa"/>
            <w:gridSpan w:val="4"/>
            <w:shd w:val="pct15" w:color="auto" w:fill="FFFFFF"/>
          </w:tcPr>
          <w:p w14:paraId="13D31D8B" w14:textId="77777777" w:rsidR="00DA63C1" w:rsidRPr="00CE68F8" w:rsidRDefault="00DA63C1" w:rsidP="00B35F93">
            <w:pPr>
              <w:pStyle w:val="22"/>
              <w:spacing w:line="240" w:lineRule="auto"/>
              <w:ind w:left="-57" w:right="-57"/>
              <w:jc w:val="center"/>
              <w:rPr>
                <w:sz w:val="24"/>
                <w:lang w:val="uk-UA"/>
              </w:rPr>
            </w:pPr>
            <w:r w:rsidRPr="00CE68F8">
              <w:rPr>
                <w:sz w:val="24"/>
                <w:lang w:val="uk-UA"/>
              </w:rPr>
              <w:t>у т. ч. через</w:t>
            </w:r>
          </w:p>
        </w:tc>
        <w:tc>
          <w:tcPr>
            <w:tcW w:w="1275" w:type="dxa"/>
            <w:vMerge/>
            <w:vAlign w:val="center"/>
          </w:tcPr>
          <w:p w14:paraId="25211C83" w14:textId="77777777" w:rsidR="00DA63C1" w:rsidRPr="00CE68F8" w:rsidRDefault="00DA63C1" w:rsidP="00B35F93">
            <w:pPr>
              <w:pStyle w:val="22"/>
              <w:spacing w:line="240" w:lineRule="auto"/>
              <w:ind w:left="-57" w:right="-57"/>
              <w:jc w:val="center"/>
              <w:rPr>
                <w:lang w:val="uk-UA"/>
              </w:rPr>
            </w:pPr>
          </w:p>
        </w:tc>
      </w:tr>
      <w:tr w:rsidR="00DA63C1" w:rsidRPr="00CE68F8" w14:paraId="3BED9655" w14:textId="77777777" w:rsidTr="00B35F93">
        <w:trPr>
          <w:cantSplit/>
          <w:jc w:val="center"/>
        </w:trPr>
        <w:tc>
          <w:tcPr>
            <w:tcW w:w="1242" w:type="dxa"/>
            <w:vMerge/>
            <w:vAlign w:val="center"/>
          </w:tcPr>
          <w:p w14:paraId="4375688A" w14:textId="77777777" w:rsidR="00DA63C1" w:rsidRPr="00CE68F8" w:rsidRDefault="00DA63C1" w:rsidP="00B35F93">
            <w:pPr>
              <w:pStyle w:val="22"/>
              <w:spacing w:line="240" w:lineRule="auto"/>
              <w:ind w:left="-57" w:right="-57"/>
              <w:jc w:val="center"/>
              <w:rPr>
                <w:sz w:val="24"/>
                <w:lang w:val="uk-UA"/>
              </w:rPr>
            </w:pPr>
          </w:p>
        </w:tc>
        <w:tc>
          <w:tcPr>
            <w:tcW w:w="1008" w:type="dxa"/>
            <w:vMerge/>
            <w:vAlign w:val="center"/>
          </w:tcPr>
          <w:p w14:paraId="0A3857B2" w14:textId="77777777" w:rsidR="00DA63C1" w:rsidRPr="00CE68F8" w:rsidRDefault="00DA63C1" w:rsidP="00B35F93">
            <w:pPr>
              <w:pStyle w:val="22"/>
              <w:spacing w:line="240" w:lineRule="auto"/>
              <w:ind w:left="-57" w:right="-57"/>
              <w:jc w:val="center"/>
              <w:rPr>
                <w:sz w:val="24"/>
                <w:lang w:val="uk-UA"/>
              </w:rPr>
            </w:pPr>
          </w:p>
        </w:tc>
        <w:tc>
          <w:tcPr>
            <w:tcW w:w="835" w:type="dxa"/>
            <w:vMerge/>
            <w:shd w:val="pct15" w:color="auto" w:fill="FFFFFF"/>
            <w:vAlign w:val="center"/>
          </w:tcPr>
          <w:p w14:paraId="2E88FED0" w14:textId="77777777" w:rsidR="00DA63C1" w:rsidRPr="00CE68F8" w:rsidRDefault="00DA63C1" w:rsidP="00B35F93">
            <w:pPr>
              <w:pStyle w:val="22"/>
              <w:spacing w:line="240" w:lineRule="auto"/>
              <w:ind w:left="-57" w:right="-57"/>
              <w:jc w:val="center"/>
              <w:rPr>
                <w:sz w:val="24"/>
                <w:lang w:val="uk-UA"/>
              </w:rPr>
            </w:pPr>
          </w:p>
        </w:tc>
        <w:tc>
          <w:tcPr>
            <w:tcW w:w="1134" w:type="dxa"/>
            <w:shd w:val="pct15" w:color="auto" w:fill="FFFFFF"/>
          </w:tcPr>
          <w:p w14:paraId="58A43F69" w14:textId="77777777" w:rsidR="00DA63C1" w:rsidRPr="00CE68F8" w:rsidRDefault="00DA63C1" w:rsidP="00B35F93">
            <w:pPr>
              <w:pStyle w:val="22"/>
              <w:spacing w:line="240" w:lineRule="auto"/>
              <w:ind w:left="-57" w:right="-57"/>
              <w:jc w:val="center"/>
              <w:rPr>
                <w:sz w:val="24"/>
                <w:lang w:val="uk-UA"/>
              </w:rPr>
            </w:pPr>
            <w:r w:rsidRPr="00CE68F8">
              <w:rPr>
                <w:sz w:val="24"/>
                <w:lang w:val="uk-UA"/>
              </w:rPr>
              <w:t xml:space="preserve"> посеред</w:t>
            </w:r>
            <w:r w:rsidRPr="00CE68F8">
              <w:rPr>
                <w:sz w:val="24"/>
                <w:lang w:val="uk-UA"/>
              </w:rPr>
              <w:softHyphen/>
              <w:t>ників</w:t>
            </w:r>
          </w:p>
        </w:tc>
        <w:tc>
          <w:tcPr>
            <w:tcW w:w="1134" w:type="dxa"/>
            <w:shd w:val="pct15" w:color="auto" w:fill="FFFFFF"/>
            <w:vAlign w:val="center"/>
          </w:tcPr>
          <w:p w14:paraId="302194C9" w14:textId="77777777" w:rsidR="00DA63C1" w:rsidRPr="00CE68F8" w:rsidRDefault="00DA63C1" w:rsidP="00B35F93">
            <w:pPr>
              <w:pStyle w:val="22"/>
              <w:spacing w:line="240" w:lineRule="auto"/>
              <w:ind w:left="0" w:right="-57"/>
              <w:rPr>
                <w:sz w:val="24"/>
                <w:lang w:val="uk-UA"/>
              </w:rPr>
            </w:pPr>
            <w:r w:rsidRPr="00CE68F8">
              <w:rPr>
                <w:sz w:val="24"/>
                <w:lang w:val="uk-UA"/>
              </w:rPr>
              <w:t>Франко-завод</w:t>
            </w:r>
          </w:p>
        </w:tc>
        <w:tc>
          <w:tcPr>
            <w:tcW w:w="1276" w:type="dxa"/>
            <w:shd w:val="pct15" w:color="auto" w:fill="FFFFFF"/>
            <w:vAlign w:val="center"/>
          </w:tcPr>
          <w:p w14:paraId="13559D3E" w14:textId="77777777" w:rsidR="00DA63C1" w:rsidRPr="00CE68F8" w:rsidRDefault="00DA63C1" w:rsidP="00B35F93">
            <w:pPr>
              <w:pStyle w:val="22"/>
              <w:spacing w:line="240" w:lineRule="auto"/>
              <w:ind w:left="-57" w:right="-57"/>
              <w:rPr>
                <w:sz w:val="24"/>
                <w:lang w:val="uk-UA"/>
              </w:rPr>
            </w:pPr>
            <w:r w:rsidRPr="00CE68F8">
              <w:rPr>
                <w:sz w:val="24"/>
                <w:lang w:val="uk-UA"/>
              </w:rPr>
              <w:t>Участь в тендерах</w:t>
            </w:r>
          </w:p>
        </w:tc>
        <w:tc>
          <w:tcPr>
            <w:tcW w:w="1276" w:type="dxa"/>
            <w:shd w:val="pct15" w:color="auto" w:fill="FFFFFF"/>
            <w:vAlign w:val="center"/>
          </w:tcPr>
          <w:p w14:paraId="567E0C2B" w14:textId="77777777" w:rsidR="00DA63C1" w:rsidRPr="00CE68F8" w:rsidRDefault="00DA63C1" w:rsidP="00B35F93">
            <w:pPr>
              <w:pStyle w:val="22"/>
              <w:spacing w:line="240" w:lineRule="auto"/>
              <w:ind w:left="-57" w:right="-57"/>
              <w:jc w:val="center"/>
              <w:rPr>
                <w:sz w:val="24"/>
                <w:lang w:val="uk-UA"/>
              </w:rPr>
            </w:pPr>
            <w:r w:rsidRPr="00CE68F8">
              <w:rPr>
                <w:sz w:val="24"/>
                <w:lang w:val="uk-UA"/>
              </w:rPr>
              <w:t>експорт</w:t>
            </w:r>
          </w:p>
        </w:tc>
        <w:tc>
          <w:tcPr>
            <w:tcW w:w="1275" w:type="dxa"/>
            <w:vMerge/>
            <w:vAlign w:val="center"/>
          </w:tcPr>
          <w:p w14:paraId="3CA5B3C0" w14:textId="77777777" w:rsidR="00DA63C1" w:rsidRPr="00CE68F8" w:rsidRDefault="00DA63C1" w:rsidP="00B35F93">
            <w:pPr>
              <w:pStyle w:val="22"/>
              <w:spacing w:line="240" w:lineRule="auto"/>
              <w:ind w:left="-57" w:right="-57"/>
              <w:jc w:val="center"/>
              <w:rPr>
                <w:lang w:val="uk-UA"/>
              </w:rPr>
            </w:pPr>
          </w:p>
        </w:tc>
      </w:tr>
      <w:tr w:rsidR="00DA63C1" w:rsidRPr="00CE68F8" w14:paraId="5F7F0164" w14:textId="77777777" w:rsidTr="00B35F93">
        <w:trPr>
          <w:cantSplit/>
          <w:jc w:val="center"/>
        </w:trPr>
        <w:tc>
          <w:tcPr>
            <w:tcW w:w="1242" w:type="dxa"/>
            <w:vAlign w:val="center"/>
          </w:tcPr>
          <w:p w14:paraId="24ACFC98" w14:textId="77777777" w:rsidR="00DA63C1" w:rsidRPr="00CE68F8" w:rsidRDefault="00DA63C1" w:rsidP="00B35F93">
            <w:pPr>
              <w:pStyle w:val="22"/>
              <w:spacing w:line="240" w:lineRule="auto"/>
              <w:ind w:left="-57" w:right="-57"/>
              <w:jc w:val="center"/>
              <w:rPr>
                <w:b/>
                <w:sz w:val="16"/>
                <w:lang w:val="uk-UA"/>
              </w:rPr>
            </w:pPr>
            <w:r w:rsidRPr="00CE68F8">
              <w:rPr>
                <w:b/>
                <w:sz w:val="16"/>
                <w:lang w:val="uk-UA"/>
              </w:rPr>
              <w:t>1</w:t>
            </w:r>
          </w:p>
        </w:tc>
        <w:tc>
          <w:tcPr>
            <w:tcW w:w="1008" w:type="dxa"/>
            <w:vAlign w:val="center"/>
          </w:tcPr>
          <w:p w14:paraId="1B631229" w14:textId="77777777" w:rsidR="00DA63C1" w:rsidRPr="00CE68F8" w:rsidRDefault="00DA63C1" w:rsidP="00B35F93">
            <w:pPr>
              <w:pStyle w:val="22"/>
              <w:spacing w:line="240" w:lineRule="auto"/>
              <w:ind w:left="-57" w:right="-57"/>
              <w:jc w:val="center"/>
              <w:rPr>
                <w:b/>
                <w:sz w:val="16"/>
                <w:lang w:val="uk-UA"/>
              </w:rPr>
            </w:pPr>
            <w:r w:rsidRPr="00CE68F8">
              <w:rPr>
                <w:b/>
                <w:sz w:val="16"/>
                <w:lang w:val="uk-UA"/>
              </w:rPr>
              <w:t>2</w:t>
            </w:r>
          </w:p>
        </w:tc>
        <w:tc>
          <w:tcPr>
            <w:tcW w:w="835" w:type="dxa"/>
            <w:vAlign w:val="center"/>
          </w:tcPr>
          <w:p w14:paraId="42BC788D" w14:textId="77777777" w:rsidR="00DA63C1" w:rsidRPr="00CE68F8" w:rsidRDefault="00DA63C1" w:rsidP="00B35F93">
            <w:pPr>
              <w:pStyle w:val="22"/>
              <w:spacing w:line="240" w:lineRule="auto"/>
              <w:ind w:left="-57" w:right="-57"/>
              <w:jc w:val="center"/>
              <w:rPr>
                <w:b/>
                <w:sz w:val="16"/>
                <w:lang w:val="uk-UA"/>
              </w:rPr>
            </w:pPr>
            <w:r w:rsidRPr="00CE68F8">
              <w:rPr>
                <w:b/>
                <w:sz w:val="16"/>
                <w:lang w:val="uk-UA"/>
              </w:rPr>
              <w:t>3</w:t>
            </w:r>
          </w:p>
        </w:tc>
        <w:tc>
          <w:tcPr>
            <w:tcW w:w="1134" w:type="dxa"/>
          </w:tcPr>
          <w:p w14:paraId="536981E7" w14:textId="77777777" w:rsidR="00DA63C1" w:rsidRPr="00CE68F8" w:rsidRDefault="00DA63C1" w:rsidP="00B35F93">
            <w:pPr>
              <w:pStyle w:val="22"/>
              <w:spacing w:line="240" w:lineRule="auto"/>
              <w:ind w:left="-57" w:right="-57"/>
              <w:jc w:val="center"/>
              <w:rPr>
                <w:b/>
                <w:sz w:val="16"/>
                <w:lang w:val="uk-UA"/>
              </w:rPr>
            </w:pPr>
            <w:r w:rsidRPr="00CE68F8">
              <w:rPr>
                <w:b/>
                <w:sz w:val="16"/>
                <w:lang w:val="uk-UA"/>
              </w:rPr>
              <w:t>4</w:t>
            </w:r>
          </w:p>
        </w:tc>
        <w:tc>
          <w:tcPr>
            <w:tcW w:w="1134" w:type="dxa"/>
            <w:vAlign w:val="center"/>
          </w:tcPr>
          <w:p w14:paraId="11A95C1A" w14:textId="77777777" w:rsidR="00DA63C1" w:rsidRPr="00CE68F8" w:rsidRDefault="00DA63C1" w:rsidP="00B35F93">
            <w:pPr>
              <w:pStyle w:val="22"/>
              <w:spacing w:line="240" w:lineRule="auto"/>
              <w:ind w:left="-57" w:right="-57"/>
              <w:jc w:val="center"/>
              <w:rPr>
                <w:b/>
                <w:sz w:val="16"/>
                <w:lang w:val="uk-UA"/>
              </w:rPr>
            </w:pPr>
            <w:r w:rsidRPr="00CE68F8">
              <w:rPr>
                <w:b/>
                <w:sz w:val="16"/>
                <w:lang w:val="uk-UA"/>
              </w:rPr>
              <w:t>5</w:t>
            </w:r>
          </w:p>
        </w:tc>
        <w:tc>
          <w:tcPr>
            <w:tcW w:w="1276" w:type="dxa"/>
            <w:vAlign w:val="center"/>
          </w:tcPr>
          <w:p w14:paraId="293F1B7A" w14:textId="77777777" w:rsidR="00DA63C1" w:rsidRPr="00CE68F8" w:rsidRDefault="00DA63C1" w:rsidP="00B35F93">
            <w:pPr>
              <w:pStyle w:val="22"/>
              <w:spacing w:line="240" w:lineRule="auto"/>
              <w:ind w:left="-57" w:right="-57"/>
              <w:jc w:val="center"/>
              <w:rPr>
                <w:b/>
                <w:sz w:val="16"/>
                <w:lang w:val="uk-UA"/>
              </w:rPr>
            </w:pPr>
            <w:r w:rsidRPr="00CE68F8">
              <w:rPr>
                <w:b/>
                <w:sz w:val="16"/>
                <w:lang w:val="uk-UA"/>
              </w:rPr>
              <w:t>6</w:t>
            </w:r>
          </w:p>
        </w:tc>
        <w:tc>
          <w:tcPr>
            <w:tcW w:w="1276" w:type="dxa"/>
            <w:vAlign w:val="center"/>
          </w:tcPr>
          <w:p w14:paraId="750DDC7A" w14:textId="77777777" w:rsidR="00DA63C1" w:rsidRPr="00CE68F8" w:rsidRDefault="00DA63C1" w:rsidP="00B35F93">
            <w:pPr>
              <w:pStyle w:val="22"/>
              <w:spacing w:line="240" w:lineRule="auto"/>
              <w:ind w:left="-57" w:right="-57"/>
              <w:jc w:val="center"/>
              <w:rPr>
                <w:b/>
                <w:sz w:val="16"/>
                <w:lang w:val="uk-UA"/>
              </w:rPr>
            </w:pPr>
            <w:r w:rsidRPr="00CE68F8">
              <w:rPr>
                <w:b/>
                <w:sz w:val="16"/>
                <w:lang w:val="uk-UA"/>
              </w:rPr>
              <w:t>7</w:t>
            </w:r>
          </w:p>
        </w:tc>
        <w:tc>
          <w:tcPr>
            <w:tcW w:w="1275" w:type="dxa"/>
            <w:vAlign w:val="center"/>
          </w:tcPr>
          <w:p w14:paraId="2FD02743" w14:textId="77777777" w:rsidR="00DA63C1" w:rsidRPr="00CE68F8" w:rsidRDefault="00DA63C1" w:rsidP="00B35F93">
            <w:pPr>
              <w:pStyle w:val="22"/>
              <w:spacing w:line="240" w:lineRule="auto"/>
              <w:ind w:left="-57" w:right="-57"/>
              <w:jc w:val="center"/>
              <w:rPr>
                <w:b/>
                <w:sz w:val="16"/>
                <w:lang w:val="uk-UA"/>
              </w:rPr>
            </w:pPr>
            <w:r w:rsidRPr="00CE68F8">
              <w:rPr>
                <w:b/>
                <w:sz w:val="16"/>
                <w:lang w:val="uk-UA"/>
              </w:rPr>
              <w:t>8</w:t>
            </w:r>
          </w:p>
        </w:tc>
      </w:tr>
      <w:tr w:rsidR="00DA63C1" w:rsidRPr="00CE68F8" w14:paraId="41AB16A9" w14:textId="77777777" w:rsidTr="00B35F93">
        <w:trPr>
          <w:cantSplit/>
          <w:jc w:val="center"/>
        </w:trPr>
        <w:tc>
          <w:tcPr>
            <w:tcW w:w="1242" w:type="dxa"/>
          </w:tcPr>
          <w:p w14:paraId="2665412E" w14:textId="77777777" w:rsidR="00DA63C1" w:rsidRPr="00CE68F8" w:rsidRDefault="00DA63C1" w:rsidP="00B35F93">
            <w:pPr>
              <w:pStyle w:val="22"/>
              <w:ind w:left="-57" w:right="-57"/>
              <w:jc w:val="center"/>
              <w:rPr>
                <w:sz w:val="20"/>
                <w:lang w:val="uk-UA"/>
              </w:rPr>
            </w:pPr>
          </w:p>
        </w:tc>
        <w:tc>
          <w:tcPr>
            <w:tcW w:w="1008" w:type="dxa"/>
          </w:tcPr>
          <w:p w14:paraId="1582521D" w14:textId="77777777" w:rsidR="00DA63C1" w:rsidRPr="00CE68F8" w:rsidRDefault="00DA63C1" w:rsidP="00B35F93">
            <w:pPr>
              <w:pStyle w:val="22"/>
              <w:ind w:left="-57" w:right="-57"/>
              <w:jc w:val="center"/>
              <w:rPr>
                <w:sz w:val="24"/>
                <w:lang w:val="uk-UA"/>
              </w:rPr>
            </w:pPr>
          </w:p>
        </w:tc>
        <w:tc>
          <w:tcPr>
            <w:tcW w:w="835" w:type="dxa"/>
          </w:tcPr>
          <w:p w14:paraId="4394D231" w14:textId="77777777" w:rsidR="00DA63C1" w:rsidRPr="00CE68F8" w:rsidRDefault="00DA63C1" w:rsidP="00B35F93">
            <w:pPr>
              <w:pStyle w:val="22"/>
              <w:ind w:left="-57" w:right="-57"/>
              <w:jc w:val="center"/>
              <w:rPr>
                <w:sz w:val="24"/>
                <w:lang w:val="uk-UA"/>
              </w:rPr>
            </w:pPr>
          </w:p>
        </w:tc>
        <w:tc>
          <w:tcPr>
            <w:tcW w:w="1134" w:type="dxa"/>
          </w:tcPr>
          <w:p w14:paraId="3F50695C" w14:textId="77777777" w:rsidR="00DA63C1" w:rsidRPr="00CE68F8" w:rsidRDefault="00DA63C1" w:rsidP="00B35F93">
            <w:pPr>
              <w:pStyle w:val="22"/>
              <w:ind w:left="-57" w:right="-57"/>
              <w:jc w:val="center"/>
              <w:rPr>
                <w:sz w:val="24"/>
                <w:lang w:val="uk-UA"/>
              </w:rPr>
            </w:pPr>
          </w:p>
        </w:tc>
        <w:tc>
          <w:tcPr>
            <w:tcW w:w="1134" w:type="dxa"/>
          </w:tcPr>
          <w:p w14:paraId="0AE6B3CF" w14:textId="77777777" w:rsidR="00DA63C1" w:rsidRPr="00CE68F8" w:rsidRDefault="00DA63C1" w:rsidP="00B35F93">
            <w:pPr>
              <w:pStyle w:val="22"/>
              <w:ind w:left="-57" w:right="-57"/>
              <w:jc w:val="center"/>
              <w:rPr>
                <w:sz w:val="24"/>
                <w:lang w:val="uk-UA"/>
              </w:rPr>
            </w:pPr>
          </w:p>
        </w:tc>
        <w:tc>
          <w:tcPr>
            <w:tcW w:w="1276" w:type="dxa"/>
          </w:tcPr>
          <w:p w14:paraId="4F8CC751" w14:textId="77777777" w:rsidR="00DA63C1" w:rsidRPr="00CE68F8" w:rsidRDefault="00DA63C1" w:rsidP="00B35F93">
            <w:pPr>
              <w:pStyle w:val="22"/>
              <w:ind w:left="-57" w:right="-57"/>
              <w:jc w:val="center"/>
              <w:rPr>
                <w:sz w:val="24"/>
                <w:lang w:val="uk-UA"/>
              </w:rPr>
            </w:pPr>
          </w:p>
        </w:tc>
        <w:tc>
          <w:tcPr>
            <w:tcW w:w="1276" w:type="dxa"/>
          </w:tcPr>
          <w:p w14:paraId="66C75454" w14:textId="77777777" w:rsidR="00DA63C1" w:rsidRPr="00CE68F8" w:rsidRDefault="00DA63C1" w:rsidP="00B35F93">
            <w:pPr>
              <w:pStyle w:val="22"/>
              <w:ind w:left="-57" w:right="-57"/>
              <w:jc w:val="center"/>
              <w:rPr>
                <w:sz w:val="24"/>
                <w:lang w:val="uk-UA"/>
              </w:rPr>
            </w:pPr>
          </w:p>
        </w:tc>
        <w:tc>
          <w:tcPr>
            <w:tcW w:w="1275" w:type="dxa"/>
          </w:tcPr>
          <w:p w14:paraId="07FAF58F" w14:textId="77777777" w:rsidR="00DA63C1" w:rsidRPr="00CE68F8" w:rsidRDefault="00DA63C1" w:rsidP="00B35F93">
            <w:pPr>
              <w:pStyle w:val="22"/>
              <w:ind w:left="-57" w:right="-57"/>
              <w:jc w:val="center"/>
              <w:rPr>
                <w:sz w:val="24"/>
                <w:lang w:val="uk-UA"/>
              </w:rPr>
            </w:pPr>
          </w:p>
        </w:tc>
      </w:tr>
    </w:tbl>
    <w:p w14:paraId="5B913593" w14:textId="77777777" w:rsidR="00DA63C1" w:rsidRPr="00CE68F8" w:rsidRDefault="00DA63C1" w:rsidP="00DA63C1">
      <w:pPr>
        <w:pStyle w:val="22"/>
        <w:ind w:left="0" w:firstLine="708"/>
        <w:rPr>
          <w:szCs w:val="28"/>
          <w:lang w:val="uk-UA"/>
        </w:rPr>
      </w:pPr>
    </w:p>
    <w:p w14:paraId="6CC11C9F" w14:textId="77777777" w:rsidR="00DA63C1" w:rsidRPr="00CE68F8" w:rsidRDefault="00DA63C1" w:rsidP="00DA63C1">
      <w:pPr>
        <w:pStyle w:val="22"/>
        <w:ind w:left="0" w:firstLine="708"/>
        <w:rPr>
          <w:szCs w:val="28"/>
          <w:lang w:val="uk-UA"/>
        </w:rPr>
      </w:pPr>
      <w:r w:rsidRPr="00CE68F8">
        <w:rPr>
          <w:szCs w:val="28"/>
          <w:lang w:val="uk-UA"/>
        </w:rPr>
        <w:t>Запровадження розробленої аналітичної таблиці дозволить обґрунтовано формувати оптимальну номенклатуру  продукції підприємства, який буде враховувати попит на окремі позиції  -  трансформатори.</w:t>
      </w:r>
    </w:p>
    <w:p w14:paraId="4773DFE5" w14:textId="77777777" w:rsidR="00DA63C1" w:rsidRPr="00CE68F8" w:rsidRDefault="00DA63C1" w:rsidP="00DA63C1">
      <w:pPr>
        <w:pStyle w:val="22"/>
        <w:tabs>
          <w:tab w:val="left" w:pos="1080"/>
        </w:tabs>
        <w:ind w:left="142"/>
        <w:rPr>
          <w:szCs w:val="28"/>
          <w:lang w:val="uk-UA"/>
        </w:rPr>
      </w:pPr>
      <w:r>
        <w:rPr>
          <w:lang w:val="uk-UA"/>
        </w:rPr>
        <w:tab/>
      </w:r>
      <w:r w:rsidRPr="00CE68F8">
        <w:rPr>
          <w:szCs w:val="28"/>
          <w:lang w:val="uk-UA"/>
        </w:rPr>
        <w:t>Формування бази даних по клієнтах та щомісячну розробку аналітичної таблиці для прийняття рішень щодо формування перспективної номенклатури пропонується віднести до обов’язків спеціаліста відділу збуту, який згідно посадової інструкції займається прогнозуванням обсягів продажу, виявленням найбільш ефективних ринків збуту, підготовкою пропозицій щодо вибору та заміни напрямків розвитку товарної номенклатури тощо. До посадової інструкції працівника відділу збуту до розділу “Обов’язки” необхідно внести наступні пункти: “оперативне внесення інформації до бази даних по оптових споживачах і замовниках підприємства; розробка щомісяця аналітичної таблиці для прийняття рішень щодо формування перспективної номенклатури підприємства”.</w:t>
      </w:r>
    </w:p>
    <w:p w14:paraId="43612FD4" w14:textId="77777777" w:rsidR="00DA63C1" w:rsidRPr="00CE68F8" w:rsidRDefault="00DA63C1" w:rsidP="00DA63C1">
      <w:pPr>
        <w:pStyle w:val="22"/>
        <w:ind w:left="0" w:firstLine="708"/>
        <w:rPr>
          <w:szCs w:val="28"/>
          <w:lang w:val="uk-UA"/>
        </w:rPr>
      </w:pPr>
      <w:r w:rsidRPr="00CE68F8">
        <w:rPr>
          <w:szCs w:val="28"/>
          <w:lang w:val="uk-UA"/>
        </w:rPr>
        <w:t>Необхідною передумовою поліпшення матеріально-технічного забезпечення виступає створення бази даних по постачальниках, яка надасть можливість вирішити такі завдання:</w:t>
      </w:r>
    </w:p>
    <w:p w14:paraId="0274B77A" w14:textId="77777777" w:rsidR="00DA63C1" w:rsidRPr="00CE68F8" w:rsidRDefault="00DA63C1" w:rsidP="00DA63C1">
      <w:pPr>
        <w:pStyle w:val="22"/>
        <w:tabs>
          <w:tab w:val="left" w:pos="709"/>
        </w:tabs>
        <w:ind w:left="0"/>
        <w:rPr>
          <w:szCs w:val="28"/>
          <w:lang w:val="uk-UA"/>
        </w:rPr>
      </w:pPr>
      <w:r w:rsidRPr="00CE68F8">
        <w:rPr>
          <w:szCs w:val="28"/>
          <w:lang w:val="uk-UA"/>
        </w:rPr>
        <w:tab/>
        <w:t>- забезпечення достатнього рівня якості конструкційних матеріалів та вузлів трансформаторів;</w:t>
      </w:r>
    </w:p>
    <w:p w14:paraId="52AF8688" w14:textId="77777777" w:rsidR="00DA63C1" w:rsidRPr="00CE68F8" w:rsidRDefault="00DA63C1" w:rsidP="00DA63C1">
      <w:pPr>
        <w:pStyle w:val="22"/>
        <w:tabs>
          <w:tab w:val="left" w:pos="709"/>
        </w:tabs>
        <w:ind w:left="0"/>
        <w:rPr>
          <w:szCs w:val="28"/>
          <w:lang w:val="uk-UA"/>
        </w:rPr>
      </w:pPr>
      <w:r w:rsidRPr="00CE68F8">
        <w:rPr>
          <w:szCs w:val="28"/>
          <w:lang w:val="uk-UA"/>
        </w:rPr>
        <w:lastRenderedPageBreak/>
        <w:tab/>
        <w:t>-  підтримка розміру матеріальних витрат на прийнятному рівні і часткове запобігання втрат від браку сировинних ресурсів;</w:t>
      </w:r>
    </w:p>
    <w:p w14:paraId="32C8E6A0" w14:textId="77777777" w:rsidR="00DA63C1" w:rsidRDefault="00DA63C1" w:rsidP="00DA63C1">
      <w:pPr>
        <w:pStyle w:val="22"/>
        <w:tabs>
          <w:tab w:val="left" w:pos="709"/>
        </w:tabs>
        <w:ind w:left="0"/>
        <w:rPr>
          <w:szCs w:val="28"/>
          <w:lang w:val="uk-UA"/>
        </w:rPr>
      </w:pPr>
      <w:r w:rsidRPr="00CE68F8">
        <w:rPr>
          <w:szCs w:val="28"/>
          <w:lang w:val="uk-UA"/>
        </w:rPr>
        <w:tab/>
        <w:t>- дотримання контрагентами термінів постачання та стабілізація завантаження потужностей підприємства і скорочення термінів виготовлення трансформаторів.</w:t>
      </w:r>
    </w:p>
    <w:p w14:paraId="60446316" w14:textId="77777777" w:rsidR="00DA63C1" w:rsidRDefault="00DA63C1" w:rsidP="00DA63C1">
      <w:pPr>
        <w:pStyle w:val="22"/>
        <w:tabs>
          <w:tab w:val="left" w:pos="709"/>
        </w:tabs>
        <w:ind w:left="0"/>
        <w:rPr>
          <w:szCs w:val="28"/>
          <w:lang w:val="uk-UA"/>
        </w:rPr>
      </w:pPr>
      <w:r>
        <w:rPr>
          <w:szCs w:val="28"/>
          <w:lang w:val="uk-UA"/>
        </w:rPr>
        <w:tab/>
        <w:t xml:space="preserve">Скорочення термінів виробництва трансформатору є однією з ключових умов ефективних продаж, оскільки саме тривалість технологічного циклу визначає потребу в оборотних коштах, що забезпечують закупівлі матеріалів та сировини, які потребує підприємство для забезпечення операцій, які передбачені технічними регламентами. </w:t>
      </w:r>
    </w:p>
    <w:p w14:paraId="3A9A3077" w14:textId="77777777" w:rsidR="00DA63C1" w:rsidRPr="00CE68F8" w:rsidRDefault="00DA63C1" w:rsidP="00DA63C1">
      <w:pPr>
        <w:pStyle w:val="22"/>
        <w:tabs>
          <w:tab w:val="left" w:pos="709"/>
        </w:tabs>
        <w:ind w:left="0"/>
        <w:rPr>
          <w:szCs w:val="28"/>
          <w:lang w:val="uk-UA"/>
        </w:rPr>
      </w:pPr>
      <w:r>
        <w:rPr>
          <w:szCs w:val="28"/>
          <w:lang w:val="uk-UA"/>
        </w:rPr>
        <w:tab/>
        <w:t>Тривалість технологічного циклу залежить від логістики закупівель, яка ґрунтується на тривалості митного оформлення та транспортування матеріалів, які входять до складу кінцевого продукту та є предметом імпортних закупівель. Для цього необхідно структурувати базу даних по підприємствах- постачальниках.</w:t>
      </w:r>
    </w:p>
    <w:p w14:paraId="4842072B" w14:textId="77777777" w:rsidR="00DA63C1" w:rsidRPr="00CE68F8" w:rsidRDefault="00DA63C1" w:rsidP="00DA63C1">
      <w:pPr>
        <w:pStyle w:val="22"/>
        <w:ind w:left="0" w:firstLine="567"/>
        <w:rPr>
          <w:szCs w:val="28"/>
          <w:lang w:val="uk-UA"/>
        </w:rPr>
      </w:pPr>
      <w:r w:rsidRPr="00CE68F8">
        <w:rPr>
          <w:szCs w:val="28"/>
          <w:lang w:val="uk-UA"/>
        </w:rPr>
        <w:t>Пропонується наступна структура бази даних</w:t>
      </w:r>
      <w:r>
        <w:rPr>
          <w:szCs w:val="28"/>
          <w:lang w:val="uk-UA"/>
        </w:rPr>
        <w:t xml:space="preserve"> по підприємствах-постачальниках</w:t>
      </w:r>
      <w:r w:rsidRPr="00CE68F8">
        <w:rPr>
          <w:szCs w:val="28"/>
          <w:lang w:val="uk-UA"/>
        </w:rPr>
        <w:t xml:space="preserve"> (див. табл. 3.5).</w:t>
      </w:r>
    </w:p>
    <w:p w14:paraId="2819D078" w14:textId="77777777" w:rsidR="00DA63C1" w:rsidRPr="00CE68F8" w:rsidRDefault="00DA63C1" w:rsidP="00DA63C1">
      <w:pPr>
        <w:pStyle w:val="22"/>
        <w:jc w:val="right"/>
        <w:outlineLvl w:val="0"/>
        <w:rPr>
          <w:szCs w:val="28"/>
          <w:lang w:val="uk-UA"/>
        </w:rPr>
      </w:pPr>
      <w:r w:rsidRPr="00CE68F8">
        <w:rPr>
          <w:szCs w:val="28"/>
          <w:lang w:val="uk-UA"/>
        </w:rPr>
        <w:t>Таблиця 3.5</w:t>
      </w:r>
    </w:p>
    <w:p w14:paraId="015F48E4" w14:textId="77777777" w:rsidR="00DA63C1" w:rsidRPr="00CE68F8" w:rsidRDefault="00DA63C1" w:rsidP="00DA63C1">
      <w:pPr>
        <w:pStyle w:val="22"/>
        <w:jc w:val="center"/>
        <w:rPr>
          <w:szCs w:val="28"/>
          <w:lang w:val="uk-UA"/>
        </w:rPr>
      </w:pPr>
      <w:r w:rsidRPr="00CE68F8">
        <w:rPr>
          <w:szCs w:val="28"/>
          <w:lang w:val="uk-UA"/>
        </w:rPr>
        <w:t>Структура бази даних по постачальниках підприємства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6"/>
        <w:gridCol w:w="2191"/>
        <w:gridCol w:w="1289"/>
        <w:gridCol w:w="1080"/>
        <w:gridCol w:w="1560"/>
        <w:gridCol w:w="1564"/>
      </w:tblGrid>
      <w:tr w:rsidR="00DA63C1" w:rsidRPr="00CE68F8" w14:paraId="255D1C58" w14:textId="77777777" w:rsidTr="00B35F93">
        <w:trPr>
          <w:cantSplit/>
          <w:jc w:val="center"/>
        </w:trPr>
        <w:tc>
          <w:tcPr>
            <w:tcW w:w="1886" w:type="dxa"/>
            <w:shd w:val="pct15" w:color="auto" w:fill="FFFFFF"/>
            <w:vAlign w:val="center"/>
          </w:tcPr>
          <w:p w14:paraId="3F7BF645" w14:textId="77777777" w:rsidR="00DA63C1" w:rsidRPr="00CE68F8" w:rsidRDefault="00DA63C1" w:rsidP="00B35F93">
            <w:pPr>
              <w:pStyle w:val="22"/>
              <w:spacing w:line="240" w:lineRule="auto"/>
              <w:ind w:left="-57" w:right="-57"/>
              <w:jc w:val="center"/>
              <w:rPr>
                <w:sz w:val="24"/>
                <w:lang w:val="uk-UA"/>
              </w:rPr>
            </w:pPr>
            <w:r w:rsidRPr="00CE68F8">
              <w:rPr>
                <w:sz w:val="24"/>
                <w:lang w:val="uk-UA"/>
              </w:rPr>
              <w:t xml:space="preserve">Назва та реквізити підприємства - </w:t>
            </w:r>
            <w:r>
              <w:rPr>
                <w:sz w:val="24"/>
                <w:lang w:val="uk-UA"/>
              </w:rPr>
              <w:t>клієнта</w:t>
            </w:r>
          </w:p>
        </w:tc>
        <w:tc>
          <w:tcPr>
            <w:tcW w:w="2191" w:type="dxa"/>
            <w:shd w:val="pct15" w:color="auto" w:fill="FFFFFF"/>
            <w:vAlign w:val="center"/>
          </w:tcPr>
          <w:p w14:paraId="11A38BB0" w14:textId="77777777" w:rsidR="00DA63C1" w:rsidRPr="00CE68F8" w:rsidRDefault="00DA63C1" w:rsidP="00B35F93">
            <w:pPr>
              <w:pStyle w:val="22"/>
              <w:spacing w:line="240" w:lineRule="auto"/>
              <w:ind w:left="-57" w:right="-57"/>
              <w:jc w:val="center"/>
              <w:rPr>
                <w:sz w:val="24"/>
                <w:lang w:val="uk-UA"/>
              </w:rPr>
            </w:pPr>
            <w:r w:rsidRPr="00CE68F8">
              <w:rPr>
                <w:sz w:val="24"/>
                <w:lang w:val="uk-UA"/>
              </w:rPr>
              <w:t>Найм</w:t>
            </w:r>
            <w:r>
              <w:rPr>
                <w:sz w:val="24"/>
                <w:lang w:val="uk-UA"/>
              </w:rPr>
              <w:t>енування та характеристика продукту, який потребує клієнт</w:t>
            </w:r>
            <w:r w:rsidRPr="00CE68F8">
              <w:rPr>
                <w:sz w:val="24"/>
                <w:lang w:val="uk-UA"/>
              </w:rPr>
              <w:t>; одиниці виміру</w:t>
            </w:r>
          </w:p>
        </w:tc>
        <w:tc>
          <w:tcPr>
            <w:tcW w:w="1289" w:type="dxa"/>
            <w:shd w:val="pct15" w:color="auto" w:fill="FFFFFF"/>
            <w:vAlign w:val="center"/>
          </w:tcPr>
          <w:p w14:paraId="4A329CFA" w14:textId="77777777" w:rsidR="00DA63C1" w:rsidRPr="00CE68F8" w:rsidRDefault="00DA63C1" w:rsidP="00B35F93">
            <w:pPr>
              <w:pStyle w:val="22"/>
              <w:spacing w:line="240" w:lineRule="auto"/>
              <w:ind w:left="-57" w:right="-57"/>
              <w:jc w:val="center"/>
              <w:rPr>
                <w:sz w:val="24"/>
                <w:lang w:val="uk-UA"/>
              </w:rPr>
            </w:pPr>
            <w:r w:rsidRPr="00CE68F8">
              <w:rPr>
                <w:sz w:val="24"/>
                <w:lang w:val="uk-UA"/>
              </w:rPr>
              <w:t>Мінімальний обсяг замовлення</w:t>
            </w:r>
          </w:p>
        </w:tc>
        <w:tc>
          <w:tcPr>
            <w:tcW w:w="1080" w:type="dxa"/>
            <w:shd w:val="pct15" w:color="auto" w:fill="FFFFFF"/>
            <w:vAlign w:val="center"/>
          </w:tcPr>
          <w:p w14:paraId="12BD0BF3" w14:textId="77777777" w:rsidR="00DA63C1" w:rsidRPr="00CE68F8" w:rsidRDefault="00DA63C1" w:rsidP="00B35F93">
            <w:pPr>
              <w:pStyle w:val="22"/>
              <w:spacing w:line="240" w:lineRule="auto"/>
              <w:ind w:left="-57" w:right="-57"/>
              <w:jc w:val="center"/>
              <w:rPr>
                <w:sz w:val="24"/>
                <w:lang w:val="uk-UA"/>
              </w:rPr>
            </w:pPr>
            <w:r w:rsidRPr="00CE68F8">
              <w:rPr>
                <w:sz w:val="24"/>
                <w:lang w:val="uk-UA"/>
              </w:rPr>
              <w:t xml:space="preserve">Ціна </w:t>
            </w:r>
          </w:p>
        </w:tc>
        <w:tc>
          <w:tcPr>
            <w:tcW w:w="1560" w:type="dxa"/>
            <w:shd w:val="pct15" w:color="auto" w:fill="FFFFFF"/>
            <w:vAlign w:val="center"/>
          </w:tcPr>
          <w:p w14:paraId="798016AE" w14:textId="77777777" w:rsidR="00DA63C1" w:rsidRPr="00CE68F8" w:rsidRDefault="00DA63C1" w:rsidP="00B35F93">
            <w:pPr>
              <w:pStyle w:val="22"/>
              <w:spacing w:line="240" w:lineRule="auto"/>
              <w:ind w:left="-57" w:right="-57"/>
              <w:jc w:val="center"/>
              <w:rPr>
                <w:sz w:val="24"/>
                <w:lang w:val="uk-UA"/>
              </w:rPr>
            </w:pPr>
            <w:r w:rsidRPr="00CE68F8">
              <w:rPr>
                <w:sz w:val="24"/>
                <w:lang w:val="uk-UA"/>
              </w:rPr>
              <w:t>Ключові вимоги до якості продукції, що постачається</w:t>
            </w:r>
          </w:p>
        </w:tc>
        <w:tc>
          <w:tcPr>
            <w:tcW w:w="1564" w:type="dxa"/>
            <w:tcBorders>
              <w:right w:val="single" w:sz="4" w:space="0" w:color="auto"/>
            </w:tcBorders>
            <w:shd w:val="pct15" w:color="auto" w:fill="FFFFFF"/>
            <w:vAlign w:val="center"/>
          </w:tcPr>
          <w:p w14:paraId="41F31443" w14:textId="77777777" w:rsidR="00DA63C1" w:rsidRPr="00CE68F8" w:rsidRDefault="00DA63C1" w:rsidP="00B35F93">
            <w:pPr>
              <w:pStyle w:val="22"/>
              <w:spacing w:line="240" w:lineRule="auto"/>
              <w:ind w:left="-57" w:right="-57"/>
              <w:jc w:val="center"/>
              <w:rPr>
                <w:sz w:val="24"/>
                <w:lang w:val="uk-UA"/>
              </w:rPr>
            </w:pPr>
            <w:r w:rsidRPr="00CE68F8">
              <w:rPr>
                <w:sz w:val="24"/>
                <w:lang w:val="uk-UA"/>
              </w:rPr>
              <w:t>Дебіторсько-кредиторська заборгованість</w:t>
            </w:r>
          </w:p>
        </w:tc>
      </w:tr>
      <w:tr w:rsidR="00DA63C1" w:rsidRPr="00CE68F8" w14:paraId="2394B5FA" w14:textId="77777777" w:rsidTr="00B35F93">
        <w:trPr>
          <w:cantSplit/>
          <w:trHeight w:val="167"/>
          <w:jc w:val="center"/>
        </w:trPr>
        <w:tc>
          <w:tcPr>
            <w:tcW w:w="1886" w:type="dxa"/>
            <w:vAlign w:val="center"/>
          </w:tcPr>
          <w:p w14:paraId="001512D2" w14:textId="77777777" w:rsidR="00DA63C1" w:rsidRPr="00CE68F8" w:rsidRDefault="00DA63C1" w:rsidP="00B35F93">
            <w:pPr>
              <w:pStyle w:val="22"/>
              <w:spacing w:line="240" w:lineRule="auto"/>
              <w:jc w:val="center"/>
              <w:rPr>
                <w:b/>
                <w:sz w:val="16"/>
                <w:lang w:val="uk-UA"/>
              </w:rPr>
            </w:pPr>
            <w:r w:rsidRPr="00CE68F8">
              <w:rPr>
                <w:b/>
                <w:sz w:val="16"/>
                <w:lang w:val="uk-UA"/>
              </w:rPr>
              <w:t>1</w:t>
            </w:r>
          </w:p>
        </w:tc>
        <w:tc>
          <w:tcPr>
            <w:tcW w:w="2191" w:type="dxa"/>
            <w:vAlign w:val="center"/>
          </w:tcPr>
          <w:p w14:paraId="437FB444" w14:textId="77777777" w:rsidR="00DA63C1" w:rsidRPr="00CE68F8" w:rsidRDefault="00DA63C1" w:rsidP="00B35F93">
            <w:pPr>
              <w:pStyle w:val="22"/>
              <w:spacing w:line="240" w:lineRule="auto"/>
              <w:jc w:val="center"/>
              <w:rPr>
                <w:b/>
                <w:sz w:val="16"/>
                <w:lang w:val="uk-UA"/>
              </w:rPr>
            </w:pPr>
            <w:r w:rsidRPr="00CE68F8">
              <w:rPr>
                <w:b/>
                <w:sz w:val="16"/>
                <w:lang w:val="uk-UA"/>
              </w:rPr>
              <w:t>2</w:t>
            </w:r>
          </w:p>
        </w:tc>
        <w:tc>
          <w:tcPr>
            <w:tcW w:w="1289" w:type="dxa"/>
            <w:vAlign w:val="center"/>
          </w:tcPr>
          <w:p w14:paraId="15337477" w14:textId="77777777" w:rsidR="00DA63C1" w:rsidRPr="00CE68F8" w:rsidRDefault="00DA63C1" w:rsidP="00B35F93">
            <w:pPr>
              <w:pStyle w:val="22"/>
              <w:spacing w:line="240" w:lineRule="auto"/>
              <w:jc w:val="center"/>
              <w:rPr>
                <w:b/>
                <w:sz w:val="16"/>
                <w:lang w:val="uk-UA"/>
              </w:rPr>
            </w:pPr>
            <w:r w:rsidRPr="00CE68F8">
              <w:rPr>
                <w:b/>
                <w:sz w:val="16"/>
                <w:lang w:val="uk-UA"/>
              </w:rPr>
              <w:t>3</w:t>
            </w:r>
          </w:p>
        </w:tc>
        <w:tc>
          <w:tcPr>
            <w:tcW w:w="1080" w:type="dxa"/>
            <w:vAlign w:val="center"/>
          </w:tcPr>
          <w:p w14:paraId="7207BF96" w14:textId="77777777" w:rsidR="00DA63C1" w:rsidRPr="00CE68F8" w:rsidRDefault="00DA63C1" w:rsidP="00B35F93">
            <w:pPr>
              <w:pStyle w:val="22"/>
              <w:spacing w:line="240" w:lineRule="auto"/>
              <w:jc w:val="center"/>
              <w:rPr>
                <w:b/>
                <w:sz w:val="16"/>
                <w:lang w:val="uk-UA"/>
              </w:rPr>
            </w:pPr>
            <w:r w:rsidRPr="00CE68F8">
              <w:rPr>
                <w:b/>
                <w:sz w:val="16"/>
                <w:lang w:val="uk-UA"/>
              </w:rPr>
              <w:t>4</w:t>
            </w:r>
          </w:p>
        </w:tc>
        <w:tc>
          <w:tcPr>
            <w:tcW w:w="1560" w:type="dxa"/>
            <w:vAlign w:val="center"/>
          </w:tcPr>
          <w:p w14:paraId="2E4DCCD6" w14:textId="77777777" w:rsidR="00DA63C1" w:rsidRPr="00CE68F8" w:rsidRDefault="00DA63C1" w:rsidP="00B35F93">
            <w:pPr>
              <w:pStyle w:val="22"/>
              <w:spacing w:line="240" w:lineRule="auto"/>
              <w:jc w:val="center"/>
              <w:rPr>
                <w:b/>
                <w:sz w:val="16"/>
                <w:lang w:val="uk-UA"/>
              </w:rPr>
            </w:pPr>
            <w:r w:rsidRPr="00CE68F8">
              <w:rPr>
                <w:b/>
                <w:sz w:val="16"/>
                <w:lang w:val="uk-UA"/>
              </w:rPr>
              <w:t>5</w:t>
            </w:r>
          </w:p>
        </w:tc>
        <w:tc>
          <w:tcPr>
            <w:tcW w:w="1564" w:type="dxa"/>
            <w:tcBorders>
              <w:right w:val="single" w:sz="4" w:space="0" w:color="auto"/>
            </w:tcBorders>
            <w:vAlign w:val="center"/>
          </w:tcPr>
          <w:p w14:paraId="79B80495" w14:textId="77777777" w:rsidR="00DA63C1" w:rsidRPr="00CE68F8" w:rsidRDefault="00DA63C1" w:rsidP="00B35F93">
            <w:pPr>
              <w:pStyle w:val="22"/>
              <w:spacing w:line="240" w:lineRule="auto"/>
              <w:jc w:val="center"/>
              <w:rPr>
                <w:b/>
                <w:sz w:val="16"/>
                <w:lang w:val="uk-UA"/>
              </w:rPr>
            </w:pPr>
            <w:r w:rsidRPr="00CE68F8">
              <w:rPr>
                <w:b/>
                <w:sz w:val="16"/>
                <w:lang w:val="uk-UA"/>
              </w:rPr>
              <w:t>6</w:t>
            </w:r>
          </w:p>
        </w:tc>
      </w:tr>
      <w:tr w:rsidR="00DA63C1" w:rsidRPr="00CE68F8" w14:paraId="169FD988" w14:textId="77777777" w:rsidTr="00B35F93">
        <w:trPr>
          <w:cantSplit/>
          <w:trHeight w:val="429"/>
          <w:jc w:val="center"/>
        </w:trPr>
        <w:tc>
          <w:tcPr>
            <w:tcW w:w="1886" w:type="dxa"/>
          </w:tcPr>
          <w:p w14:paraId="1B15F663" w14:textId="77777777" w:rsidR="00DA63C1" w:rsidRPr="00CE68F8" w:rsidRDefault="00DA63C1" w:rsidP="00B35F93">
            <w:pPr>
              <w:pStyle w:val="22"/>
              <w:spacing w:line="240" w:lineRule="auto"/>
              <w:jc w:val="center"/>
              <w:rPr>
                <w:lang w:val="uk-UA"/>
              </w:rPr>
            </w:pPr>
          </w:p>
        </w:tc>
        <w:tc>
          <w:tcPr>
            <w:tcW w:w="2191" w:type="dxa"/>
          </w:tcPr>
          <w:p w14:paraId="349A0124" w14:textId="77777777" w:rsidR="00DA63C1" w:rsidRPr="00CE68F8" w:rsidRDefault="00DA63C1" w:rsidP="00B35F93">
            <w:pPr>
              <w:pStyle w:val="22"/>
              <w:spacing w:line="240" w:lineRule="auto"/>
              <w:jc w:val="center"/>
              <w:rPr>
                <w:lang w:val="uk-UA"/>
              </w:rPr>
            </w:pPr>
          </w:p>
        </w:tc>
        <w:tc>
          <w:tcPr>
            <w:tcW w:w="1289" w:type="dxa"/>
          </w:tcPr>
          <w:p w14:paraId="132A9F5E" w14:textId="77777777" w:rsidR="00DA63C1" w:rsidRPr="00CE68F8" w:rsidRDefault="00DA63C1" w:rsidP="00B35F93">
            <w:pPr>
              <w:pStyle w:val="22"/>
              <w:spacing w:line="240" w:lineRule="auto"/>
              <w:jc w:val="center"/>
              <w:rPr>
                <w:lang w:val="uk-UA"/>
              </w:rPr>
            </w:pPr>
          </w:p>
        </w:tc>
        <w:tc>
          <w:tcPr>
            <w:tcW w:w="1080" w:type="dxa"/>
          </w:tcPr>
          <w:p w14:paraId="65309218" w14:textId="77777777" w:rsidR="00DA63C1" w:rsidRPr="00CE68F8" w:rsidRDefault="00DA63C1" w:rsidP="00B35F93">
            <w:pPr>
              <w:pStyle w:val="22"/>
              <w:spacing w:line="240" w:lineRule="auto"/>
              <w:jc w:val="center"/>
              <w:rPr>
                <w:lang w:val="uk-UA"/>
              </w:rPr>
            </w:pPr>
          </w:p>
        </w:tc>
        <w:tc>
          <w:tcPr>
            <w:tcW w:w="1560" w:type="dxa"/>
          </w:tcPr>
          <w:p w14:paraId="13617E5C" w14:textId="77777777" w:rsidR="00DA63C1" w:rsidRPr="00CE68F8" w:rsidRDefault="00DA63C1" w:rsidP="00B35F93">
            <w:pPr>
              <w:pStyle w:val="22"/>
              <w:spacing w:line="240" w:lineRule="auto"/>
              <w:jc w:val="center"/>
              <w:rPr>
                <w:lang w:val="uk-UA"/>
              </w:rPr>
            </w:pPr>
          </w:p>
        </w:tc>
        <w:tc>
          <w:tcPr>
            <w:tcW w:w="1564" w:type="dxa"/>
            <w:tcBorders>
              <w:right w:val="single" w:sz="4" w:space="0" w:color="auto"/>
            </w:tcBorders>
          </w:tcPr>
          <w:p w14:paraId="1E394885" w14:textId="77777777" w:rsidR="00DA63C1" w:rsidRPr="00CE68F8" w:rsidRDefault="00DA63C1" w:rsidP="00B35F93">
            <w:pPr>
              <w:pStyle w:val="22"/>
              <w:spacing w:line="240" w:lineRule="auto"/>
              <w:jc w:val="center"/>
              <w:rPr>
                <w:lang w:val="uk-UA"/>
              </w:rPr>
            </w:pPr>
          </w:p>
        </w:tc>
      </w:tr>
    </w:tbl>
    <w:p w14:paraId="0D68E743" w14:textId="77777777" w:rsidR="00DA63C1" w:rsidRDefault="00DA63C1" w:rsidP="00DA63C1">
      <w:pPr>
        <w:pStyle w:val="22"/>
        <w:ind w:left="-142" w:firstLine="850"/>
        <w:rPr>
          <w:szCs w:val="28"/>
          <w:lang w:val="uk-UA"/>
        </w:rPr>
      </w:pPr>
    </w:p>
    <w:p w14:paraId="0C7CB94E" w14:textId="77777777" w:rsidR="00DA63C1" w:rsidRPr="00CE68F8" w:rsidRDefault="00DA63C1" w:rsidP="00DA63C1">
      <w:pPr>
        <w:pStyle w:val="22"/>
        <w:ind w:left="-142" w:firstLine="850"/>
        <w:rPr>
          <w:szCs w:val="28"/>
          <w:lang w:val="uk-UA"/>
        </w:rPr>
      </w:pPr>
      <w:r w:rsidRPr="00CE68F8">
        <w:rPr>
          <w:szCs w:val="28"/>
          <w:lang w:val="uk-UA"/>
        </w:rPr>
        <w:t>При запровадженні в діяльність  підприємства бази даних по постачальниках потенційними напрямками отримання позитивного економічного ефекту вист</w:t>
      </w:r>
      <w:r>
        <w:rPr>
          <w:szCs w:val="28"/>
          <w:lang w:val="uk-UA"/>
        </w:rPr>
        <w:t>пат</w:t>
      </w:r>
      <w:r w:rsidRPr="00CE68F8">
        <w:rPr>
          <w:szCs w:val="28"/>
          <w:lang w:val="uk-UA"/>
        </w:rPr>
        <w:t>имуть:</w:t>
      </w:r>
    </w:p>
    <w:p w14:paraId="27DD8F26" w14:textId="77777777" w:rsidR="00DA63C1" w:rsidRPr="00CE68F8" w:rsidRDefault="00DA63C1" w:rsidP="00DA63C1">
      <w:pPr>
        <w:pStyle w:val="22"/>
        <w:tabs>
          <w:tab w:val="num" w:pos="1287"/>
        </w:tabs>
        <w:ind w:left="0"/>
        <w:rPr>
          <w:szCs w:val="28"/>
          <w:lang w:val="uk-UA"/>
        </w:rPr>
      </w:pPr>
      <w:r w:rsidRPr="00CE68F8">
        <w:rPr>
          <w:szCs w:val="28"/>
          <w:lang w:val="uk-UA"/>
        </w:rPr>
        <w:lastRenderedPageBreak/>
        <w:t>-  запобігання втрат від отримання неналежної якості сировини та матеріалів;</w:t>
      </w:r>
    </w:p>
    <w:p w14:paraId="79C965EA" w14:textId="77777777" w:rsidR="00DA63C1" w:rsidRPr="00CE68F8" w:rsidRDefault="00DA63C1" w:rsidP="00DA63C1">
      <w:pPr>
        <w:pStyle w:val="22"/>
        <w:tabs>
          <w:tab w:val="num" w:pos="1287"/>
        </w:tabs>
        <w:ind w:left="0"/>
        <w:rPr>
          <w:szCs w:val="28"/>
          <w:lang w:val="uk-UA"/>
        </w:rPr>
      </w:pPr>
      <w:r w:rsidRPr="00CE68F8">
        <w:rPr>
          <w:szCs w:val="28"/>
          <w:lang w:val="uk-UA"/>
        </w:rPr>
        <w:t>- отримання знижок завдяки стабілізації співпраці з обмеженою кількістю постачальників;</w:t>
      </w:r>
    </w:p>
    <w:p w14:paraId="3E57BC4B" w14:textId="77777777" w:rsidR="00DA63C1" w:rsidRPr="00CE68F8" w:rsidRDefault="00DA63C1" w:rsidP="00DA63C1">
      <w:pPr>
        <w:pStyle w:val="22"/>
        <w:tabs>
          <w:tab w:val="num" w:pos="1287"/>
        </w:tabs>
        <w:ind w:left="0"/>
        <w:rPr>
          <w:szCs w:val="28"/>
          <w:lang w:val="uk-UA"/>
        </w:rPr>
      </w:pPr>
      <w:r w:rsidRPr="00CE68F8">
        <w:rPr>
          <w:szCs w:val="28"/>
          <w:lang w:val="uk-UA"/>
        </w:rPr>
        <w:t>- запобігання втрат внаслідок порушення умов договорів поставки (порушення графіків постачання; надходження матеріалів у менших, порівняно з замовленими, обсягах; поява додаткових вимог з боку контрагента, зокрема щодо попередньої оплати, тощо);</w:t>
      </w:r>
    </w:p>
    <w:p w14:paraId="46DF4D81" w14:textId="77777777" w:rsidR="00DA63C1" w:rsidRPr="00CE68F8" w:rsidRDefault="00DA63C1" w:rsidP="00DA63C1">
      <w:pPr>
        <w:pStyle w:val="22"/>
        <w:tabs>
          <w:tab w:val="num" w:pos="1287"/>
        </w:tabs>
        <w:ind w:left="0"/>
        <w:rPr>
          <w:szCs w:val="28"/>
          <w:lang w:val="uk-UA"/>
        </w:rPr>
      </w:pPr>
      <w:r w:rsidRPr="00CE68F8">
        <w:rPr>
          <w:szCs w:val="28"/>
          <w:lang w:val="uk-UA"/>
        </w:rPr>
        <w:t>- своєчасна оплата фактур та залучення кредитних коштів.</w:t>
      </w:r>
    </w:p>
    <w:p w14:paraId="7FAD39E8" w14:textId="77777777" w:rsidR="00DA63C1" w:rsidRDefault="00DA63C1" w:rsidP="00DA63C1">
      <w:pPr>
        <w:pStyle w:val="22"/>
        <w:ind w:left="0" w:firstLine="709"/>
        <w:rPr>
          <w:szCs w:val="28"/>
          <w:lang w:val="uk-UA"/>
        </w:rPr>
      </w:pPr>
      <w:r w:rsidRPr="00CE68F8">
        <w:rPr>
          <w:szCs w:val="28"/>
          <w:lang w:val="uk-UA"/>
        </w:rPr>
        <w:t xml:space="preserve">Для поліпшення матеріально-технічного забезпечення підприємствам доцільно також формувати список затверджених постачальників, тобто контрагентів, які відповідають всім вимогам підприємства за рівнем якості матеріалів, що постачаються, умовами поставок, цінами та з якими підприємство вже має налагоджені стосунки. Використання запропонованого інструменту для поліпшення взаємозв’язків з постачальниками дозволить підвищити якість матеріально – сировинних ресурсів, що постачаються, а, отже, поліпшити якість продукції підприємства, знизити витрати і підвищити конкурентоспроможність.  </w:t>
      </w:r>
    </w:p>
    <w:p w14:paraId="339376A3" w14:textId="77777777" w:rsidR="00DA63C1" w:rsidRPr="00CE68F8" w:rsidRDefault="00DA63C1" w:rsidP="00DA63C1">
      <w:pPr>
        <w:pStyle w:val="af2"/>
        <w:outlineLvl w:val="0"/>
        <w:rPr>
          <w:szCs w:val="28"/>
          <w:lang w:val="uk-UA"/>
        </w:rPr>
      </w:pPr>
      <w:r w:rsidRPr="00CE68F8">
        <w:rPr>
          <w:szCs w:val="28"/>
          <w:lang w:val="uk-UA"/>
        </w:rPr>
        <w:t>ВИСНОВКИ</w:t>
      </w:r>
      <w:r>
        <w:rPr>
          <w:szCs w:val="28"/>
          <w:lang w:val="uk-UA"/>
        </w:rPr>
        <w:t xml:space="preserve">  ТА РЕКОМЕНДАЦІЇ</w:t>
      </w:r>
    </w:p>
    <w:p w14:paraId="3B3B20B5" w14:textId="77777777" w:rsidR="00DA63C1" w:rsidRPr="00CE68F8" w:rsidRDefault="00DA63C1" w:rsidP="00DA63C1">
      <w:pPr>
        <w:pStyle w:val="af2"/>
        <w:jc w:val="left"/>
        <w:rPr>
          <w:szCs w:val="28"/>
          <w:lang w:val="uk-UA"/>
        </w:rPr>
      </w:pPr>
    </w:p>
    <w:p w14:paraId="6662A342" w14:textId="77777777" w:rsidR="00DA63C1" w:rsidRPr="00CE68F8" w:rsidRDefault="00DA63C1" w:rsidP="00DA63C1">
      <w:pPr>
        <w:spacing w:line="360" w:lineRule="auto"/>
        <w:ind w:firstLine="708"/>
        <w:jc w:val="both"/>
        <w:rPr>
          <w:rFonts w:ascii="Times New Roman" w:hAnsi="Times New Roman"/>
          <w:sz w:val="28"/>
          <w:szCs w:val="28"/>
        </w:rPr>
      </w:pPr>
      <w:r w:rsidRPr="00CE68F8">
        <w:rPr>
          <w:rFonts w:ascii="Times New Roman" w:hAnsi="Times New Roman"/>
          <w:sz w:val="28"/>
          <w:szCs w:val="28"/>
        </w:rPr>
        <w:t>Дипломна робота магістра   є цілісним науковим дослідженням на актуальну тему, що стосується сучасної проблематики ефективного управління корпоративними продажами на великому промисловому підприємстві.</w:t>
      </w:r>
    </w:p>
    <w:p w14:paraId="711DFD34" w14:textId="77777777" w:rsidR="00DA63C1" w:rsidRPr="00CE68F8" w:rsidRDefault="00DA63C1" w:rsidP="00DA63C1">
      <w:pPr>
        <w:spacing w:line="360" w:lineRule="auto"/>
        <w:ind w:firstLine="708"/>
        <w:jc w:val="both"/>
        <w:rPr>
          <w:rFonts w:ascii="Times New Roman" w:hAnsi="Times New Roman"/>
          <w:sz w:val="28"/>
          <w:szCs w:val="28"/>
        </w:rPr>
      </w:pPr>
      <w:r w:rsidRPr="00CE68F8">
        <w:rPr>
          <w:rFonts w:ascii="Times New Roman" w:hAnsi="Times New Roman"/>
          <w:sz w:val="28"/>
          <w:szCs w:val="28"/>
        </w:rPr>
        <w:t xml:space="preserve">Актуальність теми зумовлена посиленням конкуренції на ринку промислової продукції та потребою у максимально ефективному використанні </w:t>
      </w:r>
      <w:r>
        <w:rPr>
          <w:rFonts w:ascii="Times New Roman" w:hAnsi="Times New Roman"/>
          <w:sz w:val="28"/>
          <w:szCs w:val="28"/>
        </w:rPr>
        <w:t>всіх каналів продаж продукції підприємства для отримання максимального доходу від реалізації продукції.</w:t>
      </w:r>
    </w:p>
    <w:p w14:paraId="2687B91D" w14:textId="77777777" w:rsidR="00DA63C1" w:rsidRPr="00CE68F8" w:rsidRDefault="00DA63C1" w:rsidP="00DA63C1">
      <w:pPr>
        <w:spacing w:line="360" w:lineRule="auto"/>
        <w:ind w:firstLine="708"/>
        <w:jc w:val="both"/>
        <w:rPr>
          <w:rFonts w:ascii="Times New Roman" w:hAnsi="Times New Roman"/>
          <w:sz w:val="28"/>
          <w:szCs w:val="28"/>
        </w:rPr>
      </w:pPr>
      <w:r w:rsidRPr="00CE68F8">
        <w:rPr>
          <w:rFonts w:ascii="Times New Roman" w:hAnsi="Times New Roman"/>
          <w:sz w:val="28"/>
          <w:szCs w:val="28"/>
        </w:rPr>
        <w:lastRenderedPageBreak/>
        <w:t>Об’єктом дослідження обрано публічне акціонерне товариство „</w:t>
      </w:r>
      <w:r>
        <w:rPr>
          <w:rFonts w:ascii="Times New Roman" w:hAnsi="Times New Roman"/>
          <w:sz w:val="28"/>
          <w:szCs w:val="28"/>
        </w:rPr>
        <w:t>ОБ’ЄКТ ДОСЛІДЖЕННЯ</w:t>
      </w:r>
      <w:r w:rsidRPr="00CE68F8">
        <w:rPr>
          <w:rFonts w:ascii="Times New Roman" w:hAnsi="Times New Roman"/>
          <w:sz w:val="28"/>
          <w:szCs w:val="28"/>
        </w:rPr>
        <w:t>” („</w:t>
      </w:r>
      <w:r>
        <w:rPr>
          <w:rFonts w:ascii="Times New Roman" w:hAnsi="Times New Roman"/>
          <w:sz w:val="28"/>
          <w:szCs w:val="28"/>
        </w:rPr>
        <w:t>Об’єкт дослідження</w:t>
      </w:r>
      <w:r w:rsidRPr="00CE68F8">
        <w:rPr>
          <w:rFonts w:ascii="Times New Roman" w:hAnsi="Times New Roman"/>
          <w:sz w:val="28"/>
          <w:szCs w:val="28"/>
        </w:rPr>
        <w:t>”).</w:t>
      </w:r>
    </w:p>
    <w:p w14:paraId="3FD565E0" w14:textId="77777777" w:rsidR="00DA63C1" w:rsidRPr="00CE68F8" w:rsidRDefault="00DA63C1" w:rsidP="00DA63C1">
      <w:pPr>
        <w:spacing w:line="360" w:lineRule="auto"/>
        <w:ind w:firstLine="708"/>
        <w:jc w:val="both"/>
        <w:rPr>
          <w:rFonts w:ascii="Times New Roman" w:hAnsi="Times New Roman"/>
          <w:sz w:val="28"/>
          <w:szCs w:val="28"/>
        </w:rPr>
      </w:pPr>
      <w:r w:rsidRPr="00CE68F8">
        <w:rPr>
          <w:rFonts w:ascii="Times New Roman" w:hAnsi="Times New Roman"/>
          <w:sz w:val="28"/>
          <w:szCs w:val="28"/>
        </w:rPr>
        <w:t>Предметом дослідження обрана</w:t>
      </w:r>
      <w:r>
        <w:rPr>
          <w:rFonts w:ascii="Times New Roman" w:hAnsi="Times New Roman"/>
          <w:sz w:val="28"/>
          <w:szCs w:val="28"/>
        </w:rPr>
        <w:t xml:space="preserve"> система управління збутом на підприємстві</w:t>
      </w:r>
      <w:r w:rsidRPr="00CE68F8">
        <w:rPr>
          <w:rFonts w:ascii="Times New Roman" w:hAnsi="Times New Roman"/>
          <w:sz w:val="28"/>
          <w:szCs w:val="28"/>
        </w:rPr>
        <w:t>.</w:t>
      </w:r>
    </w:p>
    <w:p w14:paraId="78B22221" w14:textId="77777777" w:rsidR="00DA63C1" w:rsidRPr="00CE68F8" w:rsidRDefault="00DA63C1" w:rsidP="00DA63C1">
      <w:pPr>
        <w:spacing w:line="360" w:lineRule="auto"/>
        <w:ind w:firstLine="708"/>
        <w:jc w:val="both"/>
        <w:rPr>
          <w:rFonts w:ascii="Times New Roman" w:hAnsi="Times New Roman"/>
          <w:sz w:val="28"/>
          <w:szCs w:val="28"/>
        </w:rPr>
      </w:pPr>
      <w:r w:rsidRPr="00CE68F8">
        <w:rPr>
          <w:rFonts w:ascii="Times New Roman" w:hAnsi="Times New Roman"/>
          <w:sz w:val="28"/>
          <w:szCs w:val="28"/>
        </w:rPr>
        <w:t xml:space="preserve">Мета дипломної роботи – дослідити стан та систему управління корпоративними продажами на підприємстві </w:t>
      </w:r>
      <w:r>
        <w:rPr>
          <w:rFonts w:ascii="Times New Roman" w:hAnsi="Times New Roman"/>
          <w:sz w:val="28"/>
          <w:szCs w:val="28"/>
        </w:rPr>
        <w:t>ПРАТ</w:t>
      </w:r>
      <w:r w:rsidRPr="00CE68F8">
        <w:rPr>
          <w:rFonts w:ascii="Times New Roman" w:hAnsi="Times New Roman"/>
          <w:sz w:val="28"/>
          <w:szCs w:val="28"/>
        </w:rPr>
        <w:t xml:space="preserve"> „</w:t>
      </w:r>
      <w:r>
        <w:rPr>
          <w:rFonts w:ascii="Times New Roman" w:hAnsi="Times New Roman"/>
          <w:sz w:val="28"/>
          <w:szCs w:val="28"/>
        </w:rPr>
        <w:t>ОБ’ЄКТ ДОСЛІДЖЕННЯ</w:t>
      </w:r>
      <w:r w:rsidRPr="00CE68F8">
        <w:rPr>
          <w:rFonts w:ascii="Times New Roman" w:hAnsi="Times New Roman"/>
          <w:sz w:val="28"/>
          <w:szCs w:val="28"/>
        </w:rPr>
        <w:t xml:space="preserve">” та надати рекомендації щодо її удосконалення. </w:t>
      </w:r>
    </w:p>
    <w:p w14:paraId="64D4516F" w14:textId="77777777" w:rsidR="00DA63C1" w:rsidRPr="00CE68F8" w:rsidRDefault="00DA63C1" w:rsidP="00DA63C1">
      <w:pPr>
        <w:spacing w:line="360" w:lineRule="auto"/>
        <w:ind w:firstLine="708"/>
        <w:jc w:val="both"/>
        <w:rPr>
          <w:rFonts w:ascii="Times New Roman" w:hAnsi="Times New Roman"/>
          <w:sz w:val="28"/>
          <w:szCs w:val="28"/>
        </w:rPr>
      </w:pPr>
      <w:r w:rsidRPr="00CE68F8">
        <w:rPr>
          <w:rFonts w:ascii="Times New Roman" w:hAnsi="Times New Roman"/>
          <w:sz w:val="28"/>
          <w:szCs w:val="28"/>
        </w:rPr>
        <w:t>Для досягнення мети були поставлені завдання:</w:t>
      </w:r>
    </w:p>
    <w:p w14:paraId="4044FC7F"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 дослідити теоретичні аспекти</w:t>
      </w:r>
      <w:r>
        <w:rPr>
          <w:rFonts w:ascii="Times New Roman" w:hAnsi="Times New Roman"/>
          <w:sz w:val="28"/>
          <w:szCs w:val="28"/>
        </w:rPr>
        <w:t xml:space="preserve"> участі управління збутом на промисловому підприємстві</w:t>
      </w:r>
      <w:r w:rsidRPr="00CE68F8">
        <w:rPr>
          <w:rFonts w:ascii="Times New Roman" w:hAnsi="Times New Roman"/>
          <w:sz w:val="28"/>
          <w:szCs w:val="28"/>
        </w:rPr>
        <w:t>;</w:t>
      </w:r>
    </w:p>
    <w:p w14:paraId="31976091"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  запропонувати оптимальну методику організації матеріального та фінансового потоку, як єдиног</w:t>
      </w:r>
      <w:r>
        <w:rPr>
          <w:rFonts w:ascii="Times New Roman" w:hAnsi="Times New Roman"/>
          <w:sz w:val="28"/>
          <w:szCs w:val="28"/>
        </w:rPr>
        <w:t xml:space="preserve">о </w:t>
      </w:r>
      <w:r w:rsidRPr="00CE68F8">
        <w:rPr>
          <w:rFonts w:ascii="Times New Roman" w:hAnsi="Times New Roman"/>
          <w:sz w:val="28"/>
          <w:szCs w:val="28"/>
        </w:rPr>
        <w:t>інтегрованого явища;</w:t>
      </w:r>
    </w:p>
    <w:p w14:paraId="176058A5"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 xml:space="preserve">-  скласти організаційно-економічну характеристику </w:t>
      </w:r>
      <w:r>
        <w:rPr>
          <w:rFonts w:ascii="Times New Roman" w:hAnsi="Times New Roman"/>
          <w:sz w:val="28"/>
          <w:szCs w:val="28"/>
        </w:rPr>
        <w:t>ПРАТ</w:t>
      </w:r>
      <w:r w:rsidRPr="00CE68F8">
        <w:rPr>
          <w:rFonts w:ascii="Times New Roman" w:hAnsi="Times New Roman"/>
          <w:sz w:val="28"/>
          <w:szCs w:val="28"/>
        </w:rPr>
        <w:t xml:space="preserve"> „</w:t>
      </w:r>
      <w:r>
        <w:rPr>
          <w:rFonts w:ascii="Times New Roman" w:hAnsi="Times New Roman"/>
          <w:sz w:val="28"/>
          <w:szCs w:val="28"/>
        </w:rPr>
        <w:t>ОБ’ЄКТ ДОСЛІДЖЕННЯ</w:t>
      </w:r>
      <w:r w:rsidRPr="00CE68F8">
        <w:rPr>
          <w:rFonts w:ascii="Times New Roman" w:hAnsi="Times New Roman"/>
          <w:sz w:val="28"/>
          <w:szCs w:val="28"/>
        </w:rPr>
        <w:t>”;</w:t>
      </w:r>
    </w:p>
    <w:p w14:paraId="66356DBB"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 xml:space="preserve">- дослідити фінансовий стан підприємства та з’ясувати сутність </w:t>
      </w:r>
      <w:r>
        <w:rPr>
          <w:rFonts w:ascii="Times New Roman" w:hAnsi="Times New Roman"/>
          <w:sz w:val="28"/>
          <w:szCs w:val="28"/>
        </w:rPr>
        <w:t xml:space="preserve">зв’язку </w:t>
      </w:r>
      <w:r w:rsidRPr="00CE68F8">
        <w:rPr>
          <w:rFonts w:ascii="Times New Roman" w:hAnsi="Times New Roman"/>
          <w:sz w:val="28"/>
          <w:szCs w:val="28"/>
        </w:rPr>
        <w:t>системи забезпечення</w:t>
      </w:r>
      <w:r>
        <w:rPr>
          <w:rFonts w:ascii="Times New Roman" w:hAnsi="Times New Roman"/>
          <w:sz w:val="28"/>
          <w:szCs w:val="28"/>
        </w:rPr>
        <w:t xml:space="preserve"> фінансовими ресурсами із ефективністю збуту</w:t>
      </w:r>
      <w:r w:rsidRPr="00CE68F8">
        <w:rPr>
          <w:rFonts w:ascii="Times New Roman" w:hAnsi="Times New Roman"/>
          <w:sz w:val="28"/>
          <w:szCs w:val="28"/>
        </w:rPr>
        <w:t>;</w:t>
      </w:r>
    </w:p>
    <w:p w14:paraId="2ABF9D30"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  виявити недоліки в чинній системі управління матеріальними та фінансовими ресурсами на підприємстві;</w:t>
      </w:r>
    </w:p>
    <w:p w14:paraId="13FE16C1"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 xml:space="preserve">-  запропонувати ідеї, що удосконалять діяльність підприємства </w:t>
      </w:r>
      <w:r>
        <w:rPr>
          <w:rFonts w:ascii="Times New Roman" w:hAnsi="Times New Roman"/>
          <w:sz w:val="28"/>
          <w:szCs w:val="28"/>
        </w:rPr>
        <w:t>в сфері збуту</w:t>
      </w:r>
      <w:r w:rsidRPr="00CE68F8">
        <w:rPr>
          <w:rFonts w:ascii="Times New Roman" w:hAnsi="Times New Roman"/>
          <w:sz w:val="28"/>
          <w:szCs w:val="28"/>
        </w:rPr>
        <w:t>.</w:t>
      </w:r>
    </w:p>
    <w:p w14:paraId="15BB9533" w14:textId="77777777" w:rsidR="00DA63C1"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ab/>
        <w:t>У першому розділі роботи було з’ясовано поняття матеріальних та фінансових ресурсів, структуру, порядок їх форм</w:t>
      </w:r>
      <w:r>
        <w:rPr>
          <w:rFonts w:ascii="Times New Roman" w:hAnsi="Times New Roman"/>
          <w:sz w:val="28"/>
          <w:szCs w:val="28"/>
        </w:rPr>
        <w:t>ування та джерела їх утворення та організацію системи збуту на підприємстві. Сформульовано поняття інноваційних технологій збуту, як нових каналів збуту, які відкривають новий сегмент ринку, сприяють знаходженню нових клієнтів підприємства та забезпечують збільшення доходу при незмінних витратах.</w:t>
      </w:r>
    </w:p>
    <w:p w14:paraId="58578A03" w14:textId="77777777" w:rsidR="00DA63C1" w:rsidRPr="00CE68F8" w:rsidRDefault="00DA63C1" w:rsidP="00DA63C1">
      <w:pPr>
        <w:spacing w:line="360" w:lineRule="auto"/>
        <w:jc w:val="both"/>
        <w:rPr>
          <w:rFonts w:ascii="Times New Roman" w:hAnsi="Times New Roman"/>
          <w:sz w:val="28"/>
          <w:szCs w:val="28"/>
        </w:rPr>
      </w:pPr>
      <w:r>
        <w:rPr>
          <w:rFonts w:ascii="Times New Roman" w:hAnsi="Times New Roman"/>
          <w:sz w:val="28"/>
          <w:szCs w:val="28"/>
        </w:rPr>
        <w:tab/>
        <w:t>Промислова продукція, зокрема у електротехнічній галузі, є предметом ринку засобів виробництва, відповідно, традиційні канали збуту (роздрібна торгівля, оптовий склад)  не діятимуть ефективно.</w:t>
      </w:r>
    </w:p>
    <w:p w14:paraId="31566FAE" w14:textId="77777777" w:rsidR="00DA63C1"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ab/>
        <w:t xml:space="preserve">У другому розділі охарактеризований об’єкт дослідження – </w:t>
      </w:r>
      <w:r>
        <w:rPr>
          <w:rFonts w:ascii="Times New Roman" w:hAnsi="Times New Roman"/>
          <w:sz w:val="28"/>
          <w:szCs w:val="28"/>
        </w:rPr>
        <w:t>ПРАТ</w:t>
      </w:r>
      <w:r w:rsidRPr="00CE68F8">
        <w:rPr>
          <w:rFonts w:ascii="Times New Roman" w:hAnsi="Times New Roman"/>
          <w:sz w:val="28"/>
          <w:szCs w:val="28"/>
        </w:rPr>
        <w:t xml:space="preserve"> „</w:t>
      </w:r>
      <w:r>
        <w:rPr>
          <w:rFonts w:ascii="Times New Roman" w:hAnsi="Times New Roman"/>
          <w:sz w:val="28"/>
          <w:szCs w:val="28"/>
        </w:rPr>
        <w:t>ОБ’ЄКТ ДОСЛІДЖЕННЯ</w:t>
      </w:r>
      <w:r w:rsidRPr="00CE68F8">
        <w:rPr>
          <w:rFonts w:ascii="Times New Roman" w:hAnsi="Times New Roman"/>
          <w:sz w:val="28"/>
          <w:szCs w:val="28"/>
        </w:rPr>
        <w:t xml:space="preserve">” – провідний український виробник </w:t>
      </w:r>
      <w:r w:rsidRPr="00CE68F8">
        <w:rPr>
          <w:rFonts w:ascii="Times New Roman" w:hAnsi="Times New Roman"/>
          <w:sz w:val="28"/>
          <w:szCs w:val="28"/>
        </w:rPr>
        <w:lastRenderedPageBreak/>
        <w:t xml:space="preserve">трансформаторів току високої потужності, лідер українського ринку та значний суб’єкт світового ринку трансформаторів. </w:t>
      </w:r>
    </w:p>
    <w:p w14:paraId="5C0730D7" w14:textId="77777777" w:rsidR="00DA63C1" w:rsidRPr="00DD06C8" w:rsidRDefault="00DA63C1" w:rsidP="00DA63C1">
      <w:pPr>
        <w:spacing w:line="360" w:lineRule="auto"/>
        <w:ind w:firstLine="708"/>
        <w:jc w:val="both"/>
        <w:rPr>
          <w:rFonts w:ascii="Times New Roman" w:hAnsi="Times New Roman"/>
          <w:sz w:val="28"/>
          <w:szCs w:val="28"/>
        </w:rPr>
      </w:pPr>
      <w:r w:rsidRPr="00DD06C8">
        <w:rPr>
          <w:rFonts w:ascii="Times New Roman" w:hAnsi="Times New Roman"/>
          <w:sz w:val="28"/>
          <w:szCs w:val="28"/>
        </w:rPr>
        <w:t>Рік заснування підприємства – 1947</w:t>
      </w:r>
      <w:r>
        <w:rPr>
          <w:rFonts w:ascii="Times New Roman" w:hAnsi="Times New Roman"/>
          <w:sz w:val="28"/>
          <w:szCs w:val="28"/>
        </w:rPr>
        <w:t xml:space="preserve">, у </w:t>
      </w:r>
      <w:r w:rsidRPr="00DD06C8">
        <w:rPr>
          <w:rFonts w:ascii="Times New Roman" w:hAnsi="Times New Roman"/>
          <w:sz w:val="28"/>
          <w:szCs w:val="28"/>
        </w:rPr>
        <w:t>88 країн здійснюються поставки обладнання, виробнича потужність підприємства  - 60000 МВА на рік, історичний максимум обсягу виробництва - 70000 МВА на рік досягнутий у 1988р, більше 162 тис. одиниць обладнання (&gt; 2 млн МВА) вироблено з моменту заснування, досвід виробництва і поставки обладнання на клас напруги 1150 кВ, загальна чисельність персоналу - 3500 осіб, конструкторський персонал - 220 осіб, загальна площа заводу - 700000 кв.м., виробнича площа - 230000 кв.м.</w:t>
      </w:r>
    </w:p>
    <w:p w14:paraId="1AE97EA6" w14:textId="77777777" w:rsidR="00DA63C1" w:rsidRPr="00DD06C8" w:rsidRDefault="00DA63C1" w:rsidP="00DA63C1">
      <w:pPr>
        <w:spacing w:line="360" w:lineRule="auto"/>
        <w:ind w:firstLine="708"/>
        <w:jc w:val="both"/>
        <w:rPr>
          <w:rFonts w:ascii="Times New Roman" w:hAnsi="Times New Roman"/>
          <w:sz w:val="28"/>
          <w:szCs w:val="28"/>
        </w:rPr>
      </w:pPr>
      <w:r w:rsidRPr="00DD06C8">
        <w:rPr>
          <w:rFonts w:ascii="Times New Roman" w:hAnsi="Times New Roman"/>
          <w:sz w:val="28"/>
          <w:szCs w:val="28"/>
        </w:rPr>
        <w:t xml:space="preserve">Система менеджменту ОБ’ЄКТ ДОСЛІДЖЕННЯ сертифікована на відповідність стандартам </w:t>
      </w:r>
      <w:r w:rsidRPr="0024521F">
        <w:rPr>
          <w:rFonts w:ascii="Times New Roman" w:hAnsi="Times New Roman"/>
          <w:sz w:val="28"/>
          <w:szCs w:val="28"/>
          <w:lang w:val="en-US"/>
        </w:rPr>
        <w:t>ISO</w:t>
      </w:r>
      <w:r w:rsidRPr="00DD06C8">
        <w:rPr>
          <w:rFonts w:ascii="Times New Roman" w:hAnsi="Times New Roman"/>
          <w:sz w:val="28"/>
          <w:szCs w:val="28"/>
        </w:rPr>
        <w:t xml:space="preserve"> 9001:2015, </w:t>
      </w:r>
      <w:r w:rsidRPr="0024521F">
        <w:rPr>
          <w:rFonts w:ascii="Times New Roman" w:hAnsi="Times New Roman"/>
          <w:sz w:val="28"/>
          <w:szCs w:val="28"/>
          <w:lang w:val="en-US"/>
        </w:rPr>
        <w:t>ISO</w:t>
      </w:r>
      <w:r w:rsidRPr="00DD06C8">
        <w:rPr>
          <w:rFonts w:ascii="Times New Roman" w:hAnsi="Times New Roman"/>
          <w:sz w:val="28"/>
          <w:szCs w:val="28"/>
        </w:rPr>
        <w:t xml:space="preserve"> 14001:2004, </w:t>
      </w:r>
      <w:r w:rsidRPr="0024521F">
        <w:rPr>
          <w:rFonts w:ascii="Times New Roman" w:hAnsi="Times New Roman"/>
          <w:sz w:val="28"/>
          <w:szCs w:val="28"/>
          <w:lang w:val="en-US"/>
        </w:rPr>
        <w:t>OHSAS</w:t>
      </w:r>
      <w:r w:rsidRPr="00DD06C8">
        <w:rPr>
          <w:rFonts w:ascii="Times New Roman" w:hAnsi="Times New Roman"/>
          <w:sz w:val="28"/>
          <w:szCs w:val="28"/>
        </w:rPr>
        <w:t xml:space="preserve"> 18001:2007, </w:t>
      </w:r>
      <w:r w:rsidRPr="0024521F">
        <w:rPr>
          <w:rFonts w:ascii="Times New Roman" w:hAnsi="Times New Roman"/>
          <w:sz w:val="28"/>
          <w:szCs w:val="28"/>
          <w:lang w:val="en-US"/>
        </w:rPr>
        <w:t>ISO</w:t>
      </w:r>
      <w:r w:rsidRPr="00DD06C8">
        <w:rPr>
          <w:rFonts w:ascii="Times New Roman" w:hAnsi="Times New Roman"/>
          <w:sz w:val="28"/>
          <w:szCs w:val="28"/>
        </w:rPr>
        <w:t xml:space="preserve"> 3834-2:2005.</w:t>
      </w:r>
    </w:p>
    <w:p w14:paraId="0AAC7848" w14:textId="77777777" w:rsidR="00DA63C1" w:rsidRPr="00CE68F8" w:rsidRDefault="00DA63C1" w:rsidP="00DA63C1">
      <w:pPr>
        <w:spacing w:line="360" w:lineRule="auto"/>
        <w:ind w:firstLine="708"/>
        <w:jc w:val="both"/>
        <w:rPr>
          <w:rFonts w:ascii="Times New Roman" w:hAnsi="Times New Roman"/>
          <w:sz w:val="28"/>
          <w:szCs w:val="28"/>
        </w:rPr>
      </w:pPr>
      <w:r w:rsidRPr="00CE68F8">
        <w:rPr>
          <w:rFonts w:ascii="Times New Roman" w:hAnsi="Times New Roman"/>
          <w:sz w:val="28"/>
          <w:szCs w:val="28"/>
        </w:rPr>
        <w:t>Доход підприємства складає в</w:t>
      </w:r>
      <w:r>
        <w:rPr>
          <w:rFonts w:ascii="Times New Roman" w:hAnsi="Times New Roman"/>
          <w:sz w:val="28"/>
          <w:szCs w:val="28"/>
        </w:rPr>
        <w:t>ід більш ніж 3 млрд. грн. у 2016</w:t>
      </w:r>
      <w:r w:rsidRPr="00CE68F8">
        <w:rPr>
          <w:rFonts w:ascii="Times New Roman" w:hAnsi="Times New Roman"/>
          <w:sz w:val="28"/>
          <w:szCs w:val="28"/>
        </w:rPr>
        <w:t xml:space="preserve"> році до м</w:t>
      </w:r>
      <w:r>
        <w:rPr>
          <w:rFonts w:ascii="Times New Roman" w:hAnsi="Times New Roman"/>
          <w:sz w:val="28"/>
          <w:szCs w:val="28"/>
        </w:rPr>
        <w:t>айже 4,3 млрд. грн. у 2017</w:t>
      </w:r>
      <w:r w:rsidRPr="00CE68F8">
        <w:rPr>
          <w:rFonts w:ascii="Times New Roman" w:hAnsi="Times New Roman"/>
          <w:sz w:val="28"/>
          <w:szCs w:val="28"/>
        </w:rPr>
        <w:t xml:space="preserve"> році. Прибуток</w:t>
      </w:r>
      <w:r>
        <w:rPr>
          <w:rFonts w:ascii="Times New Roman" w:hAnsi="Times New Roman"/>
          <w:sz w:val="28"/>
          <w:szCs w:val="28"/>
        </w:rPr>
        <w:t xml:space="preserve"> підприємства складає в 8</w:t>
      </w:r>
      <w:r w:rsidRPr="00CE68F8">
        <w:rPr>
          <w:rFonts w:ascii="Times New Roman" w:hAnsi="Times New Roman"/>
          <w:sz w:val="28"/>
          <w:szCs w:val="28"/>
        </w:rPr>
        <w:t>00 млн. грн. у останні роки (додатки А, Б).</w:t>
      </w:r>
    </w:p>
    <w:p w14:paraId="158F0AB2"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ab/>
        <w:t xml:space="preserve">Структура управління підприємством побудована на функціональному принципі, що дозволяє забезпечувати послідовність, прямоточність виробничого процесу. Виробничі підрозділи – цехи та ділянки, функціональні, допоміжні та адміністративні підрозділи – служби, управління, відділи. </w:t>
      </w:r>
    </w:p>
    <w:p w14:paraId="2B9A0C68"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ab/>
        <w:t>Специфіка об’єкта дослідження виявилась у тривалості виробничого циклу при виготовленні виробу, яка поєднується із частковою передплатою або її відсутністю. З цього походять наступні проблеми:</w:t>
      </w:r>
    </w:p>
    <w:p w14:paraId="4FDABF08"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ab/>
        <w:t>-  передплата не покриває виробничої собівартості;</w:t>
      </w:r>
    </w:p>
    <w:p w14:paraId="15DF7A2A"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ab/>
        <w:t>- ціна виробу фіксується на момент підписання угоди – тобто до початку виготовлення та собівартість може суттєво змінитись у зв’язку зі станом кон’юнктури цін на ринку матеріалів та запчастин;</w:t>
      </w:r>
    </w:p>
    <w:p w14:paraId="395E5215"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ab/>
        <w:t>- в деяких випадках</w:t>
      </w:r>
      <w:r>
        <w:rPr>
          <w:rFonts w:ascii="Times New Roman" w:hAnsi="Times New Roman"/>
          <w:sz w:val="28"/>
          <w:szCs w:val="28"/>
        </w:rPr>
        <w:t xml:space="preserve"> – якщо клієнтом є державна організація,</w:t>
      </w:r>
      <w:r w:rsidRPr="00CE68F8">
        <w:rPr>
          <w:rFonts w:ascii="Times New Roman" w:hAnsi="Times New Roman"/>
          <w:sz w:val="28"/>
          <w:szCs w:val="28"/>
        </w:rPr>
        <w:t xml:space="preserve"> передплата є об’єктивно неможливою.</w:t>
      </w:r>
    </w:p>
    <w:p w14:paraId="727FCBA3" w14:textId="77777777" w:rsidR="00DA63C1"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ab/>
      </w:r>
      <w:r>
        <w:rPr>
          <w:rFonts w:ascii="Times New Roman" w:hAnsi="Times New Roman"/>
          <w:sz w:val="28"/>
          <w:szCs w:val="28"/>
        </w:rPr>
        <w:t xml:space="preserve">Продукція ПРАТ “ОБ’ЄКТ ДОСЛІДЖЕННЯ” </w:t>
      </w:r>
      <w:r w:rsidRPr="00CE68F8">
        <w:rPr>
          <w:rFonts w:ascii="Times New Roman" w:hAnsi="Times New Roman"/>
          <w:sz w:val="28"/>
          <w:szCs w:val="28"/>
        </w:rPr>
        <w:t xml:space="preserve"> </w:t>
      </w:r>
      <w:r>
        <w:rPr>
          <w:rFonts w:ascii="Times New Roman" w:hAnsi="Times New Roman"/>
          <w:sz w:val="28"/>
          <w:szCs w:val="28"/>
        </w:rPr>
        <w:t>складає:</w:t>
      </w:r>
    </w:p>
    <w:p w14:paraId="2BB42E84"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lastRenderedPageBreak/>
        <w:t>- с</w:t>
      </w:r>
      <w:r w:rsidRPr="00B53103">
        <w:rPr>
          <w:rFonts w:ascii="Times New Roman" w:hAnsi="Times New Roman"/>
          <w:sz w:val="28"/>
          <w:szCs w:val="28"/>
        </w:rPr>
        <w:t>илові масляні трансформатори</w:t>
      </w:r>
      <w:r>
        <w:rPr>
          <w:rFonts w:ascii="Times New Roman" w:hAnsi="Times New Roman"/>
          <w:sz w:val="28"/>
          <w:szCs w:val="28"/>
        </w:rPr>
        <w:t xml:space="preserve"> потужністю </w:t>
      </w:r>
      <w:r w:rsidRPr="00B53103">
        <w:rPr>
          <w:rFonts w:ascii="Times New Roman" w:hAnsi="Times New Roman"/>
          <w:sz w:val="28"/>
          <w:szCs w:val="28"/>
        </w:rPr>
        <w:t>від 1 МВА до 1250 МВА</w:t>
      </w:r>
      <w:r>
        <w:rPr>
          <w:rFonts w:ascii="Times New Roman" w:hAnsi="Times New Roman"/>
          <w:sz w:val="28"/>
          <w:szCs w:val="28"/>
        </w:rPr>
        <w:t xml:space="preserve">; </w:t>
      </w:r>
      <w:r w:rsidRPr="00B53103">
        <w:rPr>
          <w:rFonts w:ascii="Times New Roman" w:hAnsi="Times New Roman"/>
          <w:sz w:val="28"/>
          <w:szCs w:val="28"/>
        </w:rPr>
        <w:t>від 10 кВ до 1150 кВ</w:t>
      </w:r>
      <w:r>
        <w:rPr>
          <w:rFonts w:ascii="Times New Roman" w:hAnsi="Times New Roman"/>
          <w:sz w:val="28"/>
          <w:szCs w:val="28"/>
        </w:rPr>
        <w:t>; ш</w:t>
      </w:r>
      <w:r w:rsidRPr="00B53103">
        <w:rPr>
          <w:rFonts w:ascii="Times New Roman" w:hAnsi="Times New Roman"/>
          <w:sz w:val="28"/>
          <w:szCs w:val="28"/>
        </w:rPr>
        <w:t>унтуючі реактори</w:t>
      </w:r>
      <w:r>
        <w:rPr>
          <w:rFonts w:ascii="Times New Roman" w:hAnsi="Times New Roman"/>
          <w:sz w:val="28"/>
          <w:szCs w:val="28"/>
        </w:rPr>
        <w:t xml:space="preserve"> - </w:t>
      </w:r>
      <w:r w:rsidRPr="00B53103">
        <w:rPr>
          <w:rFonts w:ascii="Times New Roman" w:hAnsi="Times New Roman"/>
          <w:sz w:val="28"/>
          <w:szCs w:val="28"/>
        </w:rPr>
        <w:t>до 128 МВАр</w:t>
      </w:r>
      <w:r>
        <w:rPr>
          <w:rFonts w:ascii="Times New Roman" w:hAnsi="Times New Roman"/>
          <w:sz w:val="28"/>
          <w:szCs w:val="28"/>
        </w:rPr>
        <w:t xml:space="preserve"> та </w:t>
      </w:r>
      <w:r w:rsidRPr="00B53103">
        <w:rPr>
          <w:rFonts w:ascii="Times New Roman" w:hAnsi="Times New Roman"/>
          <w:sz w:val="28"/>
          <w:szCs w:val="28"/>
        </w:rPr>
        <w:t>до 800 кВ</w:t>
      </w:r>
      <w:r>
        <w:rPr>
          <w:rFonts w:ascii="Times New Roman" w:hAnsi="Times New Roman"/>
          <w:sz w:val="28"/>
          <w:szCs w:val="28"/>
        </w:rPr>
        <w:t>; к</w:t>
      </w:r>
      <w:r w:rsidRPr="00B53103">
        <w:rPr>
          <w:rFonts w:ascii="Times New Roman" w:hAnsi="Times New Roman"/>
          <w:sz w:val="28"/>
          <w:szCs w:val="28"/>
        </w:rPr>
        <w:t>еровані шунтуючі реактори</w:t>
      </w:r>
      <w:r>
        <w:rPr>
          <w:rFonts w:ascii="Times New Roman" w:hAnsi="Times New Roman"/>
          <w:sz w:val="28"/>
          <w:szCs w:val="28"/>
        </w:rPr>
        <w:t xml:space="preserve"> - </w:t>
      </w:r>
      <w:r w:rsidRPr="00B53103">
        <w:rPr>
          <w:rFonts w:ascii="Times New Roman" w:hAnsi="Times New Roman"/>
          <w:sz w:val="28"/>
          <w:szCs w:val="28"/>
        </w:rPr>
        <w:t>до 180 МВАр</w:t>
      </w:r>
      <w:r>
        <w:rPr>
          <w:rFonts w:ascii="Times New Roman" w:hAnsi="Times New Roman"/>
          <w:sz w:val="28"/>
          <w:szCs w:val="28"/>
        </w:rPr>
        <w:t xml:space="preserve">; </w:t>
      </w:r>
      <w:r w:rsidRPr="00B53103">
        <w:rPr>
          <w:rFonts w:ascii="Times New Roman" w:hAnsi="Times New Roman"/>
          <w:sz w:val="28"/>
          <w:szCs w:val="28"/>
        </w:rPr>
        <w:t>до 500 кВ</w:t>
      </w:r>
      <w:r>
        <w:rPr>
          <w:rFonts w:ascii="Times New Roman" w:hAnsi="Times New Roman"/>
          <w:sz w:val="28"/>
          <w:szCs w:val="28"/>
        </w:rPr>
        <w:t>.</w:t>
      </w:r>
    </w:p>
    <w:p w14:paraId="3A6952FF"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tab/>
        <w:t>Основними клієнтами підприємства ПРАТ “ОБ’ЄКТ ДОСЛІДЖЕННЯ” є:</w:t>
      </w:r>
    </w:p>
    <w:p w14:paraId="75A1E0B1"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t>- підприємства, які генерують електричну енергію (електростанції);</w:t>
      </w:r>
    </w:p>
    <w:p w14:paraId="5E35E142"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t>- підприємства, які розподіляють електричну енергію (енергосистеми);</w:t>
      </w:r>
    </w:p>
    <w:p w14:paraId="540F7DA9"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t>- підприємства, які споживають електроенергію (металургійні та хімічні заводи);</w:t>
      </w:r>
    </w:p>
    <w:p w14:paraId="7154B0AE"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t>- залізничні компанії;</w:t>
      </w:r>
    </w:p>
    <w:p w14:paraId="590AFFD1" w14:textId="77777777" w:rsidR="00DA63C1" w:rsidRPr="0024521F" w:rsidRDefault="00DA63C1" w:rsidP="00DA63C1">
      <w:pPr>
        <w:spacing w:line="360" w:lineRule="auto"/>
        <w:jc w:val="both"/>
        <w:rPr>
          <w:rFonts w:ascii="Times New Roman" w:hAnsi="Times New Roman"/>
          <w:sz w:val="28"/>
          <w:szCs w:val="28"/>
        </w:rPr>
      </w:pPr>
      <w:r>
        <w:rPr>
          <w:rFonts w:ascii="Times New Roman" w:hAnsi="Times New Roman"/>
          <w:sz w:val="28"/>
          <w:szCs w:val="28"/>
        </w:rPr>
        <w:t>- підприємства комунальних електричних мереж.</w:t>
      </w:r>
    </w:p>
    <w:p w14:paraId="1604D177"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tab/>
        <w:t>Підприємство ПРАТ “ОБ’ЄКТ ДОСЛІДЖЕННЯ” використовує традиційні канали збуту:</w:t>
      </w:r>
    </w:p>
    <w:p w14:paraId="51E48238"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t>- прямі контакти, які здійснюють фахівці відділу збуту;</w:t>
      </w:r>
    </w:p>
    <w:p w14:paraId="46647CD4"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t>- участь у тендерах, які проводять клієнти;</w:t>
      </w:r>
    </w:p>
    <w:p w14:paraId="1815ACBB"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t>- участь у виставках промислової продукції.</w:t>
      </w:r>
    </w:p>
    <w:p w14:paraId="12904200" w14:textId="77777777" w:rsidR="00DA63C1" w:rsidRDefault="00DA63C1" w:rsidP="00DA63C1">
      <w:pPr>
        <w:spacing w:line="360" w:lineRule="auto"/>
        <w:jc w:val="both"/>
        <w:rPr>
          <w:rFonts w:ascii="Times New Roman" w:hAnsi="Times New Roman"/>
          <w:sz w:val="28"/>
          <w:szCs w:val="28"/>
        </w:rPr>
      </w:pPr>
      <w:r>
        <w:rPr>
          <w:rFonts w:ascii="Times New Roman" w:hAnsi="Times New Roman"/>
          <w:sz w:val="28"/>
          <w:szCs w:val="28"/>
        </w:rPr>
        <w:tab/>
        <w:t>У підприємства недостатньо розвинутий Інтернет-канал. Специфіка електротехнічного бізнесу полягає в тому, що кінцевий вироб, який продає ПРАТ “ОБ’ЄКТ ДОСЛІДЖЕННЯ” складається з багатьох елементів, які постачають інші підприємства. Зміст та склад таких елементів, являє собою своєрідний конструктор, який впливає на ціну та визначає функціональні можливості продукту. Сучасні технології інтернет продаж дозволяють створити сайт-конфігуратор, який дозволить клієнтам створювати власну конфігурацію трансформатора, усвідомлюючи ціну та терміни виготовлення.</w:t>
      </w:r>
    </w:p>
    <w:p w14:paraId="4340B917" w14:textId="77777777" w:rsidR="00DA63C1" w:rsidRPr="00CE68F8" w:rsidRDefault="00DA63C1" w:rsidP="00DA63C1">
      <w:pPr>
        <w:spacing w:line="360" w:lineRule="auto"/>
        <w:jc w:val="both"/>
        <w:rPr>
          <w:rFonts w:ascii="Times New Roman" w:hAnsi="Times New Roman"/>
          <w:sz w:val="28"/>
          <w:szCs w:val="28"/>
        </w:rPr>
      </w:pPr>
      <w:r>
        <w:rPr>
          <w:rFonts w:ascii="Times New Roman" w:hAnsi="Times New Roman"/>
          <w:sz w:val="28"/>
          <w:szCs w:val="28"/>
        </w:rPr>
        <w:tab/>
        <w:t xml:space="preserve">Оскільки </w:t>
      </w:r>
      <w:r w:rsidRPr="00CE68F8">
        <w:rPr>
          <w:rFonts w:ascii="Times New Roman" w:hAnsi="Times New Roman"/>
          <w:sz w:val="28"/>
          <w:szCs w:val="28"/>
        </w:rPr>
        <w:t xml:space="preserve">підприємство має проблеми із оборотними коштами, передусім у часі. Просте вирішення проблеми полягає у кредитуванні оборотних коштів. Однак це призводить до суттєвого зростання кредиторської заборгованості. Інша проблема підприємства </w:t>
      </w:r>
      <w:r>
        <w:rPr>
          <w:rFonts w:ascii="Times New Roman" w:hAnsi="Times New Roman"/>
          <w:sz w:val="28"/>
          <w:szCs w:val="28"/>
        </w:rPr>
        <w:t>полягає в тому, що протягом 2017</w:t>
      </w:r>
      <w:r w:rsidRPr="00CE68F8">
        <w:rPr>
          <w:rFonts w:ascii="Times New Roman" w:hAnsi="Times New Roman"/>
          <w:sz w:val="28"/>
          <w:szCs w:val="28"/>
        </w:rPr>
        <w:t xml:space="preserve"> року на складі та відповідних розділах звітності відбулось накопичення готової продукції (майже в 2,5 рази  більше ніж у минулому році). Це </w:t>
      </w:r>
      <w:r w:rsidRPr="00CE68F8">
        <w:rPr>
          <w:rFonts w:ascii="Times New Roman" w:hAnsi="Times New Roman"/>
          <w:sz w:val="28"/>
          <w:szCs w:val="28"/>
        </w:rPr>
        <w:lastRenderedPageBreak/>
        <w:t>пояснюється специфікою укладених контрактів, однак теж може призвести до накопичення заборгованості – дебіторської. Підприємство має практику широкого використання векселів як у відносинах з партерами. Так і відносинах з бюджетом, тобто в обігу фінансових ресурсів присутня частина еквівалентів грошей, що має відносно невизначену вартість. Це, а також тенденція до нарощування обсягів позикового капіталу визначає небезпеку втрати ліквідності у тривалому періоді.</w:t>
      </w:r>
    </w:p>
    <w:p w14:paraId="25097EF3" w14:textId="77777777" w:rsidR="00DA63C1" w:rsidRPr="00CE68F8" w:rsidRDefault="00DA63C1" w:rsidP="00DA63C1">
      <w:pPr>
        <w:spacing w:line="360" w:lineRule="auto"/>
        <w:jc w:val="both"/>
        <w:rPr>
          <w:rFonts w:ascii="Times New Roman" w:hAnsi="Times New Roman"/>
          <w:sz w:val="28"/>
          <w:szCs w:val="28"/>
        </w:rPr>
      </w:pPr>
      <w:r w:rsidRPr="00CE68F8">
        <w:rPr>
          <w:rFonts w:ascii="Times New Roman" w:hAnsi="Times New Roman"/>
          <w:sz w:val="28"/>
          <w:szCs w:val="28"/>
        </w:rPr>
        <w:tab/>
        <w:t xml:space="preserve">З маркетингової точки зору, підприємство має стабільний ринок збуту, але його спрямованість поступово зміщується у сегмент запчастин та модернізацій від продажу готових виробів. </w:t>
      </w:r>
    </w:p>
    <w:p w14:paraId="7857F0B6" w14:textId="77777777" w:rsidR="00DA63C1" w:rsidRPr="00CE68F8" w:rsidRDefault="00DA63C1" w:rsidP="00DA63C1">
      <w:pPr>
        <w:spacing w:line="360" w:lineRule="auto"/>
        <w:ind w:firstLine="708"/>
        <w:jc w:val="both"/>
        <w:rPr>
          <w:rFonts w:ascii="Times New Roman" w:hAnsi="Times New Roman"/>
          <w:sz w:val="28"/>
          <w:szCs w:val="28"/>
        </w:rPr>
      </w:pPr>
      <w:r w:rsidRPr="00CE68F8">
        <w:rPr>
          <w:rFonts w:ascii="Times New Roman" w:hAnsi="Times New Roman"/>
          <w:sz w:val="28"/>
          <w:szCs w:val="28"/>
        </w:rPr>
        <w:t>Пропозиції удосконалення та рекомендації, що надані підприємству спрямовані на систематизацію інформації щодо постачальників сировини та матеріалів, договірної бази стосовно постачальників, документів, які стосуються оплати рахунків одночасно з надходженнями платежів та інформацією про наявність коштів на рахунку.</w:t>
      </w:r>
    </w:p>
    <w:p w14:paraId="60BA7E69" w14:textId="77777777" w:rsidR="00DA63C1" w:rsidRDefault="00DA63C1" w:rsidP="00DA63C1">
      <w:pPr>
        <w:pStyle w:val="af2"/>
        <w:jc w:val="both"/>
        <w:outlineLvl w:val="0"/>
        <w:rPr>
          <w:lang w:val="uk-UA"/>
        </w:rPr>
      </w:pPr>
      <w:r>
        <w:rPr>
          <w:lang w:val="uk-UA"/>
        </w:rPr>
        <w:tab/>
        <w:t>Застосування вищезазначених заходів дозволить забезпечити збільшення продаж на експортному ринку на 5-10% та прибуток підприємства на 5-7%.</w:t>
      </w:r>
    </w:p>
    <w:p w14:paraId="6D906B91" w14:textId="77777777" w:rsidR="00DA63C1" w:rsidRPr="00CE68F8" w:rsidRDefault="00DA63C1" w:rsidP="00DA63C1">
      <w:pPr>
        <w:pStyle w:val="af2"/>
        <w:jc w:val="both"/>
        <w:outlineLvl w:val="0"/>
        <w:rPr>
          <w:lang w:val="uk-UA"/>
        </w:rPr>
      </w:pPr>
    </w:p>
    <w:p w14:paraId="587B8951" w14:textId="77777777" w:rsidR="00DA63C1" w:rsidRPr="00CE68F8" w:rsidRDefault="00DA63C1" w:rsidP="00DA63C1">
      <w:pPr>
        <w:pStyle w:val="af2"/>
        <w:outlineLvl w:val="0"/>
        <w:rPr>
          <w:lang w:val="uk-UA"/>
        </w:rPr>
      </w:pPr>
    </w:p>
    <w:p w14:paraId="164FDB25" w14:textId="77777777" w:rsidR="00DA63C1" w:rsidRDefault="00DA63C1" w:rsidP="00DA63C1">
      <w:pPr>
        <w:pStyle w:val="af2"/>
        <w:outlineLvl w:val="0"/>
        <w:rPr>
          <w:lang w:val="uk-UA"/>
        </w:rPr>
      </w:pPr>
    </w:p>
    <w:p w14:paraId="1096D171" w14:textId="77777777" w:rsidR="00DA63C1" w:rsidRPr="00CE68F8" w:rsidRDefault="00DA63C1" w:rsidP="00DA63C1">
      <w:pPr>
        <w:pStyle w:val="af2"/>
        <w:outlineLvl w:val="0"/>
        <w:rPr>
          <w:lang w:val="uk-UA"/>
        </w:rPr>
      </w:pPr>
      <w:r w:rsidRPr="00CE68F8">
        <w:rPr>
          <w:lang w:val="uk-UA"/>
        </w:rPr>
        <w:t>СПИСОК ВИКОРИСТАНИХ ДЖЕРЕЛ</w:t>
      </w:r>
    </w:p>
    <w:p w14:paraId="04ED9BF8" w14:textId="77777777" w:rsidR="00DA63C1" w:rsidRPr="00CE68F8" w:rsidRDefault="00DA63C1" w:rsidP="00DA63C1">
      <w:pPr>
        <w:pStyle w:val="af2"/>
        <w:rPr>
          <w:lang w:val="uk-UA"/>
        </w:rPr>
      </w:pPr>
    </w:p>
    <w:p w14:paraId="2A852A40" w14:textId="77777777" w:rsidR="00DA63C1" w:rsidRPr="00CE68F8" w:rsidRDefault="00DA63C1" w:rsidP="00DA63C1">
      <w:pPr>
        <w:pStyle w:val="af2"/>
        <w:rPr>
          <w:lang w:val="uk-UA"/>
        </w:rPr>
      </w:pPr>
    </w:p>
    <w:p w14:paraId="51B292B8" w14:textId="77777777" w:rsidR="00DA63C1" w:rsidRPr="00CE68F8" w:rsidRDefault="00DA63C1" w:rsidP="00DA63C1">
      <w:pPr>
        <w:pStyle w:val="af4"/>
      </w:pPr>
      <w:r w:rsidRPr="00CE68F8">
        <w:t xml:space="preserve">1. Броди З., Мертон Р. К. Финансы: Учеб. пособие: Пер. с англ. – М.: ИД «Вильямс», 2000 – 592 с. </w:t>
      </w:r>
    </w:p>
    <w:p w14:paraId="4AB382E5" w14:textId="77777777" w:rsidR="00DA63C1" w:rsidRPr="00CE68F8" w:rsidRDefault="00DA63C1" w:rsidP="00DA63C1">
      <w:pPr>
        <w:pStyle w:val="af4"/>
      </w:pPr>
      <w:r w:rsidRPr="00CE68F8">
        <w:t xml:space="preserve">2. Пономаренко В. С., Пушкарь А. И. Методы и модели финансового обеспечения развития предприятия: Монография. – Х.:РИО ХГЕУ, 1997. – 160 с. </w:t>
      </w:r>
    </w:p>
    <w:p w14:paraId="63B1742A" w14:textId="77777777" w:rsidR="00DA63C1" w:rsidRPr="00CE68F8" w:rsidRDefault="00DA63C1" w:rsidP="00DA63C1">
      <w:pPr>
        <w:pStyle w:val="af4"/>
      </w:pPr>
      <w:r w:rsidRPr="00CE68F8">
        <w:lastRenderedPageBreak/>
        <w:t>3. Путятин Ю. А., Пушкарь А. М., Тридед А. Н. Финансовые механизмы стратегического управления развитием предприятия: Монография. – Х.: Основа, 1999. – 488 с.</w:t>
      </w:r>
    </w:p>
    <w:p w14:paraId="29C25B75" w14:textId="77777777" w:rsidR="00DA63C1" w:rsidRPr="00CE68F8" w:rsidRDefault="00DA63C1" w:rsidP="00DA63C1">
      <w:pPr>
        <w:pStyle w:val="af4"/>
      </w:pPr>
      <w:r w:rsidRPr="00CE68F8">
        <w:t>4. Современный финансово-кредитный словарь / Под общ. ред. М. Г. Лапусты, П. С. Некольского. – М.: ИНФРА-М, 1999. – 526 с.</w:t>
      </w:r>
    </w:p>
    <w:p w14:paraId="203B5612" w14:textId="77777777" w:rsidR="00DA63C1" w:rsidRPr="00CE68F8" w:rsidRDefault="00DA63C1" w:rsidP="00DA63C1">
      <w:pPr>
        <w:pStyle w:val="af4"/>
      </w:pPr>
      <w:r w:rsidRPr="00CE68F8">
        <w:t>5. Кейнс Дж. М. Общая теория занятости, процента и денег: Пер. с англ. – М.: Прогресс, 1978. – 592 с.</w:t>
      </w:r>
    </w:p>
    <w:p w14:paraId="1F61BDB8" w14:textId="77777777" w:rsidR="00DA63C1" w:rsidRPr="00CE68F8" w:rsidRDefault="00DA63C1" w:rsidP="00DA63C1">
      <w:pPr>
        <w:pStyle w:val="af4"/>
      </w:pPr>
      <w:r w:rsidRPr="00CE68F8">
        <w:t>6. Бердар М. М. Управління фінансовими ресурсами підприємства // Зовнішня торгівля: Право та економіка. - № 6 (41). – 2015. – С. 63-69.</w:t>
      </w:r>
    </w:p>
    <w:p w14:paraId="03B7F2C5" w14:textId="77777777" w:rsidR="00DA63C1" w:rsidRPr="00CE68F8" w:rsidRDefault="00DA63C1" w:rsidP="00DA63C1">
      <w:pPr>
        <w:pStyle w:val="af4"/>
      </w:pPr>
      <w:r w:rsidRPr="00CE68F8">
        <w:t>7. Бланк І. О. Фінансовий менеджмент: Навч. посібник. – К.: Ельга, 2015. – 724 с.</w:t>
      </w:r>
    </w:p>
    <w:p w14:paraId="42E92883" w14:textId="77777777" w:rsidR="00DA63C1" w:rsidRPr="00CE68F8" w:rsidRDefault="00DA63C1" w:rsidP="00DA63C1">
      <w:pPr>
        <w:pStyle w:val="af4"/>
      </w:pPr>
      <w:r w:rsidRPr="00CE68F8">
        <w:t>8. Воробьев Ю. Н. Финансовый менеджмент: Учеб. Пособие. – Симферополь: Таврия, 2014. – 632 с.</w:t>
      </w:r>
    </w:p>
    <w:p w14:paraId="05C4053B" w14:textId="77777777" w:rsidR="00DA63C1" w:rsidRPr="00CE68F8" w:rsidRDefault="00DA63C1" w:rsidP="00DA63C1">
      <w:pPr>
        <w:pStyle w:val="af4"/>
      </w:pPr>
      <w:r w:rsidRPr="00CE68F8">
        <w:t>9. Гутова А. В. Управление денежными ресурсами: теоретические аспекты //Управление финансами предприятия. - №4. – 2004. – С. 21-25.</w:t>
      </w:r>
    </w:p>
    <w:p w14:paraId="4C096187" w14:textId="77777777" w:rsidR="00DA63C1" w:rsidRPr="00CE68F8" w:rsidRDefault="00DA63C1" w:rsidP="00DA63C1">
      <w:pPr>
        <w:pStyle w:val="af4"/>
      </w:pPr>
      <w:r w:rsidRPr="00CE68F8">
        <w:t>10. Поддєрьогін А. М., Невмержицький Я. І. Ефективність управління грошовими ресурсами підприємства //Фінанси підприємств. – 2014. – № 11. – С. 119-127.</w:t>
      </w:r>
    </w:p>
    <w:p w14:paraId="1EEF619F" w14:textId="77777777" w:rsidR="00DA63C1" w:rsidRPr="00CE68F8" w:rsidRDefault="00DA63C1" w:rsidP="00DA63C1">
      <w:pPr>
        <w:pStyle w:val="af4"/>
      </w:pPr>
      <w:r w:rsidRPr="00CE68F8">
        <w:t>11. Люткевич О. Вихідні положення щодо визначення принципів побудови раціональних фінансово-грошових ресурсів на підприємстві // Регіональна економіка. - №1. – 2003. – С. 138-142.</w:t>
      </w:r>
    </w:p>
    <w:p w14:paraId="6080C19D" w14:textId="77777777" w:rsidR="00DA63C1" w:rsidRPr="00CE68F8" w:rsidRDefault="00DA63C1" w:rsidP="00DA63C1">
      <w:pPr>
        <w:pStyle w:val="af4"/>
      </w:pPr>
      <w:r w:rsidRPr="00CE68F8">
        <w:rPr>
          <w:lang w:val="ru-RU"/>
        </w:rPr>
        <w:t xml:space="preserve">12. </w:t>
      </w:r>
      <w:r w:rsidRPr="00CE68F8">
        <w:t xml:space="preserve">Крикавський Є. Економічний потенціал логістичних систем. – Львів: ДУ «Львівська політехніка», 1997. – 168 с. </w:t>
      </w:r>
    </w:p>
    <w:p w14:paraId="46908E5C" w14:textId="77777777" w:rsidR="00DA63C1" w:rsidRPr="00CE68F8" w:rsidRDefault="00DA63C1" w:rsidP="00DA63C1">
      <w:pPr>
        <w:spacing w:line="336" w:lineRule="auto"/>
        <w:jc w:val="both"/>
        <w:rPr>
          <w:rFonts w:ascii="Times New Roman" w:hAnsi="Times New Roman"/>
          <w:sz w:val="28"/>
        </w:rPr>
      </w:pPr>
      <w:r w:rsidRPr="00CE68F8">
        <w:rPr>
          <w:rFonts w:ascii="Times New Roman" w:hAnsi="Times New Roman"/>
          <w:sz w:val="28"/>
          <w:szCs w:val="28"/>
        </w:rPr>
        <w:t xml:space="preserve">           14. </w:t>
      </w:r>
      <w:r w:rsidRPr="00CE68F8">
        <w:rPr>
          <w:rFonts w:ascii="Times New Roman" w:hAnsi="Times New Roman"/>
          <w:sz w:val="28"/>
        </w:rPr>
        <w:t>Гаращенко Н.М. Стратегічна платформа підприємства (теоретико-методологічний аналіз). Дис... канд. екон. наук (08.06.01) / Київський національний економічний університет. – К., 2003. – 224 с.</w:t>
      </w:r>
    </w:p>
    <w:p w14:paraId="32B22F99" w14:textId="77777777" w:rsidR="00DA63C1" w:rsidRPr="00CE68F8" w:rsidRDefault="00DA63C1" w:rsidP="00DA63C1">
      <w:pPr>
        <w:spacing w:line="336" w:lineRule="auto"/>
        <w:ind w:firstLine="708"/>
        <w:jc w:val="both"/>
        <w:rPr>
          <w:rFonts w:ascii="Times New Roman" w:hAnsi="Times New Roman"/>
          <w:color w:val="000000"/>
          <w:sz w:val="28"/>
        </w:rPr>
      </w:pPr>
      <w:r w:rsidRPr="00CE68F8">
        <w:rPr>
          <w:rFonts w:ascii="Times New Roman" w:hAnsi="Times New Roman"/>
          <w:color w:val="000000"/>
          <w:sz w:val="28"/>
        </w:rPr>
        <w:t>15. Гельвановский М., Жуковская В., Трофимова И. Конкурентоспособность в микро-, мезо- и макроуровневом измерениях // РЭЖ. – 1998. – №3. – с. 67-7</w:t>
      </w:r>
    </w:p>
    <w:p w14:paraId="78D8C1B1" w14:textId="77777777" w:rsidR="00DA63C1" w:rsidRPr="00CE68F8" w:rsidRDefault="00DA63C1" w:rsidP="00DA63C1">
      <w:pPr>
        <w:spacing w:line="336" w:lineRule="auto"/>
        <w:ind w:firstLine="708"/>
        <w:jc w:val="both"/>
        <w:rPr>
          <w:rFonts w:ascii="Times New Roman" w:hAnsi="Times New Roman"/>
          <w:color w:val="000000"/>
          <w:sz w:val="28"/>
        </w:rPr>
      </w:pPr>
      <w:r w:rsidRPr="00CE68F8">
        <w:rPr>
          <w:rFonts w:ascii="Times New Roman" w:hAnsi="Times New Roman"/>
          <w:color w:val="000000"/>
          <w:sz w:val="28"/>
        </w:rPr>
        <w:lastRenderedPageBreak/>
        <w:t>16. Економiка пiдприємства: Пiдручник/ Ред. С.Ф.Покропивний. -2-ге вид., перероб. та доп.. -К: КНЕУ, 2000. -528 с.</w:t>
      </w:r>
    </w:p>
    <w:p w14:paraId="2E8B9D96" w14:textId="77777777" w:rsidR="00DA63C1" w:rsidRPr="00CE68F8" w:rsidRDefault="00DA63C1" w:rsidP="00DA63C1">
      <w:pPr>
        <w:spacing w:line="336" w:lineRule="auto"/>
        <w:ind w:firstLine="708"/>
        <w:jc w:val="both"/>
        <w:rPr>
          <w:rFonts w:ascii="Times New Roman" w:hAnsi="Times New Roman"/>
          <w:color w:val="000000"/>
          <w:sz w:val="28"/>
        </w:rPr>
      </w:pPr>
      <w:r w:rsidRPr="00CE68F8">
        <w:rPr>
          <w:rFonts w:ascii="Times New Roman" w:hAnsi="Times New Roman"/>
          <w:color w:val="000000"/>
          <w:sz w:val="28"/>
        </w:rPr>
        <w:t>17. Економічна енциклопедія: У трьох томах. Т. 1 / Редкол.: Б.Д. Гаврилишин; С.В. Мочерний (відп. ред.) та ін. – К.: Видавничий центр "Академія", 2000. – 864 с.</w:t>
      </w:r>
    </w:p>
    <w:p w14:paraId="3D2947C1" w14:textId="77777777" w:rsidR="00DA63C1" w:rsidRPr="00CE68F8" w:rsidRDefault="00DA63C1" w:rsidP="00DA63C1">
      <w:pPr>
        <w:spacing w:line="360" w:lineRule="auto"/>
        <w:ind w:firstLine="567"/>
        <w:jc w:val="both"/>
        <w:rPr>
          <w:rFonts w:ascii="Times New Roman" w:hAnsi="Times New Roman"/>
          <w:sz w:val="28"/>
        </w:rPr>
      </w:pPr>
      <w:r w:rsidRPr="00CE68F8">
        <w:rPr>
          <w:rFonts w:ascii="Times New Roman" w:hAnsi="Times New Roman"/>
          <w:sz w:val="28"/>
        </w:rPr>
        <w:t>18. Горелова В.Л., Мельникова Е.Н. Основы прогнозирования систем. – М.:        Высшая школа, 1986 – 285 с. – С.179-182.</w:t>
      </w:r>
    </w:p>
    <w:p w14:paraId="73B27CCB" w14:textId="77777777" w:rsidR="00DA63C1" w:rsidRPr="00CE68F8" w:rsidRDefault="00DA63C1" w:rsidP="00DA63C1">
      <w:pPr>
        <w:spacing w:line="360" w:lineRule="auto"/>
        <w:ind w:firstLine="567"/>
        <w:jc w:val="both"/>
        <w:rPr>
          <w:rFonts w:ascii="Times New Roman" w:hAnsi="Times New Roman"/>
          <w:sz w:val="28"/>
        </w:rPr>
      </w:pPr>
      <w:r w:rsidRPr="00CE68F8">
        <w:rPr>
          <w:rFonts w:ascii="Times New Roman" w:hAnsi="Times New Roman"/>
          <w:sz w:val="28"/>
        </w:rPr>
        <w:t>19. Градов А.П. Самостоятельность в управлении производственным профилем предприятия. – М.: Экономика, 1990. – 192 с.</w:t>
      </w:r>
    </w:p>
    <w:p w14:paraId="216A751A" w14:textId="77777777" w:rsidR="00DA63C1" w:rsidRPr="00CE68F8" w:rsidRDefault="00DA63C1" w:rsidP="00DA63C1">
      <w:pPr>
        <w:spacing w:line="360" w:lineRule="auto"/>
        <w:ind w:firstLine="567"/>
        <w:jc w:val="both"/>
        <w:rPr>
          <w:rFonts w:ascii="Times New Roman" w:hAnsi="Times New Roman"/>
          <w:sz w:val="28"/>
        </w:rPr>
      </w:pPr>
      <w:r w:rsidRPr="00CE68F8">
        <w:rPr>
          <w:rFonts w:ascii="Times New Roman" w:hAnsi="Times New Roman"/>
          <w:sz w:val="28"/>
        </w:rPr>
        <w:t>20. Грачёв И.И., Круков Н.А. Новые организационные формы экономического управления. – М.: МИПК Миннефтехимпрома, 1991. – 114 с.</w:t>
      </w:r>
    </w:p>
    <w:p w14:paraId="0C1B3BF1" w14:textId="77777777" w:rsidR="00DA63C1" w:rsidRPr="00CE68F8" w:rsidRDefault="00DA63C1" w:rsidP="00DA63C1">
      <w:pPr>
        <w:spacing w:line="360" w:lineRule="auto"/>
        <w:ind w:firstLine="567"/>
        <w:jc w:val="both"/>
        <w:rPr>
          <w:rFonts w:ascii="Times New Roman" w:hAnsi="Times New Roman"/>
          <w:sz w:val="28"/>
        </w:rPr>
      </w:pPr>
      <w:r w:rsidRPr="00CE68F8">
        <w:rPr>
          <w:rFonts w:ascii="Times New Roman" w:hAnsi="Times New Roman"/>
          <w:sz w:val="28"/>
        </w:rPr>
        <w:t>21. Григоренко Е.Р. Повышение конкурентоспособности украинских предприятий через реализацию стратегии экономического роста. //Фондовый рынок. –    2000. – №12. – С.6-10.</w:t>
      </w:r>
    </w:p>
    <w:p w14:paraId="0BD749B2" w14:textId="77777777" w:rsidR="00DA63C1" w:rsidRPr="00CE68F8" w:rsidRDefault="00DA63C1" w:rsidP="00DA63C1">
      <w:pPr>
        <w:spacing w:line="336" w:lineRule="auto"/>
        <w:ind w:firstLine="567"/>
        <w:jc w:val="both"/>
        <w:rPr>
          <w:rFonts w:ascii="Times New Roman" w:hAnsi="Times New Roman"/>
          <w:sz w:val="28"/>
        </w:rPr>
      </w:pPr>
      <w:r w:rsidRPr="00CE68F8">
        <w:rPr>
          <w:rFonts w:ascii="Times New Roman" w:hAnsi="Times New Roman"/>
          <w:sz w:val="28"/>
        </w:rPr>
        <w:t>22. Гришанин Б.А. Математика и кибернетика в экономике. Словарь-справочник. М.: Экономика, 1975. – 673 с.</w:t>
      </w:r>
    </w:p>
    <w:p w14:paraId="5D32ED88" w14:textId="77777777" w:rsidR="00DA63C1" w:rsidRPr="00CE68F8" w:rsidRDefault="00DA63C1" w:rsidP="00DA63C1">
      <w:pPr>
        <w:spacing w:line="336" w:lineRule="auto"/>
        <w:ind w:firstLine="567"/>
        <w:jc w:val="both"/>
        <w:rPr>
          <w:rFonts w:ascii="Times New Roman" w:hAnsi="Times New Roman"/>
          <w:sz w:val="28"/>
        </w:rPr>
      </w:pPr>
      <w:r w:rsidRPr="00CE68F8">
        <w:rPr>
          <w:rFonts w:ascii="Times New Roman" w:hAnsi="Times New Roman"/>
          <w:sz w:val="28"/>
        </w:rPr>
        <w:t>23. Друкер П.Ф. Управление, нацеленное на результаты. – М.: Прогресс, 1992. – 199с.</w:t>
      </w:r>
    </w:p>
    <w:p w14:paraId="05CF5945" w14:textId="77777777" w:rsidR="00DA63C1" w:rsidRPr="00CE68F8" w:rsidRDefault="00DA63C1" w:rsidP="00DA63C1">
      <w:pPr>
        <w:spacing w:line="360" w:lineRule="auto"/>
        <w:ind w:firstLine="567"/>
        <w:jc w:val="both"/>
        <w:rPr>
          <w:rFonts w:ascii="Times New Roman" w:hAnsi="Times New Roman"/>
          <w:sz w:val="28"/>
        </w:rPr>
      </w:pPr>
      <w:r w:rsidRPr="00CE68F8">
        <w:rPr>
          <w:rFonts w:ascii="Times New Roman" w:hAnsi="Times New Roman"/>
          <w:sz w:val="28"/>
        </w:rPr>
        <w:t>24. Курс экономической теории. /Под ред. М.И.Чепурина. – Киров: Изд-во «АСА» Московский институт международных отношений, 1995. – 478 с.</w:t>
      </w:r>
    </w:p>
    <w:p w14:paraId="7EA05DE4" w14:textId="77777777" w:rsidR="00DA63C1" w:rsidRPr="00CE68F8" w:rsidRDefault="00DA63C1" w:rsidP="00DA63C1">
      <w:pPr>
        <w:spacing w:line="360" w:lineRule="auto"/>
        <w:ind w:firstLine="567"/>
        <w:jc w:val="both"/>
        <w:rPr>
          <w:rFonts w:ascii="Times New Roman" w:hAnsi="Times New Roman"/>
          <w:sz w:val="28"/>
        </w:rPr>
      </w:pPr>
      <w:r w:rsidRPr="00CE68F8">
        <w:rPr>
          <w:rFonts w:ascii="Times New Roman" w:hAnsi="Times New Roman"/>
          <w:sz w:val="28"/>
        </w:rPr>
        <w:t>25. Льюис К.Д.      Методы    прогнозирования экономических показателей. –  М.:  Финансы и статистика, 1986. – 130 с.</w:t>
      </w:r>
    </w:p>
    <w:p w14:paraId="693EEC03" w14:textId="77777777" w:rsidR="00DA63C1" w:rsidRPr="00CE68F8" w:rsidRDefault="00DA63C1" w:rsidP="00DA63C1">
      <w:pPr>
        <w:spacing w:line="360" w:lineRule="auto"/>
        <w:ind w:firstLine="567"/>
        <w:jc w:val="both"/>
        <w:rPr>
          <w:rFonts w:ascii="Times New Roman" w:hAnsi="Times New Roman"/>
          <w:sz w:val="28"/>
        </w:rPr>
      </w:pPr>
      <w:r w:rsidRPr="00CE68F8">
        <w:rPr>
          <w:rFonts w:ascii="Times New Roman" w:hAnsi="Times New Roman"/>
          <w:sz w:val="28"/>
        </w:rPr>
        <w:t>26. Пилипенко А.А. Формирование конкурентных преимуществ и устойчивость процесса выбора поставщиков. //Коммунальное хозяйство городов: Научно-технический сборник. Вып.26 (Сер.”Экономические науки”). – К.: Техніка, 2000. – С.57-62.</w:t>
      </w:r>
    </w:p>
    <w:p w14:paraId="2DF1166B" w14:textId="77777777" w:rsidR="00DA63C1" w:rsidRPr="00CE68F8" w:rsidRDefault="00DA63C1" w:rsidP="00DA63C1">
      <w:pPr>
        <w:spacing w:line="360" w:lineRule="auto"/>
        <w:ind w:firstLine="567"/>
        <w:jc w:val="both"/>
        <w:rPr>
          <w:rFonts w:ascii="Times New Roman" w:hAnsi="Times New Roman"/>
          <w:sz w:val="28"/>
        </w:rPr>
      </w:pPr>
      <w:r w:rsidRPr="00CE68F8">
        <w:rPr>
          <w:rFonts w:ascii="Times New Roman" w:hAnsi="Times New Roman"/>
          <w:sz w:val="28"/>
        </w:rPr>
        <w:t>27. Райзберг Б.А. Современный экономический словарь. – М.: ИНФРА-М, 1996. – 496 с.</w:t>
      </w:r>
    </w:p>
    <w:p w14:paraId="14F5CCDB" w14:textId="77777777" w:rsidR="00DA63C1" w:rsidRPr="00CE68F8" w:rsidRDefault="00DA63C1" w:rsidP="00DA63C1">
      <w:pPr>
        <w:pStyle w:val="11"/>
        <w:tabs>
          <w:tab w:val="left" w:pos="1134"/>
        </w:tabs>
        <w:ind w:left="0" w:firstLine="0"/>
        <w:rPr>
          <w:szCs w:val="28"/>
          <w:lang w:val="uk-UA"/>
        </w:rPr>
      </w:pPr>
      <w:r w:rsidRPr="00CE68F8">
        <w:rPr>
          <w:szCs w:val="28"/>
          <w:lang w:val="uk-UA"/>
        </w:rPr>
        <w:t xml:space="preserve">        28. Податковий кодекс України // Відомості Верховної Ради України (ВВР), –2015, –№13-14, –№15-16, –№17, ст.112. [електронний ресурс] / </w:t>
      </w:r>
      <w:r w:rsidRPr="00CE68F8">
        <w:rPr>
          <w:szCs w:val="28"/>
        </w:rPr>
        <w:t>zakon</w:t>
      </w:r>
      <w:r w:rsidRPr="00CE68F8">
        <w:rPr>
          <w:szCs w:val="28"/>
          <w:lang w:val="uk-UA"/>
        </w:rPr>
        <w:t>1.</w:t>
      </w:r>
      <w:r w:rsidRPr="00CE68F8">
        <w:rPr>
          <w:szCs w:val="28"/>
        </w:rPr>
        <w:t>rada</w:t>
      </w:r>
      <w:r w:rsidRPr="00CE68F8">
        <w:rPr>
          <w:szCs w:val="28"/>
          <w:lang w:val="uk-UA"/>
        </w:rPr>
        <w:t>.</w:t>
      </w:r>
      <w:r w:rsidRPr="00CE68F8">
        <w:rPr>
          <w:szCs w:val="28"/>
        </w:rPr>
        <w:t>gov</w:t>
      </w:r>
      <w:r w:rsidRPr="00CE68F8">
        <w:rPr>
          <w:szCs w:val="28"/>
          <w:lang w:val="uk-UA"/>
        </w:rPr>
        <w:t>.</w:t>
      </w:r>
      <w:r w:rsidRPr="00CE68F8">
        <w:rPr>
          <w:szCs w:val="28"/>
        </w:rPr>
        <w:t>ua</w:t>
      </w:r>
    </w:p>
    <w:p w14:paraId="34C0BA10" w14:textId="77777777" w:rsidR="00DA63C1" w:rsidRPr="00CE68F8" w:rsidRDefault="00DA63C1" w:rsidP="00DA63C1">
      <w:pPr>
        <w:pStyle w:val="11"/>
        <w:tabs>
          <w:tab w:val="left" w:pos="1134"/>
        </w:tabs>
        <w:ind w:left="0" w:firstLine="0"/>
        <w:rPr>
          <w:szCs w:val="28"/>
          <w:lang w:val="uk-UA"/>
        </w:rPr>
      </w:pPr>
      <w:r w:rsidRPr="00CE68F8">
        <w:rPr>
          <w:szCs w:val="28"/>
          <w:lang w:val="uk-UA"/>
        </w:rPr>
        <w:lastRenderedPageBreak/>
        <w:t xml:space="preserve">        29. Положення (стандарт) бухгалтерського обліку 1 “Загальні вимоги до фінансової звітності”, затверджене наказом Міністерства фінансів України від 31.04.99 р. № 87. [електронний ресурс] // </w:t>
      </w:r>
      <w:r w:rsidRPr="00CE68F8">
        <w:rPr>
          <w:szCs w:val="28"/>
        </w:rPr>
        <w:t>www</w:t>
      </w:r>
      <w:r w:rsidRPr="00CE68F8">
        <w:rPr>
          <w:szCs w:val="28"/>
          <w:lang w:val="uk-UA"/>
        </w:rPr>
        <w:t>.</w:t>
      </w:r>
      <w:r w:rsidRPr="00CE68F8">
        <w:rPr>
          <w:szCs w:val="28"/>
        </w:rPr>
        <w:t>dtkt</w:t>
      </w:r>
      <w:r w:rsidRPr="00CE68F8">
        <w:rPr>
          <w:szCs w:val="28"/>
          <w:lang w:val="uk-UA"/>
        </w:rPr>
        <w:t>.</w:t>
      </w:r>
      <w:r w:rsidRPr="00CE68F8">
        <w:rPr>
          <w:szCs w:val="28"/>
        </w:rPr>
        <w:t>com</w:t>
      </w:r>
      <w:r w:rsidRPr="00CE68F8">
        <w:rPr>
          <w:szCs w:val="28"/>
          <w:lang w:val="uk-UA"/>
        </w:rPr>
        <w:t>.</w:t>
      </w:r>
      <w:r w:rsidRPr="00CE68F8">
        <w:rPr>
          <w:szCs w:val="28"/>
        </w:rPr>
        <w:t>ua</w:t>
      </w:r>
    </w:p>
    <w:p w14:paraId="60AEBCBF" w14:textId="77777777" w:rsidR="00DA63C1" w:rsidRPr="00CE68F8" w:rsidRDefault="00DA63C1" w:rsidP="00DA63C1">
      <w:pPr>
        <w:pStyle w:val="11"/>
        <w:tabs>
          <w:tab w:val="left" w:pos="1134"/>
        </w:tabs>
        <w:ind w:left="0" w:firstLine="0"/>
        <w:rPr>
          <w:szCs w:val="28"/>
        </w:rPr>
      </w:pPr>
      <w:r w:rsidRPr="00CE68F8">
        <w:rPr>
          <w:szCs w:val="28"/>
          <w:lang w:val="uk-UA"/>
        </w:rPr>
        <w:t xml:space="preserve">        30. </w:t>
      </w:r>
      <w:r w:rsidRPr="00CE68F8">
        <w:rPr>
          <w:szCs w:val="28"/>
        </w:rPr>
        <w:t xml:space="preserve">Положення (стандарт) бухгалтерського обліку 2 “Баланс”, затверджене наказом Міністерства фінансів України від 31.04.99 р. № 87. [електронний ресурс] // </w:t>
      </w:r>
      <w:hyperlink r:id="rId16" w:history="1">
        <w:r w:rsidRPr="00CE68F8">
          <w:rPr>
            <w:rStyle w:val="af8"/>
            <w:szCs w:val="28"/>
          </w:rPr>
          <w:t>www.dtkt.com.ua</w:t>
        </w:r>
      </w:hyperlink>
    </w:p>
    <w:p w14:paraId="2A8BC96C" w14:textId="77777777" w:rsidR="00DA63C1" w:rsidRPr="00CE68F8" w:rsidRDefault="00DA63C1" w:rsidP="00DA63C1">
      <w:pPr>
        <w:pStyle w:val="11"/>
        <w:tabs>
          <w:tab w:val="left" w:pos="1134"/>
        </w:tabs>
        <w:ind w:left="0" w:firstLine="0"/>
        <w:rPr>
          <w:szCs w:val="28"/>
          <w:lang w:val="uk-UA"/>
        </w:rPr>
      </w:pPr>
      <w:r w:rsidRPr="00CE68F8">
        <w:rPr>
          <w:szCs w:val="28"/>
          <w:lang w:val="uk-UA"/>
        </w:rPr>
        <w:t xml:space="preserve">        31. </w:t>
      </w:r>
      <w:r w:rsidRPr="00CE68F8">
        <w:rPr>
          <w:szCs w:val="28"/>
        </w:rPr>
        <w:t xml:space="preserve">Положення (стандарт) бухгалтерського облiку 3 "Звiт про фiнансовi результати" (затверджене наказом Мін.фін.України від 31.03.99 №87) [електронний ресурс] // </w:t>
      </w:r>
      <w:hyperlink r:id="rId17" w:history="1">
        <w:r w:rsidRPr="00CE68F8">
          <w:rPr>
            <w:rStyle w:val="af8"/>
            <w:szCs w:val="28"/>
          </w:rPr>
          <w:t>www.dtkt.com.ua</w:t>
        </w:r>
      </w:hyperlink>
      <w:r w:rsidRPr="00CE68F8">
        <w:rPr>
          <w:szCs w:val="28"/>
          <w:lang w:val="uk-UA"/>
        </w:rPr>
        <w:t xml:space="preserve"> </w:t>
      </w:r>
    </w:p>
    <w:p w14:paraId="4FBB0C80" w14:textId="77777777" w:rsidR="00DA63C1" w:rsidRPr="00CE68F8" w:rsidRDefault="00DA63C1" w:rsidP="00DA63C1">
      <w:pPr>
        <w:pStyle w:val="11"/>
        <w:tabs>
          <w:tab w:val="left" w:pos="1134"/>
        </w:tabs>
        <w:ind w:left="0" w:firstLine="0"/>
        <w:rPr>
          <w:szCs w:val="28"/>
        </w:rPr>
      </w:pPr>
      <w:r w:rsidRPr="00CE68F8">
        <w:rPr>
          <w:szCs w:val="28"/>
          <w:lang w:val="uk-UA"/>
        </w:rPr>
        <w:t xml:space="preserve">        32. </w:t>
      </w:r>
      <w:r w:rsidRPr="00CE68F8">
        <w:rPr>
          <w:szCs w:val="28"/>
        </w:rPr>
        <w:t>Положення (стандарт) бухгалтерского обліку 16 “Витрати” (затверджене наказом Мін.фін.України від 31.12.99 р. № 318) [електронний ресурс] // www.dtkt.com.ua</w:t>
      </w:r>
    </w:p>
    <w:p w14:paraId="55DB634A" w14:textId="77777777" w:rsidR="00DA63C1" w:rsidRPr="00CE68F8" w:rsidRDefault="00DA63C1" w:rsidP="00DA63C1">
      <w:pPr>
        <w:pStyle w:val="11"/>
        <w:tabs>
          <w:tab w:val="left" w:pos="1134"/>
        </w:tabs>
        <w:ind w:left="0" w:firstLine="0"/>
        <w:rPr>
          <w:szCs w:val="28"/>
        </w:rPr>
      </w:pPr>
      <w:r w:rsidRPr="00CE68F8">
        <w:rPr>
          <w:szCs w:val="28"/>
          <w:lang w:val="uk-UA"/>
        </w:rPr>
        <w:t xml:space="preserve">        33. </w:t>
      </w:r>
      <w:r w:rsidRPr="00CE68F8">
        <w:rPr>
          <w:szCs w:val="28"/>
        </w:rPr>
        <w:t xml:space="preserve">Положення (стандарт) бухгалтерського облiку 15 "Дохiд" (Затверджено Наказом Мiнiстерства фiнансiв України 29.11.99 №290) [електронний ресурс] // </w:t>
      </w:r>
      <w:hyperlink r:id="rId18" w:history="1">
        <w:r w:rsidRPr="00CE68F8">
          <w:rPr>
            <w:rStyle w:val="af8"/>
            <w:szCs w:val="28"/>
          </w:rPr>
          <w:t>www.dtkt.com.ua</w:t>
        </w:r>
      </w:hyperlink>
    </w:p>
    <w:p w14:paraId="5C7CF116" w14:textId="77777777" w:rsidR="00DA63C1" w:rsidRPr="00CE68F8" w:rsidRDefault="00DA63C1" w:rsidP="00DA63C1">
      <w:pPr>
        <w:pStyle w:val="11"/>
        <w:tabs>
          <w:tab w:val="left" w:pos="1134"/>
        </w:tabs>
        <w:ind w:left="0" w:firstLine="0"/>
        <w:rPr>
          <w:szCs w:val="28"/>
        </w:rPr>
      </w:pPr>
      <w:r w:rsidRPr="00CE68F8">
        <w:rPr>
          <w:lang w:val="uk-UA"/>
        </w:rPr>
        <w:t xml:space="preserve">        34.  </w:t>
      </w:r>
      <w:r w:rsidRPr="00CE68F8">
        <w:t>Положення  (стандарт)  бухгалтерського обліку 11  З"обов’язання":  Наказ  Міністерства фінансів  України  від 31.01.2000  р.  № 20: [Електронний  ресурс]. –  Режим  доступу: http://zakon.rada.gov.ua</w:t>
      </w:r>
    </w:p>
    <w:p w14:paraId="4039C5B7" w14:textId="77777777" w:rsidR="00DA63C1" w:rsidRPr="00CE68F8" w:rsidRDefault="00DA63C1" w:rsidP="00DA63C1">
      <w:pPr>
        <w:spacing w:line="360" w:lineRule="auto"/>
        <w:ind w:firstLine="567"/>
        <w:jc w:val="both"/>
        <w:rPr>
          <w:rFonts w:ascii="Times New Roman" w:hAnsi="Times New Roman"/>
          <w:sz w:val="28"/>
        </w:rPr>
      </w:pPr>
    </w:p>
    <w:p w14:paraId="0362C677" w14:textId="77777777" w:rsidR="00DA63C1" w:rsidRDefault="00DA63C1" w:rsidP="00DA63C1"/>
    <w:p w14:paraId="4D069289" w14:textId="77777777" w:rsidR="00E8378C" w:rsidRDefault="00E8378C" w:rsidP="00E8378C">
      <w:pPr>
        <w:spacing w:line="360" w:lineRule="auto"/>
        <w:rPr>
          <w:rFonts w:ascii="Times New Roman" w:hAnsi="Times New Roman" w:cs="Times New Roman"/>
          <w:color w:val="000000" w:themeColor="text1"/>
          <w:sz w:val="28"/>
          <w:szCs w:val="28"/>
        </w:rPr>
      </w:pPr>
    </w:p>
    <w:sectPr w:rsidR="00E8378C" w:rsidSect="004D31BB">
      <w:headerReference w:type="even" r:id="rId19"/>
      <w:headerReference w:type="default" r:id="rId20"/>
      <w:pgSz w:w="11900" w:h="16840"/>
      <w:pgMar w:top="1134"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A3843" w14:textId="77777777" w:rsidR="00B8021E" w:rsidRDefault="00B8021E" w:rsidP="004D31BB">
      <w:r>
        <w:separator/>
      </w:r>
    </w:p>
  </w:endnote>
  <w:endnote w:type="continuationSeparator" w:id="0">
    <w:p w14:paraId="0CE3B515" w14:textId="77777777" w:rsidR="00B8021E" w:rsidRDefault="00B8021E" w:rsidP="004D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Arial CYR">
    <w:altName w:val="Arial"/>
    <w:panose1 w:val="020B0604020202020204"/>
    <w:charset w:val="CC"/>
    <w:family w:val="swiss"/>
    <w:notTrueType/>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CYR">
    <w:altName w:val="Times New Roman"/>
    <w:panose1 w:val="020B0604020202020204"/>
    <w:charset w:val="CC"/>
    <w:family w:val="roman"/>
    <w:pitch w:val="variable"/>
    <w:sig w:usb0="20007A87" w:usb1="80000000" w:usb2="00000008" w:usb3="00000000" w:csb0="000001FF" w:csb1="00000000"/>
  </w:font>
  <w:font w:name="Lucida Grande CY">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NewRoman,Italic">
    <w:altName w:val="Times New Roman"/>
    <w:panose1 w:val="020B0604020202020204"/>
    <w:charset w:val="00"/>
    <w:family w:val="roman"/>
    <w:notTrueType/>
    <w:pitch w:val="default"/>
  </w:font>
  <w:font w:name="TimesNewRoman,Bold">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font>
  <w:font w:name="TimesNewRoman,BoldItalic">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FF12F" w14:textId="77777777" w:rsidR="00B8021E" w:rsidRDefault="00B8021E" w:rsidP="004D31BB">
      <w:r>
        <w:separator/>
      </w:r>
    </w:p>
  </w:footnote>
  <w:footnote w:type="continuationSeparator" w:id="0">
    <w:p w14:paraId="54F14F55" w14:textId="77777777" w:rsidR="00B8021E" w:rsidRDefault="00B8021E" w:rsidP="004D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6031" w14:textId="77777777" w:rsidR="00424DFD" w:rsidRDefault="00424DFD" w:rsidP="004D31BB">
    <w:pPr>
      <w:pStyle w:val="a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850084D" w14:textId="77777777" w:rsidR="00424DFD" w:rsidRDefault="00424DFD" w:rsidP="004D31B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56DD1" w14:textId="77777777" w:rsidR="00424DFD" w:rsidRDefault="00424DFD" w:rsidP="004D31BB">
    <w:pPr>
      <w:pStyle w:val="a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540E0">
      <w:rPr>
        <w:rStyle w:val="af0"/>
        <w:noProof/>
      </w:rPr>
      <w:t>6</w:t>
    </w:r>
    <w:r>
      <w:rPr>
        <w:rStyle w:val="af0"/>
      </w:rPr>
      <w:fldChar w:fldCharType="end"/>
    </w:r>
  </w:p>
  <w:p w14:paraId="587C2572" w14:textId="77777777" w:rsidR="00424DFD" w:rsidRDefault="00424DFD" w:rsidP="004D31B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7DC8"/>
    <w:multiLevelType w:val="hybridMultilevel"/>
    <w:tmpl w:val="F28C9E18"/>
    <w:lvl w:ilvl="0" w:tplc="DB4CA42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146181D"/>
    <w:multiLevelType w:val="hybridMultilevel"/>
    <w:tmpl w:val="A5B6D622"/>
    <w:lvl w:ilvl="0" w:tplc="F554515C">
      <w:start w:val="9"/>
      <w:numFmt w:val="bullet"/>
      <w:lvlText w:val="-"/>
      <w:lvlJc w:val="left"/>
      <w:pPr>
        <w:tabs>
          <w:tab w:val="num" w:pos="1931"/>
        </w:tabs>
        <w:ind w:left="1931" w:hanging="108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08317EC6"/>
    <w:multiLevelType w:val="hybridMultilevel"/>
    <w:tmpl w:val="AF1C5F96"/>
    <w:lvl w:ilvl="0" w:tplc="949C94F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15:restartNumberingAfterBreak="0">
    <w:nsid w:val="08863A1F"/>
    <w:multiLevelType w:val="hybridMultilevel"/>
    <w:tmpl w:val="E4809044"/>
    <w:lvl w:ilvl="0" w:tplc="8A2C33EA">
      <w:start w:val="1"/>
      <w:numFmt w:val="bullet"/>
      <w:lvlText w:val="-"/>
      <w:lvlJc w:val="left"/>
      <w:pPr>
        <w:tabs>
          <w:tab w:val="num" w:pos="2066"/>
        </w:tabs>
        <w:ind w:left="2066" w:hanging="121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08D05213"/>
    <w:multiLevelType w:val="hybridMultilevel"/>
    <w:tmpl w:val="9F621406"/>
    <w:lvl w:ilvl="0" w:tplc="A724795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15:restartNumberingAfterBreak="0">
    <w:nsid w:val="09E544F5"/>
    <w:multiLevelType w:val="hybridMultilevel"/>
    <w:tmpl w:val="14684F1C"/>
    <w:lvl w:ilvl="0" w:tplc="431258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BF8657E"/>
    <w:multiLevelType w:val="hybridMultilevel"/>
    <w:tmpl w:val="A392C5F6"/>
    <w:lvl w:ilvl="0" w:tplc="7458BED6">
      <w:start w:val="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140F27AF"/>
    <w:multiLevelType w:val="singleLevel"/>
    <w:tmpl w:val="1A440DC0"/>
    <w:lvl w:ilvl="0">
      <w:start w:val="1"/>
      <w:numFmt w:val="bullet"/>
      <w:lvlText w:val="-"/>
      <w:lvlJc w:val="left"/>
      <w:pPr>
        <w:tabs>
          <w:tab w:val="num" w:pos="1080"/>
        </w:tabs>
        <w:ind w:left="1080" w:hanging="360"/>
      </w:pPr>
      <w:rPr>
        <w:rFonts w:hint="default"/>
      </w:rPr>
    </w:lvl>
  </w:abstractNum>
  <w:abstractNum w:abstractNumId="8" w15:restartNumberingAfterBreak="0">
    <w:nsid w:val="14BD4911"/>
    <w:multiLevelType w:val="hybridMultilevel"/>
    <w:tmpl w:val="6F688B8A"/>
    <w:lvl w:ilvl="0" w:tplc="3CF62016">
      <w:start w:val="1"/>
      <w:numFmt w:val="decimal"/>
      <w:lvlText w:val="%1."/>
      <w:lvlJc w:val="left"/>
      <w:pPr>
        <w:tabs>
          <w:tab w:val="num" w:pos="2036"/>
        </w:tabs>
        <w:ind w:left="2036" w:hanging="11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15:restartNumberingAfterBreak="0">
    <w:nsid w:val="19F62356"/>
    <w:multiLevelType w:val="multilevel"/>
    <w:tmpl w:val="18549190"/>
    <w:lvl w:ilvl="0">
      <w:start w:val="1"/>
      <w:numFmt w:val="decimal"/>
      <w:lvlText w:val="%1"/>
      <w:lvlJc w:val="left"/>
      <w:pPr>
        <w:tabs>
          <w:tab w:val="num" w:pos="1515"/>
        </w:tabs>
        <w:ind w:left="1515" w:hanging="1515"/>
      </w:pPr>
      <w:rPr>
        <w:rFonts w:hint="default"/>
      </w:rPr>
    </w:lvl>
    <w:lvl w:ilvl="1">
      <w:start w:val="1"/>
      <w:numFmt w:val="decimal"/>
      <w:lvlText w:val="%1.%2"/>
      <w:lvlJc w:val="left"/>
      <w:pPr>
        <w:tabs>
          <w:tab w:val="num" w:pos="2366"/>
        </w:tabs>
        <w:ind w:left="2366" w:hanging="1515"/>
      </w:pPr>
      <w:rPr>
        <w:rFonts w:hint="default"/>
      </w:rPr>
    </w:lvl>
    <w:lvl w:ilvl="2">
      <w:start w:val="1"/>
      <w:numFmt w:val="decimal"/>
      <w:lvlText w:val="%1.%2.%3"/>
      <w:lvlJc w:val="left"/>
      <w:pPr>
        <w:tabs>
          <w:tab w:val="num" w:pos="3217"/>
        </w:tabs>
        <w:ind w:left="3217" w:hanging="1515"/>
      </w:pPr>
      <w:rPr>
        <w:rFonts w:hint="default"/>
      </w:rPr>
    </w:lvl>
    <w:lvl w:ilvl="3">
      <w:start w:val="1"/>
      <w:numFmt w:val="decimal"/>
      <w:lvlText w:val="%1.%2.%3.%4"/>
      <w:lvlJc w:val="left"/>
      <w:pPr>
        <w:tabs>
          <w:tab w:val="num" w:pos="4068"/>
        </w:tabs>
        <w:ind w:left="4068" w:hanging="1515"/>
      </w:pPr>
      <w:rPr>
        <w:rFonts w:hint="default"/>
      </w:rPr>
    </w:lvl>
    <w:lvl w:ilvl="4">
      <w:start w:val="1"/>
      <w:numFmt w:val="decimal"/>
      <w:lvlText w:val="%1.%2.%3.%4.%5"/>
      <w:lvlJc w:val="left"/>
      <w:pPr>
        <w:tabs>
          <w:tab w:val="num" w:pos="4919"/>
        </w:tabs>
        <w:ind w:left="4919" w:hanging="1515"/>
      </w:pPr>
      <w:rPr>
        <w:rFonts w:hint="default"/>
      </w:rPr>
    </w:lvl>
    <w:lvl w:ilvl="5">
      <w:start w:val="1"/>
      <w:numFmt w:val="decimal"/>
      <w:lvlText w:val="%1.%2.%3.%4.%5.%6"/>
      <w:lvlJc w:val="left"/>
      <w:pPr>
        <w:tabs>
          <w:tab w:val="num" w:pos="5770"/>
        </w:tabs>
        <w:ind w:left="5770" w:hanging="1515"/>
      </w:pPr>
      <w:rPr>
        <w:rFonts w:hint="default"/>
      </w:rPr>
    </w:lvl>
    <w:lvl w:ilvl="6">
      <w:start w:val="1"/>
      <w:numFmt w:val="decimal"/>
      <w:lvlText w:val="%1.%2.%3.%4.%5.%6.%7"/>
      <w:lvlJc w:val="left"/>
      <w:pPr>
        <w:tabs>
          <w:tab w:val="num" w:pos="6621"/>
        </w:tabs>
        <w:ind w:left="6621" w:hanging="1515"/>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0" w15:restartNumberingAfterBreak="0">
    <w:nsid w:val="1C5A57FA"/>
    <w:multiLevelType w:val="hybridMultilevel"/>
    <w:tmpl w:val="A3A0D2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D69779B"/>
    <w:multiLevelType w:val="hybridMultilevel"/>
    <w:tmpl w:val="CC346B26"/>
    <w:lvl w:ilvl="0" w:tplc="E5849710">
      <w:start w:val="1"/>
      <w:numFmt w:val="bullet"/>
      <w:lvlText w:val="-"/>
      <w:lvlJc w:val="left"/>
      <w:pPr>
        <w:tabs>
          <w:tab w:val="num" w:pos="1901"/>
        </w:tabs>
        <w:ind w:left="1901" w:hanging="105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1DAC74F7"/>
    <w:multiLevelType w:val="hybridMultilevel"/>
    <w:tmpl w:val="7606645C"/>
    <w:lvl w:ilvl="0" w:tplc="23FCDC20">
      <w:start w:val="8"/>
      <w:numFmt w:val="bullet"/>
      <w:lvlText w:val="-"/>
      <w:lvlJc w:val="left"/>
      <w:pPr>
        <w:tabs>
          <w:tab w:val="num" w:pos="1916"/>
        </w:tabs>
        <w:ind w:left="1916" w:hanging="106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1FC75AA4"/>
    <w:multiLevelType w:val="multilevel"/>
    <w:tmpl w:val="73D2C27C"/>
    <w:lvl w:ilvl="0">
      <w:start w:val="1"/>
      <w:numFmt w:val="decimal"/>
      <w:lvlText w:val="%1"/>
      <w:lvlJc w:val="left"/>
      <w:pPr>
        <w:tabs>
          <w:tab w:val="num" w:pos="1515"/>
        </w:tabs>
        <w:ind w:left="1515" w:hanging="1515"/>
      </w:pPr>
      <w:rPr>
        <w:rFonts w:hint="default"/>
      </w:rPr>
    </w:lvl>
    <w:lvl w:ilvl="1">
      <w:start w:val="1"/>
      <w:numFmt w:val="decimal"/>
      <w:lvlText w:val="%1.%2"/>
      <w:lvlJc w:val="left"/>
      <w:pPr>
        <w:tabs>
          <w:tab w:val="num" w:pos="2366"/>
        </w:tabs>
        <w:ind w:left="2366" w:hanging="1515"/>
      </w:pPr>
      <w:rPr>
        <w:rFonts w:hint="default"/>
      </w:rPr>
    </w:lvl>
    <w:lvl w:ilvl="2">
      <w:start w:val="1"/>
      <w:numFmt w:val="decimal"/>
      <w:lvlText w:val="%1.%2.%3"/>
      <w:lvlJc w:val="left"/>
      <w:pPr>
        <w:tabs>
          <w:tab w:val="num" w:pos="3217"/>
        </w:tabs>
        <w:ind w:left="3217" w:hanging="1515"/>
      </w:pPr>
      <w:rPr>
        <w:rFonts w:hint="default"/>
      </w:rPr>
    </w:lvl>
    <w:lvl w:ilvl="3">
      <w:start w:val="1"/>
      <w:numFmt w:val="decimal"/>
      <w:lvlText w:val="%1.%2.%3.%4"/>
      <w:lvlJc w:val="left"/>
      <w:pPr>
        <w:tabs>
          <w:tab w:val="num" w:pos="4068"/>
        </w:tabs>
        <w:ind w:left="4068" w:hanging="1515"/>
      </w:pPr>
      <w:rPr>
        <w:rFonts w:hint="default"/>
      </w:rPr>
    </w:lvl>
    <w:lvl w:ilvl="4">
      <w:start w:val="1"/>
      <w:numFmt w:val="decimal"/>
      <w:lvlText w:val="%1.%2.%3.%4.%5"/>
      <w:lvlJc w:val="left"/>
      <w:pPr>
        <w:tabs>
          <w:tab w:val="num" w:pos="4919"/>
        </w:tabs>
        <w:ind w:left="4919" w:hanging="1515"/>
      </w:pPr>
      <w:rPr>
        <w:rFonts w:hint="default"/>
      </w:rPr>
    </w:lvl>
    <w:lvl w:ilvl="5">
      <w:start w:val="1"/>
      <w:numFmt w:val="decimal"/>
      <w:lvlText w:val="%1.%2.%3.%4.%5.%6"/>
      <w:lvlJc w:val="left"/>
      <w:pPr>
        <w:tabs>
          <w:tab w:val="num" w:pos="5770"/>
        </w:tabs>
        <w:ind w:left="5770" w:hanging="1515"/>
      </w:pPr>
      <w:rPr>
        <w:rFonts w:hint="default"/>
      </w:rPr>
    </w:lvl>
    <w:lvl w:ilvl="6">
      <w:start w:val="1"/>
      <w:numFmt w:val="decimal"/>
      <w:lvlText w:val="%1.%2.%3.%4.%5.%6.%7"/>
      <w:lvlJc w:val="left"/>
      <w:pPr>
        <w:tabs>
          <w:tab w:val="num" w:pos="6621"/>
        </w:tabs>
        <w:ind w:left="6621" w:hanging="1515"/>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4" w15:restartNumberingAfterBreak="0">
    <w:nsid w:val="26EE26A6"/>
    <w:multiLevelType w:val="hybridMultilevel"/>
    <w:tmpl w:val="0720DA64"/>
    <w:lvl w:ilvl="0" w:tplc="7A06CEEE">
      <w:start w:val="7"/>
      <w:numFmt w:val="bullet"/>
      <w:lvlText w:val="-"/>
      <w:lvlJc w:val="left"/>
      <w:pPr>
        <w:tabs>
          <w:tab w:val="num" w:pos="1991"/>
        </w:tabs>
        <w:ind w:left="1991" w:hanging="114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2C3E0254"/>
    <w:multiLevelType w:val="hybridMultilevel"/>
    <w:tmpl w:val="3B58F594"/>
    <w:lvl w:ilvl="0" w:tplc="8E1097FC">
      <w:start w:val="9"/>
      <w:numFmt w:val="bullet"/>
      <w:lvlText w:val="-"/>
      <w:lvlJc w:val="left"/>
      <w:pPr>
        <w:tabs>
          <w:tab w:val="num" w:pos="2021"/>
        </w:tabs>
        <w:ind w:left="2021" w:hanging="117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6214A78"/>
    <w:multiLevelType w:val="hybridMultilevel"/>
    <w:tmpl w:val="F5FE9A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1C62A7"/>
    <w:multiLevelType w:val="singleLevel"/>
    <w:tmpl w:val="B636CAF2"/>
    <w:lvl w:ilvl="0">
      <w:start w:val="2"/>
      <w:numFmt w:val="decimal"/>
      <w:lvlText w:val="3.%1. "/>
      <w:legacy w:legacy="1" w:legacySpace="0" w:legacyIndent="283"/>
      <w:lvlJc w:val="left"/>
      <w:pPr>
        <w:ind w:left="283" w:hanging="283"/>
      </w:pPr>
      <w:rPr>
        <w:rFonts w:ascii="Arial CYR" w:hAnsi="Arial CYR" w:hint="default"/>
        <w:b w:val="0"/>
        <w:i w:val="0"/>
        <w:sz w:val="28"/>
        <w:u w:val="none"/>
      </w:rPr>
    </w:lvl>
  </w:abstractNum>
  <w:abstractNum w:abstractNumId="18" w15:restartNumberingAfterBreak="0">
    <w:nsid w:val="3AFF77A1"/>
    <w:multiLevelType w:val="hybridMultilevel"/>
    <w:tmpl w:val="4872B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B1798D"/>
    <w:multiLevelType w:val="hybridMultilevel"/>
    <w:tmpl w:val="A0D0C278"/>
    <w:lvl w:ilvl="0" w:tplc="9FF629A8">
      <w:start w:val="9"/>
      <w:numFmt w:val="bullet"/>
      <w:lvlText w:val="-"/>
      <w:lvlJc w:val="left"/>
      <w:pPr>
        <w:tabs>
          <w:tab w:val="num" w:pos="1931"/>
        </w:tabs>
        <w:ind w:left="1931" w:hanging="108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435E20DF"/>
    <w:multiLevelType w:val="multilevel"/>
    <w:tmpl w:val="8B6C21E6"/>
    <w:lvl w:ilvl="0">
      <w:start w:val="1"/>
      <w:numFmt w:val="decimal"/>
      <w:lvlText w:val="%1"/>
      <w:lvlJc w:val="left"/>
      <w:pPr>
        <w:tabs>
          <w:tab w:val="num" w:pos="1515"/>
        </w:tabs>
        <w:ind w:left="1515" w:hanging="1515"/>
      </w:pPr>
      <w:rPr>
        <w:rFonts w:hint="default"/>
      </w:rPr>
    </w:lvl>
    <w:lvl w:ilvl="1">
      <w:start w:val="1"/>
      <w:numFmt w:val="decimal"/>
      <w:lvlText w:val="%1.%2"/>
      <w:lvlJc w:val="left"/>
      <w:pPr>
        <w:tabs>
          <w:tab w:val="num" w:pos="2366"/>
        </w:tabs>
        <w:ind w:left="2366" w:hanging="1515"/>
      </w:pPr>
      <w:rPr>
        <w:rFonts w:hint="default"/>
      </w:rPr>
    </w:lvl>
    <w:lvl w:ilvl="2">
      <w:start w:val="1"/>
      <w:numFmt w:val="decimal"/>
      <w:lvlText w:val="%1.%2.%3"/>
      <w:lvlJc w:val="left"/>
      <w:pPr>
        <w:tabs>
          <w:tab w:val="num" w:pos="3217"/>
        </w:tabs>
        <w:ind w:left="3217" w:hanging="1515"/>
      </w:pPr>
      <w:rPr>
        <w:rFonts w:hint="default"/>
      </w:rPr>
    </w:lvl>
    <w:lvl w:ilvl="3">
      <w:start w:val="1"/>
      <w:numFmt w:val="decimal"/>
      <w:lvlText w:val="%1.%2.%3.%4"/>
      <w:lvlJc w:val="left"/>
      <w:pPr>
        <w:tabs>
          <w:tab w:val="num" w:pos="4068"/>
        </w:tabs>
        <w:ind w:left="4068" w:hanging="1515"/>
      </w:pPr>
      <w:rPr>
        <w:rFonts w:hint="default"/>
      </w:rPr>
    </w:lvl>
    <w:lvl w:ilvl="4">
      <w:start w:val="1"/>
      <w:numFmt w:val="decimal"/>
      <w:lvlText w:val="%1.%2.%3.%4.%5"/>
      <w:lvlJc w:val="left"/>
      <w:pPr>
        <w:tabs>
          <w:tab w:val="num" w:pos="4919"/>
        </w:tabs>
        <w:ind w:left="4919" w:hanging="1515"/>
      </w:pPr>
      <w:rPr>
        <w:rFonts w:hint="default"/>
      </w:rPr>
    </w:lvl>
    <w:lvl w:ilvl="5">
      <w:start w:val="1"/>
      <w:numFmt w:val="decimal"/>
      <w:lvlText w:val="%1.%2.%3.%4.%5.%6"/>
      <w:lvlJc w:val="left"/>
      <w:pPr>
        <w:tabs>
          <w:tab w:val="num" w:pos="5770"/>
        </w:tabs>
        <w:ind w:left="5770" w:hanging="1515"/>
      </w:pPr>
      <w:rPr>
        <w:rFonts w:hint="default"/>
      </w:rPr>
    </w:lvl>
    <w:lvl w:ilvl="6">
      <w:start w:val="1"/>
      <w:numFmt w:val="decimal"/>
      <w:lvlText w:val="%1.%2.%3.%4.%5.%6.%7"/>
      <w:lvlJc w:val="left"/>
      <w:pPr>
        <w:tabs>
          <w:tab w:val="num" w:pos="6621"/>
        </w:tabs>
        <w:ind w:left="6621" w:hanging="1515"/>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1" w15:restartNumberingAfterBreak="0">
    <w:nsid w:val="46FA165F"/>
    <w:multiLevelType w:val="multilevel"/>
    <w:tmpl w:val="E990BA3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06D2B69"/>
    <w:multiLevelType w:val="hybridMultilevel"/>
    <w:tmpl w:val="39DC394C"/>
    <w:lvl w:ilvl="0" w:tplc="4B2C3388">
      <w:start w:val="9"/>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52B93DC2"/>
    <w:multiLevelType w:val="singleLevel"/>
    <w:tmpl w:val="D53017D8"/>
    <w:lvl w:ilvl="0">
      <w:start w:val="2"/>
      <w:numFmt w:val="upperRoman"/>
      <w:lvlText w:val="%1. "/>
      <w:legacy w:legacy="1" w:legacySpace="0" w:legacyIndent="283"/>
      <w:lvlJc w:val="left"/>
      <w:pPr>
        <w:ind w:left="283" w:hanging="283"/>
      </w:pPr>
      <w:rPr>
        <w:rFonts w:ascii="Arial CYR" w:hAnsi="Arial CYR" w:hint="default"/>
        <w:b w:val="0"/>
        <w:i w:val="0"/>
        <w:sz w:val="24"/>
        <w:u w:val="none"/>
      </w:rPr>
    </w:lvl>
  </w:abstractNum>
  <w:abstractNum w:abstractNumId="24" w15:restartNumberingAfterBreak="0">
    <w:nsid w:val="53680FB6"/>
    <w:multiLevelType w:val="hybridMultilevel"/>
    <w:tmpl w:val="BCC09FA2"/>
    <w:lvl w:ilvl="0" w:tplc="DC369280">
      <w:start w:val="9"/>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58DD5A3A"/>
    <w:multiLevelType w:val="hybridMultilevel"/>
    <w:tmpl w:val="0B6CA982"/>
    <w:lvl w:ilvl="0" w:tplc="BD308DB6">
      <w:start w:val="1"/>
      <w:numFmt w:val="bullet"/>
      <w:lvlText w:val="-"/>
      <w:lvlJc w:val="left"/>
      <w:pPr>
        <w:tabs>
          <w:tab w:val="num" w:pos="1901"/>
        </w:tabs>
        <w:ind w:left="1901" w:hanging="105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6" w15:restartNumberingAfterBreak="0">
    <w:nsid w:val="59C77646"/>
    <w:multiLevelType w:val="hybridMultilevel"/>
    <w:tmpl w:val="4128F250"/>
    <w:lvl w:ilvl="0" w:tplc="B88C8C06">
      <w:start w:val="9"/>
      <w:numFmt w:val="bullet"/>
      <w:lvlText w:val="-"/>
      <w:lvlJc w:val="left"/>
      <w:pPr>
        <w:tabs>
          <w:tab w:val="num" w:pos="1991"/>
        </w:tabs>
        <w:ind w:left="1991" w:hanging="114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5BA63C26"/>
    <w:multiLevelType w:val="hybridMultilevel"/>
    <w:tmpl w:val="FC14140C"/>
    <w:lvl w:ilvl="0" w:tplc="74D488E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8" w15:restartNumberingAfterBreak="0">
    <w:nsid w:val="5C3E0CE8"/>
    <w:multiLevelType w:val="hybridMultilevel"/>
    <w:tmpl w:val="01C666BA"/>
    <w:lvl w:ilvl="0" w:tplc="0E507550">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15:restartNumberingAfterBreak="0">
    <w:nsid w:val="631C7C64"/>
    <w:multiLevelType w:val="hybridMultilevel"/>
    <w:tmpl w:val="EEF6F236"/>
    <w:lvl w:ilvl="0" w:tplc="2B9EAC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4DD3A7A"/>
    <w:multiLevelType w:val="hybridMultilevel"/>
    <w:tmpl w:val="6D1AFEB2"/>
    <w:lvl w:ilvl="0" w:tplc="7CC062B0">
      <w:start w:val="9"/>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66121D79"/>
    <w:multiLevelType w:val="singleLevel"/>
    <w:tmpl w:val="127A3EF8"/>
    <w:lvl w:ilvl="0">
      <w:start w:val="22"/>
      <w:numFmt w:val="decimal"/>
      <w:lvlText w:val="%1."/>
      <w:lvlJc w:val="left"/>
      <w:pPr>
        <w:tabs>
          <w:tab w:val="num" w:pos="567"/>
        </w:tabs>
        <w:ind w:left="567" w:hanging="567"/>
      </w:pPr>
      <w:rPr>
        <w:rFonts w:ascii="Times New Roman" w:hAnsi="Times New Roman" w:hint="default"/>
        <w:sz w:val="28"/>
      </w:rPr>
    </w:lvl>
  </w:abstractNum>
  <w:abstractNum w:abstractNumId="32" w15:restartNumberingAfterBreak="0">
    <w:nsid w:val="6B0911AC"/>
    <w:multiLevelType w:val="hybridMultilevel"/>
    <w:tmpl w:val="B4F49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0A7D75"/>
    <w:multiLevelType w:val="hybridMultilevel"/>
    <w:tmpl w:val="707A75FA"/>
    <w:lvl w:ilvl="0" w:tplc="0D2EE6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4" w15:restartNumberingAfterBreak="0">
    <w:nsid w:val="6C97282E"/>
    <w:multiLevelType w:val="hybridMultilevel"/>
    <w:tmpl w:val="B94ACDDE"/>
    <w:lvl w:ilvl="0" w:tplc="82C8CDCC">
      <w:start w:val="5"/>
      <w:numFmt w:val="bullet"/>
      <w:lvlText w:val="-"/>
      <w:lvlJc w:val="left"/>
      <w:pPr>
        <w:tabs>
          <w:tab w:val="num" w:pos="1931"/>
        </w:tabs>
        <w:ind w:left="1931" w:hanging="108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5" w15:restartNumberingAfterBreak="0">
    <w:nsid w:val="737804E0"/>
    <w:multiLevelType w:val="hybridMultilevel"/>
    <w:tmpl w:val="A7CA90C0"/>
    <w:lvl w:ilvl="0" w:tplc="E6C009C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15:restartNumberingAfterBreak="0">
    <w:nsid w:val="75AD3D6D"/>
    <w:multiLevelType w:val="hybridMultilevel"/>
    <w:tmpl w:val="E3C21078"/>
    <w:lvl w:ilvl="0" w:tplc="48845B2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15:restartNumberingAfterBreak="0">
    <w:nsid w:val="79D94F13"/>
    <w:multiLevelType w:val="hybridMultilevel"/>
    <w:tmpl w:val="B764F44C"/>
    <w:lvl w:ilvl="0" w:tplc="B712A9DA">
      <w:start w:val="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8" w15:restartNumberingAfterBreak="0">
    <w:nsid w:val="7C9A65B4"/>
    <w:multiLevelType w:val="singleLevel"/>
    <w:tmpl w:val="05E0D50A"/>
    <w:lvl w:ilvl="0">
      <w:start w:val="3"/>
      <w:numFmt w:val="decimal"/>
      <w:lvlText w:val="3.%1. "/>
      <w:legacy w:legacy="1" w:legacySpace="0" w:legacyIndent="283"/>
      <w:lvlJc w:val="left"/>
      <w:pPr>
        <w:ind w:left="283" w:hanging="283"/>
      </w:pPr>
      <w:rPr>
        <w:rFonts w:ascii="Arial CYR" w:hAnsi="Arial CYR" w:hint="default"/>
        <w:b w:val="0"/>
        <w:i w:val="0"/>
        <w:sz w:val="28"/>
        <w:u w:val="none"/>
      </w:rPr>
    </w:lvl>
  </w:abstractNum>
  <w:num w:numId="1">
    <w:abstractNumId w:val="23"/>
  </w:num>
  <w:num w:numId="2">
    <w:abstractNumId w:val="17"/>
  </w:num>
  <w:num w:numId="3">
    <w:abstractNumId w:val="38"/>
  </w:num>
  <w:num w:numId="4">
    <w:abstractNumId w:val="9"/>
  </w:num>
  <w:num w:numId="5">
    <w:abstractNumId w:val="20"/>
  </w:num>
  <w:num w:numId="6">
    <w:abstractNumId w:val="13"/>
  </w:num>
  <w:num w:numId="7">
    <w:abstractNumId w:val="27"/>
  </w:num>
  <w:num w:numId="8">
    <w:abstractNumId w:val="14"/>
  </w:num>
  <w:num w:numId="9">
    <w:abstractNumId w:val="11"/>
  </w:num>
  <w:num w:numId="10">
    <w:abstractNumId w:val="8"/>
  </w:num>
  <w:num w:numId="11">
    <w:abstractNumId w:val="10"/>
  </w:num>
  <w:num w:numId="12">
    <w:abstractNumId w:val="12"/>
  </w:num>
  <w:num w:numId="13">
    <w:abstractNumId w:val="15"/>
  </w:num>
  <w:num w:numId="14">
    <w:abstractNumId w:val="24"/>
  </w:num>
  <w:num w:numId="15">
    <w:abstractNumId w:val="26"/>
  </w:num>
  <w:num w:numId="16">
    <w:abstractNumId w:val="19"/>
  </w:num>
  <w:num w:numId="17">
    <w:abstractNumId w:val="1"/>
  </w:num>
  <w:num w:numId="18">
    <w:abstractNumId w:val="3"/>
  </w:num>
  <w:num w:numId="19">
    <w:abstractNumId w:val="7"/>
  </w:num>
  <w:num w:numId="20">
    <w:abstractNumId w:val="25"/>
  </w:num>
  <w:num w:numId="21">
    <w:abstractNumId w:val="32"/>
  </w:num>
  <w:num w:numId="22">
    <w:abstractNumId w:val="33"/>
  </w:num>
  <w:num w:numId="23">
    <w:abstractNumId w:val="16"/>
  </w:num>
  <w:num w:numId="24">
    <w:abstractNumId w:val="36"/>
  </w:num>
  <w:num w:numId="25">
    <w:abstractNumId w:val="4"/>
  </w:num>
  <w:num w:numId="26">
    <w:abstractNumId w:val="37"/>
  </w:num>
  <w:num w:numId="27">
    <w:abstractNumId w:val="2"/>
  </w:num>
  <w:num w:numId="28">
    <w:abstractNumId w:val="6"/>
  </w:num>
  <w:num w:numId="29">
    <w:abstractNumId w:val="30"/>
  </w:num>
  <w:num w:numId="30">
    <w:abstractNumId w:val="22"/>
  </w:num>
  <w:num w:numId="31">
    <w:abstractNumId w:val="34"/>
  </w:num>
  <w:num w:numId="32">
    <w:abstractNumId w:val="21"/>
  </w:num>
  <w:num w:numId="33">
    <w:abstractNumId w:val="31"/>
  </w:num>
  <w:num w:numId="34">
    <w:abstractNumId w:val="18"/>
  </w:num>
  <w:num w:numId="35">
    <w:abstractNumId w:val="5"/>
  </w:num>
  <w:num w:numId="36">
    <w:abstractNumId w:val="35"/>
  </w:num>
  <w:num w:numId="37">
    <w:abstractNumId w:val="29"/>
  </w:num>
  <w:num w:numId="38">
    <w:abstractNumId w:val="28"/>
  </w:num>
  <w:num w:numId="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83"/>
    <w:rsid w:val="000002E7"/>
    <w:rsid w:val="00003AC2"/>
    <w:rsid w:val="00003E50"/>
    <w:rsid w:val="0000491F"/>
    <w:rsid w:val="000066D7"/>
    <w:rsid w:val="000136C3"/>
    <w:rsid w:val="00026951"/>
    <w:rsid w:val="000350DD"/>
    <w:rsid w:val="00035AFC"/>
    <w:rsid w:val="00036266"/>
    <w:rsid w:val="0004217D"/>
    <w:rsid w:val="00042D14"/>
    <w:rsid w:val="00050331"/>
    <w:rsid w:val="0005575E"/>
    <w:rsid w:val="000578E6"/>
    <w:rsid w:val="0006393B"/>
    <w:rsid w:val="00070158"/>
    <w:rsid w:val="000757B2"/>
    <w:rsid w:val="00081DB4"/>
    <w:rsid w:val="00087125"/>
    <w:rsid w:val="00092776"/>
    <w:rsid w:val="000B2033"/>
    <w:rsid w:val="000B2ADC"/>
    <w:rsid w:val="000B42C9"/>
    <w:rsid w:val="000B4C35"/>
    <w:rsid w:val="000C257A"/>
    <w:rsid w:val="000D7502"/>
    <w:rsid w:val="000E1012"/>
    <w:rsid w:val="000E1E7A"/>
    <w:rsid w:val="000F5050"/>
    <w:rsid w:val="000F57C2"/>
    <w:rsid w:val="00100BE6"/>
    <w:rsid w:val="0010109F"/>
    <w:rsid w:val="00110E1F"/>
    <w:rsid w:val="00115A1A"/>
    <w:rsid w:val="001203DA"/>
    <w:rsid w:val="00132D86"/>
    <w:rsid w:val="00145B7F"/>
    <w:rsid w:val="001468D8"/>
    <w:rsid w:val="00147CC0"/>
    <w:rsid w:val="00163CAA"/>
    <w:rsid w:val="00164BF9"/>
    <w:rsid w:val="00170D9F"/>
    <w:rsid w:val="00181AFD"/>
    <w:rsid w:val="00186B38"/>
    <w:rsid w:val="00190BD7"/>
    <w:rsid w:val="001972D6"/>
    <w:rsid w:val="001A0773"/>
    <w:rsid w:val="001A090B"/>
    <w:rsid w:val="001A3198"/>
    <w:rsid w:val="001A7007"/>
    <w:rsid w:val="001B454A"/>
    <w:rsid w:val="001C446F"/>
    <w:rsid w:val="001E1504"/>
    <w:rsid w:val="001E2DCD"/>
    <w:rsid w:val="001E4B7F"/>
    <w:rsid w:val="001E6427"/>
    <w:rsid w:val="001F2D76"/>
    <w:rsid w:val="00200938"/>
    <w:rsid w:val="00221F33"/>
    <w:rsid w:val="002255A4"/>
    <w:rsid w:val="00235BBB"/>
    <w:rsid w:val="00250A61"/>
    <w:rsid w:val="00252DCE"/>
    <w:rsid w:val="00281B5F"/>
    <w:rsid w:val="002828F1"/>
    <w:rsid w:val="002A3F0C"/>
    <w:rsid w:val="002A705A"/>
    <w:rsid w:val="002B64AD"/>
    <w:rsid w:val="002B7BC2"/>
    <w:rsid w:val="002C35CA"/>
    <w:rsid w:val="002C45D4"/>
    <w:rsid w:val="002F025C"/>
    <w:rsid w:val="002F23F2"/>
    <w:rsid w:val="002F3B45"/>
    <w:rsid w:val="002F5340"/>
    <w:rsid w:val="0030110E"/>
    <w:rsid w:val="00307A9A"/>
    <w:rsid w:val="00311CAB"/>
    <w:rsid w:val="00314F26"/>
    <w:rsid w:val="00317741"/>
    <w:rsid w:val="00321A02"/>
    <w:rsid w:val="00322C56"/>
    <w:rsid w:val="003276C2"/>
    <w:rsid w:val="00337A39"/>
    <w:rsid w:val="0034335D"/>
    <w:rsid w:val="00353C1D"/>
    <w:rsid w:val="00356A32"/>
    <w:rsid w:val="0036048B"/>
    <w:rsid w:val="00360FD8"/>
    <w:rsid w:val="003624A0"/>
    <w:rsid w:val="00366ACF"/>
    <w:rsid w:val="00367118"/>
    <w:rsid w:val="003673F7"/>
    <w:rsid w:val="00371227"/>
    <w:rsid w:val="003746CB"/>
    <w:rsid w:val="003759D4"/>
    <w:rsid w:val="00380694"/>
    <w:rsid w:val="00381759"/>
    <w:rsid w:val="0039263B"/>
    <w:rsid w:val="00392D40"/>
    <w:rsid w:val="003A125C"/>
    <w:rsid w:val="003A7B21"/>
    <w:rsid w:val="003C7FF9"/>
    <w:rsid w:val="003D0BFB"/>
    <w:rsid w:val="003D2116"/>
    <w:rsid w:val="003D26F5"/>
    <w:rsid w:val="003E0B4B"/>
    <w:rsid w:val="003E305C"/>
    <w:rsid w:val="003E529E"/>
    <w:rsid w:val="003F3279"/>
    <w:rsid w:val="003F5F0B"/>
    <w:rsid w:val="003F7A6E"/>
    <w:rsid w:val="00404114"/>
    <w:rsid w:val="0040474F"/>
    <w:rsid w:val="004170EF"/>
    <w:rsid w:val="00424DFD"/>
    <w:rsid w:val="00427EAC"/>
    <w:rsid w:val="00432131"/>
    <w:rsid w:val="00437DB4"/>
    <w:rsid w:val="004515C1"/>
    <w:rsid w:val="004566CF"/>
    <w:rsid w:val="00475298"/>
    <w:rsid w:val="00475762"/>
    <w:rsid w:val="00482451"/>
    <w:rsid w:val="0048650F"/>
    <w:rsid w:val="00486EB5"/>
    <w:rsid w:val="00493852"/>
    <w:rsid w:val="00497F83"/>
    <w:rsid w:val="004B32B0"/>
    <w:rsid w:val="004B3D41"/>
    <w:rsid w:val="004D31BB"/>
    <w:rsid w:val="004E2188"/>
    <w:rsid w:val="0051251E"/>
    <w:rsid w:val="005174F4"/>
    <w:rsid w:val="00533E2C"/>
    <w:rsid w:val="005552FA"/>
    <w:rsid w:val="0055584D"/>
    <w:rsid w:val="00565240"/>
    <w:rsid w:val="00572458"/>
    <w:rsid w:val="00584613"/>
    <w:rsid w:val="005862B3"/>
    <w:rsid w:val="00586E60"/>
    <w:rsid w:val="005A4083"/>
    <w:rsid w:val="005A53E8"/>
    <w:rsid w:val="005C32E3"/>
    <w:rsid w:val="005C4E03"/>
    <w:rsid w:val="005D102E"/>
    <w:rsid w:val="005D2BB2"/>
    <w:rsid w:val="005D5CDE"/>
    <w:rsid w:val="005F79FB"/>
    <w:rsid w:val="00607B20"/>
    <w:rsid w:val="00610618"/>
    <w:rsid w:val="006173B3"/>
    <w:rsid w:val="00624B0D"/>
    <w:rsid w:val="006267FB"/>
    <w:rsid w:val="00634154"/>
    <w:rsid w:val="00634219"/>
    <w:rsid w:val="0064374B"/>
    <w:rsid w:val="00646F2E"/>
    <w:rsid w:val="00652E45"/>
    <w:rsid w:val="00653D80"/>
    <w:rsid w:val="006540E0"/>
    <w:rsid w:val="00666550"/>
    <w:rsid w:val="00671E4D"/>
    <w:rsid w:val="0067219D"/>
    <w:rsid w:val="00672B05"/>
    <w:rsid w:val="0067724F"/>
    <w:rsid w:val="00684A8B"/>
    <w:rsid w:val="00690DC6"/>
    <w:rsid w:val="006930D1"/>
    <w:rsid w:val="006958F8"/>
    <w:rsid w:val="006A406D"/>
    <w:rsid w:val="006C08CD"/>
    <w:rsid w:val="006C09CF"/>
    <w:rsid w:val="006C5BB4"/>
    <w:rsid w:val="006D5431"/>
    <w:rsid w:val="006E0207"/>
    <w:rsid w:val="006E03E9"/>
    <w:rsid w:val="006E6366"/>
    <w:rsid w:val="006F0FAA"/>
    <w:rsid w:val="006F1BA7"/>
    <w:rsid w:val="00701D8E"/>
    <w:rsid w:val="00702A7D"/>
    <w:rsid w:val="00711D7E"/>
    <w:rsid w:val="007158DB"/>
    <w:rsid w:val="00732834"/>
    <w:rsid w:val="00735E0C"/>
    <w:rsid w:val="007460BC"/>
    <w:rsid w:val="00763E19"/>
    <w:rsid w:val="00772C9E"/>
    <w:rsid w:val="0077791A"/>
    <w:rsid w:val="00777DAA"/>
    <w:rsid w:val="00780053"/>
    <w:rsid w:val="00781C27"/>
    <w:rsid w:val="007859F9"/>
    <w:rsid w:val="00796FC7"/>
    <w:rsid w:val="007A2A8B"/>
    <w:rsid w:val="007A3411"/>
    <w:rsid w:val="007B1F55"/>
    <w:rsid w:val="007B509E"/>
    <w:rsid w:val="007D048E"/>
    <w:rsid w:val="007D0D32"/>
    <w:rsid w:val="007D300D"/>
    <w:rsid w:val="007D6194"/>
    <w:rsid w:val="007E1514"/>
    <w:rsid w:val="007E16AD"/>
    <w:rsid w:val="007E1D7B"/>
    <w:rsid w:val="007E451B"/>
    <w:rsid w:val="007F0618"/>
    <w:rsid w:val="007F58DA"/>
    <w:rsid w:val="008153F8"/>
    <w:rsid w:val="00824819"/>
    <w:rsid w:val="00824FBF"/>
    <w:rsid w:val="008272B3"/>
    <w:rsid w:val="00830C4E"/>
    <w:rsid w:val="00840A63"/>
    <w:rsid w:val="008412AA"/>
    <w:rsid w:val="00843D6D"/>
    <w:rsid w:val="00846955"/>
    <w:rsid w:val="00853B66"/>
    <w:rsid w:val="00866AA5"/>
    <w:rsid w:val="00874EF3"/>
    <w:rsid w:val="00875E35"/>
    <w:rsid w:val="00880624"/>
    <w:rsid w:val="00880AC2"/>
    <w:rsid w:val="00887DA4"/>
    <w:rsid w:val="008A0020"/>
    <w:rsid w:val="008A1D2B"/>
    <w:rsid w:val="008A2F13"/>
    <w:rsid w:val="008B0664"/>
    <w:rsid w:val="008B7B98"/>
    <w:rsid w:val="008C413A"/>
    <w:rsid w:val="008C7497"/>
    <w:rsid w:val="008C79C2"/>
    <w:rsid w:val="008C7A15"/>
    <w:rsid w:val="008E28D0"/>
    <w:rsid w:val="008E5D96"/>
    <w:rsid w:val="008F431D"/>
    <w:rsid w:val="00936AF6"/>
    <w:rsid w:val="00955DF3"/>
    <w:rsid w:val="00973CE6"/>
    <w:rsid w:val="009833DC"/>
    <w:rsid w:val="00985ED4"/>
    <w:rsid w:val="009947CC"/>
    <w:rsid w:val="00997C16"/>
    <w:rsid w:val="009B5D53"/>
    <w:rsid w:val="009C0C88"/>
    <w:rsid w:val="009E25FB"/>
    <w:rsid w:val="009E3394"/>
    <w:rsid w:val="009F3A8B"/>
    <w:rsid w:val="009F58EE"/>
    <w:rsid w:val="009F66BA"/>
    <w:rsid w:val="00A03560"/>
    <w:rsid w:val="00A1304E"/>
    <w:rsid w:val="00A17FDB"/>
    <w:rsid w:val="00A22705"/>
    <w:rsid w:val="00A2589F"/>
    <w:rsid w:val="00A34934"/>
    <w:rsid w:val="00A35C0B"/>
    <w:rsid w:val="00A42ECE"/>
    <w:rsid w:val="00A46F76"/>
    <w:rsid w:val="00A70932"/>
    <w:rsid w:val="00A71794"/>
    <w:rsid w:val="00A731CB"/>
    <w:rsid w:val="00A75A6A"/>
    <w:rsid w:val="00A8499B"/>
    <w:rsid w:val="00AA223E"/>
    <w:rsid w:val="00AB67FE"/>
    <w:rsid w:val="00AC1331"/>
    <w:rsid w:val="00AC2041"/>
    <w:rsid w:val="00AC48C7"/>
    <w:rsid w:val="00AC5357"/>
    <w:rsid w:val="00AC782C"/>
    <w:rsid w:val="00AD00CE"/>
    <w:rsid w:val="00AD01EA"/>
    <w:rsid w:val="00AD0694"/>
    <w:rsid w:val="00AE46CD"/>
    <w:rsid w:val="00AF06B1"/>
    <w:rsid w:val="00AF6E53"/>
    <w:rsid w:val="00B01180"/>
    <w:rsid w:val="00B01A29"/>
    <w:rsid w:val="00B10007"/>
    <w:rsid w:val="00B1096A"/>
    <w:rsid w:val="00B2158C"/>
    <w:rsid w:val="00B21718"/>
    <w:rsid w:val="00B2795F"/>
    <w:rsid w:val="00B2797C"/>
    <w:rsid w:val="00B34EFD"/>
    <w:rsid w:val="00B37F29"/>
    <w:rsid w:val="00B46A7B"/>
    <w:rsid w:val="00B66345"/>
    <w:rsid w:val="00B723D4"/>
    <w:rsid w:val="00B747BF"/>
    <w:rsid w:val="00B77C25"/>
    <w:rsid w:val="00B8005E"/>
    <w:rsid w:val="00B8021E"/>
    <w:rsid w:val="00B9034D"/>
    <w:rsid w:val="00B94395"/>
    <w:rsid w:val="00B9596C"/>
    <w:rsid w:val="00BA228C"/>
    <w:rsid w:val="00BA38EA"/>
    <w:rsid w:val="00BA67AB"/>
    <w:rsid w:val="00BB1BB2"/>
    <w:rsid w:val="00BC6391"/>
    <w:rsid w:val="00BD1557"/>
    <w:rsid w:val="00BE3E7B"/>
    <w:rsid w:val="00BE7220"/>
    <w:rsid w:val="00BF46E8"/>
    <w:rsid w:val="00C01396"/>
    <w:rsid w:val="00C24AD0"/>
    <w:rsid w:val="00C30B50"/>
    <w:rsid w:val="00C35BFB"/>
    <w:rsid w:val="00C370FB"/>
    <w:rsid w:val="00C37372"/>
    <w:rsid w:val="00C52DB1"/>
    <w:rsid w:val="00C610F8"/>
    <w:rsid w:val="00C74926"/>
    <w:rsid w:val="00C75B97"/>
    <w:rsid w:val="00C810F7"/>
    <w:rsid w:val="00C81EF5"/>
    <w:rsid w:val="00C8298E"/>
    <w:rsid w:val="00C87C50"/>
    <w:rsid w:val="00C94543"/>
    <w:rsid w:val="00C96974"/>
    <w:rsid w:val="00C97F9D"/>
    <w:rsid w:val="00CA1686"/>
    <w:rsid w:val="00CA498F"/>
    <w:rsid w:val="00CA533E"/>
    <w:rsid w:val="00CC1F07"/>
    <w:rsid w:val="00CC20FA"/>
    <w:rsid w:val="00CC2B16"/>
    <w:rsid w:val="00CD6DA1"/>
    <w:rsid w:val="00CE40C3"/>
    <w:rsid w:val="00CE4B8A"/>
    <w:rsid w:val="00D0029E"/>
    <w:rsid w:val="00D01051"/>
    <w:rsid w:val="00D04899"/>
    <w:rsid w:val="00D10ABF"/>
    <w:rsid w:val="00D16983"/>
    <w:rsid w:val="00D25C0F"/>
    <w:rsid w:val="00D260D2"/>
    <w:rsid w:val="00D50FC3"/>
    <w:rsid w:val="00D51657"/>
    <w:rsid w:val="00D51F98"/>
    <w:rsid w:val="00D53125"/>
    <w:rsid w:val="00D5426C"/>
    <w:rsid w:val="00D61198"/>
    <w:rsid w:val="00D70BFB"/>
    <w:rsid w:val="00D71233"/>
    <w:rsid w:val="00D83245"/>
    <w:rsid w:val="00D930BA"/>
    <w:rsid w:val="00DA34DD"/>
    <w:rsid w:val="00DA63C1"/>
    <w:rsid w:val="00DB33EA"/>
    <w:rsid w:val="00DC422D"/>
    <w:rsid w:val="00DE4333"/>
    <w:rsid w:val="00DF3A02"/>
    <w:rsid w:val="00DF7686"/>
    <w:rsid w:val="00E04D34"/>
    <w:rsid w:val="00E0562C"/>
    <w:rsid w:val="00E117D6"/>
    <w:rsid w:val="00E13B26"/>
    <w:rsid w:val="00E145EA"/>
    <w:rsid w:val="00E2074E"/>
    <w:rsid w:val="00E22E4B"/>
    <w:rsid w:val="00E2399A"/>
    <w:rsid w:val="00E25FF0"/>
    <w:rsid w:val="00E356C8"/>
    <w:rsid w:val="00E435AA"/>
    <w:rsid w:val="00E47407"/>
    <w:rsid w:val="00E72875"/>
    <w:rsid w:val="00E74F7F"/>
    <w:rsid w:val="00E8378C"/>
    <w:rsid w:val="00EC6483"/>
    <w:rsid w:val="00ED0728"/>
    <w:rsid w:val="00ED578D"/>
    <w:rsid w:val="00EF2414"/>
    <w:rsid w:val="00EF6BC6"/>
    <w:rsid w:val="00F1378B"/>
    <w:rsid w:val="00F210BB"/>
    <w:rsid w:val="00F2342B"/>
    <w:rsid w:val="00F31B44"/>
    <w:rsid w:val="00F31EA7"/>
    <w:rsid w:val="00F42AC0"/>
    <w:rsid w:val="00F472F7"/>
    <w:rsid w:val="00F507B8"/>
    <w:rsid w:val="00F5153E"/>
    <w:rsid w:val="00F64484"/>
    <w:rsid w:val="00F720DC"/>
    <w:rsid w:val="00F76F92"/>
    <w:rsid w:val="00F778B0"/>
    <w:rsid w:val="00F9071B"/>
    <w:rsid w:val="00F97183"/>
    <w:rsid w:val="00FA1609"/>
    <w:rsid w:val="00FA2F5A"/>
    <w:rsid w:val="00FB2974"/>
    <w:rsid w:val="00FC0B64"/>
    <w:rsid w:val="00FC2717"/>
    <w:rsid w:val="00FC31F9"/>
    <w:rsid w:val="00FE0D5C"/>
    <w:rsid w:val="00FE2475"/>
    <w:rsid w:val="00FE6AFE"/>
    <w:rsid w:val="00FF5BA7"/>
    <w:rsid w:val="00FF77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D22E5"/>
  <w14:defaultImageDpi w14:val="300"/>
  <w15:docId w15:val="{5674B63A-3282-3B41-96BA-C033146E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qFormat/>
    <w:rsid w:val="00F97183"/>
    <w:pPr>
      <w:keepNext/>
      <w:outlineLvl w:val="0"/>
    </w:pPr>
    <w:rPr>
      <w:rFonts w:ascii="Arial" w:eastAsia="Times New Roman" w:hAnsi="Arial" w:cs="Times New Roman"/>
      <w:szCs w:val="20"/>
      <w:lang w:val="ru-RU"/>
    </w:rPr>
  </w:style>
  <w:style w:type="paragraph" w:styleId="2">
    <w:name w:val="heading 2"/>
    <w:basedOn w:val="a"/>
    <w:next w:val="a"/>
    <w:link w:val="20"/>
    <w:qFormat/>
    <w:rsid w:val="00F97183"/>
    <w:pPr>
      <w:keepNext/>
      <w:spacing w:line="360" w:lineRule="auto"/>
      <w:jc w:val="both"/>
      <w:outlineLvl w:val="1"/>
    </w:pPr>
    <w:rPr>
      <w:rFonts w:ascii="Arial" w:eastAsia="Times New Roman" w:hAnsi="Arial" w:cs="Times New Roman"/>
      <w:sz w:val="28"/>
      <w:szCs w:val="20"/>
      <w:lang w:val="ru-RU"/>
    </w:rPr>
  </w:style>
  <w:style w:type="paragraph" w:styleId="3">
    <w:name w:val="heading 3"/>
    <w:basedOn w:val="a"/>
    <w:next w:val="a"/>
    <w:link w:val="30"/>
    <w:qFormat/>
    <w:rsid w:val="00F97183"/>
    <w:pPr>
      <w:keepNext/>
      <w:spacing w:line="360" w:lineRule="auto"/>
      <w:ind w:firstLine="720"/>
      <w:jc w:val="center"/>
      <w:outlineLvl w:val="2"/>
    </w:pPr>
    <w:rPr>
      <w:rFonts w:ascii="Arial" w:eastAsia="Times New Roman" w:hAnsi="Arial" w:cs="Times New Roman"/>
      <w:sz w:val="28"/>
      <w:szCs w:val="20"/>
      <w:lang w:val="ru-RU"/>
    </w:rPr>
  </w:style>
  <w:style w:type="paragraph" w:styleId="4">
    <w:name w:val="heading 4"/>
    <w:basedOn w:val="a"/>
    <w:next w:val="a"/>
    <w:link w:val="40"/>
    <w:qFormat/>
    <w:rsid w:val="00F97183"/>
    <w:pPr>
      <w:keepNext/>
      <w:spacing w:line="360" w:lineRule="auto"/>
      <w:ind w:firstLine="720"/>
      <w:jc w:val="right"/>
      <w:outlineLvl w:val="3"/>
    </w:pPr>
    <w:rPr>
      <w:rFonts w:ascii="Arial" w:eastAsia="Times New Roman" w:hAnsi="Arial" w:cs="Times New Roman"/>
      <w:sz w:val="28"/>
      <w:szCs w:val="20"/>
      <w:lang w:val="ru-RU"/>
    </w:rPr>
  </w:style>
  <w:style w:type="paragraph" w:styleId="5">
    <w:name w:val="heading 5"/>
    <w:basedOn w:val="a"/>
    <w:link w:val="50"/>
    <w:qFormat/>
    <w:rsid w:val="00DA63C1"/>
    <w:pPr>
      <w:spacing w:before="100" w:beforeAutospacing="1" w:after="100" w:afterAutospacing="1"/>
      <w:outlineLvl w:val="4"/>
    </w:pPr>
    <w:rPr>
      <w:rFonts w:ascii="Times New Roman" w:eastAsia="Times New Roman" w:hAnsi="Times New Roman" w:cs="Times New Roman"/>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183"/>
    <w:rPr>
      <w:rFonts w:ascii="Arial" w:eastAsia="Times New Roman" w:hAnsi="Arial" w:cs="Times New Roman"/>
      <w:szCs w:val="20"/>
    </w:rPr>
  </w:style>
  <w:style w:type="character" w:customStyle="1" w:styleId="20">
    <w:name w:val="Заголовок 2 Знак"/>
    <w:basedOn w:val="a0"/>
    <w:link w:val="2"/>
    <w:rsid w:val="00F97183"/>
    <w:rPr>
      <w:rFonts w:ascii="Arial" w:eastAsia="Times New Roman" w:hAnsi="Arial" w:cs="Times New Roman"/>
      <w:sz w:val="28"/>
      <w:szCs w:val="20"/>
    </w:rPr>
  </w:style>
  <w:style w:type="character" w:customStyle="1" w:styleId="30">
    <w:name w:val="Заголовок 3 Знак"/>
    <w:basedOn w:val="a0"/>
    <w:link w:val="3"/>
    <w:rsid w:val="00F97183"/>
    <w:rPr>
      <w:rFonts w:ascii="Arial" w:eastAsia="Times New Roman" w:hAnsi="Arial" w:cs="Times New Roman"/>
      <w:sz w:val="28"/>
      <w:szCs w:val="20"/>
    </w:rPr>
  </w:style>
  <w:style w:type="character" w:customStyle="1" w:styleId="40">
    <w:name w:val="Заголовок 4 Знак"/>
    <w:basedOn w:val="a0"/>
    <w:link w:val="4"/>
    <w:rsid w:val="00F97183"/>
    <w:rPr>
      <w:rFonts w:ascii="Arial" w:eastAsia="Times New Roman" w:hAnsi="Arial" w:cs="Times New Roman"/>
      <w:sz w:val="28"/>
      <w:szCs w:val="20"/>
    </w:rPr>
  </w:style>
  <w:style w:type="paragraph" w:styleId="a3">
    <w:name w:val="header"/>
    <w:basedOn w:val="a"/>
    <w:link w:val="a4"/>
    <w:rsid w:val="00F97183"/>
    <w:pPr>
      <w:tabs>
        <w:tab w:val="center" w:pos="4153"/>
        <w:tab w:val="right" w:pos="8306"/>
      </w:tabs>
    </w:pPr>
    <w:rPr>
      <w:rFonts w:ascii="Times New Roman CYR" w:eastAsia="Times New Roman" w:hAnsi="Times New Roman CYR" w:cs="Times New Roman"/>
      <w:sz w:val="20"/>
      <w:szCs w:val="20"/>
      <w:lang w:val="ru-RU"/>
    </w:rPr>
  </w:style>
  <w:style w:type="character" w:customStyle="1" w:styleId="a4">
    <w:name w:val="Верхний колонтитул Знак"/>
    <w:basedOn w:val="a0"/>
    <w:link w:val="a3"/>
    <w:rsid w:val="00F97183"/>
    <w:rPr>
      <w:rFonts w:ascii="Times New Roman CYR" w:eastAsia="Times New Roman" w:hAnsi="Times New Roman CYR" w:cs="Times New Roman"/>
      <w:sz w:val="20"/>
      <w:szCs w:val="20"/>
    </w:rPr>
  </w:style>
  <w:style w:type="character" w:customStyle="1" w:styleId="a5">
    <w:name w:val="Нижний колонтитул Знак"/>
    <w:basedOn w:val="a0"/>
    <w:link w:val="a6"/>
    <w:semiHidden/>
    <w:rsid w:val="00F97183"/>
    <w:rPr>
      <w:rFonts w:ascii="Times New Roman CYR" w:eastAsia="Times New Roman" w:hAnsi="Times New Roman CYR" w:cs="Times New Roman"/>
      <w:sz w:val="20"/>
      <w:szCs w:val="20"/>
    </w:rPr>
  </w:style>
  <w:style w:type="paragraph" w:styleId="a6">
    <w:name w:val="footer"/>
    <w:basedOn w:val="a"/>
    <w:link w:val="a5"/>
    <w:semiHidden/>
    <w:rsid w:val="00F97183"/>
    <w:pPr>
      <w:tabs>
        <w:tab w:val="center" w:pos="4153"/>
        <w:tab w:val="right" w:pos="8306"/>
      </w:tabs>
    </w:pPr>
    <w:rPr>
      <w:rFonts w:ascii="Times New Roman CYR" w:eastAsia="Times New Roman" w:hAnsi="Times New Roman CYR" w:cs="Times New Roman"/>
      <w:sz w:val="20"/>
      <w:szCs w:val="20"/>
      <w:lang w:val="ru-RU"/>
    </w:rPr>
  </w:style>
  <w:style w:type="paragraph" w:styleId="a7">
    <w:name w:val="Body Text Indent"/>
    <w:basedOn w:val="a"/>
    <w:link w:val="a8"/>
    <w:rsid w:val="00F97183"/>
    <w:pPr>
      <w:spacing w:line="360" w:lineRule="auto"/>
      <w:ind w:left="720"/>
      <w:jc w:val="both"/>
    </w:pPr>
    <w:rPr>
      <w:rFonts w:ascii="Arial CYR" w:eastAsia="Times New Roman" w:hAnsi="Arial CYR" w:cs="Times New Roman"/>
      <w:sz w:val="28"/>
      <w:szCs w:val="20"/>
      <w:lang w:val="ru-RU"/>
    </w:rPr>
  </w:style>
  <w:style w:type="character" w:customStyle="1" w:styleId="a8">
    <w:name w:val="Основной текст с отступом Знак"/>
    <w:basedOn w:val="a0"/>
    <w:link w:val="a7"/>
    <w:rsid w:val="00F97183"/>
    <w:rPr>
      <w:rFonts w:ascii="Arial CYR" w:eastAsia="Times New Roman" w:hAnsi="Arial CYR" w:cs="Times New Roman"/>
      <w:sz w:val="28"/>
      <w:szCs w:val="20"/>
    </w:rPr>
  </w:style>
  <w:style w:type="paragraph" w:styleId="a9">
    <w:name w:val="Body Text"/>
    <w:basedOn w:val="a"/>
    <w:link w:val="aa"/>
    <w:semiHidden/>
    <w:rsid w:val="00F97183"/>
    <w:pPr>
      <w:spacing w:line="360" w:lineRule="auto"/>
      <w:jc w:val="both"/>
    </w:pPr>
    <w:rPr>
      <w:rFonts w:ascii="Arial CYR" w:eastAsia="Times New Roman" w:hAnsi="Arial CYR" w:cs="Times New Roman"/>
      <w:sz w:val="28"/>
      <w:szCs w:val="20"/>
      <w:lang w:val="ru-RU"/>
    </w:rPr>
  </w:style>
  <w:style w:type="character" w:customStyle="1" w:styleId="aa">
    <w:name w:val="Основной текст Знак"/>
    <w:basedOn w:val="a0"/>
    <w:link w:val="a9"/>
    <w:semiHidden/>
    <w:rsid w:val="00F97183"/>
    <w:rPr>
      <w:rFonts w:ascii="Arial CYR" w:eastAsia="Times New Roman" w:hAnsi="Arial CYR" w:cs="Times New Roman"/>
      <w:sz w:val="28"/>
      <w:szCs w:val="20"/>
    </w:rPr>
  </w:style>
  <w:style w:type="character" w:customStyle="1" w:styleId="21">
    <w:name w:val="Основной текст с отступом 2 Знак"/>
    <w:basedOn w:val="a0"/>
    <w:link w:val="22"/>
    <w:rsid w:val="00F97183"/>
    <w:rPr>
      <w:rFonts w:ascii="Arial CYR" w:eastAsia="Times New Roman" w:hAnsi="Arial CYR" w:cs="Times New Roman"/>
      <w:sz w:val="28"/>
      <w:szCs w:val="20"/>
    </w:rPr>
  </w:style>
  <w:style w:type="paragraph" w:styleId="22">
    <w:name w:val="Body Text Indent 2"/>
    <w:basedOn w:val="a"/>
    <w:link w:val="21"/>
    <w:rsid w:val="00F97183"/>
    <w:pPr>
      <w:spacing w:line="360" w:lineRule="auto"/>
      <w:ind w:left="709"/>
      <w:jc w:val="both"/>
    </w:pPr>
    <w:rPr>
      <w:rFonts w:ascii="Arial CYR" w:eastAsia="Times New Roman" w:hAnsi="Arial CYR" w:cs="Times New Roman"/>
      <w:sz w:val="28"/>
      <w:szCs w:val="20"/>
      <w:lang w:val="ru-RU"/>
    </w:rPr>
  </w:style>
  <w:style w:type="paragraph" w:styleId="ab">
    <w:name w:val="Title"/>
    <w:basedOn w:val="a"/>
    <w:link w:val="ac"/>
    <w:qFormat/>
    <w:rsid w:val="00F97183"/>
    <w:pPr>
      <w:spacing w:line="360" w:lineRule="auto"/>
      <w:ind w:firstLine="720"/>
      <w:jc w:val="center"/>
    </w:pPr>
    <w:rPr>
      <w:rFonts w:ascii="Arial CYR" w:eastAsia="Times New Roman" w:hAnsi="Arial CYR" w:cs="Times New Roman"/>
      <w:sz w:val="28"/>
      <w:szCs w:val="20"/>
      <w:lang w:val="ru-RU"/>
    </w:rPr>
  </w:style>
  <w:style w:type="character" w:customStyle="1" w:styleId="ac">
    <w:name w:val="Заголовок Знак"/>
    <w:basedOn w:val="a0"/>
    <w:link w:val="ab"/>
    <w:rsid w:val="00F97183"/>
    <w:rPr>
      <w:rFonts w:ascii="Arial CYR" w:eastAsia="Times New Roman" w:hAnsi="Arial CYR" w:cs="Times New Roman"/>
      <w:sz w:val="28"/>
      <w:szCs w:val="20"/>
    </w:rPr>
  </w:style>
  <w:style w:type="paragraph" w:styleId="ad">
    <w:name w:val="Normal (Web)"/>
    <w:basedOn w:val="a"/>
    <w:rsid w:val="00F97183"/>
    <w:pPr>
      <w:spacing w:before="100" w:after="100"/>
    </w:pPr>
    <w:rPr>
      <w:rFonts w:ascii="Times New Roman" w:eastAsia="Times New Roman" w:hAnsi="Times New Roman" w:cs="Times New Roman"/>
      <w:szCs w:val="20"/>
      <w:lang w:val="ru-RU"/>
    </w:rPr>
  </w:style>
  <w:style w:type="paragraph" w:styleId="ae">
    <w:name w:val="Balloon Text"/>
    <w:basedOn w:val="a"/>
    <w:link w:val="af"/>
    <w:uiPriority w:val="99"/>
    <w:semiHidden/>
    <w:unhideWhenUsed/>
    <w:rsid w:val="00D71233"/>
    <w:rPr>
      <w:rFonts w:ascii="Lucida Grande CY" w:hAnsi="Lucida Grande CY" w:cs="Lucida Grande CY"/>
      <w:sz w:val="18"/>
      <w:szCs w:val="18"/>
    </w:rPr>
  </w:style>
  <w:style w:type="character" w:customStyle="1" w:styleId="af">
    <w:name w:val="Текст выноски Знак"/>
    <w:basedOn w:val="a0"/>
    <w:link w:val="ae"/>
    <w:uiPriority w:val="99"/>
    <w:semiHidden/>
    <w:rsid w:val="00D71233"/>
    <w:rPr>
      <w:rFonts w:ascii="Lucida Grande CY" w:hAnsi="Lucida Grande CY" w:cs="Lucida Grande CY"/>
      <w:sz w:val="18"/>
      <w:szCs w:val="18"/>
      <w:lang w:val="uk-UA"/>
    </w:rPr>
  </w:style>
  <w:style w:type="character" w:styleId="af0">
    <w:name w:val="page number"/>
    <w:basedOn w:val="a0"/>
    <w:uiPriority w:val="99"/>
    <w:semiHidden/>
    <w:unhideWhenUsed/>
    <w:rsid w:val="004D31BB"/>
  </w:style>
  <w:style w:type="table" w:styleId="af1">
    <w:name w:val="Table Grid"/>
    <w:basedOn w:val="a1"/>
    <w:rsid w:val="00B10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DA63C1"/>
    <w:rPr>
      <w:rFonts w:ascii="Times New Roman" w:eastAsia="Times New Roman" w:hAnsi="Times New Roman" w:cs="Times New Roman"/>
      <w:b/>
      <w:bCs/>
      <w:sz w:val="20"/>
      <w:szCs w:val="20"/>
    </w:rPr>
  </w:style>
  <w:style w:type="paragraph" w:customStyle="1" w:styleId="af2">
    <w:name w:val="Раздел"/>
    <w:basedOn w:val="a"/>
    <w:rsid w:val="00DA63C1"/>
    <w:pPr>
      <w:spacing w:line="360" w:lineRule="auto"/>
      <w:jc w:val="center"/>
    </w:pPr>
    <w:rPr>
      <w:rFonts w:ascii="Times New Roman" w:eastAsia="Times New Roman" w:hAnsi="Times New Roman" w:cs="Times New Roman"/>
      <w:sz w:val="28"/>
      <w:lang w:val="ru-RU"/>
    </w:rPr>
  </w:style>
  <w:style w:type="paragraph" w:customStyle="1" w:styleId="af3">
    <w:name w:val="Подраздел"/>
    <w:basedOn w:val="a"/>
    <w:rsid w:val="00DA63C1"/>
    <w:pPr>
      <w:spacing w:line="360" w:lineRule="auto"/>
      <w:ind w:firstLine="851"/>
      <w:jc w:val="both"/>
    </w:pPr>
    <w:rPr>
      <w:rFonts w:ascii="Times New Roman" w:eastAsia="Times New Roman" w:hAnsi="Times New Roman" w:cs="Times New Roman"/>
      <w:sz w:val="28"/>
      <w:lang w:val="ru-RU"/>
    </w:rPr>
  </w:style>
  <w:style w:type="paragraph" w:customStyle="1" w:styleId="af4">
    <w:name w:val="Текстовая часть"/>
    <w:basedOn w:val="af3"/>
    <w:rsid w:val="00DA63C1"/>
    <w:rPr>
      <w:lang w:val="uk-UA"/>
    </w:rPr>
  </w:style>
  <w:style w:type="paragraph" w:customStyle="1" w:styleId="af5">
    <w:name w:val="Осн текст"/>
    <w:basedOn w:val="a"/>
    <w:rsid w:val="00DA63C1"/>
    <w:pPr>
      <w:spacing w:line="360" w:lineRule="auto"/>
      <w:ind w:firstLine="709"/>
      <w:jc w:val="both"/>
    </w:pPr>
    <w:rPr>
      <w:rFonts w:ascii="Times New Roman" w:eastAsia="Times New Roman" w:hAnsi="Times New Roman" w:cs="Times New Roman"/>
      <w:sz w:val="28"/>
    </w:rPr>
  </w:style>
  <w:style w:type="paragraph" w:styleId="HTML">
    <w:name w:val="HTML Address"/>
    <w:basedOn w:val="a"/>
    <w:link w:val="HTML0"/>
    <w:rsid w:val="00DA63C1"/>
    <w:rPr>
      <w:rFonts w:ascii="Times New Roman" w:eastAsia="Times New Roman" w:hAnsi="Times New Roman" w:cs="Times New Roman"/>
      <w:i/>
      <w:iCs/>
      <w:lang w:val="ru-RU"/>
    </w:rPr>
  </w:style>
  <w:style w:type="character" w:customStyle="1" w:styleId="HTML0">
    <w:name w:val="Адрес HTML Знак"/>
    <w:basedOn w:val="a0"/>
    <w:link w:val="HTML"/>
    <w:rsid w:val="00DA63C1"/>
    <w:rPr>
      <w:rFonts w:ascii="Times New Roman" w:eastAsia="Times New Roman" w:hAnsi="Times New Roman" w:cs="Times New Roman"/>
      <w:i/>
      <w:iCs/>
    </w:rPr>
  </w:style>
  <w:style w:type="paragraph" w:styleId="HTML1">
    <w:name w:val="HTML Preformatted"/>
    <w:basedOn w:val="a"/>
    <w:link w:val="HTML2"/>
    <w:rsid w:val="00DA6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2">
    <w:name w:val="Стандартный HTML Знак"/>
    <w:basedOn w:val="a0"/>
    <w:link w:val="HTML1"/>
    <w:rsid w:val="00DA63C1"/>
    <w:rPr>
      <w:rFonts w:ascii="Courier New" w:eastAsia="Times New Roman" w:hAnsi="Courier New" w:cs="Courier New"/>
      <w:sz w:val="20"/>
      <w:szCs w:val="20"/>
    </w:rPr>
  </w:style>
  <w:style w:type="paragraph" w:customStyle="1" w:styleId="af6">
    <w:name w:val="Заголовки подразделов"/>
    <w:basedOn w:val="a"/>
    <w:rsid w:val="00DA63C1"/>
    <w:pPr>
      <w:spacing w:line="360" w:lineRule="auto"/>
      <w:ind w:firstLine="851"/>
      <w:jc w:val="both"/>
    </w:pPr>
    <w:rPr>
      <w:rFonts w:ascii="Times New Roman" w:eastAsia="Times New Roman" w:hAnsi="Times New Roman" w:cs="Times New Roman"/>
      <w:sz w:val="28"/>
      <w:lang w:val="ru-RU"/>
    </w:rPr>
  </w:style>
  <w:style w:type="paragraph" w:customStyle="1" w:styleId="af7">
    <w:name w:val="ОбычныйР"/>
    <w:basedOn w:val="a"/>
    <w:rsid w:val="00DA63C1"/>
    <w:pPr>
      <w:widowControl w:val="0"/>
      <w:autoSpaceDE w:val="0"/>
      <w:autoSpaceDN w:val="0"/>
    </w:pPr>
    <w:rPr>
      <w:rFonts w:ascii="Times New Roman" w:eastAsia="Times New Roman" w:hAnsi="Times New Roman" w:cs="Times New Roman"/>
      <w:sz w:val="26"/>
      <w:szCs w:val="26"/>
      <w:lang w:val="ru-RU"/>
    </w:rPr>
  </w:style>
  <w:style w:type="paragraph" w:customStyle="1" w:styleId="ee2">
    <w:name w:val="Оснсeeвной текст с отступом 2"/>
    <w:basedOn w:val="a"/>
    <w:rsid w:val="00DA63C1"/>
    <w:pPr>
      <w:widowControl w:val="0"/>
      <w:autoSpaceDE w:val="0"/>
      <w:autoSpaceDN w:val="0"/>
      <w:spacing w:line="360" w:lineRule="auto"/>
      <w:ind w:firstLine="709"/>
      <w:jc w:val="both"/>
    </w:pPr>
    <w:rPr>
      <w:rFonts w:ascii="Times New Roman" w:eastAsia="Times New Roman" w:hAnsi="Times New Roman" w:cs="Times New Roman"/>
      <w:sz w:val="28"/>
      <w:szCs w:val="28"/>
      <w:lang w:val="ru-RU"/>
    </w:rPr>
  </w:style>
  <w:style w:type="paragraph" w:customStyle="1" w:styleId="11">
    <w:name w:val="Абзац списка1"/>
    <w:basedOn w:val="a"/>
    <w:qFormat/>
    <w:rsid w:val="00DA63C1"/>
    <w:pPr>
      <w:spacing w:line="360" w:lineRule="auto"/>
      <w:ind w:left="720" w:firstLine="709"/>
      <w:contextualSpacing/>
      <w:jc w:val="both"/>
    </w:pPr>
    <w:rPr>
      <w:rFonts w:ascii="Times New Roman" w:eastAsia="Times New Roman" w:hAnsi="Times New Roman" w:cs="Times New Roman"/>
      <w:sz w:val="28"/>
      <w:lang w:val="ru-RU"/>
    </w:rPr>
  </w:style>
  <w:style w:type="character" w:styleId="af8">
    <w:name w:val="Hyperlink"/>
    <w:basedOn w:val="a0"/>
    <w:unhideWhenUsed/>
    <w:rsid w:val="00DA63C1"/>
    <w:rPr>
      <w:rFonts w:cs="Times New Roman"/>
      <w:color w:val="0000FF"/>
      <w:u w:val="single"/>
    </w:rPr>
  </w:style>
  <w:style w:type="paragraph" w:customStyle="1" w:styleId="23">
    <w:name w:val="Стиль2"/>
    <w:basedOn w:val="a"/>
    <w:rsid w:val="00DA63C1"/>
    <w:pPr>
      <w:spacing w:line="360" w:lineRule="auto"/>
      <w:ind w:firstLine="709"/>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70330">
      <w:bodyDiv w:val="1"/>
      <w:marLeft w:val="0"/>
      <w:marRight w:val="0"/>
      <w:marTop w:val="0"/>
      <w:marBottom w:val="0"/>
      <w:divBdr>
        <w:top w:val="none" w:sz="0" w:space="0" w:color="auto"/>
        <w:left w:val="none" w:sz="0" w:space="0" w:color="auto"/>
        <w:bottom w:val="none" w:sz="0" w:space="0" w:color="auto"/>
        <w:right w:val="none" w:sz="0" w:space="0" w:color="auto"/>
      </w:divBdr>
    </w:div>
    <w:div w:id="437994315">
      <w:bodyDiv w:val="1"/>
      <w:marLeft w:val="0"/>
      <w:marRight w:val="0"/>
      <w:marTop w:val="0"/>
      <w:marBottom w:val="0"/>
      <w:divBdr>
        <w:top w:val="none" w:sz="0" w:space="0" w:color="auto"/>
        <w:left w:val="none" w:sz="0" w:space="0" w:color="auto"/>
        <w:bottom w:val="none" w:sz="0" w:space="0" w:color="auto"/>
        <w:right w:val="none" w:sz="0" w:space="0" w:color="auto"/>
      </w:divBdr>
    </w:div>
    <w:div w:id="456097569">
      <w:bodyDiv w:val="1"/>
      <w:marLeft w:val="0"/>
      <w:marRight w:val="0"/>
      <w:marTop w:val="0"/>
      <w:marBottom w:val="0"/>
      <w:divBdr>
        <w:top w:val="none" w:sz="0" w:space="0" w:color="auto"/>
        <w:left w:val="none" w:sz="0" w:space="0" w:color="auto"/>
        <w:bottom w:val="none" w:sz="0" w:space="0" w:color="auto"/>
        <w:right w:val="none" w:sz="0" w:space="0" w:color="auto"/>
      </w:divBdr>
      <w:divsChild>
        <w:div w:id="1598098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999833">
      <w:bodyDiv w:val="1"/>
      <w:marLeft w:val="0"/>
      <w:marRight w:val="0"/>
      <w:marTop w:val="0"/>
      <w:marBottom w:val="0"/>
      <w:divBdr>
        <w:top w:val="none" w:sz="0" w:space="0" w:color="auto"/>
        <w:left w:val="none" w:sz="0" w:space="0" w:color="auto"/>
        <w:bottom w:val="none" w:sz="0" w:space="0" w:color="auto"/>
        <w:right w:val="none" w:sz="0" w:space="0" w:color="auto"/>
      </w:divBdr>
    </w:div>
    <w:div w:id="1436559895">
      <w:bodyDiv w:val="1"/>
      <w:marLeft w:val="0"/>
      <w:marRight w:val="0"/>
      <w:marTop w:val="0"/>
      <w:marBottom w:val="0"/>
      <w:divBdr>
        <w:top w:val="none" w:sz="0" w:space="0" w:color="auto"/>
        <w:left w:val="none" w:sz="0" w:space="0" w:color="auto"/>
        <w:bottom w:val="none" w:sz="0" w:space="0" w:color="auto"/>
        <w:right w:val="none" w:sz="0" w:space="0" w:color="auto"/>
      </w:divBdr>
    </w:div>
    <w:div w:id="1664965706">
      <w:bodyDiv w:val="1"/>
      <w:marLeft w:val="0"/>
      <w:marRight w:val="0"/>
      <w:marTop w:val="0"/>
      <w:marBottom w:val="0"/>
      <w:divBdr>
        <w:top w:val="none" w:sz="0" w:space="0" w:color="auto"/>
        <w:left w:val="none" w:sz="0" w:space="0" w:color="auto"/>
        <w:bottom w:val="none" w:sz="0" w:space="0" w:color="auto"/>
        <w:right w:val="none" w:sz="0" w:space="0" w:color="auto"/>
      </w:divBdr>
    </w:div>
    <w:div w:id="1741633617">
      <w:bodyDiv w:val="1"/>
      <w:marLeft w:val="0"/>
      <w:marRight w:val="0"/>
      <w:marTop w:val="0"/>
      <w:marBottom w:val="0"/>
      <w:divBdr>
        <w:top w:val="none" w:sz="0" w:space="0" w:color="auto"/>
        <w:left w:val="none" w:sz="0" w:space="0" w:color="auto"/>
        <w:bottom w:val="none" w:sz="0" w:space="0" w:color="auto"/>
        <w:right w:val="none" w:sz="0" w:space="0" w:color="auto"/>
      </w:divBdr>
    </w:div>
    <w:div w:id="2124567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1.xml"/><Relationship Id="rId18" Type="http://schemas.openxmlformats.org/officeDocument/2006/relationships/hyperlink" Target="http://www.dtkt.com.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hyperlink" Target="http://www.dtkt.com.ua" TargetMode="External"/><Relationship Id="rId2" Type="http://schemas.openxmlformats.org/officeDocument/2006/relationships/styles" Target="styles.xml"/><Relationship Id="rId16" Type="http://schemas.openxmlformats.org/officeDocument/2006/relationships/hyperlink" Target="http://www.dtkt.com.u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246913580246895E-2"/>
          <c:y val="7.4324324324324301E-2"/>
          <c:w val="0.44135802469135799"/>
          <c:h val="0.75"/>
        </c:manualLayout>
      </c:layout>
      <c:bar3DChart>
        <c:barDir val="col"/>
        <c:grouping val="clustered"/>
        <c:varyColors val="0"/>
        <c:ser>
          <c:idx val="0"/>
          <c:order val="0"/>
          <c:tx>
            <c:strRef>
              <c:f>Sheet1!$A$2</c:f>
              <c:strCache>
                <c:ptCount val="1"/>
                <c:pt idx="0">
                  <c:v>Загальна рентабельність капіталу</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9999FF" mc:Ignorable="a14" a14:legacySpreadsheetColorIndex="24"/>
              </a:bgClr>
            </a:pattFill>
            <a:ln w="12700">
              <a:solidFill>
                <a:srgbClr val="000000"/>
              </a:solidFill>
              <a:prstDash val="solid"/>
            </a:ln>
          </c:spPr>
          <c:invertIfNegative val="0"/>
          <c:cat>
            <c:numRef>
              <c:f>Sheet1!$B$1:$C$1</c:f>
              <c:numCache>
                <c:formatCode>General</c:formatCode>
                <c:ptCount val="2"/>
                <c:pt idx="0">
                  <c:v>2016</c:v>
                </c:pt>
                <c:pt idx="1">
                  <c:v>2017</c:v>
                </c:pt>
              </c:numCache>
            </c:numRef>
          </c:cat>
          <c:val>
            <c:numRef>
              <c:f>Sheet1!$B$2:$C$2</c:f>
              <c:numCache>
                <c:formatCode>General</c:formatCode>
                <c:ptCount val="2"/>
                <c:pt idx="0">
                  <c:v>34.299999999999997</c:v>
                </c:pt>
                <c:pt idx="1">
                  <c:v>20.7</c:v>
                </c:pt>
              </c:numCache>
            </c:numRef>
          </c:val>
          <c:extLst>
            <c:ext xmlns:c16="http://schemas.microsoft.com/office/drawing/2014/chart" uri="{C3380CC4-5D6E-409C-BE32-E72D297353CC}">
              <c16:uniqueId val="{00000000-4C5A-5849-8C51-6F910D7FFFA1}"/>
            </c:ext>
          </c:extLst>
        </c:ser>
        <c:ser>
          <c:idx val="1"/>
          <c:order val="1"/>
          <c:tx>
            <c:strRef>
              <c:f>Sheet1!$A$3</c:f>
              <c:strCache>
                <c:ptCount val="1"/>
                <c:pt idx="0">
                  <c:v>Чиста рентабельність капіталу</c:v>
                </c:pt>
              </c:strCache>
            </c:strRef>
          </c:tx>
          <c:spPr>
            <a:solidFill>
              <a:srgbClr val="DD2D32"/>
            </a:solidFill>
            <a:ln w="12700">
              <a:solidFill>
                <a:srgbClr val="000000"/>
              </a:solidFill>
              <a:prstDash val="solid"/>
            </a:ln>
          </c:spPr>
          <c:invertIfNegative val="0"/>
          <c:cat>
            <c:numRef>
              <c:f>Sheet1!$B$1:$C$1</c:f>
              <c:numCache>
                <c:formatCode>General</c:formatCode>
                <c:ptCount val="2"/>
                <c:pt idx="0">
                  <c:v>2016</c:v>
                </c:pt>
                <c:pt idx="1">
                  <c:v>2017</c:v>
                </c:pt>
              </c:numCache>
            </c:numRef>
          </c:cat>
          <c:val>
            <c:numRef>
              <c:f>Sheet1!$B$3:$C$3</c:f>
              <c:numCache>
                <c:formatCode>General</c:formatCode>
                <c:ptCount val="2"/>
                <c:pt idx="0">
                  <c:v>27.2</c:v>
                </c:pt>
                <c:pt idx="1">
                  <c:v>17.2</c:v>
                </c:pt>
              </c:numCache>
            </c:numRef>
          </c:val>
          <c:extLst>
            <c:ext xmlns:c16="http://schemas.microsoft.com/office/drawing/2014/chart" uri="{C3380CC4-5D6E-409C-BE32-E72D297353CC}">
              <c16:uniqueId val="{00000001-4C5A-5849-8C51-6F910D7FFFA1}"/>
            </c:ext>
          </c:extLst>
        </c:ser>
        <c:ser>
          <c:idx val="2"/>
          <c:order val="2"/>
          <c:tx>
            <c:strRef>
              <c:f>Sheet1!$A$4</c:f>
              <c:strCache>
                <c:ptCount val="1"/>
                <c:pt idx="0">
                  <c:v>Загальна рентабельність власного капіталу</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CC" mc:Ignorable="a14" a14:legacySpreadsheetColorIndex="26"/>
              </a:bgClr>
            </a:pattFill>
            <a:ln w="12700">
              <a:solidFill>
                <a:srgbClr val="000000"/>
              </a:solidFill>
              <a:prstDash val="solid"/>
            </a:ln>
          </c:spPr>
          <c:invertIfNegative val="0"/>
          <c:cat>
            <c:numRef>
              <c:f>Sheet1!$B$1:$C$1</c:f>
              <c:numCache>
                <c:formatCode>General</c:formatCode>
                <c:ptCount val="2"/>
                <c:pt idx="0">
                  <c:v>2016</c:v>
                </c:pt>
                <c:pt idx="1">
                  <c:v>2017</c:v>
                </c:pt>
              </c:numCache>
            </c:numRef>
          </c:cat>
          <c:val>
            <c:numRef>
              <c:f>Sheet1!$B$4:$C$4</c:f>
              <c:numCache>
                <c:formatCode>General</c:formatCode>
                <c:ptCount val="2"/>
                <c:pt idx="0">
                  <c:v>119.8</c:v>
                </c:pt>
                <c:pt idx="1">
                  <c:v>89.5</c:v>
                </c:pt>
              </c:numCache>
            </c:numRef>
          </c:val>
          <c:extLst>
            <c:ext xmlns:c16="http://schemas.microsoft.com/office/drawing/2014/chart" uri="{C3380CC4-5D6E-409C-BE32-E72D297353CC}">
              <c16:uniqueId val="{00000002-4C5A-5849-8C51-6F910D7FFFA1}"/>
            </c:ext>
          </c:extLst>
        </c:ser>
        <c:ser>
          <c:idx val="3"/>
          <c:order val="3"/>
          <c:tx>
            <c:strRef>
              <c:f>Sheet1!$A$5</c:f>
              <c:strCache>
                <c:ptCount val="1"/>
                <c:pt idx="0">
                  <c:v>Чиста рентабельність власного капіталу</c:v>
                </c:pt>
              </c:strCache>
            </c:strRef>
          </c:tx>
          <c:spPr>
            <a:pattFill prst="ltVert">
              <a:fgClr>
                <a:srgbClr val="4EE257"/>
              </a:fgClr>
              <a:bgClr>
                <a:prstClr val="white"/>
              </a:bgClr>
            </a:pattFill>
            <a:ln w="12700">
              <a:solidFill>
                <a:srgbClr val="000000"/>
              </a:solidFill>
              <a:prstDash val="solid"/>
            </a:ln>
          </c:spPr>
          <c:invertIfNegative val="0"/>
          <c:cat>
            <c:numRef>
              <c:f>Sheet1!$B$1:$C$1</c:f>
              <c:numCache>
                <c:formatCode>General</c:formatCode>
                <c:ptCount val="2"/>
                <c:pt idx="0">
                  <c:v>2016</c:v>
                </c:pt>
                <c:pt idx="1">
                  <c:v>2017</c:v>
                </c:pt>
              </c:numCache>
            </c:numRef>
          </c:cat>
          <c:val>
            <c:numRef>
              <c:f>Sheet1!$B$5:$C$5</c:f>
              <c:numCache>
                <c:formatCode>General</c:formatCode>
                <c:ptCount val="2"/>
                <c:pt idx="0">
                  <c:v>95.1</c:v>
                </c:pt>
                <c:pt idx="1">
                  <c:v>74</c:v>
                </c:pt>
              </c:numCache>
            </c:numRef>
          </c:val>
          <c:extLst>
            <c:ext xmlns:c16="http://schemas.microsoft.com/office/drawing/2014/chart" uri="{C3380CC4-5D6E-409C-BE32-E72D297353CC}">
              <c16:uniqueId val="{00000003-4C5A-5849-8C51-6F910D7FFFA1}"/>
            </c:ext>
          </c:extLst>
        </c:ser>
        <c:dLbls>
          <c:showLegendKey val="0"/>
          <c:showVal val="0"/>
          <c:showCatName val="0"/>
          <c:showSerName val="0"/>
          <c:showPercent val="0"/>
          <c:showBubbleSize val="0"/>
        </c:dLbls>
        <c:gapWidth val="150"/>
        <c:gapDepth val="0"/>
        <c:shape val="box"/>
        <c:axId val="2142113560"/>
        <c:axId val="2119952360"/>
        <c:axId val="0"/>
      </c:bar3DChart>
      <c:catAx>
        <c:axId val="21421135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ru-UA"/>
          </a:p>
        </c:txPr>
        <c:crossAx val="2119952360"/>
        <c:crosses val="autoZero"/>
        <c:auto val="1"/>
        <c:lblAlgn val="ctr"/>
        <c:lblOffset val="100"/>
        <c:tickLblSkip val="1"/>
        <c:tickMarkSkip val="1"/>
        <c:noMultiLvlLbl val="0"/>
      </c:catAx>
      <c:valAx>
        <c:axId val="21199523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UA"/>
          </a:p>
        </c:txPr>
        <c:crossAx val="2142113560"/>
        <c:crosses val="autoZero"/>
        <c:crossBetween val="between"/>
      </c:valAx>
      <c:spPr>
        <a:noFill/>
        <a:ln w="25400">
          <a:noFill/>
        </a:ln>
      </c:spPr>
    </c:plotArea>
    <c:legend>
      <c:legendPos val="r"/>
      <c:layout>
        <c:manualLayout>
          <c:xMode val="edge"/>
          <c:yMode val="edge"/>
          <c:x val="0.54629629629629595"/>
          <c:y val="8.7837837837837801E-2"/>
          <c:w val="0.44135802469135799"/>
          <c:h val="0.91891891891891897"/>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UA"/>
        </a:p>
      </c:txPr>
    </c:legend>
    <c:plotVisOnly val="1"/>
    <c:dispBlanksAs val="gap"/>
    <c:showDLblsOverMax val="0"/>
  </c:chart>
  <c:spPr>
    <a:noFill/>
    <a:ln>
      <a:noFill/>
    </a:ln>
  </c:spPr>
  <c:txPr>
    <a:bodyPr/>
    <a:lstStyle/>
    <a:p>
      <a:pPr>
        <a:defRPr sz="875" b="1" i="0" u="none" strike="noStrike" baseline="0">
          <a:solidFill>
            <a:srgbClr val="000000"/>
          </a:solidFill>
          <a:latin typeface="Arial Cyr"/>
          <a:ea typeface="Arial Cyr"/>
          <a:cs typeface="Arial Cyr"/>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9848484848485"/>
          <c:y val="6.4748201438848907E-2"/>
          <c:w val="0.68181818181818199"/>
          <c:h val="0.75539568345323704"/>
        </c:manualLayout>
      </c:layout>
      <c:bar3DChart>
        <c:barDir val="col"/>
        <c:grouping val="clustered"/>
        <c:varyColors val="0"/>
        <c:ser>
          <c:idx val="0"/>
          <c:order val="0"/>
          <c:tx>
            <c:strRef>
              <c:f>Sheet1!$A$2</c:f>
              <c:strCache>
                <c:ptCount val="1"/>
                <c:pt idx="0">
                  <c:v>2014 р</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9999FF" mc:Ignorable="a14" a14:legacySpreadsheetColorIndex="24"/>
              </a:bgClr>
            </a:pattFill>
            <a:ln w="12700">
              <a:solidFill>
                <a:srgbClr val="000000"/>
              </a:solidFill>
              <a:prstDash val="solid"/>
            </a:ln>
          </c:spPr>
          <c:invertIfNegative val="0"/>
          <c:cat>
            <c:strRef>
              <c:f>Sheet1!$B$1:$C$1</c:f>
              <c:strCache>
                <c:ptCount val="2"/>
                <c:pt idx="0">
                  <c:v>Власний капітал</c:v>
                </c:pt>
                <c:pt idx="1">
                  <c:v>Зобов`язання</c:v>
                </c:pt>
              </c:strCache>
            </c:strRef>
          </c:cat>
          <c:val>
            <c:numRef>
              <c:f>Sheet1!$B$2:$C$2</c:f>
              <c:numCache>
                <c:formatCode>0%</c:formatCode>
                <c:ptCount val="2"/>
                <c:pt idx="0">
                  <c:v>0.25</c:v>
                </c:pt>
                <c:pt idx="1">
                  <c:v>0.75</c:v>
                </c:pt>
              </c:numCache>
            </c:numRef>
          </c:val>
          <c:extLst>
            <c:ext xmlns:c16="http://schemas.microsoft.com/office/drawing/2014/chart" uri="{C3380CC4-5D6E-409C-BE32-E72D297353CC}">
              <c16:uniqueId val="{00000000-67A0-614C-AADF-EDFB20529E01}"/>
            </c:ext>
          </c:extLst>
        </c:ser>
        <c:ser>
          <c:idx val="1"/>
          <c:order val="1"/>
          <c:tx>
            <c:strRef>
              <c:f>Sheet1!$A$3</c:f>
              <c:strCache>
                <c:ptCount val="1"/>
                <c:pt idx="0">
                  <c:v>2015 р</c:v>
                </c:pt>
              </c:strCache>
            </c:strRef>
          </c:tx>
          <c:spPr>
            <a:solidFill>
              <a:srgbClr val="DD2D32"/>
            </a:solidFill>
            <a:ln w="12700">
              <a:solidFill>
                <a:srgbClr val="000000"/>
              </a:solidFill>
              <a:prstDash val="solid"/>
            </a:ln>
          </c:spPr>
          <c:invertIfNegative val="0"/>
          <c:cat>
            <c:strRef>
              <c:f>Sheet1!$B$1:$C$1</c:f>
              <c:strCache>
                <c:ptCount val="2"/>
                <c:pt idx="0">
                  <c:v>Власний капітал</c:v>
                </c:pt>
                <c:pt idx="1">
                  <c:v>Зобов`язання</c:v>
                </c:pt>
              </c:strCache>
            </c:strRef>
          </c:cat>
          <c:val>
            <c:numRef>
              <c:f>Sheet1!$B$3:$C$3</c:f>
              <c:numCache>
                <c:formatCode>0%</c:formatCode>
                <c:ptCount val="2"/>
                <c:pt idx="0">
                  <c:v>0.22</c:v>
                </c:pt>
                <c:pt idx="1">
                  <c:v>0.78</c:v>
                </c:pt>
              </c:numCache>
            </c:numRef>
          </c:val>
          <c:extLst>
            <c:ext xmlns:c16="http://schemas.microsoft.com/office/drawing/2014/chart" uri="{C3380CC4-5D6E-409C-BE32-E72D297353CC}">
              <c16:uniqueId val="{00000001-67A0-614C-AADF-EDFB20529E01}"/>
            </c:ext>
          </c:extLst>
        </c:ser>
        <c:dLbls>
          <c:showLegendKey val="0"/>
          <c:showVal val="0"/>
          <c:showCatName val="0"/>
          <c:showSerName val="0"/>
          <c:showPercent val="0"/>
          <c:showBubbleSize val="0"/>
        </c:dLbls>
        <c:gapWidth val="150"/>
        <c:gapDepth val="0"/>
        <c:shape val="box"/>
        <c:axId val="2101682472"/>
        <c:axId val="2110213176"/>
        <c:axId val="0"/>
      </c:bar3DChart>
      <c:catAx>
        <c:axId val="21016824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ru-UA"/>
          </a:p>
        </c:txPr>
        <c:crossAx val="2110213176"/>
        <c:crosses val="autoZero"/>
        <c:auto val="1"/>
        <c:lblAlgn val="ctr"/>
        <c:lblOffset val="100"/>
        <c:tickLblSkip val="1"/>
        <c:tickMarkSkip val="1"/>
        <c:noMultiLvlLbl val="0"/>
      </c:catAx>
      <c:valAx>
        <c:axId val="211021317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ru-UA"/>
          </a:p>
        </c:txPr>
        <c:crossAx val="2101682472"/>
        <c:crosses val="autoZero"/>
        <c:crossBetween val="between"/>
      </c:valAx>
      <c:spPr>
        <a:noFill/>
        <a:ln w="25400">
          <a:noFill/>
        </a:ln>
      </c:spPr>
    </c:plotArea>
    <c:legend>
      <c:legendPos val="r"/>
      <c:layout>
        <c:manualLayout>
          <c:xMode val="edge"/>
          <c:yMode val="edge"/>
          <c:x val="0.82196969696969702"/>
          <c:y val="0.60431654676258995"/>
          <c:w val="0.15909090909090901"/>
          <c:h val="0.28057553956834502"/>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UA"/>
        </a:p>
      </c:txPr>
    </c:legend>
    <c:plotVisOnly val="1"/>
    <c:dispBlanksAs val="gap"/>
    <c:showDLblsOverMax val="0"/>
  </c:chart>
  <c:spPr>
    <a:noFill/>
    <a:ln>
      <a:noFill/>
    </a:ln>
  </c:spPr>
  <c:txPr>
    <a:bodyPr/>
    <a:lstStyle/>
    <a:p>
      <a:pPr>
        <a:defRPr sz="825" b="1" i="0" u="none" strike="noStrike" baseline="0">
          <a:solidFill>
            <a:srgbClr val="000000"/>
          </a:solidFill>
          <a:latin typeface="Arial Cyr"/>
          <a:ea typeface="Arial Cyr"/>
          <a:cs typeface="Arial Cyr"/>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591715976331"/>
          <c:y val="8.9622641509433901E-2"/>
          <c:w val="0.54733727810650901"/>
          <c:h val="0.75"/>
        </c:manualLayout>
      </c:layout>
      <c:lineChart>
        <c:grouping val="standard"/>
        <c:varyColors val="0"/>
        <c:ser>
          <c:idx val="0"/>
          <c:order val="0"/>
          <c:tx>
            <c:strRef>
              <c:f>Лист1!$A$2</c:f>
              <c:strCache>
                <c:ptCount val="1"/>
                <c:pt idx="0">
                  <c:v>Кредит 1-3 р. %</c:v>
                </c:pt>
              </c:strCache>
            </c:strRef>
          </c:tx>
          <c:spPr>
            <a:ln w="12015">
              <a:solidFill>
                <a:srgbClr val="63AAFE"/>
              </a:solidFill>
              <a:prstDash val="solid"/>
            </a:ln>
          </c:spPr>
          <c:marker>
            <c:symbol val="diamond"/>
            <c:size val="4"/>
            <c:spPr>
              <a:solidFill>
                <a:srgbClr val="63AAFE"/>
              </a:solidFill>
              <a:ln>
                <a:solidFill>
                  <a:srgbClr val="63AAFE"/>
                </a:solidFill>
                <a:prstDash val="solid"/>
              </a:ln>
            </c:spPr>
          </c:marker>
          <c:dLbls>
            <c:dLbl>
              <c:idx val="0"/>
              <c:layout>
                <c:manualLayout>
                  <c:x val="8.4532625395908906E-3"/>
                  <c:y val="-8.4571344663531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A0-5941-A7FD-EDC0AC3E1663}"/>
                </c:ext>
              </c:extLst>
            </c:dLbl>
            <c:dLbl>
              <c:idx val="1"/>
              <c:layout>
                <c:manualLayout>
                  <c:x val="-4.2582192721143199E-2"/>
                  <c:y val="6.11831892009548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A0-5941-A7FD-EDC0AC3E1663}"/>
                </c:ext>
              </c:extLst>
            </c:dLbl>
            <c:spPr>
              <a:noFill/>
              <a:ln w="24031">
                <a:noFill/>
              </a:ln>
            </c:spPr>
            <c:txPr>
              <a:bodyPr/>
              <a:lstStyle/>
              <a:p>
                <a:pPr>
                  <a:defRPr sz="1017"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Лист1!$B$1:$E$1</c:f>
              <c:numCache>
                <c:formatCode>General</c:formatCode>
                <c:ptCount val="4"/>
                <c:pt idx="0">
                  <c:v>2014</c:v>
                </c:pt>
                <c:pt idx="1">
                  <c:v>2015</c:v>
                </c:pt>
                <c:pt idx="2">
                  <c:v>2016</c:v>
                </c:pt>
                <c:pt idx="3">
                  <c:v>2017</c:v>
                </c:pt>
              </c:numCache>
            </c:numRef>
          </c:cat>
          <c:val>
            <c:numRef>
              <c:f>Лист1!$B$2:$E$2</c:f>
              <c:numCache>
                <c:formatCode>General</c:formatCode>
                <c:ptCount val="4"/>
                <c:pt idx="0">
                  <c:v>17</c:v>
                </c:pt>
                <c:pt idx="1">
                  <c:v>21</c:v>
                </c:pt>
                <c:pt idx="2">
                  <c:v>24</c:v>
                </c:pt>
                <c:pt idx="3">
                  <c:v>26</c:v>
                </c:pt>
              </c:numCache>
            </c:numRef>
          </c:val>
          <c:smooth val="0"/>
          <c:extLst>
            <c:ext xmlns:c16="http://schemas.microsoft.com/office/drawing/2014/chart" uri="{C3380CC4-5D6E-409C-BE32-E72D297353CC}">
              <c16:uniqueId val="{00000002-BDA0-5941-A7FD-EDC0AC3E1663}"/>
            </c:ext>
          </c:extLst>
        </c:ser>
        <c:ser>
          <c:idx val="1"/>
          <c:order val="1"/>
          <c:tx>
            <c:strRef>
              <c:f>Лист1!$A$3</c:f>
              <c:strCache>
                <c:ptCount val="1"/>
                <c:pt idx="0">
                  <c:v>Овердрафт</c:v>
                </c:pt>
              </c:strCache>
            </c:strRef>
          </c:tx>
          <c:spPr>
            <a:ln w="12015">
              <a:solidFill>
                <a:srgbClr val="DD2D32"/>
              </a:solidFill>
              <a:prstDash val="solid"/>
            </a:ln>
          </c:spPr>
          <c:marker>
            <c:symbol val="square"/>
            <c:size val="4"/>
            <c:spPr>
              <a:solidFill>
                <a:srgbClr val="DD2D32"/>
              </a:solidFill>
              <a:ln>
                <a:solidFill>
                  <a:srgbClr val="DD2D32"/>
                </a:solidFill>
                <a:prstDash val="solid"/>
              </a:ln>
            </c:spPr>
          </c:marker>
          <c:dLbls>
            <c:dLbl>
              <c:idx val="0"/>
              <c:layout>
                <c:manualLayout>
                  <c:x val="-7.4386974146799095E-2"/>
                  <c:y val="-6.1340075250575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A0-5941-A7FD-EDC0AC3E1663}"/>
                </c:ext>
              </c:extLst>
            </c:dLbl>
            <c:dLbl>
              <c:idx val="1"/>
              <c:layout>
                <c:manualLayout>
                  <c:x val="-6.6250831774397195E-2"/>
                  <c:y val="-8.61045008689397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A0-5941-A7FD-EDC0AC3E1663}"/>
                </c:ext>
              </c:extLst>
            </c:dLbl>
            <c:dLbl>
              <c:idx val="2"/>
              <c:layout>
                <c:manualLayout>
                  <c:x val="-4.9238949757024197E-2"/>
                  <c:y val="-7.702417485221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A0-5941-A7FD-EDC0AC3E1663}"/>
                </c:ext>
              </c:extLst>
            </c:dLbl>
            <c:spPr>
              <a:noFill/>
              <a:ln w="24031">
                <a:noFill/>
              </a:ln>
            </c:spPr>
            <c:txPr>
              <a:bodyPr/>
              <a:lstStyle/>
              <a:p>
                <a:pPr>
                  <a:defRPr sz="1017"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Лист1!$B$1:$E$1</c:f>
              <c:numCache>
                <c:formatCode>General</c:formatCode>
                <c:ptCount val="4"/>
                <c:pt idx="0">
                  <c:v>2014</c:v>
                </c:pt>
                <c:pt idx="1">
                  <c:v>2015</c:v>
                </c:pt>
                <c:pt idx="2">
                  <c:v>2016</c:v>
                </c:pt>
                <c:pt idx="3">
                  <c:v>2017</c:v>
                </c:pt>
              </c:numCache>
            </c:numRef>
          </c:cat>
          <c:val>
            <c:numRef>
              <c:f>Лист1!$B$3:$E$3</c:f>
              <c:numCache>
                <c:formatCode>General</c:formatCode>
                <c:ptCount val="4"/>
                <c:pt idx="0">
                  <c:v>20</c:v>
                </c:pt>
                <c:pt idx="1">
                  <c:v>30</c:v>
                </c:pt>
                <c:pt idx="2">
                  <c:v>33</c:v>
                </c:pt>
                <c:pt idx="3">
                  <c:v>35</c:v>
                </c:pt>
              </c:numCache>
            </c:numRef>
          </c:val>
          <c:smooth val="0"/>
          <c:extLst>
            <c:ext xmlns:c16="http://schemas.microsoft.com/office/drawing/2014/chart" uri="{C3380CC4-5D6E-409C-BE32-E72D297353CC}">
              <c16:uniqueId val="{00000006-BDA0-5941-A7FD-EDC0AC3E1663}"/>
            </c:ext>
          </c:extLst>
        </c:ser>
        <c:ser>
          <c:idx val="2"/>
          <c:order val="2"/>
          <c:tx>
            <c:strRef>
              <c:f>Лист1!$A$4</c:f>
              <c:strCache>
                <c:ptCount val="1"/>
                <c:pt idx="0">
                  <c:v>Три місяці</c:v>
                </c:pt>
              </c:strCache>
            </c:strRef>
          </c:tx>
          <c:spPr>
            <a:ln w="12015">
              <a:solidFill>
                <a:srgbClr val="000000"/>
              </a:solidFill>
              <a:prstDash val="solid"/>
            </a:ln>
          </c:spPr>
          <c:marker>
            <c:symbol val="triangle"/>
            <c:size val="4"/>
            <c:spPr>
              <a:solidFill>
                <a:srgbClr val="FFF58C"/>
              </a:solidFill>
              <a:ln>
                <a:solidFill>
                  <a:srgbClr val="000000"/>
                </a:solidFill>
                <a:prstDash val="solid"/>
              </a:ln>
            </c:spPr>
          </c:marker>
          <c:dLbls>
            <c:dLbl>
              <c:idx val="0"/>
              <c:layout>
                <c:manualLayout>
                  <c:x val="-7.7345554028456207E-2"/>
                  <c:y val="2.85183237571384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A0-5941-A7FD-EDC0AC3E1663}"/>
                </c:ext>
              </c:extLst>
            </c:dLbl>
            <c:dLbl>
              <c:idx val="1"/>
              <c:layout>
                <c:manualLayout>
                  <c:x val="-1.0037814022918101E-2"/>
                  <c:y val="-6.1929835229569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A0-5941-A7FD-EDC0AC3E1663}"/>
                </c:ext>
              </c:extLst>
            </c:dLbl>
            <c:dLbl>
              <c:idx val="2"/>
              <c:layout>
                <c:manualLayout>
                  <c:x val="-1.96531509404561E-2"/>
                  <c:y val="-6.21655927278502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A0-5941-A7FD-EDC0AC3E1663}"/>
                </c:ext>
              </c:extLst>
            </c:dLbl>
            <c:dLbl>
              <c:idx val="3"/>
              <c:layout>
                <c:manualLayout>
                  <c:x val="-4.7019967147935098E-2"/>
                  <c:y val="-8.57504983882281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DA0-5941-A7FD-EDC0AC3E1663}"/>
                </c:ext>
              </c:extLst>
            </c:dLbl>
            <c:spPr>
              <a:noFill/>
              <a:ln w="24031">
                <a:noFill/>
              </a:ln>
            </c:spPr>
            <c:txPr>
              <a:bodyPr/>
              <a:lstStyle/>
              <a:p>
                <a:pPr>
                  <a:defRPr sz="1017"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Лист1!$B$1:$E$1</c:f>
              <c:numCache>
                <c:formatCode>General</c:formatCode>
                <c:ptCount val="4"/>
                <c:pt idx="0">
                  <c:v>2014</c:v>
                </c:pt>
                <c:pt idx="1">
                  <c:v>2015</c:v>
                </c:pt>
                <c:pt idx="2">
                  <c:v>2016</c:v>
                </c:pt>
                <c:pt idx="3">
                  <c:v>2017</c:v>
                </c:pt>
              </c:numCache>
            </c:numRef>
          </c:cat>
          <c:val>
            <c:numRef>
              <c:f>Лист1!$B$4:$E$4</c:f>
              <c:numCache>
                <c:formatCode>General</c:formatCode>
                <c:ptCount val="4"/>
                <c:pt idx="0">
                  <c:v>18</c:v>
                </c:pt>
                <c:pt idx="1">
                  <c:v>25</c:v>
                </c:pt>
                <c:pt idx="2">
                  <c:v>27</c:v>
                </c:pt>
                <c:pt idx="3">
                  <c:v>27</c:v>
                </c:pt>
              </c:numCache>
            </c:numRef>
          </c:val>
          <c:smooth val="0"/>
          <c:extLst>
            <c:ext xmlns:c16="http://schemas.microsoft.com/office/drawing/2014/chart" uri="{C3380CC4-5D6E-409C-BE32-E72D297353CC}">
              <c16:uniqueId val="{0000000B-BDA0-5941-A7FD-EDC0AC3E1663}"/>
            </c:ext>
          </c:extLst>
        </c:ser>
        <c:dLbls>
          <c:showLegendKey val="0"/>
          <c:showVal val="1"/>
          <c:showCatName val="0"/>
          <c:showSerName val="0"/>
          <c:showPercent val="0"/>
          <c:showBubbleSize val="0"/>
        </c:dLbls>
        <c:marker val="1"/>
        <c:smooth val="0"/>
        <c:axId val="2109919768"/>
        <c:axId val="2144876216"/>
      </c:lineChart>
      <c:catAx>
        <c:axId val="2109919768"/>
        <c:scaling>
          <c:orientation val="minMax"/>
        </c:scaling>
        <c:delete val="0"/>
        <c:axPos val="b"/>
        <c:numFmt formatCode="General" sourceLinked="1"/>
        <c:majorTickMark val="out"/>
        <c:minorTickMark val="none"/>
        <c:tickLblPos val="nextTo"/>
        <c:spPr>
          <a:ln w="3004">
            <a:solidFill>
              <a:srgbClr val="000000"/>
            </a:solidFill>
            <a:prstDash val="solid"/>
          </a:ln>
        </c:spPr>
        <c:txPr>
          <a:bodyPr rot="0" vert="horz"/>
          <a:lstStyle/>
          <a:p>
            <a:pPr>
              <a:defRPr sz="1017" b="0" i="0" u="none" strike="noStrike" baseline="0">
                <a:solidFill>
                  <a:srgbClr val="000000"/>
                </a:solidFill>
                <a:latin typeface="Arial Cyr"/>
                <a:ea typeface="Arial Cyr"/>
                <a:cs typeface="Arial Cyr"/>
              </a:defRPr>
            </a:pPr>
            <a:endParaRPr lang="ru-UA"/>
          </a:p>
        </c:txPr>
        <c:crossAx val="2144876216"/>
        <c:crosses val="autoZero"/>
        <c:auto val="1"/>
        <c:lblAlgn val="ctr"/>
        <c:lblOffset val="100"/>
        <c:tickLblSkip val="1"/>
        <c:tickMarkSkip val="1"/>
        <c:noMultiLvlLbl val="0"/>
      </c:catAx>
      <c:valAx>
        <c:axId val="2144876216"/>
        <c:scaling>
          <c:orientation val="minMax"/>
        </c:scaling>
        <c:delete val="0"/>
        <c:axPos val="l"/>
        <c:numFmt formatCode="General" sourceLinked="1"/>
        <c:majorTickMark val="out"/>
        <c:minorTickMark val="none"/>
        <c:tickLblPos val="nextTo"/>
        <c:spPr>
          <a:ln w="3004">
            <a:solidFill>
              <a:srgbClr val="000000"/>
            </a:solidFill>
            <a:prstDash val="solid"/>
          </a:ln>
        </c:spPr>
        <c:txPr>
          <a:bodyPr rot="0" vert="horz"/>
          <a:lstStyle/>
          <a:p>
            <a:pPr>
              <a:defRPr sz="1017" b="0" i="0" u="none" strike="noStrike" baseline="0">
                <a:solidFill>
                  <a:srgbClr val="000000"/>
                </a:solidFill>
                <a:latin typeface="Arial Cyr"/>
                <a:ea typeface="Arial Cyr"/>
                <a:cs typeface="Arial Cyr"/>
              </a:defRPr>
            </a:pPr>
            <a:endParaRPr lang="ru-UA"/>
          </a:p>
        </c:txPr>
        <c:crossAx val="2109919768"/>
        <c:crosses val="autoZero"/>
        <c:crossBetween val="between"/>
      </c:valAx>
      <c:spPr>
        <a:noFill/>
        <a:ln w="24031">
          <a:noFill/>
        </a:ln>
      </c:spPr>
    </c:plotArea>
    <c:legend>
      <c:legendPos val="r"/>
      <c:layout>
        <c:manualLayout>
          <c:xMode val="edge"/>
          <c:yMode val="edge"/>
          <c:x val="0.66863905325443795"/>
          <c:y val="0.23113207547169801"/>
          <c:w val="0.31952662721893499"/>
          <c:h val="0.45754716981132099"/>
        </c:manualLayout>
      </c:layout>
      <c:overlay val="0"/>
      <c:spPr>
        <a:solidFill>
          <a:srgbClr val="FFFFFF"/>
        </a:solidFill>
        <a:ln w="3004">
          <a:solidFill>
            <a:srgbClr val="000000"/>
          </a:solidFill>
          <a:prstDash val="solid"/>
        </a:ln>
      </c:spPr>
      <c:txPr>
        <a:bodyPr/>
        <a:lstStyle/>
        <a:p>
          <a:pPr>
            <a:defRPr sz="932" b="0" i="0" u="none" strike="noStrike" baseline="0">
              <a:solidFill>
                <a:srgbClr val="000000"/>
              </a:solidFill>
              <a:latin typeface="Arial Cyr"/>
              <a:ea typeface="Arial Cyr"/>
              <a:cs typeface="Arial Cyr"/>
            </a:defRPr>
          </a:pPr>
          <a:endParaRPr lang="ru-UA"/>
        </a:p>
      </c:txPr>
    </c:legend>
    <c:plotVisOnly val="1"/>
    <c:dispBlanksAs val="gap"/>
    <c:showDLblsOverMax val="0"/>
  </c:chart>
  <c:spPr>
    <a:solidFill>
      <a:srgbClr val="FFFFFF"/>
    </a:solidFill>
    <a:ln w="3004">
      <a:solidFill>
        <a:srgbClr val="000000"/>
      </a:solidFill>
      <a:prstDash val="solid"/>
    </a:ln>
  </c:spPr>
  <c:txPr>
    <a:bodyPr/>
    <a:lstStyle/>
    <a:p>
      <a:pPr>
        <a:defRPr sz="1017" b="0" i="0" u="none" strike="noStrike" baseline="0">
          <a:solidFill>
            <a:srgbClr val="000000"/>
          </a:solidFill>
          <a:latin typeface="Arial Cyr"/>
          <a:ea typeface="Arial Cyr"/>
          <a:cs typeface="Arial Cyr"/>
        </a:defRPr>
      </a:pPr>
      <a:endParaRPr lang="ru-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6AFA60-CE0A-534D-9025-9B4789F5162F}" type="doc">
      <dgm:prSet loTypeId="urn:microsoft.com/office/officeart/2005/8/layout/radial4" loCatId="" qsTypeId="urn:microsoft.com/office/officeart/2005/8/quickstyle/simple1" qsCatId="simple" csTypeId="urn:microsoft.com/office/officeart/2005/8/colors/accent0_1" csCatId="mainScheme" phldr="1"/>
      <dgm:spPr/>
      <dgm:t>
        <a:bodyPr/>
        <a:lstStyle/>
        <a:p>
          <a:endParaRPr lang="ru-RU"/>
        </a:p>
      </dgm:t>
    </dgm:pt>
    <dgm:pt modelId="{7D602480-1813-EB4C-9E25-7A81EECF8EDF}">
      <dgm:prSet phldrT="[Текст]"/>
      <dgm:spPr/>
      <dgm:t>
        <a:bodyPr/>
        <a:lstStyle/>
        <a:p>
          <a:r>
            <a:rPr lang="ru-RU"/>
            <a:t>Клієнт</a:t>
          </a:r>
        </a:p>
      </dgm:t>
    </dgm:pt>
    <dgm:pt modelId="{9A32294A-B40D-5444-83B9-EF995D19EE17}" type="parTrans" cxnId="{C2174B5A-2526-D84B-9E3B-7C11DFB01167}">
      <dgm:prSet/>
      <dgm:spPr/>
      <dgm:t>
        <a:bodyPr/>
        <a:lstStyle/>
        <a:p>
          <a:endParaRPr lang="ru-RU"/>
        </a:p>
      </dgm:t>
    </dgm:pt>
    <dgm:pt modelId="{B7E0D375-DF70-A441-85C5-F76E220FC01F}" type="sibTrans" cxnId="{C2174B5A-2526-D84B-9E3B-7C11DFB01167}">
      <dgm:prSet/>
      <dgm:spPr/>
      <dgm:t>
        <a:bodyPr/>
        <a:lstStyle/>
        <a:p>
          <a:endParaRPr lang="ru-RU"/>
        </a:p>
      </dgm:t>
    </dgm:pt>
    <dgm:pt modelId="{A1042686-6B78-B247-904E-67654392DDD7}">
      <dgm:prSet phldrT="[Текст]"/>
      <dgm:spPr/>
      <dgm:t>
        <a:bodyPr/>
        <a:lstStyle/>
        <a:p>
          <a:r>
            <a:rPr lang="ru-RU"/>
            <a:t>Особисте звернення</a:t>
          </a:r>
        </a:p>
      </dgm:t>
    </dgm:pt>
    <dgm:pt modelId="{0AA1F687-70D5-6C47-BF14-FB99C0F79D0F}" type="parTrans" cxnId="{FD352031-575E-2440-9C59-7C0098BE6235}">
      <dgm:prSet/>
      <dgm:spPr/>
      <dgm:t>
        <a:bodyPr/>
        <a:lstStyle/>
        <a:p>
          <a:endParaRPr lang="ru-RU"/>
        </a:p>
      </dgm:t>
    </dgm:pt>
    <dgm:pt modelId="{A1CD8718-8683-8F44-9D9A-FC99CE4D6DEE}" type="sibTrans" cxnId="{FD352031-575E-2440-9C59-7C0098BE6235}">
      <dgm:prSet/>
      <dgm:spPr/>
      <dgm:t>
        <a:bodyPr/>
        <a:lstStyle/>
        <a:p>
          <a:endParaRPr lang="ru-RU"/>
        </a:p>
      </dgm:t>
    </dgm:pt>
    <dgm:pt modelId="{230C9362-A795-A141-8E39-1DA75BBF0FB5}">
      <dgm:prSet phldrT="[Текст]"/>
      <dgm:spPr/>
      <dgm:t>
        <a:bodyPr/>
        <a:lstStyle/>
        <a:p>
          <a:r>
            <a:rPr lang="ru-RU"/>
            <a:t>Реклама</a:t>
          </a:r>
        </a:p>
      </dgm:t>
    </dgm:pt>
    <dgm:pt modelId="{52AF2774-E0F5-5647-80E7-35C7D946925C}" type="parTrans" cxnId="{FCC81FFA-8702-624C-A146-B666871E7881}">
      <dgm:prSet/>
      <dgm:spPr/>
      <dgm:t>
        <a:bodyPr/>
        <a:lstStyle/>
        <a:p>
          <a:endParaRPr lang="ru-RU"/>
        </a:p>
      </dgm:t>
    </dgm:pt>
    <dgm:pt modelId="{E8339673-87A5-5140-95C6-BF4D1D4D97F5}" type="sibTrans" cxnId="{FCC81FFA-8702-624C-A146-B666871E7881}">
      <dgm:prSet/>
      <dgm:spPr/>
      <dgm:t>
        <a:bodyPr/>
        <a:lstStyle/>
        <a:p>
          <a:endParaRPr lang="ru-RU"/>
        </a:p>
      </dgm:t>
    </dgm:pt>
    <dgm:pt modelId="{68E20DB6-F06A-964C-8DDE-33D0C603995A}">
      <dgm:prSet phldrT="[Текст]"/>
      <dgm:spPr/>
      <dgm:t>
        <a:bodyPr/>
        <a:lstStyle/>
        <a:p>
          <a:r>
            <a:rPr lang="ru-RU"/>
            <a:t>Презентація</a:t>
          </a:r>
        </a:p>
      </dgm:t>
    </dgm:pt>
    <dgm:pt modelId="{6E8D81F9-D3AB-024D-917B-CFFF171B7E33}" type="parTrans" cxnId="{7DCE2B47-01F1-A54A-91C2-747993AA8370}">
      <dgm:prSet/>
      <dgm:spPr/>
      <dgm:t>
        <a:bodyPr/>
        <a:lstStyle/>
        <a:p>
          <a:endParaRPr lang="ru-RU"/>
        </a:p>
      </dgm:t>
    </dgm:pt>
    <dgm:pt modelId="{BC4EB861-7B07-B141-9779-15CDF426C755}" type="sibTrans" cxnId="{7DCE2B47-01F1-A54A-91C2-747993AA8370}">
      <dgm:prSet/>
      <dgm:spPr/>
      <dgm:t>
        <a:bodyPr/>
        <a:lstStyle/>
        <a:p>
          <a:endParaRPr lang="ru-RU"/>
        </a:p>
      </dgm:t>
    </dgm:pt>
    <dgm:pt modelId="{0DC9C121-D19A-4F49-9F93-B8B9E72E3F95}">
      <dgm:prSet/>
      <dgm:spPr/>
      <dgm:t>
        <a:bodyPr/>
        <a:lstStyle/>
        <a:p>
          <a:r>
            <a:rPr lang="ru-RU"/>
            <a:t>Імідж</a:t>
          </a:r>
        </a:p>
      </dgm:t>
    </dgm:pt>
    <dgm:pt modelId="{1E8235F5-EFFB-344D-BD37-D5068541CCD8}" type="parTrans" cxnId="{126FBDB8-22FA-C84E-8B83-6CE76324C280}">
      <dgm:prSet/>
      <dgm:spPr/>
    </dgm:pt>
    <dgm:pt modelId="{7876A08A-A0C3-F940-BEF9-8714CBCF265A}" type="sibTrans" cxnId="{126FBDB8-22FA-C84E-8B83-6CE76324C280}">
      <dgm:prSet/>
      <dgm:spPr/>
    </dgm:pt>
    <dgm:pt modelId="{697FF91E-2FB0-C247-A224-4BA1876A0C0A}" type="pres">
      <dgm:prSet presAssocID="{BF6AFA60-CE0A-534D-9025-9B4789F5162F}" presName="cycle" presStyleCnt="0">
        <dgm:presLayoutVars>
          <dgm:chMax val="1"/>
          <dgm:dir/>
          <dgm:animLvl val="ctr"/>
          <dgm:resizeHandles val="exact"/>
        </dgm:presLayoutVars>
      </dgm:prSet>
      <dgm:spPr/>
    </dgm:pt>
    <dgm:pt modelId="{8322DEA8-5BFF-0349-8022-C071163FFE04}" type="pres">
      <dgm:prSet presAssocID="{7D602480-1813-EB4C-9E25-7A81EECF8EDF}" presName="centerShape" presStyleLbl="node0" presStyleIdx="0" presStyleCnt="1"/>
      <dgm:spPr/>
    </dgm:pt>
    <dgm:pt modelId="{DA30F90C-949B-C04C-8A36-411A68DC5B99}" type="pres">
      <dgm:prSet presAssocID="{0AA1F687-70D5-6C47-BF14-FB99C0F79D0F}" presName="parTrans" presStyleLbl="bgSibTrans2D1" presStyleIdx="0" presStyleCnt="4"/>
      <dgm:spPr/>
    </dgm:pt>
    <dgm:pt modelId="{B4B51609-8A5A-9142-A89C-F08B599374E4}" type="pres">
      <dgm:prSet presAssocID="{A1042686-6B78-B247-904E-67654392DDD7}" presName="node" presStyleLbl="node1" presStyleIdx="0" presStyleCnt="4">
        <dgm:presLayoutVars>
          <dgm:bulletEnabled val="1"/>
        </dgm:presLayoutVars>
      </dgm:prSet>
      <dgm:spPr/>
    </dgm:pt>
    <dgm:pt modelId="{00E4F363-B646-7740-BF47-EDA5636C1173}" type="pres">
      <dgm:prSet presAssocID="{1E8235F5-EFFB-344D-BD37-D5068541CCD8}" presName="parTrans" presStyleLbl="bgSibTrans2D1" presStyleIdx="1" presStyleCnt="4"/>
      <dgm:spPr/>
    </dgm:pt>
    <dgm:pt modelId="{D6CC4836-F402-0545-B30C-7119969BB7E5}" type="pres">
      <dgm:prSet presAssocID="{0DC9C121-D19A-4F49-9F93-B8B9E72E3F95}" presName="node" presStyleLbl="node1" presStyleIdx="1" presStyleCnt="4">
        <dgm:presLayoutVars>
          <dgm:bulletEnabled val="1"/>
        </dgm:presLayoutVars>
      </dgm:prSet>
      <dgm:spPr/>
    </dgm:pt>
    <dgm:pt modelId="{0C0F6CAD-DBA8-4244-8F0D-860FC2B27F29}" type="pres">
      <dgm:prSet presAssocID="{52AF2774-E0F5-5647-80E7-35C7D946925C}" presName="parTrans" presStyleLbl="bgSibTrans2D1" presStyleIdx="2" presStyleCnt="4"/>
      <dgm:spPr/>
    </dgm:pt>
    <dgm:pt modelId="{86D7CE28-CFB3-8A4B-84CB-A04B7954177D}" type="pres">
      <dgm:prSet presAssocID="{230C9362-A795-A141-8E39-1DA75BBF0FB5}" presName="node" presStyleLbl="node1" presStyleIdx="2" presStyleCnt="4">
        <dgm:presLayoutVars>
          <dgm:bulletEnabled val="1"/>
        </dgm:presLayoutVars>
      </dgm:prSet>
      <dgm:spPr/>
    </dgm:pt>
    <dgm:pt modelId="{7CC43473-0B2B-BD46-97B6-ECFD795C7FEE}" type="pres">
      <dgm:prSet presAssocID="{6E8D81F9-D3AB-024D-917B-CFFF171B7E33}" presName="parTrans" presStyleLbl="bgSibTrans2D1" presStyleIdx="3" presStyleCnt="4"/>
      <dgm:spPr/>
    </dgm:pt>
    <dgm:pt modelId="{A8665BEC-E220-0244-B813-58804DA632F8}" type="pres">
      <dgm:prSet presAssocID="{68E20DB6-F06A-964C-8DDE-33D0C603995A}" presName="node" presStyleLbl="node1" presStyleIdx="3" presStyleCnt="4">
        <dgm:presLayoutVars>
          <dgm:bulletEnabled val="1"/>
        </dgm:presLayoutVars>
      </dgm:prSet>
      <dgm:spPr/>
    </dgm:pt>
  </dgm:ptLst>
  <dgm:cxnLst>
    <dgm:cxn modelId="{FD352031-575E-2440-9C59-7C0098BE6235}" srcId="{7D602480-1813-EB4C-9E25-7A81EECF8EDF}" destId="{A1042686-6B78-B247-904E-67654392DDD7}" srcOrd="0" destOrd="0" parTransId="{0AA1F687-70D5-6C47-BF14-FB99C0F79D0F}" sibTransId="{A1CD8718-8683-8F44-9D9A-FC99CE4D6DEE}"/>
    <dgm:cxn modelId="{C6211233-35E3-1D45-A9D6-81F4B59E3FB0}" type="presOf" srcId="{BF6AFA60-CE0A-534D-9025-9B4789F5162F}" destId="{697FF91E-2FB0-C247-A224-4BA1876A0C0A}" srcOrd="0" destOrd="0" presId="urn:microsoft.com/office/officeart/2005/8/layout/radial4"/>
    <dgm:cxn modelId="{A2A24240-5123-9043-AE30-8FA373BCFB1E}" type="presOf" srcId="{230C9362-A795-A141-8E39-1DA75BBF0FB5}" destId="{86D7CE28-CFB3-8A4B-84CB-A04B7954177D}" srcOrd="0" destOrd="0" presId="urn:microsoft.com/office/officeart/2005/8/layout/radial4"/>
    <dgm:cxn modelId="{7DCE2B47-01F1-A54A-91C2-747993AA8370}" srcId="{7D602480-1813-EB4C-9E25-7A81EECF8EDF}" destId="{68E20DB6-F06A-964C-8DDE-33D0C603995A}" srcOrd="3" destOrd="0" parTransId="{6E8D81F9-D3AB-024D-917B-CFFF171B7E33}" sibTransId="{BC4EB861-7B07-B141-9779-15CDF426C755}"/>
    <dgm:cxn modelId="{C2174B5A-2526-D84B-9E3B-7C11DFB01167}" srcId="{BF6AFA60-CE0A-534D-9025-9B4789F5162F}" destId="{7D602480-1813-EB4C-9E25-7A81EECF8EDF}" srcOrd="0" destOrd="0" parTransId="{9A32294A-B40D-5444-83B9-EF995D19EE17}" sibTransId="{B7E0D375-DF70-A441-85C5-F76E220FC01F}"/>
    <dgm:cxn modelId="{A62C967E-5442-114B-B4C3-A4F8870BAD6B}" type="presOf" srcId="{7D602480-1813-EB4C-9E25-7A81EECF8EDF}" destId="{8322DEA8-5BFF-0349-8022-C071163FFE04}" srcOrd="0" destOrd="0" presId="urn:microsoft.com/office/officeart/2005/8/layout/radial4"/>
    <dgm:cxn modelId="{9B855F9D-02CF-3440-8706-18AA5AB10920}" type="presOf" srcId="{1E8235F5-EFFB-344D-BD37-D5068541CCD8}" destId="{00E4F363-B646-7740-BF47-EDA5636C1173}" srcOrd="0" destOrd="0" presId="urn:microsoft.com/office/officeart/2005/8/layout/radial4"/>
    <dgm:cxn modelId="{0866A9B1-2688-8B40-8544-8F8202E3D848}" type="presOf" srcId="{68E20DB6-F06A-964C-8DDE-33D0C603995A}" destId="{A8665BEC-E220-0244-B813-58804DA632F8}" srcOrd="0" destOrd="0" presId="urn:microsoft.com/office/officeart/2005/8/layout/radial4"/>
    <dgm:cxn modelId="{126FBDB8-22FA-C84E-8B83-6CE76324C280}" srcId="{7D602480-1813-EB4C-9E25-7A81EECF8EDF}" destId="{0DC9C121-D19A-4F49-9F93-B8B9E72E3F95}" srcOrd="1" destOrd="0" parTransId="{1E8235F5-EFFB-344D-BD37-D5068541CCD8}" sibTransId="{7876A08A-A0C3-F940-BEF9-8714CBCF265A}"/>
    <dgm:cxn modelId="{F085E9CA-F777-C449-B9F8-AB673AA30045}" type="presOf" srcId="{0DC9C121-D19A-4F49-9F93-B8B9E72E3F95}" destId="{D6CC4836-F402-0545-B30C-7119969BB7E5}" srcOrd="0" destOrd="0" presId="urn:microsoft.com/office/officeart/2005/8/layout/radial4"/>
    <dgm:cxn modelId="{1C0335CC-0282-DD49-A8A7-1CC51EEF183D}" type="presOf" srcId="{6E8D81F9-D3AB-024D-917B-CFFF171B7E33}" destId="{7CC43473-0B2B-BD46-97B6-ECFD795C7FEE}" srcOrd="0" destOrd="0" presId="urn:microsoft.com/office/officeart/2005/8/layout/radial4"/>
    <dgm:cxn modelId="{A8FBD2DF-EFD4-1C45-AC87-7827CCA58721}" type="presOf" srcId="{52AF2774-E0F5-5647-80E7-35C7D946925C}" destId="{0C0F6CAD-DBA8-4244-8F0D-860FC2B27F29}" srcOrd="0" destOrd="0" presId="urn:microsoft.com/office/officeart/2005/8/layout/radial4"/>
    <dgm:cxn modelId="{76126AEB-A625-984E-8FFE-59DFA2F72D29}" type="presOf" srcId="{0AA1F687-70D5-6C47-BF14-FB99C0F79D0F}" destId="{DA30F90C-949B-C04C-8A36-411A68DC5B99}" srcOrd="0" destOrd="0" presId="urn:microsoft.com/office/officeart/2005/8/layout/radial4"/>
    <dgm:cxn modelId="{C2FFE6F5-7EF0-9C49-9204-755849F9D4A5}" type="presOf" srcId="{A1042686-6B78-B247-904E-67654392DDD7}" destId="{B4B51609-8A5A-9142-A89C-F08B599374E4}" srcOrd="0" destOrd="0" presId="urn:microsoft.com/office/officeart/2005/8/layout/radial4"/>
    <dgm:cxn modelId="{FCC81FFA-8702-624C-A146-B666871E7881}" srcId="{7D602480-1813-EB4C-9E25-7A81EECF8EDF}" destId="{230C9362-A795-A141-8E39-1DA75BBF0FB5}" srcOrd="2" destOrd="0" parTransId="{52AF2774-E0F5-5647-80E7-35C7D946925C}" sibTransId="{E8339673-87A5-5140-95C6-BF4D1D4D97F5}"/>
    <dgm:cxn modelId="{14AEBC2C-F516-C148-B323-8702FB5F82CC}" type="presParOf" srcId="{697FF91E-2FB0-C247-A224-4BA1876A0C0A}" destId="{8322DEA8-5BFF-0349-8022-C071163FFE04}" srcOrd="0" destOrd="0" presId="urn:microsoft.com/office/officeart/2005/8/layout/radial4"/>
    <dgm:cxn modelId="{285A71FB-57B5-684A-A870-F31BABA1FD0A}" type="presParOf" srcId="{697FF91E-2FB0-C247-A224-4BA1876A0C0A}" destId="{DA30F90C-949B-C04C-8A36-411A68DC5B99}" srcOrd="1" destOrd="0" presId="urn:microsoft.com/office/officeart/2005/8/layout/radial4"/>
    <dgm:cxn modelId="{4B43EED1-77E0-214E-A94C-BF0E18C5BDDF}" type="presParOf" srcId="{697FF91E-2FB0-C247-A224-4BA1876A0C0A}" destId="{B4B51609-8A5A-9142-A89C-F08B599374E4}" srcOrd="2" destOrd="0" presId="urn:microsoft.com/office/officeart/2005/8/layout/radial4"/>
    <dgm:cxn modelId="{AE786A0D-BB03-3E40-91B0-FA95863FFD33}" type="presParOf" srcId="{697FF91E-2FB0-C247-A224-4BA1876A0C0A}" destId="{00E4F363-B646-7740-BF47-EDA5636C1173}" srcOrd="3" destOrd="0" presId="urn:microsoft.com/office/officeart/2005/8/layout/radial4"/>
    <dgm:cxn modelId="{0264AE30-B3E4-F642-8DE6-F9D36AC77928}" type="presParOf" srcId="{697FF91E-2FB0-C247-A224-4BA1876A0C0A}" destId="{D6CC4836-F402-0545-B30C-7119969BB7E5}" srcOrd="4" destOrd="0" presId="urn:microsoft.com/office/officeart/2005/8/layout/radial4"/>
    <dgm:cxn modelId="{9A68F0E8-BB2B-DA4A-BC21-97228840A932}" type="presParOf" srcId="{697FF91E-2FB0-C247-A224-4BA1876A0C0A}" destId="{0C0F6CAD-DBA8-4244-8F0D-860FC2B27F29}" srcOrd="5" destOrd="0" presId="urn:microsoft.com/office/officeart/2005/8/layout/radial4"/>
    <dgm:cxn modelId="{9BFD42E8-FBAF-7745-B1DC-15C0950B1C68}" type="presParOf" srcId="{697FF91E-2FB0-C247-A224-4BA1876A0C0A}" destId="{86D7CE28-CFB3-8A4B-84CB-A04B7954177D}" srcOrd="6" destOrd="0" presId="urn:microsoft.com/office/officeart/2005/8/layout/radial4"/>
    <dgm:cxn modelId="{0D036B83-496A-D743-8530-B5F043F1EFB5}" type="presParOf" srcId="{697FF91E-2FB0-C247-A224-4BA1876A0C0A}" destId="{7CC43473-0B2B-BD46-97B6-ECFD795C7FEE}" srcOrd="7" destOrd="0" presId="urn:microsoft.com/office/officeart/2005/8/layout/radial4"/>
    <dgm:cxn modelId="{B1FDD3F4-3FD7-4341-9306-EFBBE31A141F}" type="presParOf" srcId="{697FF91E-2FB0-C247-A224-4BA1876A0C0A}" destId="{A8665BEC-E220-0244-B813-58804DA632F8}" srcOrd="8" destOrd="0" presId="urn:microsoft.com/office/officeart/2005/8/layout/radial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22DEA8-5BFF-0349-8022-C071163FFE04}">
      <dsp:nvSpPr>
        <dsp:cNvPr id="0" name=""/>
        <dsp:cNvSpPr/>
      </dsp:nvSpPr>
      <dsp:spPr>
        <a:xfrm>
          <a:off x="2002536" y="1718268"/>
          <a:ext cx="1481328" cy="148132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ru-RU" sz="3000" kern="1200"/>
            <a:t>Клієнт</a:t>
          </a:r>
        </a:p>
      </dsp:txBody>
      <dsp:txXfrm>
        <a:off x="2219471" y="1935203"/>
        <a:ext cx="1047458" cy="1047458"/>
      </dsp:txXfrm>
    </dsp:sp>
    <dsp:sp modelId="{DA30F90C-949B-C04C-8A36-411A68DC5B99}">
      <dsp:nvSpPr>
        <dsp:cNvPr id="0" name=""/>
        <dsp:cNvSpPr/>
      </dsp:nvSpPr>
      <dsp:spPr>
        <a:xfrm rot="11700000">
          <a:off x="701561" y="1871767"/>
          <a:ext cx="1276208" cy="422178"/>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B51609-8A5A-9142-A89C-F08B599374E4}">
      <dsp:nvSpPr>
        <dsp:cNvPr id="0" name=""/>
        <dsp:cNvSpPr/>
      </dsp:nvSpPr>
      <dsp:spPr>
        <a:xfrm>
          <a:off x="19673" y="1354798"/>
          <a:ext cx="1407261" cy="11258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marL="0" lvl="0" indent="0" algn="ctr" defTabSz="844550">
            <a:lnSpc>
              <a:spcPct val="90000"/>
            </a:lnSpc>
            <a:spcBef>
              <a:spcPct val="0"/>
            </a:spcBef>
            <a:spcAft>
              <a:spcPct val="35000"/>
            </a:spcAft>
            <a:buNone/>
          </a:pPr>
          <a:r>
            <a:rPr lang="ru-RU" sz="1900" kern="1200"/>
            <a:t>Особисте звернення</a:t>
          </a:r>
        </a:p>
      </dsp:txBody>
      <dsp:txXfrm>
        <a:off x="52647" y="1387772"/>
        <a:ext cx="1341313" cy="1059861"/>
      </dsp:txXfrm>
    </dsp:sp>
    <dsp:sp modelId="{00E4F363-B646-7740-BF47-EDA5636C1173}">
      <dsp:nvSpPr>
        <dsp:cNvPr id="0" name=""/>
        <dsp:cNvSpPr/>
      </dsp:nvSpPr>
      <dsp:spPr>
        <a:xfrm rot="14700000">
          <a:off x="1491012" y="930937"/>
          <a:ext cx="1276208" cy="422178"/>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CC4836-F402-0545-B30C-7119969BB7E5}">
      <dsp:nvSpPr>
        <dsp:cNvPr id="0" name=""/>
        <dsp:cNvSpPr/>
      </dsp:nvSpPr>
      <dsp:spPr>
        <a:xfrm>
          <a:off x="1155811" y="803"/>
          <a:ext cx="1407261" cy="11258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marL="0" lvl="0" indent="0" algn="ctr" defTabSz="844550">
            <a:lnSpc>
              <a:spcPct val="90000"/>
            </a:lnSpc>
            <a:spcBef>
              <a:spcPct val="0"/>
            </a:spcBef>
            <a:spcAft>
              <a:spcPct val="35000"/>
            </a:spcAft>
            <a:buNone/>
          </a:pPr>
          <a:r>
            <a:rPr lang="ru-RU" sz="1900" kern="1200"/>
            <a:t>Імідж</a:t>
          </a:r>
        </a:p>
      </dsp:txBody>
      <dsp:txXfrm>
        <a:off x="1188785" y="33777"/>
        <a:ext cx="1341313" cy="1059861"/>
      </dsp:txXfrm>
    </dsp:sp>
    <dsp:sp modelId="{0C0F6CAD-DBA8-4244-8F0D-860FC2B27F29}">
      <dsp:nvSpPr>
        <dsp:cNvPr id="0" name=""/>
        <dsp:cNvSpPr/>
      </dsp:nvSpPr>
      <dsp:spPr>
        <a:xfrm rot="17700000">
          <a:off x="2719178" y="930937"/>
          <a:ext cx="1276208" cy="422178"/>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D7CE28-CFB3-8A4B-84CB-A04B7954177D}">
      <dsp:nvSpPr>
        <dsp:cNvPr id="0" name=""/>
        <dsp:cNvSpPr/>
      </dsp:nvSpPr>
      <dsp:spPr>
        <a:xfrm>
          <a:off x="2923327" y="803"/>
          <a:ext cx="1407261" cy="11258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marL="0" lvl="0" indent="0" algn="ctr" defTabSz="844550">
            <a:lnSpc>
              <a:spcPct val="90000"/>
            </a:lnSpc>
            <a:spcBef>
              <a:spcPct val="0"/>
            </a:spcBef>
            <a:spcAft>
              <a:spcPct val="35000"/>
            </a:spcAft>
            <a:buNone/>
          </a:pPr>
          <a:r>
            <a:rPr lang="ru-RU" sz="1900" kern="1200"/>
            <a:t>Реклама</a:t>
          </a:r>
        </a:p>
      </dsp:txBody>
      <dsp:txXfrm>
        <a:off x="2956301" y="33777"/>
        <a:ext cx="1341313" cy="1059861"/>
      </dsp:txXfrm>
    </dsp:sp>
    <dsp:sp modelId="{7CC43473-0B2B-BD46-97B6-ECFD795C7FEE}">
      <dsp:nvSpPr>
        <dsp:cNvPr id="0" name=""/>
        <dsp:cNvSpPr/>
      </dsp:nvSpPr>
      <dsp:spPr>
        <a:xfrm rot="20700000">
          <a:off x="3508629" y="1871767"/>
          <a:ext cx="1276208" cy="422178"/>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665BEC-E220-0244-B813-58804DA632F8}">
      <dsp:nvSpPr>
        <dsp:cNvPr id="0" name=""/>
        <dsp:cNvSpPr/>
      </dsp:nvSpPr>
      <dsp:spPr>
        <a:xfrm>
          <a:off x="4059464" y="1354798"/>
          <a:ext cx="1407261" cy="11258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marL="0" lvl="0" indent="0" algn="ctr" defTabSz="844550">
            <a:lnSpc>
              <a:spcPct val="90000"/>
            </a:lnSpc>
            <a:spcBef>
              <a:spcPct val="0"/>
            </a:spcBef>
            <a:spcAft>
              <a:spcPct val="35000"/>
            </a:spcAft>
            <a:buNone/>
          </a:pPr>
          <a:r>
            <a:rPr lang="ru-RU" sz="1900" kern="1200"/>
            <a:t>Презентація</a:t>
          </a:r>
        </a:p>
      </dsp:txBody>
      <dsp:txXfrm>
        <a:off x="4092438" y="1387772"/>
        <a:ext cx="1341313" cy="10598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91</Pages>
  <Words>19980</Words>
  <Characters>113890</Characters>
  <Application>Microsoft Office Word</Application>
  <DocSecurity>0</DocSecurity>
  <Lines>949</Lines>
  <Paragraphs>267</Paragraphs>
  <ScaleCrop>false</ScaleCrop>
  <Company/>
  <LinksUpToDate>false</LinksUpToDate>
  <CharactersWithSpaces>133603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Тамир</dc:creator>
  <cp:keywords/>
  <dc:description/>
  <cp:lastModifiedBy>Microsoft Office User</cp:lastModifiedBy>
  <cp:revision>8</cp:revision>
  <cp:lastPrinted>2018-12-30T09:39:00Z</cp:lastPrinted>
  <dcterms:created xsi:type="dcterms:W3CDTF">2023-04-10T10:03:00Z</dcterms:created>
  <dcterms:modified xsi:type="dcterms:W3CDTF">2023-04-10T20:01:00Z</dcterms:modified>
</cp:coreProperties>
</file>