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E0" w:rsidRPr="00D72B86" w:rsidRDefault="00E163E0" w:rsidP="00E163E0">
      <w:pPr>
        <w:ind w:firstLine="709"/>
        <w:jc w:val="center"/>
        <w:rPr>
          <w:rFonts w:ascii="Times New Roman" w:hAnsi="Times New Roman"/>
          <w:b/>
          <w:bCs/>
          <w:sz w:val="28"/>
          <w:szCs w:val="28"/>
        </w:rPr>
      </w:pPr>
      <w:r w:rsidRPr="00D72B86">
        <w:rPr>
          <w:rFonts w:ascii="Times New Roman" w:hAnsi="Times New Roman"/>
          <w:b/>
          <w:bCs/>
          <w:sz w:val="28"/>
          <w:szCs w:val="28"/>
        </w:rPr>
        <w:t>МІНІСТЕРСТВО ОСВІТИ І НАУКИ УКРАЇНИ</w:t>
      </w:r>
    </w:p>
    <w:p w:rsidR="00E163E0" w:rsidRPr="00D72B86" w:rsidRDefault="00E163E0" w:rsidP="00E163E0">
      <w:pPr>
        <w:ind w:firstLine="709"/>
        <w:jc w:val="center"/>
        <w:rPr>
          <w:rFonts w:ascii="Times New Roman" w:hAnsi="Times New Roman"/>
          <w:b/>
          <w:bCs/>
          <w:sz w:val="28"/>
          <w:szCs w:val="28"/>
        </w:rPr>
      </w:pPr>
      <w:r w:rsidRPr="00D72B86">
        <w:rPr>
          <w:rFonts w:ascii="Times New Roman" w:hAnsi="Times New Roman"/>
          <w:b/>
          <w:bCs/>
          <w:sz w:val="28"/>
          <w:szCs w:val="28"/>
        </w:rPr>
        <w:t>ЗАПОРІЗЬКИЙ НАЦІОНАЛЬНИЙ УНІВЕРСИТЕТ</w:t>
      </w:r>
    </w:p>
    <w:p w:rsidR="00E163E0" w:rsidRPr="001F4762" w:rsidRDefault="00E163E0" w:rsidP="00E163E0">
      <w:pPr>
        <w:ind w:firstLine="709"/>
        <w:jc w:val="center"/>
        <w:rPr>
          <w:rFonts w:ascii="Times New Roman" w:hAnsi="Times New Roman"/>
          <w:sz w:val="28"/>
          <w:szCs w:val="28"/>
        </w:rPr>
      </w:pPr>
      <w:r w:rsidRPr="001F4762">
        <w:rPr>
          <w:rFonts w:ascii="Times New Roman" w:hAnsi="Times New Roman"/>
          <w:sz w:val="28"/>
          <w:szCs w:val="28"/>
        </w:rPr>
        <w:t>Факультет фізичного виховання</w:t>
      </w:r>
    </w:p>
    <w:p w:rsidR="00E163E0" w:rsidRPr="001F4762" w:rsidRDefault="00E163E0" w:rsidP="00E163E0">
      <w:pPr>
        <w:ind w:firstLine="709"/>
        <w:jc w:val="center"/>
        <w:rPr>
          <w:rFonts w:ascii="Times New Roman" w:hAnsi="Times New Roman"/>
          <w:sz w:val="28"/>
          <w:szCs w:val="28"/>
        </w:rPr>
      </w:pPr>
      <w:r w:rsidRPr="001F4762">
        <w:rPr>
          <w:rFonts w:ascii="Times New Roman" w:hAnsi="Times New Roman"/>
          <w:sz w:val="28"/>
          <w:szCs w:val="28"/>
        </w:rPr>
        <w:t>Кафедра туризму</w:t>
      </w: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ind w:firstLine="709"/>
        <w:jc w:val="center"/>
        <w:rPr>
          <w:rFonts w:ascii="Times New Roman" w:hAnsi="Times New Roman"/>
          <w:b/>
          <w:bCs/>
          <w:sz w:val="28"/>
          <w:szCs w:val="28"/>
        </w:rPr>
      </w:pPr>
      <w:r w:rsidRPr="001F4762">
        <w:rPr>
          <w:rFonts w:ascii="Times New Roman" w:hAnsi="Times New Roman"/>
          <w:b/>
          <w:bCs/>
          <w:sz w:val="28"/>
          <w:szCs w:val="28"/>
        </w:rPr>
        <w:t>КВАЛІФІКАЦІЙНА РОБОТА</w:t>
      </w:r>
    </w:p>
    <w:p w:rsidR="00E163E0" w:rsidRPr="001F4762" w:rsidRDefault="00714FFC" w:rsidP="00E163E0">
      <w:pPr>
        <w:ind w:firstLine="709"/>
        <w:jc w:val="center"/>
        <w:rPr>
          <w:rFonts w:ascii="Times New Roman" w:hAnsi="Times New Roman"/>
          <w:b/>
          <w:bCs/>
          <w:sz w:val="28"/>
          <w:szCs w:val="28"/>
        </w:rPr>
      </w:pPr>
      <w:r>
        <w:rPr>
          <w:rFonts w:ascii="Times New Roman" w:hAnsi="Times New Roman"/>
          <w:b/>
          <w:bCs/>
          <w:sz w:val="28"/>
          <w:szCs w:val="28"/>
        </w:rPr>
        <w:t>магістра</w:t>
      </w:r>
    </w:p>
    <w:p w:rsidR="00E163E0" w:rsidRPr="001F4762" w:rsidRDefault="00E163E0" w:rsidP="00E163E0">
      <w:pPr>
        <w:pStyle w:val="HTML"/>
        <w:ind w:hanging="284"/>
        <w:jc w:val="center"/>
        <w:rPr>
          <w:rFonts w:ascii="Times New Roman" w:hAnsi="Times New Roman" w:cs="Times New Roman"/>
          <w:sz w:val="28"/>
          <w:szCs w:val="28"/>
          <w:lang w:val="uk-UA" w:eastAsia="en-US"/>
        </w:rPr>
      </w:pPr>
      <w:r w:rsidRPr="001F4762">
        <w:rPr>
          <w:rFonts w:ascii="Times New Roman" w:hAnsi="Times New Roman" w:cs="Times New Roman"/>
          <w:sz w:val="28"/>
          <w:szCs w:val="28"/>
          <w:lang w:val="uk-UA"/>
        </w:rPr>
        <w:t>На тему: «</w:t>
      </w:r>
      <w:r w:rsidRPr="001F4762">
        <w:rPr>
          <w:rFonts w:ascii="Times New Roman" w:hAnsi="Times New Roman" w:cs="Times New Roman"/>
          <w:sz w:val="28"/>
          <w:szCs w:val="28"/>
          <w:lang w:val="uk-UA" w:eastAsia="en-US"/>
        </w:rPr>
        <w:t>Інвестиційна діяльність в туристичній індустрії»</w:t>
      </w:r>
    </w:p>
    <w:p w:rsidR="00E163E0" w:rsidRPr="001F4762" w:rsidRDefault="00E163E0" w:rsidP="00E163E0">
      <w:pPr>
        <w:pStyle w:val="HTML"/>
        <w:jc w:val="center"/>
        <w:rPr>
          <w:rFonts w:ascii="Times New Roman" w:hAnsi="Times New Roman" w:cs="Times New Roman"/>
          <w:sz w:val="28"/>
          <w:szCs w:val="28"/>
          <w:lang w:val="uk-UA" w:eastAsia="en-US"/>
        </w:rPr>
      </w:pPr>
    </w:p>
    <w:p w:rsidR="00E163E0" w:rsidRPr="001F4762" w:rsidRDefault="00E163E0" w:rsidP="00E163E0">
      <w:pPr>
        <w:ind w:left="1418" w:hanging="1560"/>
        <w:jc w:val="center"/>
        <w:rPr>
          <w:rFonts w:ascii="Times New Roman" w:hAnsi="Times New Roman"/>
          <w:sz w:val="28"/>
          <w:szCs w:val="28"/>
        </w:rPr>
      </w:pPr>
      <w:r w:rsidRPr="001F4762">
        <w:rPr>
          <w:rFonts w:ascii="Times New Roman" w:hAnsi="Times New Roman"/>
          <w:sz w:val="28"/>
          <w:szCs w:val="28"/>
          <w:lang w:eastAsia="en-US"/>
        </w:rPr>
        <w:t>«</w:t>
      </w:r>
      <w:r w:rsidRPr="001F4762">
        <w:rPr>
          <w:rFonts w:ascii="Times New Roman" w:hAnsi="Times New Roman"/>
          <w:sz w:val="28"/>
          <w:szCs w:val="28"/>
        </w:rPr>
        <w:t>Investment Activity in Touristic Indastry</w:t>
      </w:r>
      <w:r w:rsidRPr="001F4762">
        <w:rPr>
          <w:rStyle w:val="translation-chunk"/>
          <w:rFonts w:ascii="Times New Roman" w:hAnsi="Times New Roman"/>
          <w:sz w:val="28"/>
          <w:szCs w:val="28"/>
        </w:rPr>
        <w:t>»</w:t>
      </w:r>
    </w:p>
    <w:p w:rsidR="00E163E0" w:rsidRPr="001F4762" w:rsidRDefault="00E163E0" w:rsidP="00E163E0">
      <w:pPr>
        <w:ind w:firstLine="709"/>
        <w:rPr>
          <w:rFonts w:ascii="Times New Roman" w:hAnsi="Times New Roman"/>
          <w:sz w:val="28"/>
          <w:szCs w:val="28"/>
        </w:rPr>
      </w:pPr>
    </w:p>
    <w:p w:rsidR="00E163E0" w:rsidRPr="001F4762" w:rsidRDefault="00E163E0" w:rsidP="00E163E0">
      <w:pPr>
        <w:ind w:firstLine="709"/>
        <w:rPr>
          <w:rFonts w:ascii="Times New Roman" w:hAnsi="Times New Roman"/>
          <w:sz w:val="28"/>
          <w:szCs w:val="28"/>
        </w:rPr>
      </w:pPr>
    </w:p>
    <w:p w:rsidR="00E163E0" w:rsidRPr="001F4762" w:rsidRDefault="00E163E0" w:rsidP="00E163E0">
      <w:pPr>
        <w:ind w:firstLine="3544"/>
        <w:rPr>
          <w:rFonts w:ascii="Times New Roman" w:hAnsi="Times New Roman"/>
          <w:sz w:val="28"/>
          <w:szCs w:val="28"/>
        </w:rPr>
      </w:pPr>
      <w:r w:rsidRPr="001F4762">
        <w:rPr>
          <w:rFonts w:ascii="Times New Roman" w:hAnsi="Times New Roman"/>
          <w:sz w:val="28"/>
          <w:szCs w:val="28"/>
        </w:rPr>
        <w:t>Виконав: студент 2 курсу, групи 8.2428з</w:t>
      </w:r>
    </w:p>
    <w:p w:rsidR="00E163E0" w:rsidRDefault="00714FFC" w:rsidP="00E163E0">
      <w:pPr>
        <w:ind w:firstLine="3544"/>
        <w:rPr>
          <w:rFonts w:ascii="Times New Roman" w:hAnsi="Times New Roman"/>
          <w:sz w:val="28"/>
          <w:szCs w:val="28"/>
        </w:rPr>
      </w:pPr>
      <w:r>
        <w:rPr>
          <w:rFonts w:ascii="Times New Roman" w:hAnsi="Times New Roman"/>
          <w:sz w:val="28"/>
          <w:szCs w:val="28"/>
        </w:rPr>
        <w:t>с</w:t>
      </w:r>
      <w:r w:rsidR="00E163E0" w:rsidRPr="001F4762">
        <w:rPr>
          <w:rFonts w:ascii="Times New Roman" w:hAnsi="Times New Roman"/>
          <w:sz w:val="28"/>
          <w:szCs w:val="28"/>
        </w:rPr>
        <w:t>пеціальності 242 Туризм</w:t>
      </w:r>
    </w:p>
    <w:p w:rsidR="00714FFC" w:rsidRPr="001F4762" w:rsidRDefault="00714FFC" w:rsidP="00E163E0">
      <w:pPr>
        <w:ind w:firstLine="3544"/>
        <w:rPr>
          <w:rFonts w:ascii="Times New Roman" w:hAnsi="Times New Roman"/>
          <w:sz w:val="28"/>
          <w:szCs w:val="28"/>
        </w:rPr>
      </w:pPr>
      <w:r>
        <w:rPr>
          <w:rFonts w:ascii="Times New Roman" w:hAnsi="Times New Roman"/>
          <w:sz w:val="28"/>
          <w:szCs w:val="28"/>
        </w:rPr>
        <w:t>освітньої програми туризмознавство</w:t>
      </w:r>
    </w:p>
    <w:p w:rsidR="00E163E0" w:rsidRPr="001F4762" w:rsidRDefault="00E163E0" w:rsidP="00E163E0">
      <w:pPr>
        <w:ind w:firstLine="3544"/>
        <w:rPr>
          <w:rFonts w:ascii="Times New Roman" w:hAnsi="Times New Roman"/>
          <w:sz w:val="28"/>
          <w:szCs w:val="28"/>
        </w:rPr>
      </w:pPr>
      <w:r w:rsidRPr="001F4762">
        <w:rPr>
          <w:rFonts w:ascii="Times New Roman" w:hAnsi="Times New Roman"/>
          <w:sz w:val="28"/>
          <w:szCs w:val="28"/>
        </w:rPr>
        <w:t xml:space="preserve">Нікіташин М. </w:t>
      </w:r>
      <w:r w:rsidR="00D72B86">
        <w:rPr>
          <w:rFonts w:ascii="Times New Roman" w:hAnsi="Times New Roman"/>
          <w:sz w:val="28"/>
          <w:szCs w:val="28"/>
        </w:rPr>
        <w:t>О.</w:t>
      </w:r>
    </w:p>
    <w:p w:rsidR="00E163E0" w:rsidRPr="001F4762" w:rsidRDefault="00E163E0" w:rsidP="00E163E0">
      <w:pPr>
        <w:ind w:firstLine="709"/>
        <w:jc w:val="center"/>
        <w:rPr>
          <w:rFonts w:ascii="Times New Roman" w:hAnsi="Times New Roman"/>
          <w:sz w:val="28"/>
          <w:szCs w:val="28"/>
        </w:rPr>
      </w:pPr>
    </w:p>
    <w:p w:rsidR="00E163E0" w:rsidRDefault="00E163E0" w:rsidP="00E163E0">
      <w:pPr>
        <w:ind w:firstLine="3544"/>
        <w:rPr>
          <w:rFonts w:ascii="Times New Roman" w:hAnsi="Times New Roman"/>
          <w:sz w:val="28"/>
          <w:szCs w:val="28"/>
        </w:rPr>
      </w:pPr>
      <w:r w:rsidRPr="001F4762">
        <w:rPr>
          <w:rFonts w:ascii="Times New Roman" w:hAnsi="Times New Roman"/>
          <w:sz w:val="28"/>
          <w:szCs w:val="28"/>
        </w:rPr>
        <w:t>Керівник: д.п.н., професор Маковецька Н.В.</w:t>
      </w:r>
    </w:p>
    <w:p w:rsidR="00714FFC" w:rsidRPr="001F4762" w:rsidRDefault="00714FFC" w:rsidP="00E163E0">
      <w:pPr>
        <w:ind w:firstLine="3544"/>
        <w:rPr>
          <w:rFonts w:ascii="Times New Roman" w:hAnsi="Times New Roman"/>
          <w:sz w:val="28"/>
          <w:szCs w:val="28"/>
        </w:rPr>
      </w:pPr>
    </w:p>
    <w:p w:rsidR="00E163E0" w:rsidRPr="00EE71B9" w:rsidRDefault="00E163E0" w:rsidP="00E163E0">
      <w:pPr>
        <w:ind w:firstLine="3544"/>
        <w:rPr>
          <w:rFonts w:ascii="Times New Roman" w:hAnsi="Times New Roman"/>
          <w:sz w:val="28"/>
          <w:szCs w:val="28"/>
        </w:rPr>
      </w:pPr>
      <w:r w:rsidRPr="001F4762">
        <w:rPr>
          <w:rFonts w:ascii="Times New Roman" w:hAnsi="Times New Roman"/>
          <w:sz w:val="28"/>
          <w:szCs w:val="28"/>
        </w:rPr>
        <w:t xml:space="preserve">Рецензент: </w:t>
      </w:r>
      <w:r w:rsidRPr="00EE71B9">
        <w:rPr>
          <w:rFonts w:ascii="Times New Roman" w:hAnsi="Times New Roman"/>
          <w:sz w:val="28"/>
          <w:szCs w:val="28"/>
          <w:shd w:val="clear" w:color="auto" w:fill="FFFFFF"/>
        </w:rPr>
        <w:t>к.</w:t>
      </w:r>
      <w:r w:rsidR="009318FD">
        <w:rPr>
          <w:rFonts w:ascii="Times New Roman" w:hAnsi="Times New Roman"/>
          <w:sz w:val="28"/>
          <w:szCs w:val="28"/>
          <w:shd w:val="clear" w:color="auto" w:fill="FFFFFF"/>
        </w:rPr>
        <w:t>ф</w:t>
      </w:r>
      <w:r w:rsidRPr="00EE71B9">
        <w:rPr>
          <w:rFonts w:ascii="Times New Roman" w:hAnsi="Times New Roman"/>
          <w:sz w:val="28"/>
          <w:szCs w:val="28"/>
          <w:shd w:val="clear" w:color="auto" w:fill="FFFFFF"/>
        </w:rPr>
        <w:t xml:space="preserve">.н., доцент </w:t>
      </w:r>
      <w:r w:rsidR="009318FD" w:rsidRPr="009318FD">
        <w:rPr>
          <w:rFonts w:ascii="Times New Roman" w:hAnsi="Times New Roman"/>
          <w:sz w:val="28"/>
          <w:szCs w:val="28"/>
          <w:shd w:val="clear" w:color="auto" w:fill="FFFFFF"/>
        </w:rPr>
        <w:t>Товстоп’ятко Ф.Ф.</w:t>
      </w:r>
    </w:p>
    <w:p w:rsidR="00E163E0" w:rsidRPr="001F4762" w:rsidRDefault="00E163E0" w:rsidP="00E163E0">
      <w:pPr>
        <w:ind w:firstLine="709"/>
        <w:jc w:val="center"/>
        <w:rPr>
          <w:rFonts w:ascii="Times New Roman" w:hAnsi="Times New Roman"/>
          <w:sz w:val="28"/>
          <w:szCs w:val="28"/>
        </w:rPr>
      </w:pPr>
    </w:p>
    <w:p w:rsidR="00E163E0" w:rsidRPr="001F4762" w:rsidRDefault="00E163E0" w:rsidP="00E163E0">
      <w:pPr>
        <w:rPr>
          <w:rFonts w:ascii="Times New Roman" w:hAnsi="Times New Roman"/>
          <w:sz w:val="28"/>
          <w:szCs w:val="28"/>
        </w:rPr>
      </w:pPr>
    </w:p>
    <w:p w:rsidR="00E163E0" w:rsidRPr="001F4762" w:rsidRDefault="00E163E0" w:rsidP="00E163E0">
      <w:pPr>
        <w:rPr>
          <w:rFonts w:ascii="Times New Roman" w:hAnsi="Times New Roman"/>
          <w:sz w:val="28"/>
          <w:szCs w:val="28"/>
        </w:rPr>
      </w:pPr>
    </w:p>
    <w:p w:rsidR="00E163E0" w:rsidRPr="001F4762" w:rsidRDefault="00E163E0" w:rsidP="00E163E0">
      <w:pPr>
        <w:rPr>
          <w:rFonts w:ascii="Times New Roman" w:hAnsi="Times New Roman"/>
          <w:sz w:val="28"/>
          <w:szCs w:val="28"/>
        </w:rPr>
      </w:pPr>
    </w:p>
    <w:p w:rsidR="00E163E0" w:rsidRPr="001F4762" w:rsidRDefault="00E163E0" w:rsidP="00E163E0">
      <w:pPr>
        <w:rPr>
          <w:rFonts w:ascii="Times New Roman" w:hAnsi="Times New Roman"/>
          <w:sz w:val="28"/>
          <w:szCs w:val="28"/>
        </w:rPr>
      </w:pPr>
    </w:p>
    <w:p w:rsidR="00E163E0" w:rsidRPr="001F4762" w:rsidRDefault="00E163E0" w:rsidP="00E163E0">
      <w:pPr>
        <w:jc w:val="center"/>
        <w:rPr>
          <w:rFonts w:ascii="Times New Roman" w:hAnsi="Times New Roman"/>
          <w:sz w:val="28"/>
          <w:szCs w:val="28"/>
        </w:rPr>
      </w:pPr>
      <w:r w:rsidRPr="001F4762">
        <w:rPr>
          <w:rFonts w:ascii="Times New Roman" w:hAnsi="Times New Roman"/>
          <w:sz w:val="28"/>
          <w:szCs w:val="28"/>
        </w:rPr>
        <w:t>Запоріжжя – 2019</w:t>
      </w:r>
    </w:p>
    <w:p w:rsidR="00E163E0" w:rsidRPr="001F4762" w:rsidRDefault="00E163E0">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E163E0" w:rsidRPr="001F4762" w:rsidRDefault="00E163E0" w:rsidP="00E163E0">
      <w:pPr>
        <w:spacing w:line="240" w:lineRule="auto"/>
        <w:ind w:firstLine="709"/>
        <w:jc w:val="center"/>
        <w:rPr>
          <w:rFonts w:ascii="Times New Roman" w:hAnsi="Times New Roman"/>
          <w:b/>
          <w:bCs/>
          <w:sz w:val="28"/>
          <w:szCs w:val="28"/>
        </w:rPr>
      </w:pPr>
      <w:r w:rsidRPr="001F4762">
        <w:rPr>
          <w:rFonts w:ascii="Times New Roman" w:hAnsi="Times New Roman"/>
          <w:b/>
          <w:bCs/>
          <w:sz w:val="28"/>
          <w:szCs w:val="28"/>
        </w:rPr>
        <w:lastRenderedPageBreak/>
        <w:t>МІНІСТЕРСТВО ОСВІТИ І НАУКИ УКРАЇНИ</w:t>
      </w:r>
    </w:p>
    <w:p w:rsidR="00E163E0" w:rsidRPr="001F4762" w:rsidRDefault="00E163E0" w:rsidP="00E163E0">
      <w:pPr>
        <w:spacing w:line="240" w:lineRule="auto"/>
        <w:ind w:firstLine="709"/>
        <w:jc w:val="center"/>
        <w:rPr>
          <w:rFonts w:ascii="Times New Roman" w:hAnsi="Times New Roman"/>
          <w:b/>
          <w:bCs/>
          <w:sz w:val="28"/>
          <w:szCs w:val="28"/>
        </w:rPr>
      </w:pPr>
      <w:r w:rsidRPr="001F4762">
        <w:rPr>
          <w:rFonts w:ascii="Times New Roman" w:hAnsi="Times New Roman"/>
          <w:b/>
          <w:bCs/>
          <w:sz w:val="28"/>
          <w:szCs w:val="28"/>
        </w:rPr>
        <w:t>ЗАПОРІЗЬКИЙ НАЦІОНАЛЬНИЙ УНІВЕРСИТЕТ</w:t>
      </w:r>
    </w:p>
    <w:p w:rsidR="00E163E0" w:rsidRPr="001F4762" w:rsidRDefault="00E163E0" w:rsidP="00E163E0">
      <w:pPr>
        <w:tabs>
          <w:tab w:val="left" w:pos="851"/>
        </w:tabs>
        <w:spacing w:line="240" w:lineRule="auto"/>
        <w:jc w:val="center"/>
        <w:rPr>
          <w:rFonts w:ascii="Times New Roman" w:hAnsi="Times New Roman"/>
          <w:sz w:val="28"/>
          <w:szCs w:val="28"/>
        </w:rPr>
      </w:pP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rPr>
        <w:t>Факультет фізичного виховання</w:t>
      </w: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rPr>
        <w:t>Кафедра туризму</w:t>
      </w: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rPr>
        <w:t>Освітньо-кваліфікаційний рівень магістр</w:t>
      </w: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rPr>
        <w:t>Спеціальність 242 Туризм</w:t>
      </w:r>
    </w:p>
    <w:p w:rsidR="00E163E0" w:rsidRPr="001F4762" w:rsidRDefault="00E163E0" w:rsidP="00E163E0">
      <w:pPr>
        <w:tabs>
          <w:tab w:val="left" w:pos="851"/>
        </w:tabs>
        <w:spacing w:line="240" w:lineRule="auto"/>
        <w:rPr>
          <w:rFonts w:ascii="Times New Roman" w:hAnsi="Times New Roman"/>
          <w:sz w:val="28"/>
          <w:szCs w:val="28"/>
        </w:rPr>
      </w:pPr>
    </w:p>
    <w:p w:rsidR="00E163E0" w:rsidRPr="001F4762" w:rsidRDefault="00E163E0" w:rsidP="00E163E0">
      <w:pPr>
        <w:tabs>
          <w:tab w:val="left" w:pos="851"/>
        </w:tabs>
        <w:spacing w:line="240" w:lineRule="auto"/>
        <w:ind w:left="5812" w:hanging="709"/>
        <w:rPr>
          <w:rFonts w:ascii="Times New Roman" w:hAnsi="Times New Roman"/>
          <w:b/>
          <w:bCs/>
          <w:sz w:val="28"/>
          <w:szCs w:val="28"/>
        </w:rPr>
      </w:pPr>
      <w:r w:rsidRPr="001F4762">
        <w:rPr>
          <w:rFonts w:ascii="Times New Roman" w:hAnsi="Times New Roman"/>
          <w:b/>
          <w:bCs/>
          <w:sz w:val="28"/>
          <w:szCs w:val="28"/>
        </w:rPr>
        <w:t>ЗАТВЕРДЖУЮ:</w:t>
      </w:r>
    </w:p>
    <w:p w:rsidR="00E163E0" w:rsidRPr="001F4762" w:rsidRDefault="00E163E0" w:rsidP="00E163E0">
      <w:pPr>
        <w:tabs>
          <w:tab w:val="left" w:pos="851"/>
        </w:tabs>
        <w:spacing w:line="240" w:lineRule="auto"/>
        <w:ind w:left="5812" w:hanging="709"/>
        <w:rPr>
          <w:rFonts w:ascii="Times New Roman" w:hAnsi="Times New Roman"/>
          <w:b/>
          <w:bCs/>
          <w:sz w:val="28"/>
          <w:szCs w:val="28"/>
        </w:rPr>
      </w:pPr>
      <w:r w:rsidRPr="001F4762">
        <w:rPr>
          <w:rFonts w:ascii="Times New Roman" w:hAnsi="Times New Roman"/>
          <w:b/>
          <w:bCs/>
          <w:sz w:val="28"/>
          <w:szCs w:val="28"/>
        </w:rPr>
        <w:t>Завідувач кафедри туризму</w:t>
      </w:r>
    </w:p>
    <w:p w:rsidR="00E163E0" w:rsidRPr="001F4762" w:rsidRDefault="00E163E0" w:rsidP="00E163E0">
      <w:pPr>
        <w:tabs>
          <w:tab w:val="left" w:pos="851"/>
        </w:tabs>
        <w:spacing w:line="240" w:lineRule="auto"/>
        <w:ind w:left="5812" w:hanging="709"/>
        <w:rPr>
          <w:rFonts w:ascii="Times New Roman" w:hAnsi="Times New Roman"/>
          <w:sz w:val="28"/>
          <w:szCs w:val="28"/>
        </w:rPr>
      </w:pPr>
      <w:r w:rsidRPr="001F4762">
        <w:rPr>
          <w:rFonts w:ascii="Times New Roman" w:hAnsi="Times New Roman"/>
          <w:sz w:val="28"/>
          <w:szCs w:val="28"/>
        </w:rPr>
        <w:t>_______________ Н.В. Маковецька</w:t>
      </w:r>
    </w:p>
    <w:p w:rsidR="00E163E0" w:rsidRPr="001F4762" w:rsidRDefault="00E163E0" w:rsidP="00E163E0">
      <w:pPr>
        <w:tabs>
          <w:tab w:val="left" w:pos="851"/>
        </w:tabs>
        <w:spacing w:line="240" w:lineRule="auto"/>
        <w:ind w:left="5812" w:hanging="709"/>
        <w:rPr>
          <w:rFonts w:ascii="Times New Roman" w:hAnsi="Times New Roman"/>
          <w:sz w:val="28"/>
          <w:szCs w:val="28"/>
        </w:rPr>
      </w:pPr>
      <w:r w:rsidRPr="001F4762">
        <w:rPr>
          <w:rFonts w:ascii="Times New Roman" w:hAnsi="Times New Roman"/>
          <w:sz w:val="28"/>
          <w:szCs w:val="28"/>
        </w:rPr>
        <w:t xml:space="preserve">                   (підпис)</w:t>
      </w:r>
    </w:p>
    <w:p w:rsidR="00E163E0" w:rsidRPr="001F4762" w:rsidRDefault="00E163E0" w:rsidP="00E163E0">
      <w:pPr>
        <w:tabs>
          <w:tab w:val="left" w:pos="851"/>
        </w:tabs>
        <w:spacing w:line="240" w:lineRule="auto"/>
        <w:ind w:left="5812" w:hanging="709"/>
        <w:rPr>
          <w:rFonts w:ascii="Times New Roman" w:hAnsi="Times New Roman"/>
          <w:sz w:val="28"/>
          <w:szCs w:val="28"/>
        </w:rPr>
      </w:pPr>
      <w:r w:rsidRPr="001F4762">
        <w:rPr>
          <w:rFonts w:ascii="Times New Roman" w:hAnsi="Times New Roman"/>
          <w:sz w:val="28"/>
          <w:szCs w:val="28"/>
        </w:rPr>
        <w:t>«____» ______________ 20</w:t>
      </w:r>
      <w:r w:rsidR="001F4762" w:rsidRPr="001F4762">
        <w:rPr>
          <w:rFonts w:ascii="Times New Roman" w:hAnsi="Times New Roman"/>
          <w:sz w:val="28"/>
          <w:szCs w:val="28"/>
        </w:rPr>
        <w:t>19</w:t>
      </w:r>
      <w:r w:rsidRPr="001F4762">
        <w:rPr>
          <w:rFonts w:ascii="Times New Roman" w:hAnsi="Times New Roman"/>
          <w:sz w:val="28"/>
          <w:szCs w:val="28"/>
        </w:rPr>
        <w:t xml:space="preserve"> року</w:t>
      </w:r>
    </w:p>
    <w:p w:rsidR="00E163E0" w:rsidRPr="001F4762" w:rsidRDefault="00E163E0" w:rsidP="00E163E0">
      <w:pPr>
        <w:tabs>
          <w:tab w:val="left" w:pos="851"/>
        </w:tabs>
        <w:spacing w:line="240" w:lineRule="auto"/>
        <w:rPr>
          <w:rFonts w:ascii="Times New Roman" w:hAnsi="Times New Roman"/>
          <w:sz w:val="28"/>
          <w:szCs w:val="28"/>
        </w:rPr>
      </w:pPr>
    </w:p>
    <w:p w:rsidR="00E163E0" w:rsidRPr="001F4762" w:rsidRDefault="00E163E0" w:rsidP="00E163E0">
      <w:pPr>
        <w:tabs>
          <w:tab w:val="left" w:pos="851"/>
        </w:tabs>
        <w:spacing w:line="240" w:lineRule="auto"/>
        <w:jc w:val="center"/>
        <w:rPr>
          <w:rFonts w:ascii="Times New Roman" w:hAnsi="Times New Roman"/>
          <w:b/>
          <w:bCs/>
          <w:sz w:val="28"/>
          <w:szCs w:val="28"/>
        </w:rPr>
      </w:pPr>
      <w:r w:rsidRPr="001F4762">
        <w:rPr>
          <w:rFonts w:ascii="Times New Roman" w:hAnsi="Times New Roman"/>
          <w:b/>
          <w:bCs/>
          <w:sz w:val="28"/>
          <w:szCs w:val="28"/>
        </w:rPr>
        <w:t>ЗАВДАННЯ</w:t>
      </w:r>
    </w:p>
    <w:p w:rsidR="00E163E0" w:rsidRPr="001F4762" w:rsidRDefault="00E163E0" w:rsidP="00E163E0">
      <w:pPr>
        <w:tabs>
          <w:tab w:val="left" w:pos="851"/>
        </w:tabs>
        <w:spacing w:line="240" w:lineRule="auto"/>
        <w:jc w:val="center"/>
        <w:rPr>
          <w:rFonts w:ascii="Times New Roman" w:hAnsi="Times New Roman"/>
          <w:b/>
          <w:bCs/>
          <w:sz w:val="28"/>
          <w:szCs w:val="28"/>
        </w:rPr>
      </w:pPr>
      <w:r w:rsidRPr="001F4762">
        <w:rPr>
          <w:rFonts w:ascii="Times New Roman" w:hAnsi="Times New Roman"/>
          <w:b/>
          <w:bCs/>
          <w:sz w:val="28"/>
          <w:szCs w:val="28"/>
        </w:rPr>
        <w:t>НА КВАЛІФІКАЦІЙНУ РОБОТУ</w:t>
      </w: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lang w:eastAsia="ru-RU"/>
        </w:rPr>
        <w:t>____________________</w:t>
      </w:r>
      <w:r w:rsidRPr="001F4762">
        <w:rPr>
          <w:rFonts w:ascii="Times New Roman" w:hAnsi="Times New Roman"/>
          <w:sz w:val="28"/>
          <w:szCs w:val="28"/>
          <w:u w:val="single"/>
          <w:lang w:eastAsia="ru-RU"/>
        </w:rPr>
        <w:t>Нікіташин</w:t>
      </w:r>
      <w:r w:rsidR="00D72B86">
        <w:rPr>
          <w:rFonts w:ascii="Times New Roman" w:hAnsi="Times New Roman"/>
          <w:sz w:val="28"/>
          <w:szCs w:val="28"/>
          <w:u w:val="single"/>
          <w:lang w:eastAsia="ru-RU"/>
        </w:rPr>
        <w:t xml:space="preserve"> Микита Олегович</w:t>
      </w:r>
      <w:r w:rsidRPr="001F4762">
        <w:rPr>
          <w:rFonts w:ascii="Times New Roman" w:hAnsi="Times New Roman"/>
          <w:sz w:val="28"/>
          <w:szCs w:val="28"/>
        </w:rPr>
        <w:t>____________________</w:t>
      </w:r>
    </w:p>
    <w:p w:rsidR="00E163E0" w:rsidRPr="001F4762" w:rsidRDefault="00E163E0" w:rsidP="00E163E0">
      <w:pPr>
        <w:tabs>
          <w:tab w:val="left" w:pos="851"/>
        </w:tabs>
        <w:spacing w:line="240" w:lineRule="auto"/>
        <w:jc w:val="center"/>
        <w:rPr>
          <w:rFonts w:ascii="Times New Roman" w:hAnsi="Times New Roman"/>
          <w:sz w:val="28"/>
          <w:szCs w:val="28"/>
        </w:rPr>
      </w:pPr>
      <w:r w:rsidRPr="001F4762">
        <w:rPr>
          <w:rFonts w:ascii="Times New Roman" w:hAnsi="Times New Roman"/>
          <w:sz w:val="28"/>
          <w:szCs w:val="28"/>
        </w:rPr>
        <w:t>(прізвище, ім’я, по-батькові)</w:t>
      </w:r>
    </w:p>
    <w:p w:rsidR="00E163E0" w:rsidRPr="001F4762" w:rsidRDefault="00E163E0" w:rsidP="00E163E0">
      <w:pPr>
        <w:tabs>
          <w:tab w:val="left" w:pos="851"/>
        </w:tabs>
        <w:spacing w:line="240" w:lineRule="auto"/>
        <w:rPr>
          <w:rFonts w:ascii="Times New Roman" w:hAnsi="Times New Roman"/>
          <w:sz w:val="28"/>
          <w:szCs w:val="28"/>
        </w:rPr>
      </w:pPr>
    </w:p>
    <w:p w:rsidR="00E163E0" w:rsidRPr="001F4762" w:rsidRDefault="00E163E0" w:rsidP="00E163E0">
      <w:pPr>
        <w:spacing w:line="240" w:lineRule="auto"/>
        <w:ind w:firstLine="709"/>
        <w:rPr>
          <w:rFonts w:ascii="Times New Roman" w:hAnsi="Times New Roman"/>
          <w:sz w:val="28"/>
          <w:szCs w:val="28"/>
        </w:rPr>
      </w:pPr>
      <w:r w:rsidRPr="001F4762">
        <w:rPr>
          <w:rFonts w:ascii="Times New Roman" w:hAnsi="Times New Roman"/>
          <w:sz w:val="28"/>
          <w:szCs w:val="28"/>
        </w:rPr>
        <w:t>1. Тема роботи (проекту) «</w:t>
      </w:r>
      <w:r w:rsidRPr="001F4762">
        <w:rPr>
          <w:rFonts w:ascii="Times New Roman" w:hAnsi="Times New Roman"/>
          <w:sz w:val="28"/>
          <w:szCs w:val="28"/>
          <w:lang w:eastAsia="en-US"/>
        </w:rPr>
        <w:t>Інвестиційна діяльність в туристичній індустрії</w:t>
      </w:r>
      <w:r w:rsidRPr="001F4762">
        <w:rPr>
          <w:rFonts w:ascii="Times New Roman" w:hAnsi="Times New Roman"/>
          <w:sz w:val="28"/>
          <w:szCs w:val="28"/>
        </w:rPr>
        <w:t>», керівник роботи (проекту) Маковецька Н.В. професор кафедри туризму, д.п.н., затверджена наказом ЗНУ від «</w:t>
      </w:r>
      <w:r w:rsidRPr="001F4762">
        <w:rPr>
          <w:rFonts w:ascii="Times New Roman" w:hAnsi="Times New Roman"/>
          <w:color w:val="FF0000"/>
          <w:sz w:val="28"/>
          <w:szCs w:val="28"/>
          <w:u w:val="single"/>
        </w:rPr>
        <w:t>05</w:t>
      </w:r>
      <w:r w:rsidRPr="001F4762">
        <w:rPr>
          <w:rFonts w:ascii="Times New Roman" w:hAnsi="Times New Roman"/>
          <w:color w:val="FF0000"/>
          <w:sz w:val="28"/>
          <w:szCs w:val="28"/>
        </w:rPr>
        <w:t xml:space="preserve">» </w:t>
      </w:r>
      <w:r w:rsidRPr="001F4762">
        <w:rPr>
          <w:rFonts w:ascii="Times New Roman" w:hAnsi="Times New Roman"/>
          <w:color w:val="FF0000"/>
          <w:sz w:val="28"/>
          <w:szCs w:val="28"/>
          <w:u w:val="single"/>
        </w:rPr>
        <w:t>грудня</w:t>
      </w:r>
      <w:r w:rsidRPr="001F4762">
        <w:rPr>
          <w:rFonts w:ascii="Times New Roman" w:hAnsi="Times New Roman"/>
          <w:color w:val="FF0000"/>
          <w:sz w:val="28"/>
          <w:szCs w:val="28"/>
        </w:rPr>
        <w:t xml:space="preserve"> 20</w:t>
      </w:r>
      <w:r w:rsidRPr="001F4762">
        <w:rPr>
          <w:rFonts w:ascii="Times New Roman" w:hAnsi="Times New Roman"/>
          <w:color w:val="FF0000"/>
          <w:sz w:val="28"/>
          <w:szCs w:val="28"/>
          <w:u w:val="single"/>
        </w:rPr>
        <w:t>1</w:t>
      </w:r>
      <w:r w:rsidR="006136FA">
        <w:rPr>
          <w:rFonts w:ascii="Times New Roman" w:hAnsi="Times New Roman"/>
          <w:color w:val="FF0000"/>
          <w:sz w:val="28"/>
          <w:szCs w:val="28"/>
          <w:u w:val="single"/>
        </w:rPr>
        <w:t>9</w:t>
      </w:r>
      <w:r w:rsidRPr="001F4762">
        <w:rPr>
          <w:rFonts w:ascii="Times New Roman" w:hAnsi="Times New Roman"/>
          <w:color w:val="FF0000"/>
          <w:sz w:val="28"/>
          <w:szCs w:val="28"/>
        </w:rPr>
        <w:t xml:space="preserve"> року № </w:t>
      </w:r>
      <w:r w:rsidRPr="001F4762">
        <w:rPr>
          <w:rFonts w:ascii="Times New Roman" w:hAnsi="Times New Roman"/>
          <w:color w:val="FF0000"/>
          <w:sz w:val="28"/>
          <w:szCs w:val="28"/>
          <w:u w:val="single"/>
        </w:rPr>
        <w:t>2053</w:t>
      </w:r>
      <w:r w:rsidRPr="001F4762">
        <w:rPr>
          <w:rFonts w:ascii="Times New Roman" w:hAnsi="Times New Roman"/>
          <w:sz w:val="28"/>
          <w:szCs w:val="28"/>
        </w:rPr>
        <w:t>.</w:t>
      </w:r>
    </w:p>
    <w:p w:rsidR="00E163E0" w:rsidRPr="001F4762" w:rsidRDefault="00E163E0" w:rsidP="00E163E0">
      <w:pPr>
        <w:spacing w:line="240" w:lineRule="auto"/>
        <w:ind w:firstLine="709"/>
        <w:rPr>
          <w:rFonts w:ascii="Times New Roman" w:hAnsi="Times New Roman"/>
          <w:sz w:val="28"/>
          <w:szCs w:val="28"/>
        </w:rPr>
      </w:pPr>
      <w:r w:rsidRPr="001F4762">
        <w:rPr>
          <w:rFonts w:ascii="Times New Roman" w:hAnsi="Times New Roman"/>
          <w:sz w:val="28"/>
          <w:szCs w:val="28"/>
        </w:rPr>
        <w:t>2. Строк подання студентом роботи (проекту) «</w:t>
      </w:r>
      <w:r w:rsidR="000632AA">
        <w:rPr>
          <w:rFonts w:ascii="Times New Roman" w:hAnsi="Times New Roman"/>
          <w:sz w:val="28"/>
          <w:szCs w:val="28"/>
        </w:rPr>
        <w:t>27</w:t>
      </w:r>
      <w:r w:rsidRPr="001F4762">
        <w:rPr>
          <w:rFonts w:ascii="Times New Roman" w:hAnsi="Times New Roman"/>
          <w:sz w:val="28"/>
          <w:szCs w:val="28"/>
        </w:rPr>
        <w:t xml:space="preserve">» </w:t>
      </w:r>
      <w:r w:rsidR="000632AA">
        <w:rPr>
          <w:rFonts w:ascii="Times New Roman" w:hAnsi="Times New Roman"/>
          <w:sz w:val="28"/>
          <w:szCs w:val="28"/>
        </w:rPr>
        <w:t>груд</w:t>
      </w:r>
      <w:r w:rsidR="006136FA">
        <w:rPr>
          <w:rFonts w:ascii="Times New Roman" w:hAnsi="Times New Roman"/>
          <w:sz w:val="28"/>
          <w:szCs w:val="28"/>
        </w:rPr>
        <w:t>ня</w:t>
      </w:r>
      <w:r w:rsidRPr="001F4762">
        <w:rPr>
          <w:rFonts w:ascii="Times New Roman" w:hAnsi="Times New Roman"/>
          <w:sz w:val="28"/>
          <w:szCs w:val="28"/>
        </w:rPr>
        <w:t xml:space="preserve"> 20</w:t>
      </w:r>
      <w:r w:rsidR="000632AA">
        <w:rPr>
          <w:rFonts w:ascii="Times New Roman" w:hAnsi="Times New Roman"/>
          <w:sz w:val="28"/>
          <w:szCs w:val="28"/>
        </w:rPr>
        <w:t>19</w:t>
      </w:r>
      <w:r w:rsidRPr="001F4762">
        <w:rPr>
          <w:rFonts w:ascii="Times New Roman" w:hAnsi="Times New Roman"/>
          <w:sz w:val="28"/>
          <w:szCs w:val="28"/>
        </w:rPr>
        <w:t xml:space="preserve"> року.</w:t>
      </w:r>
    </w:p>
    <w:p w:rsidR="00E163E0" w:rsidRPr="001F4762" w:rsidRDefault="00E163E0" w:rsidP="00E163E0">
      <w:pPr>
        <w:spacing w:line="240" w:lineRule="auto"/>
        <w:ind w:firstLine="709"/>
        <w:rPr>
          <w:rFonts w:ascii="Times New Roman" w:hAnsi="Times New Roman"/>
          <w:color w:val="FF0000"/>
          <w:sz w:val="28"/>
          <w:szCs w:val="28"/>
        </w:rPr>
      </w:pPr>
      <w:r w:rsidRPr="001F4762">
        <w:rPr>
          <w:rFonts w:ascii="Times New Roman" w:hAnsi="Times New Roman"/>
          <w:sz w:val="28"/>
          <w:szCs w:val="28"/>
        </w:rPr>
        <w:t xml:space="preserve">3. Вихідні дані до проекту (роботи). </w:t>
      </w:r>
      <w:r w:rsidR="00B47205" w:rsidRPr="00B47205">
        <w:rPr>
          <w:rFonts w:ascii="Times New Roman" w:hAnsi="Times New Roman"/>
          <w:sz w:val="28"/>
          <w:szCs w:val="28"/>
        </w:rPr>
        <w:t>Туризм здійснює суттєвий вплив на економіку і розвиток регіону, сприяє надходженню валюти в країну, створенню нових робочих місць, покращенню інфраструктури і т. п. Для отримання максимальної користі від туризму кожна держава розробляє туристичну політику, яка є одним з напрямків соціально-економічної політики держави.</w:t>
      </w:r>
      <w:r w:rsidR="00B47205">
        <w:rPr>
          <w:rFonts w:ascii="Times New Roman" w:hAnsi="Times New Roman"/>
          <w:sz w:val="28"/>
          <w:szCs w:val="28"/>
        </w:rPr>
        <w:t xml:space="preserve"> </w:t>
      </w:r>
      <w:r w:rsidR="00B47205" w:rsidRPr="00B47205">
        <w:rPr>
          <w:rFonts w:ascii="Times New Roman" w:hAnsi="Times New Roman"/>
          <w:sz w:val="28"/>
          <w:szCs w:val="28"/>
        </w:rPr>
        <w:t>Початкові інвестиції в туризм притягають все більше вкладень в майбутньому у допоміжні і підтримуючі галузі господарства. Сюди входять крупні інвестиції в головні готелі, ресторани, торгові центри, порти, аеропорти, транспортні засоби і т. п. їхні інвестиції скуповуються тільки через декілька років. Туроператори і певною мірою турагенти вимагають великої кількості оборотних засобів для оплати послуг готелів, транспортних компаній та ін. перед туристичним сезоном. Капітал тут, як правило, затримується на короткий проміжок часу і часто використовується для спекуляцій на валютному ринку.</w:t>
      </w:r>
    </w:p>
    <w:p w:rsidR="00E163E0" w:rsidRPr="001F4762" w:rsidRDefault="00E163E0" w:rsidP="00E163E0">
      <w:pPr>
        <w:pStyle w:val="a5"/>
        <w:spacing w:before="0" w:beforeAutospacing="0" w:after="0" w:afterAutospacing="0"/>
        <w:ind w:firstLine="709"/>
        <w:jc w:val="both"/>
        <w:rPr>
          <w:sz w:val="28"/>
          <w:szCs w:val="28"/>
        </w:rPr>
      </w:pPr>
      <w:r w:rsidRPr="001F4762">
        <w:rPr>
          <w:sz w:val="28"/>
          <w:szCs w:val="28"/>
        </w:rPr>
        <w:t>4. Зміст розрахунково-пояснювальної записки (перелік питань, які потрібно розробити):</w:t>
      </w:r>
    </w:p>
    <w:p w:rsidR="00E163E0" w:rsidRPr="001F4762" w:rsidRDefault="00E163E0" w:rsidP="00E163E0">
      <w:pPr>
        <w:spacing w:line="240" w:lineRule="auto"/>
        <w:ind w:firstLine="709"/>
        <w:rPr>
          <w:rFonts w:ascii="Times New Roman" w:hAnsi="Times New Roman"/>
          <w:sz w:val="28"/>
          <w:szCs w:val="28"/>
        </w:rPr>
      </w:pPr>
      <w:r w:rsidRPr="001F4762">
        <w:rPr>
          <w:rFonts w:ascii="Times New Roman" w:hAnsi="Times New Roman"/>
          <w:sz w:val="28"/>
          <w:szCs w:val="28"/>
        </w:rPr>
        <w:t>Задачі дослідження:</w:t>
      </w:r>
    </w:p>
    <w:p w:rsidR="008B697C" w:rsidRPr="008B697C" w:rsidRDefault="008B697C" w:rsidP="008B697C">
      <w:pPr>
        <w:pStyle w:val="a3"/>
        <w:numPr>
          <w:ilvl w:val="0"/>
          <w:numId w:val="16"/>
        </w:numPr>
        <w:spacing w:line="240" w:lineRule="auto"/>
        <w:ind w:left="0" w:firstLine="709"/>
        <w:rPr>
          <w:rFonts w:ascii="Times New Roman" w:hAnsi="Times New Roman"/>
          <w:sz w:val="28"/>
          <w:szCs w:val="28"/>
        </w:rPr>
      </w:pPr>
      <w:r w:rsidRPr="008B697C">
        <w:rPr>
          <w:rFonts w:ascii="Times New Roman" w:hAnsi="Times New Roman"/>
          <w:sz w:val="28"/>
          <w:szCs w:val="28"/>
        </w:rPr>
        <w:t xml:space="preserve">проаналізувати стан інвестиційної діяльності в туристичній індустрії України; </w:t>
      </w:r>
    </w:p>
    <w:p w:rsidR="008B697C" w:rsidRPr="008B697C" w:rsidRDefault="008B697C" w:rsidP="008B697C">
      <w:pPr>
        <w:pStyle w:val="a3"/>
        <w:numPr>
          <w:ilvl w:val="0"/>
          <w:numId w:val="16"/>
        </w:numPr>
        <w:spacing w:line="240" w:lineRule="auto"/>
        <w:ind w:left="0" w:firstLine="709"/>
        <w:rPr>
          <w:rFonts w:ascii="Times New Roman" w:hAnsi="Times New Roman"/>
          <w:sz w:val="28"/>
          <w:szCs w:val="28"/>
        </w:rPr>
      </w:pPr>
      <w:r w:rsidRPr="008B697C">
        <w:rPr>
          <w:rFonts w:ascii="Times New Roman" w:hAnsi="Times New Roman"/>
          <w:sz w:val="28"/>
          <w:szCs w:val="28"/>
        </w:rPr>
        <w:t>визначити можливості застосування зарубіжного досвіду інвестиційної політики в туристичній галузі України;</w:t>
      </w:r>
    </w:p>
    <w:p w:rsidR="00E163E0" w:rsidRPr="008B697C" w:rsidRDefault="008B697C" w:rsidP="008B697C">
      <w:pPr>
        <w:pStyle w:val="a3"/>
        <w:numPr>
          <w:ilvl w:val="0"/>
          <w:numId w:val="16"/>
        </w:numPr>
        <w:spacing w:line="240" w:lineRule="auto"/>
        <w:ind w:left="0" w:firstLine="709"/>
        <w:rPr>
          <w:rFonts w:ascii="Times New Roman" w:hAnsi="Times New Roman"/>
          <w:sz w:val="28"/>
          <w:szCs w:val="28"/>
        </w:rPr>
      </w:pPr>
      <w:r w:rsidRPr="008B697C">
        <w:rPr>
          <w:rFonts w:ascii="Times New Roman" w:hAnsi="Times New Roman"/>
          <w:sz w:val="28"/>
          <w:szCs w:val="28"/>
        </w:rPr>
        <w:lastRenderedPageBreak/>
        <w:t>виявити проблеми та перспективи інвестиційної діяльності в туристичній галузі України.</w:t>
      </w:r>
    </w:p>
    <w:p w:rsidR="00E163E0" w:rsidRPr="001F4762" w:rsidRDefault="00E163E0" w:rsidP="00E163E0">
      <w:pPr>
        <w:spacing w:line="240" w:lineRule="auto"/>
        <w:ind w:firstLine="709"/>
        <w:rPr>
          <w:rFonts w:ascii="Times New Roman" w:hAnsi="Times New Roman"/>
          <w:sz w:val="28"/>
          <w:szCs w:val="28"/>
          <w:lang w:eastAsia="en-US"/>
        </w:rPr>
      </w:pPr>
      <w:r w:rsidRPr="001F4762">
        <w:rPr>
          <w:rFonts w:ascii="Times New Roman" w:hAnsi="Times New Roman"/>
          <w:sz w:val="28"/>
          <w:szCs w:val="28"/>
        </w:rPr>
        <w:t xml:space="preserve">5. Перелік графічного матеріалу (з точним зазначенням обов’язкових креслень): </w:t>
      </w:r>
      <w:r w:rsidR="008B697C">
        <w:rPr>
          <w:rFonts w:ascii="Times New Roman" w:hAnsi="Times New Roman"/>
          <w:sz w:val="28"/>
          <w:szCs w:val="28"/>
        </w:rPr>
        <w:t>1</w:t>
      </w:r>
      <w:r w:rsidRPr="001F4762">
        <w:rPr>
          <w:rFonts w:ascii="Times New Roman" w:hAnsi="Times New Roman"/>
          <w:sz w:val="28"/>
          <w:szCs w:val="28"/>
        </w:rPr>
        <w:t xml:space="preserve"> таблиц</w:t>
      </w:r>
      <w:r w:rsidR="008B697C">
        <w:rPr>
          <w:rFonts w:ascii="Times New Roman" w:hAnsi="Times New Roman"/>
          <w:sz w:val="28"/>
          <w:szCs w:val="28"/>
        </w:rPr>
        <w:t>я</w:t>
      </w:r>
      <w:r w:rsidRPr="001F4762">
        <w:rPr>
          <w:rFonts w:ascii="Times New Roman" w:hAnsi="Times New Roman"/>
          <w:sz w:val="28"/>
          <w:szCs w:val="28"/>
        </w:rPr>
        <w:t xml:space="preserve">, </w:t>
      </w:r>
      <w:r w:rsidR="008B697C">
        <w:rPr>
          <w:rFonts w:ascii="Times New Roman" w:hAnsi="Times New Roman"/>
          <w:sz w:val="28"/>
          <w:szCs w:val="28"/>
        </w:rPr>
        <w:t>1</w:t>
      </w:r>
      <w:r w:rsidRPr="001F4762">
        <w:rPr>
          <w:rFonts w:ascii="Times New Roman" w:hAnsi="Times New Roman"/>
          <w:sz w:val="28"/>
          <w:szCs w:val="28"/>
        </w:rPr>
        <w:t xml:space="preserve"> рисун</w:t>
      </w:r>
      <w:r w:rsidR="008B697C">
        <w:rPr>
          <w:rFonts w:ascii="Times New Roman" w:hAnsi="Times New Roman"/>
          <w:sz w:val="28"/>
          <w:szCs w:val="28"/>
        </w:rPr>
        <w:t>о</w:t>
      </w:r>
      <w:r w:rsidRPr="001F4762">
        <w:rPr>
          <w:rFonts w:ascii="Times New Roman" w:hAnsi="Times New Roman"/>
          <w:sz w:val="28"/>
          <w:szCs w:val="28"/>
        </w:rPr>
        <w:t xml:space="preserve">к, </w:t>
      </w:r>
      <w:r w:rsidR="008B697C">
        <w:rPr>
          <w:rFonts w:ascii="Times New Roman" w:hAnsi="Times New Roman"/>
          <w:sz w:val="28"/>
          <w:szCs w:val="28"/>
        </w:rPr>
        <w:t>2</w:t>
      </w:r>
      <w:r w:rsidRPr="001F4762">
        <w:rPr>
          <w:rFonts w:ascii="Times New Roman" w:hAnsi="Times New Roman"/>
          <w:sz w:val="28"/>
          <w:szCs w:val="28"/>
        </w:rPr>
        <w:t xml:space="preserve"> додатки, </w:t>
      </w:r>
      <w:r w:rsidR="008B697C">
        <w:rPr>
          <w:rFonts w:ascii="Times New Roman" w:hAnsi="Times New Roman"/>
          <w:sz w:val="28"/>
          <w:szCs w:val="28"/>
        </w:rPr>
        <w:t>10</w:t>
      </w:r>
      <w:r w:rsidRPr="001F4762">
        <w:rPr>
          <w:rFonts w:ascii="Times New Roman" w:hAnsi="Times New Roman"/>
          <w:sz w:val="28"/>
          <w:szCs w:val="28"/>
        </w:rPr>
        <w:t>3 літературних посилання.</w:t>
      </w:r>
    </w:p>
    <w:p w:rsidR="00E163E0" w:rsidRPr="001F4762" w:rsidRDefault="00E163E0" w:rsidP="00E163E0">
      <w:pPr>
        <w:widowControl w:val="0"/>
        <w:spacing w:line="240" w:lineRule="auto"/>
        <w:ind w:right="-185" w:firstLine="709"/>
        <w:rPr>
          <w:rFonts w:ascii="Times New Roman" w:hAnsi="Times New Roman"/>
          <w:sz w:val="28"/>
          <w:szCs w:val="28"/>
        </w:rPr>
      </w:pPr>
      <w:r w:rsidRPr="001F4762">
        <w:rPr>
          <w:rFonts w:ascii="Times New Roman" w:hAnsi="Times New Roman"/>
          <w:sz w:val="28"/>
          <w:szCs w:val="28"/>
        </w:rPr>
        <w:t>6. Консультанти роботи (проекту):</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4"/>
        <w:gridCol w:w="2615"/>
        <w:gridCol w:w="2720"/>
      </w:tblGrid>
      <w:tr w:rsidR="00E163E0" w:rsidRPr="001F4762" w:rsidTr="00087071">
        <w:trPr>
          <w:cantSplit/>
          <w:trHeight w:val="298"/>
        </w:trPr>
        <w:tc>
          <w:tcPr>
            <w:tcW w:w="774" w:type="pct"/>
            <w:tcBorders>
              <w:bottom w:val="nil"/>
            </w:tcBorders>
          </w:tcPr>
          <w:p w:rsidR="00E163E0" w:rsidRPr="001F4762" w:rsidRDefault="00E163E0" w:rsidP="00E163E0">
            <w:pPr>
              <w:spacing w:line="240" w:lineRule="auto"/>
              <w:jc w:val="center"/>
              <w:rPr>
                <w:rFonts w:ascii="Times New Roman" w:hAnsi="Times New Roman"/>
                <w:sz w:val="28"/>
                <w:szCs w:val="28"/>
              </w:rPr>
            </w:pPr>
            <w:r w:rsidRPr="001F4762">
              <w:rPr>
                <w:rFonts w:ascii="Times New Roman" w:hAnsi="Times New Roman"/>
                <w:sz w:val="28"/>
                <w:szCs w:val="28"/>
              </w:rPr>
              <w:t>Розділ</w:t>
            </w:r>
          </w:p>
        </w:tc>
        <w:tc>
          <w:tcPr>
            <w:tcW w:w="1439" w:type="pct"/>
            <w:tcBorders>
              <w:bottom w:val="nil"/>
            </w:tcBorders>
          </w:tcPr>
          <w:p w:rsidR="00E163E0" w:rsidRPr="001F4762" w:rsidRDefault="00E163E0" w:rsidP="00E163E0">
            <w:pPr>
              <w:spacing w:line="240" w:lineRule="auto"/>
              <w:jc w:val="center"/>
              <w:rPr>
                <w:rFonts w:ascii="Times New Roman" w:hAnsi="Times New Roman"/>
                <w:sz w:val="28"/>
                <w:szCs w:val="28"/>
              </w:rPr>
            </w:pPr>
            <w:r w:rsidRPr="001F4762">
              <w:rPr>
                <w:rFonts w:ascii="Times New Roman" w:hAnsi="Times New Roman"/>
                <w:sz w:val="28"/>
                <w:szCs w:val="28"/>
              </w:rPr>
              <w:t>Консультант</w:t>
            </w:r>
          </w:p>
        </w:tc>
        <w:tc>
          <w:tcPr>
            <w:tcW w:w="2787" w:type="pct"/>
            <w:gridSpan w:val="2"/>
          </w:tcPr>
          <w:p w:rsidR="00E163E0" w:rsidRPr="001F4762" w:rsidRDefault="00E163E0" w:rsidP="00E163E0">
            <w:pPr>
              <w:spacing w:line="240" w:lineRule="auto"/>
              <w:jc w:val="center"/>
              <w:rPr>
                <w:rFonts w:ascii="Times New Roman" w:hAnsi="Times New Roman"/>
                <w:sz w:val="28"/>
                <w:szCs w:val="28"/>
              </w:rPr>
            </w:pPr>
            <w:r w:rsidRPr="001F4762">
              <w:rPr>
                <w:rFonts w:ascii="Times New Roman" w:hAnsi="Times New Roman"/>
                <w:sz w:val="28"/>
                <w:szCs w:val="28"/>
              </w:rPr>
              <w:t>Підпис, дата</w:t>
            </w:r>
          </w:p>
        </w:tc>
      </w:tr>
      <w:tr w:rsidR="00E163E0" w:rsidRPr="001F4762" w:rsidTr="00087071">
        <w:trPr>
          <w:cantSplit/>
          <w:trHeight w:val="195"/>
        </w:trPr>
        <w:tc>
          <w:tcPr>
            <w:tcW w:w="774" w:type="pct"/>
            <w:tcBorders>
              <w:top w:val="nil"/>
            </w:tcBorders>
          </w:tcPr>
          <w:p w:rsidR="00E163E0" w:rsidRPr="001F4762" w:rsidRDefault="00E163E0" w:rsidP="00E163E0">
            <w:pPr>
              <w:spacing w:line="240" w:lineRule="auto"/>
              <w:ind w:right="-185"/>
              <w:rPr>
                <w:rFonts w:ascii="Times New Roman" w:hAnsi="Times New Roman"/>
                <w:sz w:val="28"/>
                <w:szCs w:val="28"/>
              </w:rPr>
            </w:pPr>
          </w:p>
        </w:tc>
        <w:tc>
          <w:tcPr>
            <w:tcW w:w="1439" w:type="pct"/>
            <w:tcBorders>
              <w:top w:val="nil"/>
            </w:tcBorders>
          </w:tcPr>
          <w:p w:rsidR="00E163E0" w:rsidRPr="001F4762" w:rsidRDefault="00E163E0" w:rsidP="00E163E0">
            <w:pPr>
              <w:spacing w:line="240" w:lineRule="auto"/>
              <w:ind w:right="-185"/>
              <w:rPr>
                <w:rFonts w:ascii="Times New Roman" w:hAnsi="Times New Roman"/>
                <w:sz w:val="28"/>
                <w:szCs w:val="28"/>
              </w:rPr>
            </w:pPr>
          </w:p>
        </w:tc>
        <w:tc>
          <w:tcPr>
            <w:tcW w:w="1366" w:type="pct"/>
          </w:tcPr>
          <w:p w:rsidR="00E163E0" w:rsidRPr="001F4762" w:rsidRDefault="00E163E0" w:rsidP="00E163E0">
            <w:pPr>
              <w:spacing w:line="240" w:lineRule="auto"/>
              <w:ind w:right="-185"/>
              <w:jc w:val="center"/>
              <w:rPr>
                <w:rFonts w:ascii="Times New Roman" w:hAnsi="Times New Roman"/>
                <w:sz w:val="28"/>
                <w:szCs w:val="28"/>
              </w:rPr>
            </w:pPr>
            <w:r w:rsidRPr="001F4762">
              <w:rPr>
                <w:rFonts w:ascii="Times New Roman" w:hAnsi="Times New Roman"/>
                <w:sz w:val="28"/>
                <w:szCs w:val="28"/>
              </w:rPr>
              <w:t>Завдання видав</w:t>
            </w:r>
          </w:p>
        </w:tc>
        <w:tc>
          <w:tcPr>
            <w:tcW w:w="1421" w:type="pct"/>
          </w:tcPr>
          <w:p w:rsidR="00E163E0" w:rsidRPr="001F4762" w:rsidRDefault="00E163E0" w:rsidP="00E163E0">
            <w:pPr>
              <w:spacing w:line="240" w:lineRule="auto"/>
              <w:ind w:right="-185"/>
              <w:jc w:val="center"/>
              <w:rPr>
                <w:rFonts w:ascii="Times New Roman" w:hAnsi="Times New Roman"/>
                <w:sz w:val="28"/>
                <w:szCs w:val="28"/>
              </w:rPr>
            </w:pPr>
            <w:r w:rsidRPr="001F4762">
              <w:rPr>
                <w:rFonts w:ascii="Times New Roman" w:hAnsi="Times New Roman"/>
                <w:sz w:val="28"/>
                <w:szCs w:val="28"/>
              </w:rPr>
              <w:t>Завдання прийняв</w:t>
            </w:r>
          </w:p>
        </w:tc>
      </w:tr>
      <w:tr w:rsidR="00E163E0" w:rsidRPr="001F4762" w:rsidTr="00087071">
        <w:trPr>
          <w:cantSplit/>
          <w:trHeight w:val="256"/>
        </w:trPr>
        <w:tc>
          <w:tcPr>
            <w:tcW w:w="774" w:type="pct"/>
          </w:tcPr>
          <w:p w:rsidR="00E163E0" w:rsidRPr="001F4762" w:rsidRDefault="00E163E0" w:rsidP="00E163E0">
            <w:pPr>
              <w:keepNext/>
              <w:spacing w:line="240" w:lineRule="auto"/>
              <w:outlineLvl w:val="3"/>
              <w:rPr>
                <w:rFonts w:ascii="Times New Roman" w:hAnsi="Times New Roman"/>
                <w:sz w:val="28"/>
                <w:szCs w:val="28"/>
              </w:rPr>
            </w:pPr>
            <w:r w:rsidRPr="001F4762">
              <w:rPr>
                <w:rFonts w:ascii="Times New Roman" w:hAnsi="Times New Roman"/>
                <w:sz w:val="28"/>
                <w:szCs w:val="28"/>
              </w:rPr>
              <w:t>Розділ 1</w:t>
            </w:r>
          </w:p>
        </w:tc>
        <w:tc>
          <w:tcPr>
            <w:tcW w:w="1439"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Маковецька Н.В.</w:t>
            </w:r>
          </w:p>
        </w:tc>
        <w:tc>
          <w:tcPr>
            <w:tcW w:w="1366"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17.10.19</w:t>
            </w:r>
          </w:p>
        </w:tc>
        <w:tc>
          <w:tcPr>
            <w:tcW w:w="1421"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17.10.19.</w:t>
            </w:r>
          </w:p>
        </w:tc>
      </w:tr>
      <w:tr w:rsidR="00E163E0" w:rsidRPr="001F4762" w:rsidTr="00087071">
        <w:trPr>
          <w:cantSplit/>
          <w:trHeight w:val="198"/>
        </w:trPr>
        <w:tc>
          <w:tcPr>
            <w:tcW w:w="774"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Розділ 2</w:t>
            </w:r>
          </w:p>
        </w:tc>
        <w:tc>
          <w:tcPr>
            <w:tcW w:w="1439"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Маковецька Н.В.</w:t>
            </w:r>
          </w:p>
        </w:tc>
        <w:tc>
          <w:tcPr>
            <w:tcW w:w="1366"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24.11.19</w:t>
            </w:r>
          </w:p>
        </w:tc>
        <w:tc>
          <w:tcPr>
            <w:tcW w:w="1421"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24.11.19</w:t>
            </w:r>
          </w:p>
        </w:tc>
      </w:tr>
      <w:tr w:rsidR="00E163E0" w:rsidRPr="001F4762" w:rsidTr="00087071">
        <w:trPr>
          <w:cantSplit/>
          <w:trHeight w:val="255"/>
        </w:trPr>
        <w:tc>
          <w:tcPr>
            <w:tcW w:w="774"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Розділ 3</w:t>
            </w:r>
          </w:p>
        </w:tc>
        <w:tc>
          <w:tcPr>
            <w:tcW w:w="1439"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Маковецька Н.В.</w:t>
            </w:r>
          </w:p>
        </w:tc>
        <w:tc>
          <w:tcPr>
            <w:tcW w:w="1366"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14.12.19</w:t>
            </w:r>
          </w:p>
        </w:tc>
        <w:tc>
          <w:tcPr>
            <w:tcW w:w="1421" w:type="pct"/>
          </w:tcPr>
          <w:p w:rsidR="00E163E0" w:rsidRPr="001F4762" w:rsidRDefault="00E163E0" w:rsidP="000632AA">
            <w:pPr>
              <w:spacing w:line="240" w:lineRule="auto"/>
              <w:jc w:val="left"/>
              <w:rPr>
                <w:rFonts w:ascii="Times New Roman" w:hAnsi="Times New Roman"/>
                <w:sz w:val="28"/>
                <w:szCs w:val="28"/>
              </w:rPr>
            </w:pPr>
            <w:r w:rsidRPr="001F4762">
              <w:rPr>
                <w:rFonts w:ascii="Times New Roman" w:hAnsi="Times New Roman"/>
                <w:sz w:val="28"/>
                <w:szCs w:val="28"/>
              </w:rPr>
              <w:t>14.12.19</w:t>
            </w:r>
          </w:p>
        </w:tc>
      </w:tr>
    </w:tbl>
    <w:p w:rsidR="00E163E0" w:rsidRPr="001F4762" w:rsidRDefault="00E163E0" w:rsidP="00E163E0">
      <w:pPr>
        <w:spacing w:line="240" w:lineRule="auto"/>
        <w:ind w:right="-185"/>
        <w:rPr>
          <w:rFonts w:ascii="Times New Roman" w:hAnsi="Times New Roman"/>
          <w:sz w:val="28"/>
          <w:szCs w:val="28"/>
        </w:rPr>
      </w:pPr>
    </w:p>
    <w:p w:rsidR="00E163E0" w:rsidRPr="001F4762" w:rsidRDefault="00E163E0" w:rsidP="00E163E0">
      <w:pPr>
        <w:spacing w:line="240" w:lineRule="auto"/>
        <w:ind w:right="-185"/>
        <w:rPr>
          <w:rFonts w:ascii="Times New Roman" w:hAnsi="Times New Roman"/>
          <w:sz w:val="28"/>
          <w:szCs w:val="28"/>
        </w:rPr>
      </w:pPr>
      <w:r w:rsidRPr="001F4762">
        <w:rPr>
          <w:rFonts w:ascii="Times New Roman" w:hAnsi="Times New Roman"/>
          <w:sz w:val="28"/>
          <w:szCs w:val="28"/>
        </w:rPr>
        <w:t>7. Дата видачі завдання «____» ________________ 20</w:t>
      </w:r>
      <w:r w:rsidR="000632AA">
        <w:rPr>
          <w:rFonts w:ascii="Times New Roman" w:hAnsi="Times New Roman"/>
          <w:sz w:val="28"/>
          <w:szCs w:val="28"/>
        </w:rPr>
        <w:t>19</w:t>
      </w:r>
      <w:r w:rsidRPr="001F4762">
        <w:rPr>
          <w:rFonts w:ascii="Times New Roman" w:hAnsi="Times New Roman"/>
          <w:sz w:val="28"/>
          <w:szCs w:val="28"/>
        </w:rPr>
        <w:t xml:space="preserve"> року.</w:t>
      </w:r>
    </w:p>
    <w:p w:rsidR="00E163E0" w:rsidRPr="001F4762" w:rsidRDefault="00E163E0" w:rsidP="00E163E0">
      <w:pPr>
        <w:spacing w:line="240" w:lineRule="auto"/>
        <w:ind w:left="1843" w:right="-185"/>
        <w:rPr>
          <w:rFonts w:ascii="Times New Roman" w:hAnsi="Times New Roman"/>
          <w:sz w:val="28"/>
          <w:szCs w:val="28"/>
        </w:rPr>
      </w:pPr>
    </w:p>
    <w:p w:rsidR="00E163E0" w:rsidRPr="001F4762" w:rsidRDefault="00E163E0" w:rsidP="00E163E0">
      <w:pPr>
        <w:keepNext/>
        <w:widowControl w:val="0"/>
        <w:spacing w:line="240" w:lineRule="auto"/>
        <w:ind w:right="-185"/>
        <w:jc w:val="center"/>
        <w:outlineLvl w:val="5"/>
        <w:rPr>
          <w:rFonts w:ascii="Times New Roman" w:hAnsi="Times New Roman"/>
          <w:b/>
          <w:bCs/>
          <w:sz w:val="28"/>
          <w:szCs w:val="28"/>
        </w:rPr>
      </w:pPr>
      <w:r w:rsidRPr="001F4762">
        <w:rPr>
          <w:rFonts w:ascii="Times New Roman" w:hAnsi="Times New Roman"/>
          <w:b/>
          <w:bCs/>
          <w:sz w:val="28"/>
          <w:szCs w:val="28"/>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E163E0" w:rsidRPr="001F4762" w:rsidTr="00087071">
        <w:trPr>
          <w:cantSplit/>
          <w:trHeight w:val="566"/>
        </w:trPr>
        <w:tc>
          <w:tcPr>
            <w:tcW w:w="299" w:type="pct"/>
            <w:vAlign w:val="center"/>
          </w:tcPr>
          <w:p w:rsidR="00E163E0" w:rsidRPr="001F4762" w:rsidRDefault="00E163E0" w:rsidP="00E163E0">
            <w:pPr>
              <w:spacing w:line="240" w:lineRule="auto"/>
              <w:jc w:val="center"/>
              <w:rPr>
                <w:rFonts w:ascii="Times New Roman" w:hAnsi="Times New Roman"/>
                <w:sz w:val="28"/>
                <w:szCs w:val="28"/>
              </w:rPr>
            </w:pPr>
            <w:r w:rsidRPr="001F4762">
              <w:rPr>
                <w:rFonts w:ascii="Times New Roman" w:hAnsi="Times New Roman"/>
                <w:sz w:val="28"/>
                <w:szCs w:val="28"/>
              </w:rPr>
              <w:t>№</w:t>
            </w:r>
          </w:p>
          <w:p w:rsidR="00E163E0" w:rsidRPr="001F4762" w:rsidRDefault="00E163E0" w:rsidP="00E163E0">
            <w:pPr>
              <w:spacing w:line="240" w:lineRule="auto"/>
              <w:jc w:val="center"/>
              <w:rPr>
                <w:rFonts w:ascii="Times New Roman" w:hAnsi="Times New Roman"/>
                <w:sz w:val="28"/>
                <w:szCs w:val="28"/>
              </w:rPr>
            </w:pPr>
            <w:r w:rsidRPr="001F4762">
              <w:rPr>
                <w:rFonts w:ascii="Times New Roman" w:hAnsi="Times New Roman"/>
                <w:sz w:val="28"/>
                <w:szCs w:val="28"/>
              </w:rPr>
              <w:t>з/п</w:t>
            </w:r>
          </w:p>
        </w:tc>
        <w:tc>
          <w:tcPr>
            <w:tcW w:w="2140" w:type="pct"/>
            <w:vAlign w:val="center"/>
          </w:tcPr>
          <w:p w:rsidR="00E163E0" w:rsidRPr="001F4762" w:rsidRDefault="00E163E0" w:rsidP="00E163E0">
            <w:pPr>
              <w:spacing w:line="240" w:lineRule="auto"/>
              <w:ind w:firstLine="225"/>
              <w:jc w:val="center"/>
              <w:rPr>
                <w:rFonts w:ascii="Times New Roman" w:hAnsi="Times New Roman"/>
                <w:sz w:val="28"/>
                <w:szCs w:val="28"/>
              </w:rPr>
            </w:pPr>
            <w:r w:rsidRPr="001F4762">
              <w:rPr>
                <w:rFonts w:ascii="Times New Roman" w:hAnsi="Times New Roman"/>
                <w:sz w:val="28"/>
                <w:szCs w:val="28"/>
              </w:rPr>
              <w:t>Назва етапів дипломного проекту (роботи)</w:t>
            </w:r>
          </w:p>
        </w:tc>
        <w:tc>
          <w:tcPr>
            <w:tcW w:w="1808" w:type="pct"/>
            <w:vAlign w:val="center"/>
          </w:tcPr>
          <w:p w:rsidR="00E163E0" w:rsidRPr="001F4762" w:rsidRDefault="00E163E0" w:rsidP="00E163E0">
            <w:pPr>
              <w:keepNext/>
              <w:widowControl w:val="0"/>
              <w:spacing w:line="240" w:lineRule="auto"/>
              <w:ind w:firstLine="225"/>
              <w:jc w:val="center"/>
              <w:outlineLvl w:val="5"/>
              <w:rPr>
                <w:rFonts w:ascii="Times New Roman" w:hAnsi="Times New Roman"/>
                <w:sz w:val="28"/>
                <w:szCs w:val="28"/>
              </w:rPr>
            </w:pPr>
            <w:r w:rsidRPr="001F4762">
              <w:rPr>
                <w:rFonts w:ascii="Times New Roman" w:hAnsi="Times New Roman"/>
                <w:sz w:val="28"/>
                <w:szCs w:val="28"/>
              </w:rPr>
              <w:t>Строк виконання етапів проекту (роботи)</w:t>
            </w:r>
          </w:p>
        </w:tc>
        <w:tc>
          <w:tcPr>
            <w:tcW w:w="753" w:type="pct"/>
            <w:vAlign w:val="center"/>
          </w:tcPr>
          <w:p w:rsidR="00E163E0" w:rsidRPr="001F4762" w:rsidRDefault="00E163E0" w:rsidP="00E163E0">
            <w:pPr>
              <w:keepNext/>
              <w:widowControl w:val="0"/>
              <w:spacing w:line="240" w:lineRule="auto"/>
              <w:jc w:val="center"/>
              <w:outlineLvl w:val="5"/>
              <w:rPr>
                <w:rFonts w:ascii="Times New Roman" w:hAnsi="Times New Roman"/>
                <w:sz w:val="28"/>
                <w:szCs w:val="28"/>
              </w:rPr>
            </w:pPr>
            <w:r w:rsidRPr="001F4762">
              <w:rPr>
                <w:rFonts w:ascii="Times New Roman" w:hAnsi="Times New Roman"/>
                <w:sz w:val="28"/>
                <w:szCs w:val="28"/>
              </w:rPr>
              <w:t>Примітка</w:t>
            </w:r>
          </w:p>
        </w:tc>
      </w:tr>
      <w:tr w:rsidR="00E163E0" w:rsidRPr="001F4762" w:rsidTr="00087071">
        <w:trPr>
          <w:cantSplit/>
          <w:trHeight w:val="561"/>
        </w:trPr>
        <w:tc>
          <w:tcPr>
            <w:tcW w:w="299" w:type="pct"/>
          </w:tcPr>
          <w:p w:rsidR="00E163E0" w:rsidRPr="001F4762" w:rsidRDefault="00E163E0" w:rsidP="00E163E0">
            <w:pPr>
              <w:spacing w:line="240" w:lineRule="auto"/>
              <w:rPr>
                <w:rFonts w:ascii="Times New Roman" w:hAnsi="Times New Roman"/>
                <w:sz w:val="28"/>
                <w:szCs w:val="28"/>
              </w:rPr>
            </w:pPr>
            <w:r w:rsidRPr="001F4762">
              <w:rPr>
                <w:rFonts w:ascii="Times New Roman" w:hAnsi="Times New Roman"/>
                <w:sz w:val="28"/>
                <w:szCs w:val="28"/>
              </w:rPr>
              <w:t>1.</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Вступ. Вивчення проблеми, опрацювання джерел.</w:t>
            </w:r>
          </w:p>
        </w:tc>
        <w:tc>
          <w:tcPr>
            <w:tcW w:w="1808" w:type="pct"/>
            <w:vAlign w:val="center"/>
          </w:tcPr>
          <w:p w:rsidR="00E163E0" w:rsidRPr="001F4762" w:rsidRDefault="00E163E0" w:rsidP="00BD22E0">
            <w:pPr>
              <w:keepNext/>
              <w:widowControl w:val="0"/>
              <w:spacing w:line="240" w:lineRule="auto"/>
              <w:ind w:right="-185" w:firstLine="28"/>
              <w:jc w:val="center"/>
              <w:outlineLvl w:val="5"/>
              <w:rPr>
                <w:rFonts w:ascii="Times New Roman" w:hAnsi="Times New Roman"/>
                <w:sz w:val="28"/>
                <w:szCs w:val="28"/>
              </w:rPr>
            </w:pPr>
            <w:r w:rsidRPr="001F4762">
              <w:rPr>
                <w:rFonts w:ascii="Times New Roman" w:hAnsi="Times New Roman"/>
                <w:sz w:val="28"/>
                <w:szCs w:val="28"/>
              </w:rPr>
              <w:t>Вересень, 201</w:t>
            </w:r>
            <w:r w:rsidR="00BD22E0" w:rsidRPr="001F4762">
              <w:rPr>
                <w:rFonts w:ascii="Times New Roman" w:hAnsi="Times New Roman"/>
                <w:sz w:val="28"/>
                <w:szCs w:val="28"/>
              </w:rPr>
              <w:t>9</w:t>
            </w:r>
            <w:r w:rsidRPr="001F4762">
              <w:rPr>
                <w:rFonts w:ascii="Times New Roman" w:hAnsi="Times New Roman"/>
                <w:sz w:val="28"/>
                <w:szCs w:val="28"/>
              </w:rPr>
              <w:t>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r w:rsidR="00E163E0" w:rsidRPr="001F4762" w:rsidTr="00087071">
        <w:trPr>
          <w:cantSplit/>
          <w:trHeight w:val="275"/>
        </w:trPr>
        <w:tc>
          <w:tcPr>
            <w:tcW w:w="299"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2.</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Написання першого розділу.</w:t>
            </w:r>
          </w:p>
        </w:tc>
        <w:tc>
          <w:tcPr>
            <w:tcW w:w="1808" w:type="pct"/>
            <w:vAlign w:val="center"/>
          </w:tcPr>
          <w:p w:rsidR="00E163E0" w:rsidRPr="001F4762" w:rsidRDefault="00E163E0" w:rsidP="00BD22E0">
            <w:pPr>
              <w:spacing w:line="240" w:lineRule="auto"/>
              <w:ind w:right="-185" w:firstLine="28"/>
              <w:jc w:val="center"/>
              <w:rPr>
                <w:rFonts w:ascii="Times New Roman" w:hAnsi="Times New Roman"/>
                <w:sz w:val="28"/>
                <w:szCs w:val="28"/>
              </w:rPr>
            </w:pPr>
            <w:r w:rsidRPr="001F4762">
              <w:rPr>
                <w:rFonts w:ascii="Times New Roman" w:hAnsi="Times New Roman"/>
                <w:sz w:val="28"/>
                <w:szCs w:val="28"/>
              </w:rPr>
              <w:t>Жовтень, 201</w:t>
            </w:r>
            <w:r w:rsidR="00BD22E0" w:rsidRPr="001F4762">
              <w:rPr>
                <w:rFonts w:ascii="Times New Roman" w:hAnsi="Times New Roman"/>
                <w:sz w:val="28"/>
                <w:szCs w:val="28"/>
              </w:rPr>
              <w:t>9</w:t>
            </w:r>
            <w:r w:rsidRPr="001F4762">
              <w:rPr>
                <w:rFonts w:ascii="Times New Roman" w:hAnsi="Times New Roman"/>
                <w:sz w:val="28"/>
                <w:szCs w:val="28"/>
              </w:rPr>
              <w:t xml:space="preserve"> 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r w:rsidR="00E163E0" w:rsidRPr="001F4762" w:rsidTr="00087071">
        <w:trPr>
          <w:cantSplit/>
          <w:trHeight w:val="278"/>
        </w:trPr>
        <w:tc>
          <w:tcPr>
            <w:tcW w:w="299"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3.</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Написання другого розділу.</w:t>
            </w:r>
          </w:p>
        </w:tc>
        <w:tc>
          <w:tcPr>
            <w:tcW w:w="1808" w:type="pct"/>
            <w:vAlign w:val="center"/>
          </w:tcPr>
          <w:p w:rsidR="00E163E0" w:rsidRPr="001F4762" w:rsidRDefault="00BD22E0" w:rsidP="00BD22E0">
            <w:pPr>
              <w:keepNext/>
              <w:widowControl w:val="0"/>
              <w:spacing w:line="240" w:lineRule="auto"/>
              <w:ind w:right="-185" w:firstLine="28"/>
              <w:jc w:val="center"/>
              <w:outlineLvl w:val="5"/>
              <w:rPr>
                <w:rFonts w:ascii="Times New Roman" w:hAnsi="Times New Roman"/>
                <w:sz w:val="28"/>
                <w:szCs w:val="28"/>
              </w:rPr>
            </w:pPr>
            <w:r w:rsidRPr="001F4762">
              <w:rPr>
                <w:rFonts w:ascii="Times New Roman" w:hAnsi="Times New Roman"/>
                <w:sz w:val="28"/>
                <w:szCs w:val="28"/>
              </w:rPr>
              <w:t>Листопад</w:t>
            </w:r>
            <w:r w:rsidR="00E163E0" w:rsidRPr="001F4762">
              <w:rPr>
                <w:rFonts w:ascii="Times New Roman" w:hAnsi="Times New Roman"/>
                <w:sz w:val="28"/>
                <w:szCs w:val="28"/>
              </w:rPr>
              <w:t xml:space="preserve"> 201</w:t>
            </w:r>
            <w:r w:rsidRPr="001F4762">
              <w:rPr>
                <w:rFonts w:ascii="Times New Roman" w:hAnsi="Times New Roman"/>
                <w:sz w:val="28"/>
                <w:szCs w:val="28"/>
              </w:rPr>
              <w:t>9</w:t>
            </w:r>
            <w:r w:rsidR="00E163E0" w:rsidRPr="001F4762">
              <w:rPr>
                <w:rFonts w:ascii="Times New Roman" w:hAnsi="Times New Roman"/>
                <w:sz w:val="28"/>
                <w:szCs w:val="28"/>
              </w:rPr>
              <w:t xml:space="preserve"> 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r w:rsidR="00E163E0" w:rsidRPr="001F4762" w:rsidTr="00087071">
        <w:trPr>
          <w:cantSplit/>
          <w:trHeight w:val="274"/>
        </w:trPr>
        <w:tc>
          <w:tcPr>
            <w:tcW w:w="299"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4.</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Написання третього розділу.</w:t>
            </w:r>
          </w:p>
        </w:tc>
        <w:tc>
          <w:tcPr>
            <w:tcW w:w="1808" w:type="pct"/>
            <w:vAlign w:val="center"/>
          </w:tcPr>
          <w:p w:rsidR="00E163E0" w:rsidRPr="001F4762" w:rsidRDefault="00BD22E0" w:rsidP="00E163E0">
            <w:pPr>
              <w:keepNext/>
              <w:widowControl w:val="0"/>
              <w:spacing w:line="240" w:lineRule="auto"/>
              <w:ind w:right="-185" w:firstLine="28"/>
              <w:jc w:val="center"/>
              <w:outlineLvl w:val="5"/>
              <w:rPr>
                <w:rFonts w:ascii="Times New Roman" w:hAnsi="Times New Roman"/>
                <w:sz w:val="28"/>
                <w:szCs w:val="28"/>
              </w:rPr>
            </w:pPr>
            <w:r w:rsidRPr="001F4762">
              <w:rPr>
                <w:rFonts w:ascii="Times New Roman" w:hAnsi="Times New Roman"/>
                <w:sz w:val="28"/>
                <w:szCs w:val="28"/>
              </w:rPr>
              <w:t>Грудень</w:t>
            </w:r>
            <w:r w:rsidR="00E163E0" w:rsidRPr="001F4762">
              <w:rPr>
                <w:rFonts w:ascii="Times New Roman" w:hAnsi="Times New Roman"/>
                <w:sz w:val="28"/>
                <w:szCs w:val="28"/>
              </w:rPr>
              <w:t>, 2019 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r w:rsidR="00E163E0" w:rsidRPr="001F4762" w:rsidTr="00087071">
        <w:trPr>
          <w:cantSplit/>
          <w:trHeight w:val="251"/>
        </w:trPr>
        <w:tc>
          <w:tcPr>
            <w:tcW w:w="299"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5.</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 xml:space="preserve">Написання висновків. </w:t>
            </w:r>
          </w:p>
        </w:tc>
        <w:tc>
          <w:tcPr>
            <w:tcW w:w="1808" w:type="pct"/>
            <w:vAlign w:val="center"/>
          </w:tcPr>
          <w:p w:rsidR="00E163E0" w:rsidRPr="001F4762" w:rsidRDefault="00BD22E0" w:rsidP="00E163E0">
            <w:pPr>
              <w:keepNext/>
              <w:widowControl w:val="0"/>
              <w:spacing w:line="240" w:lineRule="auto"/>
              <w:ind w:right="-185" w:firstLine="28"/>
              <w:jc w:val="center"/>
              <w:outlineLvl w:val="5"/>
              <w:rPr>
                <w:rFonts w:ascii="Times New Roman" w:hAnsi="Times New Roman"/>
                <w:sz w:val="28"/>
                <w:szCs w:val="28"/>
              </w:rPr>
            </w:pPr>
            <w:r w:rsidRPr="001F4762">
              <w:rPr>
                <w:rFonts w:ascii="Times New Roman" w:hAnsi="Times New Roman"/>
                <w:sz w:val="28"/>
                <w:szCs w:val="28"/>
              </w:rPr>
              <w:t>Грудень</w:t>
            </w:r>
            <w:r w:rsidR="00E163E0" w:rsidRPr="001F4762">
              <w:rPr>
                <w:rFonts w:ascii="Times New Roman" w:hAnsi="Times New Roman"/>
                <w:sz w:val="28"/>
                <w:szCs w:val="28"/>
              </w:rPr>
              <w:t xml:space="preserve"> 2019 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r w:rsidR="00E163E0" w:rsidRPr="001F4762" w:rsidTr="00087071">
        <w:trPr>
          <w:cantSplit/>
          <w:trHeight w:val="264"/>
        </w:trPr>
        <w:tc>
          <w:tcPr>
            <w:tcW w:w="299"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6.</w:t>
            </w:r>
          </w:p>
        </w:tc>
        <w:tc>
          <w:tcPr>
            <w:tcW w:w="2140" w:type="pct"/>
          </w:tcPr>
          <w:p w:rsidR="00E163E0" w:rsidRPr="001F4762" w:rsidRDefault="00E163E0" w:rsidP="00E163E0">
            <w:pPr>
              <w:keepNext/>
              <w:widowControl w:val="0"/>
              <w:spacing w:line="240" w:lineRule="auto"/>
              <w:outlineLvl w:val="5"/>
              <w:rPr>
                <w:rFonts w:ascii="Times New Roman" w:hAnsi="Times New Roman"/>
                <w:sz w:val="28"/>
                <w:szCs w:val="28"/>
              </w:rPr>
            </w:pPr>
            <w:r w:rsidRPr="001F4762">
              <w:rPr>
                <w:rFonts w:ascii="Times New Roman" w:hAnsi="Times New Roman"/>
                <w:sz w:val="28"/>
                <w:szCs w:val="28"/>
              </w:rPr>
              <w:t>Попередній захист кваліфікаційної роботи на кафедрі.</w:t>
            </w:r>
          </w:p>
        </w:tc>
        <w:tc>
          <w:tcPr>
            <w:tcW w:w="1808" w:type="pct"/>
            <w:vAlign w:val="center"/>
          </w:tcPr>
          <w:p w:rsidR="00E163E0" w:rsidRPr="001F4762" w:rsidRDefault="00BD22E0" w:rsidP="00E163E0">
            <w:pPr>
              <w:keepNext/>
              <w:widowControl w:val="0"/>
              <w:spacing w:line="240" w:lineRule="auto"/>
              <w:ind w:right="-185" w:firstLine="28"/>
              <w:jc w:val="center"/>
              <w:outlineLvl w:val="5"/>
              <w:rPr>
                <w:rFonts w:ascii="Times New Roman" w:hAnsi="Times New Roman"/>
                <w:sz w:val="28"/>
                <w:szCs w:val="28"/>
              </w:rPr>
            </w:pPr>
            <w:r w:rsidRPr="001F4762">
              <w:rPr>
                <w:rFonts w:ascii="Times New Roman" w:hAnsi="Times New Roman"/>
                <w:sz w:val="28"/>
                <w:szCs w:val="28"/>
              </w:rPr>
              <w:t>Грудень</w:t>
            </w:r>
            <w:r w:rsidR="00E163E0" w:rsidRPr="001F4762">
              <w:rPr>
                <w:rFonts w:ascii="Times New Roman" w:hAnsi="Times New Roman"/>
                <w:sz w:val="28"/>
                <w:szCs w:val="28"/>
              </w:rPr>
              <w:t xml:space="preserve"> 2019 р.</w:t>
            </w:r>
          </w:p>
        </w:tc>
        <w:tc>
          <w:tcPr>
            <w:tcW w:w="753" w:type="pct"/>
            <w:vAlign w:val="center"/>
          </w:tcPr>
          <w:p w:rsidR="00E163E0" w:rsidRPr="001F4762" w:rsidRDefault="00E163E0" w:rsidP="00E163E0">
            <w:pPr>
              <w:keepNext/>
              <w:widowControl w:val="0"/>
              <w:spacing w:line="240" w:lineRule="auto"/>
              <w:outlineLvl w:val="5"/>
              <w:rPr>
                <w:rFonts w:ascii="Times New Roman" w:hAnsi="Times New Roman"/>
                <w:i/>
                <w:iCs/>
                <w:sz w:val="28"/>
                <w:szCs w:val="28"/>
              </w:rPr>
            </w:pPr>
            <w:r w:rsidRPr="001F4762">
              <w:rPr>
                <w:rFonts w:ascii="Times New Roman" w:hAnsi="Times New Roman"/>
                <w:i/>
                <w:iCs/>
                <w:sz w:val="28"/>
                <w:szCs w:val="28"/>
              </w:rPr>
              <w:t>виконано</w:t>
            </w:r>
          </w:p>
        </w:tc>
      </w:tr>
    </w:tbl>
    <w:p w:rsidR="00E163E0" w:rsidRPr="001F4762" w:rsidRDefault="00E163E0" w:rsidP="00E163E0">
      <w:pPr>
        <w:tabs>
          <w:tab w:val="left" w:pos="10206"/>
        </w:tabs>
        <w:spacing w:line="240" w:lineRule="auto"/>
        <w:ind w:left="4395"/>
        <w:rPr>
          <w:rFonts w:ascii="Times New Roman" w:hAnsi="Times New Roman"/>
          <w:b/>
          <w:bCs/>
          <w:sz w:val="28"/>
          <w:szCs w:val="28"/>
        </w:rPr>
      </w:pPr>
    </w:p>
    <w:p w:rsidR="00E163E0" w:rsidRPr="001F4762" w:rsidRDefault="00E163E0" w:rsidP="00E163E0">
      <w:pPr>
        <w:tabs>
          <w:tab w:val="left" w:pos="10206"/>
        </w:tabs>
        <w:spacing w:line="240" w:lineRule="auto"/>
        <w:ind w:left="4395"/>
        <w:rPr>
          <w:rFonts w:ascii="Times New Roman" w:hAnsi="Times New Roman"/>
          <w:b/>
          <w:bCs/>
          <w:sz w:val="28"/>
          <w:szCs w:val="28"/>
        </w:rPr>
      </w:pPr>
    </w:p>
    <w:p w:rsidR="00E163E0" w:rsidRPr="001F4762" w:rsidRDefault="00E163E0" w:rsidP="00E163E0">
      <w:pPr>
        <w:tabs>
          <w:tab w:val="left" w:pos="10206"/>
        </w:tabs>
        <w:spacing w:line="240" w:lineRule="auto"/>
        <w:ind w:left="4395" w:hanging="2977"/>
        <w:rPr>
          <w:rFonts w:ascii="Times New Roman" w:hAnsi="Times New Roman"/>
          <w:sz w:val="28"/>
          <w:szCs w:val="28"/>
        </w:rPr>
      </w:pPr>
      <w:r w:rsidRPr="001F4762">
        <w:rPr>
          <w:rFonts w:ascii="Times New Roman" w:hAnsi="Times New Roman"/>
          <w:b/>
          <w:bCs/>
          <w:sz w:val="28"/>
          <w:szCs w:val="28"/>
        </w:rPr>
        <w:t xml:space="preserve">Студент                   </w:t>
      </w:r>
      <w:r w:rsidR="001F4762" w:rsidRPr="001F4762">
        <w:rPr>
          <w:rFonts w:ascii="Times New Roman" w:hAnsi="Times New Roman"/>
          <w:sz w:val="28"/>
          <w:szCs w:val="28"/>
        </w:rPr>
        <w:t xml:space="preserve">               _____________</w:t>
      </w:r>
      <w:r w:rsidRPr="001F4762">
        <w:rPr>
          <w:rFonts w:ascii="Times New Roman" w:hAnsi="Times New Roman"/>
          <w:sz w:val="28"/>
          <w:szCs w:val="28"/>
        </w:rPr>
        <w:t xml:space="preserve"> М.</w:t>
      </w:r>
      <w:r w:rsidR="00D72B86">
        <w:rPr>
          <w:rFonts w:ascii="Times New Roman" w:hAnsi="Times New Roman"/>
          <w:sz w:val="28"/>
          <w:szCs w:val="28"/>
        </w:rPr>
        <w:t xml:space="preserve">О. </w:t>
      </w:r>
      <w:r w:rsidRPr="001F4762">
        <w:rPr>
          <w:rFonts w:ascii="Times New Roman" w:hAnsi="Times New Roman"/>
          <w:sz w:val="28"/>
          <w:szCs w:val="28"/>
        </w:rPr>
        <w:t>Нікіташин</w:t>
      </w:r>
    </w:p>
    <w:p w:rsidR="00E163E0" w:rsidRPr="001F4762" w:rsidRDefault="00E163E0" w:rsidP="00E163E0">
      <w:pPr>
        <w:tabs>
          <w:tab w:val="left" w:pos="10206"/>
        </w:tabs>
        <w:spacing w:line="240" w:lineRule="auto"/>
        <w:ind w:left="4395" w:hanging="2977"/>
        <w:rPr>
          <w:rFonts w:ascii="Times New Roman" w:hAnsi="Times New Roman"/>
          <w:sz w:val="28"/>
          <w:szCs w:val="28"/>
        </w:rPr>
      </w:pPr>
      <w:r w:rsidRPr="001F4762">
        <w:rPr>
          <w:rFonts w:ascii="Times New Roman" w:hAnsi="Times New Roman"/>
          <w:sz w:val="28"/>
          <w:szCs w:val="28"/>
        </w:rPr>
        <w:t xml:space="preserve">                                                                               </w:t>
      </w:r>
      <w:r w:rsidR="00BD22E0" w:rsidRPr="001F4762">
        <w:rPr>
          <w:rFonts w:ascii="Times New Roman" w:hAnsi="Times New Roman"/>
          <w:sz w:val="28"/>
          <w:szCs w:val="28"/>
        </w:rPr>
        <w:t xml:space="preserve">                    </w:t>
      </w:r>
      <w:r w:rsidRPr="001F4762">
        <w:rPr>
          <w:rFonts w:ascii="Times New Roman" w:hAnsi="Times New Roman"/>
          <w:sz w:val="28"/>
          <w:szCs w:val="28"/>
        </w:rPr>
        <w:t xml:space="preserve">      (підпис)</w:t>
      </w:r>
    </w:p>
    <w:p w:rsidR="00E163E0" w:rsidRPr="001F4762" w:rsidRDefault="00E163E0" w:rsidP="00E163E0">
      <w:pPr>
        <w:tabs>
          <w:tab w:val="left" w:pos="10206"/>
        </w:tabs>
        <w:spacing w:line="240" w:lineRule="auto"/>
        <w:ind w:left="4395"/>
        <w:rPr>
          <w:rFonts w:ascii="Times New Roman" w:hAnsi="Times New Roman"/>
          <w:b/>
          <w:bCs/>
          <w:sz w:val="28"/>
          <w:szCs w:val="28"/>
        </w:rPr>
      </w:pPr>
    </w:p>
    <w:p w:rsidR="00E163E0" w:rsidRPr="001F4762" w:rsidRDefault="00E163E0" w:rsidP="00E163E0">
      <w:pPr>
        <w:tabs>
          <w:tab w:val="left" w:pos="10206"/>
        </w:tabs>
        <w:spacing w:line="240" w:lineRule="auto"/>
        <w:ind w:left="1985" w:hanging="567"/>
        <w:rPr>
          <w:rFonts w:ascii="Times New Roman" w:hAnsi="Times New Roman"/>
          <w:sz w:val="28"/>
          <w:szCs w:val="28"/>
        </w:rPr>
      </w:pPr>
      <w:r w:rsidRPr="001F4762">
        <w:rPr>
          <w:rFonts w:ascii="Times New Roman" w:hAnsi="Times New Roman"/>
          <w:b/>
          <w:bCs/>
          <w:sz w:val="28"/>
          <w:szCs w:val="28"/>
        </w:rPr>
        <w:t>Керівник роботи (проекту)</w:t>
      </w:r>
      <w:r w:rsidRPr="001F4762">
        <w:rPr>
          <w:rFonts w:ascii="Times New Roman" w:hAnsi="Times New Roman"/>
          <w:sz w:val="28"/>
          <w:szCs w:val="28"/>
        </w:rPr>
        <w:t xml:space="preserve"> _____________ Н.В. Маковецька</w:t>
      </w:r>
    </w:p>
    <w:p w:rsidR="00E163E0" w:rsidRPr="001F4762" w:rsidRDefault="00E163E0" w:rsidP="00E163E0">
      <w:pPr>
        <w:tabs>
          <w:tab w:val="left" w:pos="6104"/>
        </w:tabs>
        <w:spacing w:line="240" w:lineRule="auto"/>
        <w:ind w:left="1985" w:hanging="567"/>
        <w:rPr>
          <w:rFonts w:ascii="Times New Roman" w:hAnsi="Times New Roman"/>
          <w:sz w:val="28"/>
          <w:szCs w:val="28"/>
        </w:rPr>
      </w:pPr>
      <w:r w:rsidRPr="001F4762">
        <w:rPr>
          <w:rFonts w:ascii="Times New Roman" w:hAnsi="Times New Roman"/>
          <w:sz w:val="28"/>
          <w:szCs w:val="28"/>
        </w:rPr>
        <w:t xml:space="preserve">                                                                              </w:t>
      </w:r>
      <w:r w:rsidR="00BD22E0" w:rsidRPr="001F4762">
        <w:rPr>
          <w:rFonts w:ascii="Times New Roman" w:hAnsi="Times New Roman"/>
          <w:sz w:val="28"/>
          <w:szCs w:val="28"/>
        </w:rPr>
        <w:t xml:space="preserve">                    </w:t>
      </w:r>
      <w:r w:rsidRPr="001F4762">
        <w:rPr>
          <w:rFonts w:ascii="Times New Roman" w:hAnsi="Times New Roman"/>
          <w:sz w:val="28"/>
          <w:szCs w:val="28"/>
        </w:rPr>
        <w:t xml:space="preserve">       (підпис)</w:t>
      </w:r>
    </w:p>
    <w:p w:rsidR="00E163E0" w:rsidRPr="001F4762" w:rsidRDefault="00E163E0" w:rsidP="00E163E0">
      <w:pPr>
        <w:tabs>
          <w:tab w:val="left" w:pos="10206"/>
        </w:tabs>
        <w:spacing w:line="240" w:lineRule="auto"/>
        <w:ind w:left="4395"/>
        <w:rPr>
          <w:rFonts w:ascii="Times New Roman" w:hAnsi="Times New Roman"/>
          <w:b/>
          <w:bCs/>
          <w:sz w:val="28"/>
          <w:szCs w:val="28"/>
        </w:rPr>
      </w:pPr>
    </w:p>
    <w:p w:rsidR="00E163E0" w:rsidRPr="001F4762" w:rsidRDefault="00E163E0" w:rsidP="00E163E0">
      <w:pPr>
        <w:tabs>
          <w:tab w:val="left" w:pos="10206"/>
        </w:tabs>
        <w:spacing w:line="240" w:lineRule="auto"/>
        <w:ind w:left="2127" w:hanging="709"/>
        <w:rPr>
          <w:rFonts w:ascii="Times New Roman" w:hAnsi="Times New Roman"/>
          <w:b/>
          <w:bCs/>
          <w:sz w:val="28"/>
          <w:szCs w:val="28"/>
        </w:rPr>
      </w:pPr>
      <w:r w:rsidRPr="001F4762">
        <w:rPr>
          <w:rFonts w:ascii="Times New Roman" w:hAnsi="Times New Roman"/>
          <w:b/>
          <w:bCs/>
          <w:sz w:val="28"/>
          <w:szCs w:val="28"/>
        </w:rPr>
        <w:t>Нормоконтроль пройдено</w:t>
      </w:r>
    </w:p>
    <w:p w:rsidR="00E163E0" w:rsidRPr="001F4762" w:rsidRDefault="00E163E0" w:rsidP="00E163E0">
      <w:pPr>
        <w:tabs>
          <w:tab w:val="left" w:pos="10206"/>
        </w:tabs>
        <w:spacing w:line="240" w:lineRule="auto"/>
        <w:ind w:left="2127" w:hanging="709"/>
        <w:rPr>
          <w:rFonts w:ascii="Times New Roman" w:hAnsi="Times New Roman"/>
          <w:b/>
          <w:bCs/>
          <w:sz w:val="28"/>
          <w:szCs w:val="28"/>
        </w:rPr>
      </w:pPr>
    </w:p>
    <w:p w:rsidR="00E163E0" w:rsidRPr="001F4762" w:rsidRDefault="00E163E0" w:rsidP="00E163E0">
      <w:pPr>
        <w:tabs>
          <w:tab w:val="left" w:pos="10206"/>
        </w:tabs>
        <w:spacing w:line="240" w:lineRule="auto"/>
        <w:ind w:left="2552" w:hanging="1134"/>
        <w:rPr>
          <w:rFonts w:ascii="Times New Roman" w:hAnsi="Times New Roman"/>
          <w:sz w:val="28"/>
          <w:szCs w:val="28"/>
        </w:rPr>
      </w:pPr>
      <w:r w:rsidRPr="001F4762">
        <w:rPr>
          <w:rFonts w:ascii="Times New Roman" w:hAnsi="Times New Roman"/>
          <w:b/>
          <w:sz w:val="28"/>
          <w:szCs w:val="28"/>
        </w:rPr>
        <w:t>Нормоконтролер</w:t>
      </w:r>
      <w:r w:rsidRPr="001F4762">
        <w:rPr>
          <w:rFonts w:ascii="Times New Roman" w:hAnsi="Times New Roman"/>
          <w:sz w:val="28"/>
          <w:szCs w:val="28"/>
        </w:rPr>
        <w:t xml:space="preserve">   </w:t>
      </w:r>
      <w:r w:rsidR="001F4762" w:rsidRPr="001F4762">
        <w:rPr>
          <w:rFonts w:ascii="Times New Roman" w:hAnsi="Times New Roman"/>
          <w:sz w:val="28"/>
          <w:szCs w:val="28"/>
        </w:rPr>
        <w:t xml:space="preserve">                  ____________</w:t>
      </w:r>
      <w:r w:rsidRPr="001F4762">
        <w:rPr>
          <w:rFonts w:ascii="Times New Roman" w:hAnsi="Times New Roman"/>
          <w:sz w:val="28"/>
          <w:szCs w:val="28"/>
        </w:rPr>
        <w:t xml:space="preserve"> Е.А. Криволапов</w:t>
      </w:r>
    </w:p>
    <w:p w:rsidR="00E163E0" w:rsidRPr="001F4762" w:rsidRDefault="00E163E0" w:rsidP="00E163E0">
      <w:pPr>
        <w:ind w:firstLine="3402"/>
        <w:rPr>
          <w:rFonts w:ascii="Times New Roman" w:hAnsi="Times New Roman"/>
          <w:sz w:val="28"/>
          <w:szCs w:val="28"/>
        </w:rPr>
      </w:pPr>
      <w:r w:rsidRPr="001F4762">
        <w:rPr>
          <w:rFonts w:ascii="Times New Roman" w:hAnsi="Times New Roman"/>
          <w:sz w:val="28"/>
          <w:szCs w:val="28"/>
        </w:rPr>
        <w:t xml:space="preserve">                      </w:t>
      </w:r>
      <w:r w:rsidR="00BD22E0" w:rsidRPr="001F4762">
        <w:rPr>
          <w:rFonts w:ascii="Times New Roman" w:hAnsi="Times New Roman"/>
          <w:sz w:val="28"/>
          <w:szCs w:val="28"/>
        </w:rPr>
        <w:t xml:space="preserve">                       </w:t>
      </w:r>
      <w:r w:rsidRPr="001F4762">
        <w:rPr>
          <w:rFonts w:ascii="Times New Roman" w:hAnsi="Times New Roman"/>
          <w:sz w:val="28"/>
          <w:szCs w:val="28"/>
        </w:rPr>
        <w:t xml:space="preserve">            (підпис)</w:t>
      </w:r>
    </w:p>
    <w:p w:rsidR="00E163E0" w:rsidRPr="001F4762" w:rsidRDefault="00E163E0">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E163E0" w:rsidRPr="001F4762" w:rsidRDefault="00E163E0" w:rsidP="00E163E0">
      <w:pPr>
        <w:widowControl w:val="0"/>
        <w:jc w:val="center"/>
        <w:rPr>
          <w:rFonts w:ascii="Times New Roman" w:hAnsi="Times New Roman"/>
          <w:sz w:val="28"/>
          <w:szCs w:val="28"/>
        </w:rPr>
      </w:pPr>
      <w:r w:rsidRPr="001F4762">
        <w:rPr>
          <w:rFonts w:ascii="Times New Roman" w:hAnsi="Times New Roman"/>
          <w:sz w:val="28"/>
          <w:szCs w:val="28"/>
        </w:rPr>
        <w:lastRenderedPageBreak/>
        <w:t>РЕФЕРАТ</w:t>
      </w:r>
    </w:p>
    <w:p w:rsidR="00E163E0" w:rsidRPr="001F4762" w:rsidRDefault="00E163E0" w:rsidP="00E163E0">
      <w:pPr>
        <w:widowControl w:val="0"/>
        <w:ind w:firstLine="709"/>
        <w:jc w:val="center"/>
        <w:rPr>
          <w:rFonts w:ascii="Times New Roman" w:hAnsi="Times New Roman"/>
          <w:color w:val="FF0000"/>
          <w:sz w:val="28"/>
          <w:szCs w:val="28"/>
        </w:rPr>
      </w:pPr>
    </w:p>
    <w:p w:rsidR="00E163E0" w:rsidRPr="000D7196" w:rsidRDefault="000D7196" w:rsidP="00E163E0">
      <w:pPr>
        <w:widowControl w:val="0"/>
        <w:ind w:firstLine="709"/>
        <w:rPr>
          <w:rFonts w:ascii="Times New Roman" w:hAnsi="Times New Roman"/>
          <w:sz w:val="28"/>
          <w:szCs w:val="28"/>
        </w:rPr>
      </w:pPr>
      <w:r>
        <w:rPr>
          <w:rFonts w:ascii="Times New Roman" w:hAnsi="Times New Roman"/>
          <w:sz w:val="28"/>
          <w:szCs w:val="28"/>
        </w:rPr>
        <w:t>Кваліфікаційна</w:t>
      </w:r>
      <w:r w:rsidR="00E163E0" w:rsidRPr="000D7196">
        <w:rPr>
          <w:rFonts w:ascii="Times New Roman" w:hAnsi="Times New Roman"/>
          <w:sz w:val="28"/>
          <w:szCs w:val="28"/>
        </w:rPr>
        <w:t xml:space="preserve"> робота: </w:t>
      </w:r>
      <w:r>
        <w:rPr>
          <w:rFonts w:ascii="Times New Roman" w:hAnsi="Times New Roman"/>
          <w:sz w:val="28"/>
          <w:szCs w:val="28"/>
        </w:rPr>
        <w:t>8</w:t>
      </w:r>
      <w:r w:rsidR="008B697C">
        <w:rPr>
          <w:rFonts w:ascii="Times New Roman" w:hAnsi="Times New Roman"/>
          <w:sz w:val="28"/>
          <w:szCs w:val="28"/>
        </w:rPr>
        <w:t>3</w:t>
      </w:r>
      <w:r w:rsidR="00E163E0" w:rsidRPr="000D7196">
        <w:rPr>
          <w:rFonts w:ascii="Times New Roman" w:hAnsi="Times New Roman"/>
          <w:sz w:val="28"/>
          <w:szCs w:val="28"/>
        </w:rPr>
        <w:t xml:space="preserve"> с., </w:t>
      </w:r>
      <w:r w:rsidRPr="000D7196">
        <w:rPr>
          <w:rFonts w:ascii="Times New Roman" w:hAnsi="Times New Roman"/>
          <w:sz w:val="28"/>
          <w:szCs w:val="28"/>
        </w:rPr>
        <w:t>1</w:t>
      </w:r>
      <w:r w:rsidR="00E163E0" w:rsidRPr="000D7196">
        <w:rPr>
          <w:rFonts w:ascii="Times New Roman" w:hAnsi="Times New Roman"/>
          <w:sz w:val="28"/>
          <w:szCs w:val="28"/>
        </w:rPr>
        <w:t xml:space="preserve"> рис., </w:t>
      </w:r>
      <w:r w:rsidRPr="000D7196">
        <w:rPr>
          <w:rFonts w:ascii="Times New Roman" w:hAnsi="Times New Roman"/>
          <w:sz w:val="28"/>
          <w:szCs w:val="28"/>
        </w:rPr>
        <w:t>1</w:t>
      </w:r>
      <w:r w:rsidR="00E163E0" w:rsidRPr="000D7196">
        <w:rPr>
          <w:rFonts w:ascii="Times New Roman" w:hAnsi="Times New Roman"/>
          <w:sz w:val="28"/>
          <w:szCs w:val="28"/>
        </w:rPr>
        <w:t xml:space="preserve"> табл., </w:t>
      </w:r>
      <w:r w:rsidRPr="000D7196">
        <w:rPr>
          <w:rFonts w:ascii="Times New Roman" w:hAnsi="Times New Roman"/>
          <w:sz w:val="28"/>
          <w:szCs w:val="28"/>
        </w:rPr>
        <w:t>103</w:t>
      </w:r>
      <w:r w:rsidR="00E163E0" w:rsidRPr="000D7196">
        <w:rPr>
          <w:rFonts w:ascii="Times New Roman" w:hAnsi="Times New Roman"/>
          <w:sz w:val="28"/>
          <w:szCs w:val="28"/>
        </w:rPr>
        <w:t xml:space="preserve"> джерел</w:t>
      </w:r>
      <w:r w:rsidRPr="000D7196">
        <w:rPr>
          <w:rFonts w:ascii="Times New Roman" w:hAnsi="Times New Roman"/>
          <w:sz w:val="28"/>
          <w:szCs w:val="28"/>
        </w:rPr>
        <w:t>а, 2 додатки</w:t>
      </w:r>
      <w:r w:rsidR="00E163E0" w:rsidRPr="000D7196">
        <w:rPr>
          <w:rFonts w:ascii="Times New Roman" w:hAnsi="Times New Roman"/>
          <w:sz w:val="28"/>
          <w:szCs w:val="28"/>
        </w:rPr>
        <w:t>.</w:t>
      </w:r>
    </w:p>
    <w:p w:rsidR="00E163E0" w:rsidRDefault="00E163E0" w:rsidP="00E163E0">
      <w:pPr>
        <w:autoSpaceDE w:val="0"/>
        <w:autoSpaceDN w:val="0"/>
        <w:adjustRightInd w:val="0"/>
        <w:ind w:firstLine="709"/>
        <w:rPr>
          <w:rFonts w:ascii="Times New Roman" w:hAnsi="Times New Roman"/>
          <w:sz w:val="28"/>
          <w:szCs w:val="28"/>
        </w:rPr>
      </w:pPr>
      <w:r w:rsidRPr="00493EA1">
        <w:rPr>
          <w:rFonts w:ascii="Times New Roman" w:hAnsi="Times New Roman"/>
          <w:sz w:val="28"/>
          <w:szCs w:val="28"/>
        </w:rPr>
        <w:t xml:space="preserve">Мета роботи – </w:t>
      </w:r>
      <w:r w:rsidR="00CC5182" w:rsidRPr="00493EA1">
        <w:rPr>
          <w:rFonts w:ascii="Times New Roman" w:hAnsi="Times New Roman"/>
          <w:sz w:val="28"/>
          <w:szCs w:val="28"/>
        </w:rPr>
        <w:t xml:space="preserve">дослідити особливості </w:t>
      </w:r>
      <w:r w:rsidR="00493EA1" w:rsidRPr="00493EA1">
        <w:rPr>
          <w:rFonts w:ascii="Times New Roman" w:hAnsi="Times New Roman"/>
          <w:sz w:val="28"/>
          <w:szCs w:val="28"/>
        </w:rPr>
        <w:t>інвестиційної діяльності в туристичній індустрії.</w:t>
      </w:r>
    </w:p>
    <w:p w:rsidR="000D7196" w:rsidRPr="000D7196" w:rsidRDefault="000D7196" w:rsidP="000D7196">
      <w:pPr>
        <w:autoSpaceDE w:val="0"/>
        <w:autoSpaceDN w:val="0"/>
        <w:adjustRightInd w:val="0"/>
        <w:ind w:firstLine="709"/>
        <w:rPr>
          <w:rFonts w:ascii="Times New Roman" w:hAnsi="Times New Roman"/>
          <w:sz w:val="28"/>
          <w:szCs w:val="28"/>
        </w:rPr>
      </w:pPr>
      <w:r w:rsidRPr="000D7196">
        <w:rPr>
          <w:rFonts w:ascii="Times New Roman" w:hAnsi="Times New Roman"/>
          <w:sz w:val="28"/>
          <w:szCs w:val="28"/>
        </w:rPr>
        <w:t>Об’єкт дослідження – інвестиційна діяльність.</w:t>
      </w:r>
    </w:p>
    <w:p w:rsidR="000D7196" w:rsidRPr="00493EA1" w:rsidRDefault="000D7196" w:rsidP="000D7196">
      <w:pPr>
        <w:autoSpaceDE w:val="0"/>
        <w:autoSpaceDN w:val="0"/>
        <w:adjustRightInd w:val="0"/>
        <w:ind w:firstLine="709"/>
        <w:rPr>
          <w:rFonts w:ascii="Times New Roman" w:hAnsi="Times New Roman"/>
          <w:sz w:val="28"/>
          <w:szCs w:val="28"/>
        </w:rPr>
      </w:pPr>
      <w:r w:rsidRPr="000D7196">
        <w:rPr>
          <w:rFonts w:ascii="Times New Roman" w:hAnsi="Times New Roman"/>
          <w:sz w:val="28"/>
          <w:szCs w:val="28"/>
        </w:rPr>
        <w:t>Предмет дослідження – дослідження особливостей інвестиційної діяльності в туристичній індустрії України.</w:t>
      </w:r>
    </w:p>
    <w:p w:rsidR="00E163E0" w:rsidRPr="00A16DB0" w:rsidRDefault="00A16DB0" w:rsidP="00E163E0">
      <w:pPr>
        <w:widowControl w:val="0"/>
        <w:ind w:firstLine="709"/>
        <w:rPr>
          <w:rFonts w:ascii="Times New Roman" w:hAnsi="Times New Roman"/>
          <w:sz w:val="28"/>
          <w:szCs w:val="28"/>
        </w:rPr>
      </w:pPr>
      <w:r w:rsidRPr="00A16DB0">
        <w:rPr>
          <w:rFonts w:ascii="Times New Roman" w:hAnsi="Times New Roman"/>
          <w:sz w:val="28"/>
          <w:szCs w:val="28"/>
        </w:rPr>
        <w:t>Для вирішення окремих завдань використовувались також наступні методи: статистичного аналізу – для дослідження динаміки, структури і ефективності функціонування суб’єктів туристичної діяльності; проблемно-орієнтовний – для наукового обґрунтування напрямів вирішення проблем розвитку вітчизняної  туристичної галузі; компаративний –  для  зіставлення  розвитку туризму в різних регіонах та країнах; праксиметричний – для аналізу передового наукового досвіду. Застосовувались також  методи комплексного  системного аналізу економічних та управлінських явищ і процесів.</w:t>
      </w:r>
    </w:p>
    <w:p w:rsidR="00E163E0" w:rsidRPr="00BE0728" w:rsidRDefault="00BE0728" w:rsidP="00E163E0">
      <w:pPr>
        <w:widowControl w:val="0"/>
        <w:ind w:firstLine="709"/>
        <w:rPr>
          <w:rFonts w:ascii="Times New Roman" w:hAnsi="Times New Roman"/>
          <w:sz w:val="28"/>
          <w:szCs w:val="28"/>
        </w:rPr>
      </w:pPr>
      <w:r w:rsidRPr="00BE0728">
        <w:rPr>
          <w:rFonts w:ascii="Times New Roman" w:hAnsi="Times New Roman"/>
          <w:sz w:val="28"/>
          <w:szCs w:val="28"/>
        </w:rPr>
        <w:t>Основна частина роботи присвячена особливостям інвестиційної діяльності в туристичній індустрії України та наведені приклади зарубіжного досвіду в даній галузі. Зроблеі висновки щодо основних проблем та недоліків української інвестиційної діяльності в туристичній сфері.</w:t>
      </w:r>
    </w:p>
    <w:p w:rsidR="00BE0728" w:rsidRPr="00BE0728" w:rsidRDefault="00BE0728" w:rsidP="00E163E0">
      <w:pPr>
        <w:widowControl w:val="0"/>
        <w:ind w:firstLine="709"/>
        <w:rPr>
          <w:rFonts w:ascii="Times New Roman" w:hAnsi="Times New Roman"/>
          <w:sz w:val="28"/>
          <w:szCs w:val="28"/>
        </w:rPr>
      </w:pPr>
    </w:p>
    <w:p w:rsidR="00BE0728" w:rsidRPr="00BE0728" w:rsidRDefault="00BE0728" w:rsidP="00E163E0">
      <w:pPr>
        <w:widowControl w:val="0"/>
        <w:ind w:firstLine="709"/>
        <w:rPr>
          <w:rFonts w:ascii="Times New Roman" w:hAnsi="Times New Roman"/>
          <w:sz w:val="28"/>
          <w:szCs w:val="28"/>
        </w:rPr>
      </w:pPr>
    </w:p>
    <w:p w:rsidR="00BE0728" w:rsidRPr="00BE0728" w:rsidRDefault="00BE0728" w:rsidP="00E163E0">
      <w:pPr>
        <w:widowControl w:val="0"/>
        <w:ind w:firstLine="709"/>
        <w:rPr>
          <w:rFonts w:ascii="Times New Roman" w:hAnsi="Times New Roman"/>
          <w:sz w:val="28"/>
          <w:szCs w:val="28"/>
        </w:rPr>
      </w:pPr>
    </w:p>
    <w:p w:rsidR="00E163E0" w:rsidRPr="00BE0728" w:rsidRDefault="00493EA1" w:rsidP="00E163E0">
      <w:pPr>
        <w:widowControl w:val="0"/>
        <w:ind w:firstLine="709"/>
        <w:rPr>
          <w:rFonts w:ascii="Times New Roman" w:hAnsi="Times New Roman"/>
          <w:sz w:val="28"/>
          <w:szCs w:val="28"/>
        </w:rPr>
      </w:pPr>
      <w:r w:rsidRPr="00BE0728">
        <w:rPr>
          <w:rFonts w:ascii="Times New Roman" w:hAnsi="Times New Roman"/>
          <w:bCs/>
          <w:iCs/>
          <w:sz w:val="28"/>
          <w:szCs w:val="28"/>
        </w:rPr>
        <w:t xml:space="preserve">ІНВЕСТИЦІЙНА ДІЯЛЬНІСТЬ, ІНВЕСТИЦІЙНИЙ ПРОЕКТ,  ДЖЕРЕЛА ІНВЕСТИЦІЙ, </w:t>
      </w:r>
      <w:r w:rsidR="00BE0728" w:rsidRPr="00BE0728">
        <w:rPr>
          <w:rFonts w:ascii="Times New Roman" w:hAnsi="Times New Roman"/>
          <w:bCs/>
          <w:iCs/>
          <w:sz w:val="28"/>
          <w:szCs w:val="28"/>
        </w:rPr>
        <w:t>ТУРИСТИЧНА ГАЛУЗЬ, ТУРИСТИЧНИЙ БІЗНЕС, ТУРИСТИЧНА ІНФРАСТРУКТУРА, ТРАНСНАЦІОНАЛІЗАЦІЯ, ДЕРЖАВНА ІНВЕСТИЦІЙНА ПОЛІТИКА,</w:t>
      </w:r>
      <w:r w:rsidRPr="00BE0728">
        <w:rPr>
          <w:rFonts w:ascii="Times New Roman" w:hAnsi="Times New Roman"/>
          <w:bCs/>
          <w:iCs/>
          <w:sz w:val="28"/>
          <w:szCs w:val="28"/>
        </w:rPr>
        <w:t xml:space="preserve"> ТУРИСТИЧНА ІНДУСТРІЯ, ІНВЕСТИЦІЇ</w:t>
      </w:r>
      <w:r w:rsidR="00BE0728">
        <w:rPr>
          <w:rFonts w:ascii="Times New Roman" w:hAnsi="Times New Roman"/>
          <w:bCs/>
          <w:iCs/>
          <w:sz w:val="28"/>
          <w:szCs w:val="28"/>
        </w:rPr>
        <w:t>,</w:t>
      </w:r>
      <w:r w:rsidR="00E163E0" w:rsidRPr="00BE0728">
        <w:rPr>
          <w:rFonts w:ascii="Times New Roman" w:hAnsi="Times New Roman"/>
          <w:bCs/>
          <w:iCs/>
          <w:sz w:val="28"/>
          <w:szCs w:val="28"/>
        </w:rPr>
        <w:t xml:space="preserve"> КОНКУРЕНТОЗДАТНІСТЬ </w:t>
      </w:r>
    </w:p>
    <w:p w:rsidR="00493EA1" w:rsidRPr="00BE0728" w:rsidRDefault="00493EA1">
      <w:pPr>
        <w:spacing w:after="160" w:line="259" w:lineRule="auto"/>
        <w:jc w:val="left"/>
        <w:rPr>
          <w:rFonts w:ascii="Times New Roman" w:hAnsi="Times New Roman"/>
          <w:sz w:val="28"/>
          <w:szCs w:val="28"/>
        </w:rPr>
      </w:pPr>
      <w:r w:rsidRPr="00BE0728">
        <w:rPr>
          <w:rFonts w:ascii="Times New Roman" w:hAnsi="Times New Roman"/>
          <w:sz w:val="28"/>
          <w:szCs w:val="28"/>
        </w:rPr>
        <w:br w:type="page"/>
      </w:r>
    </w:p>
    <w:p w:rsidR="00E163E0" w:rsidRPr="00493EA1" w:rsidRDefault="00E163E0" w:rsidP="00E163E0">
      <w:pPr>
        <w:spacing w:after="200" w:line="276" w:lineRule="auto"/>
        <w:jc w:val="center"/>
        <w:rPr>
          <w:rFonts w:ascii="Times New Roman" w:hAnsi="Times New Roman"/>
          <w:sz w:val="28"/>
          <w:szCs w:val="28"/>
        </w:rPr>
      </w:pPr>
      <w:r w:rsidRPr="00493EA1">
        <w:rPr>
          <w:rFonts w:ascii="Times New Roman" w:hAnsi="Times New Roman"/>
          <w:sz w:val="28"/>
          <w:szCs w:val="28"/>
        </w:rPr>
        <w:lastRenderedPageBreak/>
        <w:t>ABSTRACT</w:t>
      </w:r>
    </w:p>
    <w:p w:rsidR="00E163E0" w:rsidRPr="00493EA1" w:rsidRDefault="00E163E0" w:rsidP="000D7196">
      <w:pPr>
        <w:ind w:firstLine="709"/>
        <w:rPr>
          <w:rFonts w:ascii="Times New Roman" w:hAnsi="Times New Roman"/>
          <w:sz w:val="28"/>
          <w:szCs w:val="28"/>
        </w:rPr>
      </w:pPr>
    </w:p>
    <w:p w:rsidR="000D7196" w:rsidRPr="000D7196" w:rsidRDefault="000D7196" w:rsidP="000D7196">
      <w:pPr>
        <w:ind w:firstLine="709"/>
        <w:rPr>
          <w:rFonts w:ascii="Times New Roman" w:hAnsi="Times New Roman"/>
          <w:sz w:val="28"/>
          <w:szCs w:val="28"/>
        </w:rPr>
      </w:pPr>
      <w:r w:rsidRPr="000D7196">
        <w:rPr>
          <w:rFonts w:ascii="Times New Roman" w:hAnsi="Times New Roman"/>
          <w:sz w:val="28"/>
          <w:szCs w:val="28"/>
        </w:rPr>
        <w:t>Qualification work: 8</w:t>
      </w:r>
      <w:r w:rsidR="008B697C">
        <w:rPr>
          <w:rFonts w:ascii="Times New Roman" w:hAnsi="Times New Roman"/>
          <w:sz w:val="28"/>
          <w:szCs w:val="28"/>
        </w:rPr>
        <w:t>3</w:t>
      </w:r>
      <w:r w:rsidRPr="000D7196">
        <w:rPr>
          <w:rFonts w:ascii="Times New Roman" w:hAnsi="Times New Roman"/>
          <w:sz w:val="28"/>
          <w:szCs w:val="28"/>
        </w:rPr>
        <w:t xml:space="preserve"> p., 1 Fig., 1 table., 103 sources, 2 applications.</w:t>
      </w:r>
    </w:p>
    <w:p w:rsidR="000D7196" w:rsidRPr="000D7196" w:rsidRDefault="000D7196" w:rsidP="000D7196">
      <w:pPr>
        <w:ind w:firstLine="709"/>
        <w:rPr>
          <w:rFonts w:ascii="Times New Roman" w:hAnsi="Times New Roman"/>
          <w:sz w:val="28"/>
          <w:szCs w:val="28"/>
        </w:rPr>
      </w:pPr>
      <w:r w:rsidRPr="000D7196">
        <w:rPr>
          <w:rFonts w:ascii="Times New Roman" w:hAnsi="Times New Roman"/>
          <w:sz w:val="28"/>
          <w:szCs w:val="28"/>
        </w:rPr>
        <w:t>The aim of the work is to investigate the peculiarities of investment activity in the tourism industry.</w:t>
      </w:r>
    </w:p>
    <w:p w:rsidR="000D7196" w:rsidRPr="000D7196" w:rsidRDefault="000D7196" w:rsidP="000D7196">
      <w:pPr>
        <w:ind w:firstLine="709"/>
        <w:rPr>
          <w:rFonts w:ascii="Times New Roman" w:hAnsi="Times New Roman"/>
          <w:sz w:val="28"/>
          <w:szCs w:val="28"/>
        </w:rPr>
      </w:pPr>
      <w:r w:rsidRPr="000D7196">
        <w:rPr>
          <w:rFonts w:ascii="Times New Roman" w:hAnsi="Times New Roman"/>
          <w:sz w:val="28"/>
          <w:szCs w:val="28"/>
        </w:rPr>
        <w:t>The object of research is investment activity.</w:t>
      </w:r>
    </w:p>
    <w:p w:rsidR="000D7196" w:rsidRPr="000D7196" w:rsidRDefault="000D7196" w:rsidP="000D7196">
      <w:pPr>
        <w:ind w:firstLine="709"/>
        <w:rPr>
          <w:rFonts w:ascii="Times New Roman" w:hAnsi="Times New Roman"/>
          <w:sz w:val="28"/>
          <w:szCs w:val="28"/>
        </w:rPr>
      </w:pPr>
      <w:r w:rsidRPr="000D7196">
        <w:rPr>
          <w:rFonts w:ascii="Times New Roman" w:hAnsi="Times New Roman"/>
          <w:sz w:val="28"/>
          <w:szCs w:val="28"/>
        </w:rPr>
        <w:t>The subject of the study is the study of the peculiarities of investment activity in the tourism industry of Ukraine.</w:t>
      </w:r>
    </w:p>
    <w:p w:rsidR="000D7196" w:rsidRPr="000D7196" w:rsidRDefault="000D7196" w:rsidP="000D7196">
      <w:pPr>
        <w:ind w:firstLine="709"/>
        <w:rPr>
          <w:rFonts w:ascii="Times New Roman" w:hAnsi="Times New Roman"/>
          <w:sz w:val="28"/>
          <w:szCs w:val="28"/>
        </w:rPr>
      </w:pPr>
      <w:r w:rsidRPr="000D7196">
        <w:rPr>
          <w:rFonts w:ascii="Times New Roman" w:hAnsi="Times New Roman"/>
          <w:sz w:val="28"/>
          <w:szCs w:val="28"/>
        </w:rPr>
        <w:t>For the solution of individual tasks the following methods were used: statistical analysis to study the dynamics, structure and effective functioning of subjects of tourist activity; problem-indicative for the scientific substantiation of directions of development of the domestic tourism industry; the comparative, for mapping tourism development in different regions and countries; proximately – for the analysis of scientific excellence. Methods of complex system analysis of economic and administrative phenomena and processes were also applied.</w:t>
      </w:r>
    </w:p>
    <w:p w:rsidR="00493EA1" w:rsidRDefault="000D7196" w:rsidP="000D7196">
      <w:pPr>
        <w:ind w:firstLine="709"/>
        <w:rPr>
          <w:rFonts w:ascii="Times New Roman" w:hAnsi="Times New Roman"/>
          <w:sz w:val="28"/>
          <w:szCs w:val="28"/>
        </w:rPr>
      </w:pPr>
      <w:r w:rsidRPr="000D7196">
        <w:rPr>
          <w:rFonts w:ascii="Times New Roman" w:hAnsi="Times New Roman"/>
          <w:sz w:val="28"/>
          <w:szCs w:val="28"/>
        </w:rPr>
        <w:t>The main part of the work is devoted to the peculiarities of investment activity in the tourism industry of Ukraine and provides examples of foreign experience in this area. Conclusions are drawn regarding the main problems and shortcomings of Ukrainian investment activity in the tourism sector.</w:t>
      </w:r>
    </w:p>
    <w:p w:rsidR="000D7196" w:rsidRDefault="000D7196" w:rsidP="000D7196">
      <w:pPr>
        <w:ind w:firstLine="709"/>
        <w:rPr>
          <w:rFonts w:ascii="Times New Roman" w:hAnsi="Times New Roman"/>
          <w:sz w:val="28"/>
          <w:szCs w:val="28"/>
        </w:rPr>
      </w:pPr>
    </w:p>
    <w:p w:rsidR="000D7196" w:rsidRDefault="000D7196" w:rsidP="000D7196">
      <w:pPr>
        <w:ind w:firstLine="709"/>
        <w:rPr>
          <w:rFonts w:ascii="Times New Roman" w:hAnsi="Times New Roman"/>
          <w:sz w:val="28"/>
          <w:szCs w:val="28"/>
        </w:rPr>
      </w:pPr>
    </w:p>
    <w:p w:rsidR="000D7196" w:rsidRPr="00493EA1" w:rsidRDefault="000D7196" w:rsidP="000D7196">
      <w:pPr>
        <w:ind w:firstLine="709"/>
        <w:rPr>
          <w:rFonts w:ascii="Times New Roman" w:hAnsi="Times New Roman"/>
          <w:sz w:val="28"/>
          <w:szCs w:val="28"/>
        </w:rPr>
      </w:pPr>
      <w:r w:rsidRPr="000D7196">
        <w:rPr>
          <w:rFonts w:ascii="Times New Roman" w:hAnsi="Times New Roman"/>
          <w:sz w:val="28"/>
          <w:szCs w:val="28"/>
        </w:rPr>
        <w:t>INVESTMENT ACTIVITY, INVESTMENT PROJECT, SOURCES OF INVESTMENT, TOURISM INDUSTRY, TOURISM BUSINESS, TOURISM INFRASTRUCTURE, TRANSNATIONALIZATION, STATE INVESTMENT POLICY, TOURISM INDUSTRY, INVESTMENTS, COMPETITIVENESS</w:t>
      </w:r>
    </w:p>
    <w:p w:rsidR="00E163E0" w:rsidRPr="001F4762" w:rsidRDefault="00E163E0" w:rsidP="00E163E0">
      <w:pPr>
        <w:spacing w:after="160"/>
        <w:ind w:firstLine="709"/>
        <w:rPr>
          <w:rFonts w:ascii="Times New Roman" w:hAnsi="Times New Roman"/>
          <w:sz w:val="28"/>
          <w:szCs w:val="28"/>
        </w:rPr>
      </w:pPr>
      <w:r w:rsidRPr="001F4762">
        <w:rPr>
          <w:rFonts w:ascii="Times New Roman" w:hAnsi="Times New Roman"/>
          <w:sz w:val="28"/>
          <w:szCs w:val="28"/>
        </w:rPr>
        <w:br w:type="page"/>
      </w:r>
    </w:p>
    <w:p w:rsidR="00E163E0" w:rsidRPr="000632AA" w:rsidRDefault="00E163E0" w:rsidP="00E163E0">
      <w:pPr>
        <w:ind w:firstLine="709"/>
        <w:jc w:val="center"/>
        <w:rPr>
          <w:rFonts w:ascii="Times New Roman" w:hAnsi="Times New Roman"/>
          <w:b/>
          <w:sz w:val="28"/>
          <w:szCs w:val="28"/>
        </w:rPr>
      </w:pPr>
      <w:r w:rsidRPr="000632AA">
        <w:rPr>
          <w:rFonts w:ascii="Times New Roman" w:hAnsi="Times New Roman"/>
          <w:b/>
          <w:sz w:val="28"/>
          <w:szCs w:val="28"/>
        </w:rPr>
        <w:lastRenderedPageBreak/>
        <w:t>ПЕРЕЛІК  УМОВНИХ  ПОЗНАЧЕНЬ, СИМВОЛІВ, ОДИНИЦЬ, СКОРОЧЕНЬ ТА ТЕРМІНІВ</w:t>
      </w:r>
    </w:p>
    <w:p w:rsidR="00E163E0" w:rsidRPr="001F4762" w:rsidRDefault="00E163E0" w:rsidP="00E163E0">
      <w:pPr>
        <w:ind w:firstLine="709"/>
        <w:rPr>
          <w:rFonts w:ascii="Times New Roman" w:hAnsi="Times New Roman"/>
          <w:sz w:val="28"/>
          <w:szCs w:val="28"/>
        </w:rPr>
      </w:pP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ВТО – Всесвітня туристична організація</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грн. – гривня</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див. – дивись</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ін. – інше</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КЗпПУ – Кодекс Законів про Працю України</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км. – кілометр</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м. – місто</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млн. – мільйон</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млрд. – мільярд</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м/с – метрів за секунду</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н.е. – наша ера</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ООН – Організація Об’єднаних Націй</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р., рр. – рік, роки</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 xml:space="preserve">рис. – рисунок </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ст. – століття</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СПР – Служба  Прийому та Розміщення</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СУП – Система Управління Персоналом</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табл. – таблиця</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тис. – тисяча</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т.п. – тому подібне</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т.ч. – тому числі</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hAnsi="Times New Roman"/>
          <w:sz w:val="28"/>
          <w:szCs w:val="28"/>
        </w:rPr>
        <w:t>ЦК – Цивільний кодекс</w:t>
      </w:r>
    </w:p>
    <w:p w:rsidR="00E163E0" w:rsidRPr="001F4762" w:rsidRDefault="00E163E0" w:rsidP="00E163E0">
      <w:pPr>
        <w:widowControl w:val="0"/>
        <w:spacing w:line="348" w:lineRule="auto"/>
        <w:rPr>
          <w:rFonts w:ascii="Times New Roman" w:hAnsi="Times New Roman"/>
          <w:sz w:val="28"/>
          <w:szCs w:val="28"/>
        </w:rPr>
      </w:pPr>
      <w:r w:rsidRPr="001F4762">
        <w:rPr>
          <w:rFonts w:ascii="Times New Roman" w:eastAsia="TimesNewRoman" w:hAnsi="Times New Roman"/>
          <w:sz w:val="28"/>
          <w:szCs w:val="28"/>
        </w:rPr>
        <w:t>%</w:t>
      </w:r>
      <w:r w:rsidRPr="001F4762">
        <w:rPr>
          <w:rFonts w:ascii="Times New Roman" w:hAnsi="Times New Roman"/>
          <w:sz w:val="28"/>
          <w:szCs w:val="28"/>
        </w:rPr>
        <w:t xml:space="preserve"> − відсоток</w:t>
      </w:r>
    </w:p>
    <w:p w:rsidR="00E163E0" w:rsidRPr="000632AA" w:rsidRDefault="00E163E0" w:rsidP="00E163E0">
      <w:pPr>
        <w:spacing w:after="160" w:line="259" w:lineRule="auto"/>
        <w:jc w:val="center"/>
        <w:rPr>
          <w:rFonts w:ascii="Times New Roman" w:hAnsi="Times New Roman"/>
          <w:b/>
          <w:sz w:val="28"/>
          <w:szCs w:val="28"/>
        </w:rPr>
      </w:pPr>
      <w:r w:rsidRPr="001F4762">
        <w:rPr>
          <w:rFonts w:ascii="Times New Roman" w:hAnsi="Times New Roman"/>
          <w:sz w:val="28"/>
          <w:szCs w:val="28"/>
        </w:rPr>
        <w:br w:type="page"/>
      </w:r>
      <w:r w:rsidRPr="000632AA">
        <w:rPr>
          <w:rFonts w:ascii="Times New Roman" w:hAnsi="Times New Roman"/>
          <w:b/>
          <w:sz w:val="28"/>
          <w:szCs w:val="28"/>
        </w:rPr>
        <w:lastRenderedPageBreak/>
        <w:t>ЗМІСТ</w:t>
      </w:r>
    </w:p>
    <w:tbl>
      <w:tblPr>
        <w:tblW w:w="9737" w:type="dxa"/>
        <w:tblLook w:val="00A0" w:firstRow="1" w:lastRow="0" w:firstColumn="1" w:lastColumn="0" w:noHBand="0" w:noVBand="0"/>
      </w:tblPr>
      <w:tblGrid>
        <w:gridCol w:w="442"/>
        <w:gridCol w:w="1076"/>
        <w:gridCol w:w="7723"/>
        <w:gridCol w:w="496"/>
      </w:tblGrid>
      <w:tr w:rsidR="00E163E0" w:rsidRPr="001F4762" w:rsidTr="001F4762">
        <w:tc>
          <w:tcPr>
            <w:tcW w:w="9241" w:type="dxa"/>
            <w:gridSpan w:val="3"/>
          </w:tcPr>
          <w:p w:rsidR="00E163E0" w:rsidRPr="001F4762" w:rsidRDefault="00E163E0" w:rsidP="00087071">
            <w:pPr>
              <w:widowControl w:val="0"/>
              <w:contextualSpacing/>
              <w:rPr>
                <w:rFonts w:ascii="Times New Roman" w:hAnsi="Times New Roman"/>
                <w:sz w:val="28"/>
                <w:szCs w:val="28"/>
              </w:rPr>
            </w:pPr>
            <w:r w:rsidRPr="001F4762">
              <w:rPr>
                <w:rFonts w:ascii="Times New Roman" w:hAnsi="Times New Roman"/>
                <w:sz w:val="28"/>
                <w:szCs w:val="28"/>
              </w:rPr>
              <w:t>ВСТУП</w:t>
            </w:r>
          </w:p>
        </w:tc>
        <w:tc>
          <w:tcPr>
            <w:tcW w:w="496" w:type="dxa"/>
          </w:tcPr>
          <w:p w:rsidR="00E163E0" w:rsidRPr="001F4762" w:rsidRDefault="000D7196" w:rsidP="00087071">
            <w:pPr>
              <w:widowControl w:val="0"/>
              <w:contextualSpacing/>
              <w:rPr>
                <w:rFonts w:ascii="Times New Roman" w:hAnsi="Times New Roman"/>
                <w:sz w:val="28"/>
                <w:szCs w:val="28"/>
              </w:rPr>
            </w:pPr>
            <w:r>
              <w:rPr>
                <w:rFonts w:ascii="Times New Roman" w:hAnsi="Times New Roman"/>
                <w:sz w:val="28"/>
                <w:szCs w:val="28"/>
              </w:rPr>
              <w:t>8</w:t>
            </w:r>
          </w:p>
        </w:tc>
      </w:tr>
      <w:tr w:rsidR="00E163E0" w:rsidRPr="001F4762" w:rsidTr="001F4762">
        <w:trPr>
          <w:trHeight w:val="388"/>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 xml:space="preserve">РОЗДІЛ 1. </w:t>
            </w:r>
            <w:r w:rsidR="00BD22E0" w:rsidRPr="001F4762">
              <w:rPr>
                <w:rFonts w:ascii="Times New Roman" w:hAnsi="Times New Roman"/>
                <w:sz w:val="28"/>
                <w:szCs w:val="28"/>
              </w:rPr>
              <w:t xml:space="preserve">ТЕОРЕТИЧНІ ОСНОВИ ІНВЕСТИЦІЙНЩЇ ДІЯЛЬНОСТІ В ТУРИСТИЧНІЙ ІНДУСТРІЇ </w:t>
            </w:r>
            <w:r w:rsidRPr="001F4762">
              <w:rPr>
                <w:rFonts w:ascii="Times New Roman" w:hAnsi="Times New Roman"/>
                <w:sz w:val="28"/>
                <w:szCs w:val="28"/>
              </w:rPr>
              <w:t>………………………………</w:t>
            </w:r>
            <w:r w:rsidR="006A458A">
              <w:rPr>
                <w:rFonts w:ascii="Times New Roman" w:hAnsi="Times New Roman"/>
                <w:sz w:val="28"/>
                <w:szCs w:val="28"/>
              </w:rPr>
              <w:t>……………..</w:t>
            </w:r>
            <w:r w:rsidRPr="001F4762">
              <w:rPr>
                <w:rFonts w:ascii="Times New Roman" w:hAnsi="Times New Roman"/>
                <w:sz w:val="28"/>
                <w:szCs w:val="28"/>
              </w:rPr>
              <w:t>…...</w:t>
            </w:r>
          </w:p>
        </w:tc>
        <w:tc>
          <w:tcPr>
            <w:tcW w:w="496" w:type="dxa"/>
          </w:tcPr>
          <w:p w:rsidR="00E163E0" w:rsidRPr="001F4762" w:rsidRDefault="00E163E0" w:rsidP="00087071">
            <w:pPr>
              <w:contextualSpacing/>
              <w:jc w:val="center"/>
              <w:rPr>
                <w:rFonts w:ascii="Times New Roman" w:hAnsi="Times New Roman"/>
                <w:sz w:val="28"/>
                <w:szCs w:val="28"/>
              </w:rPr>
            </w:pPr>
          </w:p>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10</w:t>
            </w:r>
          </w:p>
        </w:tc>
      </w:tr>
      <w:tr w:rsidR="00E163E0" w:rsidRPr="001F4762" w:rsidTr="001F4762">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 xml:space="preserve">1.1. </w:t>
            </w:r>
            <w:r w:rsidR="00087071" w:rsidRPr="001F4762">
              <w:rPr>
                <w:rFonts w:ascii="Times New Roman" w:hAnsi="Times New Roman"/>
                <w:sz w:val="28"/>
                <w:szCs w:val="28"/>
              </w:rPr>
              <w:t xml:space="preserve">Типові інвестиційні проекти в туристичній індустрії </w:t>
            </w:r>
            <w:r w:rsidRPr="001F4762">
              <w:rPr>
                <w:rFonts w:ascii="Times New Roman" w:hAnsi="Times New Roman"/>
                <w:sz w:val="28"/>
                <w:szCs w:val="28"/>
              </w:rPr>
              <w:t>………………….</w:t>
            </w:r>
          </w:p>
        </w:tc>
        <w:tc>
          <w:tcPr>
            <w:tcW w:w="496" w:type="dxa"/>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10</w:t>
            </w:r>
          </w:p>
        </w:tc>
      </w:tr>
      <w:tr w:rsidR="00E163E0" w:rsidRPr="001F4762" w:rsidTr="001F4762">
        <w:trPr>
          <w:trHeight w:val="383"/>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1.2</w:t>
            </w:r>
            <w:r w:rsidR="00087071" w:rsidRPr="001F4762">
              <w:rPr>
                <w:rFonts w:ascii="Times New Roman" w:hAnsi="Times New Roman"/>
                <w:sz w:val="28"/>
                <w:szCs w:val="28"/>
              </w:rPr>
              <w:t xml:space="preserve"> Потенційні ресурси і джерела інвестицій </w:t>
            </w:r>
            <w:r w:rsidRPr="001F4762">
              <w:rPr>
                <w:rFonts w:ascii="Times New Roman" w:hAnsi="Times New Roman"/>
                <w:sz w:val="28"/>
                <w:szCs w:val="28"/>
              </w:rPr>
              <w:t>………………………</w:t>
            </w:r>
            <w:r w:rsidR="001F4762" w:rsidRPr="001F4762">
              <w:rPr>
                <w:rFonts w:ascii="Times New Roman" w:hAnsi="Times New Roman"/>
                <w:sz w:val="28"/>
                <w:szCs w:val="28"/>
              </w:rPr>
              <w:t>..</w:t>
            </w:r>
            <w:r w:rsidRPr="001F4762">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12</w:t>
            </w:r>
          </w:p>
        </w:tc>
      </w:tr>
      <w:tr w:rsidR="00E163E0" w:rsidRPr="001F4762" w:rsidTr="001F4762">
        <w:tc>
          <w:tcPr>
            <w:tcW w:w="9241" w:type="dxa"/>
            <w:gridSpan w:val="3"/>
          </w:tcPr>
          <w:p w:rsidR="00E163E0" w:rsidRPr="001F4762" w:rsidRDefault="00E163E0" w:rsidP="00087071">
            <w:pPr>
              <w:contextualSpacing/>
              <w:rPr>
                <w:rFonts w:ascii="Times New Roman" w:hAnsi="Times New Roman"/>
                <w:color w:val="000000"/>
                <w:sz w:val="28"/>
                <w:szCs w:val="28"/>
              </w:rPr>
            </w:pPr>
            <w:r w:rsidRPr="001F4762">
              <w:rPr>
                <w:rFonts w:ascii="Times New Roman" w:hAnsi="Times New Roman"/>
                <w:color w:val="000000"/>
                <w:sz w:val="28"/>
                <w:szCs w:val="28"/>
              </w:rPr>
              <w:t xml:space="preserve">1.3. </w:t>
            </w:r>
            <w:r w:rsidR="00087071" w:rsidRPr="001F4762">
              <w:rPr>
                <w:rFonts w:ascii="Times New Roman" w:hAnsi="Times New Roman"/>
                <w:sz w:val="28"/>
                <w:szCs w:val="28"/>
              </w:rPr>
              <w:t>Комерційна спроможність інвестиційних проектів</w:t>
            </w:r>
            <w:r w:rsidR="001F4762" w:rsidRPr="001F4762">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14</w:t>
            </w:r>
          </w:p>
        </w:tc>
      </w:tr>
      <w:tr w:rsidR="006A458A" w:rsidRPr="001F4762" w:rsidTr="008B697C">
        <w:trPr>
          <w:trHeight w:val="1012"/>
        </w:trPr>
        <w:tc>
          <w:tcPr>
            <w:tcW w:w="9241" w:type="dxa"/>
            <w:gridSpan w:val="3"/>
          </w:tcPr>
          <w:p w:rsidR="006A458A" w:rsidRPr="001F4762" w:rsidRDefault="006A458A" w:rsidP="006A458A">
            <w:pPr>
              <w:contextualSpacing/>
              <w:rPr>
                <w:rFonts w:ascii="Times New Roman" w:hAnsi="Times New Roman"/>
                <w:color w:val="000000"/>
                <w:sz w:val="28"/>
                <w:szCs w:val="28"/>
              </w:rPr>
            </w:pPr>
            <w:r w:rsidRPr="001F4762">
              <w:rPr>
                <w:rFonts w:ascii="Times New Roman" w:hAnsi="Times New Roman"/>
                <w:color w:val="000000"/>
                <w:sz w:val="28"/>
                <w:szCs w:val="28"/>
              </w:rPr>
              <w:t>1.4 Інвестиції у визначні пам'ятки</w:t>
            </w:r>
            <w:r>
              <w:rPr>
                <w:rFonts w:ascii="Times New Roman" w:hAnsi="Times New Roman"/>
                <w:color w:val="000000"/>
                <w:sz w:val="28"/>
                <w:szCs w:val="28"/>
              </w:rPr>
              <w:t xml:space="preserve"> та о</w:t>
            </w:r>
            <w:r w:rsidRPr="001F4762">
              <w:rPr>
                <w:rFonts w:ascii="Times New Roman" w:hAnsi="Times New Roman"/>
                <w:color w:val="000000"/>
                <w:sz w:val="28"/>
                <w:szCs w:val="28"/>
              </w:rPr>
              <w:t>цінка ефективності від здійснення реальних інвестицій в туристичну індустрію</w:t>
            </w:r>
            <w:r>
              <w:rPr>
                <w:rFonts w:ascii="Times New Roman" w:hAnsi="Times New Roman"/>
                <w:color w:val="000000"/>
                <w:sz w:val="28"/>
                <w:szCs w:val="28"/>
              </w:rPr>
              <w:t>………………………………</w:t>
            </w:r>
            <w:r w:rsidRPr="001F4762">
              <w:rPr>
                <w:rFonts w:ascii="Times New Roman" w:hAnsi="Times New Roman"/>
                <w:color w:val="000000"/>
                <w:sz w:val="28"/>
                <w:szCs w:val="28"/>
              </w:rPr>
              <w:t>…</w:t>
            </w:r>
          </w:p>
        </w:tc>
        <w:tc>
          <w:tcPr>
            <w:tcW w:w="496" w:type="dxa"/>
          </w:tcPr>
          <w:p w:rsidR="006A458A" w:rsidRDefault="006A458A" w:rsidP="00087071">
            <w:pPr>
              <w:contextualSpacing/>
              <w:rPr>
                <w:rFonts w:ascii="Times New Roman" w:hAnsi="Times New Roman"/>
                <w:sz w:val="28"/>
                <w:szCs w:val="28"/>
              </w:rPr>
            </w:pPr>
          </w:p>
          <w:p w:rsidR="006A458A" w:rsidRPr="001F4762" w:rsidRDefault="008B697C" w:rsidP="00087071">
            <w:pPr>
              <w:contextualSpacing/>
              <w:rPr>
                <w:rFonts w:ascii="Times New Roman" w:hAnsi="Times New Roman"/>
                <w:sz w:val="28"/>
                <w:szCs w:val="28"/>
              </w:rPr>
            </w:pPr>
            <w:r>
              <w:rPr>
                <w:rFonts w:ascii="Times New Roman" w:hAnsi="Times New Roman"/>
                <w:sz w:val="28"/>
                <w:szCs w:val="28"/>
              </w:rPr>
              <w:t>20</w:t>
            </w:r>
          </w:p>
        </w:tc>
      </w:tr>
      <w:tr w:rsidR="00E163E0" w:rsidRPr="001F4762" w:rsidTr="001F4762">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РОЗДІЛ 2. ЗАВДАННЯ, МЕТОДИ ТА ОРГАНІЗАЦІЯ ДОСЛІДЖЕННЯ ...</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29</w:t>
            </w:r>
          </w:p>
        </w:tc>
      </w:tr>
      <w:tr w:rsidR="00E163E0" w:rsidRPr="001F4762" w:rsidTr="001F4762">
        <w:trPr>
          <w:trHeight w:val="418"/>
        </w:trPr>
        <w:tc>
          <w:tcPr>
            <w:tcW w:w="9241" w:type="dxa"/>
            <w:gridSpan w:val="3"/>
          </w:tcPr>
          <w:p w:rsidR="00E163E0" w:rsidRPr="001F4762" w:rsidRDefault="00E163E0" w:rsidP="00BD70BE">
            <w:pPr>
              <w:rPr>
                <w:rFonts w:ascii="Times New Roman" w:eastAsia="MS Mincho" w:hAnsi="Times New Roman"/>
                <w:sz w:val="28"/>
                <w:szCs w:val="28"/>
                <w:lang w:eastAsia="ja-JP"/>
              </w:rPr>
            </w:pPr>
            <w:r w:rsidRPr="001F4762">
              <w:rPr>
                <w:rFonts w:ascii="Times New Roman" w:eastAsia="MS Mincho" w:hAnsi="Times New Roman"/>
                <w:sz w:val="28"/>
                <w:szCs w:val="28"/>
                <w:lang w:eastAsia="ja-JP"/>
              </w:rPr>
              <w:t>2.1 Мета</w:t>
            </w:r>
            <w:r w:rsidR="00BD70BE">
              <w:rPr>
                <w:rFonts w:ascii="Times New Roman" w:eastAsia="MS Mincho" w:hAnsi="Times New Roman"/>
                <w:sz w:val="28"/>
                <w:szCs w:val="28"/>
                <w:lang w:eastAsia="ja-JP"/>
              </w:rPr>
              <w:t xml:space="preserve"> та </w:t>
            </w:r>
            <w:r w:rsidRPr="001F4762">
              <w:rPr>
                <w:rFonts w:ascii="Times New Roman" w:eastAsia="MS Mincho" w:hAnsi="Times New Roman"/>
                <w:sz w:val="28"/>
                <w:szCs w:val="28"/>
                <w:lang w:eastAsia="ja-JP"/>
              </w:rPr>
              <w:t>завдання дослідження</w:t>
            </w:r>
            <w:r w:rsidR="00BD70BE">
              <w:rPr>
                <w:rFonts w:ascii="Times New Roman" w:eastAsia="MS Mincho" w:hAnsi="Times New Roman"/>
                <w:sz w:val="28"/>
                <w:szCs w:val="28"/>
                <w:lang w:eastAsia="ja-JP"/>
              </w:rPr>
              <w:t>………..</w:t>
            </w:r>
            <w:r w:rsidRPr="001F4762">
              <w:rPr>
                <w:rFonts w:ascii="Times New Roman" w:eastAsia="MS Mincho" w:hAnsi="Times New Roman"/>
                <w:sz w:val="28"/>
                <w:szCs w:val="28"/>
                <w:lang w:eastAsia="ja-JP"/>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29</w:t>
            </w:r>
          </w:p>
        </w:tc>
      </w:tr>
      <w:tr w:rsidR="00BD70BE" w:rsidRPr="001F4762" w:rsidTr="001F4762">
        <w:trPr>
          <w:trHeight w:val="418"/>
        </w:trPr>
        <w:tc>
          <w:tcPr>
            <w:tcW w:w="9241" w:type="dxa"/>
            <w:gridSpan w:val="3"/>
          </w:tcPr>
          <w:p w:rsidR="00BD70BE" w:rsidRPr="001F4762" w:rsidRDefault="00BD70BE" w:rsidP="00BD70BE">
            <w:pPr>
              <w:rPr>
                <w:rFonts w:ascii="Times New Roman" w:eastAsia="MS Mincho" w:hAnsi="Times New Roman"/>
                <w:sz w:val="28"/>
                <w:szCs w:val="28"/>
                <w:lang w:eastAsia="ja-JP"/>
              </w:rPr>
            </w:pPr>
            <w:r>
              <w:rPr>
                <w:rFonts w:ascii="Times New Roman" w:eastAsia="MS Mincho" w:hAnsi="Times New Roman"/>
                <w:sz w:val="28"/>
                <w:szCs w:val="28"/>
                <w:lang w:eastAsia="ja-JP"/>
              </w:rPr>
              <w:t>2.2 Методи дослідження………………………………………………………...</w:t>
            </w:r>
          </w:p>
        </w:tc>
        <w:tc>
          <w:tcPr>
            <w:tcW w:w="496" w:type="dxa"/>
          </w:tcPr>
          <w:p w:rsidR="00BD70BE" w:rsidRPr="001F4762" w:rsidRDefault="008B697C" w:rsidP="00087071">
            <w:pPr>
              <w:contextualSpacing/>
              <w:rPr>
                <w:rFonts w:ascii="Times New Roman" w:hAnsi="Times New Roman"/>
                <w:sz w:val="28"/>
                <w:szCs w:val="28"/>
              </w:rPr>
            </w:pPr>
            <w:r>
              <w:rPr>
                <w:rFonts w:ascii="Times New Roman" w:hAnsi="Times New Roman"/>
                <w:sz w:val="28"/>
                <w:szCs w:val="28"/>
              </w:rPr>
              <w:t>29</w:t>
            </w:r>
          </w:p>
        </w:tc>
      </w:tr>
      <w:tr w:rsidR="00E163E0" w:rsidRPr="001F4762" w:rsidTr="001F4762">
        <w:trPr>
          <w:trHeight w:val="268"/>
        </w:trPr>
        <w:tc>
          <w:tcPr>
            <w:tcW w:w="9241" w:type="dxa"/>
            <w:gridSpan w:val="3"/>
          </w:tcPr>
          <w:p w:rsidR="00E163E0" w:rsidRPr="001F4762" w:rsidRDefault="00E163E0" w:rsidP="00BD70BE">
            <w:pPr>
              <w:rPr>
                <w:rFonts w:ascii="Times New Roman" w:eastAsia="MS Mincho" w:hAnsi="Times New Roman"/>
                <w:sz w:val="28"/>
                <w:szCs w:val="28"/>
                <w:lang w:eastAsia="ja-JP"/>
              </w:rPr>
            </w:pPr>
            <w:r w:rsidRPr="001F4762">
              <w:rPr>
                <w:rFonts w:ascii="Times New Roman" w:eastAsia="MS Mincho" w:hAnsi="Times New Roman"/>
                <w:sz w:val="28"/>
                <w:szCs w:val="28"/>
                <w:lang w:eastAsia="ja-JP"/>
              </w:rPr>
              <w:t>2.</w:t>
            </w:r>
            <w:r w:rsidR="00BD70BE">
              <w:rPr>
                <w:rFonts w:ascii="Times New Roman" w:eastAsia="MS Mincho" w:hAnsi="Times New Roman"/>
                <w:sz w:val="28"/>
                <w:szCs w:val="28"/>
                <w:lang w:eastAsia="ja-JP"/>
              </w:rPr>
              <w:t>3</w:t>
            </w:r>
            <w:r w:rsidRPr="001F4762">
              <w:rPr>
                <w:rFonts w:ascii="Times New Roman" w:eastAsia="MS Mincho" w:hAnsi="Times New Roman"/>
                <w:sz w:val="28"/>
                <w:szCs w:val="28"/>
                <w:lang w:eastAsia="ja-JP"/>
              </w:rPr>
              <w:t xml:space="preserve"> Організація дослідження………………………………….……………</w:t>
            </w:r>
            <w:r w:rsidR="00BD70BE">
              <w:rPr>
                <w:rFonts w:ascii="Times New Roman" w:eastAsia="MS Mincho" w:hAnsi="Times New Roman"/>
                <w:sz w:val="28"/>
                <w:szCs w:val="28"/>
                <w:lang w:eastAsia="ja-JP"/>
              </w:rPr>
              <w:t>...</w:t>
            </w:r>
            <w:r w:rsidRPr="001F4762">
              <w:rPr>
                <w:rFonts w:ascii="Times New Roman" w:eastAsia="MS Mincho" w:hAnsi="Times New Roman"/>
                <w:sz w:val="28"/>
                <w:szCs w:val="28"/>
                <w:lang w:eastAsia="ja-JP"/>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29</w:t>
            </w:r>
          </w:p>
        </w:tc>
      </w:tr>
      <w:tr w:rsidR="00E163E0" w:rsidRPr="001F4762" w:rsidTr="008B697C">
        <w:trPr>
          <w:trHeight w:val="487"/>
        </w:trPr>
        <w:tc>
          <w:tcPr>
            <w:tcW w:w="442" w:type="dxa"/>
          </w:tcPr>
          <w:p w:rsidR="00E163E0" w:rsidRPr="001F4762" w:rsidRDefault="00E163E0" w:rsidP="00087071">
            <w:pPr>
              <w:contextualSpacing/>
              <w:rPr>
                <w:rFonts w:ascii="Times New Roman" w:hAnsi="Times New Roman"/>
                <w:sz w:val="28"/>
                <w:szCs w:val="28"/>
              </w:rPr>
            </w:pPr>
          </w:p>
        </w:tc>
        <w:tc>
          <w:tcPr>
            <w:tcW w:w="1076" w:type="dxa"/>
          </w:tcPr>
          <w:p w:rsidR="00E163E0" w:rsidRPr="001F4762" w:rsidRDefault="00E163E0" w:rsidP="006A458A">
            <w:pPr>
              <w:ind w:left="42"/>
              <w:contextualSpacing/>
              <w:rPr>
                <w:rFonts w:ascii="Times New Roman" w:hAnsi="Times New Roman"/>
                <w:sz w:val="28"/>
                <w:szCs w:val="28"/>
              </w:rPr>
            </w:pPr>
            <w:r w:rsidRPr="001F4762">
              <w:rPr>
                <w:rFonts w:ascii="Times New Roman" w:hAnsi="Times New Roman"/>
                <w:sz w:val="28"/>
                <w:szCs w:val="28"/>
              </w:rPr>
              <w:t>2.</w:t>
            </w:r>
            <w:r w:rsidR="006A458A">
              <w:rPr>
                <w:rFonts w:ascii="Times New Roman" w:hAnsi="Times New Roman"/>
                <w:sz w:val="28"/>
                <w:szCs w:val="28"/>
              </w:rPr>
              <w:t>3</w:t>
            </w:r>
            <w:r w:rsidRPr="001F4762">
              <w:rPr>
                <w:rFonts w:ascii="Times New Roman" w:hAnsi="Times New Roman"/>
                <w:sz w:val="28"/>
                <w:szCs w:val="28"/>
              </w:rPr>
              <w:t xml:space="preserve">.1 </w:t>
            </w:r>
          </w:p>
        </w:tc>
        <w:tc>
          <w:tcPr>
            <w:tcW w:w="7723" w:type="dxa"/>
          </w:tcPr>
          <w:p w:rsidR="00E163E0" w:rsidRPr="001F4762" w:rsidRDefault="006A458A" w:rsidP="00BD70BE">
            <w:pPr>
              <w:contextualSpacing/>
              <w:rPr>
                <w:rFonts w:ascii="Times New Roman" w:hAnsi="Times New Roman"/>
                <w:sz w:val="28"/>
                <w:szCs w:val="28"/>
              </w:rPr>
            </w:pPr>
            <w:r>
              <w:rPr>
                <w:rFonts w:ascii="Times New Roman" w:hAnsi="Times New Roman"/>
                <w:bCs/>
                <w:sz w:val="28"/>
                <w:szCs w:val="28"/>
              </w:rPr>
              <w:t>Туристична характеристика України……………………</w:t>
            </w:r>
            <w:r w:rsidR="00E163E0" w:rsidRPr="001F4762">
              <w:rPr>
                <w:rFonts w:ascii="Times New Roman" w:hAnsi="Times New Roman"/>
                <w:bCs/>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29</w:t>
            </w:r>
          </w:p>
        </w:tc>
      </w:tr>
      <w:tr w:rsidR="00E163E0" w:rsidRPr="001F4762" w:rsidTr="001F4762">
        <w:trPr>
          <w:trHeight w:val="482"/>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РОЗДІЛ 3. РЕЗУЛЬТАТИ ДОСЛІДЖЕННЯ………</w:t>
            </w:r>
            <w:r w:rsidR="000632AA">
              <w:rPr>
                <w:rFonts w:ascii="Times New Roman" w:hAnsi="Times New Roman"/>
                <w:sz w:val="28"/>
                <w:szCs w:val="28"/>
              </w:rPr>
              <w:t>..</w:t>
            </w:r>
            <w:r w:rsidRPr="001F4762">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45</w:t>
            </w:r>
          </w:p>
        </w:tc>
      </w:tr>
      <w:tr w:rsidR="00E163E0" w:rsidRPr="001F4762" w:rsidTr="008B697C">
        <w:trPr>
          <w:trHeight w:val="501"/>
        </w:trPr>
        <w:tc>
          <w:tcPr>
            <w:tcW w:w="9241" w:type="dxa"/>
            <w:gridSpan w:val="3"/>
          </w:tcPr>
          <w:p w:rsidR="00E163E0" w:rsidRPr="001F4762" w:rsidRDefault="00A16DB0" w:rsidP="000632AA">
            <w:pPr>
              <w:contextualSpacing/>
              <w:rPr>
                <w:rFonts w:ascii="Times New Roman" w:hAnsi="Times New Roman"/>
                <w:sz w:val="28"/>
                <w:szCs w:val="28"/>
              </w:rPr>
            </w:pPr>
            <w:r>
              <w:rPr>
                <w:rFonts w:ascii="Times New Roman" w:hAnsi="Times New Roman"/>
                <w:sz w:val="28"/>
                <w:szCs w:val="28"/>
              </w:rPr>
              <w:t>3.1</w:t>
            </w:r>
            <w:r w:rsidR="00E163E0" w:rsidRPr="001F4762">
              <w:rPr>
                <w:rFonts w:ascii="Times New Roman" w:hAnsi="Times New Roman"/>
                <w:sz w:val="28"/>
                <w:szCs w:val="28"/>
              </w:rPr>
              <w:t xml:space="preserve"> </w:t>
            </w:r>
            <w:r w:rsidR="000632AA">
              <w:rPr>
                <w:rFonts w:ascii="Times New Roman" w:hAnsi="Times New Roman"/>
                <w:sz w:val="28"/>
                <w:szCs w:val="28"/>
              </w:rPr>
              <w:t>Аналіз с</w:t>
            </w:r>
            <w:r w:rsidR="006A458A">
              <w:rPr>
                <w:rFonts w:ascii="Times New Roman" w:hAnsi="Times New Roman"/>
                <w:sz w:val="28"/>
                <w:szCs w:val="28"/>
              </w:rPr>
              <w:t>тан</w:t>
            </w:r>
            <w:r w:rsidR="000632AA">
              <w:rPr>
                <w:rFonts w:ascii="Times New Roman" w:hAnsi="Times New Roman"/>
                <w:sz w:val="28"/>
                <w:szCs w:val="28"/>
              </w:rPr>
              <w:t>у</w:t>
            </w:r>
            <w:r w:rsidR="006A458A">
              <w:rPr>
                <w:rFonts w:ascii="Times New Roman" w:hAnsi="Times New Roman"/>
                <w:sz w:val="28"/>
                <w:szCs w:val="28"/>
              </w:rPr>
              <w:t xml:space="preserve"> і</w:t>
            </w:r>
            <w:r w:rsidR="009366CB" w:rsidRPr="009366CB">
              <w:rPr>
                <w:rFonts w:ascii="Times New Roman" w:hAnsi="Times New Roman"/>
                <w:sz w:val="28"/>
                <w:szCs w:val="28"/>
              </w:rPr>
              <w:t>нвестиційн</w:t>
            </w:r>
            <w:r w:rsidR="006A458A">
              <w:rPr>
                <w:rFonts w:ascii="Times New Roman" w:hAnsi="Times New Roman"/>
                <w:sz w:val="28"/>
                <w:szCs w:val="28"/>
              </w:rPr>
              <w:t>ої</w:t>
            </w:r>
            <w:r w:rsidR="009366CB" w:rsidRPr="009366CB">
              <w:rPr>
                <w:rFonts w:ascii="Times New Roman" w:hAnsi="Times New Roman"/>
                <w:sz w:val="28"/>
                <w:szCs w:val="28"/>
              </w:rPr>
              <w:t xml:space="preserve"> </w:t>
            </w:r>
            <w:r w:rsidR="006A458A">
              <w:rPr>
                <w:rFonts w:ascii="Times New Roman" w:hAnsi="Times New Roman"/>
                <w:sz w:val="28"/>
                <w:szCs w:val="28"/>
              </w:rPr>
              <w:t>діяльності</w:t>
            </w:r>
            <w:r>
              <w:rPr>
                <w:rFonts w:ascii="Times New Roman" w:hAnsi="Times New Roman"/>
                <w:sz w:val="28"/>
                <w:szCs w:val="28"/>
              </w:rPr>
              <w:t xml:space="preserve"> туристичної сфери України.</w:t>
            </w:r>
            <w:r w:rsidR="000632AA">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45</w:t>
            </w:r>
          </w:p>
        </w:tc>
      </w:tr>
      <w:tr w:rsidR="00E163E0" w:rsidRPr="001F4762" w:rsidTr="001F4762">
        <w:trPr>
          <w:trHeight w:val="285"/>
        </w:trPr>
        <w:tc>
          <w:tcPr>
            <w:tcW w:w="9241" w:type="dxa"/>
            <w:gridSpan w:val="3"/>
          </w:tcPr>
          <w:p w:rsidR="00E163E0" w:rsidRPr="001F4762" w:rsidRDefault="00A16DB0" w:rsidP="006A458A">
            <w:pPr>
              <w:rPr>
                <w:rFonts w:ascii="Times New Roman" w:hAnsi="Times New Roman"/>
                <w:color w:val="000000"/>
                <w:sz w:val="28"/>
                <w:szCs w:val="28"/>
              </w:rPr>
            </w:pPr>
            <w:r>
              <w:rPr>
                <w:rFonts w:ascii="Times New Roman" w:hAnsi="Times New Roman"/>
                <w:sz w:val="28"/>
                <w:szCs w:val="28"/>
              </w:rPr>
              <w:t>3.2</w:t>
            </w:r>
            <w:r w:rsidR="00E163E0" w:rsidRPr="001F4762">
              <w:rPr>
                <w:rFonts w:ascii="Times New Roman" w:hAnsi="Times New Roman"/>
                <w:sz w:val="28"/>
                <w:szCs w:val="28"/>
              </w:rPr>
              <w:t xml:space="preserve"> </w:t>
            </w:r>
            <w:r w:rsidR="006A458A">
              <w:rPr>
                <w:rFonts w:ascii="Times New Roman" w:hAnsi="Times New Roman"/>
                <w:sz w:val="28"/>
                <w:szCs w:val="28"/>
              </w:rPr>
              <w:t>М</w:t>
            </w:r>
            <w:r w:rsidR="006A458A" w:rsidRPr="00933A2E">
              <w:rPr>
                <w:rFonts w:ascii="Times New Roman" w:hAnsi="Times New Roman"/>
                <w:sz w:val="28"/>
                <w:szCs w:val="28"/>
              </w:rPr>
              <w:t xml:space="preserve">ожливості застосування </w:t>
            </w:r>
            <w:r w:rsidR="006A458A">
              <w:rPr>
                <w:rFonts w:ascii="Times New Roman" w:hAnsi="Times New Roman"/>
                <w:sz w:val="28"/>
                <w:szCs w:val="28"/>
              </w:rPr>
              <w:t>з</w:t>
            </w:r>
            <w:r w:rsidR="00933A2E" w:rsidRPr="00933A2E">
              <w:rPr>
                <w:rFonts w:ascii="Times New Roman" w:hAnsi="Times New Roman"/>
                <w:sz w:val="28"/>
                <w:szCs w:val="28"/>
              </w:rPr>
              <w:t>арубіжн</w:t>
            </w:r>
            <w:r w:rsidR="006A458A">
              <w:rPr>
                <w:rFonts w:ascii="Times New Roman" w:hAnsi="Times New Roman"/>
                <w:sz w:val="28"/>
                <w:szCs w:val="28"/>
              </w:rPr>
              <w:t>ого</w:t>
            </w:r>
            <w:r w:rsidR="00933A2E" w:rsidRPr="00933A2E">
              <w:rPr>
                <w:rFonts w:ascii="Times New Roman" w:hAnsi="Times New Roman"/>
                <w:sz w:val="28"/>
                <w:szCs w:val="28"/>
              </w:rPr>
              <w:t xml:space="preserve"> досвід</w:t>
            </w:r>
            <w:r w:rsidR="006A458A">
              <w:rPr>
                <w:rFonts w:ascii="Times New Roman" w:hAnsi="Times New Roman"/>
                <w:sz w:val="28"/>
                <w:szCs w:val="28"/>
              </w:rPr>
              <w:t>у</w:t>
            </w:r>
            <w:r w:rsidR="00933A2E" w:rsidRPr="00933A2E">
              <w:rPr>
                <w:rFonts w:ascii="Times New Roman" w:hAnsi="Times New Roman"/>
                <w:sz w:val="28"/>
                <w:szCs w:val="28"/>
              </w:rPr>
              <w:t xml:space="preserve"> інвестиційної політики в туристичній галузі </w:t>
            </w:r>
            <w:r w:rsidR="006A458A">
              <w:rPr>
                <w:rFonts w:ascii="Times New Roman" w:hAnsi="Times New Roman"/>
                <w:sz w:val="28"/>
                <w:szCs w:val="28"/>
              </w:rPr>
              <w:t>України…</w:t>
            </w:r>
            <w:r w:rsidR="00933A2E">
              <w:rPr>
                <w:rFonts w:ascii="Times New Roman" w:hAnsi="Times New Roman"/>
                <w:sz w:val="28"/>
                <w:szCs w:val="28"/>
              </w:rPr>
              <w:t>…….</w:t>
            </w:r>
            <w:r w:rsidR="00E163E0" w:rsidRPr="001F4762">
              <w:rPr>
                <w:rFonts w:ascii="Times New Roman" w:hAnsi="Times New Roman"/>
                <w:color w:val="000000"/>
                <w:sz w:val="28"/>
                <w:szCs w:val="28"/>
              </w:rPr>
              <w:t>…………………………………………..</w:t>
            </w:r>
          </w:p>
        </w:tc>
        <w:tc>
          <w:tcPr>
            <w:tcW w:w="496" w:type="dxa"/>
          </w:tcPr>
          <w:p w:rsidR="00E163E0" w:rsidRDefault="00E163E0" w:rsidP="00087071">
            <w:pPr>
              <w:contextualSpacing/>
              <w:rPr>
                <w:rFonts w:ascii="Times New Roman" w:hAnsi="Times New Roman"/>
                <w:sz w:val="28"/>
                <w:szCs w:val="28"/>
              </w:rPr>
            </w:pPr>
          </w:p>
          <w:p w:rsidR="006A458A" w:rsidRPr="001F4762" w:rsidRDefault="0050651B" w:rsidP="008B697C">
            <w:pPr>
              <w:contextualSpacing/>
              <w:rPr>
                <w:rFonts w:ascii="Times New Roman" w:hAnsi="Times New Roman"/>
                <w:sz w:val="28"/>
                <w:szCs w:val="28"/>
              </w:rPr>
            </w:pPr>
            <w:r>
              <w:rPr>
                <w:rFonts w:ascii="Times New Roman" w:hAnsi="Times New Roman"/>
                <w:sz w:val="28"/>
                <w:szCs w:val="28"/>
              </w:rPr>
              <w:t>5</w:t>
            </w:r>
            <w:r w:rsidR="008B697C">
              <w:rPr>
                <w:rFonts w:ascii="Times New Roman" w:hAnsi="Times New Roman"/>
                <w:sz w:val="28"/>
                <w:szCs w:val="28"/>
              </w:rPr>
              <w:t>1</w:t>
            </w:r>
          </w:p>
        </w:tc>
      </w:tr>
      <w:tr w:rsidR="00E163E0" w:rsidRPr="001F4762" w:rsidTr="001F4762">
        <w:trPr>
          <w:trHeight w:val="270"/>
        </w:trPr>
        <w:tc>
          <w:tcPr>
            <w:tcW w:w="9241" w:type="dxa"/>
            <w:gridSpan w:val="3"/>
          </w:tcPr>
          <w:p w:rsidR="00E163E0" w:rsidRPr="001F4762" w:rsidRDefault="00A16DB0" w:rsidP="009366CB">
            <w:pPr>
              <w:contextualSpacing/>
              <w:rPr>
                <w:rFonts w:ascii="Times New Roman" w:hAnsi="Times New Roman"/>
                <w:sz w:val="28"/>
                <w:szCs w:val="28"/>
              </w:rPr>
            </w:pPr>
            <w:r>
              <w:rPr>
                <w:rFonts w:ascii="Times New Roman" w:hAnsi="Times New Roman"/>
                <w:sz w:val="28"/>
                <w:szCs w:val="28"/>
              </w:rPr>
              <w:t>3.3</w:t>
            </w:r>
            <w:r w:rsidR="009366CB">
              <w:rPr>
                <w:rFonts w:ascii="Times New Roman" w:hAnsi="Times New Roman"/>
                <w:sz w:val="28"/>
                <w:szCs w:val="28"/>
              </w:rPr>
              <w:t xml:space="preserve"> </w:t>
            </w:r>
            <w:r w:rsidR="00933A2E" w:rsidRPr="00933A2E">
              <w:rPr>
                <w:rFonts w:ascii="Times New Roman" w:hAnsi="Times New Roman"/>
                <w:sz w:val="28"/>
                <w:szCs w:val="28"/>
              </w:rPr>
              <w:t>Проблеми та перспективи інвестиційної діяльності в туристичній галузі України</w:t>
            </w:r>
            <w:r w:rsidR="00933A2E">
              <w:rPr>
                <w:rFonts w:ascii="Times New Roman" w:hAnsi="Times New Roman"/>
                <w:sz w:val="28"/>
                <w:szCs w:val="28"/>
              </w:rPr>
              <w:t>……………………….</w:t>
            </w:r>
            <w:r w:rsidR="00E163E0" w:rsidRPr="001F4762">
              <w:rPr>
                <w:rFonts w:ascii="Times New Roman" w:hAnsi="Times New Roman"/>
                <w:sz w:val="28"/>
                <w:szCs w:val="28"/>
              </w:rPr>
              <w:t>…………………………………………..</w:t>
            </w:r>
          </w:p>
        </w:tc>
        <w:tc>
          <w:tcPr>
            <w:tcW w:w="496" w:type="dxa"/>
          </w:tcPr>
          <w:p w:rsidR="00E163E0" w:rsidRDefault="00E163E0" w:rsidP="00087071">
            <w:pPr>
              <w:contextualSpacing/>
              <w:rPr>
                <w:rFonts w:ascii="Times New Roman" w:hAnsi="Times New Roman"/>
                <w:sz w:val="28"/>
                <w:szCs w:val="28"/>
              </w:rPr>
            </w:pPr>
          </w:p>
          <w:p w:rsidR="006A458A" w:rsidRPr="001F4762" w:rsidRDefault="008B697C" w:rsidP="00087071">
            <w:pPr>
              <w:contextualSpacing/>
              <w:rPr>
                <w:rFonts w:ascii="Times New Roman" w:hAnsi="Times New Roman"/>
                <w:sz w:val="28"/>
                <w:szCs w:val="28"/>
              </w:rPr>
            </w:pPr>
            <w:r>
              <w:rPr>
                <w:rFonts w:ascii="Times New Roman" w:hAnsi="Times New Roman"/>
                <w:sz w:val="28"/>
                <w:szCs w:val="28"/>
              </w:rPr>
              <w:t>64</w:t>
            </w:r>
          </w:p>
        </w:tc>
      </w:tr>
      <w:tr w:rsidR="00E163E0" w:rsidRPr="001F4762" w:rsidTr="001F4762">
        <w:trPr>
          <w:trHeight w:val="372"/>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ВИСНОВКИ…………………………………………………………………</w:t>
            </w:r>
            <w:r w:rsidR="000632AA">
              <w:rPr>
                <w:rFonts w:ascii="Times New Roman" w:hAnsi="Times New Roman"/>
                <w:sz w:val="28"/>
                <w:szCs w:val="28"/>
              </w:rPr>
              <w:t>.</w:t>
            </w:r>
            <w:r w:rsidRPr="001F4762">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69</w:t>
            </w:r>
          </w:p>
        </w:tc>
      </w:tr>
      <w:tr w:rsidR="00E163E0" w:rsidRPr="001F4762" w:rsidTr="001F4762">
        <w:trPr>
          <w:trHeight w:val="170"/>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ПЕРЕЛІК ПОСИЛАНЬ…………………………………………………………</w:t>
            </w:r>
            <w:r w:rsidR="000632AA">
              <w:rPr>
                <w:rFonts w:ascii="Times New Roman" w:hAnsi="Times New Roman"/>
                <w:sz w:val="28"/>
                <w:szCs w:val="28"/>
              </w:rPr>
              <w:t>.</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72</w:t>
            </w:r>
          </w:p>
        </w:tc>
      </w:tr>
      <w:tr w:rsidR="00E163E0" w:rsidRPr="001F4762" w:rsidTr="001F4762">
        <w:trPr>
          <w:trHeight w:val="170"/>
        </w:trPr>
        <w:tc>
          <w:tcPr>
            <w:tcW w:w="9241" w:type="dxa"/>
            <w:gridSpan w:val="3"/>
          </w:tcPr>
          <w:p w:rsidR="00E163E0" w:rsidRPr="001F4762" w:rsidRDefault="00E163E0" w:rsidP="00087071">
            <w:pPr>
              <w:contextualSpacing/>
              <w:rPr>
                <w:rFonts w:ascii="Times New Roman" w:hAnsi="Times New Roman"/>
                <w:sz w:val="28"/>
                <w:szCs w:val="28"/>
              </w:rPr>
            </w:pPr>
            <w:r w:rsidRPr="001F4762">
              <w:rPr>
                <w:rFonts w:ascii="Times New Roman" w:hAnsi="Times New Roman"/>
                <w:sz w:val="28"/>
                <w:szCs w:val="28"/>
              </w:rPr>
              <w:t>ДОДАТКИ………………………………………………………………………</w:t>
            </w:r>
          </w:p>
        </w:tc>
        <w:tc>
          <w:tcPr>
            <w:tcW w:w="496" w:type="dxa"/>
          </w:tcPr>
          <w:p w:rsidR="00E163E0" w:rsidRPr="001F4762" w:rsidRDefault="008B697C" w:rsidP="00087071">
            <w:pPr>
              <w:contextualSpacing/>
              <w:rPr>
                <w:rFonts w:ascii="Times New Roman" w:hAnsi="Times New Roman"/>
                <w:sz w:val="28"/>
                <w:szCs w:val="28"/>
              </w:rPr>
            </w:pPr>
            <w:r>
              <w:rPr>
                <w:rFonts w:ascii="Times New Roman" w:hAnsi="Times New Roman"/>
                <w:sz w:val="28"/>
                <w:szCs w:val="28"/>
              </w:rPr>
              <w:t>80</w:t>
            </w:r>
          </w:p>
        </w:tc>
      </w:tr>
    </w:tbl>
    <w:p w:rsidR="001F4762" w:rsidRPr="001F4762" w:rsidRDefault="001F4762" w:rsidP="00E163E0">
      <w:pPr>
        <w:pStyle w:val="a6"/>
        <w:jc w:val="center"/>
        <w:rPr>
          <w:sz w:val="28"/>
          <w:szCs w:val="28"/>
          <w:lang w:val="uk-UA"/>
        </w:rPr>
      </w:pPr>
    </w:p>
    <w:p w:rsidR="001F4762" w:rsidRPr="001F4762" w:rsidRDefault="001F4762">
      <w:pPr>
        <w:spacing w:after="160" w:line="259" w:lineRule="auto"/>
        <w:jc w:val="left"/>
        <w:rPr>
          <w:rFonts w:ascii="Times New Roman" w:hAnsi="Times New Roman"/>
          <w:sz w:val="28"/>
          <w:szCs w:val="28"/>
          <w:lang w:eastAsia="ru-RU"/>
        </w:rPr>
      </w:pPr>
      <w:r w:rsidRPr="001F4762">
        <w:rPr>
          <w:rFonts w:ascii="Times New Roman" w:hAnsi="Times New Roman"/>
          <w:sz w:val="28"/>
          <w:szCs w:val="28"/>
        </w:rPr>
        <w:br w:type="page"/>
      </w:r>
    </w:p>
    <w:p w:rsidR="00BD22E0" w:rsidRPr="001F4762" w:rsidRDefault="00BD22E0" w:rsidP="00BD22E0">
      <w:pPr>
        <w:spacing w:after="160" w:line="259" w:lineRule="auto"/>
        <w:jc w:val="center"/>
        <w:rPr>
          <w:rFonts w:ascii="Times New Roman" w:hAnsi="Times New Roman"/>
          <w:b/>
          <w:sz w:val="28"/>
          <w:szCs w:val="28"/>
        </w:rPr>
      </w:pPr>
      <w:r w:rsidRPr="001F4762">
        <w:rPr>
          <w:rFonts w:ascii="Times New Roman" w:hAnsi="Times New Roman"/>
          <w:b/>
          <w:sz w:val="28"/>
          <w:szCs w:val="28"/>
        </w:rPr>
        <w:lastRenderedPageBreak/>
        <w:t>ВСТУП</w:t>
      </w:r>
    </w:p>
    <w:p w:rsidR="00BD22E0" w:rsidRPr="001F4762" w:rsidRDefault="00BD22E0" w:rsidP="00BD22E0">
      <w:pPr>
        <w:spacing w:after="160" w:line="259" w:lineRule="auto"/>
        <w:jc w:val="center"/>
        <w:rPr>
          <w:rFonts w:ascii="Times New Roman" w:hAnsi="Times New Roman"/>
          <w:b/>
          <w:sz w:val="28"/>
          <w:szCs w:val="28"/>
        </w:rPr>
      </w:pPr>
    </w:p>
    <w:p w:rsidR="00BD22E0" w:rsidRPr="001F4762" w:rsidRDefault="00BD22E0" w:rsidP="00BD22E0">
      <w:pPr>
        <w:ind w:firstLine="709"/>
        <w:rPr>
          <w:rFonts w:ascii="Times New Roman" w:hAnsi="Times New Roman"/>
          <w:sz w:val="28"/>
          <w:szCs w:val="28"/>
        </w:rPr>
      </w:pPr>
      <w:r w:rsidRPr="001F4762">
        <w:rPr>
          <w:rFonts w:ascii="Times New Roman" w:hAnsi="Times New Roman"/>
          <w:sz w:val="28"/>
          <w:szCs w:val="28"/>
        </w:rPr>
        <w:t>Туризм здійснює суттєвий вплив на економіку і розвиток регіону, сприяє надходженню валюти в країну, створенню нових робочих місць, покращенню інфраструктури і т. п. Для отримання максимальної користі від туризму кожна держава розробляє туристичну політику, яка є одним з напрямків соціально-економічної політики держави.</w:t>
      </w:r>
    </w:p>
    <w:p w:rsidR="00BD22E0" w:rsidRPr="001F4762" w:rsidRDefault="00BD22E0" w:rsidP="00BD22E0">
      <w:pPr>
        <w:ind w:firstLine="709"/>
        <w:rPr>
          <w:rFonts w:ascii="Times New Roman" w:hAnsi="Times New Roman"/>
          <w:sz w:val="28"/>
          <w:szCs w:val="28"/>
        </w:rPr>
      </w:pPr>
      <w:r w:rsidRPr="001F4762">
        <w:rPr>
          <w:rFonts w:ascii="Times New Roman" w:hAnsi="Times New Roman"/>
          <w:sz w:val="28"/>
          <w:szCs w:val="28"/>
        </w:rPr>
        <w:t>Туристична політика держави, як відомо, базується на стратегії і тактиці. Головна ціль туристичної стратегії держави – це створення високоефективного конкурентоспроможного туристичного комплексу, що забезпечує широкі можливості для обслуговування українських і іноземних громадян, а також значний внесок в розвиток економіки країни. Для реалізації цієї цілі пропонується цілий ряд заходів, серед яких і залучення інвестицій в сферу туризму.</w:t>
      </w:r>
    </w:p>
    <w:p w:rsidR="00BD22E0" w:rsidRPr="001F4762" w:rsidRDefault="00BD22E0" w:rsidP="00BD22E0">
      <w:pPr>
        <w:ind w:firstLine="709"/>
        <w:rPr>
          <w:rFonts w:ascii="Times New Roman" w:hAnsi="Times New Roman"/>
          <w:sz w:val="28"/>
          <w:szCs w:val="28"/>
        </w:rPr>
      </w:pPr>
      <w:r w:rsidRPr="001F4762">
        <w:rPr>
          <w:rFonts w:ascii="Times New Roman" w:hAnsi="Times New Roman"/>
          <w:sz w:val="28"/>
          <w:szCs w:val="28"/>
        </w:rPr>
        <w:t>Виходячи з цих передумов, туристична індустрія – сукупність готелів і інших засобів розміщення, ресторанів, засобів транспорту, об'єктів громадського харчування, об'єктів і засобів розваг, об'єктів пізнавального, лікувального, оздоровчого, спортивного, релігійно-культового, ділового й іншого призначення, організацій, що здійснюють туроператорську і турагентську діяльність, а також організацій, що надають туристично-екскурсійні послуги і послуги гідів-перевізників.</w:t>
      </w:r>
    </w:p>
    <w:p w:rsidR="00BE0728" w:rsidRDefault="00BE0728" w:rsidP="00BD22E0">
      <w:pPr>
        <w:ind w:firstLine="709"/>
        <w:rPr>
          <w:rFonts w:ascii="Times New Roman" w:hAnsi="Times New Roman"/>
          <w:sz w:val="28"/>
          <w:szCs w:val="28"/>
        </w:rPr>
      </w:pPr>
      <w:r w:rsidRPr="00BE0728">
        <w:rPr>
          <w:rFonts w:ascii="Times New Roman" w:hAnsi="Times New Roman"/>
          <w:sz w:val="28"/>
          <w:szCs w:val="28"/>
        </w:rPr>
        <w:t xml:space="preserve">Теоретичні та практичні аспекти розвитку туристичної галузі досліджуються такими відомими вітчизняними вченими як: Л.С. Грипів, В.Г. Гуляєв, М.І. Долішній, А.П. Дурович, Д.М. Стеченко, О.І. Шаблій, Л.М. Яцун, а також іноземні науковці К. Каспар, Й. Кріппендорф, Г. Опашовський, В. Фреєр, Р. Цюнд та ін. Питання управління інвестиційною діяльністю досліджують В. Бесєдін, М. Крачило, П. Курмаєв, А. Музиченко, А. Пересада, Г. Рогожин, В. Савченко, Д. Стеченко, О. Удалих, В. Шевчук та інші. Проте в науковій літературі приділяється увага проблемам </w:t>
      </w:r>
      <w:r w:rsidRPr="00BE0728">
        <w:rPr>
          <w:rFonts w:ascii="Times New Roman" w:hAnsi="Times New Roman"/>
          <w:sz w:val="28"/>
          <w:szCs w:val="28"/>
        </w:rPr>
        <w:lastRenderedPageBreak/>
        <w:t>інвестиційної діяльності переважно у промисловості, а про інвестування в туристичну галузь згадується лише епізодично.</w:t>
      </w:r>
    </w:p>
    <w:p w:rsidR="00BD22E0" w:rsidRPr="001F4762" w:rsidRDefault="00BD22E0" w:rsidP="00BD22E0">
      <w:pPr>
        <w:ind w:firstLine="709"/>
        <w:rPr>
          <w:rFonts w:ascii="Times New Roman" w:hAnsi="Times New Roman"/>
          <w:sz w:val="28"/>
          <w:szCs w:val="28"/>
        </w:rPr>
      </w:pPr>
      <w:r w:rsidRPr="001F4762">
        <w:rPr>
          <w:rFonts w:ascii="Times New Roman" w:hAnsi="Times New Roman"/>
          <w:sz w:val="28"/>
          <w:szCs w:val="28"/>
        </w:rPr>
        <w:t>Туріндустрія має унікальну структуру. Вона характеризується наявністю цілого ряду окремих елементів, включаючи різні галузі обслуговування: невеликі ресторани, мотелі і готелі, будинки відпочинку, пральні, магазини, що продають вироби місцевих ремісників і предметами мистецтва і т. п. Таким чином, інвестиції уряду в інфраструктуру, а іноді і в дорогу матеріально-технічну базу туризму стимулює інвестування численних підприємств малого бізнесу. Туристична індустрія є досить капіталомісткою галуззю через високу вартість нерухомості і обладнання. Так, капітал в індустрію гостинності залучається на довгий період часу і повертається досить повільно, а сама структура інвестицій в цьому секторі подібна на інвестиції в промисловість, що вимагає великих затрат.</w:t>
      </w:r>
    </w:p>
    <w:p w:rsidR="00BD22E0" w:rsidRDefault="00BD22E0" w:rsidP="00BD22E0">
      <w:pPr>
        <w:ind w:firstLine="709"/>
        <w:rPr>
          <w:rFonts w:ascii="Times New Roman" w:hAnsi="Times New Roman"/>
          <w:sz w:val="28"/>
          <w:szCs w:val="28"/>
        </w:rPr>
      </w:pPr>
      <w:r w:rsidRPr="001F4762">
        <w:rPr>
          <w:rFonts w:ascii="Times New Roman" w:hAnsi="Times New Roman"/>
          <w:sz w:val="28"/>
          <w:szCs w:val="28"/>
        </w:rPr>
        <w:t>Початкові інвестиції в туризм притягають все більше вкладень в майбутньому у допоміжні і підтримуючі галузі господарства. Сюди входять крупні інвестиції в головні готелі, ресторани, торгові центри, порти, аеропорти, транспортні засоби і т. п. їхні інвестиції скуповуються тільки через декілька років. Туроператори і певною мірою турагенти вимагають великої кількості оборотних засобів для оплати послуг готелів, транспортних компаній та ін. перед туристичним сезоном. Капітал тут, як правило, затримується на короткий проміжок часу і часто використовується для спекуляцій на валютному ринку.</w:t>
      </w:r>
    </w:p>
    <w:p w:rsidR="008B697C" w:rsidRPr="008B697C" w:rsidRDefault="008B697C" w:rsidP="008B697C">
      <w:pPr>
        <w:ind w:firstLine="709"/>
        <w:rPr>
          <w:rFonts w:ascii="Times New Roman" w:hAnsi="Times New Roman"/>
          <w:sz w:val="28"/>
          <w:szCs w:val="28"/>
        </w:rPr>
      </w:pPr>
      <w:r w:rsidRPr="008B697C">
        <w:rPr>
          <w:rFonts w:ascii="Times New Roman" w:hAnsi="Times New Roman"/>
          <w:sz w:val="28"/>
          <w:szCs w:val="28"/>
        </w:rPr>
        <w:t>Об’єкт дослідження – інвестиційна діяльність.</w:t>
      </w:r>
    </w:p>
    <w:p w:rsidR="008B697C" w:rsidRDefault="008B697C" w:rsidP="008B697C">
      <w:pPr>
        <w:ind w:firstLine="709"/>
        <w:rPr>
          <w:rFonts w:ascii="Times New Roman" w:hAnsi="Times New Roman"/>
          <w:sz w:val="28"/>
          <w:szCs w:val="28"/>
        </w:rPr>
      </w:pPr>
      <w:r w:rsidRPr="008B697C">
        <w:rPr>
          <w:rFonts w:ascii="Times New Roman" w:hAnsi="Times New Roman"/>
          <w:sz w:val="28"/>
          <w:szCs w:val="28"/>
        </w:rPr>
        <w:t>Предмет дослідження –</w:t>
      </w:r>
      <w:r w:rsidR="000632AA">
        <w:rPr>
          <w:rFonts w:ascii="Times New Roman" w:hAnsi="Times New Roman"/>
          <w:sz w:val="28"/>
          <w:szCs w:val="28"/>
        </w:rPr>
        <w:t xml:space="preserve"> </w:t>
      </w:r>
      <w:r w:rsidRPr="008B697C">
        <w:rPr>
          <w:rFonts w:ascii="Times New Roman" w:hAnsi="Times New Roman"/>
          <w:sz w:val="28"/>
          <w:szCs w:val="28"/>
        </w:rPr>
        <w:t>особливост</w:t>
      </w:r>
      <w:r w:rsidR="000632AA">
        <w:rPr>
          <w:rFonts w:ascii="Times New Roman" w:hAnsi="Times New Roman"/>
          <w:sz w:val="28"/>
          <w:szCs w:val="28"/>
        </w:rPr>
        <w:t>і</w:t>
      </w:r>
      <w:r w:rsidRPr="008B697C">
        <w:rPr>
          <w:rFonts w:ascii="Times New Roman" w:hAnsi="Times New Roman"/>
          <w:sz w:val="28"/>
          <w:szCs w:val="28"/>
        </w:rPr>
        <w:t xml:space="preserve"> інвестиційної діяльності в туристичній індустрії України.</w:t>
      </w:r>
    </w:p>
    <w:p w:rsidR="008B697C" w:rsidRPr="001F4762" w:rsidRDefault="008B697C" w:rsidP="00BD22E0">
      <w:pPr>
        <w:ind w:firstLine="709"/>
        <w:rPr>
          <w:rFonts w:ascii="Times New Roman" w:hAnsi="Times New Roman"/>
          <w:sz w:val="28"/>
          <w:szCs w:val="28"/>
        </w:rPr>
      </w:pPr>
    </w:p>
    <w:p w:rsidR="00BD22E0" w:rsidRPr="001F4762" w:rsidRDefault="00BD22E0" w:rsidP="001F4762">
      <w:pPr>
        <w:pStyle w:val="a3"/>
        <w:numPr>
          <w:ilvl w:val="0"/>
          <w:numId w:val="4"/>
        </w:numPr>
        <w:ind w:left="993" w:hanging="284"/>
        <w:rPr>
          <w:rFonts w:ascii="Times New Roman" w:hAnsi="Times New Roman"/>
          <w:sz w:val="28"/>
          <w:szCs w:val="28"/>
        </w:rPr>
      </w:pPr>
      <w:r w:rsidRPr="001F4762">
        <w:rPr>
          <w:rFonts w:ascii="Times New Roman" w:hAnsi="Times New Roman"/>
          <w:sz w:val="28"/>
          <w:szCs w:val="28"/>
        </w:rPr>
        <w:br w:type="page"/>
      </w:r>
    </w:p>
    <w:p w:rsidR="00BD22E0" w:rsidRPr="001F4762" w:rsidRDefault="00BD22E0" w:rsidP="00BD22E0">
      <w:pPr>
        <w:ind w:firstLine="709"/>
        <w:jc w:val="center"/>
        <w:rPr>
          <w:rFonts w:ascii="Times New Roman" w:hAnsi="Times New Roman"/>
          <w:b/>
          <w:sz w:val="28"/>
          <w:szCs w:val="28"/>
        </w:rPr>
      </w:pPr>
      <w:r w:rsidRPr="001F4762">
        <w:rPr>
          <w:rFonts w:ascii="Times New Roman" w:hAnsi="Times New Roman"/>
          <w:b/>
          <w:sz w:val="28"/>
          <w:szCs w:val="28"/>
        </w:rPr>
        <w:lastRenderedPageBreak/>
        <w:t xml:space="preserve">РОЗДІЛ 1 </w:t>
      </w:r>
    </w:p>
    <w:p w:rsidR="00BD22E0" w:rsidRPr="001F4762" w:rsidRDefault="00BD22E0" w:rsidP="00BD22E0">
      <w:pPr>
        <w:ind w:firstLine="709"/>
        <w:jc w:val="center"/>
        <w:rPr>
          <w:rFonts w:ascii="Times New Roman" w:hAnsi="Times New Roman"/>
          <w:b/>
          <w:sz w:val="28"/>
          <w:szCs w:val="28"/>
        </w:rPr>
      </w:pPr>
      <w:r w:rsidRPr="001F4762">
        <w:rPr>
          <w:rFonts w:ascii="Times New Roman" w:hAnsi="Times New Roman"/>
          <w:b/>
          <w:color w:val="000000"/>
          <w:sz w:val="28"/>
          <w:szCs w:val="28"/>
        </w:rPr>
        <w:t xml:space="preserve">ТЕОРЕТИЧНІ ОСНОВИ </w:t>
      </w:r>
      <w:r w:rsidRPr="001F4762">
        <w:rPr>
          <w:rFonts w:ascii="Times New Roman" w:hAnsi="Times New Roman"/>
          <w:b/>
          <w:sz w:val="28"/>
          <w:szCs w:val="28"/>
        </w:rPr>
        <w:t>ІНВЕСТИЦІЙНЩЇ ДІЯЛЬНОСТІ В ТУРИСТИЧНІЙ ІНДУСТРІЇ</w:t>
      </w:r>
    </w:p>
    <w:p w:rsidR="00BD22E0" w:rsidRPr="001F4762" w:rsidRDefault="00BD22E0" w:rsidP="00BD22E0">
      <w:pPr>
        <w:ind w:firstLine="709"/>
        <w:jc w:val="center"/>
        <w:rPr>
          <w:rFonts w:ascii="Times New Roman" w:hAnsi="Times New Roman"/>
          <w:sz w:val="28"/>
          <w:szCs w:val="28"/>
        </w:rPr>
      </w:pPr>
    </w:p>
    <w:p w:rsidR="00E163E0" w:rsidRPr="001F4762" w:rsidRDefault="00BD22E0" w:rsidP="00BD22E0">
      <w:pPr>
        <w:spacing w:after="160" w:line="259" w:lineRule="auto"/>
        <w:rPr>
          <w:rFonts w:ascii="Times New Roman" w:hAnsi="Times New Roman"/>
          <w:sz w:val="28"/>
          <w:szCs w:val="28"/>
        </w:rPr>
      </w:pPr>
      <w:r w:rsidRPr="001F4762">
        <w:rPr>
          <w:rFonts w:ascii="Times New Roman" w:hAnsi="Times New Roman"/>
          <w:sz w:val="28"/>
          <w:szCs w:val="28"/>
        </w:rPr>
        <w:t>1.1</w:t>
      </w:r>
      <w:r w:rsidR="00087071" w:rsidRPr="001F4762">
        <w:rPr>
          <w:rFonts w:ascii="Times New Roman" w:hAnsi="Times New Roman"/>
          <w:sz w:val="28"/>
          <w:szCs w:val="28"/>
        </w:rPr>
        <w:t xml:space="preserve"> Типові інвестиційні проекти в туристичній індустрії</w:t>
      </w:r>
    </w:p>
    <w:p w:rsidR="001F4762" w:rsidRPr="001F4762" w:rsidRDefault="001F4762" w:rsidP="00087071">
      <w:pPr>
        <w:ind w:firstLine="709"/>
        <w:rPr>
          <w:rFonts w:ascii="Times New Roman" w:hAnsi="Times New Roman"/>
          <w:sz w:val="28"/>
          <w:szCs w:val="28"/>
        </w:rPr>
      </w:pPr>
    </w:p>
    <w:p w:rsidR="00087071" w:rsidRPr="001F4762" w:rsidRDefault="00087071" w:rsidP="00087071">
      <w:pPr>
        <w:ind w:firstLine="709"/>
        <w:rPr>
          <w:rFonts w:ascii="Times New Roman" w:hAnsi="Times New Roman"/>
          <w:sz w:val="28"/>
          <w:szCs w:val="28"/>
        </w:rPr>
      </w:pPr>
      <w:r w:rsidRPr="001F4762">
        <w:rPr>
          <w:rFonts w:ascii="Times New Roman" w:hAnsi="Times New Roman"/>
          <w:sz w:val="28"/>
          <w:szCs w:val="28"/>
        </w:rPr>
        <w:t>Реалізація інвестиційних програм може бути як на стадії утворення підприємства, так і після декількох років його діяльності</w:t>
      </w:r>
      <w:r w:rsidR="000632AA" w:rsidRPr="000632AA">
        <w:rPr>
          <w:rFonts w:ascii="Times New Roman" w:hAnsi="Times New Roman"/>
          <w:sz w:val="28"/>
          <w:szCs w:val="28"/>
          <w:lang w:val="ru-RU"/>
        </w:rPr>
        <w:t>[6]</w:t>
      </w:r>
      <w:r w:rsidRPr="001F4762">
        <w:rPr>
          <w:rFonts w:ascii="Times New Roman" w:hAnsi="Times New Roman"/>
          <w:sz w:val="28"/>
          <w:szCs w:val="28"/>
        </w:rPr>
        <w:t>. Інвестиційні проекти за видами можна умовно поділити на декілька груп:</w:t>
      </w:r>
    </w:p>
    <w:p w:rsidR="00087071" w:rsidRPr="001F4762" w:rsidRDefault="00087071" w:rsidP="001F4762">
      <w:pPr>
        <w:pStyle w:val="a3"/>
        <w:numPr>
          <w:ilvl w:val="0"/>
          <w:numId w:val="5"/>
        </w:numPr>
        <w:ind w:left="993" w:hanging="284"/>
        <w:rPr>
          <w:rFonts w:ascii="Times New Roman" w:hAnsi="Times New Roman"/>
          <w:sz w:val="28"/>
          <w:szCs w:val="28"/>
        </w:rPr>
      </w:pPr>
      <w:r w:rsidRPr="001F4762">
        <w:rPr>
          <w:rFonts w:ascii="Times New Roman" w:hAnsi="Times New Roman"/>
          <w:sz w:val="28"/>
          <w:szCs w:val="28"/>
        </w:rPr>
        <w:t>розробка й впровадження продукту інтелектуальної власності;</w:t>
      </w:r>
    </w:p>
    <w:p w:rsidR="00087071" w:rsidRPr="001F4762" w:rsidRDefault="00087071" w:rsidP="001F4762">
      <w:pPr>
        <w:pStyle w:val="a3"/>
        <w:numPr>
          <w:ilvl w:val="0"/>
          <w:numId w:val="5"/>
        </w:numPr>
        <w:ind w:left="993" w:hanging="284"/>
        <w:rPr>
          <w:rFonts w:ascii="Times New Roman" w:hAnsi="Times New Roman"/>
          <w:sz w:val="28"/>
          <w:szCs w:val="28"/>
        </w:rPr>
      </w:pPr>
      <w:r w:rsidRPr="001F4762">
        <w:rPr>
          <w:rFonts w:ascii="Times New Roman" w:hAnsi="Times New Roman"/>
          <w:sz w:val="28"/>
          <w:szCs w:val="28"/>
        </w:rPr>
        <w:t>розробка й впровадження технічних засобів і елементів ноу-хау (інновації);</w:t>
      </w:r>
    </w:p>
    <w:p w:rsidR="00087071" w:rsidRPr="001F4762" w:rsidRDefault="00087071" w:rsidP="001F4762">
      <w:pPr>
        <w:pStyle w:val="a3"/>
        <w:numPr>
          <w:ilvl w:val="0"/>
          <w:numId w:val="5"/>
        </w:numPr>
        <w:ind w:left="993" w:hanging="284"/>
        <w:rPr>
          <w:rFonts w:ascii="Times New Roman" w:hAnsi="Times New Roman"/>
          <w:sz w:val="28"/>
          <w:szCs w:val="28"/>
        </w:rPr>
      </w:pPr>
      <w:r w:rsidRPr="001F4762">
        <w:rPr>
          <w:rFonts w:ascii="Times New Roman" w:hAnsi="Times New Roman"/>
          <w:sz w:val="28"/>
          <w:szCs w:val="28"/>
        </w:rPr>
        <w:t>реконструкція й будівництво;</w:t>
      </w:r>
    </w:p>
    <w:p w:rsidR="00087071" w:rsidRPr="001F4762" w:rsidRDefault="00087071" w:rsidP="001F4762">
      <w:pPr>
        <w:pStyle w:val="a3"/>
        <w:numPr>
          <w:ilvl w:val="0"/>
          <w:numId w:val="5"/>
        </w:numPr>
        <w:ind w:left="993" w:hanging="284"/>
        <w:rPr>
          <w:rFonts w:ascii="Times New Roman" w:hAnsi="Times New Roman"/>
          <w:sz w:val="28"/>
          <w:szCs w:val="28"/>
        </w:rPr>
      </w:pPr>
      <w:r w:rsidRPr="001F4762">
        <w:rPr>
          <w:rFonts w:ascii="Times New Roman" w:hAnsi="Times New Roman"/>
          <w:sz w:val="28"/>
          <w:szCs w:val="28"/>
        </w:rPr>
        <w:t>підготовка кадрів і ін.</w:t>
      </w:r>
    </w:p>
    <w:p w:rsidR="00087071" w:rsidRPr="001F4762" w:rsidRDefault="00087071" w:rsidP="00087071">
      <w:pPr>
        <w:ind w:firstLine="709"/>
        <w:rPr>
          <w:rFonts w:ascii="Times New Roman" w:hAnsi="Times New Roman"/>
          <w:sz w:val="28"/>
          <w:szCs w:val="28"/>
        </w:rPr>
      </w:pPr>
      <w:r w:rsidRPr="001F4762">
        <w:rPr>
          <w:rFonts w:ascii="Times New Roman" w:hAnsi="Times New Roman"/>
          <w:sz w:val="28"/>
          <w:szCs w:val="28"/>
        </w:rPr>
        <w:t xml:space="preserve">Потенційно можливі інвестиційні проекти за групами наведені на блок-схемі (рис. </w:t>
      </w:r>
      <w:r w:rsidR="001F4762" w:rsidRPr="001F4762">
        <w:rPr>
          <w:rFonts w:ascii="Times New Roman" w:hAnsi="Times New Roman"/>
          <w:sz w:val="28"/>
          <w:szCs w:val="28"/>
        </w:rPr>
        <w:t>1</w:t>
      </w:r>
      <w:r w:rsidRPr="001F4762">
        <w:rPr>
          <w:rFonts w:ascii="Times New Roman" w:hAnsi="Times New Roman"/>
          <w:sz w:val="28"/>
          <w:szCs w:val="28"/>
        </w:rPr>
        <w:t>.1.).</w:t>
      </w:r>
    </w:p>
    <w:p w:rsidR="00087071" w:rsidRPr="001F4762" w:rsidRDefault="00087071" w:rsidP="00087071">
      <w:pPr>
        <w:ind w:firstLine="709"/>
        <w:rPr>
          <w:rFonts w:ascii="Times New Roman" w:hAnsi="Times New Roman"/>
          <w:sz w:val="28"/>
          <w:szCs w:val="28"/>
        </w:rPr>
      </w:pPr>
      <w:r w:rsidRPr="001F4762">
        <w:rPr>
          <w:rFonts w:ascii="Times New Roman" w:hAnsi="Times New Roman"/>
          <w:sz w:val="28"/>
          <w:szCs w:val="28"/>
        </w:rPr>
        <w:t>Даний перелік досить приблизний і неповний. У ряді випадків при диверсифікації діяльності туристичної фірми предметом інвестицій можуть бути будь-які інші, не пов'язані безпосередньо з туризмом проекти:</w:t>
      </w:r>
    </w:p>
    <w:p w:rsidR="00087071" w:rsidRPr="001F4762" w:rsidRDefault="00087071" w:rsidP="001F4762">
      <w:pPr>
        <w:pStyle w:val="a3"/>
        <w:numPr>
          <w:ilvl w:val="0"/>
          <w:numId w:val="6"/>
        </w:numPr>
        <w:ind w:left="993" w:hanging="284"/>
        <w:rPr>
          <w:rFonts w:ascii="Times New Roman" w:hAnsi="Times New Roman"/>
          <w:sz w:val="28"/>
          <w:szCs w:val="28"/>
        </w:rPr>
      </w:pPr>
      <w:r w:rsidRPr="001F4762">
        <w:rPr>
          <w:rFonts w:ascii="Times New Roman" w:hAnsi="Times New Roman"/>
          <w:sz w:val="28"/>
          <w:szCs w:val="28"/>
        </w:rPr>
        <w:t>розробка й впровадження малих підприємств;</w:t>
      </w:r>
    </w:p>
    <w:p w:rsidR="00087071" w:rsidRPr="001F4762" w:rsidRDefault="00087071" w:rsidP="001F4762">
      <w:pPr>
        <w:pStyle w:val="a3"/>
        <w:numPr>
          <w:ilvl w:val="0"/>
          <w:numId w:val="6"/>
        </w:numPr>
        <w:ind w:left="993" w:hanging="284"/>
        <w:rPr>
          <w:rFonts w:ascii="Times New Roman" w:hAnsi="Times New Roman"/>
          <w:sz w:val="28"/>
          <w:szCs w:val="28"/>
        </w:rPr>
      </w:pPr>
      <w:r w:rsidRPr="001F4762">
        <w:rPr>
          <w:rFonts w:ascii="Times New Roman" w:hAnsi="Times New Roman"/>
          <w:sz w:val="28"/>
          <w:szCs w:val="28"/>
        </w:rPr>
        <w:t>організація підсобних господарств;</w:t>
      </w:r>
    </w:p>
    <w:p w:rsidR="00087071" w:rsidRPr="001F4762" w:rsidRDefault="00087071" w:rsidP="001F4762">
      <w:pPr>
        <w:pStyle w:val="a3"/>
        <w:numPr>
          <w:ilvl w:val="0"/>
          <w:numId w:val="6"/>
        </w:numPr>
        <w:ind w:left="993" w:hanging="284"/>
        <w:rPr>
          <w:rFonts w:ascii="Times New Roman" w:hAnsi="Times New Roman"/>
          <w:sz w:val="28"/>
          <w:szCs w:val="28"/>
        </w:rPr>
      </w:pPr>
      <w:r w:rsidRPr="001F4762">
        <w:rPr>
          <w:rFonts w:ascii="Times New Roman" w:hAnsi="Times New Roman"/>
          <w:sz w:val="28"/>
          <w:szCs w:val="28"/>
        </w:rPr>
        <w:t>організація філіалів або представництв;</w:t>
      </w:r>
    </w:p>
    <w:p w:rsidR="00087071" w:rsidRPr="001F4762" w:rsidRDefault="00087071" w:rsidP="001F4762">
      <w:pPr>
        <w:pStyle w:val="a3"/>
        <w:numPr>
          <w:ilvl w:val="0"/>
          <w:numId w:val="6"/>
        </w:numPr>
        <w:ind w:left="993" w:hanging="284"/>
        <w:rPr>
          <w:rFonts w:ascii="Times New Roman" w:hAnsi="Times New Roman"/>
          <w:sz w:val="28"/>
          <w:szCs w:val="28"/>
        </w:rPr>
      </w:pPr>
      <w:r w:rsidRPr="001F4762">
        <w:rPr>
          <w:rFonts w:ascii="Times New Roman" w:hAnsi="Times New Roman"/>
          <w:sz w:val="28"/>
          <w:szCs w:val="28"/>
        </w:rPr>
        <w:t>організація нетрадиційних форм туризму та інше.</w:t>
      </w:r>
    </w:p>
    <w:p w:rsidR="00087071" w:rsidRPr="001F4762" w:rsidRDefault="00087071" w:rsidP="00087071">
      <w:pPr>
        <w:ind w:firstLine="709"/>
        <w:rPr>
          <w:rFonts w:ascii="Times New Roman" w:hAnsi="Times New Roman"/>
          <w:sz w:val="28"/>
          <w:szCs w:val="28"/>
        </w:rPr>
      </w:pPr>
    </w:p>
    <w:p w:rsidR="001F4762" w:rsidRPr="001F4762" w:rsidRDefault="001F4762" w:rsidP="00087071">
      <w:pPr>
        <w:ind w:firstLine="709"/>
        <w:rPr>
          <w:rFonts w:ascii="Times New Roman" w:hAnsi="Times New Roman"/>
          <w:sz w:val="28"/>
          <w:szCs w:val="28"/>
        </w:rPr>
      </w:pPr>
    </w:p>
    <w:p w:rsidR="001F4762" w:rsidRPr="001F4762" w:rsidRDefault="001F4762" w:rsidP="00087071">
      <w:pPr>
        <w:ind w:firstLine="709"/>
        <w:rPr>
          <w:rFonts w:ascii="Times New Roman" w:hAnsi="Times New Roman"/>
          <w:sz w:val="28"/>
          <w:szCs w:val="28"/>
        </w:rPr>
      </w:pPr>
    </w:p>
    <w:p w:rsidR="001F4762" w:rsidRPr="001F4762" w:rsidRDefault="001F4762" w:rsidP="00087071">
      <w:pPr>
        <w:ind w:firstLine="709"/>
        <w:rPr>
          <w:rFonts w:ascii="Times New Roman" w:hAnsi="Times New Roman"/>
          <w:sz w:val="28"/>
          <w:szCs w:val="28"/>
        </w:rPr>
      </w:pPr>
    </w:p>
    <w:p w:rsidR="001F4762" w:rsidRPr="001F4762" w:rsidRDefault="001F4762" w:rsidP="00087071">
      <w:pPr>
        <w:ind w:firstLine="709"/>
        <w:rPr>
          <w:rFonts w:ascii="Times New Roman" w:hAnsi="Times New Roman"/>
          <w:sz w:val="28"/>
          <w:szCs w:val="28"/>
        </w:rPr>
      </w:pPr>
    </w:p>
    <w:p w:rsidR="001F4762" w:rsidRPr="001F4762" w:rsidRDefault="001F4762" w:rsidP="00087071">
      <w:pPr>
        <w:ind w:firstLine="709"/>
        <w:rPr>
          <w:rFonts w:ascii="Times New Roman" w:hAnsi="Times New Roman"/>
          <w:sz w:val="28"/>
          <w:szCs w:val="28"/>
        </w:rPr>
      </w:pPr>
    </w:p>
    <w:tbl>
      <w:tblPr>
        <w:tblW w:w="9643" w:type="dxa"/>
        <w:tblInd w:w="-110" w:type="dxa"/>
        <w:shd w:val="clear" w:color="auto" w:fill="FFFFFF"/>
        <w:tblCellMar>
          <w:left w:w="0" w:type="dxa"/>
          <w:right w:w="0" w:type="dxa"/>
        </w:tblCellMar>
        <w:tblLook w:val="04A0" w:firstRow="1" w:lastRow="0" w:firstColumn="1" w:lastColumn="0" w:noHBand="0" w:noVBand="1"/>
      </w:tblPr>
      <w:tblGrid>
        <w:gridCol w:w="2019"/>
        <w:gridCol w:w="562"/>
        <w:gridCol w:w="1146"/>
        <w:gridCol w:w="1590"/>
        <w:gridCol w:w="564"/>
        <w:gridCol w:w="3677"/>
        <w:gridCol w:w="85"/>
      </w:tblGrid>
      <w:tr w:rsidR="00087071" w:rsidRPr="001F4762" w:rsidTr="001F4762">
        <w:trPr>
          <w:trHeight w:val="277"/>
        </w:trPr>
        <w:tc>
          <w:tcPr>
            <w:tcW w:w="9558" w:type="dxa"/>
            <w:gridSpan w:val="6"/>
            <w:tcBorders>
              <w:top w:val="single" w:sz="12" w:space="0" w:color="auto"/>
              <w:left w:val="single" w:sz="12" w:space="0" w:color="auto"/>
              <w:bottom w:val="single" w:sz="12" w:space="0" w:color="auto"/>
              <w:right w:val="single" w:sz="12"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lastRenderedPageBreak/>
              <w:t>Інвестиційні проекти в туристичній індустрії</w:t>
            </w:r>
          </w:p>
        </w:tc>
        <w:tc>
          <w:tcPr>
            <w:tcW w:w="85" w:type="dxa"/>
            <w:tcBorders>
              <w:top w:val="nil"/>
              <w:left w:val="nil"/>
              <w:bottom w:val="nil"/>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trHeight w:val="277"/>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tcBorders>
              <w:top w:val="nil"/>
              <w:left w:val="nil"/>
              <w:bottom w:val="nil"/>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tcBorders>
              <w:top w:val="nil"/>
              <w:left w:val="nil"/>
              <w:bottom w:val="nil"/>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12"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85" w:type="dxa"/>
            <w:tcBorders>
              <w:top w:val="nil"/>
              <w:left w:val="nil"/>
              <w:bottom w:val="nil"/>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trHeight w:val="1110"/>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Продукт інтелектуальної власності</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технічних засобів і ноу-хау (інновації)</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12"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і реконструкція, придбання майна</w:t>
            </w:r>
          </w:p>
        </w:tc>
        <w:tc>
          <w:tcPr>
            <w:tcW w:w="85" w:type="dxa"/>
            <w:tcBorders>
              <w:top w:val="nil"/>
              <w:left w:val="nil"/>
              <w:bottom w:val="nil"/>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trHeight w:val="277"/>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85" w:type="dxa"/>
            <w:tcBorders>
              <w:top w:val="nil"/>
              <w:left w:val="nil"/>
              <w:bottom w:val="nil"/>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trHeight w:val="1097"/>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Розробка проектів будівництва і реконструкції</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проекту комп'ютеризації фірми</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або реконструкція офісу фірми</w:t>
            </w:r>
          </w:p>
        </w:tc>
        <w:tc>
          <w:tcPr>
            <w:tcW w:w="85" w:type="dxa"/>
            <w:tcBorders>
              <w:top w:val="nil"/>
              <w:left w:val="nil"/>
              <w:bottom w:val="nil"/>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trHeight w:val="411"/>
        </w:trPr>
        <w:tc>
          <w:tcPr>
            <w:tcW w:w="2019" w:type="dxa"/>
            <w:tcBorders>
              <w:top w:val="nil"/>
              <w:left w:val="nil"/>
              <w:bottom w:val="nil"/>
              <w:right w:val="nil"/>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nil"/>
              <w:right w:val="nil"/>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85" w:type="dxa"/>
            <w:tcBorders>
              <w:top w:val="nil"/>
              <w:left w:val="nil"/>
              <w:bottom w:val="single" w:sz="8" w:space="0" w:color="auto"/>
              <w:right w:val="nil"/>
            </w:tcBorders>
            <w:shd w:val="clear" w:color="auto" w:fill="FFFFFF"/>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1F4762">
        <w:trPr>
          <w:gridAfter w:val="1"/>
          <w:wAfter w:w="85" w:type="dxa"/>
          <w:trHeight w:val="706"/>
        </w:trPr>
        <w:tc>
          <w:tcPr>
            <w:tcW w:w="201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Маркетинг туристичного ринку</w:t>
            </w:r>
          </w:p>
        </w:tc>
        <w:tc>
          <w:tcPr>
            <w:tcW w:w="562"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засобів зв'язку</w:t>
            </w:r>
          </w:p>
        </w:tc>
        <w:tc>
          <w:tcPr>
            <w:tcW w:w="564"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місць розташування, харчування</w:t>
            </w:r>
          </w:p>
        </w:tc>
      </w:tr>
      <w:tr w:rsidR="00087071" w:rsidRPr="001F4762" w:rsidTr="001F4762">
        <w:trPr>
          <w:gridAfter w:val="1"/>
          <w:wAfter w:w="85" w:type="dxa"/>
          <w:trHeight w:val="451"/>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r>
      <w:tr w:rsidR="00087071" w:rsidRPr="001F4762" w:rsidTr="001F4762">
        <w:trPr>
          <w:gridAfter w:val="1"/>
          <w:wAfter w:w="85" w:type="dxa"/>
          <w:trHeight w:val="889"/>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Бізнес-план туристичної фірми</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нових засобів оргтехніки</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Створення транспортної структури</w:t>
            </w:r>
          </w:p>
        </w:tc>
      </w:tr>
      <w:tr w:rsidR="00087071" w:rsidRPr="001F4762" w:rsidTr="001F4762">
        <w:trPr>
          <w:gridAfter w:val="1"/>
          <w:wAfter w:w="85" w:type="dxa"/>
          <w:trHeight w:val="296"/>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r>
      <w:tr w:rsidR="00087071" w:rsidRPr="001F4762" w:rsidTr="001F4762">
        <w:trPr>
          <w:gridAfter w:val="1"/>
          <w:wAfter w:w="85" w:type="dxa"/>
          <w:trHeight w:val="826"/>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Розроблення товарного знаку фірми</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системи бронювання</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комунальної структури</w:t>
            </w:r>
          </w:p>
        </w:tc>
      </w:tr>
      <w:tr w:rsidR="00087071" w:rsidRPr="001F4762" w:rsidTr="001F4762">
        <w:trPr>
          <w:gridAfter w:val="1"/>
          <w:wAfter w:w="85" w:type="dxa"/>
          <w:trHeight w:val="296"/>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r>
      <w:tr w:rsidR="00087071" w:rsidRPr="001F4762" w:rsidTr="001F4762">
        <w:trPr>
          <w:gridAfter w:val="1"/>
          <w:wAfter w:w="85" w:type="dxa"/>
          <w:trHeight w:val="1015"/>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Розробка стратегії рекламної компанії</w:t>
            </w:r>
          </w:p>
        </w:tc>
        <w:tc>
          <w:tcPr>
            <w:tcW w:w="562" w:type="dxa"/>
            <w:tcBorders>
              <w:top w:val="single" w:sz="8" w:space="0" w:color="auto"/>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системи транспортного обслуговування туристів</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об'єктів соцкультпобуту</w:t>
            </w:r>
          </w:p>
        </w:tc>
      </w:tr>
      <w:tr w:rsidR="00087071" w:rsidRPr="001F4762" w:rsidTr="001F4762">
        <w:trPr>
          <w:gridAfter w:val="1"/>
          <w:wAfter w:w="85" w:type="dxa"/>
          <w:trHeight w:val="275"/>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r>
      <w:tr w:rsidR="00087071" w:rsidRPr="001F4762" w:rsidTr="001F4762">
        <w:trPr>
          <w:gridAfter w:val="1"/>
          <w:wAfter w:w="85" w:type="dxa"/>
          <w:trHeight w:val="1102"/>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Розробка програми підготовки і підвищення кваліфікації кадрів</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системи дилерської мережі в регіоні і за кордоном</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Будівництво спортивних і фізкультурно-оздоровчих об'єктів</w:t>
            </w:r>
          </w:p>
        </w:tc>
      </w:tr>
      <w:tr w:rsidR="00087071" w:rsidRPr="001F4762" w:rsidTr="001F4762">
        <w:trPr>
          <w:gridAfter w:val="1"/>
          <w:wAfter w:w="85" w:type="dxa"/>
          <w:trHeight w:val="275"/>
        </w:trPr>
        <w:tc>
          <w:tcPr>
            <w:tcW w:w="2019"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2"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146" w:type="dxa"/>
            <w:tcBorders>
              <w:top w:val="nil"/>
              <w:left w:val="nil"/>
              <w:bottom w:val="single" w:sz="8" w:space="0" w:color="auto"/>
              <w:right w:val="single" w:sz="1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15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564" w:type="dxa"/>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nil"/>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r>
      <w:tr w:rsidR="00087071" w:rsidRPr="001F4762" w:rsidTr="001F4762">
        <w:trPr>
          <w:gridAfter w:val="1"/>
          <w:wAfter w:w="85" w:type="dxa"/>
          <w:trHeight w:val="1086"/>
        </w:trPr>
        <w:tc>
          <w:tcPr>
            <w:tcW w:w="201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Розробка програмного забезпечення для обчислювальної техніки</w:t>
            </w:r>
          </w:p>
        </w:tc>
        <w:tc>
          <w:tcPr>
            <w:tcW w:w="562"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2736" w:type="dxa"/>
            <w:gridSpan w:val="2"/>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Впровадження єдиного нормативно-правового банку даних</w:t>
            </w:r>
          </w:p>
        </w:tc>
        <w:tc>
          <w:tcPr>
            <w:tcW w:w="564" w:type="dxa"/>
            <w:tcBorders>
              <w:top w:val="nil"/>
              <w:left w:val="nil"/>
              <w:bottom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 </w:t>
            </w:r>
          </w:p>
        </w:tc>
        <w:tc>
          <w:tcPr>
            <w:tcW w:w="367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0"/>
                <w:szCs w:val="20"/>
              </w:rPr>
            </w:pPr>
            <w:r w:rsidRPr="001F4762">
              <w:rPr>
                <w:rFonts w:ascii="Times New Roman" w:hAnsi="Times New Roman"/>
                <w:sz w:val="20"/>
                <w:szCs w:val="20"/>
              </w:rPr>
              <w:t>Придбання будівель, споруд, землі, транспорту іт. п.</w:t>
            </w:r>
          </w:p>
        </w:tc>
      </w:tr>
    </w:tbl>
    <w:p w:rsidR="000632AA" w:rsidRDefault="000632AA" w:rsidP="00087071">
      <w:pPr>
        <w:rPr>
          <w:rFonts w:ascii="Times New Roman" w:hAnsi="Times New Roman"/>
          <w:sz w:val="28"/>
          <w:szCs w:val="28"/>
        </w:rPr>
      </w:pPr>
    </w:p>
    <w:p w:rsidR="00087071" w:rsidRPr="001F4762" w:rsidRDefault="00087071" w:rsidP="00087071">
      <w:pPr>
        <w:rPr>
          <w:rFonts w:ascii="Times New Roman" w:hAnsi="Times New Roman"/>
          <w:sz w:val="28"/>
          <w:szCs w:val="28"/>
        </w:rPr>
      </w:pPr>
      <w:r w:rsidRPr="001F4762">
        <w:rPr>
          <w:rFonts w:ascii="Times New Roman" w:hAnsi="Times New Roman"/>
          <w:sz w:val="28"/>
          <w:szCs w:val="28"/>
        </w:rPr>
        <w:t xml:space="preserve">Рис. </w:t>
      </w:r>
      <w:r w:rsidR="001F4762" w:rsidRPr="001F4762">
        <w:rPr>
          <w:rFonts w:ascii="Times New Roman" w:hAnsi="Times New Roman"/>
          <w:sz w:val="28"/>
          <w:szCs w:val="28"/>
        </w:rPr>
        <w:t>1</w:t>
      </w:r>
      <w:r w:rsidRPr="001F4762">
        <w:rPr>
          <w:rFonts w:ascii="Times New Roman" w:hAnsi="Times New Roman"/>
          <w:sz w:val="28"/>
          <w:szCs w:val="28"/>
        </w:rPr>
        <w:t>.1 Приклади інвестиційних проектів у туризмі</w:t>
      </w:r>
      <w:r w:rsidR="000632AA" w:rsidRPr="000632AA">
        <w:rPr>
          <w:rFonts w:ascii="Times New Roman" w:hAnsi="Times New Roman"/>
          <w:sz w:val="28"/>
          <w:szCs w:val="28"/>
        </w:rPr>
        <w:t>[</w:t>
      </w:r>
      <w:r w:rsidR="000632AA" w:rsidRPr="000632AA">
        <w:rPr>
          <w:rFonts w:ascii="Times New Roman" w:hAnsi="Times New Roman"/>
          <w:sz w:val="28"/>
          <w:szCs w:val="28"/>
          <w:lang w:val="ru-RU"/>
        </w:rPr>
        <w:t>11</w:t>
      </w:r>
      <w:r w:rsidR="000632AA" w:rsidRPr="000632AA">
        <w:rPr>
          <w:rFonts w:ascii="Times New Roman" w:hAnsi="Times New Roman"/>
          <w:sz w:val="28"/>
          <w:szCs w:val="28"/>
        </w:rPr>
        <w:t>]</w:t>
      </w:r>
    </w:p>
    <w:p w:rsidR="00087071" w:rsidRPr="001F4762" w:rsidRDefault="00087071" w:rsidP="00087071">
      <w:pPr>
        <w:rPr>
          <w:rFonts w:ascii="Times New Roman" w:hAnsi="Times New Roman"/>
          <w:sz w:val="28"/>
          <w:szCs w:val="28"/>
        </w:rPr>
      </w:pP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lastRenderedPageBreak/>
        <w:t xml:space="preserve">Як правило, інвестиційні проекти, що пов'язані з розробкою й впровадженням інтелектуального продукту, реалізуються в більшості випадків на початковому етапі функціонування фірми, а більш капіталомісткі проекти </w:t>
      </w:r>
      <w:r w:rsidR="000632AA">
        <w:rPr>
          <w:rFonts w:ascii="Times New Roman" w:hAnsi="Times New Roman"/>
          <w:sz w:val="28"/>
          <w:szCs w:val="28"/>
        </w:rPr>
        <w:t>–</w:t>
      </w:r>
      <w:r w:rsidRPr="001F4762">
        <w:rPr>
          <w:rFonts w:ascii="Times New Roman" w:hAnsi="Times New Roman"/>
          <w:sz w:val="28"/>
          <w:szCs w:val="28"/>
        </w:rPr>
        <w:t xml:space="preserve"> у міру накопичення фінансових ресурсів</w:t>
      </w:r>
      <w:r w:rsidR="000632AA" w:rsidRPr="000632AA">
        <w:rPr>
          <w:rFonts w:ascii="Times New Roman" w:hAnsi="Times New Roman"/>
          <w:sz w:val="28"/>
          <w:szCs w:val="28"/>
        </w:rPr>
        <w:t>[5]</w:t>
      </w:r>
      <w:r w:rsidRPr="001F4762">
        <w:rPr>
          <w:rFonts w:ascii="Times New Roman" w:hAnsi="Times New Roman"/>
          <w:sz w:val="28"/>
          <w:szCs w:val="28"/>
        </w:rPr>
        <w:t>.</w:t>
      </w:r>
    </w:p>
    <w:p w:rsidR="00B73D53" w:rsidRPr="001F4762" w:rsidRDefault="00B73D53">
      <w:pPr>
        <w:rPr>
          <w:rFonts w:ascii="Times New Roman" w:hAnsi="Times New Roman"/>
          <w:sz w:val="28"/>
          <w:szCs w:val="28"/>
        </w:rPr>
      </w:pPr>
    </w:p>
    <w:p w:rsidR="00087071" w:rsidRPr="001F4762" w:rsidRDefault="00087071" w:rsidP="000632AA">
      <w:pPr>
        <w:rPr>
          <w:rFonts w:ascii="Times New Roman" w:hAnsi="Times New Roman"/>
          <w:sz w:val="28"/>
          <w:szCs w:val="28"/>
        </w:rPr>
      </w:pPr>
      <w:r w:rsidRPr="001F4762">
        <w:rPr>
          <w:rFonts w:ascii="Times New Roman" w:hAnsi="Times New Roman"/>
          <w:sz w:val="28"/>
          <w:szCs w:val="28"/>
        </w:rPr>
        <w:t>1.2 Потенційні ресурси і джерела інвестицій</w:t>
      </w:r>
    </w:p>
    <w:p w:rsidR="00087071" w:rsidRPr="001F4762" w:rsidRDefault="00087071">
      <w:pPr>
        <w:rPr>
          <w:rFonts w:ascii="Times New Roman" w:hAnsi="Times New Roman"/>
          <w:sz w:val="28"/>
          <w:szCs w:val="28"/>
        </w:rPr>
      </w:pP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На сьогоднішній час державна підтримка в Україні практично не передбачає цільових інвестицій в її розвиток. Більш розповсюдженою формою інвестицій є підтримка його на місцевому або регіональному рівнях за рахунок місцевих бюджетів або спеціального податку та за рахунок зацікавлених фірм.</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Цілий ряд інтелектуальних інвестиційних програм фінансується різними закордонними фондами та банками: Європейським банком реконструкції та розвитку, фондом підтримки малого та середнього підприємництва, деякими доброчинними фондами. В рамках цих інвестицій проводиться, в основному, підготовка та підвищення кваліфікації кадрів, проведення спеціалізованих конференцій, симпозіумів, семінарів та ін</w:t>
      </w:r>
      <w:r w:rsidR="000632AA" w:rsidRPr="000632AA">
        <w:rPr>
          <w:rFonts w:ascii="Times New Roman" w:hAnsi="Times New Roman"/>
          <w:sz w:val="28"/>
          <w:szCs w:val="28"/>
        </w:rPr>
        <w:t>[</w:t>
      </w:r>
      <w:r w:rsidR="000632AA" w:rsidRPr="000632AA">
        <w:rPr>
          <w:rFonts w:ascii="Times New Roman" w:hAnsi="Times New Roman"/>
          <w:sz w:val="28"/>
          <w:szCs w:val="28"/>
          <w:lang w:val="ru-RU"/>
        </w:rPr>
        <w:t>8</w:t>
      </w:r>
      <w:r w:rsidR="000632AA" w:rsidRPr="000632AA">
        <w:rPr>
          <w:rFonts w:ascii="Times New Roman" w:hAnsi="Times New Roman"/>
          <w:sz w:val="28"/>
          <w:szCs w:val="28"/>
        </w:rPr>
        <w:t>]</w:t>
      </w:r>
      <w:r w:rsidRPr="001F4762">
        <w:rPr>
          <w:rFonts w:ascii="Times New Roman" w:hAnsi="Times New Roman"/>
          <w:sz w:val="28"/>
          <w:szCs w:val="28"/>
        </w:rPr>
        <w:t>. Проте цільове фінансування капіталоємних проектів за рахунок даних джерел практично не використовується.</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Загалом потенційні джерела інвестування можна поділити на 4 групи:</w:t>
      </w:r>
    </w:p>
    <w:p w:rsidR="00087071" w:rsidRPr="001F4762" w:rsidRDefault="00087071" w:rsidP="001F4762">
      <w:pPr>
        <w:pStyle w:val="a3"/>
        <w:numPr>
          <w:ilvl w:val="0"/>
          <w:numId w:val="7"/>
        </w:numPr>
        <w:ind w:left="993" w:hanging="284"/>
        <w:rPr>
          <w:rFonts w:ascii="Times New Roman" w:hAnsi="Times New Roman"/>
          <w:sz w:val="28"/>
          <w:szCs w:val="28"/>
        </w:rPr>
      </w:pPr>
      <w:r w:rsidRPr="001F4762">
        <w:rPr>
          <w:rFonts w:ascii="Times New Roman" w:hAnsi="Times New Roman"/>
          <w:sz w:val="28"/>
          <w:szCs w:val="28"/>
        </w:rPr>
        <w:t>власні засоби;</w:t>
      </w:r>
    </w:p>
    <w:p w:rsidR="00087071" w:rsidRPr="001F4762" w:rsidRDefault="00087071" w:rsidP="001F4762">
      <w:pPr>
        <w:pStyle w:val="a3"/>
        <w:numPr>
          <w:ilvl w:val="0"/>
          <w:numId w:val="7"/>
        </w:numPr>
        <w:ind w:left="993" w:hanging="284"/>
        <w:rPr>
          <w:rFonts w:ascii="Times New Roman" w:hAnsi="Times New Roman"/>
          <w:sz w:val="28"/>
          <w:szCs w:val="28"/>
        </w:rPr>
      </w:pPr>
      <w:r w:rsidRPr="001F4762">
        <w:rPr>
          <w:rFonts w:ascii="Times New Roman" w:hAnsi="Times New Roman"/>
          <w:sz w:val="28"/>
          <w:szCs w:val="28"/>
        </w:rPr>
        <w:t>кредитні засоби;</w:t>
      </w:r>
    </w:p>
    <w:p w:rsidR="00087071" w:rsidRPr="001F4762" w:rsidRDefault="00087071" w:rsidP="001F4762">
      <w:pPr>
        <w:pStyle w:val="a3"/>
        <w:numPr>
          <w:ilvl w:val="0"/>
          <w:numId w:val="7"/>
        </w:numPr>
        <w:ind w:left="993" w:hanging="284"/>
        <w:rPr>
          <w:rFonts w:ascii="Times New Roman" w:hAnsi="Times New Roman"/>
          <w:sz w:val="28"/>
          <w:szCs w:val="28"/>
        </w:rPr>
      </w:pPr>
      <w:r w:rsidRPr="001F4762">
        <w:rPr>
          <w:rFonts w:ascii="Times New Roman" w:hAnsi="Times New Roman"/>
          <w:sz w:val="28"/>
          <w:szCs w:val="28"/>
        </w:rPr>
        <w:t>цільове бюджетне фінансування;</w:t>
      </w:r>
    </w:p>
    <w:p w:rsidR="00087071" w:rsidRPr="001F4762" w:rsidRDefault="00087071" w:rsidP="001F4762">
      <w:pPr>
        <w:pStyle w:val="a3"/>
        <w:numPr>
          <w:ilvl w:val="0"/>
          <w:numId w:val="7"/>
        </w:numPr>
        <w:ind w:left="993" w:hanging="284"/>
        <w:rPr>
          <w:rFonts w:ascii="Times New Roman" w:hAnsi="Times New Roman"/>
          <w:sz w:val="28"/>
          <w:szCs w:val="28"/>
        </w:rPr>
      </w:pPr>
      <w:r w:rsidRPr="001F4762">
        <w:rPr>
          <w:rFonts w:ascii="Times New Roman" w:hAnsi="Times New Roman"/>
          <w:sz w:val="28"/>
          <w:szCs w:val="28"/>
        </w:rPr>
        <w:t>інші джерела (закордонні фонди, доброчинні кошти й інше.).</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Проте урядом України передбачено пільгове інвестування різних програм в рамках підтримки малого підприємництва. Але отримати такі пільги досить проблематично</w:t>
      </w:r>
      <w:r w:rsidR="000632AA" w:rsidRPr="000632AA">
        <w:rPr>
          <w:rFonts w:ascii="Times New Roman" w:hAnsi="Times New Roman"/>
          <w:sz w:val="28"/>
          <w:szCs w:val="28"/>
        </w:rPr>
        <w:t>[</w:t>
      </w:r>
      <w:r w:rsidR="000632AA" w:rsidRPr="009318FD">
        <w:rPr>
          <w:rFonts w:ascii="Times New Roman" w:hAnsi="Times New Roman"/>
          <w:sz w:val="28"/>
          <w:szCs w:val="28"/>
        </w:rPr>
        <w:t>8</w:t>
      </w:r>
      <w:r w:rsidR="000632AA" w:rsidRPr="000632AA">
        <w:rPr>
          <w:rFonts w:ascii="Times New Roman" w:hAnsi="Times New Roman"/>
          <w:sz w:val="28"/>
          <w:szCs w:val="28"/>
        </w:rPr>
        <w:t>]</w:t>
      </w:r>
      <w:r w:rsidRPr="001F4762">
        <w:rPr>
          <w:rFonts w:ascii="Times New Roman" w:hAnsi="Times New Roman"/>
          <w:sz w:val="28"/>
          <w:szCs w:val="28"/>
        </w:rPr>
        <w:t xml:space="preserve">. Для цього слід підготувати бізнес-план, техніко-економічне обґрунтування, отримати відповідний висновок </w:t>
      </w:r>
      <w:r w:rsidRPr="001F4762">
        <w:rPr>
          <w:rFonts w:ascii="Times New Roman" w:hAnsi="Times New Roman"/>
          <w:sz w:val="28"/>
          <w:szCs w:val="28"/>
        </w:rPr>
        <w:lastRenderedPageBreak/>
        <w:t>експертів, і тільки після цього дані матеріали направляються на конкурс інвестиційних проектів з пільговими кредитами.</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Аналогічні дії слід виконувати для участі у зарубіжних інвестиційних конкурсах.</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Звичайно, що найнадійнішим джерелом фінансування є власний капітал. Але, як показує досвід, капіталомісткі проекти реалізуються, в основному, на базі запозичених коштів (або залучені плюс власні)</w:t>
      </w:r>
      <w:r w:rsidR="000632AA" w:rsidRPr="000632AA">
        <w:t xml:space="preserve"> </w:t>
      </w:r>
      <w:r w:rsidR="000632AA" w:rsidRPr="000632AA">
        <w:rPr>
          <w:rFonts w:ascii="Times New Roman" w:hAnsi="Times New Roman"/>
          <w:sz w:val="28"/>
          <w:szCs w:val="28"/>
        </w:rPr>
        <w:t>[</w:t>
      </w:r>
      <w:r w:rsidR="000632AA" w:rsidRPr="000632AA">
        <w:rPr>
          <w:rFonts w:ascii="Times New Roman" w:hAnsi="Times New Roman"/>
          <w:sz w:val="28"/>
          <w:szCs w:val="28"/>
          <w:lang w:val="ru-RU"/>
        </w:rPr>
        <w:t>9</w:t>
      </w:r>
      <w:r w:rsidR="000632AA" w:rsidRPr="000632AA">
        <w:rPr>
          <w:rFonts w:ascii="Times New Roman" w:hAnsi="Times New Roman"/>
          <w:sz w:val="28"/>
          <w:szCs w:val="28"/>
        </w:rPr>
        <w:t>]</w:t>
      </w:r>
      <w:r w:rsidRPr="001F4762">
        <w:rPr>
          <w:rFonts w:ascii="Times New Roman" w:hAnsi="Times New Roman"/>
          <w:sz w:val="28"/>
          <w:szCs w:val="28"/>
        </w:rPr>
        <w:t>.</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 xml:space="preserve">Найкращим кредитним капіталом для інвестицій є безпроцентний кредит (позика). Дана форма фінансування може бути реалізована тільки за рахунок кредитних засобів засновників (акціонерів) згідно з рішенням вищого органу управління </w:t>
      </w:r>
      <w:r w:rsidR="00D26BD6">
        <w:rPr>
          <w:rFonts w:ascii="Times New Roman" w:hAnsi="Times New Roman"/>
          <w:sz w:val="28"/>
          <w:szCs w:val="28"/>
        </w:rPr>
        <w:t>–</w:t>
      </w:r>
      <w:r w:rsidRPr="001F4762">
        <w:rPr>
          <w:rFonts w:ascii="Times New Roman" w:hAnsi="Times New Roman"/>
          <w:sz w:val="28"/>
          <w:szCs w:val="28"/>
        </w:rPr>
        <w:t xml:space="preserve"> загальних зборів. Така ж форма може бути досягнута через облігаційну позику, якщо законом для даної організаційно-правової форми передбачений випуск облігацій.</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Однією з форм залучення інвестора є переуступка йому пакета акцій (частки) підприємства туристичної індустрії, що відповідає розміру його інвестиційного внеску, закритому акціонерному товариству або товариству з обмеженою відповідальністю або продаж пакету акцій на пільгових умовах відкритому акціонерному товариству.</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Залучення інвестора може бути реалізовано також на інших умовах, декларованих в інвестиційному договорі</w:t>
      </w:r>
      <w:r w:rsidR="000632AA" w:rsidRPr="000632AA">
        <w:rPr>
          <w:rFonts w:ascii="Times New Roman" w:hAnsi="Times New Roman"/>
          <w:sz w:val="28"/>
          <w:szCs w:val="28"/>
        </w:rPr>
        <w:t>[</w:t>
      </w:r>
      <w:r w:rsidR="000632AA" w:rsidRPr="000632AA">
        <w:rPr>
          <w:rFonts w:ascii="Times New Roman" w:hAnsi="Times New Roman"/>
          <w:sz w:val="28"/>
          <w:szCs w:val="28"/>
          <w:lang w:val="ru-RU"/>
        </w:rPr>
        <w:t>9</w:t>
      </w:r>
      <w:r w:rsidR="000632AA" w:rsidRPr="000632AA">
        <w:rPr>
          <w:rFonts w:ascii="Times New Roman" w:hAnsi="Times New Roman"/>
          <w:sz w:val="28"/>
          <w:szCs w:val="28"/>
        </w:rPr>
        <w:t>]</w:t>
      </w:r>
      <w:r w:rsidRPr="001F4762">
        <w:rPr>
          <w:rFonts w:ascii="Times New Roman" w:hAnsi="Times New Roman"/>
          <w:sz w:val="28"/>
          <w:szCs w:val="28"/>
        </w:rPr>
        <w:t>:</w:t>
      </w:r>
    </w:p>
    <w:p w:rsidR="00087071" w:rsidRPr="00D26BD6" w:rsidRDefault="00087071" w:rsidP="00D26BD6">
      <w:pPr>
        <w:pStyle w:val="a3"/>
        <w:numPr>
          <w:ilvl w:val="0"/>
          <w:numId w:val="8"/>
        </w:numPr>
        <w:ind w:left="993" w:hanging="284"/>
        <w:rPr>
          <w:rFonts w:ascii="Times New Roman" w:hAnsi="Times New Roman"/>
          <w:sz w:val="28"/>
          <w:szCs w:val="28"/>
        </w:rPr>
      </w:pPr>
      <w:r w:rsidRPr="00D26BD6">
        <w:rPr>
          <w:rFonts w:ascii="Times New Roman" w:hAnsi="Times New Roman"/>
          <w:sz w:val="28"/>
          <w:szCs w:val="28"/>
        </w:rPr>
        <w:t>пайової власності після реалізації проекту;</w:t>
      </w:r>
    </w:p>
    <w:p w:rsidR="00087071" w:rsidRPr="00D26BD6" w:rsidRDefault="00087071" w:rsidP="00D26BD6">
      <w:pPr>
        <w:pStyle w:val="a3"/>
        <w:numPr>
          <w:ilvl w:val="0"/>
          <w:numId w:val="8"/>
        </w:numPr>
        <w:ind w:left="993" w:hanging="284"/>
        <w:rPr>
          <w:rFonts w:ascii="Times New Roman" w:hAnsi="Times New Roman"/>
          <w:sz w:val="28"/>
          <w:szCs w:val="28"/>
        </w:rPr>
      </w:pPr>
      <w:r w:rsidRPr="00D26BD6">
        <w:rPr>
          <w:rFonts w:ascii="Times New Roman" w:hAnsi="Times New Roman"/>
          <w:sz w:val="28"/>
          <w:szCs w:val="28"/>
        </w:rPr>
        <w:t>відсотків з майбутніх прибутків;</w:t>
      </w:r>
    </w:p>
    <w:p w:rsidR="00087071" w:rsidRPr="00D26BD6" w:rsidRDefault="00087071" w:rsidP="00D26BD6">
      <w:pPr>
        <w:pStyle w:val="a3"/>
        <w:numPr>
          <w:ilvl w:val="0"/>
          <w:numId w:val="8"/>
        </w:numPr>
        <w:ind w:left="993" w:hanging="284"/>
        <w:rPr>
          <w:rFonts w:ascii="Times New Roman" w:hAnsi="Times New Roman"/>
          <w:sz w:val="28"/>
          <w:szCs w:val="28"/>
        </w:rPr>
      </w:pPr>
      <w:r w:rsidRPr="00D26BD6">
        <w:rPr>
          <w:rFonts w:ascii="Times New Roman" w:hAnsi="Times New Roman"/>
          <w:sz w:val="28"/>
          <w:szCs w:val="28"/>
        </w:rPr>
        <w:t>квоти місць (при будівництві об'єктів розміщення туристів);</w:t>
      </w:r>
    </w:p>
    <w:p w:rsidR="00087071" w:rsidRPr="00D26BD6" w:rsidRDefault="00087071" w:rsidP="00D26BD6">
      <w:pPr>
        <w:pStyle w:val="a3"/>
        <w:numPr>
          <w:ilvl w:val="0"/>
          <w:numId w:val="8"/>
        </w:numPr>
        <w:ind w:left="993" w:hanging="284"/>
        <w:rPr>
          <w:rFonts w:ascii="Times New Roman" w:hAnsi="Times New Roman"/>
          <w:sz w:val="28"/>
          <w:szCs w:val="28"/>
        </w:rPr>
      </w:pPr>
      <w:r w:rsidRPr="00D26BD6">
        <w:rPr>
          <w:rFonts w:ascii="Times New Roman" w:hAnsi="Times New Roman"/>
          <w:sz w:val="28"/>
          <w:szCs w:val="28"/>
        </w:rPr>
        <w:t>пільгове надання туристичних послуг і т. д.</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Для більш швидкого накопичення власних коштів під великі інвестиційні проекти доцільно використовувати принцип прискореної амортизації у відповідності з новими нормативно-правовими актами.</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Згідно з рішенням Загальних зборів на реалізацію інвестиційних проектів можуть бути направлені дивіденди акціонерів або прибуток учасників (капіталізація прибутку).</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lastRenderedPageBreak/>
        <w:t>Найбільш жорсткими умовами фінансування інвестиційного проекту є банківський кредит, в тому числі іпотечний кредит під заставу майна, землі, обладнання і т. д. У ряді випадків доцільно скористуватися формою лізингу.</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Існує також можливість використання податкового інвестиційного кредиту у вигляді відстрочки по оплаті податків, обов'язкових платежів і зборів.</w:t>
      </w:r>
    </w:p>
    <w:p w:rsidR="00087071" w:rsidRPr="001F4762" w:rsidRDefault="00087071" w:rsidP="001F4762">
      <w:pPr>
        <w:ind w:firstLine="709"/>
        <w:rPr>
          <w:rFonts w:ascii="Times New Roman" w:hAnsi="Times New Roman"/>
          <w:sz w:val="28"/>
          <w:szCs w:val="28"/>
        </w:rPr>
      </w:pPr>
      <w:r w:rsidRPr="001F4762">
        <w:rPr>
          <w:rFonts w:ascii="Times New Roman" w:hAnsi="Times New Roman"/>
          <w:sz w:val="28"/>
          <w:szCs w:val="28"/>
        </w:rPr>
        <w:t>У кожному конкретному випадку умови жорсткого кредитування слід використовувати тільки тоді, коли вичерпані всі можливості отримання більш "м'яких" форм фінансування, що описані вище</w:t>
      </w:r>
      <w:r w:rsidR="000632AA" w:rsidRPr="000632AA">
        <w:rPr>
          <w:rFonts w:ascii="Times New Roman" w:hAnsi="Times New Roman"/>
          <w:sz w:val="28"/>
          <w:szCs w:val="28"/>
        </w:rPr>
        <w:t>[9]</w:t>
      </w:r>
      <w:r w:rsidRPr="001F4762">
        <w:rPr>
          <w:rFonts w:ascii="Times New Roman" w:hAnsi="Times New Roman"/>
          <w:sz w:val="28"/>
          <w:szCs w:val="28"/>
        </w:rPr>
        <w:t>.</w:t>
      </w:r>
    </w:p>
    <w:p w:rsidR="00087071" w:rsidRPr="001F4762" w:rsidRDefault="00087071">
      <w:pPr>
        <w:rPr>
          <w:rFonts w:ascii="Times New Roman" w:hAnsi="Times New Roman"/>
          <w:sz w:val="28"/>
          <w:szCs w:val="28"/>
        </w:rPr>
      </w:pPr>
    </w:p>
    <w:p w:rsidR="00087071" w:rsidRPr="001F4762" w:rsidRDefault="00087071" w:rsidP="000632AA">
      <w:pPr>
        <w:rPr>
          <w:rFonts w:ascii="Times New Roman" w:hAnsi="Times New Roman"/>
          <w:sz w:val="28"/>
          <w:szCs w:val="28"/>
        </w:rPr>
      </w:pPr>
      <w:r w:rsidRPr="001F4762">
        <w:rPr>
          <w:rFonts w:ascii="Times New Roman" w:hAnsi="Times New Roman"/>
          <w:sz w:val="28"/>
          <w:szCs w:val="28"/>
        </w:rPr>
        <w:t>1.3 Комерційна спроможність інвестиційних проектів</w:t>
      </w:r>
    </w:p>
    <w:p w:rsidR="00087071" w:rsidRDefault="00087071">
      <w:pPr>
        <w:rPr>
          <w:rFonts w:ascii="Times New Roman" w:hAnsi="Times New Roman"/>
          <w:sz w:val="28"/>
          <w:szCs w:val="28"/>
          <w:lang w:val="ru-RU"/>
        </w:rPr>
      </w:pP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Реалізація інвестиційного проекту в Україні </w:t>
      </w:r>
      <w:proofErr w:type="gramStart"/>
      <w:r w:rsidRPr="00D26BD6">
        <w:rPr>
          <w:rFonts w:ascii="Times New Roman" w:hAnsi="Times New Roman"/>
          <w:sz w:val="28"/>
          <w:szCs w:val="28"/>
        </w:rPr>
        <w:t>пов'язана</w:t>
      </w:r>
      <w:proofErr w:type="gramEnd"/>
      <w:r w:rsidRPr="00D26BD6">
        <w:rPr>
          <w:rFonts w:ascii="Times New Roman" w:hAnsi="Times New Roman"/>
          <w:sz w:val="28"/>
          <w:szCs w:val="28"/>
        </w:rPr>
        <w:t xml:space="preserve"> зі</w:t>
      </w:r>
      <w:r w:rsidRPr="00D26BD6">
        <w:rPr>
          <w:rFonts w:ascii="Times New Roman" w:hAnsi="Times New Roman"/>
          <w:sz w:val="28"/>
          <w:szCs w:val="28"/>
          <w:lang w:val="ru-RU"/>
        </w:rPr>
        <w:t xml:space="preserve"> значним ступенем ризику. Для отримання будь-якого (тим більше </w:t>
      </w: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ільгового) кредиту, залучення інвестора, а також власної впевненості у правильно вибраній стратегії інвестицій вимагається виконати розрахунки комерційної спроможності проекту або його техніко-економічне обгрунтування</w:t>
      </w:r>
      <w:r w:rsidR="000632AA" w:rsidRPr="000632AA">
        <w:rPr>
          <w:rFonts w:ascii="Times New Roman" w:hAnsi="Times New Roman"/>
          <w:sz w:val="28"/>
          <w:szCs w:val="28"/>
          <w:lang w:val="ru-RU"/>
        </w:rPr>
        <w:t>[10]</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Оцінка ефективності інвестиційного проекту </w:t>
      </w:r>
      <w:r w:rsidR="00BD70BE">
        <w:rPr>
          <w:rFonts w:ascii="Times New Roman" w:hAnsi="Times New Roman"/>
          <w:sz w:val="28"/>
          <w:szCs w:val="28"/>
          <w:lang w:val="ru-RU"/>
        </w:rPr>
        <w:t>–</w:t>
      </w:r>
      <w:r w:rsidRPr="00D26BD6">
        <w:rPr>
          <w:rFonts w:ascii="Times New Roman" w:hAnsi="Times New Roman"/>
          <w:sz w:val="28"/>
          <w:szCs w:val="28"/>
          <w:lang w:val="ru-RU"/>
        </w:rPr>
        <w:t xml:space="preserve"> це математичне завдання пошуку оптимального </w:t>
      </w:r>
      <w:proofErr w:type="gramStart"/>
      <w:r w:rsidRPr="00D26BD6">
        <w:rPr>
          <w:rFonts w:ascii="Times New Roman" w:hAnsi="Times New Roman"/>
          <w:sz w:val="28"/>
          <w:szCs w:val="28"/>
          <w:lang w:val="ru-RU"/>
        </w:rPr>
        <w:t>р</w:t>
      </w:r>
      <w:proofErr w:type="gramEnd"/>
      <w:r w:rsidRPr="00D26BD6">
        <w:rPr>
          <w:rFonts w:ascii="Times New Roman" w:hAnsi="Times New Roman"/>
          <w:sz w:val="28"/>
          <w:szCs w:val="28"/>
          <w:lang w:val="ru-RU"/>
        </w:rPr>
        <w:t>ішення в умовах великої кількості невизначеностей, до яких відносяться:</w:t>
      </w:r>
    </w:p>
    <w:p w:rsidR="00D26BD6" w:rsidRPr="00D26BD6" w:rsidRDefault="00D26BD6" w:rsidP="00D26BD6">
      <w:pPr>
        <w:pStyle w:val="a3"/>
        <w:numPr>
          <w:ilvl w:val="0"/>
          <w:numId w:val="10"/>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політична, </w:t>
      </w:r>
      <w:proofErr w:type="gramStart"/>
      <w:r w:rsidRPr="00D26BD6">
        <w:rPr>
          <w:rFonts w:ascii="Times New Roman" w:hAnsi="Times New Roman"/>
          <w:sz w:val="28"/>
          <w:szCs w:val="28"/>
          <w:lang w:val="ru-RU"/>
        </w:rPr>
        <w:t>соц</w:t>
      </w:r>
      <w:proofErr w:type="gramEnd"/>
      <w:r w:rsidRPr="00D26BD6">
        <w:rPr>
          <w:rFonts w:ascii="Times New Roman" w:hAnsi="Times New Roman"/>
          <w:sz w:val="28"/>
          <w:szCs w:val="28"/>
          <w:lang w:val="ru-RU"/>
        </w:rPr>
        <w:t>іальна і економічна нестабільність;</w:t>
      </w:r>
    </w:p>
    <w:p w:rsidR="00D26BD6" w:rsidRPr="00D26BD6" w:rsidRDefault="00D26BD6" w:rsidP="00D26BD6">
      <w:pPr>
        <w:pStyle w:val="a3"/>
        <w:numPr>
          <w:ilvl w:val="0"/>
          <w:numId w:val="10"/>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високий </w:t>
      </w:r>
      <w:proofErr w:type="gramStart"/>
      <w:r w:rsidRPr="00D26BD6">
        <w:rPr>
          <w:rFonts w:ascii="Times New Roman" w:hAnsi="Times New Roman"/>
          <w:sz w:val="28"/>
          <w:szCs w:val="28"/>
          <w:lang w:val="ru-RU"/>
        </w:rPr>
        <w:t>р</w:t>
      </w:r>
      <w:proofErr w:type="gramEnd"/>
      <w:r w:rsidRPr="00D26BD6">
        <w:rPr>
          <w:rFonts w:ascii="Times New Roman" w:hAnsi="Times New Roman"/>
          <w:sz w:val="28"/>
          <w:szCs w:val="28"/>
          <w:lang w:val="ru-RU"/>
        </w:rPr>
        <w:t>івень інфляції;</w:t>
      </w:r>
    </w:p>
    <w:p w:rsidR="00D26BD6" w:rsidRPr="00D26BD6" w:rsidRDefault="00D26BD6" w:rsidP="00D26BD6">
      <w:pPr>
        <w:pStyle w:val="a3"/>
        <w:numPr>
          <w:ilvl w:val="0"/>
          <w:numId w:val="10"/>
        </w:numPr>
        <w:ind w:left="993" w:hanging="284"/>
        <w:rPr>
          <w:rFonts w:ascii="Times New Roman" w:hAnsi="Times New Roman"/>
          <w:sz w:val="28"/>
          <w:szCs w:val="28"/>
          <w:lang w:val="ru-RU"/>
        </w:rPr>
      </w:pPr>
      <w:r w:rsidRPr="00D26BD6">
        <w:rPr>
          <w:rFonts w:ascii="Times New Roman" w:hAnsi="Times New Roman"/>
          <w:sz w:val="28"/>
          <w:szCs w:val="28"/>
          <w:lang w:val="ru-RU"/>
        </w:rPr>
        <w:t>непередбачувані зміни цінової структури інвестиційного ринку;</w:t>
      </w:r>
    </w:p>
    <w:p w:rsidR="00D26BD6" w:rsidRPr="00D26BD6" w:rsidRDefault="00D26BD6" w:rsidP="00D26BD6">
      <w:pPr>
        <w:pStyle w:val="a3"/>
        <w:numPr>
          <w:ilvl w:val="0"/>
          <w:numId w:val="10"/>
        </w:numPr>
        <w:ind w:left="993" w:hanging="284"/>
        <w:rPr>
          <w:rFonts w:ascii="Times New Roman" w:hAnsi="Times New Roman"/>
          <w:sz w:val="28"/>
          <w:szCs w:val="28"/>
          <w:lang w:val="ru-RU"/>
        </w:rPr>
      </w:pPr>
      <w:r w:rsidRPr="00D26BD6">
        <w:rPr>
          <w:rFonts w:ascii="Times New Roman" w:hAnsi="Times New Roman"/>
          <w:sz w:val="28"/>
          <w:szCs w:val="28"/>
          <w:lang w:val="ru-RU"/>
        </w:rPr>
        <w:t>недостатній правовий захист інтересів інвестора і його капіталу;</w:t>
      </w:r>
    </w:p>
    <w:p w:rsidR="00D26BD6" w:rsidRPr="00D26BD6" w:rsidRDefault="00D26BD6" w:rsidP="00D26BD6">
      <w:pPr>
        <w:pStyle w:val="a3"/>
        <w:numPr>
          <w:ilvl w:val="0"/>
          <w:numId w:val="10"/>
        </w:numPr>
        <w:ind w:left="993" w:hanging="284"/>
        <w:rPr>
          <w:rFonts w:ascii="Times New Roman" w:hAnsi="Times New Roman"/>
          <w:sz w:val="28"/>
          <w:szCs w:val="28"/>
          <w:lang w:val="ru-RU"/>
        </w:rPr>
      </w:pPr>
      <w:r w:rsidRPr="00D26BD6">
        <w:rPr>
          <w:rFonts w:ascii="Times New Roman" w:hAnsi="Times New Roman"/>
          <w:sz w:val="28"/>
          <w:szCs w:val="28"/>
          <w:lang w:val="ru-RU"/>
        </w:rPr>
        <w:t>непередбачувані зміни нормативно-правової бази та і</w:t>
      </w:r>
      <w:proofErr w:type="gramStart"/>
      <w:r w:rsidRPr="00D26BD6">
        <w:rPr>
          <w:rFonts w:ascii="Times New Roman" w:hAnsi="Times New Roman"/>
          <w:sz w:val="28"/>
          <w:szCs w:val="28"/>
          <w:lang w:val="ru-RU"/>
        </w:rPr>
        <w:t>н</w:t>
      </w:r>
      <w:proofErr w:type="gramEnd"/>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В цих умовах </w:t>
      </w:r>
      <w:proofErr w:type="gramStart"/>
      <w:r w:rsidRPr="00D26BD6">
        <w:rPr>
          <w:rFonts w:ascii="Times New Roman" w:hAnsi="Times New Roman"/>
          <w:sz w:val="28"/>
          <w:szCs w:val="28"/>
          <w:lang w:val="ru-RU"/>
        </w:rPr>
        <w:t>доц</w:t>
      </w:r>
      <w:proofErr w:type="gramEnd"/>
      <w:r w:rsidRPr="00D26BD6">
        <w:rPr>
          <w:rFonts w:ascii="Times New Roman" w:hAnsi="Times New Roman"/>
          <w:sz w:val="28"/>
          <w:szCs w:val="28"/>
          <w:lang w:val="ru-RU"/>
        </w:rPr>
        <w:t>ільна реалізація інвестиційних проектів з мінімальним терміном окупності, що мінімізує ризик інвестора.</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Перед тим, як приступити до оцінки комерційної спроможності інвестиційного проекту, вимагається провести </w:t>
      </w:r>
      <w:proofErr w:type="gramStart"/>
      <w:r w:rsidRPr="00D26BD6">
        <w:rPr>
          <w:rFonts w:ascii="Times New Roman" w:hAnsi="Times New Roman"/>
          <w:sz w:val="28"/>
          <w:szCs w:val="28"/>
          <w:lang w:val="ru-RU"/>
        </w:rPr>
        <w:t>досл</w:t>
      </w:r>
      <w:proofErr w:type="gramEnd"/>
      <w:r w:rsidRPr="00D26BD6">
        <w:rPr>
          <w:rFonts w:ascii="Times New Roman" w:hAnsi="Times New Roman"/>
          <w:sz w:val="28"/>
          <w:szCs w:val="28"/>
          <w:lang w:val="ru-RU"/>
        </w:rPr>
        <w:t>ідження динаміки поведінки основних факторів невизначеності на вибраному відрізку часу</w:t>
      </w:r>
      <w:r w:rsidR="00FB55E9" w:rsidRPr="00FB55E9">
        <w:rPr>
          <w:rFonts w:ascii="Times New Roman" w:hAnsi="Times New Roman"/>
          <w:sz w:val="28"/>
          <w:szCs w:val="28"/>
          <w:lang w:val="ru-RU"/>
        </w:rPr>
        <w:t>[7]</w:t>
      </w:r>
      <w:r w:rsidRPr="00D26BD6">
        <w:rPr>
          <w:rFonts w:ascii="Times New Roman" w:hAnsi="Times New Roman"/>
          <w:sz w:val="28"/>
          <w:szCs w:val="28"/>
          <w:lang w:val="ru-RU"/>
        </w:rPr>
        <w:t xml:space="preserve">. </w:t>
      </w:r>
      <w:r w:rsidRPr="00D26BD6">
        <w:rPr>
          <w:rFonts w:ascii="Times New Roman" w:hAnsi="Times New Roman"/>
          <w:sz w:val="28"/>
          <w:szCs w:val="28"/>
          <w:lang w:val="ru-RU"/>
        </w:rPr>
        <w:lastRenderedPageBreak/>
        <w:t xml:space="preserve">Це необхідно для більшої вірогідності прогнозування ситуації з урахуванням вищевказаних факторів. У кінцевому </w:t>
      </w: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 xml:space="preserve">ідсумку, методом оцінки чутливості факторів визначається одна конкретна залежність при різних варіаціях інших змінних </w:t>
      </w:r>
      <w:r>
        <w:rPr>
          <w:rFonts w:ascii="Times New Roman" w:hAnsi="Times New Roman"/>
          <w:sz w:val="28"/>
          <w:szCs w:val="28"/>
          <w:lang w:val="ru-RU"/>
        </w:rPr>
        <w:t>–</w:t>
      </w:r>
      <w:r w:rsidRPr="00D26BD6">
        <w:rPr>
          <w:rFonts w:ascii="Times New Roman" w:hAnsi="Times New Roman"/>
          <w:sz w:val="28"/>
          <w:szCs w:val="28"/>
          <w:lang w:val="ru-RU"/>
        </w:rPr>
        <w:t xml:space="preserve"> в даній ситуації це зміна інфляції у часі. Цим досягається поступовий вихід із стадії невизначеності для програмування конкретних вихідних даних і умов інвестиційних завдань.</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Основні вихідні (початкові) </w:t>
      </w:r>
      <w:proofErr w:type="gramStart"/>
      <w:r w:rsidRPr="00D26BD6">
        <w:rPr>
          <w:rFonts w:ascii="Times New Roman" w:hAnsi="Times New Roman"/>
          <w:sz w:val="28"/>
          <w:szCs w:val="28"/>
          <w:lang w:val="ru-RU"/>
        </w:rPr>
        <w:t>дан</w:t>
      </w:r>
      <w:proofErr w:type="gramEnd"/>
      <w:r w:rsidRPr="00D26BD6">
        <w:rPr>
          <w:rFonts w:ascii="Times New Roman" w:hAnsi="Times New Roman"/>
          <w:sz w:val="28"/>
          <w:szCs w:val="28"/>
          <w:lang w:val="ru-RU"/>
        </w:rPr>
        <w:t>і:</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фінансові затрати </w:t>
      </w:r>
      <w:proofErr w:type="gramStart"/>
      <w:r w:rsidRPr="00D26BD6">
        <w:rPr>
          <w:rFonts w:ascii="Times New Roman" w:hAnsi="Times New Roman"/>
          <w:sz w:val="28"/>
          <w:szCs w:val="28"/>
          <w:lang w:val="ru-RU"/>
        </w:rPr>
        <w:t>у</w:t>
      </w:r>
      <w:proofErr w:type="gramEnd"/>
      <w:r w:rsidRPr="00D26BD6">
        <w:rPr>
          <w:rFonts w:ascii="Times New Roman" w:hAnsi="Times New Roman"/>
          <w:sz w:val="28"/>
          <w:szCs w:val="28"/>
          <w:lang w:val="ru-RU"/>
        </w:rPr>
        <w:t xml:space="preserve"> </w:t>
      </w:r>
      <w:proofErr w:type="gramStart"/>
      <w:r w:rsidRPr="00D26BD6">
        <w:rPr>
          <w:rFonts w:ascii="Times New Roman" w:hAnsi="Times New Roman"/>
          <w:sz w:val="28"/>
          <w:szCs w:val="28"/>
          <w:lang w:val="ru-RU"/>
        </w:rPr>
        <w:t>час</w:t>
      </w:r>
      <w:proofErr w:type="gramEnd"/>
      <w:r w:rsidRPr="00D26BD6">
        <w:rPr>
          <w:rFonts w:ascii="Times New Roman" w:hAnsi="Times New Roman"/>
          <w:sz w:val="28"/>
          <w:szCs w:val="28"/>
          <w:lang w:val="ru-RU"/>
        </w:rPr>
        <w:t>і (графік кредитування проекту);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розміри процентів по </w:t>
      </w:r>
      <w:proofErr w:type="gramStart"/>
      <w:r w:rsidRPr="00D26BD6">
        <w:rPr>
          <w:rFonts w:ascii="Times New Roman" w:hAnsi="Times New Roman"/>
          <w:sz w:val="28"/>
          <w:szCs w:val="28"/>
          <w:lang w:val="ru-RU"/>
        </w:rPr>
        <w:t>кредиту й</w:t>
      </w:r>
      <w:proofErr w:type="gramEnd"/>
      <w:r w:rsidRPr="00D26BD6">
        <w:rPr>
          <w:rFonts w:ascii="Times New Roman" w:hAnsi="Times New Roman"/>
          <w:sz w:val="28"/>
          <w:szCs w:val="28"/>
          <w:lang w:val="ru-RU"/>
        </w:rPr>
        <w:t xml:space="preserve"> графік погашення кредиту;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прогноз інфляції на весь період реалізації проекту;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вибі</w:t>
      </w:r>
      <w:proofErr w:type="gramStart"/>
      <w:r w:rsidRPr="00D26BD6">
        <w:rPr>
          <w:rFonts w:ascii="Times New Roman" w:hAnsi="Times New Roman"/>
          <w:sz w:val="28"/>
          <w:szCs w:val="28"/>
          <w:lang w:val="ru-RU"/>
        </w:rPr>
        <w:t>р</w:t>
      </w:r>
      <w:proofErr w:type="gramEnd"/>
      <w:r w:rsidRPr="00D26BD6">
        <w:rPr>
          <w:rFonts w:ascii="Times New Roman" w:hAnsi="Times New Roman"/>
          <w:sz w:val="28"/>
          <w:szCs w:val="28"/>
          <w:lang w:val="ru-RU"/>
        </w:rPr>
        <w:t xml:space="preserve"> стабільної розрахункової грошової одиниці;</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визначення терміну </w:t>
      </w:r>
      <w:r w:rsidR="00BD70BE">
        <w:rPr>
          <w:rFonts w:ascii="Times New Roman" w:hAnsi="Times New Roman"/>
          <w:sz w:val="28"/>
          <w:szCs w:val="28"/>
          <w:lang w:val="ru-RU"/>
        </w:rPr>
        <w:t>«</w:t>
      </w:r>
      <w:r w:rsidRPr="00D26BD6">
        <w:rPr>
          <w:rFonts w:ascii="Times New Roman" w:hAnsi="Times New Roman"/>
          <w:sz w:val="28"/>
          <w:szCs w:val="28"/>
          <w:lang w:val="ru-RU"/>
        </w:rPr>
        <w:t>життя</w:t>
      </w:r>
      <w:r w:rsidR="00BD70BE">
        <w:rPr>
          <w:rFonts w:ascii="Times New Roman" w:hAnsi="Times New Roman"/>
          <w:sz w:val="28"/>
          <w:szCs w:val="28"/>
          <w:lang w:val="ru-RU"/>
        </w:rPr>
        <w:t>»</w:t>
      </w:r>
      <w:r w:rsidRPr="00D26BD6">
        <w:rPr>
          <w:rFonts w:ascii="Times New Roman" w:hAnsi="Times New Roman"/>
          <w:sz w:val="28"/>
          <w:szCs w:val="28"/>
          <w:lang w:val="ru-RU"/>
        </w:rPr>
        <w:t xml:space="preserve"> проекту;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визначення величини оборотних кошті</w:t>
      </w:r>
      <w:proofErr w:type="gramStart"/>
      <w:r w:rsidRPr="00D26BD6">
        <w:rPr>
          <w:rFonts w:ascii="Times New Roman" w:hAnsi="Times New Roman"/>
          <w:sz w:val="28"/>
          <w:szCs w:val="28"/>
          <w:lang w:val="ru-RU"/>
        </w:rPr>
        <w:t>в</w:t>
      </w:r>
      <w:proofErr w:type="gramEnd"/>
      <w:r w:rsidRPr="00D26BD6">
        <w:rPr>
          <w:rFonts w:ascii="Times New Roman" w:hAnsi="Times New Roman"/>
          <w:sz w:val="28"/>
          <w:szCs w:val="28"/>
          <w:lang w:val="ru-RU"/>
        </w:rPr>
        <w:t xml:space="preserve"> на впровадження в дію проекту;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потенційно можливі доходи від реалізації проекту;</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сумарні витрати;</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податки, обов'язкові платежі та збори;</w:t>
      </w:r>
    </w:p>
    <w:p w:rsidR="00D26BD6" w:rsidRPr="00D26BD6" w:rsidRDefault="00D26BD6" w:rsidP="00D26BD6">
      <w:pPr>
        <w:pStyle w:val="a3"/>
        <w:numPr>
          <w:ilvl w:val="0"/>
          <w:numId w:val="11"/>
        </w:numPr>
        <w:ind w:left="993" w:hanging="284"/>
        <w:rPr>
          <w:rFonts w:ascii="Times New Roman" w:hAnsi="Times New Roman"/>
          <w:sz w:val="28"/>
          <w:szCs w:val="28"/>
          <w:lang w:val="ru-RU"/>
        </w:rPr>
      </w:pPr>
      <w:r w:rsidRPr="00D26BD6">
        <w:rPr>
          <w:rFonts w:ascii="Times New Roman" w:hAnsi="Times New Roman"/>
          <w:sz w:val="28"/>
          <w:szCs w:val="28"/>
          <w:lang w:val="ru-RU"/>
        </w:rPr>
        <w:t>величина резерву фінансових кошті</w:t>
      </w:r>
      <w:proofErr w:type="gramStart"/>
      <w:r w:rsidRPr="00D26BD6">
        <w:rPr>
          <w:rFonts w:ascii="Times New Roman" w:hAnsi="Times New Roman"/>
          <w:sz w:val="28"/>
          <w:szCs w:val="28"/>
          <w:lang w:val="ru-RU"/>
        </w:rPr>
        <w:t>в</w:t>
      </w:r>
      <w:proofErr w:type="gramEnd"/>
      <w:r w:rsidRPr="00D26BD6">
        <w:rPr>
          <w:rFonts w:ascii="Times New Roman" w:hAnsi="Times New Roman"/>
          <w:sz w:val="28"/>
          <w:szCs w:val="28"/>
          <w:lang w:val="ru-RU"/>
        </w:rPr>
        <w:t xml:space="preserve"> на непередбачувані витрати і ін.</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Бажаний кінцевий результат: забезпечення </w:t>
      </w:r>
      <w:proofErr w:type="gramStart"/>
      <w:r w:rsidRPr="00D26BD6">
        <w:rPr>
          <w:rFonts w:ascii="Times New Roman" w:hAnsi="Times New Roman"/>
          <w:sz w:val="28"/>
          <w:szCs w:val="28"/>
          <w:lang w:val="ru-RU"/>
        </w:rPr>
        <w:t>максимального</w:t>
      </w:r>
      <w:proofErr w:type="gramEnd"/>
      <w:r w:rsidRPr="00D26BD6">
        <w:rPr>
          <w:rFonts w:ascii="Times New Roman" w:hAnsi="Times New Roman"/>
          <w:sz w:val="28"/>
          <w:szCs w:val="28"/>
          <w:lang w:val="ru-RU"/>
        </w:rPr>
        <w:t xml:space="preserve"> прибутку при мінімальному терміну окупності проекту</w:t>
      </w:r>
      <w:r w:rsidR="00FB55E9" w:rsidRPr="00FB55E9">
        <w:rPr>
          <w:rFonts w:ascii="Times New Roman" w:hAnsi="Times New Roman"/>
          <w:sz w:val="28"/>
          <w:szCs w:val="28"/>
          <w:lang w:val="ru-RU"/>
        </w:rPr>
        <w:t>[9]</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При наявності всіх вихідних (базових) даних завдання вирішується класичним методом – прогнозуванням надходжень та витрат грошових засобів </w:t>
      </w:r>
      <w:proofErr w:type="gramStart"/>
      <w:r w:rsidRPr="00D26BD6">
        <w:rPr>
          <w:rFonts w:ascii="Times New Roman" w:hAnsi="Times New Roman"/>
          <w:sz w:val="28"/>
          <w:szCs w:val="28"/>
          <w:lang w:val="ru-RU"/>
        </w:rPr>
        <w:t>у</w:t>
      </w:r>
      <w:proofErr w:type="gramEnd"/>
      <w:r w:rsidRPr="00D26BD6">
        <w:rPr>
          <w:rFonts w:ascii="Times New Roman" w:hAnsi="Times New Roman"/>
          <w:sz w:val="28"/>
          <w:szCs w:val="28"/>
          <w:lang w:val="ru-RU"/>
        </w:rPr>
        <w:t xml:space="preserve"> часі. Для цього вибраний час реалізації проекту розбивають на етапи (місяці, квартали, роки).</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Для здійснення співвимірності величин у часі </w:t>
      </w:r>
      <w:proofErr w:type="gramStart"/>
      <w:r w:rsidRPr="00D26BD6">
        <w:rPr>
          <w:rFonts w:ascii="Times New Roman" w:hAnsi="Times New Roman"/>
          <w:sz w:val="28"/>
          <w:szCs w:val="28"/>
          <w:lang w:val="ru-RU"/>
        </w:rPr>
        <w:t>доц</w:t>
      </w:r>
      <w:proofErr w:type="gramEnd"/>
      <w:r w:rsidRPr="00D26BD6">
        <w:rPr>
          <w:rFonts w:ascii="Times New Roman" w:hAnsi="Times New Roman"/>
          <w:sz w:val="28"/>
          <w:szCs w:val="28"/>
          <w:lang w:val="ru-RU"/>
        </w:rPr>
        <w:t xml:space="preserve">ільно вибрати стабільну грошову одиницю (долар, </w:t>
      </w:r>
      <w:r>
        <w:rPr>
          <w:rFonts w:ascii="Times New Roman" w:hAnsi="Times New Roman"/>
          <w:sz w:val="28"/>
          <w:szCs w:val="28"/>
          <w:lang w:val="ru-RU"/>
        </w:rPr>
        <w:t>євро</w:t>
      </w:r>
      <w:r w:rsidRPr="00D26BD6">
        <w:rPr>
          <w:rFonts w:ascii="Times New Roman" w:hAnsi="Times New Roman"/>
          <w:sz w:val="28"/>
          <w:szCs w:val="28"/>
          <w:lang w:val="ru-RU"/>
        </w:rPr>
        <w:t xml:space="preserve"> та ін.). Вибі</w:t>
      </w:r>
      <w:proofErr w:type="gramStart"/>
      <w:r w:rsidRPr="00D26BD6">
        <w:rPr>
          <w:rFonts w:ascii="Times New Roman" w:hAnsi="Times New Roman"/>
          <w:sz w:val="28"/>
          <w:szCs w:val="28"/>
          <w:lang w:val="ru-RU"/>
        </w:rPr>
        <w:t>р</w:t>
      </w:r>
      <w:proofErr w:type="gramEnd"/>
      <w:r w:rsidRPr="00D26BD6">
        <w:rPr>
          <w:rFonts w:ascii="Times New Roman" w:hAnsi="Times New Roman"/>
          <w:sz w:val="28"/>
          <w:szCs w:val="28"/>
          <w:lang w:val="ru-RU"/>
        </w:rPr>
        <w:t xml:space="preserve"> такої стабільної одиниці не означає відхід від прогнозованої інфляції, тим більше так званої внутрішньої інфляції самої стабільної грошової одиниці</w:t>
      </w:r>
      <w:r w:rsidR="00FB55E9" w:rsidRPr="00FB55E9">
        <w:rPr>
          <w:rFonts w:ascii="Times New Roman" w:hAnsi="Times New Roman"/>
          <w:sz w:val="28"/>
          <w:szCs w:val="28"/>
          <w:lang w:val="ru-RU"/>
        </w:rPr>
        <w:t>[11]</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lastRenderedPageBreak/>
        <w:t>При наступних розрахунках слід врахувати не тільки специфіку багатофакторної моделі вихідних даних, але і багатоваріантну (варіаційну) структуру самого розрахунку. Якщо вибраний часовий період розрахунку більше одного року, то можуть проводитися коректування за рахунок переоцінки основних кошті</w:t>
      </w:r>
      <w:proofErr w:type="gramStart"/>
      <w:r w:rsidRPr="00D26BD6">
        <w:rPr>
          <w:rFonts w:ascii="Times New Roman" w:hAnsi="Times New Roman"/>
          <w:sz w:val="28"/>
          <w:szCs w:val="28"/>
          <w:lang w:val="ru-RU"/>
        </w:rPr>
        <w:t>в</w:t>
      </w:r>
      <w:proofErr w:type="gramEnd"/>
      <w:r w:rsidRPr="00D26BD6">
        <w:rPr>
          <w:rFonts w:ascii="Times New Roman" w:hAnsi="Times New Roman"/>
          <w:sz w:val="28"/>
          <w:szCs w:val="28"/>
          <w:lang w:val="ru-RU"/>
        </w:rPr>
        <w:t xml:space="preserve"> та сум амортизаційних відрахувань. </w:t>
      </w:r>
      <w:proofErr w:type="gramStart"/>
      <w:r w:rsidRPr="00D26BD6">
        <w:rPr>
          <w:rFonts w:ascii="Times New Roman" w:hAnsi="Times New Roman"/>
          <w:sz w:val="28"/>
          <w:szCs w:val="28"/>
          <w:lang w:val="ru-RU"/>
        </w:rPr>
        <w:t>Ц</w:t>
      </w:r>
      <w:proofErr w:type="gramEnd"/>
      <w:r w:rsidRPr="00D26BD6">
        <w:rPr>
          <w:rFonts w:ascii="Times New Roman" w:hAnsi="Times New Roman"/>
          <w:sz w:val="28"/>
          <w:szCs w:val="28"/>
          <w:lang w:val="ru-RU"/>
        </w:rPr>
        <w:t>і складові є ще однією невизначеністю, тому що в Україні періодичність переоцінки основних фондів нерегулярна, що впливає на темпи росту індексів балансової вартості активів. Це ж стосується і податкової системи України</w:t>
      </w:r>
      <w:r w:rsidR="00FB55E9" w:rsidRPr="00FB55E9">
        <w:rPr>
          <w:rFonts w:ascii="Times New Roman" w:hAnsi="Times New Roman"/>
          <w:sz w:val="28"/>
          <w:szCs w:val="28"/>
          <w:lang w:val="ru-RU"/>
        </w:rPr>
        <w:t>[</w:t>
      </w:r>
      <w:r w:rsidR="00FB55E9" w:rsidRPr="009318FD">
        <w:rPr>
          <w:rFonts w:ascii="Times New Roman" w:hAnsi="Times New Roman"/>
          <w:sz w:val="28"/>
          <w:szCs w:val="28"/>
          <w:lang w:val="ru-RU"/>
        </w:rPr>
        <w:t>11</w:t>
      </w:r>
      <w:r w:rsidR="00FB55E9" w:rsidRPr="00FB55E9">
        <w:rPr>
          <w:rFonts w:ascii="Times New Roman" w:hAnsi="Times New Roman"/>
          <w:sz w:val="28"/>
          <w:szCs w:val="28"/>
          <w:lang w:val="ru-RU"/>
        </w:rPr>
        <w:t>]</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Оцінку комерційної спроможності інвестиційного проекту згідно з вимогами інвестора або кредитора проводять комплексно:</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1) за </w:t>
      </w:r>
      <w:proofErr w:type="gramStart"/>
      <w:r w:rsidRPr="00D26BD6">
        <w:rPr>
          <w:rFonts w:ascii="Times New Roman" w:hAnsi="Times New Roman"/>
          <w:sz w:val="28"/>
          <w:szCs w:val="28"/>
          <w:lang w:val="ru-RU"/>
        </w:rPr>
        <w:t>л</w:t>
      </w:r>
      <w:proofErr w:type="gramEnd"/>
      <w:r w:rsidRPr="00D26BD6">
        <w:rPr>
          <w:rFonts w:ascii="Times New Roman" w:hAnsi="Times New Roman"/>
          <w:sz w:val="28"/>
          <w:szCs w:val="28"/>
          <w:lang w:val="ru-RU"/>
        </w:rPr>
        <w:t>іквідністю (фінансовим станом);</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2) за ефективністю інвестування.</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Термін погашення кредиту </w:t>
      </w:r>
      <w:proofErr w:type="gramStart"/>
      <w:r w:rsidRPr="00D26BD6">
        <w:rPr>
          <w:rFonts w:ascii="Times New Roman" w:hAnsi="Times New Roman"/>
          <w:sz w:val="28"/>
          <w:szCs w:val="28"/>
          <w:lang w:val="ru-RU"/>
        </w:rPr>
        <w:t>доц</w:t>
      </w:r>
      <w:proofErr w:type="gramEnd"/>
      <w:r w:rsidRPr="00D26BD6">
        <w:rPr>
          <w:rFonts w:ascii="Times New Roman" w:hAnsi="Times New Roman"/>
          <w:sz w:val="28"/>
          <w:szCs w:val="28"/>
          <w:lang w:val="ru-RU"/>
        </w:rPr>
        <w:t xml:space="preserve">ільно вибрати таким чином, щоб розрахуватися з кредиторами тільки за рахунок власного майбутнього прибутку, не використовуючи нових позик. В іншому випадку зростання зовнішньої заборгованості збільшує </w:t>
      </w:r>
      <w:proofErr w:type="gramStart"/>
      <w:r w:rsidRPr="00D26BD6">
        <w:rPr>
          <w:rFonts w:ascii="Times New Roman" w:hAnsi="Times New Roman"/>
          <w:sz w:val="28"/>
          <w:szCs w:val="28"/>
          <w:lang w:val="ru-RU"/>
        </w:rPr>
        <w:t>р</w:t>
      </w:r>
      <w:proofErr w:type="gramEnd"/>
      <w:r w:rsidRPr="00D26BD6">
        <w:rPr>
          <w:rFonts w:ascii="Times New Roman" w:hAnsi="Times New Roman"/>
          <w:sz w:val="28"/>
          <w:szCs w:val="28"/>
          <w:lang w:val="ru-RU"/>
        </w:rPr>
        <w:t>івень інвестиційного ризику. Слід зазначити, що такий ризик може додатково обумовлюватися:</w:t>
      </w:r>
    </w:p>
    <w:p w:rsidR="00D26BD6" w:rsidRPr="00D26BD6" w:rsidRDefault="00D26BD6" w:rsidP="00D26BD6">
      <w:pPr>
        <w:pStyle w:val="a3"/>
        <w:numPr>
          <w:ilvl w:val="0"/>
          <w:numId w:val="12"/>
        </w:numPr>
        <w:ind w:left="993" w:hanging="284"/>
        <w:rPr>
          <w:rFonts w:ascii="Times New Roman" w:hAnsi="Times New Roman"/>
          <w:sz w:val="28"/>
          <w:szCs w:val="28"/>
          <w:lang w:val="ru-RU"/>
        </w:rPr>
      </w:pPr>
      <w:proofErr w:type="gramStart"/>
      <w:r w:rsidRPr="00D26BD6">
        <w:rPr>
          <w:rFonts w:ascii="Times New Roman" w:hAnsi="Times New Roman"/>
          <w:sz w:val="28"/>
          <w:szCs w:val="28"/>
          <w:lang w:val="ru-RU"/>
        </w:rPr>
        <w:t>б</w:t>
      </w:r>
      <w:proofErr w:type="gramEnd"/>
      <w:r w:rsidRPr="00D26BD6">
        <w:rPr>
          <w:rFonts w:ascii="Times New Roman" w:hAnsi="Times New Roman"/>
          <w:sz w:val="28"/>
          <w:szCs w:val="28"/>
          <w:lang w:val="ru-RU"/>
        </w:rPr>
        <w:t>ільш вищими (у порівнянні з прогнозованими) темпами інфляції;</w:t>
      </w:r>
    </w:p>
    <w:p w:rsidR="00D26BD6" w:rsidRPr="00D26BD6" w:rsidRDefault="00D26BD6" w:rsidP="00D26BD6">
      <w:pPr>
        <w:pStyle w:val="a3"/>
        <w:numPr>
          <w:ilvl w:val="0"/>
          <w:numId w:val="12"/>
        </w:numPr>
        <w:ind w:left="993" w:hanging="284"/>
        <w:rPr>
          <w:rFonts w:ascii="Times New Roman" w:hAnsi="Times New Roman"/>
          <w:sz w:val="28"/>
          <w:szCs w:val="28"/>
          <w:lang w:val="ru-RU"/>
        </w:rPr>
      </w:pPr>
      <w:r w:rsidRPr="00D26BD6">
        <w:rPr>
          <w:rFonts w:ascii="Times New Roman" w:hAnsi="Times New Roman"/>
          <w:sz w:val="28"/>
          <w:szCs w:val="28"/>
          <w:lang w:val="ru-RU"/>
        </w:rPr>
        <w:t xml:space="preserve">збільшенням періоду обертання </w:t>
      </w:r>
      <w:proofErr w:type="gramStart"/>
      <w:r w:rsidRPr="00D26BD6">
        <w:rPr>
          <w:rFonts w:ascii="Times New Roman" w:hAnsi="Times New Roman"/>
          <w:sz w:val="28"/>
          <w:szCs w:val="28"/>
          <w:lang w:val="ru-RU"/>
        </w:rPr>
        <w:t>оборотного</w:t>
      </w:r>
      <w:proofErr w:type="gramEnd"/>
      <w:r w:rsidRPr="00D26BD6">
        <w:rPr>
          <w:rFonts w:ascii="Times New Roman" w:hAnsi="Times New Roman"/>
          <w:sz w:val="28"/>
          <w:szCs w:val="28"/>
          <w:lang w:val="ru-RU"/>
        </w:rPr>
        <w:t xml:space="preserve"> капіталу;</w:t>
      </w:r>
    </w:p>
    <w:p w:rsidR="00D26BD6" w:rsidRPr="00D26BD6" w:rsidRDefault="00D26BD6" w:rsidP="00D26BD6">
      <w:pPr>
        <w:pStyle w:val="a3"/>
        <w:numPr>
          <w:ilvl w:val="0"/>
          <w:numId w:val="12"/>
        </w:numPr>
        <w:ind w:left="993" w:hanging="284"/>
        <w:rPr>
          <w:rFonts w:ascii="Times New Roman" w:hAnsi="Times New Roman"/>
          <w:sz w:val="28"/>
          <w:szCs w:val="28"/>
          <w:lang w:val="ru-RU"/>
        </w:rPr>
      </w:pPr>
      <w:proofErr w:type="gramStart"/>
      <w:r w:rsidRPr="00D26BD6">
        <w:rPr>
          <w:rFonts w:ascii="Times New Roman" w:hAnsi="Times New Roman"/>
          <w:sz w:val="28"/>
          <w:szCs w:val="28"/>
          <w:lang w:val="ru-RU"/>
        </w:rPr>
        <w:t>б</w:t>
      </w:r>
      <w:proofErr w:type="gramEnd"/>
      <w:r w:rsidRPr="00D26BD6">
        <w:rPr>
          <w:rFonts w:ascii="Times New Roman" w:hAnsi="Times New Roman"/>
          <w:sz w:val="28"/>
          <w:szCs w:val="28"/>
          <w:lang w:val="ru-RU"/>
        </w:rPr>
        <w:t>ільш низька, ніж прогнозувалася, рентабельність туристичного продукту чи послуг;</w:t>
      </w:r>
    </w:p>
    <w:p w:rsidR="00D26BD6" w:rsidRPr="00D26BD6" w:rsidRDefault="00D26BD6" w:rsidP="00D26BD6">
      <w:pPr>
        <w:pStyle w:val="a3"/>
        <w:numPr>
          <w:ilvl w:val="0"/>
          <w:numId w:val="12"/>
        </w:numPr>
        <w:ind w:left="993" w:hanging="284"/>
        <w:rPr>
          <w:rFonts w:ascii="Times New Roman" w:hAnsi="Times New Roman"/>
          <w:sz w:val="28"/>
          <w:szCs w:val="28"/>
          <w:lang w:val="ru-RU"/>
        </w:rPr>
      </w:pPr>
      <w:r w:rsidRPr="00D26BD6">
        <w:rPr>
          <w:rFonts w:ascii="Times New Roman" w:hAnsi="Times New Roman"/>
          <w:sz w:val="28"/>
          <w:szCs w:val="28"/>
          <w:lang w:val="ru-RU"/>
        </w:rPr>
        <w:t>збільшення часу інвестиційної фази проекту (будівництва, монтажу обладнання, вводу в експлуатацію й ін.);</w:t>
      </w:r>
    </w:p>
    <w:p w:rsidR="00D26BD6" w:rsidRPr="00D26BD6" w:rsidRDefault="00D26BD6" w:rsidP="00D26BD6">
      <w:pPr>
        <w:pStyle w:val="a3"/>
        <w:numPr>
          <w:ilvl w:val="0"/>
          <w:numId w:val="12"/>
        </w:numPr>
        <w:ind w:left="993" w:hanging="284"/>
        <w:rPr>
          <w:rFonts w:ascii="Times New Roman" w:hAnsi="Times New Roman"/>
          <w:sz w:val="28"/>
          <w:szCs w:val="28"/>
          <w:lang w:val="ru-RU"/>
        </w:rPr>
      </w:pPr>
      <w:r w:rsidRPr="00D26BD6">
        <w:rPr>
          <w:rFonts w:ascii="Times New Roman" w:hAnsi="Times New Roman"/>
          <w:sz w:val="28"/>
          <w:szCs w:val="28"/>
          <w:lang w:val="ru-RU"/>
        </w:rPr>
        <w:t>збільшенням частки амортизаційних відрахувань у поточних затратах і і</w:t>
      </w:r>
      <w:proofErr w:type="gramStart"/>
      <w:r w:rsidRPr="00D26BD6">
        <w:rPr>
          <w:rFonts w:ascii="Times New Roman" w:hAnsi="Times New Roman"/>
          <w:sz w:val="28"/>
          <w:szCs w:val="28"/>
          <w:lang w:val="ru-RU"/>
        </w:rPr>
        <w:t>н</w:t>
      </w:r>
      <w:proofErr w:type="gramEnd"/>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Як уже вказувалося вище, отримані багатоваріантні розрахунки в стабільній грошовій одиниці слід прив'язувати до національної валюти в гривнях за той же період розрахунку, тобто реалізувати "двовалютний" розрахунок</w:t>
      </w:r>
      <w:r w:rsidR="00FB55E9" w:rsidRPr="00FB55E9">
        <w:rPr>
          <w:rFonts w:ascii="Times New Roman" w:hAnsi="Times New Roman"/>
          <w:sz w:val="28"/>
          <w:szCs w:val="28"/>
          <w:lang w:val="ru-RU"/>
        </w:rPr>
        <w:t>[12]</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lastRenderedPageBreak/>
        <w:t>Слід також враховувати певний запас фінансування (5-10%) для непередбачуваних ситуацій.</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Виконання багатоваріантних розрахунків оцінки комерційної спроможності інвестиційного проекту </w:t>
      </w:r>
      <w:proofErr w:type="gramStart"/>
      <w:r w:rsidRPr="00D26BD6">
        <w:rPr>
          <w:rFonts w:ascii="Times New Roman" w:hAnsi="Times New Roman"/>
          <w:sz w:val="28"/>
          <w:szCs w:val="28"/>
          <w:lang w:val="ru-RU"/>
        </w:rPr>
        <w:t>доц</w:t>
      </w:r>
      <w:proofErr w:type="gramEnd"/>
      <w:r w:rsidRPr="00D26BD6">
        <w:rPr>
          <w:rFonts w:ascii="Times New Roman" w:hAnsi="Times New Roman"/>
          <w:sz w:val="28"/>
          <w:szCs w:val="28"/>
          <w:lang w:val="ru-RU"/>
        </w:rPr>
        <w:t>ільно провести на комп'ютері з використанням пакетів прикладних програм.</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Рекомендуються варіанти отриманих розрахунків представити незалежним експертам, що </w:t>
      </w: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ідвищить об'єктивність оцінки й довіри до проекту.</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Наведемо приклад розрахунку комерційної ефективності інвестиційного проекту</w:t>
      </w:r>
      <w:r w:rsidR="00FB55E9" w:rsidRPr="00FB55E9">
        <w:rPr>
          <w:rFonts w:ascii="Times New Roman" w:hAnsi="Times New Roman"/>
          <w:sz w:val="28"/>
          <w:szCs w:val="28"/>
          <w:lang w:val="ru-RU"/>
        </w:rPr>
        <w:t>[15]</w:t>
      </w:r>
      <w:r w:rsidRPr="00D26BD6">
        <w:rPr>
          <w:rFonts w:ascii="Times New Roman" w:hAnsi="Times New Roman"/>
          <w:sz w:val="28"/>
          <w:szCs w:val="28"/>
          <w:lang w:val="ru-RU"/>
        </w:rPr>
        <w:t>.</w:t>
      </w:r>
    </w:p>
    <w:p w:rsidR="00D26BD6" w:rsidRPr="00D26BD6" w:rsidRDefault="00D26BD6" w:rsidP="00D26BD6">
      <w:pPr>
        <w:ind w:firstLine="709"/>
        <w:rPr>
          <w:rFonts w:ascii="Times New Roman" w:hAnsi="Times New Roman"/>
          <w:sz w:val="28"/>
          <w:szCs w:val="28"/>
          <w:lang w:val="ru-RU"/>
        </w:rPr>
      </w:pPr>
      <w:r w:rsidRPr="00D26BD6">
        <w:rPr>
          <w:rFonts w:ascii="Times New Roman" w:hAnsi="Times New Roman"/>
          <w:sz w:val="28"/>
          <w:szCs w:val="28"/>
          <w:lang w:val="ru-RU"/>
        </w:rPr>
        <w:t xml:space="preserve">Потрібно провести оцінку </w:t>
      </w:r>
      <w:proofErr w:type="gramStart"/>
      <w:r w:rsidRPr="00D26BD6">
        <w:rPr>
          <w:rFonts w:ascii="Times New Roman" w:hAnsi="Times New Roman"/>
          <w:sz w:val="28"/>
          <w:szCs w:val="28"/>
          <w:lang w:val="ru-RU"/>
        </w:rPr>
        <w:t>доц</w:t>
      </w:r>
      <w:proofErr w:type="gramEnd"/>
      <w:r w:rsidRPr="00D26BD6">
        <w:rPr>
          <w:rFonts w:ascii="Times New Roman" w:hAnsi="Times New Roman"/>
          <w:sz w:val="28"/>
          <w:szCs w:val="28"/>
          <w:lang w:val="ru-RU"/>
        </w:rPr>
        <w:t xml:space="preserve">ільності інвестиційних внесків засновників зі створення туристичної фірми. Вихідні (базові, початкові) </w:t>
      </w:r>
      <w:proofErr w:type="gramStart"/>
      <w:r w:rsidRPr="00D26BD6">
        <w:rPr>
          <w:rFonts w:ascii="Times New Roman" w:hAnsi="Times New Roman"/>
          <w:sz w:val="28"/>
          <w:szCs w:val="28"/>
          <w:lang w:val="ru-RU"/>
        </w:rPr>
        <w:t>дан</w:t>
      </w:r>
      <w:proofErr w:type="gramEnd"/>
      <w:r w:rsidRPr="00D26BD6">
        <w:rPr>
          <w:rFonts w:ascii="Times New Roman" w:hAnsi="Times New Roman"/>
          <w:sz w:val="28"/>
          <w:szCs w:val="28"/>
          <w:lang w:val="ru-RU"/>
        </w:rPr>
        <w:t>і:</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 xml:space="preserve">організаційно-правова форма майбутнього </w:t>
      </w: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ідприємства акціонерне товариство закритого типу;</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форма власності - приватна, пайова;</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основні фонди - орендні;</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основний вид діяльності - туристичні послуги;</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додатковий вид діяльності: організація дозвілля, індивідуальне транспортне обслуговування, бронювання білеті</w:t>
      </w:r>
      <w:proofErr w:type="gramStart"/>
      <w:r w:rsidRPr="00D26BD6">
        <w:rPr>
          <w:rFonts w:ascii="Times New Roman" w:hAnsi="Times New Roman"/>
          <w:sz w:val="28"/>
          <w:szCs w:val="28"/>
          <w:lang w:val="ru-RU"/>
        </w:rPr>
        <w:t>в</w:t>
      </w:r>
      <w:proofErr w:type="gramEnd"/>
      <w:r w:rsidRPr="00D26BD6">
        <w:rPr>
          <w:rFonts w:ascii="Times New Roman" w:hAnsi="Times New Roman"/>
          <w:sz w:val="28"/>
          <w:szCs w:val="28"/>
          <w:lang w:val="ru-RU"/>
        </w:rPr>
        <w:t xml:space="preserve"> та ін.;</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формування обігових кошті</w:t>
      </w:r>
      <w:proofErr w:type="gramStart"/>
      <w:r w:rsidRPr="00D26BD6">
        <w:rPr>
          <w:rFonts w:ascii="Times New Roman" w:hAnsi="Times New Roman"/>
          <w:sz w:val="28"/>
          <w:szCs w:val="28"/>
          <w:lang w:val="ru-RU"/>
        </w:rPr>
        <w:t>в</w:t>
      </w:r>
      <w:proofErr w:type="gramEnd"/>
      <w:r w:rsidRPr="00D26BD6">
        <w:rPr>
          <w:rFonts w:ascii="Times New Roman" w:hAnsi="Times New Roman"/>
          <w:sz w:val="28"/>
          <w:szCs w:val="28"/>
          <w:lang w:val="ru-RU"/>
        </w:rPr>
        <w:t xml:space="preserve"> за рахунок інвестиційної позики засновників;</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 xml:space="preserve">дивіденди по акціям за перші два роки роботи </w:t>
      </w: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ідприємства капіталізуються;</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r w:rsidRPr="00D26BD6">
        <w:rPr>
          <w:rFonts w:ascii="Times New Roman" w:hAnsi="Times New Roman"/>
          <w:sz w:val="28"/>
          <w:szCs w:val="28"/>
          <w:lang w:val="ru-RU"/>
        </w:rPr>
        <w:t>покриття збитків - солідарне;</w:t>
      </w:r>
    </w:p>
    <w:p w:rsidR="00D26BD6" w:rsidRPr="00D26BD6" w:rsidRDefault="00D26BD6" w:rsidP="00D26BD6">
      <w:pPr>
        <w:pStyle w:val="a3"/>
        <w:numPr>
          <w:ilvl w:val="0"/>
          <w:numId w:val="9"/>
        </w:numPr>
        <w:tabs>
          <w:tab w:val="left" w:pos="1134"/>
        </w:tabs>
        <w:ind w:hanging="11"/>
        <w:rPr>
          <w:rFonts w:ascii="Times New Roman" w:hAnsi="Times New Roman"/>
          <w:sz w:val="28"/>
          <w:szCs w:val="28"/>
          <w:lang w:val="ru-RU"/>
        </w:rPr>
      </w:pPr>
      <w:proofErr w:type="gramStart"/>
      <w:r w:rsidRPr="00D26BD6">
        <w:rPr>
          <w:rFonts w:ascii="Times New Roman" w:hAnsi="Times New Roman"/>
          <w:sz w:val="28"/>
          <w:szCs w:val="28"/>
          <w:lang w:val="ru-RU"/>
        </w:rPr>
        <w:t>п</w:t>
      </w:r>
      <w:proofErr w:type="gramEnd"/>
      <w:r w:rsidRPr="00D26BD6">
        <w:rPr>
          <w:rFonts w:ascii="Times New Roman" w:hAnsi="Times New Roman"/>
          <w:sz w:val="28"/>
          <w:szCs w:val="28"/>
          <w:lang w:val="ru-RU"/>
        </w:rPr>
        <w:t>ільги по податкам: на землю, на ПДВ, на рекламу.</w:t>
      </w:r>
    </w:p>
    <w:p w:rsidR="00D26BD6" w:rsidRPr="00D26BD6" w:rsidRDefault="00D26BD6" w:rsidP="00D26BD6">
      <w:pPr>
        <w:rPr>
          <w:rFonts w:ascii="Times New Roman" w:hAnsi="Times New Roman"/>
          <w:sz w:val="28"/>
          <w:szCs w:val="28"/>
          <w:lang w:val="ru-RU"/>
        </w:rPr>
      </w:pPr>
      <w:r w:rsidRPr="00D26BD6">
        <w:rPr>
          <w:rFonts w:ascii="Times New Roman" w:hAnsi="Times New Roman"/>
          <w:sz w:val="28"/>
          <w:szCs w:val="28"/>
          <w:lang w:val="ru-RU"/>
        </w:rPr>
        <w:t>Схема розрахунку наведена у табл.</w:t>
      </w:r>
      <w:r>
        <w:rPr>
          <w:rFonts w:ascii="Times New Roman" w:hAnsi="Times New Roman"/>
          <w:sz w:val="28"/>
          <w:szCs w:val="28"/>
          <w:lang w:val="ru-RU"/>
        </w:rPr>
        <w:t>1</w:t>
      </w:r>
      <w:r w:rsidRPr="00D26BD6">
        <w:rPr>
          <w:rFonts w:ascii="Times New Roman" w:hAnsi="Times New Roman"/>
          <w:sz w:val="28"/>
          <w:szCs w:val="28"/>
          <w:lang w:val="ru-RU"/>
        </w:rPr>
        <w:t>.1</w:t>
      </w:r>
      <w:r w:rsidR="00FB55E9" w:rsidRPr="00FB55E9">
        <w:rPr>
          <w:rFonts w:ascii="Times New Roman" w:hAnsi="Times New Roman"/>
          <w:sz w:val="28"/>
          <w:szCs w:val="28"/>
          <w:lang w:val="ru-RU"/>
        </w:rPr>
        <w:t>.</w:t>
      </w:r>
      <w:r w:rsidRPr="00D26BD6">
        <w:rPr>
          <w:rFonts w:ascii="Times New Roman" w:hAnsi="Times New Roman"/>
          <w:sz w:val="28"/>
          <w:szCs w:val="28"/>
          <w:lang w:val="ru-RU"/>
        </w:rPr>
        <w:t xml:space="preserve"> Якщо рентабельність даного проекту у результаті розрахунку складає 20-35% </w:t>
      </w:r>
      <w:proofErr w:type="gramStart"/>
      <w:r w:rsidRPr="00D26BD6">
        <w:rPr>
          <w:rFonts w:ascii="Times New Roman" w:hAnsi="Times New Roman"/>
          <w:sz w:val="28"/>
          <w:szCs w:val="28"/>
          <w:lang w:val="ru-RU"/>
        </w:rPr>
        <w:t>при</w:t>
      </w:r>
      <w:proofErr w:type="gramEnd"/>
      <w:r w:rsidRPr="00D26BD6">
        <w:rPr>
          <w:rFonts w:ascii="Times New Roman" w:hAnsi="Times New Roman"/>
          <w:sz w:val="28"/>
          <w:szCs w:val="28"/>
          <w:lang w:val="ru-RU"/>
        </w:rPr>
        <w:t xml:space="preserve"> терміну окупності затрат до одного року, тобто організація такої туристичної фірми ефективна, то інвестиційні внески її засновників мають достатньо високу ліквідність</w:t>
      </w:r>
      <w:r w:rsidR="00FB55E9" w:rsidRPr="00FB55E9">
        <w:rPr>
          <w:rFonts w:ascii="Times New Roman" w:hAnsi="Times New Roman"/>
          <w:sz w:val="28"/>
          <w:szCs w:val="28"/>
          <w:lang w:val="ru-RU"/>
        </w:rPr>
        <w:t>[</w:t>
      </w:r>
      <w:r w:rsidR="00FB55E9">
        <w:rPr>
          <w:rFonts w:ascii="Times New Roman" w:hAnsi="Times New Roman"/>
          <w:sz w:val="28"/>
          <w:szCs w:val="28"/>
          <w:lang w:val="ru-RU"/>
        </w:rPr>
        <w:t>15</w:t>
      </w:r>
      <w:r w:rsidR="00FB55E9" w:rsidRPr="00FB55E9">
        <w:rPr>
          <w:rFonts w:ascii="Times New Roman" w:hAnsi="Times New Roman"/>
          <w:sz w:val="28"/>
          <w:szCs w:val="28"/>
          <w:lang w:val="ru-RU"/>
        </w:rPr>
        <w:t>]</w:t>
      </w:r>
      <w:r w:rsidRPr="00D26BD6">
        <w:rPr>
          <w:rFonts w:ascii="Times New Roman" w:hAnsi="Times New Roman"/>
          <w:sz w:val="28"/>
          <w:szCs w:val="28"/>
          <w:lang w:val="ru-RU"/>
        </w:rPr>
        <w:t>.</w:t>
      </w:r>
    </w:p>
    <w:p w:rsidR="00D26BD6" w:rsidRDefault="00D26BD6" w:rsidP="00D26BD6">
      <w:pPr>
        <w:jc w:val="right"/>
        <w:rPr>
          <w:rFonts w:ascii="Times New Roman" w:hAnsi="Times New Roman"/>
          <w:sz w:val="28"/>
          <w:szCs w:val="28"/>
          <w:lang w:val="ru-RU"/>
        </w:rPr>
      </w:pPr>
      <w:r w:rsidRPr="00D26BD6">
        <w:rPr>
          <w:rFonts w:ascii="Times New Roman" w:hAnsi="Times New Roman"/>
          <w:sz w:val="28"/>
          <w:szCs w:val="28"/>
          <w:lang w:val="ru-RU"/>
        </w:rPr>
        <w:lastRenderedPageBreak/>
        <w:t xml:space="preserve">Таблиця </w:t>
      </w:r>
      <w:r>
        <w:rPr>
          <w:rFonts w:ascii="Times New Roman" w:hAnsi="Times New Roman"/>
          <w:sz w:val="28"/>
          <w:szCs w:val="28"/>
          <w:lang w:val="ru-RU"/>
        </w:rPr>
        <w:t>1</w:t>
      </w:r>
      <w:r w:rsidR="00BD70BE">
        <w:rPr>
          <w:rFonts w:ascii="Times New Roman" w:hAnsi="Times New Roman"/>
          <w:sz w:val="28"/>
          <w:szCs w:val="28"/>
          <w:lang w:val="ru-RU"/>
        </w:rPr>
        <w:t>.1</w:t>
      </w:r>
    </w:p>
    <w:tbl>
      <w:tblPr>
        <w:tblW w:w="8789" w:type="dxa"/>
        <w:tblInd w:w="40" w:type="dxa"/>
        <w:shd w:val="clear" w:color="auto" w:fill="FFFFFF"/>
        <w:tblCellMar>
          <w:left w:w="0" w:type="dxa"/>
          <w:right w:w="0" w:type="dxa"/>
        </w:tblCellMar>
        <w:tblLook w:val="04A0" w:firstRow="1" w:lastRow="0" w:firstColumn="1" w:lastColumn="0" w:noHBand="0" w:noVBand="1"/>
      </w:tblPr>
      <w:tblGrid>
        <w:gridCol w:w="5954"/>
        <w:gridCol w:w="2835"/>
      </w:tblGrid>
      <w:tr w:rsidR="00087071" w:rsidRPr="001F4762" w:rsidTr="00D26BD6">
        <w:trPr>
          <w:trHeight w:val="538"/>
        </w:trPr>
        <w:tc>
          <w:tcPr>
            <w:tcW w:w="5954"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Найменування статей</w:t>
            </w:r>
          </w:p>
        </w:tc>
        <w:tc>
          <w:tcPr>
            <w:tcW w:w="283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Сума, грн.</w:t>
            </w:r>
          </w:p>
        </w:tc>
      </w:tr>
      <w:tr w:rsidR="00087071" w:rsidRPr="001F4762" w:rsidTr="00D26BD6">
        <w:trPr>
          <w:trHeight w:val="29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 ВИТРАТИ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36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1.1. Витрати по створенню фірми: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15000</w:t>
            </w:r>
          </w:p>
        </w:tc>
      </w:tr>
      <w:tr w:rsidR="00087071" w:rsidRPr="001F4762" w:rsidTr="00D26BD6">
        <w:trPr>
          <w:trHeight w:val="344"/>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розробку засновницьких документів,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w:t>
            </w:r>
          </w:p>
        </w:tc>
      </w:tr>
      <w:tr w:rsidR="00087071" w:rsidRPr="001F4762" w:rsidTr="00D26BD6">
        <w:trPr>
          <w:trHeight w:val="344"/>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за послуги нотаріуса;</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550000</w:t>
            </w:r>
          </w:p>
        </w:tc>
      </w:tr>
      <w:tr w:rsidR="00087071" w:rsidRPr="001F4762" w:rsidTr="00D26BD6">
        <w:trPr>
          <w:trHeight w:val="296"/>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формуванню статутного капіталу;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50000</w:t>
            </w:r>
          </w:p>
        </w:tc>
      </w:tr>
      <w:tr w:rsidR="00087071" w:rsidRPr="001F4762" w:rsidTr="00D26BD6">
        <w:trPr>
          <w:trHeight w:val="23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реєстраційні збори;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1500</w:t>
            </w:r>
          </w:p>
        </w:tc>
      </w:tr>
      <w:tr w:rsidR="00087071" w:rsidRPr="001F4762" w:rsidTr="00D26BD6">
        <w:trPr>
          <w:trHeight w:val="35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виготовлення печаток і штампів;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w:t>
            </w:r>
          </w:p>
        </w:tc>
      </w:tr>
      <w:tr w:rsidR="00087071" w:rsidRPr="001F4762" w:rsidTr="00D26BD6">
        <w:trPr>
          <w:trHeight w:val="289"/>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відкриттю банківських рахунків;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250</w:t>
            </w:r>
          </w:p>
        </w:tc>
      </w:tr>
      <w:tr w:rsidR="00087071" w:rsidRPr="001F4762" w:rsidTr="00D26BD6">
        <w:trPr>
          <w:trHeight w:val="37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поставлення фірми на облік;</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w:t>
            </w:r>
          </w:p>
        </w:tc>
      </w:tr>
      <w:tr w:rsidR="00087071" w:rsidRPr="001F4762" w:rsidTr="00D26BD6">
        <w:trPr>
          <w:trHeight w:val="37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ліцензію (на право діяльності);</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305"/>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що пов'язані з виготовленням акцій або сертифікатів;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700</w:t>
            </w:r>
          </w:p>
        </w:tc>
      </w:tr>
      <w:tr w:rsidR="00087071" w:rsidRPr="001F4762" w:rsidTr="00D26BD6">
        <w:trPr>
          <w:trHeight w:val="15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що пов'язані з веденням реєстру акціонерів;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300</w:t>
            </w:r>
          </w:p>
        </w:tc>
      </w:tr>
      <w:tr w:rsidR="00087071" w:rsidRPr="001F4762" w:rsidTr="00D26BD6">
        <w:trPr>
          <w:trHeight w:val="15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виготовлення путівок (ваучерів);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w:t>
            </w:r>
          </w:p>
        </w:tc>
      </w:tr>
      <w:tr w:rsidR="00087071" w:rsidRPr="001F4762" w:rsidTr="00D26BD6">
        <w:trPr>
          <w:trHeight w:val="15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що пов'язані з виготовленням бланково-обліковою документацією;</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600</w:t>
            </w:r>
          </w:p>
        </w:tc>
      </w:tr>
      <w:tr w:rsidR="00087071" w:rsidRPr="001F4762" w:rsidTr="00D26BD6">
        <w:trPr>
          <w:trHeight w:val="15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реєстрацію товарного знаку фірми.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250</w:t>
            </w:r>
          </w:p>
        </w:tc>
      </w:tr>
      <w:tr w:rsidR="00087071" w:rsidRPr="001F4762" w:rsidTr="00D26BD6">
        <w:trPr>
          <w:trHeight w:val="30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1.2.Витрати на створення інтелектуального продукту: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311"/>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бізнес-плану;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550</w:t>
            </w:r>
          </w:p>
        </w:tc>
      </w:tr>
      <w:tr w:rsidR="00087071" w:rsidRPr="001F4762" w:rsidTr="00D26BD6">
        <w:trPr>
          <w:trHeight w:val="277"/>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інвестиційних програм;</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450</w:t>
            </w:r>
          </w:p>
        </w:tc>
      </w:tr>
      <w:tr w:rsidR="00087071" w:rsidRPr="001F4762" w:rsidTr="00D26BD6">
        <w:trPr>
          <w:trHeight w:val="35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пакетів методичного забезпечення турів;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700</w:t>
            </w:r>
          </w:p>
        </w:tc>
      </w:tr>
      <w:tr w:rsidR="00087071" w:rsidRPr="001F4762" w:rsidTr="00D26BD6">
        <w:trPr>
          <w:trHeight w:val="374"/>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системи податкового планування;</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300</w:t>
            </w:r>
          </w:p>
        </w:tc>
      </w:tr>
      <w:tr w:rsidR="00087071" w:rsidRPr="001F4762" w:rsidTr="00D26BD6">
        <w:trPr>
          <w:trHeight w:val="327"/>
        </w:trPr>
        <w:tc>
          <w:tcPr>
            <w:tcW w:w="5954" w:type="dxa"/>
            <w:tcBorders>
              <w:top w:val="nil"/>
              <w:left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стратегії рекламної компанії;</w:t>
            </w:r>
          </w:p>
        </w:tc>
        <w:tc>
          <w:tcPr>
            <w:tcW w:w="2835" w:type="dxa"/>
            <w:tcBorders>
              <w:top w:val="nil"/>
              <w:left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w:t>
            </w:r>
          </w:p>
        </w:tc>
      </w:tr>
      <w:tr w:rsidR="00D26BD6" w:rsidRPr="001F4762" w:rsidTr="00CC5182">
        <w:trPr>
          <w:trHeight w:val="327"/>
        </w:trPr>
        <w:tc>
          <w:tcPr>
            <w:tcW w:w="8789" w:type="dxa"/>
            <w:gridSpan w:val="2"/>
            <w:tcBorders>
              <w:bottom w:val="single" w:sz="4" w:space="0" w:color="auto"/>
            </w:tcBorders>
            <w:shd w:val="clear" w:color="auto" w:fill="FFFFFF"/>
            <w:tcMar>
              <w:top w:w="0" w:type="dxa"/>
              <w:left w:w="40" w:type="dxa"/>
              <w:bottom w:w="0" w:type="dxa"/>
              <w:right w:w="40" w:type="dxa"/>
            </w:tcMar>
          </w:tcPr>
          <w:p w:rsidR="00D26BD6" w:rsidRPr="001F4762" w:rsidRDefault="00D26BD6" w:rsidP="00D26BD6">
            <w:pPr>
              <w:jc w:val="right"/>
              <w:rPr>
                <w:rFonts w:ascii="Times New Roman" w:hAnsi="Times New Roman"/>
                <w:sz w:val="28"/>
                <w:szCs w:val="28"/>
              </w:rPr>
            </w:pPr>
            <w:r>
              <w:rPr>
                <w:rFonts w:ascii="Times New Roman" w:hAnsi="Times New Roman"/>
                <w:sz w:val="28"/>
                <w:szCs w:val="28"/>
              </w:rPr>
              <w:lastRenderedPageBreak/>
              <w:t>Продовження табл.1.1</w:t>
            </w:r>
          </w:p>
        </w:tc>
      </w:tr>
      <w:tr w:rsidR="00087071" w:rsidRPr="001F4762" w:rsidTr="00D26BD6">
        <w:trPr>
          <w:trHeight w:val="388"/>
        </w:trPr>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розробка товарного знаку фірми;</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w:t>
            </w:r>
          </w:p>
        </w:tc>
      </w:tr>
      <w:tr w:rsidR="00087071" w:rsidRPr="001F4762" w:rsidTr="00D26BD6">
        <w:trPr>
          <w:trHeight w:val="326"/>
        </w:trPr>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розробку (або придбання) програмного забезпечення для ЕОМ.</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285"/>
        </w:trPr>
        <w:tc>
          <w:tcPr>
            <w:tcW w:w="5954"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1.3. Передпускові експлуатаційні витрати:</w:t>
            </w:r>
          </w:p>
        </w:tc>
        <w:tc>
          <w:tcPr>
            <w:tcW w:w="2835"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334"/>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оренду офісу;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250</w:t>
            </w:r>
          </w:p>
        </w:tc>
      </w:tr>
      <w:tr w:rsidR="00087071" w:rsidRPr="001F4762" w:rsidTr="00D26BD6">
        <w:trPr>
          <w:trHeight w:val="345"/>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оплаті комунальних послуг;</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w:t>
            </w:r>
          </w:p>
        </w:tc>
      </w:tr>
      <w:tr w:rsidR="00087071" w:rsidRPr="001F4762" w:rsidTr="00D26BD6">
        <w:trPr>
          <w:trHeight w:val="52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придбання засобів оргтехніки (телефони, факси, копіювально-множувальна техніка і ін.);</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222"/>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комп'ютеризації офісу;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30000</w:t>
            </w:r>
          </w:p>
        </w:tc>
      </w:tr>
      <w:tr w:rsidR="00087071" w:rsidRPr="001F4762" w:rsidTr="00D26BD6">
        <w:trPr>
          <w:trHeight w:val="247"/>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придбання меблів і сейфів;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256"/>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на охоронну сигналізацію;</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15000</w:t>
            </w:r>
          </w:p>
        </w:tc>
      </w:tr>
      <w:tr w:rsidR="00087071" w:rsidRPr="001F4762" w:rsidTr="00D26BD6">
        <w:trPr>
          <w:trHeight w:val="294"/>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канцелярські витрати;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3600</w:t>
            </w:r>
          </w:p>
        </w:tc>
      </w:tr>
      <w:tr w:rsidR="00087071" w:rsidRPr="001F4762" w:rsidTr="00D26BD6">
        <w:trPr>
          <w:trHeight w:val="319"/>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інші витрати по даній статті.</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w:t>
            </w:r>
          </w:p>
        </w:tc>
      </w:tr>
      <w:tr w:rsidR="00087071" w:rsidRPr="001F4762" w:rsidTr="00D26BD6">
        <w:trPr>
          <w:trHeight w:val="285"/>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1.4. Експлуатаційні витрати, що пов'язані з виробничою діяльністю:</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оренда, бронювання або придбання квоти місць розміщення;</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оренда транспортних засобів;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бронюванню білетів;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витрати по харчуванню;</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прямі експлуатаційні витрати;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заробітна плата з нарахуваннями;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30000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амортизаційні відрахування;</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інші витрати.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7000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Всього по статті 1</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806650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 ДОХОДИ: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556005">
        <w:trPr>
          <w:trHeight w:val="148"/>
        </w:trPr>
        <w:tc>
          <w:tcPr>
            <w:tcW w:w="5954" w:type="dxa"/>
            <w:tcBorders>
              <w:top w:val="nil"/>
              <w:left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від основної діяльності;</w:t>
            </w:r>
          </w:p>
        </w:tc>
        <w:tc>
          <w:tcPr>
            <w:tcW w:w="2835" w:type="dxa"/>
            <w:tcBorders>
              <w:top w:val="nil"/>
              <w:left w:val="nil"/>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100000</w:t>
            </w:r>
          </w:p>
        </w:tc>
      </w:tr>
      <w:tr w:rsidR="00556005" w:rsidRPr="001F4762" w:rsidTr="00556005">
        <w:trPr>
          <w:trHeight w:val="148"/>
        </w:trPr>
        <w:tc>
          <w:tcPr>
            <w:tcW w:w="8789" w:type="dxa"/>
            <w:gridSpan w:val="2"/>
            <w:tcBorders>
              <w:top w:val="nil"/>
              <w:bottom w:val="single" w:sz="4" w:space="0" w:color="auto"/>
            </w:tcBorders>
            <w:shd w:val="clear" w:color="auto" w:fill="FFFFFF"/>
            <w:tcMar>
              <w:top w:w="0" w:type="dxa"/>
              <w:left w:w="40" w:type="dxa"/>
              <w:bottom w:w="0" w:type="dxa"/>
              <w:right w:w="40" w:type="dxa"/>
            </w:tcMar>
          </w:tcPr>
          <w:p w:rsidR="00556005" w:rsidRPr="001F4762" w:rsidRDefault="00556005" w:rsidP="00556005">
            <w:pPr>
              <w:jc w:val="right"/>
              <w:rPr>
                <w:rFonts w:ascii="Times New Roman" w:hAnsi="Times New Roman"/>
                <w:sz w:val="28"/>
                <w:szCs w:val="28"/>
              </w:rPr>
            </w:pPr>
            <w:r>
              <w:rPr>
                <w:rFonts w:ascii="Times New Roman" w:hAnsi="Times New Roman"/>
                <w:sz w:val="28"/>
                <w:szCs w:val="28"/>
              </w:rPr>
              <w:lastRenderedPageBreak/>
              <w:t>Продовження табл.1.1</w:t>
            </w:r>
          </w:p>
        </w:tc>
      </w:tr>
      <w:tr w:rsidR="00087071" w:rsidRPr="001F4762" w:rsidTr="00556005">
        <w:trPr>
          <w:trHeight w:val="148"/>
        </w:trPr>
        <w:tc>
          <w:tcPr>
            <w:tcW w:w="5954"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від всіх видів додаткової діяльності;</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40000</w:t>
            </w:r>
          </w:p>
        </w:tc>
      </w:tr>
      <w:tr w:rsidR="00087071" w:rsidRPr="001F4762" w:rsidTr="00556005">
        <w:trPr>
          <w:trHeight w:val="148"/>
        </w:trPr>
        <w:tc>
          <w:tcPr>
            <w:tcW w:w="5954"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інші доходи.</w:t>
            </w:r>
          </w:p>
        </w:tc>
        <w:tc>
          <w:tcPr>
            <w:tcW w:w="2835" w:type="dxa"/>
            <w:tcBorders>
              <w:top w:val="single" w:sz="4"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Всього по статті 2</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15000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 ПОДАТКИ, ОБОВ'ЯЗКОВІ ПЛАТЕЖІ І ЗБОРИ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40000</w:t>
            </w:r>
          </w:p>
        </w:tc>
      </w:tr>
      <w:tr w:rsidR="00087071" w:rsidRPr="001F4762" w:rsidTr="00D26BD6">
        <w:trPr>
          <w:trHeight w:val="14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Всього по статті 3</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40000</w:t>
            </w:r>
          </w:p>
        </w:tc>
      </w:tr>
      <w:tr w:rsidR="00087071" w:rsidRPr="001F4762" w:rsidTr="00D26BD6">
        <w:trPr>
          <w:trHeight w:val="71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 ПРИБУТОК, ЩО ЗАЛИШАЄТЬСЯ У РОЗПОРЯДЖЕННІ ПІДПРИЄМСТВА:</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359"/>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на споживання;</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34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на розвиток;</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30000</w:t>
            </w:r>
          </w:p>
        </w:tc>
      </w:tr>
      <w:tr w:rsidR="00087071" w:rsidRPr="001F4762" w:rsidTr="00D26BD6">
        <w:trPr>
          <w:trHeight w:val="35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на погашення кредиту;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347"/>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на погашення позики засновників;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w:t>
            </w:r>
          </w:p>
        </w:tc>
      </w:tr>
      <w:tr w:rsidR="00087071" w:rsidRPr="001F4762" w:rsidTr="00D26BD6">
        <w:trPr>
          <w:trHeight w:val="342"/>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на соціальні програми;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10000</w:t>
            </w:r>
          </w:p>
        </w:tc>
      </w:tr>
      <w:tr w:rsidR="00087071" w:rsidRPr="001F4762" w:rsidTr="00D26BD6">
        <w:trPr>
          <w:trHeight w:val="33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направлений в резервний фонд;</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40000</w:t>
            </w:r>
          </w:p>
        </w:tc>
      </w:tr>
      <w:tr w:rsidR="00087071" w:rsidRPr="001F4762" w:rsidTr="00D26BD6">
        <w:trPr>
          <w:trHeight w:val="36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інше розподілення прибутку.</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330"/>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Всього по статті 4</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150000</w:t>
            </w:r>
          </w:p>
        </w:tc>
      </w:tr>
      <w:tr w:rsidR="00087071" w:rsidRPr="001F4762" w:rsidTr="00D26BD6">
        <w:trPr>
          <w:trHeight w:val="509"/>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 СОБІВАРТІСТЬ ТУРИСТИЧНИХ ПОСЛУГ ЗА ВИДАМИ:</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 </w:t>
            </w:r>
          </w:p>
        </w:tc>
      </w:tr>
      <w:tr w:rsidR="00087071" w:rsidRPr="001F4762" w:rsidTr="00D26BD6">
        <w:trPr>
          <w:trHeight w:val="337"/>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основна діяльність;</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50000</w:t>
            </w:r>
          </w:p>
        </w:tc>
      </w:tr>
      <w:tr w:rsidR="00087071" w:rsidRPr="001F4762" w:rsidTr="00D26BD6">
        <w:trPr>
          <w:trHeight w:val="346"/>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додаткова діяльність.</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20000</w:t>
            </w:r>
          </w:p>
        </w:tc>
      </w:tr>
      <w:tr w:rsidR="00087071" w:rsidRPr="001F4762" w:rsidTr="00D26BD6">
        <w:trPr>
          <w:trHeight w:val="293"/>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6. РЕНТАБЕЛЬНІСТЬ, %</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25</w:t>
            </w:r>
          </w:p>
        </w:tc>
      </w:tr>
      <w:tr w:rsidR="00087071" w:rsidRPr="001F4762" w:rsidTr="00D26BD6">
        <w:trPr>
          <w:trHeight w:val="308"/>
        </w:trPr>
        <w:tc>
          <w:tcPr>
            <w:tcW w:w="595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7.ТЕРМІН ОКУПНОСТІ, років</w:t>
            </w:r>
          </w:p>
        </w:tc>
        <w:tc>
          <w:tcPr>
            <w:tcW w:w="283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087071" w:rsidRPr="001F4762" w:rsidRDefault="00087071" w:rsidP="00087071">
            <w:pPr>
              <w:rPr>
                <w:rFonts w:ascii="Times New Roman" w:hAnsi="Times New Roman"/>
                <w:sz w:val="28"/>
                <w:szCs w:val="28"/>
              </w:rPr>
            </w:pPr>
            <w:r w:rsidRPr="001F4762">
              <w:rPr>
                <w:rFonts w:ascii="Times New Roman" w:hAnsi="Times New Roman"/>
                <w:sz w:val="28"/>
                <w:szCs w:val="28"/>
              </w:rPr>
              <w:t>10</w:t>
            </w:r>
          </w:p>
        </w:tc>
      </w:tr>
    </w:tbl>
    <w:p w:rsidR="00087071" w:rsidRPr="001F4762" w:rsidRDefault="00087071" w:rsidP="00087071">
      <w:pPr>
        <w:rPr>
          <w:rFonts w:ascii="Times New Roman" w:hAnsi="Times New Roman"/>
          <w:sz w:val="28"/>
          <w:szCs w:val="28"/>
        </w:rPr>
      </w:pPr>
    </w:p>
    <w:p w:rsidR="00087071" w:rsidRPr="001F4762" w:rsidRDefault="00087071" w:rsidP="006A458A">
      <w:pPr>
        <w:ind w:left="567" w:hanging="567"/>
        <w:rPr>
          <w:rFonts w:ascii="Times New Roman" w:hAnsi="Times New Roman"/>
          <w:sz w:val="28"/>
          <w:szCs w:val="28"/>
        </w:rPr>
      </w:pPr>
      <w:r w:rsidRPr="001F4762">
        <w:rPr>
          <w:rFonts w:ascii="Times New Roman" w:hAnsi="Times New Roman"/>
          <w:sz w:val="28"/>
          <w:szCs w:val="28"/>
        </w:rPr>
        <w:t xml:space="preserve">1.4 </w:t>
      </w:r>
      <w:r w:rsidR="006A458A" w:rsidRPr="006A458A">
        <w:rPr>
          <w:rFonts w:ascii="Times New Roman" w:hAnsi="Times New Roman"/>
          <w:sz w:val="28"/>
          <w:szCs w:val="28"/>
        </w:rPr>
        <w:t>Інвестиції у визначні пам'ятки та оцінка ефективності від здійснення реальних інвестицій в туристичну індустрію</w:t>
      </w:r>
    </w:p>
    <w:p w:rsidR="00087071" w:rsidRPr="001F4762" w:rsidRDefault="00087071">
      <w:pPr>
        <w:rPr>
          <w:rFonts w:ascii="Times New Roman" w:hAnsi="Times New Roman"/>
          <w:sz w:val="28"/>
          <w:szCs w:val="28"/>
        </w:rPr>
      </w:pP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Для того щоб залучити туристів, місце призначення повинно відповідати туристичним основам вартості, зручності і своєчасності. </w:t>
      </w:r>
      <w:r w:rsidRPr="001F4762">
        <w:rPr>
          <w:rFonts w:ascii="Times New Roman" w:hAnsi="Times New Roman"/>
          <w:sz w:val="28"/>
          <w:szCs w:val="28"/>
        </w:rPr>
        <w:lastRenderedPageBreak/>
        <w:t>Туристи, як і інші споживачі, зважують ціни і переваги місць призначення, а також вкладення часу, зусиль і ресурсів та можливий прибуток в освіті, досвіді, розвагах, згадках. Зручність включає: час переїзду від аеропорту до місця розміщення, відсутність мовного бар'єру, чистоту і санітарію, доступ до цікавих місць (пляжі, атракціони, розваги) і особливі потреби (люди старшого покоління, інваліди, діти, дієти, медичне обслуговування, факс і інші види комунікацій, прокат автомобілів). Своєчасність включає фактори, які представляють ризик для туризму: політична нестабільність, коливання курсу валют, безпека і санітарні умови</w:t>
      </w:r>
      <w:r w:rsidR="00FB55E9" w:rsidRPr="00FB55E9">
        <w:rPr>
          <w:rFonts w:ascii="Times New Roman" w:hAnsi="Times New Roman"/>
          <w:sz w:val="28"/>
          <w:szCs w:val="28"/>
        </w:rPr>
        <w:t>[</w:t>
      </w:r>
      <w:r w:rsidR="00FB55E9">
        <w:rPr>
          <w:rFonts w:ascii="Times New Roman" w:hAnsi="Times New Roman"/>
          <w:sz w:val="28"/>
          <w:szCs w:val="28"/>
        </w:rPr>
        <w:t>1</w:t>
      </w:r>
      <w:r w:rsidR="00FB55E9" w:rsidRPr="00FB55E9">
        <w:rPr>
          <w:rFonts w:ascii="Times New Roman" w:hAnsi="Times New Roman"/>
          <w:sz w:val="28"/>
          <w:szCs w:val="28"/>
        </w:rPr>
        <w:t>6]</w:t>
      </w:r>
      <w:r w:rsidRPr="001F4762">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Крім того, постійно розробляються події </w:t>
      </w:r>
      <w:r w:rsidR="00556005">
        <w:rPr>
          <w:rFonts w:ascii="Times New Roman" w:hAnsi="Times New Roman"/>
          <w:sz w:val="28"/>
          <w:szCs w:val="28"/>
        </w:rPr>
        <w:t>–</w:t>
      </w:r>
      <w:r w:rsidRPr="001F4762">
        <w:rPr>
          <w:rFonts w:ascii="Times New Roman" w:hAnsi="Times New Roman"/>
          <w:sz w:val="28"/>
          <w:szCs w:val="28"/>
        </w:rPr>
        <w:t xml:space="preserve"> життєво важливий компонент у залученні туристів. Невеликі або сільські місця призначення організовують який-небудь фестиваль, щоб про них можна було взнати. Міські газети і приміські щотижневики часто публікують список подій, фестивалів та свят. Те ж саме роблять державні і місцеві туристичні фірми, впевнюючись, що у ресторанах, готелях, аеропортах, а також залізничних та автобусних станціях є такі календарі подій. Майже в кожній європейській країні тепер є, як і в Сполучених Штатах, телефонний номер 900, по якому можна взнати список майбутніх подій. Наприклад, у більшої частини міст США є літні програми подій. Фестивалі біля озера Мілуокі з червня по вересень приваблюють туристів як з регіону, так і всієї країни.</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Інвестиції в туризм бувають як відносно невеликими (фестивалі, події), так і мультинаціональними (вартість інфраструктури стадіонів, транзитних систем, аеропортів і центрів для проведення з'їздів). Незважаючи на вартість, ті, хто планує обновлення міста, хочуть розмістити туризм в самому центрі міста. Здатність зосередити атракціони, зручності і послуги у зручному, досяжному місці необхідна, щоб зробити такі місця особливо бажаними для відпочиваючих.</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Раніше в країнах централізовано планових економік уряди контролювали, планували і спрямовували розвиток туризму</w:t>
      </w:r>
      <w:r w:rsidR="00FB55E9" w:rsidRPr="00FB55E9">
        <w:rPr>
          <w:rFonts w:ascii="Times New Roman" w:hAnsi="Times New Roman"/>
          <w:sz w:val="28"/>
          <w:szCs w:val="28"/>
        </w:rPr>
        <w:t>[</w:t>
      </w:r>
      <w:r w:rsidR="00FB55E9">
        <w:rPr>
          <w:rFonts w:ascii="Times New Roman" w:hAnsi="Times New Roman"/>
          <w:sz w:val="28"/>
          <w:szCs w:val="28"/>
        </w:rPr>
        <w:t>1</w:t>
      </w:r>
      <w:r w:rsidR="00FB55E9" w:rsidRPr="00FB55E9">
        <w:rPr>
          <w:rFonts w:ascii="Times New Roman" w:hAnsi="Times New Roman"/>
          <w:sz w:val="28"/>
          <w:szCs w:val="28"/>
        </w:rPr>
        <w:t>6]</w:t>
      </w:r>
      <w:r w:rsidRPr="001F4762">
        <w:rPr>
          <w:rFonts w:ascii="Times New Roman" w:hAnsi="Times New Roman"/>
          <w:sz w:val="28"/>
          <w:szCs w:val="28"/>
        </w:rPr>
        <w:t xml:space="preserve">. Туризм необхідний для того, щоб заробити тверду валюту для торгівлі і розвитку </w:t>
      </w:r>
      <w:r w:rsidRPr="001F4762">
        <w:rPr>
          <w:rFonts w:ascii="Times New Roman" w:hAnsi="Times New Roman"/>
          <w:sz w:val="28"/>
          <w:szCs w:val="28"/>
        </w:rPr>
        <w:lastRenderedPageBreak/>
        <w:t xml:space="preserve">економіки; крім того, він служить національним інтересам. Розвиток туризму залежить від суспільних інвестицій, які, в свою чергу, залежать від приватних інвестицій і ринкових механізмів, які у змозі відповідати бажанням і потребам клієнтів, що змінюються. Тепер ці країни заохочують приватні інвестиції через спільні підприємства, купівлю нерухомості іноземцями і таймшер з індивідуальними інвесторами. Нова мексиканська Рівьєра (Puerto Vallarta) - приклад вдалого поєднання приватних і державних інвестицій в туризм </w:t>
      </w:r>
      <w:r w:rsidR="00556005">
        <w:rPr>
          <w:rFonts w:ascii="Times New Roman" w:hAnsi="Times New Roman"/>
          <w:sz w:val="28"/>
          <w:szCs w:val="28"/>
        </w:rPr>
        <w:t>–</w:t>
      </w:r>
      <w:r w:rsidRPr="001F4762">
        <w:rPr>
          <w:rFonts w:ascii="Times New Roman" w:hAnsi="Times New Roman"/>
          <w:sz w:val="28"/>
          <w:szCs w:val="28"/>
        </w:rPr>
        <w:t xml:space="preserve"> від готелів, ресторанів і курсів гри в гольф аж до створення магазинів.</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Туризм у світовому господарстві все більше і більше будується на партнерстві державного та приватного секторів або спільної розробки планування, фінансування і втілення проекту в життя. Повноваження держави необхідні для того, щоб очистити, розвинути і знизити ціни на землю, а також роб</w:t>
      </w:r>
      <w:r w:rsidR="00FB55E9">
        <w:rPr>
          <w:rFonts w:ascii="Times New Roman" w:hAnsi="Times New Roman"/>
          <w:sz w:val="28"/>
          <w:szCs w:val="28"/>
        </w:rPr>
        <w:t>ити інвестиції в інфраструктуру</w:t>
      </w:r>
      <w:r w:rsidR="00FB55E9" w:rsidRPr="000632AA">
        <w:rPr>
          <w:rFonts w:ascii="Times New Roman" w:hAnsi="Times New Roman"/>
          <w:sz w:val="28"/>
          <w:szCs w:val="28"/>
          <w:lang w:val="ru-RU"/>
        </w:rPr>
        <w:t>[</w:t>
      </w:r>
      <w:r w:rsidR="00FB55E9">
        <w:rPr>
          <w:rFonts w:ascii="Times New Roman" w:hAnsi="Times New Roman"/>
          <w:sz w:val="28"/>
          <w:szCs w:val="28"/>
          <w:lang w:val="ru-RU"/>
        </w:rPr>
        <w:t>20</w:t>
      </w:r>
      <w:r w:rsidR="00FB55E9" w:rsidRPr="000632AA">
        <w:rPr>
          <w:rFonts w:ascii="Times New Roman" w:hAnsi="Times New Roman"/>
          <w:sz w:val="28"/>
          <w:szCs w:val="28"/>
          <w:lang w:val="ru-RU"/>
        </w:rPr>
        <w:t>]</w:t>
      </w:r>
      <w:r w:rsidR="00FB55E9">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Необхідно надавати субсидії або представляти податкові пільги для приватних інвестицій в готелі, центри для з'їздів і конференцій, транзит і паркування.</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Туристична індустрія від авіаліній до готелів - джерело надходжень коштів в бюджет: доходи від палива, оренди "диванних" податків, податків на продаж йдуть на підтримку капітального будівництва інфраструктури, що має відношення до туризму, і на інші суспільні потреби.</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Проте для залучення туристів одних інвестицій замало. Необхідно розширити сферу послуг, особливо суспільну безпеку, контроль за дорожнім рухом і скупченням людей, швидку допомогу, санітарні служби і прибирання вулиць. Слід також займатися внутрішнім розвитком туризму, що розрахований на власних жителів і бізнес: роздрібних торговців, туристичні агентства, ресторани, фінансові інститути, державний і приватний транзит, розміщення, міліцію і посадових осіб. Необхідно інвестувати найм на роботу і тренінг, ліцензування і спостереження за бізнесом, що має відношення до туризму. Так, сінгапурські таксисти відомі своєю професійною підготовкою, </w:t>
      </w:r>
      <w:r w:rsidRPr="001F4762">
        <w:rPr>
          <w:rFonts w:ascii="Times New Roman" w:hAnsi="Times New Roman"/>
          <w:sz w:val="28"/>
          <w:szCs w:val="28"/>
        </w:rPr>
        <w:lastRenderedPageBreak/>
        <w:t>яка включає екзамен з англійської мови, програми безпеки і вміння орієнтуватися. Проте деякі надають перевагу невеликим інвестиціям в інфраструктуру туризму, незважаючи навіть на те, що таксі в аеропорту і транзит - це перше, з чим зіштовхуються туристи в новому місці призначення</w:t>
      </w:r>
      <w:r w:rsidR="00FB55E9" w:rsidRPr="000632AA">
        <w:rPr>
          <w:rFonts w:ascii="Times New Roman" w:hAnsi="Times New Roman"/>
          <w:sz w:val="28"/>
          <w:szCs w:val="28"/>
          <w:lang w:val="ru-RU"/>
        </w:rPr>
        <w:t>[</w:t>
      </w:r>
      <w:r w:rsidR="00FB55E9">
        <w:rPr>
          <w:rFonts w:ascii="Times New Roman" w:hAnsi="Times New Roman"/>
          <w:sz w:val="28"/>
          <w:szCs w:val="28"/>
          <w:lang w:val="ru-RU"/>
        </w:rPr>
        <w:t>21</w:t>
      </w:r>
      <w:r w:rsidR="00FB55E9" w:rsidRPr="000632AA">
        <w:rPr>
          <w:rFonts w:ascii="Times New Roman" w:hAnsi="Times New Roman"/>
          <w:sz w:val="28"/>
          <w:szCs w:val="28"/>
          <w:lang w:val="ru-RU"/>
        </w:rPr>
        <w:t>]</w:t>
      </w:r>
      <w:r w:rsidRPr="001F4762">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Отже, туризм є найбільш демократичною та інтернаціональною сферою суспільної діяльності, що бурхливо розвивається. Водночас він є однією з найприбутковіших галузей світової економіки. Потужний імпульс його розвиткові було дано на Першій всесвітній конференції "Туризм як впливова сила збереження миру", що відбулася у жовтні 1988 р. у канадському місті Ванкувер, зібравши 500 делегатів з 65 країн світу. На конференції вперше пролунав заклик до поширення і пропаганди туризму як гаранта миру й безпеки, який впливає на громадян різних країн, їхню економіку, культурну спадщину, традиції, релігію та ремесла. Цей заклик був закріплений у так званому "Кредо мирного мандрівника".</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Сьогодні туризм займає у світовій системі господарства провідні позиції: на нього припадає близько 10% виробленого у світі валового продукту та близько 30% світової торгівлі послугами, а також ним акумульовано близько 7% світових капіталовкладень. Кількість міжнародних туристичних мандрівок постійно зростає, збільшившись з 25 млн. у 1950 році до 675 млн. 1998 році. За прогнозами ВТО, до 2020 року кількість туристичних поїздок розшириться ще майже втричі та досягне 1,6 млрд. При цьому доходи від гстельно-туристичних послуг підвищуватимуться прискореними темпами і можуть зрости з 445 млрд. дол. У 1998 р. до приблизно 2 трлн. дол. у 2020 р.</w:t>
      </w:r>
      <w:r w:rsidR="00FB55E9" w:rsidRPr="00FB55E9">
        <w:rPr>
          <w:rFonts w:ascii="Times New Roman" w:hAnsi="Times New Roman"/>
          <w:sz w:val="28"/>
          <w:szCs w:val="28"/>
          <w:lang w:val="ru-RU"/>
        </w:rPr>
        <w:t xml:space="preserve"> </w:t>
      </w:r>
      <w:r w:rsidR="00FB55E9" w:rsidRPr="000632AA">
        <w:rPr>
          <w:rFonts w:ascii="Times New Roman" w:hAnsi="Times New Roman"/>
          <w:sz w:val="28"/>
          <w:szCs w:val="28"/>
          <w:lang w:val="ru-RU"/>
        </w:rPr>
        <w:t>[</w:t>
      </w:r>
      <w:r w:rsidR="00FB55E9">
        <w:rPr>
          <w:rFonts w:ascii="Times New Roman" w:hAnsi="Times New Roman"/>
          <w:sz w:val="28"/>
          <w:szCs w:val="28"/>
          <w:lang w:val="ru-RU"/>
        </w:rPr>
        <w:t>2</w:t>
      </w:r>
      <w:r w:rsidR="00FB55E9" w:rsidRPr="000632AA">
        <w:rPr>
          <w:rFonts w:ascii="Times New Roman" w:hAnsi="Times New Roman"/>
          <w:sz w:val="28"/>
          <w:szCs w:val="28"/>
          <w:lang w:val="ru-RU"/>
        </w:rPr>
        <w:t>6]</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На фоні бурхливого розвитку світового туризму закономірно постає питання про місце нашої держави на світовому ринку туристичних послуг. Україна має всі об'єктивні передумови для інтенсивного розвитку внутрішнього та іноземного туризму: особливості географічного положення </w:t>
      </w:r>
      <w:r w:rsidRPr="001F4762">
        <w:rPr>
          <w:rFonts w:ascii="Times New Roman" w:hAnsi="Times New Roman"/>
          <w:sz w:val="28"/>
          <w:szCs w:val="28"/>
        </w:rPr>
        <w:lastRenderedPageBreak/>
        <w:t>та рельєфу, сприятливий клімат, багатство природного, історико-культурного та туристично-рекреаційного потенціалів, який вимагає інвестування.</w:t>
      </w:r>
    </w:p>
    <w:p w:rsidR="00087071" w:rsidRPr="001F4762" w:rsidRDefault="00087071" w:rsidP="006A458A">
      <w:pPr>
        <w:ind w:left="567" w:hanging="567"/>
        <w:jc w:val="center"/>
        <w:rPr>
          <w:rFonts w:ascii="Times New Roman" w:hAnsi="Times New Roman"/>
          <w:sz w:val="28"/>
          <w:szCs w:val="28"/>
        </w:rPr>
      </w:pPr>
      <w:r w:rsidRPr="001F4762">
        <w:rPr>
          <w:rFonts w:ascii="Times New Roman" w:hAnsi="Times New Roman"/>
          <w:sz w:val="28"/>
          <w:szCs w:val="28"/>
        </w:rPr>
        <w:t>Оцінка ефективності від здійснення реальних інвестицій в туристичну індустрію</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Проаналізувавши теорію та практичний досвід визначення ефективності капіталовкладень у розвинутих капіталістичних країнах, ми можемо зробити висновок, що невизначеність ринкової ситуації обумовила наявність великої кількості різноманітних пропозицій щодо оцінки ефективності інвестиційного капіталу. І це зрозуміло, адже об'єктивно існуюча невизначеність ринкової ситуації у майбутньому не дає можливості звести робочу формулу по визначенню, наприклад норми прибутку до єдиного вигляду, який би не потребував додаткового врахування численних факторів. Адже сьогодні найвищі прибуток та його норма можуть зашкодити завтрашньому прибутку, а звідси й необхідність урахування великої кількості додаткових параметрів, як кількісних, так і якісних (вплив аналізу фактору часу на ефективність інвестиційних рішень; життєвий цикл капіталу; певні аспекти ціноутворення; методичні основи оцінки економічної ефективності інвестиційних проектів і заходів науково-технічного прогресу; оцінка ефективності інвестиційних проектів за умов ризику та невизначеності; критерії ефективності інвестицій у період трансформації економіки на ринкові відносини і т. п.). Тому виникає необхідність подальшого доопрацювання робочих формул та методики їх застосування щодо оцінки ефективності інвестиційного капіталу з урахуванням конкретних умов періоду трансформації економіки і зокрема інвестиційних процесів у різних галузях народного господарства. Більш детально з вищеназваними методиками можна ознайомитися у монографії А. Ф. Гойка "Методи оцінки ефективності інвестицій та пріоритетні напрями їх реалізації</w:t>
      </w:r>
      <w:r w:rsidR="009366CB">
        <w:rPr>
          <w:rFonts w:ascii="Times New Roman" w:hAnsi="Times New Roman"/>
          <w:sz w:val="28"/>
          <w:szCs w:val="28"/>
        </w:rPr>
        <w:t>"</w:t>
      </w:r>
      <w:r w:rsidR="00FB55E9" w:rsidRPr="000632AA">
        <w:rPr>
          <w:rFonts w:ascii="Times New Roman" w:hAnsi="Times New Roman"/>
          <w:sz w:val="28"/>
          <w:szCs w:val="28"/>
          <w:lang w:val="ru-RU"/>
        </w:rPr>
        <w:t>[</w:t>
      </w:r>
      <w:r w:rsidR="00FB55E9">
        <w:rPr>
          <w:rFonts w:ascii="Times New Roman" w:hAnsi="Times New Roman"/>
          <w:sz w:val="28"/>
          <w:szCs w:val="28"/>
          <w:lang w:val="ru-RU"/>
        </w:rPr>
        <w:t>2</w:t>
      </w:r>
      <w:r w:rsidR="00FB55E9" w:rsidRPr="000632AA">
        <w:rPr>
          <w:rFonts w:ascii="Times New Roman" w:hAnsi="Times New Roman"/>
          <w:sz w:val="28"/>
          <w:szCs w:val="28"/>
          <w:lang w:val="ru-RU"/>
        </w:rPr>
        <w:t>6]</w:t>
      </w:r>
      <w:r w:rsidR="009366CB">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Можна сказати, що методичною основою економічної оцінки ефективності інвестиційних проектів і заходів НТП є аналітичний апарат, що базується на порівнянні доходів і витрат з урахуванням альтернативних </w:t>
      </w:r>
      <w:r w:rsidRPr="001F4762">
        <w:rPr>
          <w:rFonts w:ascii="Times New Roman" w:hAnsi="Times New Roman"/>
          <w:sz w:val="28"/>
          <w:szCs w:val="28"/>
        </w:rPr>
        <w:lastRenderedPageBreak/>
        <w:t>можливостей вкладання капіталу в інші фінансові активи. Вихідні дані для розрахунку ефективності включають: розгорнуту у часі виробничу програму, ціни на продукцію, прямі та накладні витрати, структуру інвестиційних витрат, розгорнутий у часі процес фінансування, можливі варіанти джерел надходження інвестиційних коштів тощо. При цьому повинні враховуватися фактор ризику, загальний рівень інфляції, величина процентної ставки на позичковий капітал та інші фактори товарно-грошових відносин в умовах ринку</w:t>
      </w:r>
      <w:r w:rsidR="00FB55E9" w:rsidRPr="000632AA">
        <w:rPr>
          <w:rFonts w:ascii="Times New Roman" w:hAnsi="Times New Roman"/>
          <w:sz w:val="28"/>
          <w:szCs w:val="28"/>
          <w:lang w:val="ru-RU"/>
        </w:rPr>
        <w:t>[</w:t>
      </w:r>
      <w:r w:rsidR="00FB55E9">
        <w:rPr>
          <w:rFonts w:ascii="Times New Roman" w:hAnsi="Times New Roman"/>
          <w:sz w:val="28"/>
          <w:szCs w:val="28"/>
          <w:lang w:val="ru-RU"/>
        </w:rPr>
        <w:t>2</w:t>
      </w:r>
      <w:r w:rsidR="00FB55E9" w:rsidRPr="000632AA">
        <w:rPr>
          <w:rFonts w:ascii="Times New Roman" w:hAnsi="Times New Roman"/>
          <w:sz w:val="28"/>
          <w:szCs w:val="28"/>
          <w:lang w:val="ru-RU"/>
        </w:rPr>
        <w:t>6]</w:t>
      </w:r>
      <w:r w:rsidRPr="001F4762">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Заключним та найбільш відповідальним розділом бізнес-плану є оцінка ефективності здійснення інвестиційного проекту. Саме у цьому розділі бізнес-плану визначається доцільність здійснення проекту, розробляється ефект від його здійснення для підприємств як туристичної індустрії так і ряду інших галузей економіки (ініціатори проекту), період окупності та повернення інвестиційних коштів.</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Основоположними принципами оцінки ефективності реалізації проекту за підручником професора А. А. Мазаракі та ін. </w:t>
      </w:r>
      <w:r w:rsidR="006412EF">
        <w:rPr>
          <w:rFonts w:ascii="Times New Roman" w:hAnsi="Times New Roman"/>
          <w:sz w:val="28"/>
          <w:szCs w:val="28"/>
        </w:rPr>
        <w:t>«</w:t>
      </w:r>
      <w:r w:rsidRPr="001F4762">
        <w:rPr>
          <w:rFonts w:ascii="Times New Roman" w:hAnsi="Times New Roman"/>
          <w:sz w:val="28"/>
          <w:szCs w:val="28"/>
        </w:rPr>
        <w:t>Економіка торговельного підприємства</w:t>
      </w:r>
      <w:r w:rsidR="006412EF">
        <w:rPr>
          <w:rFonts w:ascii="Times New Roman" w:hAnsi="Times New Roman"/>
          <w:sz w:val="28"/>
          <w:szCs w:val="28"/>
        </w:rPr>
        <w:t>»</w:t>
      </w:r>
      <w:r w:rsidRPr="001F4762">
        <w:rPr>
          <w:rFonts w:ascii="Times New Roman" w:hAnsi="Times New Roman"/>
          <w:sz w:val="28"/>
          <w:szCs w:val="28"/>
        </w:rPr>
        <w:t xml:space="preserve"> є:</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1. Проведення оцінки на основі очікуваних фінансових результатів реалізації проекту </w:t>
      </w:r>
      <w:r w:rsidR="006412EF">
        <w:rPr>
          <w:rFonts w:ascii="Times New Roman" w:hAnsi="Times New Roman"/>
          <w:sz w:val="28"/>
          <w:szCs w:val="28"/>
        </w:rPr>
        <w:t>–</w:t>
      </w:r>
      <w:r w:rsidRPr="001F4762">
        <w:rPr>
          <w:rFonts w:ascii="Times New Roman" w:hAnsi="Times New Roman"/>
          <w:sz w:val="28"/>
          <w:szCs w:val="28"/>
        </w:rPr>
        <w:t xml:space="preserve"> додаткового грошового потоку, який підприємство одержує від його реалізації.</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2. Урахування фактора часу при оцінюванні вартісних показників проекту. Це досягається шляхом приведення до теперішньої вартості потоку інвестиційних витрат (відповідно графіка фінансування проекту) та грошових потоків від здійснення інвестицій (які отримуються в окремі періоди корисного використання об'єкта інвестування).</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3. Диференціація ставки дисконтування, яка використовується при оцінюванні теперішньої вартості фінансових результатів окремих інвестиційних проектів, з урахуванням різного ступеня ризику та ліквідності проекту. При порівнянні двох інвестиційних проектів з різними ступенями </w:t>
      </w:r>
      <w:r w:rsidRPr="001F4762">
        <w:rPr>
          <w:rFonts w:ascii="Times New Roman" w:hAnsi="Times New Roman"/>
          <w:sz w:val="28"/>
          <w:szCs w:val="28"/>
        </w:rPr>
        <w:lastRenderedPageBreak/>
        <w:t>ризику вища ставка дисконтування (розмір премії за ризик) має використовуватися для проекту з більш високим рівнем ризику.</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Аналогічно при порівнянні двох інвестиційних проектів з різними періодами інвестування та можливістю дострокового виходу з проекту (наприклад, шляхом продажу незавершеного будівництва) більш низька ставка дисконтування має використовуватись в менш ліквідному проекті (надбавка за низьку ліквідність).</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4. Варіація ставки відсотку, який використовується для дисконтування залежно від мети оцінки та особливостей інвестиційного проекту. При формуванні базового розміру ставки дисконтування можуть використовуватись: очікуваний рівень інфляції, середньоринкова депозитна або кредитна ставка, альтернативна норма прибутковості поточної господарської діяльності і таке інше</w:t>
      </w:r>
      <w:r w:rsidR="00FB55E9" w:rsidRPr="000632AA">
        <w:rPr>
          <w:rFonts w:ascii="Times New Roman" w:hAnsi="Times New Roman"/>
          <w:sz w:val="28"/>
          <w:szCs w:val="28"/>
          <w:lang w:val="ru-RU"/>
        </w:rPr>
        <w:t>[</w:t>
      </w:r>
      <w:r w:rsidR="00FB55E9">
        <w:rPr>
          <w:rFonts w:ascii="Times New Roman" w:hAnsi="Times New Roman"/>
          <w:sz w:val="28"/>
          <w:szCs w:val="28"/>
          <w:lang w:val="ru-RU"/>
        </w:rPr>
        <w:t>28</w:t>
      </w:r>
      <w:r w:rsidR="00FB55E9" w:rsidRPr="000632AA">
        <w:rPr>
          <w:rFonts w:ascii="Times New Roman" w:hAnsi="Times New Roman"/>
          <w:sz w:val="28"/>
          <w:szCs w:val="28"/>
          <w:lang w:val="ru-RU"/>
        </w:rPr>
        <w:t>]</w:t>
      </w:r>
      <w:r w:rsidRPr="001F4762">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Оцінка ефективності здійснення проекту реальних інвестицій підприємств туристичної індустрії проводиться на основі розрахунку та аналізу таких показників ефективності проекту:</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1. Чиста теперішня вартість проекту (ЧТВ), яка дорівнює різниці між величиною теперішньої вартості грошового потоку від реалізації проекту та інвестиційними витратами на проект:</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ЧТВ = ТВГП - ТВІ,</w:t>
      </w:r>
      <w:r w:rsidR="009366CB">
        <w:rPr>
          <w:rFonts w:ascii="Times New Roman" w:hAnsi="Times New Roman"/>
          <w:sz w:val="28"/>
          <w:szCs w:val="28"/>
        </w:rPr>
        <w:t xml:space="preserve">                                                                        (1.1)</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де ТВГП </w:t>
      </w:r>
      <w:r w:rsidR="009366CB">
        <w:rPr>
          <w:rFonts w:ascii="Times New Roman" w:hAnsi="Times New Roman"/>
          <w:sz w:val="28"/>
          <w:szCs w:val="28"/>
        </w:rPr>
        <w:t>–</w:t>
      </w:r>
      <w:r w:rsidRPr="001F4762">
        <w:rPr>
          <w:rFonts w:ascii="Times New Roman" w:hAnsi="Times New Roman"/>
          <w:sz w:val="28"/>
          <w:szCs w:val="28"/>
        </w:rPr>
        <w:t xml:space="preserve"> теперішня вартість грошового потоку від інвестицій;</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ТВІ </w:t>
      </w:r>
      <w:r w:rsidR="009366CB">
        <w:rPr>
          <w:rFonts w:ascii="Times New Roman" w:hAnsi="Times New Roman"/>
          <w:sz w:val="28"/>
          <w:szCs w:val="28"/>
        </w:rPr>
        <w:t>–</w:t>
      </w:r>
      <w:r w:rsidRPr="001F4762">
        <w:rPr>
          <w:rFonts w:ascii="Times New Roman" w:hAnsi="Times New Roman"/>
          <w:sz w:val="28"/>
          <w:szCs w:val="28"/>
        </w:rPr>
        <w:t xml:space="preserve"> теперішня вартість інвестицій.</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Цей показник ефективності характеризує абсолютний ефект, який підприємство отримує в результаті інвестування.</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Критерієм вибору найбільш ефективного проекту є максимальне позитивне значення чистої теперішньої вартості.</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2. Рентабельність проекту (індекс прибутковості) </w:t>
      </w:r>
      <w:r w:rsidR="006412EF">
        <w:rPr>
          <w:rFonts w:ascii="Times New Roman" w:hAnsi="Times New Roman"/>
          <w:sz w:val="28"/>
          <w:szCs w:val="28"/>
        </w:rPr>
        <w:t>–</w:t>
      </w:r>
      <w:r w:rsidRPr="001F4762">
        <w:rPr>
          <w:rFonts w:ascii="Times New Roman" w:hAnsi="Times New Roman"/>
          <w:sz w:val="28"/>
          <w:szCs w:val="28"/>
        </w:rPr>
        <w:t xml:space="preserve"> Рпр, який характеризує відносний ефект інвестування у вигляді розміру грошового потоку на одиницю інвестицій в проект.</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Розрахунок рентабельності проекту здійснюється за формулою:</w:t>
      </w:r>
    </w:p>
    <w:p w:rsidR="00087071" w:rsidRPr="001F4762" w:rsidRDefault="00A17DB1" w:rsidP="00556005">
      <w:pPr>
        <w:ind w:firstLine="709"/>
        <w:rPr>
          <w:rFonts w:ascii="Times New Roman" w:hAnsi="Times New Roman"/>
          <w:sz w:val="28"/>
          <w:szCs w:val="28"/>
        </w:rPr>
      </w:pPr>
      <w:r w:rsidRPr="001F4762">
        <w:rPr>
          <w:rFonts w:ascii="Times New Roman" w:hAnsi="Times New Roman"/>
          <w:noProof/>
          <w:sz w:val="28"/>
          <w:szCs w:val="28"/>
          <w:lang w:val="ru-RU" w:eastAsia="ru-RU"/>
        </w:rPr>
        <w:lastRenderedPageBreak/>
        <w:drawing>
          <wp:inline distT="0" distB="0" distL="0" distR="0" wp14:anchorId="4721FBA4" wp14:editId="7DBFA195">
            <wp:extent cx="826770" cy="386715"/>
            <wp:effectExtent l="0" t="0" r="0" b="0"/>
            <wp:docPr id="3" name="Рисунок 3" descr="https://buklib.net/image/28/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klib.net/image/28/image10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770" cy="386715"/>
                    </a:xfrm>
                    <a:prstGeom prst="rect">
                      <a:avLst/>
                    </a:prstGeom>
                    <a:noFill/>
                    <a:ln>
                      <a:noFill/>
                    </a:ln>
                  </pic:spPr>
                </pic:pic>
              </a:graphicData>
            </a:graphic>
          </wp:inline>
        </w:drawing>
      </w:r>
      <w:r w:rsidR="009366CB">
        <w:rPr>
          <w:rFonts w:ascii="Times New Roman" w:hAnsi="Times New Roman"/>
          <w:sz w:val="28"/>
          <w:szCs w:val="28"/>
        </w:rPr>
        <w:t xml:space="preserve">                                                                                        (1.2)</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При виборі варіанту інвестування перевага надається проекту, який забезпечує найбільш високу рентабельність інвестицій</w:t>
      </w:r>
      <w:r w:rsidR="00FB55E9" w:rsidRPr="00FB55E9">
        <w:rPr>
          <w:rFonts w:ascii="Times New Roman" w:hAnsi="Times New Roman"/>
          <w:sz w:val="28"/>
          <w:szCs w:val="28"/>
        </w:rPr>
        <w:t>[</w:t>
      </w:r>
      <w:r w:rsidR="00FB55E9">
        <w:rPr>
          <w:rFonts w:ascii="Times New Roman" w:hAnsi="Times New Roman"/>
          <w:sz w:val="28"/>
          <w:szCs w:val="28"/>
        </w:rPr>
        <w:t>28</w:t>
      </w:r>
      <w:r w:rsidR="00FB55E9" w:rsidRPr="00FB55E9">
        <w:rPr>
          <w:rFonts w:ascii="Times New Roman" w:hAnsi="Times New Roman"/>
          <w:sz w:val="28"/>
          <w:szCs w:val="28"/>
        </w:rPr>
        <w:t>]</w:t>
      </w:r>
      <w:r w:rsidRPr="001F4762">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Проекти, рентабельність яких менша за одиницю, визнаються неефективними.</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1. Строк окупності інвестицій, який характеризує проміжок часу, впродовж якого віддача від інвестицій досягає значення обсягу інвестицій.</w:t>
      </w:r>
    </w:p>
    <w:p w:rsidR="00087071" w:rsidRDefault="00087071" w:rsidP="00556005">
      <w:pPr>
        <w:ind w:firstLine="709"/>
        <w:rPr>
          <w:rFonts w:ascii="Times New Roman" w:hAnsi="Times New Roman"/>
          <w:sz w:val="28"/>
          <w:szCs w:val="28"/>
        </w:rPr>
      </w:pPr>
      <w:r w:rsidRPr="001F4762">
        <w:rPr>
          <w:rFonts w:ascii="Times New Roman" w:hAnsi="Times New Roman"/>
          <w:sz w:val="28"/>
          <w:szCs w:val="28"/>
        </w:rPr>
        <w:t>Для визначення строку окупності інвестицій використовують формулу:</w:t>
      </w:r>
    </w:p>
    <w:p w:rsidR="00087071" w:rsidRPr="001F4762" w:rsidRDefault="00A17DB1" w:rsidP="00556005">
      <w:pPr>
        <w:ind w:firstLine="709"/>
        <w:rPr>
          <w:rFonts w:ascii="Times New Roman" w:hAnsi="Times New Roman"/>
          <w:sz w:val="28"/>
          <w:szCs w:val="28"/>
        </w:rPr>
      </w:pPr>
      <w:r w:rsidRPr="001F4762">
        <w:rPr>
          <w:rFonts w:ascii="Times New Roman" w:hAnsi="Times New Roman"/>
          <w:noProof/>
          <w:sz w:val="28"/>
          <w:szCs w:val="28"/>
          <w:lang w:val="ru-RU" w:eastAsia="ru-RU"/>
        </w:rPr>
        <w:drawing>
          <wp:inline distT="0" distB="0" distL="0" distR="0" wp14:anchorId="3BA6DD9F" wp14:editId="0B90E66B">
            <wp:extent cx="1125220" cy="439420"/>
            <wp:effectExtent l="0" t="0" r="0" b="0"/>
            <wp:docPr id="2" name="Рисунок 2" descr="https://buklib.net/image/28/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klib.net/image/28/image10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5220" cy="439420"/>
                    </a:xfrm>
                    <a:prstGeom prst="rect">
                      <a:avLst/>
                    </a:prstGeom>
                    <a:noFill/>
                    <a:ln>
                      <a:noFill/>
                    </a:ln>
                  </pic:spPr>
                </pic:pic>
              </a:graphicData>
            </a:graphic>
          </wp:inline>
        </w:drawing>
      </w:r>
      <w:r w:rsidR="009366CB">
        <w:rPr>
          <w:rFonts w:ascii="Times New Roman" w:hAnsi="Times New Roman"/>
          <w:sz w:val="28"/>
          <w:szCs w:val="28"/>
        </w:rPr>
        <w:t xml:space="preserve">                                                                                    (1.3)</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де ТВГПсер </w:t>
      </w:r>
      <w:r w:rsidR="00556005">
        <w:rPr>
          <w:rFonts w:ascii="Times New Roman" w:hAnsi="Times New Roman"/>
          <w:sz w:val="28"/>
          <w:szCs w:val="28"/>
        </w:rPr>
        <w:t>–</w:t>
      </w:r>
      <w:r w:rsidRPr="001F4762">
        <w:rPr>
          <w:rFonts w:ascii="Times New Roman" w:hAnsi="Times New Roman"/>
          <w:sz w:val="28"/>
          <w:szCs w:val="28"/>
        </w:rPr>
        <w:t xml:space="preserve"> середній розмір грошового потоку (приведений до теперішньої вартості), який отримується впродовж одного часового періоду (місяця, кварталу, року).</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Одиниці виміру часового періоду для розрахунку значення ТВГПсер, визначають одиниці виміру показника оцінки строку окупності інвестицій (відповідно, в місяцях, кварталах або роках).</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Показник терміну окупності має недолік, пов'язаний з тим, що він не враховує періоду функціонування інвестицій і на нього не впливає віддача від інвестицій, яка одержується після терміну окупності. У зв'язку з цим цей показник використовується не в якості критерію вибору, а у вигляді обмеження при прийнятті рішення про інвестування з урахуванням прийнятих (нормативних) критеріїв (наприклад, терміну одержання кредитних ресурсів).</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2. Внутрішня норма рентабельності (перевірочний дисконт), що визначається як така ставка дисконту, при якій забезпечується рівність між теперішньою вартістю грошового потоку від проекту та вартістю інвестицій, тобто дисконтна ставка при q, при якій ТВГП = ТВІ або ЧТВ = 0.</w:t>
      </w:r>
      <w:r w:rsidR="00FB55E9" w:rsidRPr="00FB55E9">
        <w:t xml:space="preserve"> </w:t>
      </w:r>
      <w:r w:rsidR="00FB55E9" w:rsidRPr="00FB55E9">
        <w:rPr>
          <w:rFonts w:ascii="Times New Roman" w:hAnsi="Times New Roman"/>
          <w:sz w:val="28"/>
          <w:szCs w:val="28"/>
        </w:rPr>
        <w:t>[</w:t>
      </w:r>
      <w:r w:rsidR="00FB55E9">
        <w:rPr>
          <w:rFonts w:ascii="Times New Roman" w:hAnsi="Times New Roman"/>
          <w:sz w:val="28"/>
          <w:szCs w:val="28"/>
        </w:rPr>
        <w:t>29</w:t>
      </w:r>
      <w:r w:rsidR="00FB55E9" w:rsidRPr="00FB55E9">
        <w:rPr>
          <w:rFonts w:ascii="Times New Roman" w:hAnsi="Times New Roman"/>
          <w:sz w:val="28"/>
          <w:szCs w:val="28"/>
        </w:rPr>
        <w:t>]</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 xml:space="preserve">Цей показник ефективності інвестицій розраховується для порівняння норми прибутковості даного інвестиційного проекту з нормою прибутковості </w:t>
      </w:r>
      <w:r w:rsidRPr="001F4762">
        <w:rPr>
          <w:rFonts w:ascii="Times New Roman" w:hAnsi="Times New Roman"/>
          <w:sz w:val="28"/>
          <w:szCs w:val="28"/>
        </w:rPr>
        <w:lastRenderedPageBreak/>
        <w:t>альтернативних інвестиційних рішень або з ціною капіталу, що використовується для фінансування проекту. Для визначення проекту ефективним, значення перевірочного дисконту за проектом має бути більшим або рівним базі порівняння.</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Визначення величини внутрішньої норми рентабельності здійснюється шляхом рішення наступного рівняння відносно q:</w:t>
      </w:r>
    </w:p>
    <w:p w:rsidR="00087071" w:rsidRPr="001F4762" w:rsidRDefault="00A17DB1" w:rsidP="00556005">
      <w:pPr>
        <w:ind w:firstLine="709"/>
        <w:rPr>
          <w:rFonts w:ascii="Times New Roman" w:hAnsi="Times New Roman"/>
          <w:sz w:val="28"/>
          <w:szCs w:val="28"/>
        </w:rPr>
      </w:pPr>
      <w:r w:rsidRPr="001F4762">
        <w:rPr>
          <w:rFonts w:ascii="Times New Roman" w:hAnsi="Times New Roman"/>
          <w:noProof/>
          <w:sz w:val="28"/>
          <w:szCs w:val="28"/>
          <w:lang w:val="ru-RU" w:eastAsia="ru-RU"/>
        </w:rPr>
        <w:drawing>
          <wp:inline distT="0" distB="0" distL="0" distR="0" wp14:anchorId="50E45F8D" wp14:editId="64328567">
            <wp:extent cx="1529715" cy="457200"/>
            <wp:effectExtent l="0" t="0" r="0" b="0"/>
            <wp:docPr id="1" name="Рисунок 1" descr="https://buklib.net/image/28/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lib.net/image/28/image1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715" cy="457200"/>
                    </a:xfrm>
                    <a:prstGeom prst="rect">
                      <a:avLst/>
                    </a:prstGeom>
                    <a:noFill/>
                    <a:ln>
                      <a:noFill/>
                    </a:ln>
                  </pic:spPr>
                </pic:pic>
              </a:graphicData>
            </a:graphic>
          </wp:inline>
        </w:drawing>
      </w:r>
      <w:r w:rsidR="009366CB">
        <w:rPr>
          <w:rFonts w:ascii="Times New Roman" w:hAnsi="Times New Roman"/>
          <w:sz w:val="28"/>
          <w:szCs w:val="28"/>
        </w:rPr>
        <w:t xml:space="preserve">                                                                        (1.4)</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де n – період отримання віддачі від проекту;</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m – період здійснення інвестиційних витрат в проекті;</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Ij – обсяг інвестицій в проект;</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ГПі, – грошовий потік від реалізації проекту.</w:t>
      </w:r>
    </w:p>
    <w:p w:rsidR="00087071" w:rsidRPr="001F4762" w:rsidRDefault="00087071" w:rsidP="00556005">
      <w:pPr>
        <w:ind w:firstLine="709"/>
        <w:rPr>
          <w:rFonts w:ascii="Times New Roman" w:hAnsi="Times New Roman"/>
          <w:sz w:val="28"/>
          <w:szCs w:val="28"/>
        </w:rPr>
      </w:pPr>
      <w:r w:rsidRPr="001F4762">
        <w:rPr>
          <w:rFonts w:ascii="Times New Roman" w:hAnsi="Times New Roman"/>
          <w:sz w:val="28"/>
          <w:szCs w:val="28"/>
        </w:rPr>
        <w:t>На основі запропонованого підходу ми можемо сказати про ефективність вкладення інвестицій в туристичну індустрію.</w:t>
      </w:r>
    </w:p>
    <w:p w:rsidR="00A17DB1" w:rsidRPr="001F4762" w:rsidRDefault="00A17DB1" w:rsidP="00556005">
      <w:pPr>
        <w:spacing w:after="160" w:line="259" w:lineRule="auto"/>
        <w:ind w:firstLine="709"/>
        <w:jc w:val="left"/>
        <w:rPr>
          <w:rFonts w:ascii="Times New Roman" w:hAnsi="Times New Roman"/>
          <w:sz w:val="28"/>
          <w:szCs w:val="28"/>
        </w:rPr>
      </w:pPr>
      <w:r w:rsidRPr="001F4762">
        <w:rPr>
          <w:rFonts w:ascii="Times New Roman" w:hAnsi="Times New Roman"/>
          <w:sz w:val="28"/>
          <w:szCs w:val="28"/>
        </w:rPr>
        <w:br w:type="page"/>
      </w:r>
    </w:p>
    <w:p w:rsidR="00A17DB1" w:rsidRPr="009366CB" w:rsidRDefault="009366CB" w:rsidP="009366CB">
      <w:pPr>
        <w:jc w:val="center"/>
        <w:rPr>
          <w:rFonts w:ascii="Times New Roman" w:hAnsi="Times New Roman"/>
          <w:b/>
          <w:sz w:val="28"/>
          <w:szCs w:val="28"/>
        </w:rPr>
      </w:pPr>
      <w:r w:rsidRPr="009366CB">
        <w:rPr>
          <w:rFonts w:ascii="Times New Roman" w:hAnsi="Times New Roman"/>
          <w:b/>
          <w:sz w:val="28"/>
          <w:szCs w:val="28"/>
        </w:rPr>
        <w:lastRenderedPageBreak/>
        <w:t>2 РОЗДІЛ</w:t>
      </w:r>
    </w:p>
    <w:p w:rsidR="00A17DB1" w:rsidRPr="009366CB" w:rsidRDefault="009366CB" w:rsidP="009366CB">
      <w:pPr>
        <w:jc w:val="center"/>
        <w:rPr>
          <w:rFonts w:ascii="Times New Roman" w:hAnsi="Times New Roman"/>
          <w:b/>
          <w:sz w:val="28"/>
          <w:szCs w:val="28"/>
        </w:rPr>
      </w:pPr>
      <w:r w:rsidRPr="009366CB">
        <w:rPr>
          <w:rFonts w:ascii="Times New Roman" w:hAnsi="Times New Roman"/>
          <w:b/>
          <w:sz w:val="28"/>
          <w:szCs w:val="28"/>
        </w:rPr>
        <w:t>ЗАВДАННЯ, МЕТОДИ ТА ОРГАНІЗАЦІЯ ДОСЛІДЖЕННЯ</w:t>
      </w:r>
    </w:p>
    <w:p w:rsidR="00A17DB1" w:rsidRPr="001F4762" w:rsidRDefault="00A17DB1" w:rsidP="00087071">
      <w:pPr>
        <w:rPr>
          <w:rFonts w:ascii="Times New Roman" w:hAnsi="Times New Roman"/>
          <w:sz w:val="28"/>
          <w:szCs w:val="28"/>
        </w:rPr>
      </w:pPr>
    </w:p>
    <w:p w:rsidR="00A17DB1" w:rsidRPr="001F4762" w:rsidRDefault="009366CB" w:rsidP="00087071">
      <w:pPr>
        <w:rPr>
          <w:rFonts w:ascii="Times New Roman" w:hAnsi="Times New Roman"/>
          <w:sz w:val="28"/>
          <w:szCs w:val="28"/>
        </w:rPr>
      </w:pPr>
      <w:r w:rsidRPr="009366CB">
        <w:rPr>
          <w:rFonts w:ascii="Times New Roman" w:hAnsi="Times New Roman"/>
          <w:sz w:val="28"/>
          <w:szCs w:val="28"/>
        </w:rPr>
        <w:t>2.1 Мета, завдання дослідження</w:t>
      </w:r>
    </w:p>
    <w:p w:rsidR="00A17DB1" w:rsidRDefault="00A17DB1" w:rsidP="00087071">
      <w:pPr>
        <w:rPr>
          <w:rFonts w:ascii="Times New Roman" w:hAnsi="Times New Roman"/>
          <w:sz w:val="28"/>
          <w:szCs w:val="28"/>
        </w:rPr>
      </w:pPr>
    </w:p>
    <w:p w:rsidR="009366CB" w:rsidRDefault="006412EF" w:rsidP="006412EF">
      <w:pPr>
        <w:ind w:firstLine="709"/>
        <w:rPr>
          <w:rFonts w:ascii="Times New Roman" w:hAnsi="Times New Roman"/>
          <w:sz w:val="28"/>
          <w:szCs w:val="28"/>
        </w:rPr>
      </w:pPr>
      <w:r>
        <w:rPr>
          <w:rFonts w:ascii="Times New Roman" w:hAnsi="Times New Roman"/>
          <w:sz w:val="28"/>
          <w:szCs w:val="28"/>
        </w:rPr>
        <w:t xml:space="preserve">Метою роботи є дослідження </w:t>
      </w:r>
      <w:r w:rsidRPr="006412EF">
        <w:rPr>
          <w:rFonts w:ascii="Times New Roman" w:hAnsi="Times New Roman"/>
          <w:sz w:val="28"/>
          <w:szCs w:val="28"/>
        </w:rPr>
        <w:t>особливост</w:t>
      </w:r>
      <w:r>
        <w:rPr>
          <w:rFonts w:ascii="Times New Roman" w:hAnsi="Times New Roman"/>
          <w:sz w:val="28"/>
          <w:szCs w:val="28"/>
        </w:rPr>
        <w:t>ей</w:t>
      </w:r>
      <w:r w:rsidRPr="006412EF">
        <w:rPr>
          <w:rFonts w:ascii="Times New Roman" w:hAnsi="Times New Roman"/>
          <w:sz w:val="28"/>
          <w:szCs w:val="28"/>
        </w:rPr>
        <w:t xml:space="preserve"> інвестиційної діяльності в туристичній індустрії.</w:t>
      </w:r>
    </w:p>
    <w:p w:rsidR="006412EF" w:rsidRDefault="006412EF" w:rsidP="006412EF">
      <w:pPr>
        <w:ind w:firstLine="709"/>
        <w:rPr>
          <w:rFonts w:ascii="Times New Roman" w:hAnsi="Times New Roman"/>
          <w:sz w:val="28"/>
          <w:szCs w:val="28"/>
        </w:rPr>
      </w:pPr>
      <w:r>
        <w:rPr>
          <w:rFonts w:ascii="Times New Roman" w:hAnsi="Times New Roman"/>
          <w:sz w:val="28"/>
          <w:szCs w:val="28"/>
        </w:rPr>
        <w:t>Згідно з поставленою метою нами були визначені наступні завдання:</w:t>
      </w:r>
    </w:p>
    <w:p w:rsidR="006412EF" w:rsidRPr="00F815BC" w:rsidRDefault="006412EF" w:rsidP="006412EF">
      <w:pPr>
        <w:pStyle w:val="a3"/>
        <w:numPr>
          <w:ilvl w:val="0"/>
          <w:numId w:val="15"/>
        </w:numPr>
        <w:tabs>
          <w:tab w:val="left" w:pos="993"/>
        </w:tabs>
        <w:ind w:left="0" w:firstLine="698"/>
        <w:rPr>
          <w:rFonts w:ascii="Times New Roman" w:hAnsi="Times New Roman"/>
          <w:sz w:val="28"/>
          <w:szCs w:val="28"/>
        </w:rPr>
      </w:pPr>
      <w:r w:rsidRPr="00F815BC">
        <w:rPr>
          <w:rFonts w:ascii="Times New Roman" w:hAnsi="Times New Roman"/>
          <w:sz w:val="28"/>
          <w:szCs w:val="28"/>
        </w:rPr>
        <w:t>проаналізувати стан інвестиційної діяльності в туристичній індустрії України</w:t>
      </w:r>
      <w:r w:rsidR="006A458A" w:rsidRPr="00F815BC">
        <w:rPr>
          <w:rFonts w:ascii="Times New Roman" w:hAnsi="Times New Roman"/>
          <w:sz w:val="28"/>
          <w:szCs w:val="28"/>
        </w:rPr>
        <w:t>;</w:t>
      </w:r>
      <w:r w:rsidRPr="00F815BC">
        <w:rPr>
          <w:rFonts w:ascii="Times New Roman" w:hAnsi="Times New Roman"/>
          <w:sz w:val="28"/>
          <w:szCs w:val="28"/>
        </w:rPr>
        <w:t xml:space="preserve"> </w:t>
      </w:r>
    </w:p>
    <w:p w:rsidR="00F815BC" w:rsidRDefault="00F815BC" w:rsidP="00F815BC">
      <w:pPr>
        <w:pStyle w:val="a3"/>
        <w:numPr>
          <w:ilvl w:val="0"/>
          <w:numId w:val="15"/>
        </w:numPr>
        <w:tabs>
          <w:tab w:val="left" w:pos="993"/>
        </w:tabs>
        <w:ind w:left="0" w:firstLine="709"/>
        <w:rPr>
          <w:rFonts w:ascii="Times New Roman" w:hAnsi="Times New Roman"/>
          <w:sz w:val="28"/>
          <w:szCs w:val="28"/>
        </w:rPr>
      </w:pPr>
      <w:r>
        <w:rPr>
          <w:rFonts w:ascii="Times New Roman" w:hAnsi="Times New Roman"/>
          <w:sz w:val="28"/>
          <w:szCs w:val="28"/>
        </w:rPr>
        <w:t>визначити м</w:t>
      </w:r>
      <w:r w:rsidRPr="00F815BC">
        <w:rPr>
          <w:rFonts w:ascii="Times New Roman" w:hAnsi="Times New Roman"/>
          <w:sz w:val="28"/>
          <w:szCs w:val="28"/>
        </w:rPr>
        <w:t>ожливості застосування зарубіжного досвіду інвестиційної політики в туристичній галузі України</w:t>
      </w:r>
      <w:r>
        <w:rPr>
          <w:rFonts w:ascii="Times New Roman" w:hAnsi="Times New Roman"/>
          <w:sz w:val="28"/>
          <w:szCs w:val="28"/>
        </w:rPr>
        <w:t>;</w:t>
      </w:r>
    </w:p>
    <w:p w:rsidR="00F815BC" w:rsidRPr="00F815BC" w:rsidRDefault="00F815BC" w:rsidP="00F815BC">
      <w:pPr>
        <w:pStyle w:val="a3"/>
        <w:numPr>
          <w:ilvl w:val="0"/>
          <w:numId w:val="15"/>
        </w:numPr>
        <w:tabs>
          <w:tab w:val="left" w:pos="993"/>
        </w:tabs>
        <w:ind w:left="0" w:firstLine="709"/>
        <w:rPr>
          <w:rFonts w:ascii="Times New Roman" w:hAnsi="Times New Roman"/>
          <w:sz w:val="28"/>
          <w:szCs w:val="28"/>
        </w:rPr>
      </w:pPr>
      <w:r>
        <w:rPr>
          <w:rFonts w:ascii="Times New Roman" w:hAnsi="Times New Roman"/>
          <w:sz w:val="28"/>
          <w:szCs w:val="28"/>
        </w:rPr>
        <w:t xml:space="preserve">виявити проблеми </w:t>
      </w:r>
      <w:r w:rsidRPr="00F815BC">
        <w:rPr>
          <w:rFonts w:ascii="Times New Roman" w:hAnsi="Times New Roman"/>
          <w:sz w:val="28"/>
          <w:szCs w:val="28"/>
        </w:rPr>
        <w:t>та перспективи інвестиційної діяльності в туристичній галузі України</w:t>
      </w:r>
      <w:r>
        <w:rPr>
          <w:rFonts w:ascii="Times New Roman" w:hAnsi="Times New Roman"/>
          <w:sz w:val="28"/>
          <w:szCs w:val="28"/>
        </w:rPr>
        <w:t>.</w:t>
      </w:r>
    </w:p>
    <w:p w:rsidR="006412EF" w:rsidRDefault="006412EF" w:rsidP="00087071">
      <w:pPr>
        <w:rPr>
          <w:rFonts w:ascii="Times New Roman" w:hAnsi="Times New Roman"/>
          <w:sz w:val="28"/>
          <w:szCs w:val="28"/>
        </w:rPr>
      </w:pPr>
    </w:p>
    <w:p w:rsidR="009366CB" w:rsidRDefault="006412EF" w:rsidP="00087071">
      <w:pPr>
        <w:rPr>
          <w:rFonts w:ascii="Times New Roman" w:hAnsi="Times New Roman"/>
          <w:sz w:val="28"/>
          <w:szCs w:val="28"/>
        </w:rPr>
      </w:pPr>
      <w:r>
        <w:rPr>
          <w:rFonts w:ascii="Times New Roman" w:hAnsi="Times New Roman"/>
          <w:sz w:val="28"/>
          <w:szCs w:val="28"/>
        </w:rPr>
        <w:t>2.2 Методи дослідження</w:t>
      </w:r>
    </w:p>
    <w:p w:rsidR="006412EF" w:rsidRDefault="006412EF" w:rsidP="00087071">
      <w:pPr>
        <w:rPr>
          <w:rFonts w:ascii="Times New Roman" w:hAnsi="Times New Roman"/>
          <w:sz w:val="28"/>
          <w:szCs w:val="28"/>
        </w:rPr>
      </w:pPr>
    </w:p>
    <w:p w:rsidR="006412EF" w:rsidRDefault="00A16DB0" w:rsidP="00FB55E9">
      <w:pPr>
        <w:ind w:firstLine="709"/>
        <w:rPr>
          <w:rFonts w:ascii="Times New Roman" w:hAnsi="Times New Roman"/>
          <w:sz w:val="28"/>
          <w:szCs w:val="28"/>
        </w:rPr>
      </w:pPr>
      <w:r w:rsidRPr="00A16DB0">
        <w:rPr>
          <w:rFonts w:ascii="Times New Roman" w:hAnsi="Times New Roman"/>
          <w:sz w:val="28"/>
          <w:szCs w:val="28"/>
        </w:rPr>
        <w:t>Для вирішення окремих завдань використовувались також наступні методи: статистичного аналізу – для дослідження динаміки, структури і ефективності функціонування суб’єктів туристичної діяльності; проблемно-орієнтовний – для наукового обґрунтування напрямів вирішення проблем розвитку вітчизняної  турис</w:t>
      </w:r>
      <w:r>
        <w:rPr>
          <w:rFonts w:ascii="Times New Roman" w:hAnsi="Times New Roman"/>
          <w:sz w:val="28"/>
          <w:szCs w:val="28"/>
        </w:rPr>
        <w:t xml:space="preserve">тичної галузі; компаративний – </w:t>
      </w:r>
      <w:r w:rsidRPr="00A16DB0">
        <w:rPr>
          <w:rFonts w:ascii="Times New Roman" w:hAnsi="Times New Roman"/>
          <w:sz w:val="28"/>
          <w:szCs w:val="28"/>
        </w:rPr>
        <w:t xml:space="preserve">для зіставлення  розвитку туризму в різних регіонах та країнах; праксиметричний – для аналізу передового наукового </w:t>
      </w:r>
      <w:r>
        <w:rPr>
          <w:rFonts w:ascii="Times New Roman" w:hAnsi="Times New Roman"/>
          <w:sz w:val="28"/>
          <w:szCs w:val="28"/>
        </w:rPr>
        <w:t xml:space="preserve">досвіду. Застосовувались також методи комплексного </w:t>
      </w:r>
      <w:r w:rsidRPr="00A16DB0">
        <w:rPr>
          <w:rFonts w:ascii="Times New Roman" w:hAnsi="Times New Roman"/>
          <w:sz w:val="28"/>
          <w:szCs w:val="28"/>
        </w:rPr>
        <w:t>системного аналізу економічних та управлінських явищ і процесів.</w:t>
      </w:r>
    </w:p>
    <w:p w:rsidR="006412EF" w:rsidRPr="001F4762" w:rsidRDefault="006412EF" w:rsidP="00087071">
      <w:pPr>
        <w:rPr>
          <w:rFonts w:ascii="Times New Roman" w:hAnsi="Times New Roman"/>
          <w:sz w:val="28"/>
          <w:szCs w:val="28"/>
        </w:rPr>
      </w:pPr>
    </w:p>
    <w:p w:rsidR="00A17DB1" w:rsidRDefault="009366CB" w:rsidP="00087071">
      <w:pPr>
        <w:rPr>
          <w:rFonts w:ascii="Times New Roman" w:hAnsi="Times New Roman"/>
          <w:sz w:val="28"/>
          <w:szCs w:val="28"/>
        </w:rPr>
      </w:pPr>
      <w:r w:rsidRPr="009366CB">
        <w:rPr>
          <w:rFonts w:ascii="Times New Roman" w:hAnsi="Times New Roman"/>
          <w:sz w:val="28"/>
          <w:szCs w:val="28"/>
        </w:rPr>
        <w:t>2.</w:t>
      </w:r>
      <w:r w:rsidR="006412EF">
        <w:rPr>
          <w:rFonts w:ascii="Times New Roman" w:hAnsi="Times New Roman"/>
          <w:sz w:val="28"/>
          <w:szCs w:val="28"/>
        </w:rPr>
        <w:t>3</w:t>
      </w:r>
      <w:r w:rsidRPr="009366CB">
        <w:rPr>
          <w:rFonts w:ascii="Times New Roman" w:hAnsi="Times New Roman"/>
          <w:sz w:val="28"/>
          <w:szCs w:val="28"/>
        </w:rPr>
        <w:t xml:space="preserve"> Організація дослідження</w:t>
      </w:r>
    </w:p>
    <w:p w:rsidR="009366CB" w:rsidRDefault="00F815BC" w:rsidP="00F815BC">
      <w:pPr>
        <w:ind w:firstLine="709"/>
        <w:rPr>
          <w:rFonts w:ascii="Times New Roman" w:hAnsi="Times New Roman"/>
          <w:sz w:val="28"/>
          <w:szCs w:val="28"/>
        </w:rPr>
      </w:pPr>
      <w:r>
        <w:rPr>
          <w:rFonts w:ascii="Times New Roman" w:hAnsi="Times New Roman"/>
          <w:sz w:val="28"/>
          <w:szCs w:val="28"/>
        </w:rPr>
        <w:t xml:space="preserve">2.3.1 </w:t>
      </w:r>
      <w:r w:rsidRPr="00F815BC">
        <w:rPr>
          <w:rFonts w:ascii="Times New Roman" w:hAnsi="Times New Roman"/>
          <w:sz w:val="28"/>
          <w:szCs w:val="28"/>
        </w:rPr>
        <w:t>Туристична характеристика України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 xml:space="preserve">Україна </w:t>
      </w:r>
      <w:r>
        <w:rPr>
          <w:rFonts w:ascii="Times New Roman" w:hAnsi="Times New Roman"/>
          <w:sz w:val="28"/>
          <w:szCs w:val="28"/>
        </w:rPr>
        <w:t>–</w:t>
      </w:r>
      <w:r w:rsidRPr="00F815BC">
        <w:rPr>
          <w:rFonts w:ascii="Times New Roman" w:hAnsi="Times New Roman"/>
          <w:sz w:val="28"/>
          <w:szCs w:val="28"/>
        </w:rPr>
        <w:t xml:space="preserve"> одна з найбільших країн Європи, площа якої становить 603,7 тис. кв. км. її територія простягається зі сходу на захід на 1316 км, а з півночі на південь </w:t>
      </w:r>
      <w:r w:rsidR="00FB55E9">
        <w:rPr>
          <w:rFonts w:ascii="Times New Roman" w:hAnsi="Times New Roman"/>
          <w:sz w:val="28"/>
          <w:szCs w:val="28"/>
        </w:rPr>
        <w:t>–</w:t>
      </w:r>
      <w:r w:rsidRPr="00F815BC">
        <w:rPr>
          <w:rFonts w:ascii="Times New Roman" w:hAnsi="Times New Roman"/>
          <w:sz w:val="28"/>
          <w:szCs w:val="28"/>
        </w:rPr>
        <w:t xml:space="preserve"> на 893 км. Крайньою південною точкою України є мис Сарич у Криму. Крайні західна, східна і північна точки знаходяться відповідно в Закарпатській (Ужгородський район), Луганській (Міловський район) і Чернігівській (Новгород-Сіверський район) областях.</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Географічний центр України знаходиться на північно-східній околиці райцентру Добровеличівка в Кіровоградській області, де в 1990 р. встановлено символічний знак. При іншому підході, що передбачає "поправку" на конфігурацію території України, ця точка зміщується на 70 км на північ від названої і за підрахунками, виконаними за допомогою обчислювальної техніки, локалізується на 2 км західніше м. Вату-тіне Черкаської області.</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Загальна довжина державного кордону України становить майже 6500 км, з них - 1050 км припадає на морський кордон. Територія України перевищує територію таких держав, як Франція (544 тис. кв. км), Іспанія (505 тис. кв. км), Швеція (450 тис. кв. км)та ін. держав. На території України (поблизу м. Рахова Закарпатської області) знаходиться умовний географічний центр Європи.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Чисельність населення України - близько 48 мільйонів. За цим показником Україна посідає п'яте місце в Європі після Німеччини (76 млн.), Італії (57,5 млн.), Великої Британії (57,1 млн.), Франції (55,9 млн.).</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Етнічні українські території можуть бути як суцільними (де переважає українське населення), так і змішаними (де українці становлять від 10 до 50% населення). Етнічні території поділяють на старі, населені українцями протягом багатьох століть (наприклад, Київщина, Чернігівщина, Галичина, Холмщина), і нові, де вони розселилися протягом останніх одного-двох століть (Кубань - "малиновий клин", Далекий Схід - "зелений клин", Казахстан - "сірий клин").</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Близько 115 тис. км2 етнічних українських земель входить сьогодні до складу Росії і є територією нинішніх Воронезької, Курської, Ростовської областей і Ставропольського краю; близько 27 тис. км2 - до складу Білорусії (частина Брестської, Мозирської, Пінської областей). За Польщею залишились Надсяння, Лемківщина, Підляшшя, Холмщина загальною площею в 19,5 тис. км2. У 1947 р., в результаті операції "Вісла" їх українське населення примусово було виселено звідси на колишні німецькі землі. Українські етнічні території площею 2,6 тис. км2 входять до складу Словаччини, 1,7 тис. км2 - Румунії. 741 тис. км2 українських етнічних територій за межами України знаходиться 165 тис. км2, тобто близько 22%</w:t>
      </w:r>
      <w:r w:rsidR="00FB55E9" w:rsidRPr="00FB55E9">
        <w:rPr>
          <w:rFonts w:ascii="Times New Roman" w:hAnsi="Times New Roman"/>
          <w:sz w:val="28"/>
          <w:szCs w:val="28"/>
        </w:rPr>
        <w:t>[</w:t>
      </w:r>
      <w:r w:rsidR="00FB55E9">
        <w:rPr>
          <w:rFonts w:ascii="Times New Roman" w:hAnsi="Times New Roman"/>
          <w:sz w:val="28"/>
          <w:szCs w:val="28"/>
        </w:rPr>
        <w:t>32</w:t>
      </w:r>
      <w:r w:rsidR="00FB55E9" w:rsidRPr="00FB55E9">
        <w:rPr>
          <w:rFonts w:ascii="Times New Roman" w:hAnsi="Times New Roman"/>
          <w:sz w:val="28"/>
          <w:szCs w:val="28"/>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Регіональний поділ України здійснюється з урахуванням цілого ряду особливостей природного, господарського, етнографічного, мовного, адміністративно-територіального, рекреаційного характеру і т. п. Однією з них є фізико-географічне районування, обумовлене розташуванням країни в межах Східноєвропейської рівнини, Карпатських і Кримських гір, чим викликана значна диференціація природних умов.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Рівнинна частина країни включає три географічних зони: зону мішаних лісів - Полісся (близько 14%), лісостепову (майже 34%) і степову (близько 40%) зони. Ці останні, в свою чергу, так само як і Карпати і Кримські гори, теж поділяються на фізико-географічні області. Всього на території України виділяють 57 фізико-географічних областей.</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Початок адміністративно-територіальному поділу покладено ще в період Київської Русі. Основною його одиницею було князівство, серед яких відомі Київське, Чернігівське, Переяславське, Турово-Пінське, Волинське, Галицьке.</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В литовсько-польський період українські землі поділялись на воєводства: Руське (Львівська, Галицька, Перемись-ка, Сяницька, Холмська землі), Шдляське (Мельницька, Більська, Дорогочинська землі), Белзьке (Бузький, Городельський, Грабовецький повіти), Волинське </w:t>
      </w:r>
      <w:r w:rsidRPr="00F815BC">
        <w:rPr>
          <w:rFonts w:ascii="Times New Roman" w:hAnsi="Times New Roman"/>
          <w:sz w:val="28"/>
          <w:szCs w:val="28"/>
        </w:rPr>
        <w:lastRenderedPageBreak/>
        <w:t>(Володимирський, Луцький, Кременецький повіти), Подільське (Кам'янецький, Червоноградський, Лятичівський повіти), Брацлавське (Брацлавський, Вінницький повіти), Київське (Київський, Овруцький, Житомирський повіти). З 1630 р. у складі Польщі виділялось Чернігівське воєводство.</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За часів Богдана Хмельницького основною адміністративно-територіальною одиницею був полк, що ділився на сотні. Полково-сотенний устрій у різні періоди існував на Правобережжі (протягом 65 років), Лівобережжі (протягом 135 років) і Слобожанщині, що належали Росії і Польщі.</w:t>
      </w:r>
      <w:r w:rsidR="00100305" w:rsidRPr="00100305">
        <w:t xml:space="preserve"> </w:t>
      </w:r>
      <w:r w:rsidR="00100305" w:rsidRPr="00100305">
        <w:rPr>
          <w:rFonts w:ascii="Times New Roman" w:hAnsi="Times New Roman"/>
          <w:sz w:val="28"/>
          <w:szCs w:val="28"/>
        </w:rPr>
        <w:t>[</w:t>
      </w:r>
      <w:r w:rsidR="00100305">
        <w:rPr>
          <w:rFonts w:ascii="Times New Roman" w:hAnsi="Times New Roman"/>
          <w:sz w:val="28"/>
          <w:szCs w:val="28"/>
        </w:rPr>
        <w:t>3</w:t>
      </w:r>
      <w:r w:rsidR="00100305" w:rsidRPr="00100305">
        <w:rPr>
          <w:rFonts w:ascii="Times New Roman" w:hAnsi="Times New Roman"/>
          <w:sz w:val="28"/>
          <w:szCs w:val="28"/>
        </w:rPr>
        <w:t>6]</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Лівобережну та Правобережну Україну стали розрізняти після поділу України між Росією і Польщею в середині XVII ст. На Правобережній Україні, що відійшла до Польщі, були відновлені воєводства. Лівобережна Україна (Гетьманщина), що залишилась за Росією, поділялась на десять полків: Гадяцький, Київський, Лубенський, Миргородський, Ніжинський, Переяславський, Полтавський, Прилуцький, Стародубський і Чернігівський. У 1781 р. на Гетьманщині був скасований полковий устрій і створені Київське, Чернігівське і Новгород-Сіверське намісництва. В 1796 р. вони увійшли до Малоросійської губернії, яка в 1802 р. була поділена на Полтавську і Чернігівську.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Слобожанщина (Слобідська Україна) ділилась на п'ять полків: Ізюмський, Острогозький, Охтирський, Сумський та Харківський. У 1764 р. полковий устрій на Слобожанщині було скасовано і створено Слобідсько-Українську губернію, яку 1780 р. перейменували на Харківське намісництво. В 1796 р. йому повернули назву Слобідсько-Української (з 1835 р. - Харківська) губернії.</w:t>
      </w:r>
      <w:r w:rsidR="00100305" w:rsidRPr="00100305">
        <w:rPr>
          <w:rFonts w:ascii="Times New Roman" w:hAnsi="Times New Roman"/>
          <w:sz w:val="28"/>
          <w:szCs w:val="28"/>
          <w:lang w:val="ru-RU"/>
        </w:rPr>
        <w:t xml:space="preserve"> </w:t>
      </w:r>
      <w:r w:rsidR="00100305" w:rsidRPr="000632AA">
        <w:rPr>
          <w:rFonts w:ascii="Times New Roman" w:hAnsi="Times New Roman"/>
          <w:sz w:val="28"/>
          <w:szCs w:val="28"/>
          <w:lang w:val="ru-RU"/>
        </w:rPr>
        <w:t>[</w:t>
      </w:r>
      <w:r w:rsidR="00100305">
        <w:rPr>
          <w:rFonts w:ascii="Times New Roman" w:hAnsi="Times New Roman"/>
          <w:sz w:val="28"/>
          <w:szCs w:val="28"/>
          <w:lang w:val="ru-RU"/>
        </w:rPr>
        <w:t>3</w:t>
      </w:r>
      <w:r w:rsidR="00100305" w:rsidRPr="000632AA">
        <w:rPr>
          <w:rFonts w:ascii="Times New Roman" w:hAnsi="Times New Roman"/>
          <w:sz w:val="28"/>
          <w:szCs w:val="28"/>
          <w:lang w:val="ru-RU"/>
        </w:rPr>
        <w:t>6]</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На землях, підпорядкованих Запорозькій Січі, полковий устрій трансформувався в паланковий, при якому кожну паланку (у тюркських мовах це слово має значення "невелика фортеця") очолював козацький полковник. Запоріжжя поділялось на вісім паланок.</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Східні землі сучасної України (Луганська, Донецька, частина Харківської області) в 1708 р. разом з Ростовською, Воронезькою, Тамбовською областями Росії увійшли до Азовської губернії, перейменованої в 1725 р. на Воронезьку.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1764 р. на січовій території (сучасні Кіровоградська і Луганська області) було створено Новоросійську губернію, що об'єднала також тринадцять сотень Миргородського і дві сотні Полтавського полків.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 1774 р. частина Новоросійської губернії (територія сучасних Луганської, Донецької, Кіровоградської областей, південна частина Слобожанщини) увійшла до новостворе-ної Азовської (другої) губернії</w:t>
      </w:r>
      <w:r w:rsidR="00100305" w:rsidRPr="000632AA">
        <w:rPr>
          <w:rFonts w:ascii="Times New Roman" w:hAnsi="Times New Roman"/>
          <w:sz w:val="28"/>
          <w:szCs w:val="28"/>
          <w:lang w:val="ru-RU"/>
        </w:rPr>
        <w:t>[</w:t>
      </w:r>
      <w:r w:rsidR="00100305">
        <w:rPr>
          <w:rFonts w:ascii="Times New Roman" w:hAnsi="Times New Roman"/>
          <w:sz w:val="28"/>
          <w:szCs w:val="28"/>
          <w:lang w:val="ru-RU"/>
        </w:rPr>
        <w:t>3</w:t>
      </w:r>
      <w:r w:rsidR="00100305" w:rsidRPr="000632AA">
        <w:rPr>
          <w:rFonts w:ascii="Times New Roman" w:hAnsi="Times New Roman"/>
          <w:sz w:val="28"/>
          <w:szCs w:val="28"/>
          <w:lang w:val="ru-RU"/>
        </w:rPr>
        <w:t>6]</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Після анексії Кримського ханства в 1783 р. Азовська і Новоросійська губернії були об'єднані у складі Катеринославського намісництва, яке в 1797 р. було перетворено на Новоросійську (другу) губернію. В 1802 р. Новоросійська губернія (Новоросія) була піддана черговому поділу, в результаті якого утворились Миколаївська (в 1803 р. перейменована на Херсонську), Катеринославська і Таврійська губернії.</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Після поділів Польщі 1793 і 1795 років землі Правобережної України були приєднані до Росії, що початково поділялись на (Ізяславське - з 1795 р. Волинське, Брац-лавське, Подільське), а з 1797 р. - губернії: Київську, Волинську, Подільську.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Отже, на початок XIX ст. переважна більшість етнічних українських земель була об'єднана у складі дев'яти губерній: Волинської, Катеринославської, Київської, Подільської, Полтавської, Таврійської, Харківської, Херсонської, Чернігівської.</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Західноукраїнським землям, що після першого поділу Польщі (1772) увійшли до Австрії, було повернено їх історичну назву: вони стали іменуватися "Королівством Галичини і Лодомерії". Проте назва "Галичина" поширювалась і на польські землі. Звідси виникнення назви "Східна Галичина" для означення української її частини, на відміну від Західної </w:t>
      </w:r>
      <w:r w:rsidRPr="00F815BC">
        <w:rPr>
          <w:rFonts w:ascii="Times New Roman" w:hAnsi="Times New Roman"/>
          <w:sz w:val="28"/>
          <w:szCs w:val="28"/>
        </w:rPr>
        <w:lastRenderedPageBreak/>
        <w:t>(польської) Галичини. В XIX - на початку XX ст. побутували назви "Австрійська Русь" (Галичина, Буковина), "Угорська Русь" (Закарпаття)</w:t>
      </w:r>
      <w:r w:rsidR="00100305" w:rsidRPr="00100305">
        <w:rPr>
          <w:rFonts w:ascii="Times New Roman" w:hAnsi="Times New Roman"/>
          <w:sz w:val="28"/>
          <w:szCs w:val="28"/>
          <w:lang w:val="ru-RU"/>
        </w:rPr>
        <w:t xml:space="preserve"> </w:t>
      </w:r>
      <w:r w:rsidR="00100305" w:rsidRPr="000632AA">
        <w:rPr>
          <w:rFonts w:ascii="Times New Roman" w:hAnsi="Times New Roman"/>
          <w:sz w:val="28"/>
          <w:szCs w:val="28"/>
          <w:lang w:val="ru-RU"/>
        </w:rPr>
        <w:t>[</w:t>
      </w:r>
      <w:r w:rsidR="00100305">
        <w:rPr>
          <w:rFonts w:ascii="Times New Roman" w:hAnsi="Times New Roman"/>
          <w:sz w:val="28"/>
          <w:szCs w:val="28"/>
          <w:lang w:val="ru-RU"/>
        </w:rPr>
        <w:t>38</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До 1914 р. 76 тис. кв. км (близько 10%) українських етнічних територій належало Австрії, решта - 665 тис. кв. км (понад 90%) - Росії.</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Після першої світової війни українські землі були розподілені між 4 державами: 77,3% українських земель належало СРСР, 18,1% (Галичина, Підляшшя, Холмщина) -Польщі, 2,1% (Бессарабія, Буковина, Мармарощина) - Румунії, 2,5% (Закарпаття) - Чехо-Словаччині.</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1920 р. землі України радянської були поділені на дванадцять губерній: Волинську, Донецьку, Катеринославську, Київську, Кременчуцьку, Миколаївську, Одеську, Олександрівську (з 1921 р. - Запорізька), Подільську, Полтавську, Харківську, Чернігівську.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Але вже 1 серпня 1925 р. губернський поділ був скасований. Наприкінці 1925 р. Україна в адміністративному відношенні складалася з 41 округи. З 1924 р. в її складі перебувала також Молдавська АРСР</w:t>
      </w:r>
      <w:r w:rsidR="00100305" w:rsidRPr="000632AA">
        <w:rPr>
          <w:rFonts w:ascii="Times New Roman" w:hAnsi="Times New Roman"/>
          <w:sz w:val="28"/>
          <w:szCs w:val="28"/>
          <w:lang w:val="ru-RU"/>
        </w:rPr>
        <w:t>[</w:t>
      </w:r>
      <w:r w:rsidR="00100305">
        <w:rPr>
          <w:rFonts w:ascii="Times New Roman" w:hAnsi="Times New Roman"/>
          <w:sz w:val="28"/>
          <w:szCs w:val="28"/>
          <w:lang w:val="ru-RU"/>
        </w:rPr>
        <w:t>38</w:t>
      </w:r>
      <w:r w:rsidR="00100305" w:rsidRPr="000632AA">
        <w:rPr>
          <w:rFonts w:ascii="Times New Roman" w:hAnsi="Times New Roman"/>
          <w:sz w:val="28"/>
          <w:szCs w:val="28"/>
          <w:lang w:val="ru-RU"/>
        </w:rPr>
        <w:t>]</w:t>
      </w:r>
      <w:r w:rsidR="00100305">
        <w:rPr>
          <w:rFonts w:ascii="Times New Roman" w:hAnsi="Times New Roman"/>
          <w:sz w:val="28"/>
          <w:szCs w:val="28"/>
          <w:lang w:val="ru-RU"/>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 1932 р. вертикальна адміністративна структура будувалась таким чином: центр - область - район. 9 лютого було утворено п'ять перших областей: Вінницьку, Дніпропетровську, Київську, Одеську, Харківську; 2 липня -Донецьку; 15 жовтня - Чернігівську. В 1937 р. з'явились Житомирська, Кам'янець-Подільська (з 1954 - Хмельницька), Миколаївська, Полтавська області. В 1938 р. Донецьку область було поділено на Сталінську (з 1961 - Донецька) і Луганську. В 1939 р. виникли Запорізька, Кіровоградська, Сумська області, потім - Волинська, Дрогобицька, Львівська, Рівненська, Станіславська (з 1962 - Івано-Франківська), Тернопільська.</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1940 р. - рік створення Ізмаїльської і Чернівецької областей і відокремлення Молдови в самостійну республіку.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Таким чином, напередодні Великої Вітчизняної війни на території України налічувалося 24 області</w:t>
      </w:r>
      <w:r w:rsidR="00100305" w:rsidRPr="000632AA">
        <w:rPr>
          <w:rFonts w:ascii="Times New Roman" w:hAnsi="Times New Roman"/>
          <w:sz w:val="28"/>
          <w:szCs w:val="28"/>
          <w:lang w:val="ru-RU"/>
        </w:rPr>
        <w:t>[</w:t>
      </w:r>
      <w:r w:rsidR="00100305">
        <w:rPr>
          <w:rFonts w:ascii="Times New Roman" w:hAnsi="Times New Roman"/>
          <w:sz w:val="28"/>
          <w:szCs w:val="28"/>
          <w:lang w:val="ru-RU"/>
        </w:rPr>
        <w:t>38</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30 березня 1944 p. було створено Херсонську, в 1946 р. </w:t>
      </w:r>
      <w:r w:rsidR="00100305">
        <w:rPr>
          <w:rFonts w:ascii="Times New Roman" w:hAnsi="Times New Roman"/>
          <w:sz w:val="28"/>
          <w:szCs w:val="28"/>
        </w:rPr>
        <w:t>–</w:t>
      </w:r>
      <w:r w:rsidRPr="00F815BC">
        <w:rPr>
          <w:rFonts w:ascii="Times New Roman" w:hAnsi="Times New Roman"/>
          <w:sz w:val="28"/>
          <w:szCs w:val="28"/>
        </w:rPr>
        <w:t xml:space="preserve"> Закарпатську, в 1954 р. </w:t>
      </w:r>
      <w:r w:rsidR="00100305">
        <w:rPr>
          <w:rFonts w:ascii="Times New Roman" w:hAnsi="Times New Roman"/>
          <w:sz w:val="28"/>
          <w:szCs w:val="28"/>
        </w:rPr>
        <w:t>–</w:t>
      </w:r>
      <w:r w:rsidRPr="00F815BC">
        <w:rPr>
          <w:rFonts w:ascii="Times New Roman" w:hAnsi="Times New Roman"/>
          <w:sz w:val="28"/>
          <w:szCs w:val="28"/>
        </w:rPr>
        <w:t xml:space="preserve"> Черкаську області. У тому ж 1954 р. до складу України увійшла </w:t>
      </w:r>
      <w:r w:rsidRPr="00F815BC">
        <w:rPr>
          <w:rFonts w:ascii="Times New Roman" w:hAnsi="Times New Roman"/>
          <w:sz w:val="28"/>
          <w:szCs w:val="28"/>
        </w:rPr>
        <w:lastRenderedPageBreak/>
        <w:t>Кримська область, а Ізмаїльську область було об'єднано з Одеською. В 1959 р. Дрогобицька область стала частиною Львівської. Сьогодні у складі України налічується 24 області і Автономна Республіка Крим</w:t>
      </w:r>
      <w:r w:rsidR="00100305" w:rsidRPr="000632AA">
        <w:rPr>
          <w:rFonts w:ascii="Times New Roman" w:hAnsi="Times New Roman"/>
          <w:sz w:val="28"/>
          <w:szCs w:val="28"/>
          <w:lang w:val="ru-RU"/>
        </w:rPr>
        <w:t>[</w:t>
      </w:r>
      <w:r w:rsidR="00100305">
        <w:rPr>
          <w:rFonts w:ascii="Times New Roman" w:hAnsi="Times New Roman"/>
          <w:sz w:val="28"/>
          <w:szCs w:val="28"/>
          <w:lang w:val="ru-RU"/>
        </w:rPr>
        <w:t>39</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Адміністративний поділ України не співпадає з її історико-географічним поділом. За цим останнім критерієм в Україні можна виділити такі історико-географічні області: Бессарабія, Буковина, Волинь, Галичина, Закарпаття, Київщина, Крим, Південна (Степова) Україна, Поділля, Полтавщина, Слобожанщина, Чернігівщина.</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Ще одна схема поділу території України обумовлюється впливом природних і соціально-економічних чинників і викликана потребами розвитку туристичної галузі. На підставі цих факторів виділяються туристичні регіони і райони.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Єдина схема туристичного районування на сьогодні не розроблена. Частина дослідників відокремлює чотири туристичних регіони: Карпатський, Поліський, Дніпровський і Азово-Чорноморський, які, в свою чергу поділяються на 35 туристичних районів. Інші виділяють сім регіонів: Карпатський (західний), Волинсько-Тернопільський (північно-західний, або поліський), Житомирсько-Вінницький (буферний), Київський (центральний), Харківський (північно-східний), Дніпровсько-Донецький (південно-східний), Причорноморський (південний). Треті схильні об'єднувати три приморські райони в один Кримсько-Одесько-Азовський туристичний регіон, виділяючи також Карпатський туристичний район</w:t>
      </w:r>
      <w:r w:rsidR="00100305" w:rsidRPr="000632AA">
        <w:rPr>
          <w:rFonts w:ascii="Times New Roman" w:hAnsi="Times New Roman"/>
          <w:sz w:val="28"/>
          <w:szCs w:val="28"/>
          <w:lang w:val="ru-RU"/>
        </w:rPr>
        <w:t>[</w:t>
      </w:r>
      <w:r w:rsidR="00100305">
        <w:rPr>
          <w:rFonts w:ascii="Times New Roman" w:hAnsi="Times New Roman"/>
          <w:sz w:val="28"/>
          <w:szCs w:val="28"/>
          <w:lang w:val="ru-RU"/>
        </w:rPr>
        <w:t>39</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Основою туристичного районування є рекреаційне районування, тобто поділ території на окремі таксономічні одиниці, що відрізняються туристичною спеціалізацією, структурою рекреаційних ресурсів і напрямом їх освоєння. Рекреаційні ресурси характеризуються природними умовами, площею їх поширення, тривалістю використання. Рекреаційне районування сьогодні теж не є остаточно розробленим і жорстко усталеним.</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У географічній енциклопедії України наводяться дві схеми поділу території країни на чотири рекреаційні регіони (Азово-Чорноморський, </w:t>
      </w:r>
      <w:r w:rsidRPr="00F815BC">
        <w:rPr>
          <w:rFonts w:ascii="Times New Roman" w:hAnsi="Times New Roman"/>
          <w:sz w:val="28"/>
          <w:szCs w:val="28"/>
        </w:rPr>
        <w:lastRenderedPageBreak/>
        <w:t>Дніпровсько-Дністровський, Карпатський, Кримський) і вісім рекреаційних районів (Євпаторійський, Донецький, Одеський, Приазовський, Придніпровський, Придністровський, Феодосійський, Ялтинський).</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Азово-Чорноморський рекреаційний регіон, до складу якого входять Донецька, Запорізька, Миколаївська, Одеська, Херсонська області, включає Одеський і Приазовський рекреаційні райони. Регіон багатий на лікувальні грязі</w:t>
      </w:r>
      <w:r w:rsidR="00100305" w:rsidRPr="009318FD">
        <w:rPr>
          <w:rFonts w:ascii="Times New Roman" w:hAnsi="Times New Roman"/>
          <w:sz w:val="28"/>
          <w:szCs w:val="28"/>
        </w:rPr>
        <w:t>[40]</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Дніпровсько-Дністровський рекреаційний регіон (Вінницька, Волинська, Житомирська, Дніпропетровська, Донецька, Київська, Кіровоградська, Луганська, Полтавська, Сумська, Тернопільська, Харківська, Хмельницька, Черкаська, Чернівецька, Чернігівська області) охоплює Донецький, Придніпровський і Придністровський райони. Регіон славиться мінеральними і радоновими водами.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Карпатський рекреаційний регіон включає Закарпатську, Івано-Франківську, Львівську, Чернівецьку області. В ньому виявлено близько 800 джерел мінеральної води, половина яких знаходиться на Закарпатті. Регіон має най-густішу річкову мережу в країні: 8729 річок. У ньому багато історико-культурних пам'яток. Регіон розташований на перехресті шляхів, які з'єднують Західну і Східну Європу.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Кримський рекреаційний регіон є унікальним осередком, що поєднує багаті природно-рекреаційні, історико-культурні та спортивно-оздоровчі ресурси. В їх числі - Чорне і. Азовське моря, лікувальні грязі, термальні і мінеральні води бальнеологічних курортів, численні пам'ятки, що належать різним епохам і культурам, створені різними народами.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Через порти Чорного і Азовського морів Україна здійснює інтенсивні зв'язки із зарубіжними країнами. Вихід до Дунаю забезпечує їй водне сполучення з 7 країнами Західної Європи. В Україні наявна розвинена автомобільна, залізнична, авіаційна мережа. Морськими, річковими, повітряними, сухопутними шляхами Україна зв'язана майже з усіма </w:t>
      </w:r>
      <w:r w:rsidRPr="00F815BC">
        <w:rPr>
          <w:rFonts w:ascii="Times New Roman" w:hAnsi="Times New Roman"/>
          <w:sz w:val="28"/>
          <w:szCs w:val="28"/>
        </w:rPr>
        <w:lastRenderedPageBreak/>
        <w:t>куточками земної кулі. Вона являє собою своєрідний міст між Європою і Азією.</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Україна має все необхідне для розвитку подорожей і оздоровлення: сприятливі природні умови, історико-культурні, матеріальні та людські ресурси. Туристично-рекреаційний потенціал створює можливості для всебічного задоволення пізнавальних, оздоровчо-спортивних і духовних потреб вітчизняних та іноземних туристів</w:t>
      </w:r>
      <w:r w:rsidR="00100305" w:rsidRPr="000632AA">
        <w:rPr>
          <w:rFonts w:ascii="Times New Roman" w:hAnsi="Times New Roman"/>
          <w:sz w:val="28"/>
          <w:szCs w:val="28"/>
          <w:lang w:val="ru-RU"/>
        </w:rPr>
        <w:t>[</w:t>
      </w:r>
      <w:r w:rsidR="00100305">
        <w:rPr>
          <w:rFonts w:ascii="Times New Roman" w:hAnsi="Times New Roman"/>
          <w:sz w:val="28"/>
          <w:szCs w:val="28"/>
          <w:lang w:val="ru-RU"/>
        </w:rPr>
        <w:t>40</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Територія України характеризується винятково сприятливими кліматичними умовами для відпочинку, лікування, різних видів туризму. Природно-рекреаційні ресурси </w:t>
      </w:r>
      <w:r w:rsidR="00100305">
        <w:rPr>
          <w:rFonts w:ascii="Times New Roman" w:hAnsi="Times New Roman"/>
          <w:sz w:val="28"/>
          <w:szCs w:val="28"/>
        </w:rPr>
        <w:t>–</w:t>
      </w:r>
      <w:r w:rsidRPr="00F815BC">
        <w:rPr>
          <w:rFonts w:ascii="Times New Roman" w:hAnsi="Times New Roman"/>
          <w:sz w:val="28"/>
          <w:szCs w:val="28"/>
        </w:rPr>
        <w:t xml:space="preserve"> це природні умови, явища природи, що створюють комфортні умови для рекреаційно-туристичної діяльності і сприяють організації відпочинку і оздоровлення. Основними серед них є клімат, акваторії, ландшафт, а також деякі природні об'єкти, що мають пізнавальні і атрактивні властивості. Кліматичні ресурси визначають загальну комфортність території, її придатність для лікування і відпочинку. Серед основних кліматичних особливостей, що визначають її комфортність - температурний режим, кількість сонячних днів на рік, вологість, атмосферний тиск, режим вітрів.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Клімат на більшій території України помірно континентальний, із сухим і переважно теплим літом, м'якою і вологою зимою. 150-190 днів на рік середньодобова температура перевищує +10° Є. Кліматичні умови дещо інші в Карпатських і Кримських горах, а також на південному узбережжі Криму.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Важливою складовою рекреаційних ресурсів є водні ресурси, до яких належать моря, озера, водосховища, річки, придатні для організації відпочинку і оздоровлення. Найважливішим з них є Азовське і Чорне море. По території України протікає понад 70 тис. річок, серед яких найбільші - Дніпро, Дністер, Південний Буг, Сіверський Донець, Дунай. Більшість річок належить до басейнів Чорного та Азовського морів, 4% - до басейну Балтійського моря</w:t>
      </w:r>
      <w:r w:rsidR="00100305" w:rsidRPr="000632AA">
        <w:rPr>
          <w:rFonts w:ascii="Times New Roman" w:hAnsi="Times New Roman"/>
          <w:sz w:val="28"/>
          <w:szCs w:val="28"/>
          <w:lang w:val="ru-RU"/>
        </w:rPr>
        <w:t>[</w:t>
      </w:r>
      <w:r w:rsidR="00100305">
        <w:rPr>
          <w:rFonts w:ascii="Times New Roman" w:hAnsi="Times New Roman"/>
          <w:sz w:val="28"/>
          <w:szCs w:val="28"/>
          <w:lang w:val="ru-RU"/>
        </w:rPr>
        <w:t>40</w:t>
      </w:r>
      <w:r w:rsidR="00100305" w:rsidRPr="000632AA">
        <w:rPr>
          <w:rFonts w:ascii="Times New Roman" w:hAnsi="Times New Roman"/>
          <w:sz w:val="28"/>
          <w:szCs w:val="28"/>
          <w:lang w:val="ru-RU"/>
        </w:rPr>
        <w:t>]</w:t>
      </w:r>
      <w:r w:rsidRPr="00F815BC">
        <w:rPr>
          <w:rFonts w:ascii="Times New Roman" w:hAnsi="Times New Roman"/>
          <w:sz w:val="28"/>
          <w:szCs w:val="28"/>
        </w:rPr>
        <w:t xml:space="preserve">. Головна водна артерія України </w:t>
      </w:r>
      <w:r w:rsidR="00100305">
        <w:rPr>
          <w:rFonts w:ascii="Times New Roman" w:hAnsi="Times New Roman"/>
          <w:sz w:val="28"/>
          <w:szCs w:val="28"/>
        </w:rPr>
        <w:t>–</w:t>
      </w:r>
      <w:r w:rsidRPr="00F815BC">
        <w:rPr>
          <w:rFonts w:ascii="Times New Roman" w:hAnsi="Times New Roman"/>
          <w:sz w:val="28"/>
          <w:szCs w:val="28"/>
        </w:rPr>
        <w:t xml:space="preserve"> Дніпро, третя за </w:t>
      </w:r>
      <w:r w:rsidRPr="00F815BC">
        <w:rPr>
          <w:rFonts w:ascii="Times New Roman" w:hAnsi="Times New Roman"/>
          <w:sz w:val="28"/>
          <w:szCs w:val="28"/>
        </w:rPr>
        <w:lastRenderedPageBreak/>
        <w:t>довжиною ріка Європи (2285 км, з яких 1205 км припадає на територію України). Карпатські річки придатні для подорожей на байдарках і каное (Черемош, Прут, Тиса, Стрий та ін.). На території України понад 3 тис. природних озер і 22 тис. штучних водоймищ. Найбільша кількість озер на Волинському Поліссі.</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Серед природно-рекреаційних ресурсів важливу роль відіграють бальнеологічні, до яких належать мінеральні води, лікувальні грязі. Заклади, що функціонують за рахунок використання бальнеологічних ресурсів, розташовані переважно в Карпатському і Причорноморсько-Азовському регіонах. Найбільша кількість мінеральних джерел припадає на західну частину України (Львівську і Закарпатську області). Значні запаси лікувальних грязей зосереджені в південних і північно-західних областях. Найстаріші грязьові курорти - Бердянськ, Євпаторія, Саки, Куяльник. Торф'яні грязі використовуються на курортах Миргорода, Моршина, Черче та ін.</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Важливою складовою рекреації, оздоровлення і лікування є лісові ресурси. За кількістю лісових насаджень Україна посідає одне з перших місць серед країн Європи</w:t>
      </w:r>
      <w:r w:rsidR="00100305" w:rsidRPr="00100305">
        <w:rPr>
          <w:rFonts w:ascii="Times New Roman" w:hAnsi="Times New Roman"/>
          <w:sz w:val="28"/>
          <w:szCs w:val="28"/>
        </w:rPr>
        <w:t>[</w:t>
      </w:r>
      <w:r w:rsidR="00100305">
        <w:rPr>
          <w:rFonts w:ascii="Times New Roman" w:hAnsi="Times New Roman"/>
          <w:sz w:val="28"/>
          <w:szCs w:val="28"/>
        </w:rPr>
        <w:t>42</w:t>
      </w:r>
      <w:r w:rsidR="00100305" w:rsidRPr="00100305">
        <w:rPr>
          <w:rFonts w:ascii="Times New Roman" w:hAnsi="Times New Roman"/>
          <w:sz w:val="28"/>
          <w:szCs w:val="28"/>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Наявність лісів сприяє також розвитку специфічних видів туризму, зокрема полюванню. Найбільш значними мисливськими ресурсами володіють Карпатський і Поліський регіони. Це перш за все численні популяції лосів, оленів, косуль, диких кабанів, лисиць, зайців, пернатої дичини.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Для туризму значну цінність мають ландшафти, що відзначаються оздоровчими чи пізнавальними властивостями, включаючи рельєф, мальовничі краєвиди, печери. В Україні є печери, що за своїми розмірами не поступаються найбільш відомим у світі, і при відповідному обладнанні їх можна перетворити на рекреаційно-туристичні об'єкти міжнародного значення. Вони локалізуються переважно в Подільсько-Буковинському, Кримському і Карпатському регіонах.</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Особливу групу ландшафтів утворюють національні парки, державні заповідники, заказники, унікальні природні об'єкти, пам'ятки природи, парки, що є пам'ятками садово-паркового мистецтва, дендропарки, ботанічні сади, зоологічні парки, заповідні урочища, що складають природно-заповідний фонд. Основним призначенням заповідних територій і об'єктів є сприяння збереженню унікальних і типових природних ландшафтів, рослинного і тваринного генофонду, екологічної рівноваги, а також відтворенню і примноженню відновлюваних природних ресурсів. Заповідні території є базою для стаціонарного наукового дослідження еталонних природних комплексів, спостереження за станом і зміною навколишнього середовища, центрами розробки наукових основ охорони природи і раціонального природокористування, а також екологічної освіти</w:t>
      </w:r>
      <w:r w:rsidR="00100305" w:rsidRPr="000632AA">
        <w:rPr>
          <w:rFonts w:ascii="Times New Roman" w:hAnsi="Times New Roman"/>
          <w:sz w:val="28"/>
          <w:szCs w:val="28"/>
          <w:lang w:val="ru-RU"/>
        </w:rPr>
        <w:t>[</w:t>
      </w:r>
      <w:r w:rsidR="00100305">
        <w:rPr>
          <w:rFonts w:ascii="Times New Roman" w:hAnsi="Times New Roman"/>
          <w:sz w:val="28"/>
          <w:szCs w:val="28"/>
          <w:lang w:val="ru-RU"/>
        </w:rPr>
        <w:t>43</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Україні налічується понад 6700 природно-заповідних територій, у тому числі 20 природних заповідників. Заповідник являє собою територію (акваторію), виділену з метою збереження у природних умовах типових або унікальних природних комплексів, вивчення природного протікання процесів і явищ, які в них відбуваються. Земельні ділянки, надра, водні об'єкти в межах заповідника вилучаються з господарського обігу і стають об'єктами безстрокового використання в такій ролі. На невеликих ділянках обладнуються екологічні стежки.</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На початок 2002 р. в Україні функціонувало 16 природних заповідників: "Горгани", Дніпровсько-орільський, "Єланецький степ", Казантипський, Канівський, Карадагсь-кий, Кримський, Луганський, "Мис Мартьян", Опукський, "Медобори", Поліський, Рівненський, "Розточчя", Український степовий, Ялтинський гірсько-лісовий). Крім того, Україна володіє 4 біосферними заповідниками (Асканія-Нова, Дунайський, Карпатський, Чорноморський), де зберігається еталонна дика природа. Вони відзначаються суворим режимом відвідування, тому проведення екскурсій припускається лише в музеях природи та інформаційних центрах</w:t>
      </w:r>
      <w:r w:rsidR="00100305" w:rsidRPr="000632AA">
        <w:rPr>
          <w:rFonts w:ascii="Times New Roman" w:hAnsi="Times New Roman"/>
          <w:sz w:val="28"/>
          <w:szCs w:val="28"/>
          <w:lang w:val="ru-RU"/>
        </w:rPr>
        <w:t>[</w:t>
      </w:r>
      <w:r w:rsidR="00100305">
        <w:rPr>
          <w:rFonts w:ascii="Times New Roman" w:hAnsi="Times New Roman"/>
          <w:sz w:val="28"/>
          <w:szCs w:val="28"/>
          <w:lang w:val="ru-RU"/>
        </w:rPr>
        <w:t>43</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У відповідності до Всеєвропейською стратегією збереження біологічної і ландшафтної різноманітності, а також з програмою перспективного розвитку заповідної справи в Україні актуальним і пріоритетним для державної політики є організація міждержавних біосферних резерватів. Перший такий заповідник - "Східні Карпати" - створений на території трьох країн: (Польщі, Словаччини, України). З українських територій він включає Ужанський національний природний парк.</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 1999 р. в м. Вилково відбулось відкриття другого міждержавного - українсько-румунського - біосферного резервату "Дельта Дунаю" в рамках програми ЮНЕСКО "Людина і біосфера". Його українська частина - Дунайський біосферний заповідник, що увійшов до Світової мережі біосферних заповідників</w:t>
      </w:r>
      <w:r w:rsidR="00100305" w:rsidRPr="000632AA">
        <w:rPr>
          <w:rFonts w:ascii="Times New Roman" w:hAnsi="Times New Roman"/>
          <w:sz w:val="28"/>
          <w:szCs w:val="28"/>
          <w:lang w:val="ru-RU"/>
        </w:rPr>
        <w:t>[</w:t>
      </w:r>
      <w:r w:rsidR="00100305">
        <w:rPr>
          <w:rFonts w:ascii="Times New Roman" w:hAnsi="Times New Roman"/>
          <w:sz w:val="28"/>
          <w:szCs w:val="28"/>
          <w:lang w:val="ru-RU"/>
        </w:rPr>
        <w:t>44</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Україні 11 національних природних парків (Азово-Сивашський, Вижницький, Деснянсько-Старогутський, Карпатський, "Подільські Товтри", "Святі гори", "Сине-вир", "Сколівські Бескиди", Ужанський, Шацький, Яворівський), створених з метою збереження, відновлення, вивчення і раціонального використання природних комплексів і об'єктів у рекреаційних, наукових і освітньо-виховних цілях. Територія парків поділяється на різні функціональні зони, у тому числі буферні, що використовуються для оздоровлення, лікування, відпочинку.</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Заповідники і національні природні парки займають понад 10% території України і розташовані практично у всіх фізико-географічних її регіонах.</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Україні налічується 1020 парків, які мають історико-культурну цінність. З їх числа 19 - дендрологічні парки, метою яких є збереження, вивчення і відновлення у спеціально створених умовах представників флори. Крім цього, в країні 88 парків, що є пам'ятками садово-паркового мистецтва, а також 17 ботанічних садів, 7 зоологічних парків</w:t>
      </w:r>
      <w:r w:rsidR="00100305" w:rsidRPr="000632AA">
        <w:rPr>
          <w:rFonts w:ascii="Times New Roman" w:hAnsi="Times New Roman"/>
          <w:sz w:val="28"/>
          <w:szCs w:val="28"/>
          <w:lang w:val="ru-RU"/>
        </w:rPr>
        <w:t>[</w:t>
      </w:r>
      <w:r w:rsidR="00100305">
        <w:rPr>
          <w:rFonts w:ascii="Times New Roman" w:hAnsi="Times New Roman"/>
          <w:sz w:val="28"/>
          <w:szCs w:val="28"/>
          <w:lang w:val="ru-RU"/>
        </w:rPr>
        <w:t>44</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Загальна площа природних рекреаційних ландшафтів в Україні становить 9,4 млн га (15,6% території держави), а їх одночасна місткість - майже 50 млн чол.</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Історико-культурні ресурси включають історичні, археологічні, архітектурні пам'ятки; предмети матеріальної культури (знаряддя праці, побутові речі, вироби народних промислів, одяг, національну кухню); елементи духовної культури (образотворче мистецтво, фольклор, народні традиції, вірування і т. ін.); твори монументального мистецтва; етнографічні особливості території. До цієї групи ресурсів відносять також музеї, виставки, театри тощо.</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Стильовим багатством і різноманітністю відзначаються пам'ятки України. Під охороною держави перебуває понад 15,6 тис. пам'яток містобудування і архітектури, при тому, що сьогодні на облік взято далеко не всі історико-архітектурні об'єкти. Хронологічний діапазон архітектурних пам'яток України дуже широкий. Залишки найдавніших з них на місці стародавніх грецьких колоній збереглися в Північному Причорномор'ї (Ольвія, Херсонес, Пантікапей та ін.)</w:t>
      </w:r>
      <w:r w:rsidR="00100305" w:rsidRPr="009318FD">
        <w:rPr>
          <w:rFonts w:ascii="Times New Roman" w:hAnsi="Times New Roman"/>
          <w:sz w:val="28"/>
          <w:szCs w:val="28"/>
        </w:rPr>
        <w:t xml:space="preserve"> </w:t>
      </w:r>
      <w:r w:rsidR="00100305" w:rsidRPr="000632AA">
        <w:rPr>
          <w:rFonts w:ascii="Times New Roman" w:hAnsi="Times New Roman"/>
          <w:sz w:val="28"/>
          <w:szCs w:val="28"/>
          <w:lang w:val="ru-RU"/>
        </w:rPr>
        <w:t>[</w:t>
      </w:r>
      <w:r w:rsidR="00100305">
        <w:rPr>
          <w:rFonts w:ascii="Times New Roman" w:hAnsi="Times New Roman"/>
          <w:sz w:val="28"/>
          <w:szCs w:val="28"/>
          <w:lang w:val="ru-RU"/>
        </w:rPr>
        <w:t>46</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 xml:space="preserve">Кам'яне будівництво в Давній Русі починається в X ст. Основним типом кам'яних споруд того часу були культові об'єкти. Дослідження давньоруських пам'яток, що збереглися до сьогодні, дозволяє виділити три історичні періоди в розвитку архітектури Давньої Русі. До першого етапу (кінець Х-І пол. XI ст.) відносяться пам'ятки, що збереглися лише частково. Це Спаській собор у Чернігові, Софійський собор і Золоті ворота в Києві. Для другого періоду (II пол. XI - початок XII ст.) характерні церква Спаса на Берестові, Успенський собор і Троїцька надбрам-на церква в Києво-Печерській Лаврі, Михайлівський собор у Видубицькому монастирі. Третій період давньоруського зодчества представлений спорудами XII - початку ХШ ст., що дозволяють говорити про наявність у кам'яному зодчестві цілого ряду стилістичних напрямів і виокремлювати в ньому київську, чернігівську, волинську, галицьку школи. Київська школа представлена Кирилівською </w:t>
      </w:r>
      <w:r w:rsidRPr="00F815BC">
        <w:rPr>
          <w:rFonts w:ascii="Times New Roman" w:hAnsi="Times New Roman"/>
          <w:sz w:val="28"/>
          <w:szCs w:val="28"/>
        </w:rPr>
        <w:lastRenderedPageBreak/>
        <w:t>церквою в Києві, Юріївською (Успенською) церквою в Каневі, церквою Св. Василя в Овручі. Характерними для чернігівської школи є Борисоглібський собор, Іллінська церква, Успенський собор Єлецького монастиря, П'ятницька церква в Чернігові. Уявлення про волинську школи дає Успенський собор у Володимирі-Волинському. Із споруд галицької школи до наших днів збереглася церква Св. Пантелеймона в с Шевченкове Івано-Франківської області</w:t>
      </w:r>
      <w:r w:rsidR="00100305" w:rsidRPr="009318FD">
        <w:rPr>
          <w:rFonts w:ascii="Times New Roman" w:hAnsi="Times New Roman"/>
          <w:sz w:val="28"/>
          <w:szCs w:val="28"/>
        </w:rPr>
        <w:t>[46]</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зодчестві XIV-XVII ст. виражена творча своєрідність регіональних шкіл, обумовлена різними шляхами історичного розвитку окремих українських земель.</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 цей період будівництво було більш інтенсивним у західних регіонах. Особлива увага зосереджувалась на спорудженні об'єктів оборонного характеру - кам'яних замків, монастирів, церков-фортець. У західних областях України налічується 150 пам'яток оборонного зодчества, розташованих у 46 містах, 23 містечках, 45 селах, які перебувають під охороною держави. Але, на жаль, більшість цих споруд зруйнована.</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Кам'яне будівництво XVI - І пол. XVII ст. у Придніпров'ї і в північній частині Лівобережної України обмежувалося зведенням культових об'єктів.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У другій половині XVII ст. сформувався архітектурно-стилістичний напрям, що здобув пізніше назву "українське бароко". Він був домінуючим протягом усього XVIII ст</w:t>
      </w:r>
      <w:r w:rsidR="00100305" w:rsidRPr="000632AA">
        <w:rPr>
          <w:rFonts w:ascii="Times New Roman" w:hAnsi="Times New Roman"/>
          <w:sz w:val="28"/>
          <w:szCs w:val="28"/>
          <w:lang w:val="ru-RU"/>
        </w:rPr>
        <w:t>[</w:t>
      </w:r>
      <w:r w:rsidR="00100305">
        <w:rPr>
          <w:rFonts w:ascii="Times New Roman" w:hAnsi="Times New Roman"/>
          <w:sz w:val="28"/>
          <w:szCs w:val="28"/>
          <w:lang w:val="ru-RU"/>
        </w:rPr>
        <w:t>4</w:t>
      </w:r>
      <w:r w:rsidR="00100305" w:rsidRPr="000632AA">
        <w:rPr>
          <w:rFonts w:ascii="Times New Roman" w:hAnsi="Times New Roman"/>
          <w:sz w:val="28"/>
          <w:szCs w:val="28"/>
          <w:lang w:val="ru-RU"/>
        </w:rPr>
        <w:t>6]</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Перебудові у стилі бароко піддавались також раніше зведені споруди. Такого стилістичного оновлення зазнали Софійський та Успенський собори в Києві, Успенський собор у Чернігові та ін.</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Ансамблі Києво-Печерської Лаври, Софійського монастиря та історичний центр Львова включені до Списку всесвітньої спадщини ЮНЕСКО. Перспективу включення до цього списку мають історичні ансамблі Києва, Кам'янця-Подільського, Новгорода-Сіверського, Чернігова та ін.</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В Україні 1399 міст і селищ і близько 8 тисяч сіл, що мають цінну історико-культурну спадщину. Всього в країні 39 історичних місг, які перейшли тисячолітній віковий рубіж, понад 500 міст і містечок досягли свого 900-річчя, а 5000 українських сіл мають 300-річну історію.</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47 найвизначніших історико-архітектурних ансамблів і комплексів оголошені державними заповідниками, серед яких Давній Галич, Києво-Печерська Лавра, могила Т.Г. Шевченка, Cофійський собор у Києві, Херсонес, Хортиця мають статус національних</w:t>
      </w:r>
      <w:r w:rsidR="00100305" w:rsidRPr="00100305">
        <w:rPr>
          <w:rFonts w:ascii="Times New Roman" w:hAnsi="Times New Roman"/>
          <w:sz w:val="28"/>
          <w:szCs w:val="28"/>
        </w:rPr>
        <w:t>[46]</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Всього в Україні налічується 6 тис. природних і 150 тис. історико-культурних пам'яток. З цього числа 12 тис. становлять інтерес як туристсько-екскурсійні об'єкти, але функціонують у такій ролі лише близько 5,5 тис. (за деякими джерелами - 8 тис).</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Україні існує 550 музеїв, у яких зберігається понад 9,9 млн експонатів.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Складовою частиною туристських ресурсів є гомогенні ресурси, під якими розуміють природні та культурно-історичні комплекси, пов'язані з минулим -як України, так і інших держав. До них відносять місця, пов'язані з життям, діяльністю чи перебуванням на території України видатних представників іноземних держав - О. Бальзака, А. Міцке-вича, А. Рішельє, Ф. Ліста X. Де Рібаса, У. Черчіля, Я. Гашека та ін. До цієї групи ресурсів належать також місця битв і поховання: військовий меморіал, присвячений британцям, що загинули під час Кримської війни 1853-1855 pp.; поховання шведів на полі битви під Полтавою та ін. У різних регіонах України, за підрахунками О.О. Бейдика, виявлено понад 500 об'єктів такого роду. Найширше вони представлені в західних (Львівській, Закарпатській, Чернівецькій), Одеській областях, Автономній республіці Крим і в Києві. Понад 80% цих ресурсів не задіяні в організації турів для іноземців.</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До соціально-економічних ресурсів належать географічне положення, транспортна доступність території, рівень економічного розвитку, побутового обслуговування населення, трудові ресурси тощо</w:t>
      </w:r>
      <w:r w:rsidR="00100305" w:rsidRPr="000632AA">
        <w:rPr>
          <w:rFonts w:ascii="Times New Roman" w:hAnsi="Times New Roman"/>
          <w:sz w:val="28"/>
          <w:szCs w:val="28"/>
          <w:lang w:val="ru-RU"/>
        </w:rPr>
        <w:t>[</w:t>
      </w:r>
      <w:r w:rsidR="00100305">
        <w:rPr>
          <w:rFonts w:ascii="Times New Roman" w:hAnsi="Times New Roman"/>
          <w:sz w:val="28"/>
          <w:szCs w:val="28"/>
          <w:lang w:val="ru-RU"/>
        </w:rPr>
        <w:t>4</w:t>
      </w:r>
      <w:r w:rsidR="00100305" w:rsidRPr="000632AA">
        <w:rPr>
          <w:rFonts w:ascii="Times New Roman" w:hAnsi="Times New Roman"/>
          <w:sz w:val="28"/>
          <w:szCs w:val="28"/>
          <w:lang w:val="ru-RU"/>
        </w:rPr>
        <w:t>6]</w:t>
      </w:r>
      <w:r w:rsidRPr="00F815BC">
        <w:rPr>
          <w:rFonts w:ascii="Times New Roman" w:hAnsi="Times New Roman"/>
          <w:sz w:val="28"/>
          <w:szCs w:val="28"/>
        </w:rPr>
        <w:t>.</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lastRenderedPageBreak/>
        <w:t>Туристські інфраструктурні ресурси є складовими соціальної і виробничої інфраструктури, що можуть бути використані в організації туристичної діяльності. Вони охоплюють інфраструктуру краю і всі підприємства, задіяні у прийомі і обслуговуванні туристів. Туристична інфраструктура являє собою сукупність підприємств, які забезпечують екскурсійне обслуговування, транспортне обслуговування (автомобільний, залізничний, морський, річковий транспорт, аеропорти, транспортні магістралі, автостоянки), послуги гостинності (готелі, туркомплекси, турбази, будинки відпочинку, кемпінги, мотелі, пансіонати, ресторани, кафе, бари) і допоміжні послуги (банківські, валютно-фінансові, зв'язку, інформаційно-комунікативні, спортивно-оздоровчі, побутові, торговельні, культурно-розважальні тощо).</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Україні функціонує 1375 підприємств готельного типу, серед яких 916 готелів, 15 мотелів, 9 кемпінгів та ін. Хоча лише близько 10% від цієї кількості відповідають міжнародним стандартам і придатні для обслуговування іноземних туристів. Тільки у 2001 р. в Києві з'явився перший п'ятизірковий готель. Високими стандартами визначаються готелі "Дніпро", "Русь", "Національний" (Київ), "Ореанда" (Ялта), "Лондонська" (Одеса), "Гранд" (Львів), "Черемош" (Чернівці).</w:t>
      </w:r>
    </w:p>
    <w:p w:rsidR="00F815BC" w:rsidRPr="00F815BC" w:rsidRDefault="00F815BC" w:rsidP="00F815BC">
      <w:pPr>
        <w:ind w:firstLine="709"/>
        <w:rPr>
          <w:rFonts w:ascii="Times New Roman" w:hAnsi="Times New Roman"/>
          <w:sz w:val="28"/>
          <w:szCs w:val="28"/>
        </w:rPr>
      </w:pPr>
      <w:r w:rsidRPr="00F815BC">
        <w:rPr>
          <w:rFonts w:ascii="Times New Roman" w:hAnsi="Times New Roman"/>
          <w:sz w:val="28"/>
          <w:szCs w:val="28"/>
        </w:rPr>
        <w:t>В цілому туристично-рекреаційний і санаторно-курортний комплекс України нараховує понад 4,5 тис. підприємств розміщення туристів, які одночасно можуть прийняти понад 600 тис. чол</w:t>
      </w:r>
      <w:r w:rsidR="00100305" w:rsidRPr="000632AA">
        <w:rPr>
          <w:rFonts w:ascii="Times New Roman" w:hAnsi="Times New Roman"/>
          <w:sz w:val="28"/>
          <w:szCs w:val="28"/>
          <w:lang w:val="ru-RU"/>
        </w:rPr>
        <w:t>[</w:t>
      </w:r>
      <w:r w:rsidR="00100305">
        <w:rPr>
          <w:rFonts w:ascii="Times New Roman" w:hAnsi="Times New Roman"/>
          <w:sz w:val="28"/>
          <w:szCs w:val="28"/>
          <w:lang w:val="ru-RU"/>
        </w:rPr>
        <w:t>47</w:t>
      </w:r>
      <w:r w:rsidR="00100305" w:rsidRPr="000632AA">
        <w:rPr>
          <w:rFonts w:ascii="Times New Roman" w:hAnsi="Times New Roman"/>
          <w:sz w:val="28"/>
          <w:szCs w:val="28"/>
          <w:lang w:val="ru-RU"/>
        </w:rPr>
        <w:t>]</w:t>
      </w:r>
      <w:r w:rsidRPr="00F815BC">
        <w:rPr>
          <w:rFonts w:ascii="Times New Roman" w:hAnsi="Times New Roman"/>
          <w:sz w:val="28"/>
          <w:szCs w:val="28"/>
        </w:rPr>
        <w:t>.</w:t>
      </w:r>
    </w:p>
    <w:p w:rsidR="00F815BC" w:rsidRPr="001F4762" w:rsidRDefault="00F815BC" w:rsidP="00F815BC">
      <w:pPr>
        <w:ind w:firstLine="709"/>
        <w:rPr>
          <w:rFonts w:ascii="Times New Roman" w:hAnsi="Times New Roman"/>
          <w:sz w:val="28"/>
          <w:szCs w:val="28"/>
        </w:rPr>
      </w:pPr>
      <w:r w:rsidRPr="00F815BC">
        <w:rPr>
          <w:rFonts w:ascii="Times New Roman" w:hAnsi="Times New Roman"/>
          <w:sz w:val="28"/>
          <w:szCs w:val="28"/>
        </w:rPr>
        <w:t>Україна має унікальні природні умови і культурно-історичний потенціал для успішного розвитку туризму.</w:t>
      </w:r>
    </w:p>
    <w:p w:rsidR="00A17DB1" w:rsidRPr="001F4762" w:rsidRDefault="00A17DB1">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A17DB1" w:rsidRDefault="009366CB" w:rsidP="009366CB">
      <w:pPr>
        <w:jc w:val="center"/>
        <w:rPr>
          <w:rFonts w:ascii="Times New Roman" w:hAnsi="Times New Roman"/>
          <w:b/>
          <w:sz w:val="28"/>
          <w:szCs w:val="28"/>
        </w:rPr>
      </w:pPr>
      <w:r w:rsidRPr="009366CB">
        <w:rPr>
          <w:rFonts w:ascii="Times New Roman" w:hAnsi="Times New Roman"/>
          <w:b/>
          <w:sz w:val="28"/>
          <w:szCs w:val="28"/>
        </w:rPr>
        <w:lastRenderedPageBreak/>
        <w:t>3 РОЗДІЛ</w:t>
      </w:r>
    </w:p>
    <w:p w:rsidR="009366CB" w:rsidRPr="009366CB" w:rsidRDefault="009366CB" w:rsidP="009366CB">
      <w:pPr>
        <w:jc w:val="center"/>
        <w:rPr>
          <w:rFonts w:ascii="Times New Roman" w:hAnsi="Times New Roman"/>
          <w:b/>
          <w:sz w:val="28"/>
          <w:szCs w:val="28"/>
        </w:rPr>
      </w:pPr>
      <w:r w:rsidRPr="009366CB">
        <w:rPr>
          <w:rFonts w:ascii="Times New Roman" w:hAnsi="Times New Roman"/>
          <w:b/>
          <w:sz w:val="28"/>
          <w:szCs w:val="28"/>
        </w:rPr>
        <w:t>РЕЗУЛЬТАТИ ДОСЛІДЖЕННЯ</w:t>
      </w:r>
    </w:p>
    <w:p w:rsidR="00A17DB1" w:rsidRPr="001F4762" w:rsidRDefault="00A17DB1" w:rsidP="00087071">
      <w:pPr>
        <w:rPr>
          <w:rFonts w:ascii="Times New Roman" w:hAnsi="Times New Roman"/>
          <w:sz w:val="28"/>
          <w:szCs w:val="28"/>
        </w:rPr>
      </w:pPr>
    </w:p>
    <w:p w:rsidR="00A17DB1" w:rsidRPr="001F4762" w:rsidRDefault="00A17DB1" w:rsidP="00087071">
      <w:pPr>
        <w:rPr>
          <w:rFonts w:ascii="Times New Roman" w:hAnsi="Times New Roman"/>
          <w:sz w:val="28"/>
          <w:szCs w:val="28"/>
        </w:rPr>
      </w:pPr>
      <w:r w:rsidRPr="001F4762">
        <w:rPr>
          <w:rFonts w:ascii="Times New Roman" w:hAnsi="Times New Roman"/>
          <w:sz w:val="28"/>
          <w:szCs w:val="28"/>
        </w:rPr>
        <w:t xml:space="preserve">3.1 </w:t>
      </w:r>
      <w:r w:rsidR="00DD68C0">
        <w:rPr>
          <w:rFonts w:ascii="Times New Roman" w:hAnsi="Times New Roman"/>
          <w:sz w:val="28"/>
          <w:szCs w:val="28"/>
        </w:rPr>
        <w:t>Аналіз с</w:t>
      </w:r>
      <w:r w:rsidR="00A35BCB" w:rsidRPr="00A35BCB">
        <w:rPr>
          <w:rFonts w:ascii="Times New Roman" w:hAnsi="Times New Roman"/>
          <w:sz w:val="28"/>
          <w:szCs w:val="28"/>
        </w:rPr>
        <w:t>тан</w:t>
      </w:r>
      <w:r w:rsidR="00DD68C0">
        <w:rPr>
          <w:rFonts w:ascii="Times New Roman" w:hAnsi="Times New Roman"/>
          <w:sz w:val="28"/>
          <w:szCs w:val="28"/>
        </w:rPr>
        <w:t>у</w:t>
      </w:r>
      <w:r w:rsidR="00A35BCB" w:rsidRPr="00A35BCB">
        <w:rPr>
          <w:rFonts w:ascii="Times New Roman" w:hAnsi="Times New Roman"/>
          <w:sz w:val="28"/>
          <w:szCs w:val="28"/>
        </w:rPr>
        <w:t xml:space="preserve"> інвестиційної діяльності туристичної сфери України</w:t>
      </w:r>
    </w:p>
    <w:p w:rsidR="00A17DB1" w:rsidRPr="001F4762" w:rsidRDefault="00A17DB1" w:rsidP="00087071">
      <w:pPr>
        <w:rPr>
          <w:rFonts w:ascii="Times New Roman" w:hAnsi="Times New Roman"/>
          <w:sz w:val="28"/>
          <w:szCs w:val="28"/>
        </w:rPr>
      </w:pP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Україна має багаті туристично-рекреаційні ресурси, які за належного використання можуть сприяти швидкому та високоефективному розвитку туристичної індустрії. Попри деякі зрушення, розвиток туризму гальмується багатьма причинами, серед яких найсуттєвішими є відсутність туристичної інфраструктури, повільні темпи зростання обсягів інвестицій у розвиток матеріально-технічної бази туризму</w:t>
      </w:r>
      <w:r w:rsidR="00DD68C0" w:rsidRPr="00DD68C0">
        <w:rPr>
          <w:rFonts w:ascii="Times New Roman" w:hAnsi="Times New Roman"/>
          <w:sz w:val="28"/>
          <w:szCs w:val="28"/>
        </w:rPr>
        <w:t>[</w:t>
      </w:r>
      <w:r w:rsidR="00DD68C0">
        <w:rPr>
          <w:rFonts w:ascii="Times New Roman" w:hAnsi="Times New Roman"/>
          <w:sz w:val="28"/>
          <w:szCs w:val="28"/>
        </w:rPr>
        <w:t>48</w:t>
      </w:r>
      <w:r w:rsidR="00DD68C0" w:rsidRPr="00DD68C0">
        <w:rPr>
          <w:rFonts w:ascii="Times New Roman" w:hAnsi="Times New Roman"/>
          <w:sz w:val="28"/>
          <w:szCs w:val="28"/>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В Україні </w:t>
      </w:r>
      <w:r w:rsidR="00D7029F">
        <w:rPr>
          <w:rFonts w:ascii="Times New Roman" w:hAnsi="Times New Roman"/>
          <w:sz w:val="28"/>
          <w:szCs w:val="28"/>
        </w:rPr>
        <w:t xml:space="preserve">від 16 березня 2017р. </w:t>
      </w:r>
      <w:r w:rsidRPr="001F4762">
        <w:rPr>
          <w:rFonts w:ascii="Times New Roman" w:hAnsi="Times New Roman"/>
          <w:sz w:val="28"/>
          <w:szCs w:val="28"/>
        </w:rPr>
        <w:t xml:space="preserve">затверджена Державна </w:t>
      </w:r>
      <w:r w:rsidR="00D7029F">
        <w:rPr>
          <w:rFonts w:ascii="Times New Roman" w:hAnsi="Times New Roman"/>
          <w:sz w:val="28"/>
          <w:szCs w:val="28"/>
        </w:rPr>
        <w:t>стратегія</w:t>
      </w:r>
      <w:r w:rsidRPr="001F4762">
        <w:rPr>
          <w:rFonts w:ascii="Times New Roman" w:hAnsi="Times New Roman"/>
          <w:sz w:val="28"/>
          <w:szCs w:val="28"/>
        </w:rPr>
        <w:t xml:space="preserve"> розвитку туризму</w:t>
      </w:r>
      <w:r w:rsidR="00D7029F">
        <w:rPr>
          <w:rFonts w:ascii="Times New Roman" w:hAnsi="Times New Roman"/>
          <w:sz w:val="28"/>
          <w:szCs w:val="28"/>
        </w:rPr>
        <w:t xml:space="preserve"> та курортів</w:t>
      </w:r>
      <w:r w:rsidRPr="001F4762">
        <w:rPr>
          <w:rFonts w:ascii="Times New Roman" w:hAnsi="Times New Roman"/>
          <w:sz w:val="28"/>
          <w:szCs w:val="28"/>
        </w:rPr>
        <w:t xml:space="preserve"> </w:t>
      </w:r>
      <w:r w:rsidR="00D7029F">
        <w:rPr>
          <w:rFonts w:ascii="Times New Roman" w:hAnsi="Times New Roman"/>
          <w:sz w:val="28"/>
          <w:szCs w:val="28"/>
        </w:rPr>
        <w:t>до</w:t>
      </w:r>
      <w:r w:rsidRPr="001F4762">
        <w:rPr>
          <w:rFonts w:ascii="Times New Roman" w:hAnsi="Times New Roman"/>
          <w:sz w:val="28"/>
          <w:szCs w:val="28"/>
        </w:rPr>
        <w:t xml:space="preserve"> </w:t>
      </w:r>
      <w:r w:rsidR="00D7029F">
        <w:rPr>
          <w:rFonts w:ascii="Times New Roman" w:hAnsi="Times New Roman"/>
          <w:sz w:val="28"/>
          <w:szCs w:val="28"/>
        </w:rPr>
        <w:t>2026</w:t>
      </w:r>
      <w:r w:rsidRPr="001F4762">
        <w:rPr>
          <w:rFonts w:ascii="Times New Roman" w:hAnsi="Times New Roman"/>
          <w:sz w:val="28"/>
          <w:szCs w:val="28"/>
        </w:rPr>
        <w:t xml:space="preserve"> р</w:t>
      </w:r>
      <w:r w:rsidR="00D7029F">
        <w:rPr>
          <w:rFonts w:ascii="Times New Roman" w:hAnsi="Times New Roman"/>
          <w:sz w:val="28"/>
          <w:szCs w:val="28"/>
        </w:rPr>
        <w:t>оку</w:t>
      </w:r>
      <w:r w:rsidRPr="001F4762">
        <w:rPr>
          <w:rFonts w:ascii="Times New Roman" w:hAnsi="Times New Roman"/>
          <w:sz w:val="28"/>
          <w:szCs w:val="28"/>
        </w:rPr>
        <w:t xml:space="preserve">.*, мета якої </w:t>
      </w:r>
      <w:r w:rsidR="00D7029F">
        <w:rPr>
          <w:rFonts w:ascii="Times New Roman" w:hAnsi="Times New Roman"/>
          <w:sz w:val="28"/>
          <w:szCs w:val="28"/>
        </w:rPr>
        <w:t>–</w:t>
      </w:r>
      <w:r w:rsidRPr="001F4762">
        <w:rPr>
          <w:rFonts w:ascii="Times New Roman" w:hAnsi="Times New Roman"/>
          <w:sz w:val="28"/>
          <w:szCs w:val="28"/>
        </w:rPr>
        <w:t xml:space="preserve"> створення конкурентоспроможного на міжнародному ринку національного туристичного продукту, здатного максимально задовольнити туристичні потреби населення країни, забезпечення на цій основі комплексного розвитку регіонів за умови збереження екологічної рівноваги та культурної спадщини. Ця програма є одним із інструментів державної регіональної політики у сфері туризму а один із її пріоритетних напрямів </w:t>
      </w:r>
      <w:r w:rsidR="00D7029F">
        <w:rPr>
          <w:rFonts w:ascii="Times New Roman" w:hAnsi="Times New Roman"/>
          <w:sz w:val="28"/>
          <w:szCs w:val="28"/>
        </w:rPr>
        <w:t>–</w:t>
      </w:r>
      <w:r w:rsidRPr="001F4762">
        <w:rPr>
          <w:rFonts w:ascii="Times New Roman" w:hAnsi="Times New Roman"/>
          <w:sz w:val="28"/>
          <w:szCs w:val="28"/>
        </w:rPr>
        <w:t xml:space="preserve"> заохочення національних та іноземних інвестицій у розвиток індустрії туризму, забезпечення становлення туризму як високорентабельної галузі економіки.</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Інвестування є однією з опор, на яких будується фундамент ринкової економіки, оскільки. Законом України «Про інвестиційну діяльність» визначено, що інвестиції </w:t>
      </w:r>
      <w:r w:rsidR="00665BCE">
        <w:rPr>
          <w:rFonts w:ascii="Times New Roman" w:hAnsi="Times New Roman"/>
          <w:sz w:val="28"/>
          <w:szCs w:val="28"/>
        </w:rPr>
        <w:t>–</w:t>
      </w:r>
      <w:r w:rsidRPr="001F4762">
        <w:rPr>
          <w:rFonts w:ascii="Times New Roman" w:hAnsi="Times New Roman"/>
          <w:sz w:val="28"/>
          <w:szCs w:val="28"/>
        </w:rPr>
        <w:t xml:space="preserve"> це сукупність усіх видів майнових та інтелектуальних цінностей, що вкладаються в об'єкти підприємницької діяльності, в результаті якої створюється прибуток (дохід) або досягається соціальний ефект.</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Іноземні інвестиції </w:t>
      </w:r>
      <w:r w:rsidR="00D7029F">
        <w:rPr>
          <w:rFonts w:ascii="Times New Roman" w:hAnsi="Times New Roman"/>
          <w:sz w:val="28"/>
          <w:szCs w:val="28"/>
        </w:rPr>
        <w:t>–</w:t>
      </w:r>
      <w:r w:rsidRPr="001F4762">
        <w:rPr>
          <w:rFonts w:ascii="Times New Roman" w:hAnsi="Times New Roman"/>
          <w:sz w:val="28"/>
          <w:szCs w:val="28"/>
        </w:rPr>
        <w:t xml:space="preserve"> це кошти, які іноземні інвестори вкладають в об’єкти інвестиційної діяльності, відповідно до законодавства України, з метою отримання прибутку або досягнення соціального ефекту</w:t>
      </w:r>
      <w:r w:rsidR="00DD68C0" w:rsidRPr="00DD68C0">
        <w:rPr>
          <w:rFonts w:ascii="Times New Roman" w:hAnsi="Times New Roman"/>
          <w:sz w:val="28"/>
          <w:szCs w:val="28"/>
        </w:rPr>
        <w:t>[</w:t>
      </w:r>
      <w:r w:rsidR="00DD68C0">
        <w:rPr>
          <w:rFonts w:ascii="Times New Roman" w:hAnsi="Times New Roman"/>
          <w:sz w:val="28"/>
          <w:szCs w:val="28"/>
        </w:rPr>
        <w:t>52</w:t>
      </w:r>
      <w:r w:rsidR="00DD68C0" w:rsidRPr="00DD68C0">
        <w:rPr>
          <w:rFonts w:ascii="Times New Roman" w:hAnsi="Times New Roman"/>
          <w:sz w:val="28"/>
          <w:szCs w:val="28"/>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lastRenderedPageBreak/>
        <w:t>Інвестиційні пріоритети тієї чи іншої галузі визначаються здатністю підприємств забезпечити високу і швидку рентабельність інвестицій. З цієї точки зору Україна, зі значним рекреаційним потенціалом, сприятливими природними та кліматичними умовами, необхідною для обслуговування рекреаційної галузі інфраструктурою є дуже перспективним регіоном. До того ж, як свідчить світова практика, саме галузь туризму є однією з найбільш ефективних для інвестування.</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Територіальне поєднання природних та історико-культурних рекреаційних ресурсів України дає змогу у перспективі сформувати регіональні туристично-рекреаційні системи з високорозвиненою інфраструктурою, рекреаційно-оздоровчими та туристичними комплексами загальноєвропейського значення, кожна з яких може базуватися на місцевих рекреаційних ресурсах</w:t>
      </w:r>
      <w:r w:rsidR="00DD68C0" w:rsidRPr="000632AA">
        <w:rPr>
          <w:rFonts w:ascii="Times New Roman" w:hAnsi="Times New Roman"/>
          <w:sz w:val="28"/>
          <w:szCs w:val="28"/>
          <w:lang w:val="ru-RU"/>
        </w:rPr>
        <w:t>[</w:t>
      </w:r>
      <w:r w:rsidR="00DD68C0">
        <w:rPr>
          <w:rFonts w:ascii="Times New Roman" w:hAnsi="Times New Roman"/>
          <w:sz w:val="28"/>
          <w:szCs w:val="28"/>
          <w:lang w:val="ru-RU"/>
        </w:rPr>
        <w:t>53</w:t>
      </w:r>
      <w:r w:rsidR="00DD68C0" w:rsidRPr="000632AA">
        <w:rPr>
          <w:rFonts w:ascii="Times New Roman" w:hAnsi="Times New Roman"/>
          <w:sz w:val="28"/>
          <w:szCs w:val="28"/>
          <w:lang w:val="ru-RU"/>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Україна має сприятливе географічне і геополітичне розташування, унікальні природні та кліматичні ресурси, історико-культурну спадщину, а отже, великий потенціал для залучення інвестицій з метою розвитку туризму. Наприклад, завдяки своєму курортно-рекреаційному потенціалу півострів Крим приваблює та залучає до співпраці й участі в різних інвестиційних проектах представників багатьох країн світу. </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Спеціальний режим інвестиційної діяльності запроваджується на територіях пріоритетного розвитку строком на 30 років у визначених пріоритетних видах економічної діяльності, перелік яких визначається для кожної території пріоритетного розвитку Кабінетом Міністрів України.</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Привабливою для інвестування є і Західна Україна, зокрема Львівська, Івано-Франківська, Волинська, Закарпатська області, що межують з Польщею, Словаччиною, Угорщиною та Румунією. Західна Україна відрізняється від інших регіонів країни вигідним транспортно-географічним положенням. Через територію регіону пролягають дванадцять залізничних шляхів, які з’єднують Україну з п’ятьма сусідніми державами</w:t>
      </w:r>
      <w:r w:rsidR="00DD68C0" w:rsidRPr="00DD68C0">
        <w:rPr>
          <w:rFonts w:ascii="Times New Roman" w:hAnsi="Times New Roman"/>
          <w:sz w:val="28"/>
          <w:szCs w:val="28"/>
        </w:rPr>
        <w:t>[</w:t>
      </w:r>
      <w:r w:rsidR="00DD68C0">
        <w:rPr>
          <w:rFonts w:ascii="Times New Roman" w:hAnsi="Times New Roman"/>
          <w:sz w:val="28"/>
          <w:szCs w:val="28"/>
        </w:rPr>
        <w:t>53</w:t>
      </w:r>
      <w:r w:rsidR="00DD68C0" w:rsidRPr="00DD68C0">
        <w:rPr>
          <w:rFonts w:ascii="Times New Roman" w:hAnsi="Times New Roman"/>
          <w:sz w:val="28"/>
          <w:szCs w:val="28"/>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lastRenderedPageBreak/>
        <w:t>Регіон Західної України має велику кількість різноманітних природних і культурних туристичних ресурсів, що дає можливість розвиватись альпінізму, гірськолижному, водному видам туризму.</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Збільшення потоку іноземних туристів сприяє розвитку туристично-рекреаційних комплексів України і, насамперед, розвитку готельного господарства. У 20</w:t>
      </w:r>
      <w:r w:rsidR="00D7029F">
        <w:rPr>
          <w:rFonts w:ascii="Times New Roman" w:hAnsi="Times New Roman"/>
          <w:sz w:val="28"/>
          <w:szCs w:val="28"/>
        </w:rPr>
        <w:t>1</w:t>
      </w:r>
      <w:r w:rsidRPr="001F4762">
        <w:rPr>
          <w:rFonts w:ascii="Times New Roman" w:hAnsi="Times New Roman"/>
          <w:sz w:val="28"/>
          <w:szCs w:val="28"/>
        </w:rPr>
        <w:t>7 р. на будівництво та переобладнання готелів за рахунок усіх джерел фінансування використано 750,5 млн грн. інвестиційних коштів, на інші місця для короткочасного проживання - 553 млн</w:t>
      </w:r>
      <w:r w:rsidR="00D7029F">
        <w:rPr>
          <w:rFonts w:ascii="Times New Roman" w:hAnsi="Times New Roman"/>
          <w:sz w:val="28"/>
          <w:szCs w:val="28"/>
        </w:rPr>
        <w:t>.</w:t>
      </w:r>
      <w:r w:rsidRPr="001F4762">
        <w:rPr>
          <w:rFonts w:ascii="Times New Roman" w:hAnsi="Times New Roman"/>
          <w:sz w:val="28"/>
          <w:szCs w:val="28"/>
        </w:rPr>
        <w:t xml:space="preserve"> грн. Понад 85% загального обсягу освоєних капіталовкладень у розвиток готелів припадає на м. Київ, Одеську та Львівську області. На сьогодні в Україні функціонують всесвітньо відомі мережі готелів «Редісон-Сан» (м. Київ), «Прем’єр Палас» (м. Київ), «Міжнародний готель «Україна» та «Сан Рей» (м. Дніпропетровськ), «Отрада» (м. Одеса), загалом понад 1 тис. підприємств готельного господарства</w:t>
      </w:r>
      <w:r w:rsidR="00DD68C0" w:rsidRPr="00DD68C0">
        <w:rPr>
          <w:rFonts w:ascii="Times New Roman" w:hAnsi="Times New Roman"/>
          <w:sz w:val="28"/>
          <w:szCs w:val="28"/>
        </w:rPr>
        <w:t>[56]</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Найбільші за обсягом інвестиції в розвиток готельного господарства надходять з Кіпру </w:t>
      </w:r>
      <w:r w:rsidR="00D7029F">
        <w:rPr>
          <w:rFonts w:ascii="Times New Roman" w:hAnsi="Times New Roman"/>
          <w:sz w:val="28"/>
          <w:szCs w:val="28"/>
        </w:rPr>
        <w:t>–</w:t>
      </w:r>
      <w:r w:rsidRPr="001F4762">
        <w:rPr>
          <w:rFonts w:ascii="Times New Roman" w:hAnsi="Times New Roman"/>
          <w:sz w:val="28"/>
          <w:szCs w:val="28"/>
        </w:rPr>
        <w:t xml:space="preserve"> 32,9 млн</w:t>
      </w:r>
      <w:r w:rsidR="00D7029F">
        <w:rPr>
          <w:rFonts w:ascii="Times New Roman" w:hAnsi="Times New Roman"/>
          <w:sz w:val="28"/>
          <w:szCs w:val="28"/>
        </w:rPr>
        <w:t>.</w:t>
      </w:r>
      <w:r w:rsidRPr="001F4762">
        <w:rPr>
          <w:rFonts w:ascii="Times New Roman" w:hAnsi="Times New Roman"/>
          <w:sz w:val="28"/>
          <w:szCs w:val="28"/>
        </w:rPr>
        <w:t xml:space="preserve"> дол. США (20,4% загального обсягу прямих інвестицій), Швейцарії </w:t>
      </w:r>
      <w:r w:rsidR="00D7029F">
        <w:rPr>
          <w:rFonts w:ascii="Times New Roman" w:hAnsi="Times New Roman"/>
          <w:sz w:val="28"/>
          <w:szCs w:val="28"/>
        </w:rPr>
        <w:t>–</w:t>
      </w:r>
      <w:r w:rsidRPr="001F4762">
        <w:rPr>
          <w:rFonts w:ascii="Times New Roman" w:hAnsi="Times New Roman"/>
          <w:sz w:val="28"/>
          <w:szCs w:val="28"/>
        </w:rPr>
        <w:t xml:space="preserve"> 28,9 млн</w:t>
      </w:r>
      <w:r w:rsidR="00D7029F">
        <w:rPr>
          <w:rFonts w:ascii="Times New Roman" w:hAnsi="Times New Roman"/>
          <w:sz w:val="28"/>
          <w:szCs w:val="28"/>
        </w:rPr>
        <w:t>.</w:t>
      </w:r>
      <w:r w:rsidRPr="001F4762">
        <w:rPr>
          <w:rFonts w:ascii="Times New Roman" w:hAnsi="Times New Roman"/>
          <w:sz w:val="28"/>
          <w:szCs w:val="28"/>
        </w:rPr>
        <w:t xml:space="preserve"> дол. США (18,0%), Британських Островів </w:t>
      </w:r>
      <w:r w:rsidR="00D7029F">
        <w:rPr>
          <w:rFonts w:ascii="Times New Roman" w:hAnsi="Times New Roman"/>
          <w:sz w:val="28"/>
          <w:szCs w:val="28"/>
        </w:rPr>
        <w:t>–</w:t>
      </w:r>
      <w:r w:rsidRPr="001F4762">
        <w:rPr>
          <w:rFonts w:ascii="Times New Roman" w:hAnsi="Times New Roman"/>
          <w:sz w:val="28"/>
          <w:szCs w:val="28"/>
        </w:rPr>
        <w:t xml:space="preserve"> 26 млн</w:t>
      </w:r>
      <w:r w:rsidR="00D7029F">
        <w:rPr>
          <w:rFonts w:ascii="Times New Roman" w:hAnsi="Times New Roman"/>
          <w:sz w:val="28"/>
          <w:szCs w:val="28"/>
        </w:rPr>
        <w:t>.</w:t>
      </w:r>
      <w:r w:rsidRPr="001F4762">
        <w:rPr>
          <w:rFonts w:ascii="Times New Roman" w:hAnsi="Times New Roman"/>
          <w:sz w:val="28"/>
          <w:szCs w:val="28"/>
        </w:rPr>
        <w:t xml:space="preserve"> дол. США (16,2%), Російської Федерації </w:t>
      </w:r>
      <w:r w:rsidR="00D7029F">
        <w:rPr>
          <w:rFonts w:ascii="Times New Roman" w:hAnsi="Times New Roman"/>
          <w:sz w:val="28"/>
          <w:szCs w:val="28"/>
        </w:rPr>
        <w:t>–</w:t>
      </w:r>
      <w:r w:rsidRPr="001F4762">
        <w:rPr>
          <w:rFonts w:ascii="Times New Roman" w:hAnsi="Times New Roman"/>
          <w:sz w:val="28"/>
          <w:szCs w:val="28"/>
        </w:rPr>
        <w:t xml:space="preserve"> 22,1 млн дол. США (13,8%), та Австрії </w:t>
      </w:r>
      <w:r w:rsidR="00D7029F">
        <w:rPr>
          <w:rFonts w:ascii="Times New Roman" w:hAnsi="Times New Roman"/>
          <w:sz w:val="28"/>
          <w:szCs w:val="28"/>
        </w:rPr>
        <w:t>–</w:t>
      </w:r>
      <w:r w:rsidRPr="001F4762">
        <w:rPr>
          <w:rFonts w:ascii="Times New Roman" w:hAnsi="Times New Roman"/>
          <w:sz w:val="28"/>
          <w:szCs w:val="28"/>
        </w:rPr>
        <w:t xml:space="preserve"> 8,4 млн дол. США (5,3%).</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На сьогодні привабливими для інвестування є проекти, пропозиції щодо будівництва туристичних і спортивних гірськолижних трас, канатних доріг, спортивно-оздоровчих комплексів. Карпати є тим регіоном України, який має всі можливості для розвитку гірськолижного спорту. Вже сьогодні в Закарпатті працюють 57 гірськолижних трас. За обсягами інвестицій у розвиток туристичної інфраструктури Закарпатський регіон входить до п’ятірки найбільших регіонів країни. Ці надходження складають близько 290 млн євро. Одним із таких проектів є будівництво гірськолижного центру «Полонина Руна», який передбачає залучення прямих інвестицій загальною сумою 90 млн євро</w:t>
      </w:r>
      <w:r w:rsidR="00DD68C0" w:rsidRPr="000632AA">
        <w:rPr>
          <w:rFonts w:ascii="Times New Roman" w:hAnsi="Times New Roman"/>
          <w:sz w:val="28"/>
          <w:szCs w:val="28"/>
          <w:lang w:val="ru-RU"/>
        </w:rPr>
        <w:t>[</w:t>
      </w:r>
      <w:r w:rsidR="00DD68C0">
        <w:rPr>
          <w:rFonts w:ascii="Times New Roman" w:hAnsi="Times New Roman"/>
          <w:sz w:val="28"/>
          <w:szCs w:val="28"/>
          <w:lang w:val="ru-RU"/>
        </w:rPr>
        <w:t>6</w:t>
      </w:r>
      <w:r w:rsidR="00DD68C0" w:rsidRPr="000632AA">
        <w:rPr>
          <w:rFonts w:ascii="Times New Roman" w:hAnsi="Times New Roman"/>
          <w:sz w:val="28"/>
          <w:szCs w:val="28"/>
          <w:lang w:val="ru-RU"/>
        </w:rPr>
        <w:t>6]</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lastRenderedPageBreak/>
        <w:t>Іноземні інвестиції, які надходять в Україну, спрямовуються переважно в промисловість та агропромисловий комплекс. Проте готельний і рекреаційно-туристичний бізнес також потребують інвестиційних ресурсів, і зокрема прямих іноземних інвестицій, що дасть можливість підвищити прибутковість цієї галузі та збільшити надходження до бюджету.</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Активне зростання туристичного підприємництва залежить від реалізації прийнятих державних програм розвитку туризму, законодавчої бази, яка стимулює та підтримує механізми фінансування та інвестування в галузь туризму, розвитку економічної діяльності підприємств курортно-рекреаційного господарства, активізації інвестиційної політики в галузі туризму</w:t>
      </w:r>
      <w:r w:rsidR="00DD68C0" w:rsidRPr="00DD68C0">
        <w:rPr>
          <w:rFonts w:ascii="Times New Roman" w:hAnsi="Times New Roman"/>
          <w:sz w:val="28"/>
          <w:szCs w:val="28"/>
        </w:rPr>
        <w:t>[</w:t>
      </w:r>
      <w:r w:rsidR="00DD68C0">
        <w:rPr>
          <w:rFonts w:ascii="Times New Roman" w:hAnsi="Times New Roman"/>
          <w:sz w:val="28"/>
          <w:szCs w:val="28"/>
        </w:rPr>
        <w:t>67</w:t>
      </w:r>
      <w:r w:rsidR="00DD68C0" w:rsidRPr="00DD68C0">
        <w:rPr>
          <w:rFonts w:ascii="Times New Roman" w:hAnsi="Times New Roman"/>
          <w:sz w:val="28"/>
          <w:szCs w:val="28"/>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Об’єкти рекреації і туризму особливо привабливі для залучення інвестицій, оскільки за умови створення необхідної інфраструктури можна буде активізувати експорт туристичних послуг. За допомогою міжнародного туризму Україна може експортувати такі товари і послуги, які за інших умов не могли б знайти збут на закордонних ринках. Туризм, зокрема, є єдиним каналом продажу за валюту таких послуг, як розміщення в готелях, харчування в ресторанах, транспортні послуги, екскурсії. Послуги і товари продаються іноземним туристам за роздрібними цінами, що значно перевищують зовнішньоторговельні гуртові ціни.</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Необхідність активізації інвестиційного процесу в галузі туризму зумовлюється також існуванням залежності між розвитком ділового туризму і темпами процесу іноземного інвестування: чим більше іноземців прибуває в Україну з діловими цілями, тим більше країна має можливостей залучити іноземні інвестиції. Проведення в Україні інвестиційних форумів, міжнародних симпозіумів, конференцій, виставок відкриває можливості для збільшення припливу в країну іноземних інвестицій</w:t>
      </w:r>
      <w:r w:rsidR="00DD68C0" w:rsidRPr="00DD68C0">
        <w:rPr>
          <w:rFonts w:ascii="Times New Roman" w:hAnsi="Times New Roman"/>
          <w:sz w:val="28"/>
          <w:szCs w:val="28"/>
        </w:rPr>
        <w:t>[67]</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Стан інвестиційного процесу у туризмі не задовольняє вимог сучасної економіки. Недостатнє інвестиційне забезпечення зумовило старіння </w:t>
      </w:r>
      <w:r w:rsidRPr="001F4762">
        <w:rPr>
          <w:rFonts w:ascii="Times New Roman" w:hAnsi="Times New Roman"/>
          <w:sz w:val="28"/>
          <w:szCs w:val="28"/>
        </w:rPr>
        <w:lastRenderedPageBreak/>
        <w:t>основних фондів. Багато об’єктів (готелі, турбази) перебувають у стані незавершеного будівництва.</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І хоча вкладення іноземних інвестицій зростає в економіку України у транспортні, будівельні підприємства, готелі та ресторани обсяги вкладень прямих інвестицій не перевищують 1%. Обсяг іноземних інвестицій недостатній порівняно із потребами економіки. Несприятливий інвестиційний клімат позначається на завданнях, які ставлять перед собою інвестори: мета переважної більшості з них полягає у якнайшвидшому отриманні прибутку, тому значна частина інвестицій вкладається в торгівлю, сферу послуг, посередницьку діяльність</w:t>
      </w:r>
      <w:r w:rsidR="00DD68C0" w:rsidRPr="00DD68C0">
        <w:rPr>
          <w:rFonts w:ascii="Times New Roman" w:hAnsi="Times New Roman"/>
          <w:sz w:val="28"/>
          <w:szCs w:val="28"/>
        </w:rPr>
        <w:t>[68]</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При аналізі структури вкладеного в економіку регіону капіталу нерезидентів простежується тенденція до збільшення частки майнових внесків, що призводить до зменшення вкладень капіталу у грошовій формі і свідчить про те, що іноземні інвестиції часто спрямовуються не стільки в реальне інвестування і налагодження виробництва, скільки у формування сприятливих умов для імпорту в Україну. Значна частка іноземних інвестицій використовується для придбання, переважно шляхом імпорту, автотранспортних засобів та офісного обладнання (комп’ютерів, засобів зв’язку, меблів тощо) та для імпорту технологічного обладнання. Така роль іноземних інвестицій, звичайно, не може задовольнити економіку країни.</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Іноземні інвестиції в Україні мають короткостроковий характер і розраховані на швидке обертання у сфері торгівлі та послуг. Середній іноземний інвестор, здатний задовольнити багатомільйонні інвестиційні потреби, ще не прийшов в галузь туризму України. Серед іноземних співзасновників переважають дрібні фірми і фізичні особи</w:t>
      </w:r>
      <w:r w:rsidR="00DD68C0" w:rsidRPr="009318FD">
        <w:rPr>
          <w:rFonts w:ascii="Times New Roman" w:hAnsi="Times New Roman"/>
          <w:sz w:val="28"/>
          <w:szCs w:val="28"/>
        </w:rPr>
        <w:t>[68]</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Ситуація ускладнюється низьким іміджем України на світовому інвестиційному ринку. У всіх рейтингах вона посідає останні місця за привабливістю інвестиційного клімату і перші </w:t>
      </w:r>
      <w:r w:rsidR="00A648CC">
        <w:rPr>
          <w:rFonts w:ascii="Times New Roman" w:hAnsi="Times New Roman"/>
          <w:sz w:val="28"/>
          <w:szCs w:val="28"/>
        </w:rPr>
        <w:t>–</w:t>
      </w:r>
      <w:r w:rsidRPr="001F4762">
        <w:rPr>
          <w:rFonts w:ascii="Times New Roman" w:hAnsi="Times New Roman"/>
          <w:sz w:val="28"/>
          <w:szCs w:val="28"/>
        </w:rPr>
        <w:t xml:space="preserve"> за ризиками інвестування.</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І все ж останнім часом в економіці України окреслилися позитивні зрушення, які відкривають перспективи для активізації інвестиційної </w:t>
      </w:r>
      <w:r w:rsidRPr="001F4762">
        <w:rPr>
          <w:rFonts w:ascii="Times New Roman" w:hAnsi="Times New Roman"/>
          <w:sz w:val="28"/>
          <w:szCs w:val="28"/>
        </w:rPr>
        <w:lastRenderedPageBreak/>
        <w:t>діяльності, що сприяє виходу з кризи та структурній перебудові економіки. Але щоб цей позитивний процес набув достатньої сили, необхідно провадити чітку державну політику з формування інвестиційних ресурсів, їх концентрації, стимулювання переважно вітчизняних і залучення іноземних інвестицій.</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Важливим чинником, що впливає на залучення інвестицій, як іноземних, так і внутрішніх, є податкове стимулювання. Туристичне підприємство щомісяця сплачує в державну скарбницю значні кошти з обігових коштів у формі податкових платежів. Ці кошти підприємство могло б використовувати на розробку власних нових туристичних маршрутів, на удосконалення інфраструктури, якщо це готель, санаторій чи будь-який інший заклад розміщення. Ті незначні кошти, які отримують музейні установи за проведення екскурсій теж надходять до бюджету, а могли б спрямовуватися на збагачення музейного фонду, на поліпшення сервісу</w:t>
      </w:r>
      <w:r w:rsidR="00DD68C0" w:rsidRPr="000632AA">
        <w:rPr>
          <w:rFonts w:ascii="Times New Roman" w:hAnsi="Times New Roman"/>
          <w:sz w:val="28"/>
          <w:szCs w:val="28"/>
          <w:lang w:val="ru-RU"/>
        </w:rPr>
        <w:t>[6</w:t>
      </w:r>
      <w:r w:rsidR="00DD68C0">
        <w:rPr>
          <w:rFonts w:ascii="Times New Roman" w:hAnsi="Times New Roman"/>
          <w:sz w:val="28"/>
          <w:szCs w:val="28"/>
          <w:lang w:val="ru-RU"/>
        </w:rPr>
        <w:t>9</w:t>
      </w:r>
      <w:r w:rsidR="00DD68C0" w:rsidRPr="000632AA">
        <w:rPr>
          <w:rFonts w:ascii="Times New Roman" w:hAnsi="Times New Roman"/>
          <w:sz w:val="28"/>
          <w:szCs w:val="28"/>
          <w:lang w:val="ru-RU"/>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Стимулювання інвестиційної та туристичної діяльності в Україні декларується низкою нормативно-правових актів, серед яких закони України «Про режим іноземного інвестування», «Про інвестиційну діяльність», «Про податок на додану вартість» та «Про туризм». Проте норми цих законів та нормативних актів досі не виконуються, за винятком ЗУ «Про податок на додану вартість». </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Політика держави у сфері іноземного інвестування повинна мати на меті створення сучасної системи регулювання, яка б підвищила інвестиційну привабливість економіки та забезпечила потужну мотивацію нерезидентів до вкладення коштів. Ефективним важелем успішного вирішення цього завдання може стати, за певних обставин, податкова політика щодо іноземних і внутрішніх інвестицій, що сприяло б розвитку туризму, а отже, створенню значної кількості робо</w:t>
      </w:r>
      <w:r w:rsidR="00A648CC">
        <w:rPr>
          <w:rFonts w:ascii="Times New Roman" w:hAnsi="Times New Roman"/>
          <w:sz w:val="28"/>
          <w:szCs w:val="28"/>
        </w:rPr>
        <w:t>чих місць, особливо в регіонах.</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Хоча оподаткування не належить до вирішальних факторів здійснення прямих іноземних інвестицій, проте стратегія розвитку туризму в будь-якій країні не реалізуєтьсь без внесення змін у податкову політику держави. У </w:t>
      </w:r>
      <w:r w:rsidRPr="001F4762">
        <w:rPr>
          <w:rFonts w:ascii="Times New Roman" w:hAnsi="Times New Roman"/>
          <w:sz w:val="28"/>
          <w:szCs w:val="28"/>
        </w:rPr>
        <w:lastRenderedPageBreak/>
        <w:t>20</w:t>
      </w:r>
      <w:r w:rsidR="00A648CC">
        <w:rPr>
          <w:rFonts w:ascii="Times New Roman" w:hAnsi="Times New Roman"/>
          <w:sz w:val="28"/>
          <w:szCs w:val="28"/>
        </w:rPr>
        <w:t>14</w:t>
      </w:r>
      <w:r w:rsidRPr="001F4762">
        <w:rPr>
          <w:rFonts w:ascii="Times New Roman" w:hAnsi="Times New Roman"/>
          <w:sz w:val="28"/>
          <w:szCs w:val="28"/>
        </w:rPr>
        <w:t xml:space="preserve"> р. бюджет України отримав понад 6 млрд</w:t>
      </w:r>
      <w:r w:rsidR="00A648CC">
        <w:rPr>
          <w:rFonts w:ascii="Times New Roman" w:hAnsi="Times New Roman"/>
          <w:sz w:val="28"/>
          <w:szCs w:val="28"/>
        </w:rPr>
        <w:t>.</w:t>
      </w:r>
      <w:r w:rsidRPr="001F4762">
        <w:rPr>
          <w:rFonts w:ascii="Times New Roman" w:hAnsi="Times New Roman"/>
          <w:sz w:val="28"/>
          <w:szCs w:val="28"/>
        </w:rPr>
        <w:t xml:space="preserve"> грн податку на додану вартість та 1 млрд</w:t>
      </w:r>
      <w:r w:rsidR="00A648CC">
        <w:rPr>
          <w:rFonts w:ascii="Times New Roman" w:hAnsi="Times New Roman"/>
          <w:sz w:val="28"/>
          <w:szCs w:val="28"/>
        </w:rPr>
        <w:t>.</w:t>
      </w:r>
      <w:r w:rsidRPr="001F4762">
        <w:rPr>
          <w:rFonts w:ascii="Times New Roman" w:hAnsi="Times New Roman"/>
          <w:sz w:val="28"/>
          <w:szCs w:val="28"/>
        </w:rPr>
        <w:t xml:space="preserve"> грн податку на прибуток від туристичної галузі</w:t>
      </w:r>
      <w:r w:rsidR="00DD68C0" w:rsidRPr="000632AA">
        <w:rPr>
          <w:rFonts w:ascii="Times New Roman" w:hAnsi="Times New Roman"/>
          <w:sz w:val="28"/>
          <w:szCs w:val="28"/>
          <w:lang w:val="ru-RU"/>
        </w:rPr>
        <w:t>[6</w:t>
      </w:r>
      <w:r w:rsidR="00DD68C0">
        <w:rPr>
          <w:rFonts w:ascii="Times New Roman" w:hAnsi="Times New Roman"/>
          <w:sz w:val="28"/>
          <w:szCs w:val="28"/>
          <w:lang w:val="ru-RU"/>
        </w:rPr>
        <w:t>9</w:t>
      </w:r>
      <w:r w:rsidR="00DD68C0" w:rsidRPr="000632AA">
        <w:rPr>
          <w:rFonts w:ascii="Times New Roman" w:hAnsi="Times New Roman"/>
          <w:sz w:val="28"/>
          <w:szCs w:val="28"/>
          <w:lang w:val="ru-RU"/>
        </w:rPr>
        <w:t>]</w:t>
      </w:r>
      <w:r w:rsidRPr="001F4762">
        <w:rPr>
          <w:rFonts w:ascii="Times New Roman" w:hAnsi="Times New Roman"/>
          <w:sz w:val="28"/>
          <w:szCs w:val="28"/>
        </w:rPr>
        <w:t>.</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Своєю чергою з Державного бюджету України 20</w:t>
      </w:r>
      <w:r w:rsidR="00A648CC">
        <w:rPr>
          <w:rFonts w:ascii="Times New Roman" w:hAnsi="Times New Roman"/>
          <w:sz w:val="28"/>
          <w:szCs w:val="28"/>
        </w:rPr>
        <w:t>14</w:t>
      </w:r>
      <w:r w:rsidRPr="001F4762">
        <w:rPr>
          <w:rFonts w:ascii="Times New Roman" w:hAnsi="Times New Roman"/>
          <w:sz w:val="28"/>
          <w:szCs w:val="28"/>
        </w:rPr>
        <w:t xml:space="preserve"> р. було виділено лише близько 7 млн</w:t>
      </w:r>
      <w:r w:rsidR="00A648CC">
        <w:rPr>
          <w:rFonts w:ascii="Times New Roman" w:hAnsi="Times New Roman"/>
          <w:sz w:val="28"/>
          <w:szCs w:val="28"/>
        </w:rPr>
        <w:t>.</w:t>
      </w:r>
      <w:r w:rsidRPr="001F4762">
        <w:rPr>
          <w:rFonts w:ascii="Times New Roman" w:hAnsi="Times New Roman"/>
          <w:sz w:val="28"/>
          <w:szCs w:val="28"/>
        </w:rPr>
        <w:t xml:space="preserve"> грн, через що фінансування бюджетної програми «Фінансова підтримка розвитку туризму в Україні» призупинилося, фінансування бюджетної установи Науковий центр розвитку туризму скоротилося на 73%, а програми «Державні науково-технічні програми та наукові частини державних цільових програм у сфері розвитку туризму», «Фінансова підтримка створення умов безпеки туристів та розбудови туристичної інфраструктури міжнародних транспортних коридорів та магістралей в Україні» взагалі не фінансувалися.</w:t>
      </w:r>
    </w:p>
    <w:p w:rsidR="00A17DB1" w:rsidRPr="001F4762" w:rsidRDefault="00A17DB1" w:rsidP="00665BCE">
      <w:pPr>
        <w:ind w:firstLine="709"/>
        <w:rPr>
          <w:rFonts w:ascii="Times New Roman" w:hAnsi="Times New Roman"/>
          <w:sz w:val="28"/>
          <w:szCs w:val="28"/>
        </w:rPr>
      </w:pPr>
      <w:r w:rsidRPr="001F4762">
        <w:rPr>
          <w:rFonts w:ascii="Times New Roman" w:hAnsi="Times New Roman"/>
          <w:sz w:val="28"/>
          <w:szCs w:val="28"/>
        </w:rPr>
        <w:t>Добре розвинений туристичний сектор щорічно приносить країнам сотні мільйонів доларів податкових надходжень за рахунок податків на прибуток, на землю, готельних зборів тощо</w:t>
      </w:r>
      <w:r w:rsidR="00DD68C0" w:rsidRPr="000632AA">
        <w:rPr>
          <w:rFonts w:ascii="Times New Roman" w:hAnsi="Times New Roman"/>
          <w:sz w:val="28"/>
          <w:szCs w:val="28"/>
          <w:lang w:val="ru-RU"/>
        </w:rPr>
        <w:t>[</w:t>
      </w:r>
      <w:r w:rsidR="00DD68C0">
        <w:rPr>
          <w:rFonts w:ascii="Times New Roman" w:hAnsi="Times New Roman"/>
          <w:sz w:val="28"/>
          <w:szCs w:val="28"/>
          <w:lang w:val="ru-RU"/>
        </w:rPr>
        <w:t>70</w:t>
      </w:r>
      <w:r w:rsidR="00DD68C0" w:rsidRPr="000632AA">
        <w:rPr>
          <w:rFonts w:ascii="Times New Roman" w:hAnsi="Times New Roman"/>
          <w:sz w:val="28"/>
          <w:szCs w:val="28"/>
          <w:lang w:val="ru-RU"/>
        </w:rPr>
        <w:t>]</w:t>
      </w:r>
      <w:r w:rsidRPr="001F4762">
        <w:rPr>
          <w:rFonts w:ascii="Times New Roman" w:hAnsi="Times New Roman"/>
          <w:sz w:val="28"/>
          <w:szCs w:val="28"/>
        </w:rPr>
        <w:t xml:space="preserve">. </w:t>
      </w:r>
    </w:p>
    <w:p w:rsidR="00A17DB1" w:rsidRPr="001F4762" w:rsidRDefault="00A17DB1" w:rsidP="00E5194C">
      <w:pPr>
        <w:ind w:firstLine="709"/>
        <w:rPr>
          <w:rFonts w:ascii="Times New Roman" w:hAnsi="Times New Roman"/>
          <w:sz w:val="28"/>
          <w:szCs w:val="28"/>
        </w:rPr>
      </w:pPr>
      <w:r w:rsidRPr="001F4762">
        <w:rPr>
          <w:rFonts w:ascii="Times New Roman" w:hAnsi="Times New Roman"/>
          <w:sz w:val="28"/>
          <w:szCs w:val="28"/>
        </w:rPr>
        <w:t xml:space="preserve">В Україні інвестори, щодо розвитку туризму, не мають жодних податкових пільг. </w:t>
      </w:r>
      <w:r w:rsidR="00A648CC">
        <w:rPr>
          <w:rFonts w:ascii="Times New Roman" w:hAnsi="Times New Roman"/>
          <w:sz w:val="28"/>
          <w:szCs w:val="28"/>
        </w:rPr>
        <w:t>Так</w:t>
      </w:r>
      <w:r w:rsidRPr="001F4762">
        <w:rPr>
          <w:rFonts w:ascii="Times New Roman" w:hAnsi="Times New Roman"/>
          <w:sz w:val="28"/>
          <w:szCs w:val="28"/>
        </w:rPr>
        <w:t xml:space="preserve"> система оподаткування поглинає 70-85% прибутку турфірм. Водночас, розвинені країни світу вже накопичили значний досвід податкового стимулювання іноземного інвестування. Система оподаткування в них побудована таким чином, щоб постійно заохочувати інвесторів.</w:t>
      </w:r>
    </w:p>
    <w:p w:rsidR="00A17DB1" w:rsidRPr="001F4762" w:rsidRDefault="00A17DB1" w:rsidP="00A17DB1">
      <w:pPr>
        <w:rPr>
          <w:rFonts w:ascii="Times New Roman" w:hAnsi="Times New Roman"/>
          <w:sz w:val="28"/>
          <w:szCs w:val="28"/>
        </w:rPr>
      </w:pPr>
    </w:p>
    <w:p w:rsidR="00E5194C" w:rsidRPr="00E5194C" w:rsidRDefault="00810A9C" w:rsidP="00E5194C">
      <w:pPr>
        <w:ind w:left="567" w:hanging="567"/>
        <w:rPr>
          <w:rFonts w:ascii="Times New Roman" w:hAnsi="Times New Roman"/>
          <w:sz w:val="28"/>
          <w:szCs w:val="28"/>
        </w:rPr>
      </w:pPr>
      <w:r>
        <w:rPr>
          <w:rFonts w:ascii="Times New Roman" w:hAnsi="Times New Roman"/>
          <w:sz w:val="28"/>
          <w:szCs w:val="28"/>
        </w:rPr>
        <w:t>3.2</w:t>
      </w:r>
      <w:r w:rsidR="00E5194C" w:rsidRPr="00E5194C">
        <w:t xml:space="preserve"> </w:t>
      </w:r>
      <w:r w:rsidR="00A35BCB" w:rsidRPr="00A35BCB">
        <w:rPr>
          <w:rFonts w:ascii="Times New Roman" w:hAnsi="Times New Roman"/>
          <w:sz w:val="28"/>
          <w:szCs w:val="28"/>
        </w:rPr>
        <w:t>Можливості застосування зарубіжного досвіду інвестиційної політики в туристичній галузі України</w:t>
      </w:r>
    </w:p>
    <w:p w:rsidR="00E5194C" w:rsidRPr="00E5194C" w:rsidRDefault="00E5194C" w:rsidP="00E5194C">
      <w:pPr>
        <w:ind w:firstLine="709"/>
        <w:rPr>
          <w:rFonts w:ascii="Times New Roman" w:hAnsi="Times New Roman"/>
          <w:sz w:val="28"/>
          <w:szCs w:val="28"/>
        </w:rPr>
      </w:pP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Розглядаючи досвід іноземних країн, можна констатувати, що динамічний розвиток туристичної сфери залежить від сприйняття на рівні держави важливості туризму та використання важелів державної підтримки. Згідно рекомендацій ВТО, сучасний стан розвитку туризму в першу чергу потребує підтримки держави, а вже потім </w:t>
      </w:r>
      <w:r w:rsidR="00940874">
        <w:rPr>
          <w:rFonts w:ascii="Times New Roman" w:hAnsi="Times New Roman"/>
          <w:sz w:val="28"/>
          <w:szCs w:val="28"/>
        </w:rPr>
        <w:t>–</w:t>
      </w:r>
      <w:r w:rsidRPr="00E5194C">
        <w:rPr>
          <w:rFonts w:ascii="Times New Roman" w:hAnsi="Times New Roman"/>
          <w:sz w:val="28"/>
          <w:szCs w:val="28"/>
        </w:rPr>
        <w:t xml:space="preserve"> приватного сектора [</w:t>
      </w:r>
      <w:r w:rsidR="00DD68C0">
        <w:rPr>
          <w:rFonts w:ascii="Times New Roman" w:hAnsi="Times New Roman"/>
          <w:sz w:val="28"/>
          <w:szCs w:val="28"/>
        </w:rPr>
        <w:t>7</w:t>
      </w:r>
      <w:r w:rsidRPr="00E5194C">
        <w:rPr>
          <w:rFonts w:ascii="Times New Roman" w:hAnsi="Times New Roman"/>
          <w:sz w:val="28"/>
          <w:szCs w:val="28"/>
        </w:rPr>
        <w:t xml:space="preserve">1, с 70].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Зарубіжний досвід показує, що успішний розвиток туризму нерозривно пов'язаний з активною участю держави в його функціонуванні. Для багатьох </w:t>
      </w:r>
      <w:r w:rsidRPr="00E5194C">
        <w:rPr>
          <w:rFonts w:ascii="Times New Roman" w:hAnsi="Times New Roman"/>
          <w:sz w:val="28"/>
          <w:szCs w:val="28"/>
        </w:rPr>
        <w:lastRenderedPageBreak/>
        <w:t xml:space="preserve">країн стало очевидним, що туризм </w:t>
      </w:r>
      <w:r w:rsidR="00940874">
        <w:rPr>
          <w:rFonts w:ascii="Times New Roman" w:hAnsi="Times New Roman"/>
          <w:sz w:val="28"/>
          <w:szCs w:val="28"/>
        </w:rPr>
        <w:t>–</w:t>
      </w:r>
      <w:r w:rsidRPr="00E5194C">
        <w:rPr>
          <w:rFonts w:ascii="Times New Roman" w:hAnsi="Times New Roman"/>
          <w:sz w:val="28"/>
          <w:szCs w:val="28"/>
        </w:rPr>
        <w:t xml:space="preserve"> це високорентабельна галузь, додаткове джерело валютних надходжень (при активному розвитку в'їздного і внутрішнього туризму), фактор диверсифікації економічної структури.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Так, зрозумівши перспективність туризму, більш, ніж передбачено в українському бюджеті, витратила на туризм навіть невелика за розмірами Литва (Україна витратила 23 млн. гривень у 2007 році) [</w:t>
      </w:r>
      <w:r w:rsidR="00DD68C0">
        <w:rPr>
          <w:rFonts w:ascii="Times New Roman" w:hAnsi="Times New Roman"/>
          <w:sz w:val="28"/>
          <w:szCs w:val="28"/>
        </w:rPr>
        <w:t>7</w:t>
      </w:r>
      <w:r w:rsidRPr="00E5194C">
        <w:rPr>
          <w:rFonts w:ascii="Times New Roman" w:hAnsi="Times New Roman"/>
          <w:sz w:val="28"/>
          <w:szCs w:val="28"/>
        </w:rPr>
        <w:t xml:space="preserve">2].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Заданими світового економічного форуму, конкурентоспроможність туристичної галузі України є низькою. В рейтингу індексу туристичної конкурентоспроможності за 2008 рік Україна займає 78 місце серед 124 тестованих країн. За показниками розвитку туристичної та транспортної інфраструктури, якості обслуговування організованого туризму і в туристичній галузі в цілому, ефективності державної туристичної політики, визнання туризму пріоритетною галуззю на рівні національних інтересів, можливості безвізового виїзду Україна значно поступається розвиненим країнам [</w:t>
      </w:r>
      <w:r w:rsidR="00DD68C0">
        <w:rPr>
          <w:rFonts w:ascii="Times New Roman" w:hAnsi="Times New Roman"/>
          <w:sz w:val="28"/>
          <w:szCs w:val="28"/>
        </w:rPr>
        <w:t>7</w:t>
      </w:r>
      <w:r w:rsidRPr="00E5194C">
        <w:rPr>
          <w:rFonts w:ascii="Times New Roman" w:hAnsi="Times New Roman"/>
          <w:sz w:val="28"/>
          <w:szCs w:val="28"/>
        </w:rPr>
        <w:t xml:space="preserve">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Досвід зарубіжних країн демонструє нам основні напрямки участі держави в інвестиційному процесі, націлені на розвиток туристичної сфери: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зниження ціни інвестицій в туристичні проекти, що включає позики за вигідними процентними ставками (уряд відшкодовує різницю між фіксованою процентною ставкою і ринковою);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продаж, оренду землі або інфраструктури за ціною нижче ринкової;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податкові пільги, захист від подвійного оподаткування за допомогою укладення угод з іншими країнами, зниження мита;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прямі субсидії або надання гарантій на інвестиції з метою залучення іноземних інвесторів.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конкретних країнах використовують різні засоби державної інвестиційної політики у сфері туризму Так, в Австрії, Португалії і Греції надають переваги пільговим позикам, у Франції, Великобританії та Італії особливу увагу приділяють субсидіям, а в Іспанії - низькому податку на додану вартість. В Тунісі, Італії, Іспанії та Польщі потенційних інвесторів на </w:t>
      </w:r>
      <w:r w:rsidRPr="00E5194C">
        <w:rPr>
          <w:rFonts w:ascii="Times New Roman" w:hAnsi="Times New Roman"/>
          <w:sz w:val="28"/>
          <w:szCs w:val="28"/>
        </w:rPr>
        <w:lastRenderedPageBreak/>
        <w:t>певний період звільняють від податків на землю. До речі, в свої часи подібний закон діяв і на території сучасної України. Понад двісті років тому такі пільги отримав барон Фальц-Фейн, який створив знаменитий заповідник Асканія Нова [</w:t>
      </w:r>
      <w:r w:rsidR="00DD68C0">
        <w:rPr>
          <w:rFonts w:ascii="Times New Roman" w:hAnsi="Times New Roman"/>
          <w:sz w:val="28"/>
          <w:szCs w:val="28"/>
        </w:rPr>
        <w:t>7</w:t>
      </w:r>
      <w:r w:rsidRPr="00E5194C">
        <w:rPr>
          <w:rFonts w:ascii="Times New Roman" w:hAnsi="Times New Roman"/>
          <w:sz w:val="28"/>
          <w:szCs w:val="28"/>
        </w:rPr>
        <w:t xml:space="preserve">4].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У Хорватії туристичні послуги звільнені від сплати ПДВ. Крім того, застосовуються додаткові стимули для капіталовкладень у відповідності з розміром інвестицій і рівнем забезпечення роботою певної кількості персоналу. Інвесторам, які здійснюють діяльність в зонах спеціального державного захисту, де корпоративний ПДВ складає від 5% до 15%, надаються спеціальні привілеї.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Польський туристичний бізнес має найнижчу ставку оподаткування в Європі - 7% при 22% для інших видів бізнесу. З 1993 року для деяких видів інвестицій була введена система прискореної амортизації. Як і в Хорватії, обсяг пільг диференціюється в залежності від місця розташування об'єкта та рівня зайнятості [</w:t>
      </w:r>
      <w:r w:rsidR="00DD68C0">
        <w:rPr>
          <w:rFonts w:ascii="Times New Roman" w:hAnsi="Times New Roman"/>
          <w:sz w:val="28"/>
          <w:szCs w:val="28"/>
        </w:rPr>
        <w:t>7</w:t>
      </w:r>
      <w:r w:rsidRPr="00E5194C">
        <w:rPr>
          <w:rFonts w:ascii="Times New Roman" w:hAnsi="Times New Roman"/>
          <w:sz w:val="28"/>
          <w:szCs w:val="28"/>
        </w:rPr>
        <w:t xml:space="preserve">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В Словаччині реалізується Програма підтримки розвитку туризму, яка передбачає часткову дотацію державою кредитів для реструктуризації туристичної інфраструктури та Кредитна програма підтримки на реалізацію проектів розвитку туристичної інфраструктури [</w:t>
      </w:r>
      <w:r w:rsidR="00DD68C0">
        <w:rPr>
          <w:rFonts w:ascii="Times New Roman" w:hAnsi="Times New Roman"/>
          <w:sz w:val="28"/>
          <w:szCs w:val="28"/>
        </w:rPr>
        <w:t>7</w:t>
      </w:r>
      <w:r w:rsidRPr="00E5194C">
        <w:rPr>
          <w:rFonts w:ascii="Times New Roman" w:hAnsi="Times New Roman"/>
          <w:sz w:val="28"/>
          <w:szCs w:val="28"/>
        </w:rPr>
        <w:t xml:space="preserve">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В деяких країнах розвиток сфери туризму зосереджено в руках державних відомств, наприклад, в Єгипті, Туреччині, Мексиці, Тунісі, де держава регулює туристичну галузь з допомогою відповідного міністерства, що контролює діяльність усіх підприємств даного спрямування. Для цього значні фінансові вкладення здійснюються в туристичну індустрію, зокрема в рекламну і маркетингову діяльність, туристичну інфраструктуру тощо [</w:t>
      </w:r>
      <w:r w:rsidR="00DD68C0">
        <w:rPr>
          <w:rFonts w:ascii="Times New Roman" w:hAnsi="Times New Roman"/>
          <w:sz w:val="28"/>
          <w:szCs w:val="28"/>
        </w:rPr>
        <w:t>7</w:t>
      </w:r>
      <w:r w:rsidRPr="00E5194C">
        <w:rPr>
          <w:rFonts w:ascii="Times New Roman" w:hAnsi="Times New Roman"/>
          <w:sz w:val="28"/>
          <w:szCs w:val="28"/>
        </w:rPr>
        <w:t xml:space="preserve">5]. Уряд Єгипту, наприклад, необхідні кошти на реалізацію інвестиційних проектів, рекламу, маркетингові дослідження виділяє з державного бюджету. Для цієї країни туризм є одним з найважливіших джерел іноземної валюти.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цьому разі держава впливає на туризм двома шляхами: управляючи попитом і доходами, або пропозицією та цінами. Для управління попитом </w:t>
      </w:r>
      <w:r w:rsidRPr="00E5194C">
        <w:rPr>
          <w:rFonts w:ascii="Times New Roman" w:hAnsi="Times New Roman"/>
          <w:sz w:val="28"/>
          <w:szCs w:val="28"/>
        </w:rPr>
        <w:lastRenderedPageBreak/>
        <w:t>держава використовує такі інструменти як маркетинг і просування туристичних послуг, ціноутворення і обмежений доступ на ринок [</w:t>
      </w:r>
      <w:r w:rsidR="00DD68C0">
        <w:rPr>
          <w:rFonts w:ascii="Times New Roman" w:hAnsi="Times New Roman"/>
          <w:sz w:val="28"/>
          <w:szCs w:val="28"/>
        </w:rPr>
        <w:t>7</w:t>
      </w:r>
      <w:r w:rsidRPr="00E5194C">
        <w:rPr>
          <w:rFonts w:ascii="Times New Roman" w:hAnsi="Times New Roman"/>
          <w:sz w:val="28"/>
          <w:szCs w:val="28"/>
        </w:rPr>
        <w:t xml:space="preserve">6].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Найпоказовішим для нашої держави, на думку голови Державної служби туризму та курортів України Анатолія Пахлі, є турецький досвід. Наприкінці 60-х років минулого століття там прийняли 15-річний план розвитку економіки. Власне туристичній галузі в цьому плані відводили близько 5%. Але туризм було визнано повноцінним і важливим сектором економіки, що потребував окремої уваги з боку держави. Для Туреччини це мало несподіваний результат: уже через 10 років доходи країни від туризму зросли із 7 млн. доларів до 200, тобто більше ніж у 25 разів. Тоді там зробили висновок, що туризм необхідно активно розвивати, і прийняли інтегровані плани розвитку визнаних перспективними з туристичного погляду провінцій, почали за державний кошт будувати дороги. Фактично у країні щороку будують до 2 тис. км нових високоякісних шляхів [</w:t>
      </w:r>
      <w:r w:rsidR="00DD68C0">
        <w:rPr>
          <w:rFonts w:ascii="Times New Roman" w:hAnsi="Times New Roman"/>
          <w:sz w:val="28"/>
          <w:szCs w:val="28"/>
        </w:rPr>
        <w:t>7</w:t>
      </w:r>
      <w:r w:rsidRPr="00E5194C">
        <w:rPr>
          <w:rFonts w:ascii="Times New Roman" w:hAnsi="Times New Roman"/>
          <w:sz w:val="28"/>
          <w:szCs w:val="28"/>
        </w:rPr>
        <w:t xml:space="preserve">2].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На спеціалізованій конференції „Туреччина: одна країна, два континенти, тисяча відтінків", що відбулася у 2007 році в Києві, посол Туреччини в Україні Ердоган Ишджан наголосив на тому, що нашій державі потрібно спростити візовий режим по відношенню до Туреччини. У громадян цієї східної держави, за словами посла, трапляються проблеми з в'їздом в Україну, тоді як громадяни нашої держави потрапляють у Туреччину вільно, оплативши вже в місцевому аеропорту візовий збір </w:t>
      </w:r>
      <w:r w:rsidR="00DD68C0">
        <w:rPr>
          <w:rFonts w:ascii="Times New Roman" w:hAnsi="Times New Roman"/>
          <w:sz w:val="28"/>
          <w:szCs w:val="28"/>
        </w:rPr>
        <w:t xml:space="preserve">– </w:t>
      </w:r>
      <w:r w:rsidRPr="00E5194C">
        <w:rPr>
          <w:rFonts w:ascii="Times New Roman" w:hAnsi="Times New Roman"/>
          <w:sz w:val="28"/>
          <w:szCs w:val="28"/>
        </w:rPr>
        <w:t>20 умовних одиниць [</w:t>
      </w:r>
      <w:r w:rsidR="00DD68C0">
        <w:rPr>
          <w:rFonts w:ascii="Times New Roman" w:hAnsi="Times New Roman"/>
          <w:sz w:val="28"/>
          <w:szCs w:val="28"/>
        </w:rPr>
        <w:t>7</w:t>
      </w:r>
      <w:r w:rsidRPr="00E5194C">
        <w:rPr>
          <w:rFonts w:ascii="Times New Roman" w:hAnsi="Times New Roman"/>
          <w:sz w:val="28"/>
          <w:szCs w:val="28"/>
        </w:rPr>
        <w:t xml:space="preserve">7].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Існує ряд країн, де питання розвитку туристичної діяльності вирішується в „надрах" певного багатогалузевого міністерства на рівні відповідного галузевого підрозділу [</w:t>
      </w:r>
      <w:r w:rsidR="00DD68C0">
        <w:rPr>
          <w:rFonts w:ascii="Times New Roman" w:hAnsi="Times New Roman"/>
          <w:sz w:val="28"/>
          <w:szCs w:val="28"/>
        </w:rPr>
        <w:t>7</w:t>
      </w:r>
      <w:r w:rsidRPr="00E5194C">
        <w:rPr>
          <w:rFonts w:ascii="Times New Roman" w:hAnsi="Times New Roman"/>
          <w:sz w:val="28"/>
          <w:szCs w:val="28"/>
        </w:rPr>
        <w:t xml:space="preserve">5]. Міністерство, як правило, економічного профілю, в структурі якого виділяється спеціалізований туристичний департамент з достатньо широкими повноваженнями. Так, у Німеччині, Іспанії, Нідерландах, Болгарії регулювання розвитку туризму здійснюють міністерства економіки, у Чорногорії </w:t>
      </w:r>
      <w:r w:rsidR="00DD68C0">
        <w:rPr>
          <w:rFonts w:ascii="Times New Roman" w:hAnsi="Times New Roman"/>
          <w:sz w:val="28"/>
          <w:szCs w:val="28"/>
        </w:rPr>
        <w:t>–</w:t>
      </w:r>
      <w:r w:rsidRPr="00E5194C">
        <w:rPr>
          <w:rFonts w:ascii="Times New Roman" w:hAnsi="Times New Roman"/>
          <w:sz w:val="28"/>
          <w:szCs w:val="28"/>
        </w:rPr>
        <w:t xml:space="preserve"> Міністерство туризму, у Польській Республіці </w:t>
      </w:r>
      <w:r w:rsidR="00DD68C0">
        <w:rPr>
          <w:rFonts w:ascii="Times New Roman" w:hAnsi="Times New Roman"/>
          <w:sz w:val="28"/>
          <w:szCs w:val="28"/>
        </w:rPr>
        <w:t>–</w:t>
      </w:r>
      <w:r w:rsidRPr="00E5194C">
        <w:rPr>
          <w:rFonts w:ascii="Times New Roman" w:hAnsi="Times New Roman"/>
          <w:sz w:val="28"/>
          <w:szCs w:val="28"/>
        </w:rPr>
        <w:t xml:space="preserve"> Департамент туризму при Міністерстві економіки, в </w:t>
      </w:r>
      <w:r w:rsidRPr="00E5194C">
        <w:rPr>
          <w:rFonts w:ascii="Times New Roman" w:hAnsi="Times New Roman"/>
          <w:sz w:val="28"/>
          <w:szCs w:val="28"/>
        </w:rPr>
        <w:lastRenderedPageBreak/>
        <w:t xml:space="preserve">Португалії </w:t>
      </w:r>
      <w:r w:rsidR="00DD68C0">
        <w:rPr>
          <w:rFonts w:ascii="Times New Roman" w:hAnsi="Times New Roman"/>
          <w:sz w:val="28"/>
          <w:szCs w:val="28"/>
        </w:rPr>
        <w:t>–</w:t>
      </w:r>
      <w:r w:rsidRPr="00E5194C">
        <w:rPr>
          <w:rFonts w:ascii="Times New Roman" w:hAnsi="Times New Roman"/>
          <w:sz w:val="28"/>
          <w:szCs w:val="28"/>
        </w:rPr>
        <w:t xml:space="preserve"> Міністерство торгівлі та туризму, в Чеській Республіці </w:t>
      </w:r>
      <w:r w:rsidR="00DD68C0">
        <w:rPr>
          <w:rFonts w:ascii="Times New Roman" w:hAnsi="Times New Roman"/>
          <w:sz w:val="28"/>
          <w:szCs w:val="28"/>
        </w:rPr>
        <w:t>–</w:t>
      </w:r>
      <w:r w:rsidRPr="00E5194C">
        <w:rPr>
          <w:rFonts w:ascii="Times New Roman" w:hAnsi="Times New Roman"/>
          <w:sz w:val="28"/>
          <w:szCs w:val="28"/>
        </w:rPr>
        <w:t xml:space="preserve"> Міністерство торгівлі, в Росії </w:t>
      </w:r>
      <w:r w:rsidR="00DD68C0">
        <w:rPr>
          <w:rFonts w:ascii="Times New Roman" w:hAnsi="Times New Roman"/>
          <w:sz w:val="28"/>
          <w:szCs w:val="28"/>
        </w:rPr>
        <w:t>–</w:t>
      </w:r>
      <w:r w:rsidRPr="00E5194C">
        <w:rPr>
          <w:rFonts w:ascii="Times New Roman" w:hAnsi="Times New Roman"/>
          <w:sz w:val="28"/>
          <w:szCs w:val="28"/>
        </w:rPr>
        <w:t xml:space="preserve"> Федеральне агентство з туризму при Міністерстві спорту, туризму і молодіжної політики [</w:t>
      </w:r>
      <w:r w:rsidR="00DD68C0">
        <w:rPr>
          <w:rFonts w:ascii="Times New Roman" w:hAnsi="Times New Roman"/>
          <w:sz w:val="28"/>
          <w:szCs w:val="28"/>
        </w:rPr>
        <w:t>7</w:t>
      </w:r>
      <w:r w:rsidRPr="00E5194C">
        <w:rPr>
          <w:rFonts w:ascii="Times New Roman" w:hAnsi="Times New Roman"/>
          <w:sz w:val="28"/>
          <w:szCs w:val="28"/>
        </w:rPr>
        <w:t>6]. При цьому підрозділ міністерства, що відповідає за розвиток туризму в країні, здійснює свою діяльність в двох напрямках: вирішує і регламентує загальні питання державного регулювання та спрямовує і координує маркетингову діяльність [</w:t>
      </w:r>
      <w:r w:rsidR="00DD68C0">
        <w:rPr>
          <w:rFonts w:ascii="Times New Roman" w:hAnsi="Times New Roman"/>
          <w:sz w:val="28"/>
          <w:szCs w:val="28"/>
        </w:rPr>
        <w:t>7</w:t>
      </w:r>
      <w:r w:rsidRPr="00E5194C">
        <w:rPr>
          <w:rFonts w:ascii="Times New Roman" w:hAnsi="Times New Roman"/>
          <w:sz w:val="28"/>
          <w:szCs w:val="28"/>
        </w:rPr>
        <w:t xml:space="preserve">5].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Така модель участі держави в розвитку індустрії туризму дістала умовну назву „європейської". Особливої актуальності дослідженню цієї моделі надає не лише ситуація глобальних трансформацій у сучасному світі, а й вибір Україною європейського вектора розвитку. Центральна державна туристична організація в розвинених європейських країнах працює у тісній взаємодії з місцевою владою і приватним бізнесом. Це дало можливість для конструктивного співробітництва і взаємодії адміністративних органів різних рівнів державного та регіонального управління, а також для залучення коштів приватного сектора з метою виконання відповідних державних завдань. У сфері регулювання туристичної діяльності з'явились змішані за формою власності (державно-приватні) інститути [</w:t>
      </w:r>
      <w:r w:rsidR="00DD68C0">
        <w:rPr>
          <w:rFonts w:ascii="Times New Roman" w:hAnsi="Times New Roman"/>
          <w:sz w:val="28"/>
          <w:szCs w:val="28"/>
        </w:rPr>
        <w:t>7</w:t>
      </w:r>
      <w:r w:rsidRPr="00E5194C">
        <w:rPr>
          <w:rFonts w:ascii="Times New Roman" w:hAnsi="Times New Roman"/>
          <w:sz w:val="28"/>
          <w:szCs w:val="28"/>
        </w:rPr>
        <w:t xml:space="preserve">5].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За даними ВТО, 1/3 світових туристичних прибутків </w:t>
      </w:r>
      <w:r w:rsidR="00DD68C0">
        <w:rPr>
          <w:rFonts w:ascii="Times New Roman" w:hAnsi="Times New Roman"/>
          <w:sz w:val="28"/>
          <w:szCs w:val="28"/>
        </w:rPr>
        <w:t>–</w:t>
      </w:r>
      <w:r w:rsidRPr="00E5194C">
        <w:rPr>
          <w:rFonts w:ascii="Times New Roman" w:hAnsi="Times New Roman"/>
          <w:sz w:val="28"/>
          <w:szCs w:val="28"/>
        </w:rPr>
        <w:t xml:space="preserve"> це прибутки Великобританії, Іспанії, Італії та Франції.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Італії Департамент з туризму входить до складу Міністерства виробничої діяльності. Основні його функції зводяться до координації діяльності регіональних турадміністрацій, розробки нормативно-правових документів загальнонаціонального характеру, досліджень та обробки статистичних даних, атакож міжнародної діяльності (міжурядові угоди, взаємовідносини з міжнародними організаціями та ЄС).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Місцеві туристичні адміністрації відають усіма питаннями ліцензування туристичної діяльності на своїй території, здійснюють класифікацію готелів, мають право просувати і рекламувати свої регіони всередині країни та за кордоном. Однак провідна роль у представленні Італії </w:t>
      </w:r>
      <w:r w:rsidRPr="00E5194C">
        <w:rPr>
          <w:rFonts w:ascii="Times New Roman" w:hAnsi="Times New Roman"/>
          <w:sz w:val="28"/>
          <w:szCs w:val="28"/>
        </w:rPr>
        <w:lastRenderedPageBreak/>
        <w:t xml:space="preserve">на міжнародному туристичному ринку належить Національному управлінню з туризму (ENIT), основними функціями якого є рекламно-інформаційна діяльність, маркетингові дослідження, координація міжнародної діяльності місцевих турадміністрацій. ENIT підпорядковується Департаменту з туризму і повністю фінансується з держбюджету У штаті ENIT - 200 осіб, у тому числі співробітники 20 представництв у 16 країнах. Відповідно до заяви голови ENIT Амедео Октавіані, у 2007 році ENIT отримало з державного бюджету Італії для виконання своїх функцій близько 56 млн. євро.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державних програмах Хорватії, Німеччини і Куби чітко виражена соціальна спрямованість і розумне поєднання вигод зовнішнього туризму і його ролі в покращенні життя громадян своєї країни. Як не дивно, але Ф. Кастро і Й. Броз Тіто залишили нам позитивні приклади загальнонаціональних програм розвитку туризму. На Кубі це „кампізмо популяр" - недорогий відпочинок всіх кубинських сімей у спекотний сезон. Ф. Кастро зобов'язав всі готелі та туристичні комплекси надати свої пляжі і спортивні споруди місцевому населенню, а також створити можливості для недорогого проживання. Добре було б, щоб такі методи розвитку туризму започаткували в Україні.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У Франції питання регулювання туризму належать до компетенції Міністерства транспорту та суспільних робіт, у структурі якого функціонують Державний секретаріат з питань туризму та Управління туризму. Ці органи відповідають за управління та регулювання галузі, інвестування й міжнародні відносини у сфері туризму. Крім того, існує ряд органів, що беруть участь в управлінні туризмом „із правом дорадчого голосу": Рада з туризму при Міністерстві транспорту та суспільних робіт, Французьке агентство туристичного інжинірингу, Національна наглядова рада з туризму (маркетингові дослідження й статистика в туризмі), Національне агентство з питань відпускних подорожей (соціальний туризм), Національний комітет з процвітання Франції (питання екології й озеленення міст)</w:t>
      </w:r>
      <w:r w:rsidR="00DD68C0" w:rsidRPr="00DD68C0">
        <w:rPr>
          <w:rFonts w:ascii="Times New Roman" w:hAnsi="Times New Roman"/>
          <w:sz w:val="28"/>
          <w:szCs w:val="28"/>
        </w:rPr>
        <w:t xml:space="preserve"> [76]</w:t>
      </w:r>
      <w:r w:rsidRPr="00E5194C">
        <w:rPr>
          <w:rFonts w:ascii="Times New Roman" w:hAnsi="Times New Roman"/>
          <w:sz w:val="28"/>
          <w:szCs w:val="28"/>
        </w:rPr>
        <w:t xml:space="preserve">.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lastRenderedPageBreak/>
        <w:t>Просуванням образу Франції як туристичного центру на міжнародному ринку займається асоціація „Maison de la France", що виникла в 1987 p. на підставі угоди про партнерство між місцевими адміністраціями, туристичними фірмами, готелями, адміністраціями об'єктів екскурсійного показу [</w:t>
      </w:r>
      <w:r w:rsidR="00DD68C0">
        <w:rPr>
          <w:rFonts w:ascii="Times New Roman" w:hAnsi="Times New Roman"/>
          <w:sz w:val="28"/>
          <w:szCs w:val="28"/>
        </w:rPr>
        <w:t>7</w:t>
      </w:r>
      <w:r w:rsidRPr="00E5194C">
        <w:rPr>
          <w:rFonts w:ascii="Times New Roman" w:hAnsi="Times New Roman"/>
          <w:sz w:val="28"/>
          <w:szCs w:val="28"/>
        </w:rPr>
        <w:t xml:space="preserve">8].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У Великобританії сферу туризму очолює Міністерство культури, засобів масової інформації та спорту, якому підпорядковується орган, що безпосередньо координує діяльність у галузі туризму - „VisitBritain". Він займається залученням іноземних туристів, розвитком внутрішнього туризму, а також консультує уряд й інші державні установи з питань туризму „VisitBritain", поряд із традиційною діяльністю на іноземних ринках (поширення інформації туристичного змісту, реклама, участь у виставках), надає платні консалтингові послуги, організовує виставки та семінари, здійснює різні проекти за участю іноземного капіталу, видає та реалізовує путівники, відеофільми та іншу рекламно-інформаційну продукцію [</w:t>
      </w:r>
      <w:r w:rsidR="00DD68C0">
        <w:rPr>
          <w:rFonts w:ascii="Times New Roman" w:hAnsi="Times New Roman"/>
          <w:sz w:val="28"/>
          <w:szCs w:val="28"/>
        </w:rPr>
        <w:t>7</w:t>
      </w:r>
      <w:r w:rsidRPr="00E5194C">
        <w:rPr>
          <w:rFonts w:ascii="Times New Roman" w:hAnsi="Times New Roman"/>
          <w:sz w:val="28"/>
          <w:szCs w:val="28"/>
        </w:rPr>
        <w:t xml:space="preserve">5].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Ефективне застосування сучасних інформаційних технологій та маркетингових компаній, що використовуються у „VisitBritain", доцільно було б запозичити Україні. Успіх проектів „VisitBritain" позначився на зростанні прибутку в'їздного туризму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В Іспанії питання туризму координує Державний секретаріат з питань торгівлі, туризму та малого бізнесу, підлеглий Міністерству економіки. Крім Держсекретаріату, Міністерству підпорядковуються: Центральна дирекція з туризму (адміністративні питання, розробка загальних напрямів державної політики у сфері туризму); готельна мережа „Paradores" (83 готелі, розміщені в будинках, що становлять історичну цінність); два виставково-конгресних центри (в Мадриді й Малазі) та Іспанський інститут туризму - „Turespaca" [</w:t>
      </w:r>
      <w:r w:rsidR="00DD68C0">
        <w:rPr>
          <w:rFonts w:ascii="Times New Roman" w:hAnsi="Times New Roman"/>
          <w:sz w:val="28"/>
          <w:szCs w:val="28"/>
        </w:rPr>
        <w:t>7</w:t>
      </w:r>
      <w:r w:rsidRPr="00E5194C">
        <w:rPr>
          <w:rFonts w:ascii="Times New Roman" w:hAnsi="Times New Roman"/>
          <w:sz w:val="28"/>
          <w:szCs w:val="28"/>
        </w:rPr>
        <w:t xml:space="preserve">8].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Іспанії та Греції надаються пільгові податковий режим і ставка амортизаційних відрахувань, проведено зниження податку з обороту. В Греції ПДВ на розміщення туристів та їх харчування складає 8%. Крім того, </w:t>
      </w:r>
      <w:r w:rsidRPr="00E5194C">
        <w:rPr>
          <w:rFonts w:ascii="Times New Roman" w:hAnsi="Times New Roman"/>
          <w:sz w:val="28"/>
          <w:szCs w:val="28"/>
        </w:rPr>
        <w:lastRenderedPageBreak/>
        <w:t>урядом розроблена система знижок для туристичних фірм, які здійснюють прийом та обслуговування туристів в несезонний період [</w:t>
      </w:r>
      <w:r w:rsidR="00DD68C0">
        <w:rPr>
          <w:rFonts w:ascii="Times New Roman" w:hAnsi="Times New Roman"/>
          <w:sz w:val="28"/>
          <w:szCs w:val="28"/>
        </w:rPr>
        <w:t>7</w:t>
      </w:r>
      <w:r w:rsidRPr="00E5194C">
        <w:rPr>
          <w:rFonts w:ascii="Times New Roman" w:hAnsi="Times New Roman"/>
          <w:sz w:val="28"/>
          <w:szCs w:val="28"/>
        </w:rPr>
        <w:t xml:space="preserve">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Для України важливим було б перейняти такий досвід організації роботи, особливо з питань просування унікальних та екологічних туристичних продуктів.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Іспанський інститут туризму „Turespaca" займається залученням іноземних туристів, здійснюючи рекламну діяльність. Ця організація має широку мережу інформаційних офісів у Іспанії та 29 представництв у 21 країні світу. Інститут повністю фінансується з державного бюджету.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Як результат, Іспанія посідає перше місце в світі за обсягом річного бюджету для проведення політики просування національного туристичного продукту за кордоном, 70% якого надається урядом країни [</w:t>
      </w:r>
      <w:r w:rsidR="00DD68C0">
        <w:rPr>
          <w:rFonts w:ascii="Times New Roman" w:hAnsi="Times New Roman"/>
          <w:sz w:val="28"/>
          <w:szCs w:val="28"/>
        </w:rPr>
        <w:t>7</w:t>
      </w:r>
      <w:r w:rsidRPr="00E5194C">
        <w:rPr>
          <w:rFonts w:ascii="Times New Roman" w:hAnsi="Times New Roman"/>
          <w:sz w:val="28"/>
          <w:szCs w:val="28"/>
        </w:rPr>
        <w:t xml:space="preserve">5].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На відміну від розглянутих прикладів державного регулювання туристичної діяльності, можливий варіант відсутності центральної державної туристичної організації і вирішення всіх питань на засадах і принципах ринкової „самоорганізації". Урядові органи використовують таку модель у тих випадках, коли туризм взагалі не дуже потрібний національній економіці або суб'єкти туристичного ринку займають сильні позиції, тобто здатні вирішувати свої проблеми без участі держави. Подібна модель управління індустрії туризму прийнята в США після того, як у 1997 році була ліквідована державна структура U.S. Travel and Tourism Administration (USTTA), що відповідала за розвиток туризму в країні [</w:t>
      </w:r>
      <w:r w:rsidR="00DD68C0">
        <w:rPr>
          <w:rFonts w:ascii="Times New Roman" w:hAnsi="Times New Roman"/>
          <w:sz w:val="28"/>
          <w:szCs w:val="28"/>
        </w:rPr>
        <w:t>7</w:t>
      </w:r>
      <w:r w:rsidRPr="00E5194C">
        <w:rPr>
          <w:rFonts w:ascii="Times New Roman" w:hAnsi="Times New Roman"/>
          <w:sz w:val="28"/>
          <w:szCs w:val="28"/>
        </w:rPr>
        <w:t xml:space="preserve">5].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Даний крок був обумовлений цілим рядом причин: скороченням видатків федерального бюджету, міцними позиціями США на міжнародному туристичному ринку, впевненістю в привабливості країни для зарубіжних туристів, наявністю сильних приватних компаній у сфері туризму, здатних на самостійні потужні рекламні акції в інтересах усього національного ринку. Важливе значення при цьому мають розвинена інфраструктура, система забезпечення безпеки туристів, високий рівень надання банківських, страхових послуг і медичного обслуговування [</w:t>
      </w:r>
      <w:r w:rsidR="00DD68C0">
        <w:rPr>
          <w:rFonts w:ascii="Times New Roman" w:hAnsi="Times New Roman"/>
          <w:sz w:val="28"/>
          <w:szCs w:val="28"/>
        </w:rPr>
        <w:t>7</w:t>
      </w:r>
      <w:r w:rsidRPr="00E5194C">
        <w:rPr>
          <w:rFonts w:ascii="Times New Roman" w:hAnsi="Times New Roman"/>
          <w:sz w:val="28"/>
          <w:szCs w:val="28"/>
        </w:rPr>
        <w:t xml:space="preserve">9, с 21].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lastRenderedPageBreak/>
        <w:t xml:space="preserve">Можливі варіанти управління інвестиціями індустрії туризму, таким чином, можна звести до спектру моделей з врахуванням конкретної специфіки економічного розвитку країни. Вибір моделі інвестування залежить від наявності в країні відповідних виробничих ресурсів: природних, матеріально-технічних, трудових, інформаційних.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Світовий досвід дає нам приклади переважно ринкового регулювання інвестиційних процесів у туристичній сфері (США). Комбінування факторів виробництва в процесі інвестування здійснюють туристичні фірми. Але це можливо тільки у випадку, коли: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доходи фірм від ринкової діяльності дозволяють їм сформувати необхідні нагромадження фінансових ресурсів або використати кредити;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в країні зростає платоспроможний попит;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затрати на будівництво об'єкту і поточні затрати на виробничу діяльність на об'єкті прийнятні для ринку;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інвестиційний проект відрізняється від інших досить швидкою окупністю.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При цьому податки на доходи підприємств індустрії туризму повинні бути мінімальними, а держава не втручатися у функціонування туристичного сектору економіки, не приймати участі у фінансуванні цієї діяльності.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Позитивним у такому підході до управління інвестиційним процесом в індустрії туризму є: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на ринку відбираються найбільш конкурентоздатні інвестиційні проекти;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в результаті впливу ринку створюються потужні стимули підвищення ефективності виробництва (матеріальна чи інша зацікавленість, що забезпечує оптимальне співвідношення між високою якістю послуг і низькими затратами на їх виробництво);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в результаті конкурентної боротьби на ринку залишаються найбільш ефективні підприємства індустрії туризму;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lastRenderedPageBreak/>
        <w:t xml:space="preserve">- інвестиційні проекти і діяльність туристичних фірм орієнтуються на ринковий попит, а через нього - на задоволення потреб суспільства;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 витісняються інвестиційні проекти, які є неефективними в умовах ринкової конкуренції.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Разом з тим на ринку з'являються суб'єкти господарювання, які здатні порушувати існуюче законодавство. Великі компанії, що володіють більшими за уряди країн ресурсами, здатні впливати на органи влади, здійснювати контроль над ними. Більш того, вони можуть впливати на світові економічні та, насамперед, інвестиційні процеси.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В результаті конкурентної боротьби неефективні компанії об'єдну ються у групи монополістів, що приводить до їх змови.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В країнах з неусталеною економікою спостерігається підвищена увага з боку держави до туристичної сфери, оскільки це у певній мірі допомагає нейтралізувати негативні впливи можливих економічних криз [</w:t>
      </w:r>
      <w:r w:rsidR="00DD68C0">
        <w:rPr>
          <w:rFonts w:ascii="Times New Roman" w:hAnsi="Times New Roman"/>
          <w:sz w:val="28"/>
          <w:szCs w:val="28"/>
        </w:rPr>
        <w:t>7</w:t>
      </w:r>
      <w:r w:rsidRPr="00E5194C">
        <w:rPr>
          <w:rFonts w:ascii="Times New Roman" w:hAnsi="Times New Roman"/>
          <w:sz w:val="28"/>
          <w:szCs w:val="28"/>
        </w:rPr>
        <w:t xml:space="preserve">9, с 21].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При функціонуванні соціально-орієнтованої ринкової економіки перевагу необхідно віддати моделям із значним державним регулюванням і програмуванням (капіталістичною планомірністю). Державі належить важлива роль у створенні і збереженні умов, необхідних для функціонування сучасної ринкової економіки. Сюди належить система законодавства, яка сприяє ринковій діяльності, в тому числі чітко обумовлені права власності і розвиток корпоративного права, закони по захисту прав споживачів, положення про фінансові ринки, трудове законодавство. В сучасних умовах невтручання держави в соціально-економічні процеси нереальне. Вже давно суперечки ведуться не про необхідність державного регулювання, а про його розміри, форми та інтенсивність. Потрібно навчитися вміло використовувати державні та ринкові економічні механізми в практиці господарювання в їх оптимальному поєднанні [</w:t>
      </w:r>
      <w:r w:rsidR="00DD68C0">
        <w:rPr>
          <w:rFonts w:ascii="Times New Roman" w:hAnsi="Times New Roman"/>
          <w:sz w:val="28"/>
          <w:szCs w:val="28"/>
        </w:rPr>
        <w:t>8</w:t>
      </w:r>
      <w:r w:rsidRPr="00E5194C">
        <w:rPr>
          <w:rFonts w:ascii="Times New Roman" w:hAnsi="Times New Roman"/>
          <w:sz w:val="28"/>
          <w:szCs w:val="28"/>
        </w:rPr>
        <w:t xml:space="preserve">0, с 11].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З 2006 року державне регулювання туристичної діяльності здійсню</w:t>
      </w:r>
      <w:r w:rsidR="00933A2E">
        <w:rPr>
          <w:rFonts w:ascii="Times New Roman" w:hAnsi="Times New Roman"/>
          <w:sz w:val="28"/>
          <w:szCs w:val="28"/>
        </w:rPr>
        <w:t>вало</w:t>
      </w:r>
      <w:r w:rsidRPr="00E5194C">
        <w:rPr>
          <w:rFonts w:ascii="Times New Roman" w:hAnsi="Times New Roman"/>
          <w:sz w:val="28"/>
          <w:szCs w:val="28"/>
        </w:rPr>
        <w:t xml:space="preserve"> Міністерство культури і туризму України, у рамках якого ді</w:t>
      </w:r>
      <w:r w:rsidR="00EE71B9">
        <w:rPr>
          <w:rFonts w:ascii="Times New Roman" w:hAnsi="Times New Roman"/>
          <w:sz w:val="28"/>
          <w:szCs w:val="28"/>
        </w:rPr>
        <w:t>яла</w:t>
      </w:r>
      <w:r w:rsidRPr="00E5194C">
        <w:rPr>
          <w:rFonts w:ascii="Times New Roman" w:hAnsi="Times New Roman"/>
          <w:sz w:val="28"/>
          <w:szCs w:val="28"/>
        </w:rPr>
        <w:t xml:space="preserve"> Державна служба туризму і курортів.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lastRenderedPageBreak/>
        <w:t>Дана служба виконува</w:t>
      </w:r>
      <w:r w:rsidR="00940874">
        <w:rPr>
          <w:rFonts w:ascii="Times New Roman" w:hAnsi="Times New Roman"/>
          <w:sz w:val="28"/>
          <w:szCs w:val="28"/>
        </w:rPr>
        <w:t>ла</w:t>
      </w:r>
      <w:r w:rsidRPr="00E5194C">
        <w:rPr>
          <w:rFonts w:ascii="Times New Roman" w:hAnsi="Times New Roman"/>
          <w:sz w:val="28"/>
          <w:szCs w:val="28"/>
        </w:rPr>
        <w:t xml:space="preserve"> функції координатора туристичної галузі, однак фактичні повноваження її дуже обмежені. [</w:t>
      </w:r>
      <w:r w:rsidR="00EE71B9">
        <w:rPr>
          <w:rFonts w:ascii="Times New Roman" w:hAnsi="Times New Roman"/>
          <w:sz w:val="28"/>
          <w:szCs w:val="28"/>
        </w:rPr>
        <w:t>7</w:t>
      </w:r>
      <w:r w:rsidRPr="00E5194C">
        <w:rPr>
          <w:rFonts w:ascii="Times New Roman" w:hAnsi="Times New Roman"/>
          <w:sz w:val="28"/>
          <w:szCs w:val="28"/>
        </w:rPr>
        <w:t xml:space="preserve">9, с 23].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Регіональні структури управління у сфері туризму (Управління культури і туризму) також мають ряд істотних обмежень. Так, наприклад, згідно з чинним законодавством і положеннями, затвердженими для даних структур, на регіональні і державні органи управління туризмом покладені обов'язки щодо ведення обліку підприємств, які здійснюють туристичну та курортну діяльність, аналіз ефективності їх діяльності. Але реально цю роботу виконати неможливо, тому що, наприклад, інформація про діяльність готельних підприємств і санаторно-курортних закладів надається у формі звітів закладів органам державної статистики, минаючи регіональні структури. Права підпису на ліцензіях територіальні туристичні органи не мають, як не мають повноважень для здійснення функції контролю за діяльністю ліцензіатів [</w:t>
      </w:r>
      <w:r w:rsidR="00EE71B9">
        <w:rPr>
          <w:rFonts w:ascii="Times New Roman" w:hAnsi="Times New Roman"/>
          <w:sz w:val="28"/>
          <w:szCs w:val="28"/>
        </w:rPr>
        <w:t>7</w:t>
      </w:r>
      <w:r w:rsidRPr="00E5194C">
        <w:rPr>
          <w:rFonts w:ascii="Times New Roman" w:hAnsi="Times New Roman"/>
          <w:sz w:val="28"/>
          <w:szCs w:val="28"/>
        </w:rPr>
        <w:t xml:space="preserve">9, с 23]. </w:t>
      </w:r>
    </w:p>
    <w:p w:rsidR="00E5194C" w:rsidRPr="00E5194C" w:rsidRDefault="00E5194C" w:rsidP="00E5194C">
      <w:pPr>
        <w:ind w:firstLine="709"/>
        <w:rPr>
          <w:rFonts w:ascii="Times New Roman" w:hAnsi="Times New Roman"/>
          <w:sz w:val="28"/>
          <w:szCs w:val="28"/>
        </w:rPr>
      </w:pPr>
      <w:r w:rsidRPr="00E5194C">
        <w:rPr>
          <w:rFonts w:ascii="Times New Roman" w:hAnsi="Times New Roman"/>
          <w:sz w:val="28"/>
          <w:szCs w:val="28"/>
        </w:rPr>
        <w:t>Регіональний та місцевий рівні державного регулювання є найважливі шими, оскільки саме там розміщені туристичні та рекреаційні ресурси, виробляється і споживається туристичний продукт, працює персонал туристичних підприємств, створюється певний імідж не тільки окремої місцевості, а й країни взагалі. Однак, незважаючи на розуміння необхідності координації дій центральних і місцевих органів виконавчої влади та органів місцевого самоврядування, сьогодні належного рівня цієї роботи ще не досягнуто [</w:t>
      </w:r>
      <w:r w:rsidR="00EE71B9">
        <w:rPr>
          <w:rFonts w:ascii="Times New Roman" w:hAnsi="Times New Roman"/>
          <w:sz w:val="28"/>
          <w:szCs w:val="28"/>
        </w:rPr>
        <w:t>7</w:t>
      </w:r>
      <w:r w:rsidRPr="00E5194C">
        <w:rPr>
          <w:rFonts w:ascii="Times New Roman" w:hAnsi="Times New Roman"/>
          <w:sz w:val="28"/>
          <w:szCs w:val="28"/>
        </w:rPr>
        <w:t xml:space="preserve">9, с 23]. </w:t>
      </w:r>
    </w:p>
    <w:p w:rsidR="00E5194C" w:rsidRDefault="00E5194C" w:rsidP="00E5194C">
      <w:pPr>
        <w:ind w:firstLine="709"/>
        <w:rPr>
          <w:rFonts w:ascii="Times New Roman" w:hAnsi="Times New Roman"/>
          <w:sz w:val="28"/>
          <w:szCs w:val="28"/>
        </w:rPr>
      </w:pPr>
      <w:r w:rsidRPr="00E5194C">
        <w:rPr>
          <w:rFonts w:ascii="Times New Roman" w:hAnsi="Times New Roman"/>
          <w:sz w:val="28"/>
          <w:szCs w:val="28"/>
        </w:rPr>
        <w:t xml:space="preserve">Світовий досвід дає чимало прикладів конкретних форм партнерства між органами виконавчої влади, місцевого самоврядування, громадськими організаціями та підприємницькими структурами щодо розвитку туристичної галузі. Практикується, зокрема: створення національних комітетів якості та товарних знаків у галузі туризму; реформування фінансової та податкової політики стосовно діяльності підприємств, які надають туристичні послуги; упровадження в туристичній галузі довгострокових контрактів </w:t>
      </w:r>
      <w:r w:rsidR="00933A2E">
        <w:rPr>
          <w:rFonts w:ascii="Times New Roman" w:hAnsi="Times New Roman"/>
          <w:sz w:val="28"/>
          <w:szCs w:val="28"/>
        </w:rPr>
        <w:t>«</w:t>
      </w:r>
      <w:r w:rsidRPr="00E5194C">
        <w:rPr>
          <w:rFonts w:ascii="Times New Roman" w:hAnsi="Times New Roman"/>
          <w:sz w:val="28"/>
          <w:szCs w:val="28"/>
        </w:rPr>
        <w:t xml:space="preserve">Держава </w:t>
      </w:r>
      <w:r w:rsidR="00933A2E">
        <w:rPr>
          <w:rFonts w:ascii="Times New Roman" w:hAnsi="Times New Roman"/>
          <w:sz w:val="28"/>
          <w:szCs w:val="28"/>
        </w:rPr>
        <w:t>–</w:t>
      </w:r>
      <w:r w:rsidRPr="00E5194C">
        <w:rPr>
          <w:rFonts w:ascii="Times New Roman" w:hAnsi="Times New Roman"/>
          <w:sz w:val="28"/>
          <w:szCs w:val="28"/>
        </w:rPr>
        <w:t xml:space="preserve"> Регіони</w:t>
      </w:r>
      <w:r w:rsidR="00933A2E">
        <w:rPr>
          <w:rFonts w:ascii="Times New Roman" w:hAnsi="Times New Roman"/>
          <w:sz w:val="28"/>
          <w:szCs w:val="28"/>
        </w:rPr>
        <w:t>»</w:t>
      </w:r>
      <w:r w:rsidRPr="00E5194C">
        <w:rPr>
          <w:rFonts w:ascii="Times New Roman" w:hAnsi="Times New Roman"/>
          <w:sz w:val="28"/>
          <w:szCs w:val="28"/>
        </w:rPr>
        <w:t xml:space="preserve">; створення органами місцевого самоврядування і суб'єктами </w:t>
      </w:r>
      <w:r w:rsidRPr="00E5194C">
        <w:rPr>
          <w:rFonts w:ascii="Times New Roman" w:hAnsi="Times New Roman"/>
          <w:sz w:val="28"/>
          <w:szCs w:val="28"/>
        </w:rPr>
        <w:lastRenderedPageBreak/>
        <w:t>туристичної діяльності змішаних підприємств для управління такими важливими і складними в обслуговуванні об'єктами як палаци, канатні дороги, розважальні центри [</w:t>
      </w:r>
      <w:r w:rsidR="00EE71B9">
        <w:rPr>
          <w:rFonts w:ascii="Times New Roman" w:hAnsi="Times New Roman"/>
          <w:sz w:val="28"/>
          <w:szCs w:val="28"/>
        </w:rPr>
        <w:t>7</w:t>
      </w:r>
      <w:r w:rsidRPr="00E5194C">
        <w:rPr>
          <w:rFonts w:ascii="Times New Roman" w:hAnsi="Times New Roman"/>
          <w:sz w:val="28"/>
          <w:szCs w:val="28"/>
        </w:rPr>
        <w:t xml:space="preserve">9, с 24]. </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Проаналізувавши досвід податкового стимулювання інших країн, можна окреслити, яких необхідно вжити в Україні:</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підприємствам доцільно зменшувати розмір бази оподаткування за рахунок збільшення відрахувань у фонди, що включаються до виробничих витрат (зокрема, амортизація основних засобів);</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заохочувати вкладення коштів за допомогою податкових канікул, а також інвестиційних кредитів. Відновити податкові канікули для новостворених підприємств з іноземними інвестиціями;</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запровадити систему покриття збитків компанії за рахунок її прибутків упродовж кількох попередніх років або за рахунок її майбутніх прибутків;</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розробити практику безоплатного або пільгового підключення туристичних установ до всіх видів комунікацій;</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внести зміни до Закону України «Про податок на додану вартість» із метою відновлення для туристичних підприємств, які імпортують послуги, нульової ставки ПДВ, що стимулюватиме розвиток в’їзного туризму, дасть можливість зменшити ціну послуг та сприятиме збільшенню кількості туристів, зростанню обсягів реалізації туристичних послуг і додаткового споживання туристами товарів та послуг понад ті, що надаються туроператором. Крім того, нульова ставка ПДВ виконує не тільки стимулятивну, а й соціальну функцію, роблячи внутрішній туризм більш доступним для населення та більш вигідним за ціною, ніж виїзний туризм;</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 xml:space="preserve">- запровадити знижену ставку ПДВ для готелів та інших закладів розміщення, що надають готельні послуги, які пройшли сертифікацію на відповідність певній категорії (як це прийнято у багатьох європейських країнах). Зниження ставки ПДВ є потужною мотивацією для проходження процедури сертифікації, яка, своєю чергою, сприятиме залученнь додаткових </w:t>
      </w:r>
      <w:r w:rsidRPr="00940874">
        <w:rPr>
          <w:rFonts w:ascii="Times New Roman" w:hAnsi="Times New Roman"/>
          <w:sz w:val="28"/>
          <w:szCs w:val="28"/>
        </w:rPr>
        <w:lastRenderedPageBreak/>
        <w:t>інвестицій у розбудову та реконструкцію матеріально-технічної бази підприємств туристичної індустрії з метою поліпшення рівня якості послуг, що надаються.</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Важливим кроком у напрямі залучення інвестицій є співпраця з Європейським інвестиційним банком щодо надання пільгових довгострокових кредитів під гарантії уряду для розбудови туристичної інфраструктури України.</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Отже, створення сприятливого інвестиційного клімату в України дозволить вирішити проблему залучення інвестицій у туристичну сферу, що забезпечить високі темпи економічного розвитку рекреаційно-туристичної сфери, ефективність інвестиційної діяльності та розширення її обсягів, створення відповідної інфраструктури курортів і рекреаційних зон на рівні міжнародних стандартів, максимізацію прибутку від інвестиційної діяльності і мінімізацію інвестиційних ризиків.</w:t>
      </w:r>
    </w:p>
    <w:p w:rsidR="00940874" w:rsidRPr="00E5194C" w:rsidRDefault="00940874" w:rsidP="00940874">
      <w:pPr>
        <w:ind w:firstLine="709"/>
        <w:rPr>
          <w:rFonts w:ascii="Times New Roman" w:hAnsi="Times New Roman"/>
          <w:sz w:val="28"/>
          <w:szCs w:val="28"/>
        </w:rPr>
      </w:pPr>
      <w:r w:rsidRPr="00940874">
        <w:rPr>
          <w:rFonts w:ascii="Times New Roman" w:hAnsi="Times New Roman"/>
          <w:sz w:val="28"/>
          <w:szCs w:val="28"/>
        </w:rPr>
        <w:t>Умовами створення сприятливого інвестиційного клімату полягає в стабільній податковій системі і побудови системи оподаткування на тих же засадах, що й в розвинених країнах. Привабливість України для західних інвесторів суттєво знижується не лише через високий рівень податків, а й через повне свавілля у введенні та скасуванні податків (пільг), відсутність податкової ініціативи місцевої влади. У державі не існує чітко визначеної узгодженої на різних рівнях стратегії податкового стимулювання. Податкова система повинна розвиватися за науково обґрунтованими принципами, з урахуванням зарубіжного досвіду. Розробка конкретних пропозицій з удосконалення податкової політики у сфері туризму, зокрема пропозиції щодо спрощення обчислювальної бази оподаткування, диференціації принципів оподаткування за видами туризму, зниження податкового тиску на туристичні фірми, прискорить розвиток міжнародного туризму в Україні.</w:t>
      </w:r>
    </w:p>
    <w:p w:rsidR="00A17DB1" w:rsidRDefault="00A17DB1" w:rsidP="00A17DB1">
      <w:pPr>
        <w:rPr>
          <w:rFonts w:ascii="Times New Roman" w:hAnsi="Times New Roman"/>
          <w:sz w:val="28"/>
          <w:szCs w:val="28"/>
        </w:rPr>
      </w:pPr>
    </w:p>
    <w:p w:rsidR="00940874" w:rsidRPr="001F4762" w:rsidRDefault="00940874" w:rsidP="00A17DB1">
      <w:pPr>
        <w:rPr>
          <w:rFonts w:ascii="Times New Roman" w:hAnsi="Times New Roman"/>
          <w:sz w:val="28"/>
          <w:szCs w:val="28"/>
        </w:rPr>
      </w:pPr>
    </w:p>
    <w:p w:rsidR="00810A9C" w:rsidRPr="00810A9C" w:rsidRDefault="00810A9C" w:rsidP="00E5194C">
      <w:pPr>
        <w:ind w:left="567" w:hanging="567"/>
        <w:rPr>
          <w:rFonts w:ascii="Times New Roman" w:hAnsi="Times New Roman"/>
          <w:sz w:val="28"/>
          <w:szCs w:val="28"/>
        </w:rPr>
      </w:pPr>
      <w:r>
        <w:rPr>
          <w:rFonts w:ascii="Times New Roman" w:hAnsi="Times New Roman"/>
          <w:sz w:val="28"/>
          <w:szCs w:val="28"/>
        </w:rPr>
        <w:lastRenderedPageBreak/>
        <w:t xml:space="preserve">3.3 </w:t>
      </w:r>
      <w:r w:rsidRPr="00810A9C">
        <w:rPr>
          <w:rFonts w:ascii="Times New Roman" w:hAnsi="Times New Roman"/>
          <w:sz w:val="28"/>
          <w:szCs w:val="28"/>
        </w:rPr>
        <w:t>Проблеми та перспективи інвестиційної діяльності в туристичній галузі України</w:t>
      </w:r>
    </w:p>
    <w:p w:rsidR="00810A9C" w:rsidRPr="00810A9C" w:rsidRDefault="00810A9C" w:rsidP="00810A9C">
      <w:pPr>
        <w:rPr>
          <w:rFonts w:ascii="Times New Roman" w:hAnsi="Times New Roman"/>
          <w:sz w:val="28"/>
          <w:szCs w:val="28"/>
        </w:rPr>
      </w:pP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На сучасному етапі розвитку економічних відносин глобалізаційні процеси охопили всі сфери світового господарства, в тому числі і туристичну галузь. Сьогодні туризм визначають як «феномен XXI ст.», що став одним з провідних напрямків соціально-економічної діяльності. Туристичний бізнес можна справедливо вважати бізнесом XXI ст., тому що він є одним з найбільш динамічних і прибуткових серед усіх галузей світового господарства. Про глобальність туризму та пріоритетність у світовій економіці свідчать досить значні доходи від туризму, що складають 8% світового експорту і 30% міжнародної торгівлі послугами та щорічне зростання світових туристичних потоків на 4-5% [</w:t>
      </w:r>
      <w:r w:rsidR="00EE71B9">
        <w:rPr>
          <w:rFonts w:ascii="Times New Roman" w:hAnsi="Times New Roman"/>
          <w:sz w:val="28"/>
          <w:szCs w:val="28"/>
        </w:rPr>
        <w:t>8</w:t>
      </w:r>
      <w:r w:rsidRPr="00810A9C">
        <w:rPr>
          <w:rFonts w:ascii="Times New Roman" w:hAnsi="Times New Roman"/>
          <w:sz w:val="28"/>
          <w:szCs w:val="28"/>
        </w:rPr>
        <w:t xml:space="preserve">3].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Для України, яка стоїть на шляху формування ринкової економіки, туризм сьогодні є важливим чинником соціально-економічного розвитку як усередині держави, так і в зовнішньоекономічній діяльності. Вже зараз туристична галузь виробляє близько 4-6% валового національного продукту та 20% зовнішньоторговельного обороту України, близько 15% робочої сили в Україні зайнято в туристичному бізнесі та супутніх галузях.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Вітчизняний туризм може стати однією з найприбутковіших сфер економіки України. Пріоритетність розвитку туристичної галузі для України можна визначити рядом причин: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наявність значного різностороннього туристичного потенціалу;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туризм сприятиме надходженню валюти в країну, отже і поповненню державного бюджету;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туризм пов'язаний з багатьма іншими галузями економіки, тому розвиток цієї індустрії покличе за собою розвиток багатьох супутніх галузей;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розвиток туризму в регіонах спричинить збільшення доходів місцевих бюджетів [</w:t>
      </w:r>
      <w:r w:rsidR="00EE71B9">
        <w:rPr>
          <w:rFonts w:ascii="Times New Roman" w:hAnsi="Times New Roman"/>
          <w:sz w:val="28"/>
          <w:szCs w:val="28"/>
        </w:rPr>
        <w:t>8</w:t>
      </w:r>
      <w:r w:rsidRPr="00810A9C">
        <w:rPr>
          <w:rFonts w:ascii="Times New Roman" w:hAnsi="Times New Roman"/>
          <w:sz w:val="28"/>
          <w:szCs w:val="28"/>
        </w:rPr>
        <w:t xml:space="preserve">2].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lastRenderedPageBreak/>
        <w:t xml:space="preserve">Україна має величезний туристичний потенціал, який, нажаль не використовується у повному обсязі. Унікальні природні ресурси, якими володіє Україна, могли б підняти державу на перші сходинки у світовій туристичній індустрії, а це означає суттєве наповнення бюджету, зайнятість населення, є стимулом для швидкого розвитку економіки, що яскраво підтверджує світовий досвід.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Кількість туристів, що відвідують Україну зростає, обсяги наданих послуг теж, а доходи бюджету від туризму зростають меншими темпами. Це зумовлено тим, що темпи і якість зростання не відповідають сучасним світовим тенденціям і реальному туристичному потенціалу нашої країни. Для того, щоб реалізувати наявний потенціал, туристична галузь України, потребує значних коштів для розвитку туристичного бізнесу. </w:t>
      </w:r>
    </w:p>
    <w:p w:rsidR="00810A9C" w:rsidRDefault="00810A9C" w:rsidP="00E5194C">
      <w:pPr>
        <w:ind w:firstLine="709"/>
        <w:rPr>
          <w:rFonts w:ascii="Times New Roman" w:hAnsi="Times New Roman"/>
          <w:sz w:val="28"/>
          <w:szCs w:val="28"/>
        </w:rPr>
      </w:pPr>
      <w:r w:rsidRPr="00810A9C">
        <w:rPr>
          <w:rFonts w:ascii="Times New Roman" w:hAnsi="Times New Roman"/>
          <w:sz w:val="28"/>
          <w:szCs w:val="28"/>
        </w:rPr>
        <w:t>В сучасних умовах інвестиції виступають важливим джерелом розвитку туризму. В Україні, останнім часом, спостерігається поступове збільшення інвестицій в туризм, але їх величина залишається недостатньою для ефективної і повноцінної діяльності галузі. При цьому основна частина (близько 80%) інвестицій припадають на технічне переоснащення і реконструкцію і тільки 20% на нове будівництво. Інвестиційні кошти вкладаються в лише найперспективніші та найрентабельніші об'єкти та регіони, а саме міста Київ, Запоріжжя, Одеса [1</w:t>
      </w:r>
      <w:r w:rsidR="00940874">
        <w:rPr>
          <w:rFonts w:ascii="Times New Roman" w:hAnsi="Times New Roman"/>
          <w:sz w:val="28"/>
          <w:szCs w:val="28"/>
        </w:rPr>
        <w:t>7</w:t>
      </w:r>
      <w:r w:rsidRPr="00810A9C">
        <w:rPr>
          <w:rFonts w:ascii="Times New Roman" w:hAnsi="Times New Roman"/>
          <w:sz w:val="28"/>
          <w:szCs w:val="28"/>
        </w:rPr>
        <w:t xml:space="preserve">]. </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Як було зазначено, у більшості країн світу, які активно займаються розвитком цієї сфери, частка її доходів у ВВП становить 25</w:t>
      </w:r>
      <w:r>
        <w:rPr>
          <w:rFonts w:ascii="Times New Roman" w:hAnsi="Times New Roman"/>
          <w:sz w:val="28"/>
          <w:szCs w:val="28"/>
        </w:rPr>
        <w:t>-</w:t>
      </w:r>
      <w:r w:rsidRPr="00940874">
        <w:rPr>
          <w:rFonts w:ascii="Times New Roman" w:hAnsi="Times New Roman"/>
          <w:sz w:val="28"/>
          <w:szCs w:val="28"/>
        </w:rPr>
        <w:t>45%, в Україні ж вона не переходить межу 2,3% (</w:t>
      </w:r>
      <w:r>
        <w:rPr>
          <w:rFonts w:ascii="Times New Roman" w:hAnsi="Times New Roman"/>
          <w:sz w:val="28"/>
          <w:szCs w:val="28"/>
        </w:rPr>
        <w:t>Додаток А</w:t>
      </w:r>
      <w:r w:rsidRPr="00940874">
        <w:rPr>
          <w:rFonts w:ascii="Times New Roman" w:hAnsi="Times New Roman"/>
          <w:sz w:val="28"/>
          <w:szCs w:val="28"/>
        </w:rPr>
        <w:t>). Аналізуючи графік, можна говорити, що про-тягом останніх п’яти років найбільша частка туристичної галузі у ВВП країни була в 2013 р. і становила сам</w:t>
      </w:r>
      <w:r>
        <w:rPr>
          <w:rFonts w:ascii="Times New Roman" w:hAnsi="Times New Roman"/>
          <w:sz w:val="28"/>
          <w:szCs w:val="28"/>
        </w:rPr>
        <w:t>е 2,3%. Надалі ситуація погіршу</w:t>
      </w:r>
      <w:r w:rsidRPr="00940874">
        <w:rPr>
          <w:rFonts w:ascii="Times New Roman" w:hAnsi="Times New Roman"/>
          <w:sz w:val="28"/>
          <w:szCs w:val="28"/>
        </w:rPr>
        <w:t>ється, що є наслідком вищезазначених причин.</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За даними Державного комітету статистики, загальна сума капітальних інвестицій в Україні становила 359 216,1 млн. грн. у 2016 р., що на 139 796,2 млн. грн. більше, ніж у 2014 р. (</w:t>
      </w:r>
      <w:r>
        <w:rPr>
          <w:rFonts w:ascii="Times New Roman" w:hAnsi="Times New Roman"/>
          <w:sz w:val="28"/>
          <w:szCs w:val="28"/>
        </w:rPr>
        <w:t>Додаток Б, таблиця 1</w:t>
      </w:r>
      <w:r w:rsidRPr="00940874">
        <w:rPr>
          <w:rFonts w:ascii="Times New Roman" w:hAnsi="Times New Roman"/>
          <w:sz w:val="28"/>
          <w:szCs w:val="28"/>
        </w:rPr>
        <w:t xml:space="preserve">). При </w:t>
      </w:r>
      <w:r>
        <w:rPr>
          <w:rFonts w:ascii="Times New Roman" w:hAnsi="Times New Roman"/>
          <w:sz w:val="28"/>
          <w:szCs w:val="28"/>
        </w:rPr>
        <w:t>цьому обсяг капітальних інвести</w:t>
      </w:r>
      <w:r w:rsidRPr="00940874">
        <w:rPr>
          <w:rFonts w:ascii="Times New Roman" w:hAnsi="Times New Roman"/>
          <w:sz w:val="28"/>
          <w:szCs w:val="28"/>
        </w:rPr>
        <w:t xml:space="preserve">цій у туристичну сферу становить 4 619,2 млн. грн., що </w:t>
      </w:r>
      <w:r w:rsidRPr="00940874">
        <w:rPr>
          <w:rFonts w:ascii="Times New Roman" w:hAnsi="Times New Roman"/>
          <w:sz w:val="28"/>
          <w:szCs w:val="28"/>
        </w:rPr>
        <w:lastRenderedPageBreak/>
        <w:t>свідчить про зростання їх обсягу на 720 млн. грн. порівняно з 2014 р. Тобто капі-тальні інвестиції, здійснені в туристичну галузь, становлять лише 1,29% загальних капі-тальних інвестицій в економіку країни.</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Найвагоміша частка капітальних інвестицій у 2016 р. спрямована на тимчасове розміщення й організацію харчування, що становить 32%. На мистецтво, спо</w:t>
      </w:r>
      <w:r>
        <w:rPr>
          <w:rFonts w:ascii="Times New Roman" w:hAnsi="Times New Roman"/>
          <w:sz w:val="28"/>
          <w:szCs w:val="28"/>
        </w:rPr>
        <w:t>рт, розваги та відпочинок припа</w:t>
      </w:r>
      <w:r w:rsidRPr="00940874">
        <w:rPr>
          <w:rFonts w:ascii="Times New Roman" w:hAnsi="Times New Roman"/>
          <w:sz w:val="28"/>
          <w:szCs w:val="28"/>
        </w:rPr>
        <w:t>дає 21% капітальних інвестицій. На тимчасове розміщення туристів та на сферу діяльності закладів харчування спрямо</w:t>
      </w:r>
      <w:r>
        <w:rPr>
          <w:rFonts w:ascii="Times New Roman" w:hAnsi="Times New Roman"/>
          <w:sz w:val="28"/>
          <w:szCs w:val="28"/>
        </w:rPr>
        <w:t>вано майже одна</w:t>
      </w:r>
      <w:r w:rsidRPr="00940874">
        <w:rPr>
          <w:rFonts w:ascii="Times New Roman" w:hAnsi="Times New Roman"/>
          <w:sz w:val="28"/>
          <w:szCs w:val="28"/>
        </w:rPr>
        <w:t xml:space="preserve">кову кількість інвестицій, а саме 16% і 15% від загального обсягу відповідно. Своєю чергою, найменше інвестицій припадає на діяльність туристичних операторів та агентств – 1,06% від загального обсягу капітальних інвестиції. </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Проте за анал</w:t>
      </w:r>
      <w:r>
        <w:rPr>
          <w:rFonts w:ascii="Times New Roman" w:hAnsi="Times New Roman"/>
          <w:sz w:val="28"/>
          <w:szCs w:val="28"/>
        </w:rPr>
        <w:t>ізований період частка, яка при</w:t>
      </w:r>
      <w:r w:rsidRPr="00940874">
        <w:rPr>
          <w:rFonts w:ascii="Times New Roman" w:hAnsi="Times New Roman"/>
          <w:sz w:val="28"/>
          <w:szCs w:val="28"/>
        </w:rPr>
        <w:t>падає на фінансування туристичних операторів</w:t>
      </w:r>
      <w:r>
        <w:rPr>
          <w:rFonts w:ascii="Times New Roman" w:hAnsi="Times New Roman"/>
          <w:sz w:val="28"/>
          <w:szCs w:val="28"/>
        </w:rPr>
        <w:t xml:space="preserve"> </w:t>
      </w:r>
      <w:r w:rsidRPr="00940874">
        <w:rPr>
          <w:rFonts w:ascii="Times New Roman" w:hAnsi="Times New Roman"/>
          <w:sz w:val="28"/>
          <w:szCs w:val="28"/>
        </w:rPr>
        <w:t xml:space="preserve">та агентств, зросла з 31,7 млн. грн. до 49 млн. грн., що свідчить про посилення їх діяльності на цьому ринку. Варто також зазначити, що протягом 2016 р. були відсутні капітальні вкладення у функціонування бібліотек, архівів, музеїв та інших закладів культури. </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Незважаючи на позитивну динаміку щодо зростання обсягів капітальних вкладень у турис-тичну сферу, Україна має низький рівень іміджу на світовому інвестиційному ринку. У більшості рейтингів вона посідає останні місця за інвес-тиційною привабливістю. Якщо поліпшити цю ситуацію, то, можливо, туристична сфера зможе посилити свої позиції в рейтингах та поліп-шиться інвестування усіх галузей.</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У розрізі цієї теми варто здійснити також аналіз динаміки туристичних потоків у країні (</w:t>
      </w:r>
      <w:r>
        <w:rPr>
          <w:rFonts w:ascii="Times New Roman" w:hAnsi="Times New Roman"/>
          <w:sz w:val="28"/>
          <w:szCs w:val="28"/>
        </w:rPr>
        <w:t xml:space="preserve">Додаток Б, </w:t>
      </w:r>
      <w:r w:rsidRPr="00940874">
        <w:rPr>
          <w:rFonts w:ascii="Times New Roman" w:hAnsi="Times New Roman"/>
          <w:sz w:val="28"/>
          <w:szCs w:val="28"/>
        </w:rPr>
        <w:t xml:space="preserve">табл. 2). За даними Державної служби ста-тистики, у 2016 р. Україну відвідало більше 13 млн. осіб, і з кожним роком кількість туристів, які відвідують нашу країну, зростає. При цьому зростає також кількість осіб, які виїжджають за кордон, у 2016 р. це 24 млн. </w:t>
      </w:r>
    </w:p>
    <w:p w:rsidR="00940874" w:rsidRPr="00940874" w:rsidRDefault="00940874" w:rsidP="00940874">
      <w:pPr>
        <w:ind w:firstLine="709"/>
        <w:rPr>
          <w:rFonts w:ascii="Times New Roman" w:hAnsi="Times New Roman"/>
          <w:sz w:val="28"/>
          <w:szCs w:val="28"/>
        </w:rPr>
      </w:pPr>
      <w:r w:rsidRPr="00940874">
        <w:rPr>
          <w:rFonts w:ascii="Times New Roman" w:hAnsi="Times New Roman"/>
          <w:sz w:val="28"/>
          <w:szCs w:val="28"/>
        </w:rPr>
        <w:t>Головною причиною обрання закордонного від-починку є передусім те, що вартість послуг, що надаються в Україні, не відповідає їхній якості.</w:t>
      </w:r>
    </w:p>
    <w:p w:rsidR="000C011D" w:rsidRPr="000C011D" w:rsidRDefault="00940874" w:rsidP="000C011D">
      <w:pPr>
        <w:ind w:firstLine="709"/>
        <w:rPr>
          <w:rFonts w:ascii="Times New Roman" w:hAnsi="Times New Roman"/>
          <w:sz w:val="28"/>
          <w:szCs w:val="28"/>
        </w:rPr>
      </w:pPr>
      <w:r w:rsidRPr="00940874">
        <w:rPr>
          <w:rFonts w:ascii="Times New Roman" w:hAnsi="Times New Roman"/>
          <w:sz w:val="28"/>
          <w:szCs w:val="28"/>
        </w:rPr>
        <w:lastRenderedPageBreak/>
        <w:t>Лідерами країн, з яких прибули туристи до України в 2016 р., є Білорусь (84 361 особа), Російська Федерація (44 497 осіб), Туреччина</w:t>
      </w:r>
      <w:r>
        <w:rPr>
          <w:rFonts w:ascii="Times New Roman" w:hAnsi="Times New Roman"/>
          <w:sz w:val="28"/>
          <w:szCs w:val="28"/>
        </w:rPr>
        <w:t xml:space="preserve"> </w:t>
      </w:r>
      <w:r w:rsidR="000C011D" w:rsidRPr="000C011D">
        <w:rPr>
          <w:rFonts w:ascii="Times New Roman" w:hAnsi="Times New Roman"/>
          <w:sz w:val="28"/>
          <w:szCs w:val="28"/>
        </w:rPr>
        <w:t>(12 192 особи), Ізраїль (10 752 особи) та США (5 701 особа).</w:t>
      </w:r>
    </w:p>
    <w:p w:rsidR="000C011D" w:rsidRPr="000C011D" w:rsidRDefault="000C011D" w:rsidP="000C011D">
      <w:pPr>
        <w:ind w:firstLine="709"/>
        <w:rPr>
          <w:rFonts w:ascii="Times New Roman" w:hAnsi="Times New Roman"/>
          <w:sz w:val="28"/>
          <w:szCs w:val="28"/>
        </w:rPr>
      </w:pPr>
      <w:r w:rsidRPr="000C011D">
        <w:rPr>
          <w:rFonts w:ascii="Times New Roman" w:hAnsi="Times New Roman"/>
          <w:sz w:val="28"/>
          <w:szCs w:val="28"/>
        </w:rPr>
        <w:t xml:space="preserve">До складу туристичного сектору також варто віднести сукупність готелів та інших засобів розміщення, ресторанів, засобів транспорту, об'єктів громадського харчування, об'єктів і засобів розваг, об'єктів пізнавального, ліку-вального, оздоровчого, спортивного, релігійно-культового, ділового й іншого призначення. </w:t>
      </w:r>
    </w:p>
    <w:p w:rsidR="00940874" w:rsidRDefault="000C011D" w:rsidP="000C011D">
      <w:pPr>
        <w:ind w:firstLine="709"/>
        <w:rPr>
          <w:rFonts w:ascii="Times New Roman" w:hAnsi="Times New Roman"/>
          <w:sz w:val="28"/>
          <w:szCs w:val="28"/>
        </w:rPr>
      </w:pPr>
      <w:r w:rsidRPr="000C011D">
        <w:rPr>
          <w:rFonts w:ascii="Times New Roman" w:hAnsi="Times New Roman"/>
          <w:sz w:val="28"/>
          <w:szCs w:val="28"/>
        </w:rPr>
        <w:t>Згідно з табл. 3</w:t>
      </w:r>
      <w:r>
        <w:rPr>
          <w:rFonts w:ascii="Times New Roman" w:hAnsi="Times New Roman"/>
          <w:sz w:val="28"/>
          <w:szCs w:val="28"/>
        </w:rPr>
        <w:t>(Додаток Б)</w:t>
      </w:r>
      <w:r w:rsidRPr="000C011D">
        <w:rPr>
          <w:rFonts w:ascii="Times New Roman" w:hAnsi="Times New Roman"/>
          <w:sz w:val="28"/>
          <w:szCs w:val="28"/>
        </w:rPr>
        <w:t>, кількість колективних засобів розміщення туристів в Україні за аналізований період зменшується. Порівняно з 2013 р. готелів в Україні стало менше понад 1 000 одиниць. Осно-вною причиною цього є політична та соціально-економічна ситуація в країні, що ускладнило фінансове становище готельних підприємств, які змушені були припинити свою діяльність.</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Загальними причинами, що перешкоджають залученню іноземних інвестицій капіталу в туристичну сферу з метою створення конкурентоздатного на світовому ринку національного туристичного продукту є: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відсутність якісної інформації про туристичні регіони;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нерозвиненість загальної інфраструктури, особливо в рекреаційних територіях;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корумпованість фіскальних та регуляторних органів;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відсутність стабільної політичної та економічної ситуації;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низький рівень законодавчого та інституційного забезпечення інвестиційної діяльності;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втручання місцевих органів влади та організацій контролю у туристичний бізнес [</w:t>
      </w:r>
      <w:r w:rsidR="00EE71B9">
        <w:rPr>
          <w:rFonts w:ascii="Times New Roman" w:hAnsi="Times New Roman"/>
          <w:sz w:val="28"/>
          <w:szCs w:val="28"/>
        </w:rPr>
        <w:t>8</w:t>
      </w:r>
      <w:r w:rsidRPr="00810A9C">
        <w:rPr>
          <w:rFonts w:ascii="Times New Roman" w:hAnsi="Times New Roman"/>
          <w:sz w:val="28"/>
          <w:szCs w:val="28"/>
        </w:rPr>
        <w:t xml:space="preserve">3].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Стратегічними цілями інвестиційної політики в галузі туризму повинні бути: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lastRenderedPageBreak/>
        <w:t xml:space="preserve">- створення законодавчої бази в області забезпечення гарантій на іноземні інвестиції в туристичний бізнес;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створення сприятливого інвестиційного клімату;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формування привабливого туристичного образу України у світі, найповніше використання культурних і природних ресурсів України;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xml:space="preserve">- стимулювання приливу капітальних вкладень у реконструкцію і будівництво туристичних комплексів, санаторіїв, готелів, що відповідатимуть міжнародним стандартам; </w:t>
      </w:r>
    </w:p>
    <w:p w:rsidR="00810A9C" w:rsidRPr="00810A9C" w:rsidRDefault="00810A9C" w:rsidP="00E5194C">
      <w:pPr>
        <w:ind w:firstLine="709"/>
        <w:rPr>
          <w:rFonts w:ascii="Times New Roman" w:hAnsi="Times New Roman"/>
          <w:sz w:val="28"/>
          <w:szCs w:val="28"/>
        </w:rPr>
      </w:pPr>
      <w:r w:rsidRPr="00810A9C">
        <w:rPr>
          <w:rFonts w:ascii="Times New Roman" w:hAnsi="Times New Roman"/>
          <w:sz w:val="28"/>
          <w:szCs w:val="28"/>
        </w:rPr>
        <w:t>- запровадження нових дієвих механізмів державної підтримки туристичної справи [</w:t>
      </w:r>
      <w:r w:rsidR="00EE71B9">
        <w:rPr>
          <w:rFonts w:ascii="Times New Roman" w:hAnsi="Times New Roman"/>
          <w:sz w:val="28"/>
          <w:szCs w:val="28"/>
        </w:rPr>
        <w:t>8</w:t>
      </w:r>
      <w:r w:rsidRPr="00810A9C">
        <w:rPr>
          <w:rFonts w:ascii="Times New Roman" w:hAnsi="Times New Roman"/>
          <w:sz w:val="28"/>
          <w:szCs w:val="28"/>
        </w:rPr>
        <w:t xml:space="preserve">3]. </w:t>
      </w:r>
    </w:p>
    <w:p w:rsidR="00A17DB1" w:rsidRPr="001F4762" w:rsidRDefault="00810A9C" w:rsidP="00E5194C">
      <w:pPr>
        <w:ind w:firstLine="709"/>
        <w:rPr>
          <w:rFonts w:ascii="Times New Roman" w:hAnsi="Times New Roman"/>
          <w:sz w:val="28"/>
          <w:szCs w:val="28"/>
        </w:rPr>
      </w:pPr>
      <w:r w:rsidRPr="00810A9C">
        <w:rPr>
          <w:rFonts w:ascii="Times New Roman" w:hAnsi="Times New Roman"/>
          <w:sz w:val="28"/>
          <w:szCs w:val="28"/>
        </w:rPr>
        <w:t>Отже, гостра потреба туристичної галузі в інвестиціях вимагає продуманої державної стратегії інвестиційної діяльності, яка повинна спрямовуватись на створення сприятливого інвестиційного клімату за допомогою комплексного використання інструментів державної інвестиційної політики.</w:t>
      </w:r>
    </w:p>
    <w:p w:rsidR="00A17DB1" w:rsidRPr="001F4762" w:rsidRDefault="00A17DB1" w:rsidP="00A17DB1">
      <w:pPr>
        <w:rPr>
          <w:rFonts w:ascii="Times New Roman" w:hAnsi="Times New Roman"/>
          <w:sz w:val="28"/>
          <w:szCs w:val="28"/>
        </w:rPr>
      </w:pPr>
    </w:p>
    <w:p w:rsidR="00A17DB1" w:rsidRPr="001F4762" w:rsidRDefault="00A17DB1">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A17DB1" w:rsidRPr="00A648CC" w:rsidRDefault="00A17DB1" w:rsidP="00A648CC">
      <w:pPr>
        <w:jc w:val="center"/>
        <w:rPr>
          <w:rFonts w:ascii="Times New Roman" w:hAnsi="Times New Roman"/>
          <w:b/>
          <w:sz w:val="28"/>
          <w:szCs w:val="28"/>
        </w:rPr>
      </w:pPr>
      <w:r w:rsidRPr="00A648CC">
        <w:rPr>
          <w:rFonts w:ascii="Times New Roman" w:hAnsi="Times New Roman"/>
          <w:b/>
          <w:sz w:val="28"/>
          <w:szCs w:val="28"/>
        </w:rPr>
        <w:lastRenderedPageBreak/>
        <w:t>ВИСНОВКИ</w:t>
      </w:r>
    </w:p>
    <w:p w:rsidR="00A17DB1" w:rsidRPr="001F4762" w:rsidRDefault="00A17DB1" w:rsidP="00087071">
      <w:pPr>
        <w:rPr>
          <w:rFonts w:ascii="Times New Roman" w:hAnsi="Times New Roman"/>
          <w:sz w:val="28"/>
          <w:szCs w:val="28"/>
        </w:rPr>
      </w:pP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 xml:space="preserve">З отриманих результатів можна зробити висновок про необхідність інвестування у </w:t>
      </w:r>
      <w:r w:rsidR="005F04F3">
        <w:rPr>
          <w:rFonts w:ascii="Times New Roman" w:hAnsi="Times New Roman"/>
          <w:sz w:val="28"/>
          <w:szCs w:val="28"/>
        </w:rPr>
        <w:t>туристичну</w:t>
      </w:r>
      <w:r w:rsidRPr="00444065">
        <w:rPr>
          <w:rFonts w:ascii="Times New Roman" w:hAnsi="Times New Roman"/>
          <w:sz w:val="28"/>
          <w:szCs w:val="28"/>
        </w:rPr>
        <w:t xml:space="preserve"> галузь, а саме інвестування в такі підрозділи, як: мистецтво, спорт, розваги та відпочинок, діяльність готелів і подібних засобів тимчасо-вого розміщ</w:t>
      </w:r>
      <w:r w:rsidR="002E3DB5">
        <w:rPr>
          <w:rFonts w:ascii="Times New Roman" w:hAnsi="Times New Roman"/>
          <w:sz w:val="28"/>
          <w:szCs w:val="28"/>
        </w:rPr>
        <w:t>ення, діяльність закладів харчу</w:t>
      </w:r>
      <w:r w:rsidRPr="00444065">
        <w:rPr>
          <w:rFonts w:ascii="Times New Roman" w:hAnsi="Times New Roman"/>
          <w:sz w:val="28"/>
          <w:szCs w:val="28"/>
        </w:rPr>
        <w:t>вання (ресторанна справа), діяльність туристич-них агентств та операторів.</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Розвиток тур</w:t>
      </w:r>
      <w:r w:rsidR="002E3DB5">
        <w:rPr>
          <w:rFonts w:ascii="Times New Roman" w:hAnsi="Times New Roman"/>
          <w:sz w:val="28"/>
          <w:szCs w:val="28"/>
        </w:rPr>
        <w:t>истичної індустрії в країні про</w:t>
      </w:r>
      <w:r w:rsidRPr="00444065">
        <w:rPr>
          <w:rFonts w:ascii="Times New Roman" w:hAnsi="Times New Roman"/>
          <w:sz w:val="28"/>
          <w:szCs w:val="28"/>
        </w:rPr>
        <w:t>тягом дослід</w:t>
      </w:r>
      <w:r w:rsidR="002E3DB5">
        <w:rPr>
          <w:rFonts w:ascii="Times New Roman" w:hAnsi="Times New Roman"/>
          <w:sz w:val="28"/>
          <w:szCs w:val="28"/>
        </w:rPr>
        <w:t>жуваного періоду можна охаракте</w:t>
      </w:r>
      <w:r w:rsidRPr="00444065">
        <w:rPr>
          <w:rFonts w:ascii="Times New Roman" w:hAnsi="Times New Roman"/>
          <w:sz w:val="28"/>
          <w:szCs w:val="28"/>
        </w:rPr>
        <w:t xml:space="preserve">ризувати у цілому як позитивний. </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 xml:space="preserve">До основних причин, що перешкоджають залученню іноземних інвестицій, належать: низький рівень довіри до влади, військові дії на сході країни, втручання органів державної влади в сектор </w:t>
      </w:r>
      <w:r w:rsidR="002E3DB5">
        <w:rPr>
          <w:rFonts w:ascii="Times New Roman" w:hAnsi="Times New Roman"/>
          <w:sz w:val="28"/>
          <w:szCs w:val="28"/>
        </w:rPr>
        <w:t>приватного бізнесу, тіньова еко</w:t>
      </w:r>
      <w:r w:rsidRPr="00444065">
        <w:rPr>
          <w:rFonts w:ascii="Times New Roman" w:hAnsi="Times New Roman"/>
          <w:sz w:val="28"/>
          <w:szCs w:val="28"/>
        </w:rPr>
        <w:t>номіка, корупція, нестабільність політичної ситуації та с</w:t>
      </w:r>
      <w:r w:rsidR="002E3DB5">
        <w:rPr>
          <w:rFonts w:ascii="Times New Roman" w:hAnsi="Times New Roman"/>
          <w:sz w:val="28"/>
          <w:szCs w:val="28"/>
        </w:rPr>
        <w:t>фери оподаткування. Проте найго</w:t>
      </w:r>
      <w:r w:rsidRPr="00444065">
        <w:rPr>
          <w:rFonts w:ascii="Times New Roman" w:hAnsi="Times New Roman"/>
          <w:sz w:val="28"/>
          <w:szCs w:val="28"/>
        </w:rPr>
        <w:t>ловніша причина – відсутність стратегії еконо-мічного розвитку країни.</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Уряд України повинен чітко визначити пріоритети інвестиційної діяльності суб'єктів туристичної індустрії, а для цього доцільно визначити інструменти та важелі державного регулювання, які він буде застосовувати. Пере-дусім необ</w:t>
      </w:r>
      <w:r w:rsidR="002E3DB5">
        <w:rPr>
          <w:rFonts w:ascii="Times New Roman" w:hAnsi="Times New Roman"/>
          <w:sz w:val="28"/>
          <w:szCs w:val="28"/>
        </w:rPr>
        <w:t>хідно стимулювати фінансово-кре</w:t>
      </w:r>
      <w:r w:rsidRPr="00444065">
        <w:rPr>
          <w:rFonts w:ascii="Times New Roman" w:hAnsi="Times New Roman"/>
          <w:sz w:val="28"/>
          <w:szCs w:val="28"/>
        </w:rPr>
        <w:t xml:space="preserve">дитні важелі, які будуть спрямовані на ство-рення сприятливого кредитного середовища; </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фіскальні важе</w:t>
      </w:r>
      <w:r w:rsidR="002E3DB5">
        <w:rPr>
          <w:rFonts w:ascii="Times New Roman" w:hAnsi="Times New Roman"/>
          <w:sz w:val="28"/>
          <w:szCs w:val="28"/>
        </w:rPr>
        <w:t>лі, які будуть передбачати опти</w:t>
      </w:r>
      <w:r w:rsidRPr="00444065">
        <w:rPr>
          <w:rFonts w:ascii="Times New Roman" w:hAnsi="Times New Roman"/>
          <w:sz w:val="28"/>
          <w:szCs w:val="28"/>
        </w:rPr>
        <w:t>мальну кількість податків для підприємств рекреацій</w:t>
      </w:r>
      <w:r w:rsidR="002E3DB5">
        <w:rPr>
          <w:rFonts w:ascii="Times New Roman" w:hAnsi="Times New Roman"/>
          <w:sz w:val="28"/>
          <w:szCs w:val="28"/>
        </w:rPr>
        <w:t>но-туристичного комплексу; соці</w:t>
      </w:r>
      <w:r w:rsidRPr="00444065">
        <w:rPr>
          <w:rFonts w:ascii="Times New Roman" w:hAnsi="Times New Roman"/>
          <w:sz w:val="28"/>
          <w:szCs w:val="28"/>
        </w:rPr>
        <w:t>ально-психологічні важелі, які б формували імідж України як держави, сприятливої для рекреації та туризму.</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Отже, інвестування в туристичну сферу має чимало переваг як для економіки країни, так і для самого інвестора:</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джере</w:t>
      </w:r>
      <w:r>
        <w:rPr>
          <w:rFonts w:ascii="Times New Roman" w:hAnsi="Times New Roman"/>
          <w:sz w:val="28"/>
          <w:szCs w:val="28"/>
        </w:rPr>
        <w:t>ло валютних надходжень до націо</w:t>
      </w:r>
      <w:r w:rsidR="00444065" w:rsidRPr="00444065">
        <w:rPr>
          <w:rFonts w:ascii="Times New Roman" w:hAnsi="Times New Roman"/>
          <w:sz w:val="28"/>
          <w:szCs w:val="28"/>
        </w:rPr>
        <w:t>нальної економіки;</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поповнення дохідної частини бюджету за рахунок розширення податкової бази;</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збільшення споживчого попиту;</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lastRenderedPageBreak/>
        <w:t>–  створення нових робочих місць;</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розширення виробництва товарів та послуг, що збільшуються у результаті плато-спроможного попиту туристів;</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зрост</w:t>
      </w:r>
      <w:r w:rsidR="00444065">
        <w:rPr>
          <w:rFonts w:ascii="Times New Roman" w:hAnsi="Times New Roman"/>
          <w:sz w:val="28"/>
          <w:szCs w:val="28"/>
        </w:rPr>
        <w:t>ають доходи населення, що працю</w:t>
      </w:r>
      <w:r w:rsidR="00444065" w:rsidRPr="00444065">
        <w:rPr>
          <w:rFonts w:ascii="Times New Roman" w:hAnsi="Times New Roman"/>
          <w:sz w:val="28"/>
          <w:szCs w:val="28"/>
        </w:rPr>
        <w:t>ють у туристичній сфері;</w:t>
      </w:r>
    </w:p>
    <w:p w:rsidR="00444065" w:rsidRPr="00444065" w:rsidRDefault="002E3DB5" w:rsidP="00444065">
      <w:pPr>
        <w:ind w:firstLine="709"/>
        <w:rPr>
          <w:rFonts w:ascii="Times New Roman" w:hAnsi="Times New Roman"/>
          <w:sz w:val="28"/>
          <w:szCs w:val="28"/>
        </w:rPr>
      </w:pPr>
      <w:r>
        <w:rPr>
          <w:rFonts w:ascii="Times New Roman" w:hAnsi="Times New Roman"/>
          <w:sz w:val="28"/>
          <w:szCs w:val="28"/>
        </w:rPr>
        <w:t xml:space="preserve">– </w:t>
      </w:r>
      <w:r w:rsidR="00444065" w:rsidRPr="00444065">
        <w:rPr>
          <w:rFonts w:ascii="Times New Roman" w:hAnsi="Times New Roman"/>
          <w:sz w:val="28"/>
          <w:szCs w:val="28"/>
        </w:rPr>
        <w:t>швидкий термін окупності витрат.</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Окрім то</w:t>
      </w:r>
      <w:r>
        <w:rPr>
          <w:rFonts w:ascii="Times New Roman" w:hAnsi="Times New Roman"/>
          <w:sz w:val="28"/>
          <w:szCs w:val="28"/>
        </w:rPr>
        <w:t>го, розвиток туризму має й недо</w:t>
      </w:r>
      <w:r w:rsidRPr="00444065">
        <w:rPr>
          <w:rFonts w:ascii="Times New Roman" w:hAnsi="Times New Roman"/>
          <w:sz w:val="28"/>
          <w:szCs w:val="28"/>
        </w:rPr>
        <w:t xml:space="preserve">ліки, що проявляються в тому, що він: </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  впливає на ріст цін на місцеві товари та послуги, на земельні й інші види природних ресурсів і нерухомість;</w:t>
      </w:r>
    </w:p>
    <w:p w:rsidR="00444065" w:rsidRPr="00444065" w:rsidRDefault="00444065" w:rsidP="00444065">
      <w:pPr>
        <w:ind w:firstLine="709"/>
        <w:rPr>
          <w:rFonts w:ascii="Times New Roman" w:hAnsi="Times New Roman"/>
          <w:sz w:val="28"/>
          <w:szCs w:val="28"/>
        </w:rPr>
      </w:pPr>
      <w:r w:rsidRPr="00444065">
        <w:rPr>
          <w:rFonts w:ascii="Times New Roman" w:hAnsi="Times New Roman"/>
          <w:sz w:val="28"/>
          <w:szCs w:val="28"/>
        </w:rPr>
        <w:t>–  сприяє відтоку грошей за кордон через туристичний імпорт;</w:t>
      </w:r>
    </w:p>
    <w:p w:rsidR="00444065" w:rsidRDefault="00444065" w:rsidP="00444065">
      <w:pPr>
        <w:ind w:firstLine="709"/>
        <w:rPr>
          <w:rFonts w:ascii="Times New Roman" w:hAnsi="Times New Roman"/>
          <w:sz w:val="28"/>
          <w:szCs w:val="28"/>
        </w:rPr>
      </w:pPr>
      <w:r w:rsidRPr="00444065">
        <w:rPr>
          <w:rFonts w:ascii="Times New Roman" w:hAnsi="Times New Roman"/>
          <w:sz w:val="28"/>
          <w:szCs w:val="28"/>
        </w:rPr>
        <w:t>–  викли</w:t>
      </w:r>
      <w:r>
        <w:rPr>
          <w:rFonts w:ascii="Times New Roman" w:hAnsi="Times New Roman"/>
          <w:sz w:val="28"/>
          <w:szCs w:val="28"/>
        </w:rPr>
        <w:t>кає екологічні та соціальні про</w:t>
      </w:r>
      <w:r w:rsidRPr="00444065">
        <w:rPr>
          <w:rFonts w:ascii="Times New Roman" w:hAnsi="Times New Roman"/>
          <w:sz w:val="28"/>
          <w:szCs w:val="28"/>
        </w:rPr>
        <w:t>блеми;</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  може нанести збитки розвитку інших галузей і т. д. [6].</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Для вир</w:t>
      </w:r>
      <w:r>
        <w:rPr>
          <w:rFonts w:ascii="Times New Roman" w:hAnsi="Times New Roman"/>
          <w:sz w:val="28"/>
          <w:szCs w:val="28"/>
        </w:rPr>
        <w:t>ішення цих проблем та для розви</w:t>
      </w:r>
      <w:r w:rsidRPr="002E3DB5">
        <w:rPr>
          <w:rFonts w:ascii="Times New Roman" w:hAnsi="Times New Roman"/>
          <w:sz w:val="28"/>
          <w:szCs w:val="28"/>
        </w:rPr>
        <w:t>тку туристичної сфери необхідно стимулювати попит на ту</w:t>
      </w:r>
      <w:r>
        <w:rPr>
          <w:rFonts w:ascii="Times New Roman" w:hAnsi="Times New Roman"/>
          <w:sz w:val="28"/>
          <w:szCs w:val="28"/>
        </w:rPr>
        <w:t>ристичну продукцію, яка здебіль</w:t>
      </w:r>
      <w:r w:rsidRPr="002E3DB5">
        <w:rPr>
          <w:rFonts w:ascii="Times New Roman" w:hAnsi="Times New Roman"/>
          <w:sz w:val="28"/>
          <w:szCs w:val="28"/>
        </w:rPr>
        <w:t>шого хоча й дорого коштує, проте забезпечує країні високий прибуток, підвищує рівень зайнятості н</w:t>
      </w:r>
      <w:r>
        <w:rPr>
          <w:rFonts w:ascii="Times New Roman" w:hAnsi="Times New Roman"/>
          <w:sz w:val="28"/>
          <w:szCs w:val="28"/>
        </w:rPr>
        <w:t>аселення та збільшує конкуренто</w:t>
      </w:r>
      <w:r w:rsidRPr="002E3DB5">
        <w:rPr>
          <w:rFonts w:ascii="Times New Roman" w:hAnsi="Times New Roman"/>
          <w:sz w:val="28"/>
          <w:szCs w:val="28"/>
        </w:rPr>
        <w:t>спроможність країни на світовому ринку.</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Крім того, необхідно поліпшити транспортну та готельну інфраструктури країни. Україні слід поширюва</w:t>
      </w:r>
      <w:r>
        <w:rPr>
          <w:rFonts w:ascii="Times New Roman" w:hAnsi="Times New Roman"/>
          <w:sz w:val="28"/>
          <w:szCs w:val="28"/>
        </w:rPr>
        <w:t>ти свої туристичні послуги, про</w:t>
      </w:r>
      <w:r w:rsidRPr="002E3DB5">
        <w:rPr>
          <w:rFonts w:ascii="Times New Roman" w:hAnsi="Times New Roman"/>
          <w:sz w:val="28"/>
          <w:szCs w:val="28"/>
        </w:rPr>
        <w:t xml:space="preserve">водячи рекламні кампанії за допомогою ЗМІ як на вітчизняному, так і на зарубіжному ринку. Невід'ємною частиною розвитку туристичної галузі є співпраця з міжнародними організа-ціями та підтримка зв'язків із міжнародними інвестиційними туристичними фондами. </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Туризм є інвестиційно привабли-вим видом економічної діяльності, що може зайняти одне з провідних місць в економіці України. Оцінивши світовий досвід у цій галузі, можна сказати, що в Україні достатньо можли-востей для розвитку туристичної сфери.</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Розглян</w:t>
      </w:r>
      <w:r>
        <w:rPr>
          <w:rFonts w:ascii="Times New Roman" w:hAnsi="Times New Roman"/>
          <w:sz w:val="28"/>
          <w:szCs w:val="28"/>
        </w:rPr>
        <w:t>увши питання, пов’язане з інвес</w:t>
      </w:r>
      <w:r w:rsidRPr="002E3DB5">
        <w:rPr>
          <w:rFonts w:ascii="Times New Roman" w:hAnsi="Times New Roman"/>
          <w:sz w:val="28"/>
          <w:szCs w:val="28"/>
        </w:rPr>
        <w:t xml:space="preserve">тиційним кліматом, який склався в країні, варто говорити про необхідність розроблення правильної та ктивної інвестиційної полі-тики на рівні держави, яка буде спрямована на </w:t>
      </w:r>
    </w:p>
    <w:p w:rsidR="002E3DB5" w:rsidRPr="002E3DB5" w:rsidRDefault="002E3DB5" w:rsidP="002E3DB5">
      <w:pPr>
        <w:rPr>
          <w:rFonts w:ascii="Times New Roman" w:hAnsi="Times New Roman"/>
          <w:sz w:val="28"/>
          <w:szCs w:val="28"/>
        </w:rPr>
      </w:pPr>
      <w:r>
        <w:rPr>
          <w:rFonts w:ascii="Times New Roman" w:hAnsi="Times New Roman"/>
          <w:sz w:val="28"/>
          <w:szCs w:val="28"/>
        </w:rPr>
        <w:lastRenderedPageBreak/>
        <w:t>ефективної інвестиційної полі</w:t>
      </w:r>
      <w:r w:rsidRPr="002E3DB5">
        <w:rPr>
          <w:rFonts w:ascii="Times New Roman" w:hAnsi="Times New Roman"/>
          <w:sz w:val="28"/>
          <w:szCs w:val="28"/>
        </w:rPr>
        <w:t xml:space="preserve">тики на рівні держави, яка буде спрямована на поліпшення умов та факторів, що впливають на динаміку інвестицій в економіку, зокрема в туристичну індустрію. </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 xml:space="preserve">Частка від </w:t>
      </w:r>
      <w:r>
        <w:rPr>
          <w:rFonts w:ascii="Times New Roman" w:hAnsi="Times New Roman"/>
          <w:sz w:val="28"/>
          <w:szCs w:val="28"/>
        </w:rPr>
        <w:t>туристичної діяльності в загаль</w:t>
      </w:r>
      <w:r w:rsidRPr="002E3DB5">
        <w:rPr>
          <w:rFonts w:ascii="Times New Roman" w:hAnsi="Times New Roman"/>
          <w:sz w:val="28"/>
          <w:szCs w:val="28"/>
        </w:rPr>
        <w:t>ній структурі ВВП України не перевищує 2,3%, тоді як у західній практиці ця межа становить 25</w:t>
      </w:r>
      <w:r>
        <w:rPr>
          <w:rFonts w:ascii="Times New Roman" w:hAnsi="Times New Roman"/>
          <w:sz w:val="28"/>
          <w:szCs w:val="28"/>
        </w:rPr>
        <w:t>-</w:t>
      </w:r>
      <w:r w:rsidRPr="002E3DB5">
        <w:rPr>
          <w:rFonts w:ascii="Times New Roman" w:hAnsi="Times New Roman"/>
          <w:sz w:val="28"/>
          <w:szCs w:val="28"/>
        </w:rPr>
        <w:t>40%. Туристична галузь здатна приносити чималий приб</w:t>
      </w:r>
      <w:r>
        <w:rPr>
          <w:rFonts w:ascii="Times New Roman" w:hAnsi="Times New Roman"/>
          <w:sz w:val="28"/>
          <w:szCs w:val="28"/>
        </w:rPr>
        <w:t>уток. З іншого боку, вона потре</w:t>
      </w:r>
      <w:r w:rsidRPr="002E3DB5">
        <w:rPr>
          <w:rFonts w:ascii="Times New Roman" w:hAnsi="Times New Roman"/>
          <w:sz w:val="28"/>
          <w:szCs w:val="28"/>
        </w:rPr>
        <w:t xml:space="preserve">бує значних капіталовкладень, про що свідчать структура та динаміка капітальних інвестицій. </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 xml:space="preserve">Частка капітальних інвестицій у туристичну діяльність становить лише 1,3%, хоча й про-слідковується позитивна динаміка залучення інвестицій як </w:t>
      </w:r>
      <w:r>
        <w:rPr>
          <w:rFonts w:ascii="Times New Roman" w:hAnsi="Times New Roman"/>
          <w:sz w:val="28"/>
          <w:szCs w:val="28"/>
        </w:rPr>
        <w:t>у туризм, так і в економіку кра</w:t>
      </w:r>
      <w:r w:rsidRPr="002E3DB5">
        <w:rPr>
          <w:rFonts w:ascii="Times New Roman" w:hAnsi="Times New Roman"/>
          <w:sz w:val="28"/>
          <w:szCs w:val="28"/>
        </w:rPr>
        <w:t>їни загалом. Дослідження дає підстави зробити висновок пр</w:t>
      </w:r>
      <w:r>
        <w:rPr>
          <w:rFonts w:ascii="Times New Roman" w:hAnsi="Times New Roman"/>
          <w:sz w:val="28"/>
          <w:szCs w:val="28"/>
        </w:rPr>
        <w:t>о те, що обсяги залучених фінан</w:t>
      </w:r>
      <w:r w:rsidRPr="002E3DB5">
        <w:rPr>
          <w:rFonts w:ascii="Times New Roman" w:hAnsi="Times New Roman"/>
          <w:sz w:val="28"/>
          <w:szCs w:val="28"/>
        </w:rPr>
        <w:t>сових ресурсів у сферу надання туристично-рекреаційних послуг нині є недостатніми.</w:t>
      </w:r>
    </w:p>
    <w:p w:rsidR="002E3DB5" w:rsidRPr="002E3DB5" w:rsidRDefault="002E3DB5" w:rsidP="002E3DB5">
      <w:pPr>
        <w:ind w:firstLine="709"/>
        <w:rPr>
          <w:rFonts w:ascii="Times New Roman" w:hAnsi="Times New Roman"/>
          <w:sz w:val="28"/>
          <w:szCs w:val="28"/>
        </w:rPr>
      </w:pPr>
      <w:r w:rsidRPr="002E3DB5">
        <w:rPr>
          <w:rFonts w:ascii="Times New Roman" w:hAnsi="Times New Roman"/>
          <w:sz w:val="28"/>
          <w:szCs w:val="28"/>
        </w:rPr>
        <w:t>За даними Державної служби статистики, прослідкову</w:t>
      </w:r>
      <w:r>
        <w:rPr>
          <w:rFonts w:ascii="Times New Roman" w:hAnsi="Times New Roman"/>
          <w:sz w:val="28"/>
          <w:szCs w:val="28"/>
        </w:rPr>
        <w:t>ється позитивна тенденція турис</w:t>
      </w:r>
      <w:r w:rsidRPr="002E3DB5">
        <w:rPr>
          <w:rFonts w:ascii="Times New Roman" w:hAnsi="Times New Roman"/>
          <w:sz w:val="28"/>
          <w:szCs w:val="28"/>
        </w:rPr>
        <w:t>тичних потоків протяго</w:t>
      </w:r>
      <w:r>
        <w:rPr>
          <w:rFonts w:ascii="Times New Roman" w:hAnsi="Times New Roman"/>
          <w:sz w:val="28"/>
          <w:szCs w:val="28"/>
        </w:rPr>
        <w:t>м аналізованого пері</w:t>
      </w:r>
      <w:r w:rsidRPr="002E3DB5">
        <w:rPr>
          <w:rFonts w:ascii="Times New Roman" w:hAnsi="Times New Roman"/>
          <w:sz w:val="28"/>
          <w:szCs w:val="28"/>
        </w:rPr>
        <w:t>оду, хоча кількість колективних засобів розмі-щення туристів в Україні зменшується.</w:t>
      </w:r>
    </w:p>
    <w:p w:rsidR="002E3DB5" w:rsidRDefault="002E3DB5" w:rsidP="002E3DB5">
      <w:pPr>
        <w:ind w:firstLine="709"/>
        <w:rPr>
          <w:rFonts w:ascii="Times New Roman" w:hAnsi="Times New Roman"/>
          <w:sz w:val="28"/>
          <w:szCs w:val="28"/>
        </w:rPr>
      </w:pPr>
      <w:r w:rsidRPr="002E3DB5">
        <w:rPr>
          <w:rFonts w:ascii="Times New Roman" w:hAnsi="Times New Roman"/>
          <w:sz w:val="28"/>
          <w:szCs w:val="28"/>
        </w:rPr>
        <w:t>Визначивши проблеми та переваги від роз-витку туризму в Україні, можна сказати, що розвиток туристичної індустрії в країні протя-гом досліджуваного пе</w:t>
      </w:r>
      <w:r>
        <w:rPr>
          <w:rFonts w:ascii="Times New Roman" w:hAnsi="Times New Roman"/>
          <w:sz w:val="28"/>
          <w:szCs w:val="28"/>
        </w:rPr>
        <w:t>ріоду можна охарактери</w:t>
      </w:r>
      <w:r w:rsidRPr="002E3DB5">
        <w:rPr>
          <w:rFonts w:ascii="Times New Roman" w:hAnsi="Times New Roman"/>
          <w:sz w:val="28"/>
          <w:szCs w:val="28"/>
        </w:rPr>
        <w:t>зувати у цілому як позитивний, що має значні перспективи. П</w:t>
      </w:r>
      <w:r>
        <w:rPr>
          <w:rFonts w:ascii="Times New Roman" w:hAnsi="Times New Roman"/>
          <w:sz w:val="28"/>
          <w:szCs w:val="28"/>
        </w:rPr>
        <w:t>роте на рівні держави варто роз</w:t>
      </w:r>
      <w:r w:rsidRPr="002E3DB5">
        <w:rPr>
          <w:rFonts w:ascii="Times New Roman" w:hAnsi="Times New Roman"/>
          <w:sz w:val="28"/>
          <w:szCs w:val="28"/>
        </w:rPr>
        <w:t>робити збалансовану інвестиційну політику у цій сфері, яка буде спрямована на національні інтереси держ</w:t>
      </w:r>
      <w:r>
        <w:rPr>
          <w:rFonts w:ascii="Times New Roman" w:hAnsi="Times New Roman"/>
          <w:sz w:val="28"/>
          <w:szCs w:val="28"/>
        </w:rPr>
        <w:t>ави та на її інноваційний розви</w:t>
      </w:r>
      <w:r w:rsidRPr="002E3DB5">
        <w:rPr>
          <w:rFonts w:ascii="Times New Roman" w:hAnsi="Times New Roman"/>
          <w:sz w:val="28"/>
          <w:szCs w:val="28"/>
        </w:rPr>
        <w:t>ток, що пр</w:t>
      </w:r>
      <w:r>
        <w:rPr>
          <w:rFonts w:ascii="Times New Roman" w:hAnsi="Times New Roman"/>
          <w:sz w:val="28"/>
          <w:szCs w:val="28"/>
        </w:rPr>
        <w:t>изведе до підвищення конкуренто</w:t>
      </w:r>
      <w:r w:rsidRPr="002E3DB5">
        <w:rPr>
          <w:rFonts w:ascii="Times New Roman" w:hAnsi="Times New Roman"/>
          <w:sz w:val="28"/>
          <w:szCs w:val="28"/>
        </w:rPr>
        <w:t>спроможності України.</w:t>
      </w:r>
    </w:p>
    <w:p w:rsidR="00A17DB1" w:rsidRPr="001F4762" w:rsidRDefault="00A17DB1" w:rsidP="0050651B">
      <w:pPr>
        <w:ind w:firstLine="709"/>
        <w:rPr>
          <w:rFonts w:ascii="Times New Roman" w:hAnsi="Times New Roman"/>
          <w:sz w:val="28"/>
          <w:szCs w:val="28"/>
        </w:rPr>
      </w:pPr>
    </w:p>
    <w:p w:rsidR="00A17DB1" w:rsidRPr="001F4762" w:rsidRDefault="00A17DB1" w:rsidP="0050651B">
      <w:pPr>
        <w:ind w:firstLine="709"/>
        <w:rPr>
          <w:rFonts w:ascii="Times New Roman" w:hAnsi="Times New Roman"/>
          <w:sz w:val="28"/>
          <w:szCs w:val="28"/>
        </w:rPr>
      </w:pPr>
    </w:p>
    <w:p w:rsidR="00A17DB1" w:rsidRPr="001F4762" w:rsidRDefault="00A17DB1">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A17DB1" w:rsidRPr="00A648CC" w:rsidRDefault="00A648CC" w:rsidP="00A648CC">
      <w:pPr>
        <w:jc w:val="center"/>
        <w:rPr>
          <w:rFonts w:ascii="Times New Roman" w:hAnsi="Times New Roman"/>
          <w:b/>
          <w:sz w:val="28"/>
          <w:szCs w:val="28"/>
        </w:rPr>
      </w:pPr>
      <w:r w:rsidRPr="00A648CC">
        <w:rPr>
          <w:rFonts w:ascii="Times New Roman" w:hAnsi="Times New Roman"/>
          <w:b/>
          <w:sz w:val="28"/>
          <w:szCs w:val="28"/>
        </w:rPr>
        <w:lastRenderedPageBreak/>
        <w:t>ПЕРЕЛІК ПОСИЛАНЬ</w:t>
      </w:r>
    </w:p>
    <w:p w:rsidR="00A648CC" w:rsidRPr="001F4762" w:rsidRDefault="00A648CC" w:rsidP="00087071">
      <w:pPr>
        <w:rPr>
          <w:rFonts w:ascii="Times New Roman" w:hAnsi="Times New Roman"/>
          <w:sz w:val="28"/>
          <w:szCs w:val="28"/>
        </w:rPr>
      </w:pPr>
    </w:p>
    <w:p w:rsidR="005F04F3" w:rsidRPr="00665BCE" w:rsidRDefault="005F04F3" w:rsidP="005F04F3">
      <w:pPr>
        <w:pStyle w:val="a3"/>
        <w:numPr>
          <w:ilvl w:val="0"/>
          <w:numId w:val="14"/>
        </w:numPr>
        <w:tabs>
          <w:tab w:val="left" w:pos="1134"/>
        </w:tabs>
        <w:ind w:left="0" w:firstLine="709"/>
        <w:rPr>
          <w:rFonts w:ascii="Times New Roman" w:hAnsi="Times New Roman"/>
          <w:sz w:val="28"/>
          <w:szCs w:val="28"/>
        </w:rPr>
      </w:pPr>
      <w:bookmarkStart w:id="0" w:name="_GoBack"/>
      <w:r w:rsidRPr="00665BCE">
        <w:rPr>
          <w:rFonts w:ascii="Times New Roman" w:hAnsi="Times New Roman"/>
          <w:sz w:val="28"/>
          <w:szCs w:val="28"/>
        </w:rPr>
        <w:t xml:space="preserve">World  tourism  organization  </w:t>
      </w:r>
      <w:r w:rsidR="00F05D30">
        <w:rPr>
          <w:rFonts w:ascii="Times New Roman" w:hAnsi="Times New Roman"/>
          <w:sz w:val="28"/>
          <w:szCs w:val="28"/>
          <w:lang w:val="en-US"/>
        </w:rPr>
        <w:t>URL</w:t>
      </w:r>
      <w:r w:rsidRPr="00665BCE">
        <w:rPr>
          <w:rFonts w:ascii="Times New Roman" w:hAnsi="Times New Roman"/>
          <w:sz w:val="28"/>
          <w:szCs w:val="28"/>
        </w:rPr>
        <w:t xml:space="preserve"> : http://www2.unwto.org/en.</w:t>
      </w:r>
      <w:bookmarkEnd w:id="0"/>
      <w:r w:rsidRPr="00665BCE">
        <w:rPr>
          <w:rFonts w:ascii="Times New Roman" w:hAnsi="Times New Roman"/>
          <w:sz w:val="28"/>
          <w:szCs w:val="28"/>
        </w:rPr>
        <w:t xml:space="preserve"> </w:t>
      </w:r>
    </w:p>
    <w:p w:rsidR="005F04F3" w:rsidRPr="002E3DB5" w:rsidRDefault="005F04F3" w:rsidP="005F04F3">
      <w:pPr>
        <w:pStyle w:val="a3"/>
        <w:numPr>
          <w:ilvl w:val="0"/>
          <w:numId w:val="14"/>
        </w:numPr>
        <w:tabs>
          <w:tab w:val="left" w:pos="1134"/>
        </w:tabs>
        <w:ind w:left="0" w:firstLine="709"/>
        <w:rPr>
          <w:rFonts w:ascii="Times New Roman" w:hAnsi="Times New Roman"/>
          <w:sz w:val="28"/>
          <w:szCs w:val="28"/>
        </w:rPr>
      </w:pPr>
      <w:r w:rsidRPr="002E3DB5">
        <w:rPr>
          <w:rFonts w:ascii="Times New Roman" w:hAnsi="Times New Roman"/>
          <w:sz w:val="28"/>
          <w:szCs w:val="28"/>
        </w:rPr>
        <w:t xml:space="preserve">World economic forum </w:t>
      </w:r>
      <w:r w:rsidR="00F05D30">
        <w:rPr>
          <w:rFonts w:ascii="Times New Roman" w:hAnsi="Times New Roman"/>
          <w:sz w:val="28"/>
          <w:szCs w:val="28"/>
          <w:lang w:val="en-US"/>
        </w:rPr>
        <w:t>URL</w:t>
      </w:r>
      <w:r w:rsidRPr="002E3DB5">
        <w:rPr>
          <w:rFonts w:ascii="Times New Roman" w:hAnsi="Times New Roman"/>
          <w:sz w:val="28"/>
          <w:szCs w:val="28"/>
        </w:rPr>
        <w:t xml:space="preserve"> : https://www.weforum.org.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Аньшин В. М. Инвестиционный анализ : учеб. пособ. </w:t>
      </w:r>
      <w:r>
        <w:rPr>
          <w:rFonts w:ascii="Times New Roman" w:hAnsi="Times New Roman"/>
          <w:sz w:val="28"/>
          <w:szCs w:val="28"/>
        </w:rPr>
        <w:t xml:space="preserve">М. : Дело, 2000. </w:t>
      </w:r>
      <w:r w:rsidRPr="000C011D">
        <w:rPr>
          <w:rFonts w:ascii="Times New Roman" w:hAnsi="Times New Roman"/>
          <w:sz w:val="28"/>
          <w:szCs w:val="28"/>
        </w:rPr>
        <w:t>280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Бакаев Л. О. Математичні методи моделювання інвестиційної діяльності / Кількісні методи в управлінні інвестиціями : навч. посіб.. К. : КНЕУ, 2000. 142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Балацький О. Ф. Управління інвестиціями : навч. посіб.. [2-ге вид., перероб. і доп.]. Суми : ВТД " Університетська книга", 2004. 232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Бланк І. О. Інвестиційний менеджмент : підруч.. : Київ. нац. торг.-екон. унт, 2003. 398 с.</w:t>
      </w:r>
    </w:p>
    <w:p w:rsidR="005F04F3" w:rsidRPr="00A648CC" w:rsidRDefault="005F04F3" w:rsidP="005F04F3">
      <w:pPr>
        <w:pStyle w:val="a3"/>
        <w:numPr>
          <w:ilvl w:val="0"/>
          <w:numId w:val="14"/>
        </w:numPr>
        <w:tabs>
          <w:tab w:val="left" w:pos="1134"/>
        </w:tabs>
        <w:ind w:left="0" w:firstLine="709"/>
        <w:rPr>
          <w:rFonts w:ascii="Times New Roman" w:hAnsi="Times New Roman"/>
          <w:sz w:val="28"/>
          <w:szCs w:val="28"/>
        </w:rPr>
      </w:pPr>
      <w:r w:rsidRPr="00A648CC">
        <w:rPr>
          <w:rFonts w:ascii="Times New Roman" w:hAnsi="Times New Roman"/>
          <w:sz w:val="28"/>
          <w:szCs w:val="28"/>
        </w:rPr>
        <w:t>Богданов М., Грибанов В. Підняти голову ведм</w:t>
      </w:r>
      <w:r w:rsidR="00440ABB">
        <w:rPr>
          <w:rFonts w:ascii="Times New Roman" w:hAnsi="Times New Roman"/>
          <w:sz w:val="28"/>
          <w:szCs w:val="28"/>
        </w:rPr>
        <w:t>едю</w:t>
      </w:r>
      <w:r w:rsidR="00440ABB" w:rsidRPr="00440ABB">
        <w:rPr>
          <w:rFonts w:ascii="Times New Roman" w:hAnsi="Times New Roman"/>
          <w:sz w:val="28"/>
          <w:szCs w:val="28"/>
          <w:lang w:val="ru-RU"/>
        </w:rPr>
        <w:t>.</w:t>
      </w:r>
      <w:r>
        <w:rPr>
          <w:rFonts w:ascii="Times New Roman" w:hAnsi="Times New Roman"/>
          <w:sz w:val="28"/>
          <w:szCs w:val="28"/>
        </w:rPr>
        <w:t xml:space="preserve"> Дзеркало тижня.  2008. </w:t>
      </w:r>
      <w:r w:rsidRPr="00A648CC">
        <w:rPr>
          <w:rFonts w:ascii="Times New Roman" w:hAnsi="Times New Roman"/>
          <w:sz w:val="28"/>
          <w:szCs w:val="28"/>
        </w:rPr>
        <w:t xml:space="preserve"> №13.</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Борщ Л. М. Інвестування: теорія та практика : навч. посібн.. вид. 2-ге, [перероб. та доп.]. К. : Вид-во "Знання", 2007. 685 с.</w:t>
      </w:r>
    </w:p>
    <w:p w:rsidR="005F04F3" w:rsidRPr="00665BCE" w:rsidRDefault="005F04F3" w:rsidP="005F04F3">
      <w:pPr>
        <w:pStyle w:val="a3"/>
        <w:numPr>
          <w:ilvl w:val="0"/>
          <w:numId w:val="14"/>
        </w:numPr>
        <w:tabs>
          <w:tab w:val="left" w:pos="1134"/>
        </w:tabs>
        <w:ind w:left="0" w:firstLine="709"/>
        <w:rPr>
          <w:rFonts w:ascii="Times New Roman" w:hAnsi="Times New Roman"/>
          <w:sz w:val="28"/>
          <w:szCs w:val="28"/>
        </w:rPr>
      </w:pPr>
      <w:r w:rsidRPr="00665BCE">
        <w:rPr>
          <w:rFonts w:ascii="Times New Roman" w:hAnsi="Times New Roman"/>
          <w:sz w:val="28"/>
          <w:szCs w:val="28"/>
        </w:rPr>
        <w:t xml:space="preserve">Борщ Л.М. Інвестування: </w:t>
      </w:r>
      <w:r>
        <w:rPr>
          <w:rFonts w:ascii="Times New Roman" w:hAnsi="Times New Roman"/>
          <w:sz w:val="28"/>
          <w:szCs w:val="28"/>
        </w:rPr>
        <w:t xml:space="preserve">теорія і практика </w:t>
      </w:r>
      <w:r w:rsidRPr="00665BCE">
        <w:rPr>
          <w:rFonts w:ascii="Times New Roman" w:hAnsi="Times New Roman"/>
          <w:sz w:val="28"/>
          <w:szCs w:val="28"/>
        </w:rPr>
        <w:t xml:space="preserve"> К. : Знання, 2005. 470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Бочаров В. В. Инвестиционный менеджмент : учеб. пособ.. СПб. : Питер, 2000. 160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Верба В. А. Проектний аналіз : [навч. метод. посібник для самост. вивч. дисц.] К. : КНЕУ, 2002. 297с.</w:t>
      </w:r>
    </w:p>
    <w:p w:rsidR="005F04F3" w:rsidRPr="00A648CC" w:rsidRDefault="005F04F3" w:rsidP="005F04F3">
      <w:pPr>
        <w:pStyle w:val="a3"/>
        <w:numPr>
          <w:ilvl w:val="0"/>
          <w:numId w:val="14"/>
        </w:numPr>
        <w:tabs>
          <w:tab w:val="left" w:pos="1134"/>
        </w:tabs>
        <w:ind w:left="0" w:firstLine="709"/>
        <w:rPr>
          <w:rFonts w:ascii="Times New Roman" w:hAnsi="Times New Roman"/>
          <w:sz w:val="28"/>
          <w:szCs w:val="28"/>
        </w:rPr>
      </w:pPr>
      <w:r w:rsidRPr="00A648CC">
        <w:rPr>
          <w:rFonts w:ascii="Times New Roman" w:hAnsi="Times New Roman"/>
          <w:sz w:val="28"/>
          <w:szCs w:val="28"/>
        </w:rPr>
        <w:t>Виноградова О.В., Ісмаілова Д.А. Економічна сутність та специфіка розвитку міжнародного туризму в Україні // Вісник Донецького інституту</w:t>
      </w:r>
      <w:r>
        <w:rPr>
          <w:rFonts w:ascii="Times New Roman" w:hAnsi="Times New Roman"/>
          <w:sz w:val="28"/>
          <w:szCs w:val="28"/>
        </w:rPr>
        <w:t xml:space="preserve"> туристичного бізнесу. 2006.  №10. </w:t>
      </w:r>
      <w:r w:rsidRPr="00A648CC">
        <w:rPr>
          <w:rFonts w:ascii="Times New Roman" w:hAnsi="Times New Roman"/>
          <w:sz w:val="28"/>
          <w:szCs w:val="28"/>
        </w:rPr>
        <w:t>С.98-104.</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Вінник О. М. Інвестиційне право : навч. посіб. </w:t>
      </w:r>
      <w:r>
        <w:rPr>
          <w:rFonts w:ascii="Times New Roman" w:hAnsi="Times New Roman"/>
          <w:sz w:val="28"/>
          <w:szCs w:val="28"/>
        </w:rPr>
        <w:t>К.</w:t>
      </w:r>
      <w:r w:rsidRPr="000C011D">
        <w:rPr>
          <w:rFonts w:ascii="Times New Roman" w:hAnsi="Times New Roman"/>
          <w:sz w:val="28"/>
          <w:szCs w:val="28"/>
        </w:rPr>
        <w:t>: Атіка, 2001 264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Вітлінський В. В. Аналіз моделювання та управління інвестиційним ризиком</w:t>
      </w:r>
      <w:r>
        <w:rPr>
          <w:rFonts w:ascii="Times New Roman" w:hAnsi="Times New Roman"/>
          <w:sz w:val="28"/>
          <w:szCs w:val="28"/>
        </w:rPr>
        <w:t>.</w:t>
      </w:r>
      <w:r w:rsidRPr="000C011D">
        <w:rPr>
          <w:rFonts w:ascii="Times New Roman" w:hAnsi="Times New Roman"/>
          <w:sz w:val="28"/>
          <w:szCs w:val="28"/>
        </w:rPr>
        <w:t xml:space="preserve"> К. : КНЕУ. 2000. 292с.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Вовчак О. Д. Інвестування : навч. посіб. </w:t>
      </w:r>
      <w:r>
        <w:rPr>
          <w:rFonts w:ascii="Times New Roman" w:hAnsi="Times New Roman"/>
          <w:sz w:val="28"/>
          <w:szCs w:val="28"/>
        </w:rPr>
        <w:t xml:space="preserve">Л. : Новий Світ-2000, 2008. </w:t>
      </w:r>
      <w:r w:rsidRPr="000C011D">
        <w:rPr>
          <w:rFonts w:ascii="Times New Roman" w:hAnsi="Times New Roman"/>
          <w:sz w:val="28"/>
          <w:szCs w:val="28"/>
        </w:rPr>
        <w:t>544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lastRenderedPageBreak/>
        <w:t xml:space="preserve">Воробьев Ю. Н. Инвестирование : учеб. пособ.. </w:t>
      </w:r>
      <w:r>
        <w:rPr>
          <w:rFonts w:ascii="Times New Roman" w:hAnsi="Times New Roman"/>
          <w:sz w:val="28"/>
          <w:szCs w:val="28"/>
        </w:rPr>
        <w:t xml:space="preserve">Симф. : Таврия, 2004. </w:t>
      </w:r>
      <w:r w:rsidRPr="000C011D">
        <w:rPr>
          <w:rFonts w:ascii="Times New Roman" w:hAnsi="Times New Roman"/>
          <w:sz w:val="28"/>
          <w:szCs w:val="28"/>
        </w:rPr>
        <w:t>340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Гайдуцький П. Інфраструктура інвестиційного розвитку</w:t>
      </w:r>
      <w:r>
        <w:rPr>
          <w:rFonts w:ascii="Times New Roman" w:hAnsi="Times New Roman"/>
          <w:sz w:val="28"/>
          <w:szCs w:val="28"/>
        </w:rPr>
        <w:t>.</w:t>
      </w:r>
      <w:r w:rsidRPr="000C011D">
        <w:rPr>
          <w:rFonts w:ascii="Times New Roman" w:hAnsi="Times New Roman"/>
          <w:sz w:val="28"/>
          <w:szCs w:val="28"/>
        </w:rPr>
        <w:t xml:space="preserve"> </w:t>
      </w:r>
      <w:r>
        <w:rPr>
          <w:rFonts w:ascii="Times New Roman" w:hAnsi="Times New Roman"/>
          <w:sz w:val="28"/>
          <w:szCs w:val="28"/>
        </w:rPr>
        <w:t xml:space="preserve">К.: Міленіум, 2003. </w:t>
      </w:r>
      <w:r w:rsidRPr="000C011D">
        <w:rPr>
          <w:rFonts w:ascii="Times New Roman" w:hAnsi="Times New Roman"/>
          <w:sz w:val="28"/>
          <w:szCs w:val="28"/>
        </w:rPr>
        <w:t>218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Галянтич М. К. Господарське право України : [підруч. для студ. вищ. навч. закл.]. К. : МАУП, 2005. 424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Pr>
          <w:rFonts w:ascii="Times New Roman" w:hAnsi="Times New Roman"/>
          <w:sz w:val="28"/>
          <w:szCs w:val="28"/>
        </w:rPr>
        <w:t xml:space="preserve"> </w:t>
      </w:r>
      <w:r w:rsidRPr="00BE0728">
        <w:rPr>
          <w:rFonts w:ascii="Times New Roman" w:hAnsi="Times New Roman"/>
          <w:sz w:val="28"/>
          <w:szCs w:val="28"/>
        </w:rPr>
        <w:t>Герасименко В.Г., Галасюк С.С. Управління національним туризмом у контексті міжнародного досвіду [Електронний ресурс</w:t>
      </w:r>
      <w:r>
        <w:rPr>
          <w:rFonts w:ascii="Times New Roman" w:hAnsi="Times New Roman"/>
          <w:sz w:val="28"/>
          <w:szCs w:val="28"/>
        </w:rPr>
        <w:t xml:space="preserve"> // Вісник ДІТБ. 2008.  №12.</w:t>
      </w:r>
      <w:r w:rsidRPr="00BE0728">
        <w:rPr>
          <w:rFonts w:ascii="Times New Roman" w:hAnsi="Times New Roman"/>
          <w:sz w:val="28"/>
          <w:szCs w:val="28"/>
        </w:rPr>
        <w:t xml:space="preserve"> С.19</w:t>
      </w:r>
      <w:r>
        <w:rPr>
          <w:rFonts w:ascii="Times New Roman" w:hAnsi="Times New Roman"/>
          <w:sz w:val="28"/>
          <w:szCs w:val="28"/>
        </w:rPr>
        <w:t xml:space="preserve">-24. </w:t>
      </w:r>
      <w:r w:rsidRPr="00BE0728">
        <w:rPr>
          <w:rFonts w:ascii="Times New Roman" w:hAnsi="Times New Roman"/>
          <w:sz w:val="28"/>
          <w:szCs w:val="28"/>
        </w:rPr>
        <w:t xml:space="preserve">Режим доступу: http://tourlib.net/statti_ukr/gerasymenko.htm.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Гойко А. Ф. Методи оцінки ефективності інвестицій та пріоритетні напрями їх реалізації К. : ВІРА-Р, 1999. 320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Господарський кодекс України: від 16.01.2003 р. №436-ІУ // Відомості Верховної Ради. 2003. № 18. ст. 19-20, 21-22. Режим доступу: rada gov.ua.</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Гостева Н.П. Механізми реалізації державної політики в галузі туризму [Елект</w:t>
      </w:r>
      <w:r>
        <w:rPr>
          <w:rFonts w:ascii="Times New Roman" w:hAnsi="Times New Roman"/>
          <w:sz w:val="28"/>
          <w:szCs w:val="28"/>
        </w:rPr>
        <w:t xml:space="preserve">ронний ресурс] </w:t>
      </w:r>
      <w:r w:rsidRPr="00BE0728">
        <w:rPr>
          <w:rFonts w:ascii="Times New Roman" w:hAnsi="Times New Roman"/>
          <w:sz w:val="28"/>
          <w:szCs w:val="28"/>
        </w:rPr>
        <w:t xml:space="preserve">Режим доступу: http://tourlib.net/statti_ukr/gostjeva2.htm.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Грідасов В</w:t>
      </w:r>
      <w:r>
        <w:rPr>
          <w:rFonts w:ascii="Times New Roman" w:hAnsi="Times New Roman"/>
          <w:sz w:val="28"/>
          <w:szCs w:val="28"/>
        </w:rPr>
        <w:t>. М. Інвестування : навч. посіб</w:t>
      </w:r>
      <w:r w:rsidRPr="000C011D">
        <w:rPr>
          <w:rFonts w:ascii="Times New Roman" w:hAnsi="Times New Roman"/>
          <w:sz w:val="28"/>
          <w:szCs w:val="28"/>
        </w:rPr>
        <w:t>. К. : ЦУЛ, 2004. 164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Гуткевич С. А. Инвестиционная привлекательность аграрного сектора экономики : [моногр.]. К. : Изд-во Европ. ун-та. 2003. 252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Гуткевич С. О. Інвестування: теорія і практика : [навч. посіб. для студ. вищ. навч. закладів] К. : Видавництво Євро</w:t>
      </w:r>
      <w:r>
        <w:rPr>
          <w:rFonts w:ascii="Times New Roman" w:hAnsi="Times New Roman"/>
          <w:sz w:val="28"/>
          <w:szCs w:val="28"/>
        </w:rPr>
        <w:t xml:space="preserve">пейського університету. 2006. </w:t>
      </w:r>
      <w:r w:rsidRPr="000C011D">
        <w:rPr>
          <w:rFonts w:ascii="Times New Roman" w:hAnsi="Times New Roman"/>
          <w:sz w:val="28"/>
          <w:szCs w:val="28"/>
        </w:rPr>
        <w:t>234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Данілов О. Д. Інвестування : навч. посіб.</w:t>
      </w:r>
      <w:r>
        <w:rPr>
          <w:rFonts w:ascii="Times New Roman" w:hAnsi="Times New Roman"/>
          <w:sz w:val="28"/>
          <w:szCs w:val="28"/>
        </w:rPr>
        <w:t xml:space="preserve">  К. : Комп'ютерпрес. 2001. </w:t>
      </w:r>
      <w:r w:rsidRPr="000C011D">
        <w:rPr>
          <w:rFonts w:ascii="Times New Roman" w:hAnsi="Times New Roman"/>
          <w:sz w:val="28"/>
          <w:szCs w:val="28"/>
        </w:rPr>
        <w:t>364 с.</w:t>
      </w:r>
    </w:p>
    <w:p w:rsidR="005F04F3" w:rsidRPr="002E3DB5" w:rsidRDefault="005F04F3" w:rsidP="005F04F3">
      <w:pPr>
        <w:pStyle w:val="a3"/>
        <w:numPr>
          <w:ilvl w:val="0"/>
          <w:numId w:val="14"/>
        </w:numPr>
        <w:tabs>
          <w:tab w:val="left" w:pos="1134"/>
        </w:tabs>
        <w:ind w:left="0" w:firstLine="709"/>
        <w:rPr>
          <w:rFonts w:ascii="Times New Roman" w:hAnsi="Times New Roman"/>
          <w:sz w:val="28"/>
          <w:szCs w:val="28"/>
        </w:rPr>
      </w:pPr>
      <w:r>
        <w:rPr>
          <w:rFonts w:ascii="Times New Roman" w:hAnsi="Times New Roman"/>
          <w:sz w:val="28"/>
          <w:szCs w:val="28"/>
        </w:rPr>
        <w:t xml:space="preserve">Державний комітет </w:t>
      </w:r>
      <w:r w:rsidRPr="002E3DB5">
        <w:rPr>
          <w:rFonts w:ascii="Times New Roman" w:hAnsi="Times New Roman"/>
          <w:sz w:val="28"/>
          <w:szCs w:val="28"/>
        </w:rPr>
        <w:t>статис</w:t>
      </w:r>
      <w:r>
        <w:rPr>
          <w:rFonts w:ascii="Times New Roman" w:hAnsi="Times New Roman"/>
          <w:sz w:val="28"/>
          <w:szCs w:val="28"/>
        </w:rPr>
        <w:t>тики України  [Електронний ре</w:t>
      </w:r>
      <w:r w:rsidRPr="002E3DB5">
        <w:rPr>
          <w:rFonts w:ascii="Times New Roman" w:hAnsi="Times New Roman"/>
          <w:sz w:val="28"/>
          <w:szCs w:val="28"/>
        </w:rPr>
        <w:t xml:space="preserve">сурс]. Режим доступу : http://www.ukrstat.gov.ua.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Дука А. П. Теорія та практика інвестиційної діяльності. Інвестування : навч. посіб. </w:t>
      </w:r>
      <w:r>
        <w:rPr>
          <w:rFonts w:ascii="Times New Roman" w:hAnsi="Times New Roman"/>
          <w:sz w:val="28"/>
          <w:szCs w:val="28"/>
        </w:rPr>
        <w:t xml:space="preserve">[2-е вид.].  К. : Каравела. 2008. </w:t>
      </w:r>
      <w:r w:rsidRPr="000C011D">
        <w:rPr>
          <w:rFonts w:ascii="Times New Roman" w:hAnsi="Times New Roman"/>
          <w:sz w:val="28"/>
          <w:szCs w:val="28"/>
        </w:rPr>
        <w:t xml:space="preserve"> 432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lastRenderedPageBreak/>
        <w:t xml:space="preserve">Єрмошенко М. М. Аналіз і оцінка інвестиційних проектів: навч. посіб. К. : Нац. акад. управл.. </w:t>
      </w:r>
      <w:r>
        <w:rPr>
          <w:rFonts w:ascii="Times New Roman" w:hAnsi="Times New Roman"/>
          <w:sz w:val="28"/>
          <w:szCs w:val="28"/>
        </w:rPr>
        <w:t xml:space="preserve">2006. </w:t>
      </w:r>
      <w:r w:rsidRPr="000C011D">
        <w:rPr>
          <w:rFonts w:ascii="Times New Roman" w:hAnsi="Times New Roman"/>
          <w:sz w:val="28"/>
          <w:szCs w:val="28"/>
        </w:rPr>
        <w:t>156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Жук Л. А. Госп</w:t>
      </w:r>
      <w:r>
        <w:rPr>
          <w:rFonts w:ascii="Times New Roman" w:hAnsi="Times New Roman"/>
          <w:sz w:val="28"/>
          <w:szCs w:val="28"/>
        </w:rPr>
        <w:t xml:space="preserve">одарське право України : підруч. </w:t>
      </w:r>
      <w:r w:rsidRPr="000C011D">
        <w:rPr>
          <w:rFonts w:ascii="Times New Roman" w:hAnsi="Times New Roman"/>
          <w:sz w:val="28"/>
          <w:szCs w:val="28"/>
        </w:rPr>
        <w:t xml:space="preserve"> К. : Кондор. 2009. 434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Загородній А. Г. Інвестиційний словник : навч. посіб. </w:t>
      </w:r>
      <w:r>
        <w:rPr>
          <w:rFonts w:ascii="Times New Roman" w:hAnsi="Times New Roman"/>
          <w:sz w:val="28"/>
          <w:szCs w:val="28"/>
        </w:rPr>
        <w:t xml:space="preserve">Л. : Видав. Бескид Біт. 2005. </w:t>
      </w:r>
      <w:r w:rsidRPr="000C011D">
        <w:rPr>
          <w:rFonts w:ascii="Times New Roman" w:hAnsi="Times New Roman"/>
          <w:sz w:val="28"/>
          <w:szCs w:val="28"/>
        </w:rPr>
        <w:t xml:space="preserve"> 512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Загородній А. Г. Менеджмент ре</w:t>
      </w:r>
      <w:r>
        <w:rPr>
          <w:rFonts w:ascii="Times New Roman" w:hAnsi="Times New Roman"/>
          <w:sz w:val="28"/>
          <w:szCs w:val="28"/>
        </w:rPr>
        <w:t xml:space="preserve">альних інвестицій : навч. посіб.  К. : Знання. 2000. </w:t>
      </w:r>
      <w:r w:rsidRPr="000C011D">
        <w:rPr>
          <w:rFonts w:ascii="Times New Roman" w:hAnsi="Times New Roman"/>
          <w:sz w:val="28"/>
          <w:szCs w:val="28"/>
        </w:rPr>
        <w:t>209 с.</w:t>
      </w:r>
    </w:p>
    <w:p w:rsidR="005F04F3" w:rsidRPr="002E3DB5" w:rsidRDefault="005F04F3" w:rsidP="005F04F3">
      <w:pPr>
        <w:pStyle w:val="a3"/>
        <w:numPr>
          <w:ilvl w:val="0"/>
          <w:numId w:val="14"/>
        </w:numPr>
        <w:tabs>
          <w:tab w:val="left" w:pos="1134"/>
        </w:tabs>
        <w:ind w:left="0" w:firstLine="709"/>
        <w:rPr>
          <w:rFonts w:ascii="Times New Roman" w:hAnsi="Times New Roman"/>
          <w:sz w:val="28"/>
          <w:szCs w:val="28"/>
        </w:rPr>
      </w:pPr>
      <w:r w:rsidRPr="002E3DB5">
        <w:rPr>
          <w:rFonts w:ascii="Times New Roman" w:hAnsi="Times New Roman"/>
          <w:sz w:val="28"/>
          <w:szCs w:val="28"/>
        </w:rPr>
        <w:t xml:space="preserve">Захарчук С. Фінансово-економічні проблеми функціонуван-ня туристичної галузі Економіка. Управління. Інновації. 2010. № 1(3) </w:t>
      </w:r>
      <w:r w:rsidR="00440ABB">
        <w:rPr>
          <w:rFonts w:ascii="Times New Roman" w:hAnsi="Times New Roman"/>
          <w:sz w:val="28"/>
          <w:szCs w:val="28"/>
          <w:lang w:val="en-US"/>
        </w:rPr>
        <w:t>URL</w:t>
      </w:r>
      <w:r w:rsidRPr="002E3DB5">
        <w:rPr>
          <w:rFonts w:ascii="Times New Roman" w:hAnsi="Times New Roman"/>
          <w:sz w:val="28"/>
          <w:szCs w:val="28"/>
        </w:rPr>
        <w:t xml:space="preserve"> : http://www.mbuv.gov.ua.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Золотогоров В. Г. Инвестиционное проектирование</w:t>
      </w:r>
      <w:r>
        <w:rPr>
          <w:rFonts w:ascii="Times New Roman" w:hAnsi="Times New Roman"/>
          <w:sz w:val="28"/>
          <w:szCs w:val="28"/>
        </w:rPr>
        <w:t>.</w:t>
      </w:r>
      <w:r w:rsidRPr="000C011D">
        <w:rPr>
          <w:rFonts w:ascii="Times New Roman" w:hAnsi="Times New Roman"/>
          <w:sz w:val="28"/>
          <w:szCs w:val="28"/>
        </w:rPr>
        <w:t xml:space="preserve"> Мн</w:t>
      </w:r>
      <w:r>
        <w:rPr>
          <w:rFonts w:ascii="Times New Roman" w:hAnsi="Times New Roman"/>
          <w:sz w:val="28"/>
          <w:szCs w:val="28"/>
        </w:rPr>
        <w:t>. : ЙП "Екоперспектива". 1998.</w:t>
      </w:r>
      <w:r w:rsidRPr="000C011D">
        <w:rPr>
          <w:rFonts w:ascii="Times New Roman" w:hAnsi="Times New Roman"/>
          <w:sz w:val="28"/>
          <w:szCs w:val="28"/>
        </w:rPr>
        <w:t xml:space="preserve"> 463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Игошин Н. В. Инвестиции. Организация управления и финансирование : учеб. </w:t>
      </w:r>
      <w:r>
        <w:rPr>
          <w:rFonts w:ascii="Times New Roman" w:hAnsi="Times New Roman"/>
          <w:sz w:val="28"/>
          <w:szCs w:val="28"/>
        </w:rPr>
        <w:t xml:space="preserve">М. : Финансы. ЮНИТИ. 2000. </w:t>
      </w:r>
      <w:r w:rsidRPr="000C011D">
        <w:rPr>
          <w:rFonts w:ascii="Times New Roman" w:hAnsi="Times New Roman"/>
          <w:sz w:val="28"/>
          <w:szCs w:val="28"/>
        </w:rPr>
        <w:t>413 с.</w:t>
      </w:r>
    </w:p>
    <w:p w:rsidR="005F04F3" w:rsidRPr="000C011D" w:rsidRDefault="00440ABB" w:rsidP="005F04F3">
      <w:pPr>
        <w:pStyle w:val="a3"/>
        <w:numPr>
          <w:ilvl w:val="0"/>
          <w:numId w:val="14"/>
        </w:numPr>
        <w:tabs>
          <w:tab w:val="left" w:pos="1134"/>
        </w:tabs>
        <w:ind w:left="0" w:firstLine="709"/>
        <w:rPr>
          <w:rFonts w:ascii="Times New Roman" w:hAnsi="Times New Roman"/>
          <w:sz w:val="28"/>
          <w:szCs w:val="28"/>
        </w:rPr>
      </w:pPr>
      <w:r>
        <w:rPr>
          <w:rFonts w:ascii="Times New Roman" w:hAnsi="Times New Roman"/>
          <w:sz w:val="28"/>
          <w:szCs w:val="28"/>
        </w:rPr>
        <w:t>Инвестиции в Украине</w:t>
      </w:r>
      <w:r>
        <w:rPr>
          <w:rFonts w:ascii="Times New Roman" w:hAnsi="Times New Roman"/>
          <w:sz w:val="28"/>
          <w:szCs w:val="28"/>
          <w:lang w:val="en-US"/>
        </w:rPr>
        <w:t>/</w:t>
      </w:r>
      <w:r w:rsidR="005F04F3" w:rsidRPr="000C011D">
        <w:rPr>
          <w:rFonts w:ascii="Times New Roman" w:hAnsi="Times New Roman"/>
          <w:sz w:val="28"/>
          <w:szCs w:val="28"/>
        </w:rPr>
        <w:t xml:space="preserve"> [ред. СИ. </w:t>
      </w:r>
      <w:r w:rsidR="005F04F3">
        <w:rPr>
          <w:rFonts w:ascii="Times New Roman" w:hAnsi="Times New Roman"/>
          <w:sz w:val="28"/>
          <w:szCs w:val="28"/>
        </w:rPr>
        <w:t xml:space="preserve">Вакарин]. К.: Конкорд. 1996 </w:t>
      </w:r>
      <w:r w:rsidR="005F04F3" w:rsidRPr="000C011D">
        <w:rPr>
          <w:rFonts w:ascii="Times New Roman" w:hAnsi="Times New Roman"/>
          <w:sz w:val="28"/>
          <w:szCs w:val="28"/>
        </w:rPr>
        <w:t>23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Инновационный менеджмент : справоч. пособ.  [под ред. Дж Брайт. Г. Менш. Л. Э. Миндели]. [изд. 2-е. перераб. и доп.] М. : Центр исследований и статистики науки. 1998.</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Йохна М. А. Економіка і організація іннова</w:t>
      </w:r>
      <w:r>
        <w:rPr>
          <w:rFonts w:ascii="Times New Roman" w:hAnsi="Times New Roman"/>
          <w:sz w:val="28"/>
          <w:szCs w:val="28"/>
        </w:rPr>
        <w:t xml:space="preserve">ційної діяльності : навч. посіб. </w:t>
      </w:r>
      <w:r w:rsidRPr="000C011D">
        <w:rPr>
          <w:rFonts w:ascii="Times New Roman" w:hAnsi="Times New Roman"/>
          <w:sz w:val="28"/>
          <w:szCs w:val="28"/>
        </w:rPr>
        <w:t>К. : Видав</w:t>
      </w:r>
      <w:r>
        <w:rPr>
          <w:rFonts w:ascii="Times New Roman" w:hAnsi="Times New Roman"/>
          <w:sz w:val="28"/>
          <w:szCs w:val="28"/>
        </w:rPr>
        <w:t xml:space="preserve">ничий центр "Академія". 2005. </w:t>
      </w:r>
      <w:r w:rsidRPr="000C011D">
        <w:rPr>
          <w:rFonts w:ascii="Times New Roman" w:hAnsi="Times New Roman"/>
          <w:sz w:val="28"/>
          <w:szCs w:val="28"/>
        </w:rPr>
        <w:t>400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Івахненко І.С. Інвестиційна діяльність в Україні: сучасний стан та можливості її активізації // Інвестиції: пра</w:t>
      </w:r>
      <w:r>
        <w:rPr>
          <w:rFonts w:ascii="Times New Roman" w:hAnsi="Times New Roman"/>
          <w:sz w:val="28"/>
          <w:szCs w:val="28"/>
        </w:rPr>
        <w:t xml:space="preserve">ктика та досвід. 2010. №2. </w:t>
      </w:r>
      <w:r w:rsidRPr="000C011D">
        <w:rPr>
          <w:rFonts w:ascii="Times New Roman" w:hAnsi="Times New Roman"/>
          <w:sz w:val="28"/>
          <w:szCs w:val="28"/>
        </w:rPr>
        <w:t xml:space="preserve"> С.7-9.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Інвестування української економіки: монограф</w:t>
      </w:r>
      <w:r>
        <w:rPr>
          <w:rFonts w:ascii="Times New Roman" w:hAnsi="Times New Roman"/>
          <w:sz w:val="28"/>
          <w:szCs w:val="28"/>
        </w:rPr>
        <w:t xml:space="preserve">ія / за ред. А. І. Сухорукова. </w:t>
      </w:r>
      <w:r w:rsidRPr="000C011D">
        <w:rPr>
          <w:rFonts w:ascii="Times New Roman" w:hAnsi="Times New Roman"/>
          <w:sz w:val="28"/>
          <w:szCs w:val="28"/>
        </w:rPr>
        <w:t xml:space="preserve"> К. : Національний інститут пробл</w:t>
      </w:r>
      <w:r>
        <w:rPr>
          <w:rFonts w:ascii="Times New Roman" w:hAnsi="Times New Roman"/>
          <w:sz w:val="28"/>
          <w:szCs w:val="28"/>
        </w:rPr>
        <w:t xml:space="preserve">ем міжнародної безпеки. 2005. </w:t>
      </w:r>
      <w:r w:rsidRPr="000C011D">
        <w:rPr>
          <w:rFonts w:ascii="Times New Roman" w:hAnsi="Times New Roman"/>
          <w:sz w:val="28"/>
          <w:szCs w:val="28"/>
        </w:rPr>
        <w:t>440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Кобиляцький Л. Є. Управління проектами : навч</w:t>
      </w:r>
      <w:r>
        <w:rPr>
          <w:rFonts w:ascii="Times New Roman" w:hAnsi="Times New Roman"/>
          <w:sz w:val="28"/>
          <w:szCs w:val="28"/>
        </w:rPr>
        <w:t xml:space="preserve">. посіб.. К. : МАУП. 2002. </w:t>
      </w:r>
      <w:r w:rsidRPr="000C011D">
        <w:rPr>
          <w:rFonts w:ascii="Times New Roman" w:hAnsi="Times New Roman"/>
          <w:sz w:val="28"/>
          <w:szCs w:val="28"/>
        </w:rPr>
        <w:t>200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Коваленко Л. О. Фінансовий менеджмент : навч. посіб. [2-ге вид.. перероб. </w:t>
      </w:r>
      <w:r>
        <w:rPr>
          <w:rFonts w:ascii="Times New Roman" w:hAnsi="Times New Roman"/>
          <w:sz w:val="28"/>
          <w:szCs w:val="28"/>
        </w:rPr>
        <w:t xml:space="preserve">і доп.].  К. : Знання. 2005. </w:t>
      </w:r>
      <w:r w:rsidRPr="000C011D">
        <w:rPr>
          <w:rFonts w:ascii="Times New Roman" w:hAnsi="Times New Roman"/>
          <w:sz w:val="28"/>
          <w:szCs w:val="28"/>
        </w:rPr>
        <w:t>485 с.</w:t>
      </w:r>
    </w:p>
    <w:p w:rsidR="005F04F3" w:rsidRDefault="005F04F3" w:rsidP="005F04F3">
      <w:pPr>
        <w:pStyle w:val="a3"/>
        <w:numPr>
          <w:ilvl w:val="0"/>
          <w:numId w:val="14"/>
        </w:numPr>
        <w:tabs>
          <w:tab w:val="left" w:pos="1134"/>
        </w:tabs>
        <w:ind w:left="0" w:firstLine="709"/>
        <w:rPr>
          <w:rFonts w:ascii="Times New Roman" w:hAnsi="Times New Roman"/>
          <w:sz w:val="28"/>
          <w:szCs w:val="28"/>
        </w:rPr>
      </w:pPr>
      <w:r>
        <w:rPr>
          <w:rFonts w:ascii="Times New Roman" w:hAnsi="Times New Roman"/>
          <w:sz w:val="28"/>
          <w:szCs w:val="28"/>
        </w:rPr>
        <w:lastRenderedPageBreak/>
        <w:t>Коваленко Ю.О. Особливості розвитку міжнародного туризму</w:t>
      </w:r>
      <w:r w:rsidRPr="002E3DB5">
        <w:rPr>
          <w:rFonts w:ascii="Times New Roman" w:hAnsi="Times New Roman"/>
          <w:sz w:val="28"/>
          <w:szCs w:val="28"/>
        </w:rPr>
        <w:t xml:space="preserve"> як </w:t>
      </w:r>
      <w:r>
        <w:rPr>
          <w:rFonts w:ascii="Times New Roman" w:hAnsi="Times New Roman"/>
          <w:sz w:val="28"/>
          <w:szCs w:val="28"/>
        </w:rPr>
        <w:t xml:space="preserve">виду економічної діяльності </w:t>
      </w:r>
      <w:r w:rsidRPr="002E3DB5">
        <w:rPr>
          <w:rFonts w:ascii="Times New Roman" w:hAnsi="Times New Roman"/>
          <w:sz w:val="28"/>
          <w:szCs w:val="28"/>
        </w:rPr>
        <w:t>// Стратегія розвитку України (економіка, соціологія, право). 2004. Вип. 3-4. С. 710-714.</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Козаченко Г. В. Управління інвестиціями на підприємстві : навч. посіб</w:t>
      </w:r>
      <w:r>
        <w:rPr>
          <w:rFonts w:ascii="Times New Roman" w:hAnsi="Times New Roman"/>
          <w:sz w:val="28"/>
          <w:szCs w:val="28"/>
        </w:rPr>
        <w:t xml:space="preserve">.  К. : Лібра. 2004. </w:t>
      </w:r>
      <w:r w:rsidRPr="000C011D">
        <w:rPr>
          <w:rFonts w:ascii="Times New Roman" w:hAnsi="Times New Roman"/>
          <w:sz w:val="28"/>
          <w:szCs w:val="28"/>
        </w:rPr>
        <w:t>368 с.</w:t>
      </w:r>
    </w:p>
    <w:p w:rsidR="005F04F3" w:rsidRPr="00A648CC" w:rsidRDefault="005F04F3" w:rsidP="005F04F3">
      <w:pPr>
        <w:pStyle w:val="a3"/>
        <w:numPr>
          <w:ilvl w:val="0"/>
          <w:numId w:val="14"/>
        </w:numPr>
        <w:tabs>
          <w:tab w:val="left" w:pos="1134"/>
        </w:tabs>
        <w:ind w:left="0" w:firstLine="709"/>
        <w:rPr>
          <w:rFonts w:ascii="Times New Roman" w:hAnsi="Times New Roman"/>
          <w:sz w:val="28"/>
          <w:szCs w:val="28"/>
        </w:rPr>
      </w:pPr>
      <w:r w:rsidRPr="00A648CC">
        <w:rPr>
          <w:rFonts w:ascii="Times New Roman" w:hAnsi="Times New Roman"/>
          <w:sz w:val="28"/>
          <w:szCs w:val="28"/>
        </w:rPr>
        <w:t>Козловський Є.В. Іноземний досвід регулювання міжнародного туризму та його використання в</w:t>
      </w:r>
      <w:r>
        <w:rPr>
          <w:rFonts w:ascii="Times New Roman" w:hAnsi="Times New Roman"/>
          <w:sz w:val="28"/>
          <w:szCs w:val="28"/>
        </w:rPr>
        <w:t xml:space="preserve"> Україні // Економіка України.</w:t>
      </w:r>
      <w:r w:rsidRPr="00A648CC">
        <w:rPr>
          <w:rFonts w:ascii="Times New Roman" w:hAnsi="Times New Roman"/>
          <w:sz w:val="28"/>
          <w:szCs w:val="28"/>
        </w:rPr>
        <w:t xml:space="preserve"> 20</w:t>
      </w:r>
      <w:r>
        <w:rPr>
          <w:rFonts w:ascii="Times New Roman" w:hAnsi="Times New Roman"/>
          <w:sz w:val="28"/>
          <w:szCs w:val="28"/>
        </w:rPr>
        <w:t xml:space="preserve">14. </w:t>
      </w:r>
      <w:r w:rsidRPr="00A648CC">
        <w:rPr>
          <w:rFonts w:ascii="Times New Roman" w:hAnsi="Times New Roman"/>
          <w:sz w:val="28"/>
          <w:szCs w:val="28"/>
        </w:rPr>
        <w:t>№10</w:t>
      </w:r>
      <w:r>
        <w:rPr>
          <w:rFonts w:ascii="Times New Roman" w:hAnsi="Times New Roman"/>
          <w:sz w:val="28"/>
          <w:szCs w:val="28"/>
        </w:rPr>
        <w:t xml:space="preserve">. </w:t>
      </w:r>
      <w:r w:rsidRPr="00A648CC">
        <w:rPr>
          <w:rFonts w:ascii="Times New Roman" w:hAnsi="Times New Roman"/>
          <w:sz w:val="28"/>
          <w:szCs w:val="28"/>
        </w:rPr>
        <w:t>С.24-27.</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Комарницький Я. Фінансово-інвестиційний аналіз</w:t>
      </w:r>
      <w:r>
        <w:rPr>
          <w:rFonts w:ascii="Times New Roman" w:hAnsi="Times New Roman"/>
          <w:sz w:val="28"/>
          <w:szCs w:val="28"/>
        </w:rPr>
        <w:t xml:space="preserve">. </w:t>
      </w:r>
      <w:r w:rsidRPr="000C011D">
        <w:rPr>
          <w:rFonts w:ascii="Times New Roman" w:hAnsi="Times New Roman"/>
          <w:sz w:val="28"/>
          <w:szCs w:val="28"/>
        </w:rPr>
        <w:t>К. : "Українська енциклопедія" ім. М.П. Бажана Агентство "</w:t>
      </w:r>
      <w:r>
        <w:rPr>
          <w:rFonts w:ascii="Times New Roman" w:hAnsi="Times New Roman"/>
          <w:sz w:val="28"/>
          <w:szCs w:val="28"/>
        </w:rPr>
        <w:t xml:space="preserve">Книга Пам'яті України". 1996. </w:t>
      </w:r>
      <w:r w:rsidRPr="000C011D">
        <w:rPr>
          <w:rFonts w:ascii="Times New Roman" w:hAnsi="Times New Roman"/>
          <w:sz w:val="28"/>
          <w:szCs w:val="28"/>
        </w:rPr>
        <w:t>298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Конституція України: від 28.06.1996 р.</w:t>
      </w:r>
      <w:r>
        <w:rPr>
          <w:rFonts w:ascii="Times New Roman" w:hAnsi="Times New Roman"/>
          <w:sz w:val="28"/>
          <w:szCs w:val="28"/>
        </w:rPr>
        <w:t xml:space="preserve"> // Відомості Верховної Ради. 1996. № 30. с. 141. </w:t>
      </w:r>
      <w:r w:rsidRPr="000C011D">
        <w:rPr>
          <w:rFonts w:ascii="Times New Roman" w:hAnsi="Times New Roman"/>
          <w:sz w:val="28"/>
          <w:szCs w:val="28"/>
        </w:rPr>
        <w:t>Режим доступу: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Коссак В. М. Іноземні інвестиції в Україні. </w:t>
      </w:r>
      <w:r>
        <w:rPr>
          <w:rFonts w:ascii="Times New Roman" w:hAnsi="Times New Roman"/>
          <w:sz w:val="28"/>
          <w:szCs w:val="28"/>
        </w:rPr>
        <w:t xml:space="preserve"> Львів : Центр Европи, 1996. </w:t>
      </w:r>
      <w:r w:rsidRPr="000C011D">
        <w:rPr>
          <w:rFonts w:ascii="Times New Roman" w:hAnsi="Times New Roman"/>
          <w:sz w:val="28"/>
          <w:szCs w:val="28"/>
        </w:rPr>
        <w:t>216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Коссов В. В. Методические рекомендации по оценке эффективности инвестиционных проектов.  М. : ОАО "НПО" Изд-во "Экономика", 2000.  421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 xml:space="preserve">Кравчук І. Державне регулювання розвитку туризму: зарубіжний досвід та перспективи впровадження [Електронний ресурс] / І. Кравчук. - Режим доступу: http://tourlib.net/statti_ukr/kravchuk.htm.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Крушвиц Л. Инвестиционные расчеты / Л. Крушвиц. ; [пер. с нем.] СПб. : Питер, 2001. 432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Лазебник Л.Л. Інвестиційний клімат та економічна мотивація іноземного інвестування в Україні // Фін</w:t>
      </w:r>
      <w:r>
        <w:rPr>
          <w:rFonts w:ascii="Times New Roman" w:hAnsi="Times New Roman"/>
          <w:sz w:val="28"/>
          <w:szCs w:val="28"/>
        </w:rPr>
        <w:t xml:space="preserve">анси України. 2010. №4. </w:t>
      </w:r>
      <w:r w:rsidRPr="000C011D">
        <w:rPr>
          <w:rFonts w:ascii="Times New Roman" w:hAnsi="Times New Roman"/>
          <w:sz w:val="28"/>
          <w:szCs w:val="28"/>
        </w:rPr>
        <w:t xml:space="preserve"> С.82-88.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Липсиц И. В. Инвестиционный проект : методы подготовки и анализа</w:t>
      </w:r>
      <w:r>
        <w:rPr>
          <w:rFonts w:ascii="Times New Roman" w:hAnsi="Times New Roman"/>
          <w:sz w:val="28"/>
          <w:szCs w:val="28"/>
        </w:rPr>
        <w:t>.</w:t>
      </w:r>
      <w:r w:rsidRPr="000C011D">
        <w:rPr>
          <w:rFonts w:ascii="Times New Roman" w:hAnsi="Times New Roman"/>
          <w:sz w:val="28"/>
          <w:szCs w:val="28"/>
        </w:rPr>
        <w:t xml:space="preserve"> М. : БЕК, 1996. 212 с.</w:t>
      </w:r>
    </w:p>
    <w:p w:rsidR="005F04F3" w:rsidRPr="00E5194C" w:rsidRDefault="005F04F3" w:rsidP="005F04F3">
      <w:pPr>
        <w:pStyle w:val="a3"/>
        <w:numPr>
          <w:ilvl w:val="0"/>
          <w:numId w:val="14"/>
        </w:numPr>
        <w:tabs>
          <w:tab w:val="left" w:pos="1134"/>
        </w:tabs>
        <w:ind w:left="0" w:firstLine="709"/>
        <w:rPr>
          <w:rFonts w:ascii="Times New Roman" w:hAnsi="Times New Roman"/>
          <w:sz w:val="28"/>
          <w:szCs w:val="28"/>
        </w:rPr>
      </w:pPr>
      <w:r w:rsidRPr="00E5194C">
        <w:rPr>
          <w:rFonts w:ascii="Times New Roman" w:hAnsi="Times New Roman"/>
          <w:sz w:val="28"/>
          <w:szCs w:val="28"/>
        </w:rPr>
        <w:t>Любіцева О.О. Ринок тури</w:t>
      </w:r>
      <w:r>
        <w:rPr>
          <w:rFonts w:ascii="Times New Roman" w:hAnsi="Times New Roman"/>
          <w:sz w:val="28"/>
          <w:szCs w:val="28"/>
        </w:rPr>
        <w:t>сти</w:t>
      </w:r>
      <w:r w:rsidR="00440ABB">
        <w:rPr>
          <w:rFonts w:ascii="Times New Roman" w:hAnsi="Times New Roman"/>
          <w:sz w:val="28"/>
          <w:szCs w:val="28"/>
        </w:rPr>
        <w:t>чних послуг</w:t>
      </w:r>
      <w:r w:rsidR="00440ABB" w:rsidRPr="00440ABB">
        <w:rPr>
          <w:rFonts w:ascii="Times New Roman" w:hAnsi="Times New Roman"/>
          <w:sz w:val="28"/>
          <w:szCs w:val="28"/>
          <w:lang w:val="ru-RU"/>
        </w:rPr>
        <w:t>/</w:t>
      </w:r>
      <w:r>
        <w:rPr>
          <w:rFonts w:ascii="Times New Roman" w:hAnsi="Times New Roman"/>
          <w:sz w:val="28"/>
          <w:szCs w:val="28"/>
        </w:rPr>
        <w:t xml:space="preserve"> </w:t>
      </w:r>
      <w:r w:rsidRPr="00E5194C">
        <w:rPr>
          <w:rFonts w:ascii="Times New Roman" w:hAnsi="Times New Roman"/>
          <w:sz w:val="28"/>
          <w:szCs w:val="28"/>
        </w:rPr>
        <w:t xml:space="preserve">URL: http://tourlib.net/books_ukr/lubiceva_rtp34.htm.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lastRenderedPageBreak/>
        <w:t>Майорова Т. В. Інвестиційна діяльність: навч. посіб.. Київ : ЦУЛ, 2004. 376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Мамченко В. Г. Основи інвестиційної діяльності. Харків : ХГІ "НУА", 1996. 28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Мамчур І. „Індустрія без тру</w:t>
      </w:r>
      <w:r w:rsidR="00440ABB">
        <w:rPr>
          <w:rFonts w:ascii="Times New Roman" w:hAnsi="Times New Roman"/>
          <w:sz w:val="28"/>
          <w:szCs w:val="28"/>
        </w:rPr>
        <w:t>б" працює не тільки на імідж</w:t>
      </w:r>
      <w:r w:rsidR="00440ABB" w:rsidRPr="00440ABB">
        <w:rPr>
          <w:rFonts w:ascii="Times New Roman" w:hAnsi="Times New Roman"/>
          <w:sz w:val="28"/>
          <w:szCs w:val="28"/>
        </w:rPr>
        <w:t xml:space="preserve">. </w:t>
      </w:r>
      <w:r w:rsidRPr="00BE0728">
        <w:rPr>
          <w:rFonts w:ascii="Times New Roman" w:hAnsi="Times New Roman"/>
          <w:sz w:val="28"/>
          <w:szCs w:val="28"/>
        </w:rPr>
        <w:t xml:space="preserve">Урядовий портал. </w:t>
      </w:r>
      <w:r w:rsidR="00440ABB">
        <w:rPr>
          <w:rFonts w:ascii="Times New Roman" w:hAnsi="Times New Roman"/>
          <w:sz w:val="28"/>
          <w:szCs w:val="28"/>
          <w:lang w:val="en-US"/>
        </w:rPr>
        <w:t>URL</w:t>
      </w:r>
      <w:r w:rsidRPr="00BE0728">
        <w:rPr>
          <w:rFonts w:ascii="Times New Roman" w:hAnsi="Times New Roman"/>
          <w:sz w:val="28"/>
          <w:szCs w:val="28"/>
        </w:rPr>
        <w:t xml:space="preserve">: </w:t>
      </w:r>
      <w:hyperlink r:id="rId11" w:history="1">
        <w:r w:rsidR="00440ABB" w:rsidRPr="0078318B">
          <w:rPr>
            <w:rStyle w:val="a4"/>
            <w:rFonts w:ascii="Times New Roman" w:hAnsi="Times New Roman"/>
            <w:sz w:val="28"/>
            <w:szCs w:val="28"/>
          </w:rPr>
          <w:t>http://www.kmu.gov.ua/control/uk/publish/article</w:t>
        </w:r>
      </w:hyperlink>
      <w:r w:rsidRPr="00BE0728">
        <w:rPr>
          <w:rFonts w:ascii="Times New Roman" w:hAnsi="Times New Roman"/>
          <w:sz w:val="28"/>
          <w:szCs w:val="28"/>
        </w:rPr>
        <w:t>?</w:t>
      </w:r>
      <w:r w:rsidR="00440ABB">
        <w:rPr>
          <w:rFonts w:ascii="Times New Roman" w:hAnsi="Times New Roman"/>
          <w:sz w:val="28"/>
          <w:szCs w:val="28"/>
          <w:lang w:val="en-US"/>
        </w:rPr>
        <w:t xml:space="preserve"> </w:t>
      </w:r>
      <w:r w:rsidRPr="00BE0728">
        <w:rPr>
          <w:rFonts w:ascii="Times New Roman" w:hAnsi="Times New Roman"/>
          <w:sz w:val="28"/>
          <w:szCs w:val="28"/>
        </w:rPr>
        <w:t xml:space="preserve">art_id=2328916&amp;cat_id=436214. </w:t>
      </w:r>
    </w:p>
    <w:p w:rsidR="005F04F3"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Марцин В. Удосконалення державного регулювання інвестиційної діяльності в економіці України // Актуальн</w:t>
      </w:r>
      <w:r>
        <w:rPr>
          <w:rFonts w:ascii="Times New Roman" w:hAnsi="Times New Roman"/>
          <w:sz w:val="28"/>
          <w:szCs w:val="28"/>
        </w:rPr>
        <w:t xml:space="preserve">і проблеми економіки. 2007. №5. </w:t>
      </w:r>
      <w:r w:rsidRPr="000C011D">
        <w:rPr>
          <w:rFonts w:ascii="Times New Roman" w:hAnsi="Times New Roman"/>
          <w:sz w:val="28"/>
          <w:szCs w:val="28"/>
        </w:rPr>
        <w:t>С.47-59.</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Матюшенко І. Ю. Іноземні інвестиції : навч. посі</w:t>
      </w:r>
      <w:r>
        <w:rPr>
          <w:rFonts w:ascii="Times New Roman" w:hAnsi="Times New Roman"/>
          <w:sz w:val="28"/>
          <w:szCs w:val="28"/>
        </w:rPr>
        <w:t>б</w:t>
      </w:r>
      <w:r w:rsidRPr="000C011D">
        <w:rPr>
          <w:rFonts w:ascii="Times New Roman" w:hAnsi="Times New Roman"/>
          <w:sz w:val="28"/>
          <w:szCs w:val="28"/>
        </w:rPr>
        <w:t>. Донецьк : Професіонал, 2005. 336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Маховикова Г. А. Инвестиционный процесс на предприятии : учеб. пособ. СПб. : Питер, 2001. 176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Мелкумов Я. С. Экономическая оценка эффективности инвестиций и финансирование инвестиционных проектов</w:t>
      </w:r>
      <w:r>
        <w:rPr>
          <w:rFonts w:ascii="Times New Roman" w:hAnsi="Times New Roman"/>
          <w:sz w:val="28"/>
          <w:szCs w:val="28"/>
        </w:rPr>
        <w:t>.</w:t>
      </w:r>
      <w:r w:rsidRPr="000C011D">
        <w:rPr>
          <w:rFonts w:ascii="Times New Roman" w:hAnsi="Times New Roman"/>
          <w:sz w:val="28"/>
          <w:szCs w:val="28"/>
        </w:rPr>
        <w:t xml:space="preserve"> </w:t>
      </w:r>
      <w:r>
        <w:rPr>
          <w:rFonts w:ascii="Times New Roman" w:hAnsi="Times New Roman"/>
          <w:sz w:val="28"/>
          <w:szCs w:val="28"/>
        </w:rPr>
        <w:t xml:space="preserve">М. : ИКЦ "ДИС", 1998. </w:t>
      </w:r>
      <w:r w:rsidRPr="000C011D">
        <w:rPr>
          <w:rFonts w:ascii="Times New Roman" w:hAnsi="Times New Roman"/>
          <w:sz w:val="28"/>
          <w:szCs w:val="28"/>
        </w:rPr>
        <w:t>160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Мельник В. В. Міжнародна інвестиційна діяльність : навч. посіб.</w:t>
      </w:r>
      <w:r>
        <w:rPr>
          <w:rFonts w:ascii="Times New Roman" w:hAnsi="Times New Roman"/>
          <w:sz w:val="28"/>
          <w:szCs w:val="28"/>
        </w:rPr>
        <w:t xml:space="preserve">. Тернопіль : Карт-бланш, 2003. </w:t>
      </w:r>
      <w:r w:rsidRPr="000C011D">
        <w:rPr>
          <w:rFonts w:ascii="Times New Roman" w:hAnsi="Times New Roman"/>
          <w:sz w:val="28"/>
          <w:szCs w:val="28"/>
        </w:rPr>
        <w:t xml:space="preserve"> 249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Мельник О. О. Господарське право : [навч.-метод. посіб. для самост. вивч. дисц.]</w:t>
      </w:r>
      <w:r>
        <w:rPr>
          <w:rFonts w:ascii="Times New Roman" w:hAnsi="Times New Roman"/>
          <w:sz w:val="28"/>
          <w:szCs w:val="28"/>
        </w:rPr>
        <w:t>.</w:t>
      </w:r>
      <w:r w:rsidRPr="000C011D">
        <w:rPr>
          <w:rFonts w:ascii="Times New Roman" w:hAnsi="Times New Roman"/>
          <w:sz w:val="28"/>
          <w:szCs w:val="28"/>
        </w:rPr>
        <w:t xml:space="preserve"> К. : КНЕУ, 2005.  208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Мертенс А. В. Инвестиции</w:t>
      </w:r>
      <w:r>
        <w:rPr>
          <w:rFonts w:ascii="Times New Roman" w:hAnsi="Times New Roman"/>
          <w:sz w:val="28"/>
          <w:szCs w:val="28"/>
        </w:rPr>
        <w:t>.</w:t>
      </w:r>
      <w:r w:rsidRPr="000C011D">
        <w:rPr>
          <w:rFonts w:ascii="Times New Roman" w:hAnsi="Times New Roman"/>
          <w:sz w:val="28"/>
          <w:szCs w:val="28"/>
        </w:rPr>
        <w:t xml:space="preserve"> К. : Киевское инвестиционное агенство, 1998. 416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Методика інтегральної інвестиційної привабливості підприємств та організацій: Наказ від 23.02.1998 р. № 22 // Агентство з питань запобігання банкрутству підприємств та організацій. 1998.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Микитюк П. П. Іннова</w:t>
      </w:r>
      <w:r>
        <w:rPr>
          <w:rFonts w:ascii="Times New Roman" w:hAnsi="Times New Roman"/>
          <w:sz w:val="28"/>
          <w:szCs w:val="28"/>
        </w:rPr>
        <w:t>ційний менеджмент : навч. посіб</w:t>
      </w:r>
      <w:r w:rsidRPr="000C011D">
        <w:rPr>
          <w:rFonts w:ascii="Times New Roman" w:hAnsi="Times New Roman"/>
          <w:sz w:val="28"/>
          <w:szCs w:val="28"/>
        </w:rPr>
        <w:t>. К. : ЦУЛ, 2007. 400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Мігущенко Ю.В. Державне регулювання туристично-рекреаційної сфери України як передумова підвищення конкурентоспроможності туристичної галузі</w:t>
      </w:r>
      <w:r w:rsidR="00440ABB" w:rsidRPr="00440ABB">
        <w:rPr>
          <w:rFonts w:ascii="Times New Roman" w:hAnsi="Times New Roman"/>
          <w:sz w:val="28"/>
          <w:szCs w:val="28"/>
        </w:rPr>
        <w:t>.</w:t>
      </w:r>
      <w:r w:rsidRPr="00BE0728">
        <w:rPr>
          <w:rFonts w:ascii="Times New Roman" w:hAnsi="Times New Roman"/>
          <w:sz w:val="28"/>
          <w:szCs w:val="28"/>
        </w:rPr>
        <w:t xml:space="preserve"> </w:t>
      </w:r>
      <w:r w:rsidR="00440ABB">
        <w:rPr>
          <w:rFonts w:ascii="Times New Roman" w:hAnsi="Times New Roman"/>
          <w:sz w:val="28"/>
          <w:szCs w:val="28"/>
          <w:lang w:val="en-US"/>
        </w:rPr>
        <w:t>URL</w:t>
      </w:r>
      <w:r w:rsidRPr="00BE0728">
        <w:rPr>
          <w:rFonts w:ascii="Times New Roman" w:hAnsi="Times New Roman"/>
          <w:sz w:val="28"/>
          <w:szCs w:val="28"/>
        </w:rPr>
        <w:t xml:space="preserve">: http://tourlib.net/statti_ukr/miguschenko3.htm. </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lastRenderedPageBreak/>
        <w:t>Мігущенко Ю.В. Напрями регулювання структурних диспропорцій в туристичній сфері країн Центрально-Східної та Південної Європи: Досвід для України в контексті розширеної зони вільної торгівлі</w:t>
      </w:r>
      <w:r w:rsidR="00440ABB" w:rsidRPr="00440ABB">
        <w:rPr>
          <w:rFonts w:ascii="Times New Roman" w:hAnsi="Times New Roman"/>
          <w:sz w:val="28"/>
          <w:szCs w:val="28"/>
        </w:rPr>
        <w:t>.</w:t>
      </w:r>
      <w:r w:rsidRPr="00BE0728">
        <w:rPr>
          <w:rFonts w:ascii="Times New Roman" w:hAnsi="Times New Roman"/>
          <w:sz w:val="28"/>
          <w:szCs w:val="28"/>
        </w:rPr>
        <w:t xml:space="preserve"> </w:t>
      </w:r>
      <w:r w:rsidR="00440ABB">
        <w:rPr>
          <w:rFonts w:ascii="Times New Roman" w:hAnsi="Times New Roman"/>
          <w:sz w:val="28"/>
          <w:szCs w:val="28"/>
          <w:lang w:val="en-US"/>
        </w:rPr>
        <w:t>URL</w:t>
      </w:r>
      <w:r w:rsidRPr="00BE0728">
        <w:rPr>
          <w:rFonts w:ascii="Times New Roman" w:hAnsi="Times New Roman"/>
          <w:sz w:val="28"/>
          <w:szCs w:val="28"/>
        </w:rPr>
        <w:t xml:space="preserve">: http://niss.lviv.ua/analytics/79.htm.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Мойсеєнко І. П. Інвестування : навч. посіб.. К. : Знання, 2006. 490 с.</w:t>
      </w:r>
    </w:p>
    <w:p w:rsidR="005F04F3"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Музиченко А.С. Інвестиційна діяльність в Україні. Навчальн</w:t>
      </w:r>
      <w:r>
        <w:rPr>
          <w:rFonts w:ascii="Times New Roman" w:hAnsi="Times New Roman"/>
          <w:sz w:val="28"/>
          <w:szCs w:val="28"/>
        </w:rPr>
        <w:t xml:space="preserve">ий посібник . К: Кондор, 2005. </w:t>
      </w:r>
      <w:r w:rsidRPr="00BE0728">
        <w:rPr>
          <w:rFonts w:ascii="Times New Roman" w:hAnsi="Times New Roman"/>
          <w:sz w:val="28"/>
          <w:szCs w:val="28"/>
        </w:rPr>
        <w:t>405 с</w:t>
      </w:r>
      <w:r>
        <w:rPr>
          <w:rFonts w:ascii="Times New Roman" w:hAnsi="Times New Roman"/>
          <w:sz w:val="28"/>
          <w:szCs w:val="28"/>
        </w:rPr>
        <w:t>.</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Нікбахт Є. Фінанси; [пер з англ. В. Ф. Овсієнка та В. Я. Мусієнка]. К. : Основи, 1993. 383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Основи інноваційного менеджменту / [за ред. О. П. М'якушева]. Харків, 2003.</w:t>
      </w:r>
    </w:p>
    <w:p w:rsidR="005F04F3" w:rsidRDefault="005F04F3" w:rsidP="005F04F3">
      <w:pPr>
        <w:pStyle w:val="a3"/>
        <w:numPr>
          <w:ilvl w:val="0"/>
          <w:numId w:val="14"/>
        </w:numPr>
        <w:tabs>
          <w:tab w:val="left" w:pos="1134"/>
        </w:tabs>
        <w:ind w:left="0" w:firstLine="709"/>
        <w:rPr>
          <w:rFonts w:ascii="Times New Roman" w:hAnsi="Times New Roman"/>
          <w:sz w:val="28"/>
          <w:szCs w:val="28"/>
        </w:rPr>
      </w:pPr>
      <w:r w:rsidRPr="00E5194C">
        <w:rPr>
          <w:rFonts w:ascii="Times New Roman" w:hAnsi="Times New Roman"/>
          <w:sz w:val="28"/>
          <w:szCs w:val="28"/>
        </w:rPr>
        <w:t>Офіційний сайт Держа</w:t>
      </w:r>
      <w:r w:rsidR="00EE71B9">
        <w:rPr>
          <w:rFonts w:ascii="Times New Roman" w:hAnsi="Times New Roman"/>
          <w:sz w:val="28"/>
          <w:szCs w:val="28"/>
        </w:rPr>
        <w:t xml:space="preserve">вної служби статистики України </w:t>
      </w:r>
      <w:r w:rsidRPr="00E5194C">
        <w:rPr>
          <w:rFonts w:ascii="Times New Roman" w:hAnsi="Times New Roman"/>
          <w:sz w:val="28"/>
          <w:szCs w:val="28"/>
        </w:rPr>
        <w:t xml:space="preserve"> URL: </w:t>
      </w:r>
      <w:hyperlink r:id="rId12" w:history="1">
        <w:r w:rsidRPr="008A7AE7">
          <w:rPr>
            <w:rStyle w:val="a4"/>
            <w:rFonts w:ascii="Times New Roman" w:hAnsi="Times New Roman"/>
            <w:sz w:val="28"/>
            <w:szCs w:val="28"/>
          </w:rPr>
          <w:t>http://www.ukrstat.gov.ua</w:t>
        </w:r>
      </w:hyperlink>
      <w:r w:rsidRPr="00E5194C">
        <w:rPr>
          <w:rFonts w:ascii="Times New Roman" w:hAnsi="Times New Roman"/>
          <w:sz w:val="28"/>
          <w:szCs w:val="28"/>
        </w:rPr>
        <w:t>.</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 xml:space="preserve">Пахля А. Туризм в Україні ще потрібно створити... [Електронний ресурс] Режим доступу: http://aratta-ukraine.com/text_ua.php?id=802.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Пересада А. А. Інвестиц</w:t>
      </w:r>
      <w:r>
        <w:rPr>
          <w:rFonts w:ascii="Times New Roman" w:hAnsi="Times New Roman"/>
          <w:sz w:val="28"/>
          <w:szCs w:val="28"/>
        </w:rPr>
        <w:t>ійне кредитування : навч. посіб</w:t>
      </w:r>
      <w:r w:rsidRPr="000C011D">
        <w:rPr>
          <w:rFonts w:ascii="Times New Roman" w:hAnsi="Times New Roman"/>
          <w:sz w:val="28"/>
          <w:szCs w:val="28"/>
        </w:rPr>
        <w:t>. К. : КНЕУ, 2002. 271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Пересада А. А. Інвестиційний процес в Україні К. : 1998. 392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Пересада А. А. Інвестування : [навч.-метод. посіб. для самост. вивч. дисц.]. К. : КНЕУ, 2001. 251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Пересада А</w:t>
      </w:r>
      <w:r>
        <w:rPr>
          <w:rFonts w:ascii="Times New Roman" w:hAnsi="Times New Roman"/>
          <w:sz w:val="28"/>
          <w:szCs w:val="28"/>
        </w:rPr>
        <w:t>. А. Інвестування : навч. посіб</w:t>
      </w:r>
      <w:r w:rsidRPr="000C011D">
        <w:rPr>
          <w:rFonts w:ascii="Times New Roman" w:hAnsi="Times New Roman"/>
          <w:sz w:val="28"/>
          <w:szCs w:val="28"/>
        </w:rPr>
        <w:t>. К. : КНЕУ, 2004. 250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Пересада А. А. Управління інве</w:t>
      </w:r>
      <w:r>
        <w:rPr>
          <w:rFonts w:ascii="Times New Roman" w:hAnsi="Times New Roman"/>
          <w:sz w:val="28"/>
          <w:szCs w:val="28"/>
        </w:rPr>
        <w:t xml:space="preserve">стиційним процесом </w:t>
      </w:r>
      <w:r w:rsidRPr="000C011D">
        <w:rPr>
          <w:rFonts w:ascii="Times New Roman" w:hAnsi="Times New Roman"/>
          <w:sz w:val="28"/>
          <w:szCs w:val="28"/>
        </w:rPr>
        <w:t>. К. : Лібра, 2002. 472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Пєтухова О. М. Інвестування : [конспект лекцій для студ. спец. 6.050100 "Фінанси", "Економіка підприємства", "Маркетинг", "Комерційна діяльність", "Облік і аудит", спец. "Економіка і право" ден. та заоч. форм навч.]. К. : НУХТ, 2009. 110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Пєтухова О.М. Інвестиційний менеджмент : [конспект лекцій для студ. напряму підготовки "Фінанси і кредит" ден. та заоч. форм навч.]. К. : НУХТ, 2010. 123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lastRenderedPageBreak/>
        <w:t>Підхомний О. М. Управління інвестиційними процесами на фінансових ринках : навч. посіб. К. : Кондор, 2003. 184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Польшаков В. І. Інвестиційний менеджмент : навч. посіб.. К. : Кондор, 2009. 172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акціонерні товариства : Закон України від 17.09.2008 р. № 514-VI // Відомості Верховної Ради. 2008. № 50-51. с. 384.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господарські товариства : Закон України від 19.09.1991 р. №1576-ХП // Відомості Верховної Ради. 1991. № 49. с. 682.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інвестиційну діяльність : Закон України від 18.09.91 р. №156112 із змінами і доповненнями // Відомості Верховної Ради. 1991. № 47. с. 640-646, ст. 1.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Про інноваційну діяльність : Закон України від 04.07.2002 р. №40-Р/ // Відомості Верховної Ради</w:t>
      </w:r>
      <w:r>
        <w:rPr>
          <w:rFonts w:ascii="Times New Roman" w:hAnsi="Times New Roman"/>
          <w:sz w:val="28"/>
          <w:szCs w:val="28"/>
        </w:rPr>
        <w:t xml:space="preserve">. </w:t>
      </w:r>
      <w:r w:rsidRPr="000C011D">
        <w:rPr>
          <w:rFonts w:ascii="Times New Roman" w:hAnsi="Times New Roman"/>
          <w:sz w:val="28"/>
          <w:szCs w:val="28"/>
        </w:rPr>
        <w:t>2002. № 36. с. 266. Режим доступу: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інститути спільного інвестування (пайові та корпоративні інвестиційні фонди) : Закон України від15.03.2001 р. № 2299-Ш // Відомості Верховної Ради. 2001. № 21. с.Ш3. </w:t>
      </w:r>
      <w:r w:rsidR="00440ABB">
        <w:rPr>
          <w:rFonts w:ascii="Times New Roman" w:hAnsi="Times New Roman"/>
          <w:sz w:val="28"/>
          <w:szCs w:val="28"/>
          <w:lang w:val="en-US"/>
        </w:rPr>
        <w:t>URL</w:t>
      </w:r>
      <w:r w:rsidRPr="000C011D">
        <w:rPr>
          <w:rFonts w:ascii="Times New Roman" w:hAnsi="Times New Roman"/>
          <w:sz w:val="28"/>
          <w:szCs w:val="28"/>
        </w:rPr>
        <w:t>: radagov.ua.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національну депозитарну систему та особливості електронного обігу цінних паперів в Україні : Закон України від 10.12.1997 р. // Відомості Верховної Ради. 1998. № 15. с. 67. </w:t>
      </w:r>
      <w:r w:rsidR="00440ABB">
        <w:rPr>
          <w:rFonts w:ascii="Times New Roman" w:hAnsi="Times New Roman"/>
          <w:sz w:val="28"/>
          <w:szCs w:val="28"/>
          <w:lang w:val="en-US"/>
        </w:rPr>
        <w:t>URL</w:t>
      </w:r>
      <w:r w:rsidRPr="000C011D">
        <w:rPr>
          <w:rFonts w:ascii="Times New Roman" w:hAnsi="Times New Roman"/>
          <w:sz w:val="28"/>
          <w:szCs w:val="28"/>
        </w:rPr>
        <w:t>: radagov.ua.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Про режим іноземного інвестування : Закон України від 19.03.96 №93/96-ВР із змінами і доповненнями // Відомості Верховної Ради. 1996</w:t>
      </w:r>
      <w:r>
        <w:rPr>
          <w:rFonts w:ascii="Times New Roman" w:hAnsi="Times New Roman"/>
          <w:sz w:val="28"/>
          <w:szCs w:val="28"/>
        </w:rPr>
        <w:t>.</w:t>
      </w:r>
      <w:r w:rsidRPr="000C011D">
        <w:rPr>
          <w:rFonts w:ascii="Times New Roman" w:hAnsi="Times New Roman"/>
          <w:sz w:val="28"/>
          <w:szCs w:val="28"/>
        </w:rPr>
        <w:t xml:space="preserve"> № 19. ст. 80.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 xml:space="preserve">Про цінні папери та фондовий ринок : Закон </w:t>
      </w:r>
      <w:r>
        <w:rPr>
          <w:rFonts w:ascii="Times New Roman" w:hAnsi="Times New Roman"/>
          <w:sz w:val="28"/>
          <w:szCs w:val="28"/>
        </w:rPr>
        <w:t>України від 23.02.2006 р. №3480</w:t>
      </w:r>
      <w:r w:rsidRPr="000C011D">
        <w:rPr>
          <w:rFonts w:ascii="Times New Roman" w:hAnsi="Times New Roman"/>
          <w:sz w:val="28"/>
          <w:szCs w:val="28"/>
        </w:rPr>
        <w:t xml:space="preserve"> із змінами і доповненнями</w:t>
      </w:r>
      <w:r>
        <w:rPr>
          <w:rFonts w:ascii="Times New Roman" w:hAnsi="Times New Roman"/>
          <w:sz w:val="28"/>
          <w:szCs w:val="28"/>
        </w:rPr>
        <w:t xml:space="preserve"> // Відомості Верховної Ради. </w:t>
      </w:r>
      <w:r w:rsidRPr="000C011D">
        <w:rPr>
          <w:rFonts w:ascii="Times New Roman" w:hAnsi="Times New Roman"/>
          <w:sz w:val="28"/>
          <w:szCs w:val="28"/>
        </w:rPr>
        <w:t xml:space="preserve">2006. № 31. ст. 268. </w:t>
      </w:r>
      <w:r w:rsidR="00440ABB">
        <w:rPr>
          <w:rFonts w:ascii="Times New Roman" w:hAnsi="Times New Roman"/>
          <w:sz w:val="28"/>
          <w:szCs w:val="28"/>
          <w:lang w:val="en-US"/>
        </w:rPr>
        <w:t>URL</w:t>
      </w:r>
      <w:r w:rsidRPr="000C011D">
        <w:rPr>
          <w:rFonts w:ascii="Times New Roman" w:hAnsi="Times New Roman"/>
          <w:sz w:val="28"/>
          <w:szCs w:val="28"/>
        </w:rPr>
        <w:t>: rada gov.ua.</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Рогач О. І. Міжнародні інвестиції : Теорія та практика бізнесу транснаціональних корпорацій : підруч. К. : Либідь, 2005. 720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Сазонець I. Л. Інвестування: підруч. К. : ЦУЛ, 2011. 312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Сазонець І. Л. Інвестування: міжнародний аспект : навч. посіб. К. : ЦУЛ, 2007. 272 с.</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lastRenderedPageBreak/>
        <w:t>Скібіцький О. М. Інноваційний та інвестиційний менеджмент : нав</w:t>
      </w:r>
      <w:r>
        <w:rPr>
          <w:rFonts w:ascii="Times New Roman" w:hAnsi="Times New Roman"/>
          <w:sz w:val="28"/>
          <w:szCs w:val="28"/>
        </w:rPr>
        <w:t xml:space="preserve">ч. посіб. </w:t>
      </w:r>
      <w:r w:rsidRPr="000C011D">
        <w:rPr>
          <w:rFonts w:ascii="Times New Roman" w:hAnsi="Times New Roman"/>
          <w:sz w:val="28"/>
          <w:szCs w:val="28"/>
        </w:rPr>
        <w:t>К. : ЦУЛ, 2009. 408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Pr>
          <w:rFonts w:ascii="Times New Roman" w:hAnsi="Times New Roman"/>
          <w:sz w:val="28"/>
          <w:szCs w:val="28"/>
        </w:rPr>
        <w:t xml:space="preserve"> Соловйов</w:t>
      </w:r>
      <w:r w:rsidRPr="00BE0728">
        <w:rPr>
          <w:rFonts w:ascii="Times New Roman" w:hAnsi="Times New Roman"/>
          <w:sz w:val="28"/>
          <w:szCs w:val="28"/>
        </w:rPr>
        <w:t xml:space="preserve"> Д.І. Аналіз тенденцій розвитку туристичної сфери України та науково-методичні напрями вдоскона</w:t>
      </w:r>
      <w:r w:rsidR="00440ABB">
        <w:rPr>
          <w:rFonts w:ascii="Times New Roman" w:hAnsi="Times New Roman"/>
          <w:sz w:val="28"/>
          <w:szCs w:val="28"/>
        </w:rPr>
        <w:t>лення її державного регулювання</w:t>
      </w:r>
      <w:r w:rsidR="00440ABB" w:rsidRPr="00440ABB">
        <w:rPr>
          <w:rFonts w:ascii="Times New Roman" w:hAnsi="Times New Roman"/>
          <w:sz w:val="28"/>
          <w:szCs w:val="28"/>
        </w:rPr>
        <w:t xml:space="preserve">. </w:t>
      </w:r>
      <w:r w:rsidRPr="00BE0728">
        <w:rPr>
          <w:rFonts w:ascii="Times New Roman" w:hAnsi="Times New Roman"/>
          <w:sz w:val="28"/>
          <w:szCs w:val="28"/>
        </w:rPr>
        <w:t>Вісник Бердянського універ</w:t>
      </w:r>
      <w:r w:rsidR="00EE71B9">
        <w:rPr>
          <w:rFonts w:ascii="Times New Roman" w:hAnsi="Times New Roman"/>
          <w:sz w:val="28"/>
          <w:szCs w:val="28"/>
        </w:rPr>
        <w:t xml:space="preserve">ситету менеджменту і бізнесу. 2010.  №1(9). С.70-73. </w:t>
      </w:r>
      <w:r w:rsidR="00440ABB">
        <w:rPr>
          <w:rFonts w:ascii="Times New Roman" w:hAnsi="Times New Roman"/>
          <w:sz w:val="28"/>
          <w:szCs w:val="28"/>
          <w:lang w:val="en-US"/>
        </w:rPr>
        <w:t>URL</w:t>
      </w:r>
      <w:r w:rsidRPr="00BE0728">
        <w:rPr>
          <w:rFonts w:ascii="Times New Roman" w:hAnsi="Times New Roman"/>
          <w:sz w:val="28"/>
          <w:szCs w:val="28"/>
        </w:rPr>
        <w:t xml:space="preserve">: http://archive.nbuv.gov.ua/portal/Soc_Gum/Vbumb/2010_1/14.pdf.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Старик Д. Э. Как рассчитать эффективнос</w:t>
      </w:r>
      <w:r w:rsidR="00440ABB">
        <w:rPr>
          <w:rFonts w:ascii="Times New Roman" w:hAnsi="Times New Roman"/>
          <w:sz w:val="28"/>
          <w:szCs w:val="28"/>
        </w:rPr>
        <w:t xml:space="preserve">ть инвестиции </w:t>
      </w:r>
      <w:r>
        <w:rPr>
          <w:rFonts w:ascii="Times New Roman" w:hAnsi="Times New Roman"/>
          <w:sz w:val="28"/>
          <w:szCs w:val="28"/>
        </w:rPr>
        <w:t xml:space="preserve">М. : АО "Финстатинформ", 1996. </w:t>
      </w:r>
      <w:r w:rsidRPr="000C011D">
        <w:rPr>
          <w:rFonts w:ascii="Times New Roman" w:hAnsi="Times New Roman"/>
          <w:sz w:val="28"/>
          <w:szCs w:val="28"/>
        </w:rPr>
        <w:t>92 с.</w:t>
      </w:r>
    </w:p>
    <w:p w:rsidR="005F04F3" w:rsidRPr="00A648CC" w:rsidRDefault="005F04F3" w:rsidP="005F04F3">
      <w:pPr>
        <w:pStyle w:val="a3"/>
        <w:numPr>
          <w:ilvl w:val="0"/>
          <w:numId w:val="14"/>
        </w:numPr>
        <w:tabs>
          <w:tab w:val="left" w:pos="1134"/>
        </w:tabs>
        <w:ind w:left="0" w:firstLine="709"/>
        <w:rPr>
          <w:rFonts w:ascii="Times New Roman" w:hAnsi="Times New Roman"/>
          <w:sz w:val="28"/>
          <w:szCs w:val="28"/>
        </w:rPr>
      </w:pPr>
      <w:r w:rsidRPr="00A648CC">
        <w:rPr>
          <w:rFonts w:ascii="Times New Roman" w:hAnsi="Times New Roman"/>
          <w:sz w:val="28"/>
          <w:szCs w:val="28"/>
        </w:rPr>
        <w:t>Століття туризму</w:t>
      </w:r>
      <w:r w:rsidR="00440ABB">
        <w:rPr>
          <w:rFonts w:ascii="Times New Roman" w:hAnsi="Times New Roman"/>
          <w:sz w:val="28"/>
          <w:szCs w:val="28"/>
        </w:rPr>
        <w:t xml:space="preserve"> і Україна</w:t>
      </w:r>
      <w:r w:rsidR="00440ABB" w:rsidRPr="00440ABB">
        <w:rPr>
          <w:rFonts w:ascii="Times New Roman" w:hAnsi="Times New Roman"/>
          <w:sz w:val="28"/>
          <w:szCs w:val="28"/>
        </w:rPr>
        <w:t xml:space="preserve">/ </w:t>
      </w:r>
      <w:r>
        <w:rPr>
          <w:rFonts w:ascii="Times New Roman" w:hAnsi="Times New Roman"/>
          <w:sz w:val="28"/>
          <w:szCs w:val="28"/>
        </w:rPr>
        <w:t xml:space="preserve">Урядовий кур’єр. </w:t>
      </w:r>
      <w:r w:rsidRPr="00A648CC">
        <w:rPr>
          <w:rFonts w:ascii="Times New Roman" w:hAnsi="Times New Roman"/>
          <w:sz w:val="28"/>
          <w:szCs w:val="28"/>
        </w:rPr>
        <w:t xml:space="preserve"> 20</w:t>
      </w:r>
      <w:r>
        <w:rPr>
          <w:rFonts w:ascii="Times New Roman" w:hAnsi="Times New Roman"/>
          <w:sz w:val="28"/>
          <w:szCs w:val="28"/>
        </w:rPr>
        <w:t xml:space="preserve">17. </w:t>
      </w:r>
      <w:r w:rsidRPr="00A648CC">
        <w:rPr>
          <w:rFonts w:ascii="Times New Roman" w:hAnsi="Times New Roman"/>
          <w:sz w:val="28"/>
          <w:szCs w:val="28"/>
        </w:rPr>
        <w:t>30 квітня.</w:t>
      </w:r>
    </w:p>
    <w:p w:rsidR="005F04F3" w:rsidRPr="000C011D" w:rsidRDefault="005F04F3" w:rsidP="005F04F3">
      <w:pPr>
        <w:pStyle w:val="a3"/>
        <w:numPr>
          <w:ilvl w:val="0"/>
          <w:numId w:val="14"/>
        </w:numPr>
        <w:tabs>
          <w:tab w:val="left" w:pos="709"/>
          <w:tab w:val="left" w:pos="1134"/>
        </w:tabs>
        <w:ind w:left="0" w:firstLine="709"/>
        <w:rPr>
          <w:rFonts w:ascii="Times New Roman" w:hAnsi="Times New Roman"/>
          <w:sz w:val="28"/>
          <w:szCs w:val="28"/>
        </w:rPr>
      </w:pPr>
      <w:r w:rsidRPr="000C011D">
        <w:rPr>
          <w:rFonts w:ascii="Times New Roman" w:hAnsi="Times New Roman"/>
          <w:sz w:val="28"/>
          <w:szCs w:val="28"/>
        </w:rPr>
        <w:t>Татаренко Н. О. Теорії інвестицій : навч. посіб. Поручник. К. : КНЕУ, 2000. 160 с.</w:t>
      </w:r>
    </w:p>
    <w:p w:rsidR="005F04F3" w:rsidRPr="00BE0728" w:rsidRDefault="005F04F3" w:rsidP="005F04F3">
      <w:pPr>
        <w:pStyle w:val="a3"/>
        <w:numPr>
          <w:ilvl w:val="0"/>
          <w:numId w:val="14"/>
        </w:numPr>
        <w:tabs>
          <w:tab w:val="left" w:pos="1134"/>
        </w:tabs>
        <w:ind w:left="0" w:firstLine="709"/>
        <w:rPr>
          <w:rFonts w:ascii="Times New Roman" w:hAnsi="Times New Roman"/>
          <w:sz w:val="28"/>
          <w:szCs w:val="28"/>
        </w:rPr>
      </w:pPr>
      <w:r w:rsidRPr="00BE0728">
        <w:rPr>
          <w:rFonts w:ascii="Times New Roman" w:hAnsi="Times New Roman"/>
          <w:sz w:val="28"/>
          <w:szCs w:val="28"/>
        </w:rPr>
        <w:t>Томак М. „Г</w:t>
      </w:r>
      <w:r w:rsidR="00440ABB">
        <w:rPr>
          <w:rFonts w:ascii="Times New Roman" w:hAnsi="Times New Roman"/>
          <w:sz w:val="28"/>
          <w:szCs w:val="28"/>
        </w:rPr>
        <w:t>олі стіни" українського туризму</w:t>
      </w:r>
      <w:r w:rsidRPr="00BE0728">
        <w:rPr>
          <w:rFonts w:ascii="Times New Roman" w:hAnsi="Times New Roman"/>
          <w:sz w:val="28"/>
          <w:szCs w:val="28"/>
        </w:rPr>
        <w:t xml:space="preserve"> Веб-сайт щоденної </w:t>
      </w:r>
      <w:r w:rsidR="00EE71B9">
        <w:rPr>
          <w:rFonts w:ascii="Times New Roman" w:hAnsi="Times New Roman"/>
          <w:sz w:val="28"/>
          <w:szCs w:val="28"/>
        </w:rPr>
        <w:t xml:space="preserve">всеукраїнської газети „День". </w:t>
      </w:r>
      <w:r w:rsidR="00440ABB">
        <w:rPr>
          <w:rFonts w:ascii="Times New Roman" w:hAnsi="Times New Roman"/>
          <w:sz w:val="28"/>
          <w:szCs w:val="28"/>
          <w:lang w:val="en-US"/>
        </w:rPr>
        <w:t>URL</w:t>
      </w:r>
      <w:r w:rsidRPr="00BE0728">
        <w:rPr>
          <w:rFonts w:ascii="Times New Roman" w:hAnsi="Times New Roman"/>
          <w:sz w:val="28"/>
          <w:szCs w:val="28"/>
        </w:rPr>
        <w:t xml:space="preserve">: http://www.day.kiev.ua/uk/article/taym-aut/goli-stini-ukrayinskogo-turizmu. </w:t>
      </w:r>
    </w:p>
    <w:p w:rsidR="005F04F3" w:rsidRPr="000C011D" w:rsidRDefault="005F04F3" w:rsidP="005F04F3">
      <w:pPr>
        <w:pStyle w:val="a3"/>
        <w:numPr>
          <w:ilvl w:val="0"/>
          <w:numId w:val="14"/>
        </w:numPr>
        <w:tabs>
          <w:tab w:val="left" w:pos="1134"/>
        </w:tabs>
        <w:ind w:left="0" w:firstLine="709"/>
        <w:rPr>
          <w:rFonts w:ascii="Times New Roman" w:hAnsi="Times New Roman"/>
          <w:sz w:val="28"/>
          <w:szCs w:val="28"/>
        </w:rPr>
      </w:pPr>
      <w:r w:rsidRPr="000C011D">
        <w:rPr>
          <w:rFonts w:ascii="Times New Roman" w:hAnsi="Times New Roman"/>
          <w:sz w:val="28"/>
          <w:szCs w:val="28"/>
        </w:rPr>
        <w:t>Транснаціональні корпорації: особливості інвестиці</w:t>
      </w:r>
      <w:r w:rsidR="00440ABB">
        <w:rPr>
          <w:rFonts w:ascii="Times New Roman" w:hAnsi="Times New Roman"/>
          <w:sz w:val="28"/>
          <w:szCs w:val="28"/>
        </w:rPr>
        <w:t xml:space="preserve">йної діяльності : навч. посіб. </w:t>
      </w:r>
      <w:r w:rsidRPr="000C011D">
        <w:rPr>
          <w:rFonts w:ascii="Times New Roman" w:hAnsi="Times New Roman"/>
          <w:sz w:val="28"/>
          <w:szCs w:val="28"/>
        </w:rPr>
        <w:t xml:space="preserve"> [ред. Якубовський С. О.]. К. : ЦУЛ., 2006. 488 с.</w:t>
      </w:r>
    </w:p>
    <w:p w:rsidR="005F04F3" w:rsidRPr="00A648CC" w:rsidRDefault="005F04F3" w:rsidP="005F04F3">
      <w:pPr>
        <w:pStyle w:val="a3"/>
        <w:numPr>
          <w:ilvl w:val="0"/>
          <w:numId w:val="14"/>
        </w:numPr>
        <w:tabs>
          <w:tab w:val="left" w:pos="1134"/>
        </w:tabs>
        <w:ind w:left="0" w:firstLine="709"/>
        <w:rPr>
          <w:rFonts w:ascii="Times New Roman" w:hAnsi="Times New Roman"/>
          <w:sz w:val="28"/>
          <w:szCs w:val="28"/>
        </w:rPr>
      </w:pPr>
      <w:r w:rsidRPr="00A648CC">
        <w:rPr>
          <w:rFonts w:ascii="Times New Roman" w:hAnsi="Times New Roman"/>
          <w:sz w:val="28"/>
          <w:szCs w:val="28"/>
        </w:rPr>
        <w:t>Туризм по-українськи. Повз чиї двері проходять доходи від туристичної дія</w:t>
      </w:r>
      <w:r>
        <w:rPr>
          <w:rFonts w:ascii="Times New Roman" w:hAnsi="Times New Roman"/>
          <w:sz w:val="28"/>
          <w:szCs w:val="28"/>
        </w:rPr>
        <w:t xml:space="preserve">льності? // Правовий тиждень. 2017. </w:t>
      </w:r>
      <w:r w:rsidRPr="00A648CC">
        <w:rPr>
          <w:rFonts w:ascii="Times New Roman" w:hAnsi="Times New Roman"/>
          <w:sz w:val="28"/>
          <w:szCs w:val="28"/>
        </w:rPr>
        <w:t xml:space="preserve"> №7.</w:t>
      </w:r>
    </w:p>
    <w:p w:rsidR="00A648CC" w:rsidRPr="000D7196" w:rsidRDefault="005F04F3" w:rsidP="000D7196">
      <w:pPr>
        <w:pStyle w:val="a3"/>
        <w:numPr>
          <w:ilvl w:val="0"/>
          <w:numId w:val="14"/>
        </w:numPr>
        <w:tabs>
          <w:tab w:val="left" w:pos="1134"/>
        </w:tabs>
        <w:spacing w:after="160" w:line="259" w:lineRule="auto"/>
        <w:ind w:left="0" w:firstLine="709"/>
        <w:jc w:val="left"/>
        <w:rPr>
          <w:rFonts w:ascii="Times New Roman" w:hAnsi="Times New Roman"/>
          <w:sz w:val="28"/>
          <w:szCs w:val="28"/>
        </w:rPr>
      </w:pPr>
      <w:r w:rsidRPr="000D7196">
        <w:rPr>
          <w:rFonts w:ascii="Times New Roman" w:hAnsi="Times New Roman"/>
          <w:sz w:val="28"/>
          <w:szCs w:val="28"/>
        </w:rPr>
        <w:t>Туріянська М.М. Інвестиційна привабливість туристичної галузі // Вісник Донецького інституту туристичного бізнесу. 2005. №9. С.110-113.</w:t>
      </w:r>
      <w:r w:rsidR="00A648CC" w:rsidRPr="000D7196">
        <w:rPr>
          <w:rFonts w:ascii="Times New Roman" w:hAnsi="Times New Roman"/>
          <w:sz w:val="28"/>
          <w:szCs w:val="28"/>
        </w:rPr>
        <w:br w:type="page"/>
      </w:r>
    </w:p>
    <w:p w:rsidR="00A648CC" w:rsidRPr="00D72B86" w:rsidRDefault="00A648CC" w:rsidP="00A648CC">
      <w:pPr>
        <w:ind w:firstLine="709"/>
        <w:jc w:val="center"/>
        <w:rPr>
          <w:rFonts w:ascii="Times New Roman" w:hAnsi="Times New Roman"/>
          <w:b/>
          <w:bCs/>
          <w:sz w:val="28"/>
          <w:szCs w:val="28"/>
        </w:rPr>
      </w:pPr>
      <w:r w:rsidRPr="00D72B86">
        <w:rPr>
          <w:rFonts w:ascii="Times New Roman" w:hAnsi="Times New Roman"/>
          <w:b/>
          <w:bCs/>
          <w:sz w:val="28"/>
          <w:szCs w:val="28"/>
        </w:rPr>
        <w:lastRenderedPageBreak/>
        <w:t>МІНІСТЕРСТВО ОСВІТИ І НАУКИ УКРАЇНИ</w:t>
      </w:r>
    </w:p>
    <w:p w:rsidR="00A648CC" w:rsidRPr="00D72B86" w:rsidRDefault="00A648CC" w:rsidP="00A648CC">
      <w:pPr>
        <w:ind w:firstLine="709"/>
        <w:jc w:val="center"/>
        <w:rPr>
          <w:rFonts w:ascii="Times New Roman" w:hAnsi="Times New Roman"/>
          <w:b/>
          <w:bCs/>
          <w:sz w:val="28"/>
          <w:szCs w:val="28"/>
        </w:rPr>
      </w:pPr>
      <w:r w:rsidRPr="00D72B86">
        <w:rPr>
          <w:rFonts w:ascii="Times New Roman" w:hAnsi="Times New Roman"/>
          <w:b/>
          <w:bCs/>
          <w:sz w:val="28"/>
          <w:szCs w:val="28"/>
        </w:rPr>
        <w:t>ЗАПОРІЗЬКИЙ НАЦІОНАЛЬНИЙ УНІВЕРСИТЕТ</w:t>
      </w:r>
    </w:p>
    <w:p w:rsidR="00A648CC" w:rsidRPr="001F4762" w:rsidRDefault="00A648CC" w:rsidP="00A648CC">
      <w:pPr>
        <w:ind w:firstLine="709"/>
        <w:jc w:val="center"/>
        <w:rPr>
          <w:rFonts w:ascii="Times New Roman" w:hAnsi="Times New Roman"/>
          <w:sz w:val="28"/>
          <w:szCs w:val="28"/>
        </w:rPr>
      </w:pPr>
      <w:r w:rsidRPr="001F4762">
        <w:rPr>
          <w:rFonts w:ascii="Times New Roman" w:hAnsi="Times New Roman"/>
          <w:sz w:val="28"/>
          <w:szCs w:val="28"/>
        </w:rPr>
        <w:t>Факультет фізичного виховання</w:t>
      </w:r>
    </w:p>
    <w:p w:rsidR="00A648CC" w:rsidRPr="001F4762" w:rsidRDefault="00A648CC" w:rsidP="00A648CC">
      <w:pPr>
        <w:ind w:firstLine="709"/>
        <w:jc w:val="center"/>
        <w:rPr>
          <w:rFonts w:ascii="Times New Roman" w:hAnsi="Times New Roman"/>
          <w:sz w:val="28"/>
          <w:szCs w:val="28"/>
        </w:rPr>
      </w:pPr>
      <w:r w:rsidRPr="001F4762">
        <w:rPr>
          <w:rFonts w:ascii="Times New Roman" w:hAnsi="Times New Roman"/>
          <w:sz w:val="28"/>
          <w:szCs w:val="28"/>
        </w:rPr>
        <w:t>Кафедра туризму</w:t>
      </w: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709"/>
        <w:jc w:val="center"/>
        <w:rPr>
          <w:rFonts w:ascii="Times New Roman" w:hAnsi="Times New Roman"/>
          <w:b/>
          <w:bCs/>
          <w:sz w:val="28"/>
          <w:szCs w:val="28"/>
        </w:rPr>
      </w:pPr>
      <w:r>
        <w:rPr>
          <w:rFonts w:ascii="Times New Roman" w:hAnsi="Times New Roman"/>
          <w:b/>
          <w:bCs/>
          <w:sz w:val="28"/>
          <w:szCs w:val="28"/>
        </w:rPr>
        <w:t>ДОДАТКИ</w:t>
      </w:r>
    </w:p>
    <w:p w:rsidR="00A648CC" w:rsidRPr="001F4762" w:rsidRDefault="00A648CC" w:rsidP="00A648CC">
      <w:pPr>
        <w:ind w:firstLine="709"/>
        <w:jc w:val="center"/>
        <w:rPr>
          <w:rFonts w:ascii="Times New Roman" w:hAnsi="Times New Roman"/>
          <w:b/>
          <w:bCs/>
          <w:sz w:val="28"/>
          <w:szCs w:val="28"/>
        </w:rPr>
      </w:pPr>
    </w:p>
    <w:p w:rsidR="00A648CC" w:rsidRPr="001F4762" w:rsidRDefault="00A648CC" w:rsidP="00A648CC">
      <w:pPr>
        <w:pStyle w:val="HTML"/>
        <w:ind w:hanging="284"/>
        <w:jc w:val="center"/>
        <w:rPr>
          <w:rFonts w:ascii="Times New Roman" w:hAnsi="Times New Roman" w:cs="Times New Roman"/>
          <w:sz w:val="28"/>
          <w:szCs w:val="28"/>
          <w:lang w:val="uk-UA" w:eastAsia="en-US"/>
        </w:rPr>
      </w:pPr>
      <w:r w:rsidRPr="001F4762">
        <w:rPr>
          <w:rFonts w:ascii="Times New Roman" w:hAnsi="Times New Roman" w:cs="Times New Roman"/>
          <w:sz w:val="28"/>
          <w:szCs w:val="28"/>
          <w:lang w:val="uk-UA"/>
        </w:rPr>
        <w:t>На тему: «</w:t>
      </w:r>
      <w:r w:rsidRPr="001F4762">
        <w:rPr>
          <w:rFonts w:ascii="Times New Roman" w:hAnsi="Times New Roman" w:cs="Times New Roman"/>
          <w:sz w:val="28"/>
          <w:szCs w:val="28"/>
          <w:lang w:val="uk-UA" w:eastAsia="en-US"/>
        </w:rPr>
        <w:t>Інвестиційна діяльність в туристичній індустрії»</w:t>
      </w:r>
    </w:p>
    <w:p w:rsidR="00A648CC" w:rsidRPr="001F4762" w:rsidRDefault="00A648CC" w:rsidP="00A648CC">
      <w:pPr>
        <w:pStyle w:val="HTML"/>
        <w:jc w:val="center"/>
        <w:rPr>
          <w:rFonts w:ascii="Times New Roman" w:hAnsi="Times New Roman" w:cs="Times New Roman"/>
          <w:sz w:val="28"/>
          <w:szCs w:val="28"/>
          <w:lang w:val="uk-UA" w:eastAsia="en-US"/>
        </w:rPr>
      </w:pPr>
    </w:p>
    <w:p w:rsidR="00A648CC" w:rsidRPr="001F4762" w:rsidRDefault="00A648CC" w:rsidP="00A648CC">
      <w:pPr>
        <w:ind w:left="1418" w:hanging="1560"/>
        <w:jc w:val="center"/>
        <w:rPr>
          <w:rFonts w:ascii="Times New Roman" w:hAnsi="Times New Roman"/>
          <w:sz w:val="28"/>
          <w:szCs w:val="28"/>
        </w:rPr>
      </w:pPr>
      <w:r w:rsidRPr="001F4762">
        <w:rPr>
          <w:rFonts w:ascii="Times New Roman" w:hAnsi="Times New Roman"/>
          <w:sz w:val="28"/>
          <w:szCs w:val="28"/>
          <w:lang w:eastAsia="en-US"/>
        </w:rPr>
        <w:t>«</w:t>
      </w:r>
      <w:r w:rsidRPr="001F4762">
        <w:rPr>
          <w:rFonts w:ascii="Times New Roman" w:hAnsi="Times New Roman"/>
          <w:sz w:val="28"/>
          <w:szCs w:val="28"/>
        </w:rPr>
        <w:t>Investment Activity in Touristic Indastry</w:t>
      </w:r>
      <w:r w:rsidRPr="001F4762">
        <w:rPr>
          <w:rStyle w:val="translation-chunk"/>
          <w:rFonts w:ascii="Times New Roman" w:hAnsi="Times New Roman"/>
          <w:sz w:val="28"/>
          <w:szCs w:val="28"/>
        </w:rPr>
        <w:t>»</w:t>
      </w:r>
    </w:p>
    <w:p w:rsidR="00A648CC" w:rsidRPr="001F4762" w:rsidRDefault="00A648CC" w:rsidP="00A648CC">
      <w:pPr>
        <w:ind w:firstLine="709"/>
        <w:rPr>
          <w:rFonts w:ascii="Times New Roman" w:hAnsi="Times New Roman"/>
          <w:sz w:val="28"/>
          <w:szCs w:val="28"/>
        </w:rPr>
      </w:pPr>
    </w:p>
    <w:p w:rsidR="00A648CC" w:rsidRPr="001F4762" w:rsidRDefault="00A648CC" w:rsidP="00A648CC">
      <w:pPr>
        <w:ind w:firstLine="709"/>
        <w:rPr>
          <w:rFonts w:ascii="Times New Roman" w:hAnsi="Times New Roman"/>
          <w:sz w:val="28"/>
          <w:szCs w:val="28"/>
        </w:rPr>
      </w:pPr>
    </w:p>
    <w:p w:rsidR="00A648CC" w:rsidRPr="001F4762" w:rsidRDefault="00A648CC" w:rsidP="00A648CC">
      <w:pPr>
        <w:ind w:firstLine="709"/>
        <w:rPr>
          <w:rFonts w:ascii="Times New Roman" w:hAnsi="Times New Roman"/>
          <w:sz w:val="28"/>
          <w:szCs w:val="28"/>
        </w:rPr>
      </w:pPr>
    </w:p>
    <w:p w:rsidR="00A648CC" w:rsidRPr="001F4762" w:rsidRDefault="00A648CC" w:rsidP="00A648CC">
      <w:pPr>
        <w:ind w:firstLine="3544"/>
        <w:rPr>
          <w:rFonts w:ascii="Times New Roman" w:hAnsi="Times New Roman"/>
          <w:sz w:val="28"/>
          <w:szCs w:val="28"/>
        </w:rPr>
      </w:pPr>
      <w:r w:rsidRPr="001F4762">
        <w:rPr>
          <w:rFonts w:ascii="Times New Roman" w:hAnsi="Times New Roman"/>
          <w:sz w:val="28"/>
          <w:szCs w:val="28"/>
        </w:rPr>
        <w:t>Виконав: студент 2 курсу, групи 8.2428з</w:t>
      </w:r>
    </w:p>
    <w:p w:rsidR="00A648CC" w:rsidRDefault="00EE71B9" w:rsidP="00A648CC">
      <w:pPr>
        <w:ind w:firstLine="3544"/>
        <w:rPr>
          <w:rFonts w:ascii="Times New Roman" w:hAnsi="Times New Roman"/>
          <w:sz w:val="28"/>
          <w:szCs w:val="28"/>
        </w:rPr>
      </w:pPr>
      <w:r>
        <w:rPr>
          <w:rFonts w:ascii="Times New Roman" w:hAnsi="Times New Roman"/>
          <w:sz w:val="28"/>
          <w:szCs w:val="28"/>
        </w:rPr>
        <w:t>с</w:t>
      </w:r>
      <w:r w:rsidR="00A648CC" w:rsidRPr="001F4762">
        <w:rPr>
          <w:rFonts w:ascii="Times New Roman" w:hAnsi="Times New Roman"/>
          <w:sz w:val="28"/>
          <w:szCs w:val="28"/>
        </w:rPr>
        <w:t>пеціальності 242 Туризм</w:t>
      </w:r>
    </w:p>
    <w:p w:rsidR="00EE71B9" w:rsidRPr="001F4762" w:rsidRDefault="00EE71B9" w:rsidP="00A648CC">
      <w:pPr>
        <w:ind w:firstLine="3544"/>
        <w:rPr>
          <w:rFonts w:ascii="Times New Roman" w:hAnsi="Times New Roman"/>
          <w:sz w:val="28"/>
          <w:szCs w:val="28"/>
        </w:rPr>
      </w:pPr>
      <w:r>
        <w:rPr>
          <w:rFonts w:ascii="Times New Roman" w:hAnsi="Times New Roman"/>
          <w:sz w:val="28"/>
          <w:szCs w:val="28"/>
        </w:rPr>
        <w:t>освітньої програми туризмознавство</w:t>
      </w:r>
    </w:p>
    <w:p w:rsidR="00A648CC" w:rsidRPr="001F4762" w:rsidRDefault="00A648CC" w:rsidP="00A648CC">
      <w:pPr>
        <w:ind w:firstLine="3544"/>
        <w:rPr>
          <w:rFonts w:ascii="Times New Roman" w:hAnsi="Times New Roman"/>
          <w:sz w:val="28"/>
          <w:szCs w:val="28"/>
        </w:rPr>
      </w:pPr>
      <w:r w:rsidRPr="001F4762">
        <w:rPr>
          <w:rFonts w:ascii="Times New Roman" w:hAnsi="Times New Roman"/>
          <w:sz w:val="28"/>
          <w:szCs w:val="28"/>
        </w:rPr>
        <w:t xml:space="preserve">Нікіташин М. </w:t>
      </w:r>
      <w:r w:rsidR="00D72B86">
        <w:rPr>
          <w:rFonts w:ascii="Times New Roman" w:hAnsi="Times New Roman"/>
          <w:sz w:val="28"/>
          <w:szCs w:val="28"/>
        </w:rPr>
        <w:t>О.</w:t>
      </w: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ind w:firstLine="3544"/>
        <w:rPr>
          <w:rFonts w:ascii="Times New Roman" w:hAnsi="Times New Roman"/>
          <w:sz w:val="28"/>
          <w:szCs w:val="28"/>
        </w:rPr>
      </w:pPr>
      <w:r w:rsidRPr="001F4762">
        <w:rPr>
          <w:rFonts w:ascii="Times New Roman" w:hAnsi="Times New Roman"/>
          <w:sz w:val="28"/>
          <w:szCs w:val="28"/>
        </w:rPr>
        <w:t>Керівник: д.п.н., професор Маковецька Н.В.</w:t>
      </w:r>
    </w:p>
    <w:p w:rsidR="00A648CC" w:rsidRPr="00EE71B9" w:rsidRDefault="00A648CC" w:rsidP="00A648CC">
      <w:pPr>
        <w:ind w:firstLine="3544"/>
        <w:rPr>
          <w:rFonts w:ascii="Times New Roman" w:hAnsi="Times New Roman"/>
          <w:sz w:val="28"/>
          <w:szCs w:val="28"/>
        </w:rPr>
      </w:pPr>
      <w:r w:rsidRPr="001F4762">
        <w:rPr>
          <w:rFonts w:ascii="Times New Roman" w:hAnsi="Times New Roman"/>
          <w:sz w:val="28"/>
          <w:szCs w:val="28"/>
        </w:rPr>
        <w:t xml:space="preserve">Рецензент: </w:t>
      </w:r>
      <w:r w:rsidRPr="00EE71B9">
        <w:rPr>
          <w:rFonts w:ascii="Times New Roman" w:hAnsi="Times New Roman"/>
          <w:sz w:val="28"/>
          <w:szCs w:val="28"/>
          <w:shd w:val="clear" w:color="auto" w:fill="FFFFFF"/>
        </w:rPr>
        <w:t>к.</w:t>
      </w:r>
      <w:r w:rsidR="00D25EC7">
        <w:rPr>
          <w:rFonts w:ascii="Times New Roman" w:hAnsi="Times New Roman"/>
          <w:sz w:val="28"/>
          <w:szCs w:val="28"/>
          <w:shd w:val="clear" w:color="auto" w:fill="FFFFFF"/>
        </w:rPr>
        <w:t>ф</w:t>
      </w:r>
      <w:r w:rsidRPr="00EE71B9">
        <w:rPr>
          <w:rFonts w:ascii="Times New Roman" w:hAnsi="Times New Roman"/>
          <w:sz w:val="28"/>
          <w:szCs w:val="28"/>
          <w:shd w:val="clear" w:color="auto" w:fill="FFFFFF"/>
        </w:rPr>
        <w:t xml:space="preserve">.н., доцент </w:t>
      </w:r>
      <w:r w:rsidR="00D25EC7">
        <w:rPr>
          <w:rFonts w:ascii="Times New Roman" w:hAnsi="Times New Roman"/>
          <w:sz w:val="28"/>
          <w:szCs w:val="28"/>
          <w:shd w:val="clear" w:color="auto" w:fill="FFFFFF"/>
        </w:rPr>
        <w:t>Товстоп</w:t>
      </w:r>
      <w:r w:rsidR="00D25EC7" w:rsidRPr="00440ABB">
        <w:rPr>
          <w:rFonts w:ascii="Times New Roman" w:hAnsi="Times New Roman"/>
          <w:sz w:val="28"/>
          <w:szCs w:val="28"/>
          <w:shd w:val="clear" w:color="auto" w:fill="FFFFFF"/>
          <w:lang w:val="ru-RU"/>
        </w:rPr>
        <w:t>’</w:t>
      </w:r>
      <w:r w:rsidR="00D25EC7">
        <w:rPr>
          <w:rFonts w:ascii="Times New Roman" w:hAnsi="Times New Roman"/>
          <w:sz w:val="28"/>
          <w:szCs w:val="28"/>
          <w:shd w:val="clear" w:color="auto" w:fill="FFFFFF"/>
        </w:rPr>
        <w:t>ятко Ф</w:t>
      </w:r>
      <w:r w:rsidR="00EE71B9" w:rsidRPr="00EE71B9">
        <w:rPr>
          <w:rFonts w:ascii="Times New Roman" w:hAnsi="Times New Roman"/>
          <w:sz w:val="28"/>
          <w:szCs w:val="28"/>
          <w:shd w:val="clear" w:color="auto" w:fill="FFFFFF"/>
        </w:rPr>
        <w:t>.Ф.</w:t>
      </w:r>
    </w:p>
    <w:p w:rsidR="00A648CC" w:rsidRPr="001F4762" w:rsidRDefault="00A648CC" w:rsidP="00A648CC">
      <w:pPr>
        <w:ind w:firstLine="709"/>
        <w:jc w:val="center"/>
        <w:rPr>
          <w:rFonts w:ascii="Times New Roman" w:hAnsi="Times New Roman"/>
          <w:sz w:val="28"/>
          <w:szCs w:val="28"/>
        </w:rPr>
      </w:pPr>
    </w:p>
    <w:p w:rsidR="00A648CC" w:rsidRPr="001F4762" w:rsidRDefault="00A648CC" w:rsidP="00A648CC">
      <w:pPr>
        <w:rPr>
          <w:rFonts w:ascii="Times New Roman" w:hAnsi="Times New Roman"/>
          <w:sz w:val="28"/>
          <w:szCs w:val="28"/>
        </w:rPr>
      </w:pPr>
    </w:p>
    <w:p w:rsidR="00A648CC" w:rsidRPr="001F4762" w:rsidRDefault="00A648CC" w:rsidP="00A648CC">
      <w:pPr>
        <w:rPr>
          <w:rFonts w:ascii="Times New Roman" w:hAnsi="Times New Roman"/>
          <w:sz w:val="28"/>
          <w:szCs w:val="28"/>
        </w:rPr>
      </w:pPr>
    </w:p>
    <w:p w:rsidR="00A648CC" w:rsidRPr="001F4762" w:rsidRDefault="00A648CC" w:rsidP="00A648CC">
      <w:pPr>
        <w:rPr>
          <w:rFonts w:ascii="Times New Roman" w:hAnsi="Times New Roman"/>
          <w:sz w:val="28"/>
          <w:szCs w:val="28"/>
        </w:rPr>
      </w:pPr>
    </w:p>
    <w:p w:rsidR="00A648CC" w:rsidRPr="001F4762" w:rsidRDefault="00A648CC" w:rsidP="00A648CC">
      <w:pPr>
        <w:jc w:val="center"/>
        <w:rPr>
          <w:rFonts w:ascii="Times New Roman" w:hAnsi="Times New Roman"/>
          <w:sz w:val="28"/>
          <w:szCs w:val="28"/>
        </w:rPr>
      </w:pPr>
      <w:r w:rsidRPr="001F4762">
        <w:rPr>
          <w:rFonts w:ascii="Times New Roman" w:hAnsi="Times New Roman"/>
          <w:sz w:val="28"/>
          <w:szCs w:val="28"/>
        </w:rPr>
        <w:t>Запоріжжя – 2019</w:t>
      </w:r>
    </w:p>
    <w:p w:rsidR="00A648CC" w:rsidRPr="001F4762" w:rsidRDefault="00A648CC" w:rsidP="00A648CC">
      <w:pPr>
        <w:spacing w:after="160" w:line="259" w:lineRule="auto"/>
        <w:jc w:val="left"/>
        <w:rPr>
          <w:rFonts w:ascii="Times New Roman" w:hAnsi="Times New Roman"/>
          <w:sz w:val="28"/>
          <w:szCs w:val="28"/>
        </w:rPr>
      </w:pPr>
      <w:r w:rsidRPr="001F4762">
        <w:rPr>
          <w:rFonts w:ascii="Times New Roman" w:hAnsi="Times New Roman"/>
          <w:sz w:val="28"/>
          <w:szCs w:val="28"/>
        </w:rPr>
        <w:br w:type="page"/>
      </w:r>
    </w:p>
    <w:p w:rsidR="00A648CC" w:rsidRDefault="0050651B" w:rsidP="0050651B">
      <w:pPr>
        <w:tabs>
          <w:tab w:val="left" w:pos="1134"/>
        </w:tabs>
        <w:jc w:val="center"/>
        <w:rPr>
          <w:rFonts w:ascii="Times New Roman" w:hAnsi="Times New Roman"/>
          <w:sz w:val="28"/>
          <w:szCs w:val="28"/>
        </w:rPr>
      </w:pPr>
      <w:r>
        <w:rPr>
          <w:rFonts w:ascii="Times New Roman" w:hAnsi="Times New Roman"/>
          <w:sz w:val="28"/>
          <w:szCs w:val="28"/>
        </w:rPr>
        <w:lastRenderedPageBreak/>
        <w:t>Додаток А</w:t>
      </w:r>
    </w:p>
    <w:p w:rsidR="0050651B" w:rsidRDefault="0050651B" w:rsidP="00A648CC">
      <w:pPr>
        <w:tabs>
          <w:tab w:val="left" w:pos="1134"/>
        </w:tabs>
        <w:rPr>
          <w:rFonts w:ascii="Times New Roman" w:hAnsi="Times New Roman"/>
          <w:sz w:val="28"/>
          <w:szCs w:val="28"/>
        </w:rPr>
      </w:pPr>
      <w:r>
        <w:rPr>
          <w:noProof/>
          <w:lang w:val="ru-RU" w:eastAsia="ru-RU"/>
        </w:rPr>
        <w:drawing>
          <wp:inline distT="0" distB="0" distL="0" distR="0" wp14:anchorId="0134B0D1" wp14:editId="5D6FE0B8">
            <wp:extent cx="5875020" cy="2251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061" t="50914" r="12335" b="10502"/>
                    <a:stretch/>
                  </pic:blipFill>
                  <pic:spPr bwMode="auto">
                    <a:xfrm>
                      <a:off x="0" y="0"/>
                      <a:ext cx="5878633" cy="2252811"/>
                    </a:xfrm>
                    <a:prstGeom prst="rect">
                      <a:avLst/>
                    </a:prstGeom>
                    <a:ln>
                      <a:noFill/>
                    </a:ln>
                    <a:extLst>
                      <a:ext uri="{53640926-AAD7-44D8-BBD7-CCE9431645EC}">
                        <a14:shadowObscured xmlns:a14="http://schemas.microsoft.com/office/drawing/2010/main"/>
                      </a:ext>
                    </a:extLst>
                  </pic:spPr>
                </pic:pic>
              </a:graphicData>
            </a:graphic>
          </wp:inline>
        </w:drawing>
      </w:r>
    </w:p>
    <w:p w:rsidR="0050651B" w:rsidRDefault="0050651B" w:rsidP="00A648CC">
      <w:pPr>
        <w:tabs>
          <w:tab w:val="left" w:pos="1134"/>
        </w:tabs>
        <w:rPr>
          <w:rFonts w:ascii="Times New Roman" w:hAnsi="Times New Roman"/>
          <w:sz w:val="28"/>
          <w:szCs w:val="28"/>
        </w:rPr>
      </w:pPr>
      <w:r w:rsidRPr="0050651B">
        <w:rPr>
          <w:rFonts w:ascii="Times New Roman" w:hAnsi="Times New Roman"/>
          <w:sz w:val="28"/>
          <w:szCs w:val="28"/>
        </w:rPr>
        <w:t>Частка прямих надходжень від туристичної сфери до ВВП за 2012–2016 рр., % [2]</w:t>
      </w:r>
    </w:p>
    <w:p w:rsidR="000C011D" w:rsidRDefault="000C011D">
      <w:pPr>
        <w:spacing w:after="160" w:line="259" w:lineRule="auto"/>
        <w:jc w:val="left"/>
        <w:rPr>
          <w:rFonts w:ascii="Times New Roman" w:hAnsi="Times New Roman"/>
          <w:sz w:val="28"/>
          <w:szCs w:val="28"/>
        </w:rPr>
      </w:pPr>
      <w:r>
        <w:rPr>
          <w:rFonts w:ascii="Times New Roman" w:hAnsi="Times New Roman"/>
          <w:sz w:val="28"/>
          <w:szCs w:val="28"/>
        </w:rPr>
        <w:br w:type="page"/>
      </w:r>
    </w:p>
    <w:p w:rsidR="00444065" w:rsidRDefault="000C011D" w:rsidP="000C011D">
      <w:pPr>
        <w:tabs>
          <w:tab w:val="left" w:pos="1134"/>
        </w:tabs>
        <w:jc w:val="center"/>
        <w:rPr>
          <w:rFonts w:ascii="Times New Roman" w:hAnsi="Times New Roman"/>
          <w:sz w:val="28"/>
          <w:szCs w:val="28"/>
        </w:rPr>
      </w:pPr>
      <w:r>
        <w:rPr>
          <w:rFonts w:ascii="Times New Roman" w:hAnsi="Times New Roman"/>
          <w:sz w:val="28"/>
          <w:szCs w:val="28"/>
        </w:rPr>
        <w:lastRenderedPageBreak/>
        <w:t>Додаток Б</w:t>
      </w:r>
    </w:p>
    <w:p w:rsidR="000C011D" w:rsidRDefault="000C011D" w:rsidP="000C011D">
      <w:pPr>
        <w:tabs>
          <w:tab w:val="left" w:pos="1134"/>
        </w:tabs>
        <w:jc w:val="right"/>
        <w:rPr>
          <w:rFonts w:ascii="Times New Roman" w:hAnsi="Times New Roman"/>
          <w:sz w:val="28"/>
          <w:szCs w:val="28"/>
        </w:rPr>
      </w:pPr>
      <w:r>
        <w:rPr>
          <w:rFonts w:ascii="Times New Roman" w:hAnsi="Times New Roman"/>
          <w:sz w:val="28"/>
          <w:szCs w:val="28"/>
        </w:rPr>
        <w:t>Таблиця 1</w:t>
      </w:r>
    </w:p>
    <w:p w:rsidR="0050651B" w:rsidRDefault="00444065" w:rsidP="00444065">
      <w:pPr>
        <w:tabs>
          <w:tab w:val="left" w:pos="1134"/>
        </w:tabs>
        <w:jc w:val="center"/>
        <w:rPr>
          <w:rFonts w:ascii="Times New Roman" w:hAnsi="Times New Roman"/>
          <w:sz w:val="28"/>
          <w:szCs w:val="28"/>
        </w:rPr>
      </w:pPr>
      <w:r w:rsidRPr="00444065">
        <w:rPr>
          <w:rFonts w:ascii="Times New Roman" w:hAnsi="Times New Roman"/>
          <w:sz w:val="28"/>
          <w:szCs w:val="28"/>
        </w:rPr>
        <w:t xml:space="preserve">Структура та динаміка капітальних інвестицій у туристичну сферу за 2014–2016 рр., </w:t>
      </w:r>
      <w:r w:rsidR="000C011D">
        <w:rPr>
          <w:rFonts w:ascii="Times New Roman" w:hAnsi="Times New Roman"/>
          <w:sz w:val="28"/>
          <w:szCs w:val="28"/>
        </w:rPr>
        <w:t>грн.</w:t>
      </w:r>
      <w:r w:rsidRPr="00444065">
        <w:rPr>
          <w:rFonts w:ascii="Times New Roman" w:hAnsi="Times New Roman"/>
          <w:sz w:val="28"/>
          <w:szCs w:val="28"/>
        </w:rPr>
        <w:t xml:space="preserve">. </w:t>
      </w:r>
      <w:r w:rsidR="000C011D">
        <w:rPr>
          <w:rFonts w:ascii="Times New Roman" w:hAnsi="Times New Roman"/>
          <w:sz w:val="28"/>
          <w:szCs w:val="28"/>
        </w:rPr>
        <w:t>грн.</w:t>
      </w:r>
      <w:r w:rsidRPr="00444065">
        <w:rPr>
          <w:rFonts w:ascii="Times New Roman" w:hAnsi="Times New Roman"/>
          <w:sz w:val="28"/>
          <w:szCs w:val="28"/>
        </w:rPr>
        <w:t>. [4]</w:t>
      </w:r>
    </w:p>
    <w:p w:rsidR="0050651B" w:rsidRDefault="0050651B" w:rsidP="00A648CC">
      <w:pPr>
        <w:tabs>
          <w:tab w:val="left" w:pos="1134"/>
        </w:tabs>
        <w:rPr>
          <w:rFonts w:ascii="Times New Roman" w:hAnsi="Times New Roman"/>
          <w:sz w:val="28"/>
          <w:szCs w:val="28"/>
        </w:rPr>
      </w:pPr>
      <w:r>
        <w:rPr>
          <w:noProof/>
          <w:lang w:val="ru-RU" w:eastAsia="ru-RU"/>
        </w:rPr>
        <w:drawing>
          <wp:inline distT="0" distB="0" distL="0" distR="0" wp14:anchorId="280CE5C9" wp14:editId="11D82764">
            <wp:extent cx="5928360" cy="3677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71" t="18844" r="9114" b="11175"/>
                    <a:stretch/>
                  </pic:blipFill>
                  <pic:spPr bwMode="auto">
                    <a:xfrm>
                      <a:off x="0" y="0"/>
                      <a:ext cx="5932800" cy="3680685"/>
                    </a:xfrm>
                    <a:prstGeom prst="rect">
                      <a:avLst/>
                    </a:prstGeom>
                    <a:ln>
                      <a:noFill/>
                    </a:ln>
                    <a:extLst>
                      <a:ext uri="{53640926-AAD7-44D8-BBD7-CCE9431645EC}">
                        <a14:shadowObscured xmlns:a14="http://schemas.microsoft.com/office/drawing/2010/main"/>
                      </a:ext>
                    </a:extLst>
                  </pic:spPr>
                </pic:pic>
              </a:graphicData>
            </a:graphic>
          </wp:inline>
        </w:drawing>
      </w:r>
    </w:p>
    <w:p w:rsidR="00444065" w:rsidRDefault="00444065" w:rsidP="00A648CC">
      <w:pPr>
        <w:tabs>
          <w:tab w:val="left" w:pos="1134"/>
        </w:tabs>
        <w:rPr>
          <w:rFonts w:ascii="Times New Roman" w:hAnsi="Times New Roman"/>
          <w:sz w:val="28"/>
          <w:szCs w:val="28"/>
        </w:rPr>
      </w:pPr>
    </w:p>
    <w:p w:rsidR="00444065" w:rsidRDefault="000C011D" w:rsidP="000C011D">
      <w:pPr>
        <w:tabs>
          <w:tab w:val="left" w:pos="1134"/>
        </w:tabs>
        <w:jc w:val="right"/>
        <w:rPr>
          <w:rFonts w:ascii="Times New Roman" w:hAnsi="Times New Roman"/>
          <w:sz w:val="28"/>
          <w:szCs w:val="28"/>
        </w:rPr>
      </w:pPr>
      <w:r>
        <w:rPr>
          <w:rFonts w:ascii="Times New Roman" w:hAnsi="Times New Roman"/>
          <w:sz w:val="28"/>
          <w:szCs w:val="28"/>
        </w:rPr>
        <w:t>Таблиця 2</w:t>
      </w:r>
    </w:p>
    <w:p w:rsidR="00444065" w:rsidRDefault="00444065" w:rsidP="00444065">
      <w:pPr>
        <w:tabs>
          <w:tab w:val="left" w:pos="1134"/>
        </w:tabs>
        <w:jc w:val="center"/>
        <w:rPr>
          <w:rFonts w:ascii="Times New Roman" w:hAnsi="Times New Roman"/>
          <w:sz w:val="28"/>
          <w:szCs w:val="28"/>
        </w:rPr>
      </w:pPr>
      <w:r w:rsidRPr="00444065">
        <w:rPr>
          <w:rFonts w:ascii="Times New Roman" w:hAnsi="Times New Roman"/>
          <w:sz w:val="28"/>
          <w:szCs w:val="28"/>
        </w:rPr>
        <w:t>Туристичні потоки в 2014–2016 рр., осіб [4]</w:t>
      </w:r>
    </w:p>
    <w:p w:rsidR="00444065" w:rsidRDefault="00444065" w:rsidP="00A648CC">
      <w:pPr>
        <w:tabs>
          <w:tab w:val="left" w:pos="1134"/>
        </w:tabs>
        <w:rPr>
          <w:rFonts w:ascii="Times New Roman" w:hAnsi="Times New Roman"/>
          <w:sz w:val="28"/>
          <w:szCs w:val="28"/>
        </w:rPr>
      </w:pPr>
      <w:r>
        <w:rPr>
          <w:noProof/>
          <w:lang w:val="ru-RU" w:eastAsia="ru-RU"/>
        </w:rPr>
        <w:drawing>
          <wp:inline distT="0" distB="0" distL="0" distR="0" wp14:anchorId="2C6BD2DD" wp14:editId="3F853037">
            <wp:extent cx="5913120" cy="1255193"/>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86" t="40873" r="25161" b="41096"/>
                    <a:stretch/>
                  </pic:blipFill>
                  <pic:spPr bwMode="auto">
                    <a:xfrm>
                      <a:off x="0" y="0"/>
                      <a:ext cx="5917549" cy="1256133"/>
                    </a:xfrm>
                    <a:prstGeom prst="rect">
                      <a:avLst/>
                    </a:prstGeom>
                    <a:ln>
                      <a:noFill/>
                    </a:ln>
                    <a:extLst>
                      <a:ext uri="{53640926-AAD7-44D8-BBD7-CCE9431645EC}">
                        <a14:shadowObscured xmlns:a14="http://schemas.microsoft.com/office/drawing/2010/main"/>
                      </a:ext>
                    </a:extLst>
                  </pic:spPr>
                </pic:pic>
              </a:graphicData>
            </a:graphic>
          </wp:inline>
        </w:drawing>
      </w:r>
    </w:p>
    <w:p w:rsidR="00444065" w:rsidRDefault="00444065" w:rsidP="00444065">
      <w:pPr>
        <w:tabs>
          <w:tab w:val="left" w:pos="1134"/>
        </w:tabs>
        <w:jc w:val="center"/>
        <w:rPr>
          <w:rFonts w:ascii="Times New Roman" w:hAnsi="Times New Roman"/>
          <w:sz w:val="28"/>
          <w:szCs w:val="28"/>
        </w:rPr>
      </w:pPr>
    </w:p>
    <w:p w:rsidR="000C011D" w:rsidRDefault="000C011D" w:rsidP="00444065">
      <w:pPr>
        <w:tabs>
          <w:tab w:val="left" w:pos="1134"/>
        </w:tabs>
        <w:jc w:val="center"/>
        <w:rPr>
          <w:rFonts w:ascii="Times New Roman" w:hAnsi="Times New Roman"/>
          <w:sz w:val="28"/>
          <w:szCs w:val="28"/>
        </w:rPr>
      </w:pPr>
    </w:p>
    <w:p w:rsidR="000C011D" w:rsidRDefault="000C011D" w:rsidP="00444065">
      <w:pPr>
        <w:tabs>
          <w:tab w:val="left" w:pos="1134"/>
        </w:tabs>
        <w:jc w:val="center"/>
        <w:rPr>
          <w:rFonts w:ascii="Times New Roman" w:hAnsi="Times New Roman"/>
          <w:sz w:val="28"/>
          <w:szCs w:val="28"/>
        </w:rPr>
      </w:pPr>
    </w:p>
    <w:p w:rsidR="000C011D" w:rsidRDefault="000C011D" w:rsidP="00444065">
      <w:pPr>
        <w:tabs>
          <w:tab w:val="left" w:pos="1134"/>
        </w:tabs>
        <w:jc w:val="center"/>
        <w:rPr>
          <w:rFonts w:ascii="Times New Roman" w:hAnsi="Times New Roman"/>
          <w:sz w:val="28"/>
          <w:szCs w:val="28"/>
        </w:rPr>
      </w:pPr>
    </w:p>
    <w:p w:rsidR="000C011D" w:rsidRDefault="000C011D" w:rsidP="00444065">
      <w:pPr>
        <w:tabs>
          <w:tab w:val="left" w:pos="1134"/>
        </w:tabs>
        <w:jc w:val="center"/>
        <w:rPr>
          <w:rFonts w:ascii="Times New Roman" w:hAnsi="Times New Roman"/>
          <w:sz w:val="28"/>
          <w:szCs w:val="28"/>
        </w:rPr>
      </w:pPr>
    </w:p>
    <w:p w:rsidR="000C011D" w:rsidRDefault="000C011D" w:rsidP="00444065">
      <w:pPr>
        <w:tabs>
          <w:tab w:val="left" w:pos="1134"/>
        </w:tabs>
        <w:jc w:val="center"/>
        <w:rPr>
          <w:rFonts w:ascii="Times New Roman" w:hAnsi="Times New Roman"/>
          <w:sz w:val="28"/>
          <w:szCs w:val="28"/>
        </w:rPr>
      </w:pPr>
    </w:p>
    <w:p w:rsidR="000C011D" w:rsidRDefault="000C011D" w:rsidP="000C011D">
      <w:pPr>
        <w:tabs>
          <w:tab w:val="left" w:pos="1134"/>
        </w:tabs>
        <w:jc w:val="right"/>
        <w:rPr>
          <w:rFonts w:ascii="Times New Roman" w:hAnsi="Times New Roman"/>
          <w:sz w:val="28"/>
          <w:szCs w:val="28"/>
        </w:rPr>
      </w:pPr>
      <w:r>
        <w:rPr>
          <w:rFonts w:ascii="Times New Roman" w:hAnsi="Times New Roman"/>
          <w:sz w:val="28"/>
          <w:szCs w:val="28"/>
        </w:rPr>
        <w:lastRenderedPageBreak/>
        <w:t>Таблиця 3</w:t>
      </w:r>
    </w:p>
    <w:p w:rsidR="00444065" w:rsidRDefault="00444065" w:rsidP="00444065">
      <w:pPr>
        <w:tabs>
          <w:tab w:val="left" w:pos="1134"/>
        </w:tabs>
        <w:jc w:val="center"/>
        <w:rPr>
          <w:rFonts w:ascii="Times New Roman" w:hAnsi="Times New Roman"/>
          <w:sz w:val="28"/>
          <w:szCs w:val="28"/>
        </w:rPr>
      </w:pPr>
      <w:r w:rsidRPr="00444065">
        <w:rPr>
          <w:rFonts w:ascii="Times New Roman" w:hAnsi="Times New Roman"/>
          <w:sz w:val="28"/>
          <w:szCs w:val="28"/>
        </w:rPr>
        <w:t>Колективні засоби розміщення протягом 2013–2016 рр. [4]</w:t>
      </w:r>
    </w:p>
    <w:p w:rsidR="00444065" w:rsidRPr="00A648CC" w:rsidRDefault="00444065" w:rsidP="00A648CC">
      <w:pPr>
        <w:tabs>
          <w:tab w:val="left" w:pos="1134"/>
        </w:tabs>
        <w:rPr>
          <w:rFonts w:ascii="Times New Roman" w:hAnsi="Times New Roman"/>
          <w:sz w:val="28"/>
          <w:szCs w:val="28"/>
        </w:rPr>
      </w:pPr>
      <w:r>
        <w:rPr>
          <w:noProof/>
          <w:lang w:val="ru-RU" w:eastAsia="ru-RU"/>
        </w:rPr>
        <w:drawing>
          <wp:inline distT="0" distB="0" distL="0" distR="0" wp14:anchorId="73979634" wp14:editId="196A3C22">
            <wp:extent cx="5913863" cy="13106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210" t="63471" r="25299" b="17808"/>
                    <a:stretch/>
                  </pic:blipFill>
                  <pic:spPr bwMode="auto">
                    <a:xfrm>
                      <a:off x="0" y="0"/>
                      <a:ext cx="5917498" cy="1311446"/>
                    </a:xfrm>
                    <a:prstGeom prst="rect">
                      <a:avLst/>
                    </a:prstGeom>
                    <a:ln>
                      <a:noFill/>
                    </a:ln>
                    <a:extLst>
                      <a:ext uri="{53640926-AAD7-44D8-BBD7-CCE9431645EC}">
                        <a14:shadowObscured xmlns:a14="http://schemas.microsoft.com/office/drawing/2010/main"/>
                      </a:ext>
                    </a:extLst>
                  </pic:spPr>
                </pic:pic>
              </a:graphicData>
            </a:graphic>
          </wp:inline>
        </w:drawing>
      </w:r>
    </w:p>
    <w:sectPr w:rsidR="00444065" w:rsidRPr="00A648CC" w:rsidSect="005F04F3">
      <w:headerReference w:type="defaul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027" w:rsidRDefault="00781027" w:rsidP="00BD70BE">
      <w:pPr>
        <w:spacing w:line="240" w:lineRule="auto"/>
      </w:pPr>
      <w:r>
        <w:separator/>
      </w:r>
    </w:p>
  </w:endnote>
  <w:endnote w:type="continuationSeparator" w:id="0">
    <w:p w:rsidR="00781027" w:rsidRDefault="00781027" w:rsidP="00BD7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027" w:rsidRDefault="00781027" w:rsidP="00BD70BE">
      <w:pPr>
        <w:spacing w:line="240" w:lineRule="auto"/>
      </w:pPr>
      <w:r>
        <w:separator/>
      </w:r>
    </w:p>
  </w:footnote>
  <w:footnote w:type="continuationSeparator" w:id="0">
    <w:p w:rsidR="00781027" w:rsidRDefault="00781027" w:rsidP="00BD70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747860"/>
      <w:docPartObj>
        <w:docPartGallery w:val="Page Numbers (Top of Page)"/>
        <w:docPartUnique/>
      </w:docPartObj>
    </w:sdtPr>
    <w:sdtContent>
      <w:p w:rsidR="00440ABB" w:rsidRDefault="00440ABB">
        <w:pPr>
          <w:pStyle w:val="aa"/>
          <w:jc w:val="right"/>
        </w:pPr>
        <w:r>
          <w:fldChar w:fldCharType="begin"/>
        </w:r>
        <w:r>
          <w:instrText>PAGE   \* MERGEFORMAT</w:instrText>
        </w:r>
        <w:r>
          <w:fldChar w:fldCharType="separate"/>
        </w:r>
        <w:r w:rsidR="00F05D30" w:rsidRPr="00F05D30">
          <w:rPr>
            <w:noProof/>
            <w:lang w:val="ru-RU"/>
          </w:rPr>
          <w:t>72</w:t>
        </w:r>
        <w:r>
          <w:fldChar w:fldCharType="end"/>
        </w:r>
      </w:p>
    </w:sdtContent>
  </w:sdt>
  <w:p w:rsidR="00440ABB" w:rsidRDefault="00440AB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3EEF"/>
    <w:multiLevelType w:val="hybridMultilevel"/>
    <w:tmpl w:val="338A9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966A10"/>
    <w:multiLevelType w:val="hybridMultilevel"/>
    <w:tmpl w:val="60668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047EBC"/>
    <w:multiLevelType w:val="hybridMultilevel"/>
    <w:tmpl w:val="8F9E3D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66CE2"/>
    <w:multiLevelType w:val="hybridMultilevel"/>
    <w:tmpl w:val="DB386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F8472E"/>
    <w:multiLevelType w:val="hybridMultilevel"/>
    <w:tmpl w:val="F15E5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32A27"/>
    <w:multiLevelType w:val="hybridMultilevel"/>
    <w:tmpl w:val="BDBA4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363106"/>
    <w:multiLevelType w:val="hybridMultilevel"/>
    <w:tmpl w:val="E47E7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36E10EF"/>
    <w:multiLevelType w:val="hybridMultilevel"/>
    <w:tmpl w:val="845428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F86B07"/>
    <w:multiLevelType w:val="hybridMultilevel"/>
    <w:tmpl w:val="505E8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2409EC"/>
    <w:multiLevelType w:val="hybridMultilevel"/>
    <w:tmpl w:val="DA00D670"/>
    <w:lvl w:ilvl="0" w:tplc="02F020A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0">
    <w:nsid w:val="22B52D12"/>
    <w:multiLevelType w:val="hybridMultilevel"/>
    <w:tmpl w:val="8530F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FC60315"/>
    <w:multiLevelType w:val="hybridMultilevel"/>
    <w:tmpl w:val="CA744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4C57127"/>
    <w:multiLevelType w:val="hybridMultilevel"/>
    <w:tmpl w:val="777423DE"/>
    <w:lvl w:ilvl="0" w:tplc="5362697E">
      <w:start w:val="1"/>
      <w:numFmt w:val="decimal"/>
      <w:lvlText w:val="%1."/>
      <w:lvlJc w:val="left"/>
      <w:pPr>
        <w:ind w:left="1069" w:hanging="360"/>
      </w:pPr>
      <w:rPr>
        <w:rFonts w:cs="Times New Roman" w:hint="default"/>
      </w:rPr>
    </w:lvl>
    <w:lvl w:ilvl="1" w:tplc="7F486448">
      <w:numFmt w:val="none"/>
      <w:lvlText w:val=""/>
      <w:lvlJc w:val="left"/>
      <w:pPr>
        <w:tabs>
          <w:tab w:val="num" w:pos="360"/>
        </w:tabs>
      </w:pPr>
      <w:rPr>
        <w:rFonts w:cs="Times New Roman"/>
      </w:rPr>
    </w:lvl>
    <w:lvl w:ilvl="2" w:tplc="892E334C">
      <w:numFmt w:val="none"/>
      <w:lvlText w:val=""/>
      <w:lvlJc w:val="left"/>
      <w:pPr>
        <w:tabs>
          <w:tab w:val="num" w:pos="360"/>
        </w:tabs>
      </w:pPr>
      <w:rPr>
        <w:rFonts w:cs="Times New Roman"/>
      </w:rPr>
    </w:lvl>
    <w:lvl w:ilvl="3" w:tplc="74869E12">
      <w:numFmt w:val="none"/>
      <w:lvlText w:val=""/>
      <w:lvlJc w:val="left"/>
      <w:pPr>
        <w:tabs>
          <w:tab w:val="num" w:pos="360"/>
        </w:tabs>
      </w:pPr>
      <w:rPr>
        <w:rFonts w:cs="Times New Roman"/>
      </w:rPr>
    </w:lvl>
    <w:lvl w:ilvl="4" w:tplc="A0D21676">
      <w:numFmt w:val="none"/>
      <w:lvlText w:val=""/>
      <w:lvlJc w:val="left"/>
      <w:pPr>
        <w:tabs>
          <w:tab w:val="num" w:pos="360"/>
        </w:tabs>
      </w:pPr>
      <w:rPr>
        <w:rFonts w:cs="Times New Roman"/>
      </w:rPr>
    </w:lvl>
    <w:lvl w:ilvl="5" w:tplc="2F705B80">
      <w:numFmt w:val="none"/>
      <w:lvlText w:val=""/>
      <w:lvlJc w:val="left"/>
      <w:pPr>
        <w:tabs>
          <w:tab w:val="num" w:pos="360"/>
        </w:tabs>
      </w:pPr>
      <w:rPr>
        <w:rFonts w:cs="Times New Roman"/>
      </w:rPr>
    </w:lvl>
    <w:lvl w:ilvl="6" w:tplc="933E484E">
      <w:numFmt w:val="none"/>
      <w:lvlText w:val=""/>
      <w:lvlJc w:val="left"/>
      <w:pPr>
        <w:tabs>
          <w:tab w:val="num" w:pos="360"/>
        </w:tabs>
      </w:pPr>
      <w:rPr>
        <w:rFonts w:cs="Times New Roman"/>
      </w:rPr>
    </w:lvl>
    <w:lvl w:ilvl="7" w:tplc="2DA8E9A8">
      <w:numFmt w:val="none"/>
      <w:lvlText w:val=""/>
      <w:lvlJc w:val="left"/>
      <w:pPr>
        <w:tabs>
          <w:tab w:val="num" w:pos="360"/>
        </w:tabs>
      </w:pPr>
      <w:rPr>
        <w:rFonts w:cs="Times New Roman"/>
      </w:rPr>
    </w:lvl>
    <w:lvl w:ilvl="8" w:tplc="7C14A1A2">
      <w:numFmt w:val="none"/>
      <w:lvlText w:val=""/>
      <w:lvlJc w:val="left"/>
      <w:pPr>
        <w:tabs>
          <w:tab w:val="num" w:pos="360"/>
        </w:tabs>
      </w:pPr>
      <w:rPr>
        <w:rFonts w:cs="Times New Roman"/>
      </w:rPr>
    </w:lvl>
  </w:abstractNum>
  <w:abstractNum w:abstractNumId="13">
    <w:nsid w:val="4A1D1212"/>
    <w:multiLevelType w:val="hybridMultilevel"/>
    <w:tmpl w:val="D1DCA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313FD6"/>
    <w:multiLevelType w:val="hybridMultilevel"/>
    <w:tmpl w:val="56FEE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10B0E8D"/>
    <w:multiLevelType w:val="hybridMultilevel"/>
    <w:tmpl w:val="C8003A8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1"/>
  </w:num>
  <w:num w:numId="5">
    <w:abstractNumId w:val="8"/>
  </w:num>
  <w:num w:numId="6">
    <w:abstractNumId w:val="0"/>
  </w:num>
  <w:num w:numId="7">
    <w:abstractNumId w:val="14"/>
  </w:num>
  <w:num w:numId="8">
    <w:abstractNumId w:val="6"/>
  </w:num>
  <w:num w:numId="9">
    <w:abstractNumId w:val="13"/>
  </w:num>
  <w:num w:numId="10">
    <w:abstractNumId w:val="2"/>
  </w:num>
  <w:num w:numId="11">
    <w:abstractNumId w:val="11"/>
  </w:num>
  <w:num w:numId="12">
    <w:abstractNumId w:val="3"/>
  </w:num>
  <w:num w:numId="13">
    <w:abstractNumId w:val="4"/>
  </w:num>
  <w:num w:numId="14">
    <w:abstractNumId w:val="15"/>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002"/>
    <w:rsid w:val="000632AA"/>
    <w:rsid w:val="0007124F"/>
    <w:rsid w:val="00087071"/>
    <w:rsid w:val="000C011D"/>
    <w:rsid w:val="000D7196"/>
    <w:rsid w:val="00100305"/>
    <w:rsid w:val="001F4762"/>
    <w:rsid w:val="00296AC5"/>
    <w:rsid w:val="002E3DB5"/>
    <w:rsid w:val="00406F3B"/>
    <w:rsid w:val="00440ABB"/>
    <w:rsid w:val="00444065"/>
    <w:rsid w:val="00493EA1"/>
    <w:rsid w:val="004F409C"/>
    <w:rsid w:val="0050651B"/>
    <w:rsid w:val="00556005"/>
    <w:rsid w:val="00595515"/>
    <w:rsid w:val="005F04F3"/>
    <w:rsid w:val="006136FA"/>
    <w:rsid w:val="006412EF"/>
    <w:rsid w:val="00665BCE"/>
    <w:rsid w:val="006A458A"/>
    <w:rsid w:val="00714FFC"/>
    <w:rsid w:val="00781027"/>
    <w:rsid w:val="00810A9C"/>
    <w:rsid w:val="0082752B"/>
    <w:rsid w:val="008B697C"/>
    <w:rsid w:val="009318FD"/>
    <w:rsid w:val="00933A2E"/>
    <w:rsid w:val="009366CB"/>
    <w:rsid w:val="00940874"/>
    <w:rsid w:val="00A16DB0"/>
    <w:rsid w:val="00A17DB1"/>
    <w:rsid w:val="00A35BCB"/>
    <w:rsid w:val="00A648CC"/>
    <w:rsid w:val="00B47205"/>
    <w:rsid w:val="00B73D53"/>
    <w:rsid w:val="00BD22E0"/>
    <w:rsid w:val="00BD70BE"/>
    <w:rsid w:val="00BE0728"/>
    <w:rsid w:val="00CC5182"/>
    <w:rsid w:val="00CF5985"/>
    <w:rsid w:val="00D25EC7"/>
    <w:rsid w:val="00D26BD6"/>
    <w:rsid w:val="00D7029F"/>
    <w:rsid w:val="00D72B86"/>
    <w:rsid w:val="00DD68C0"/>
    <w:rsid w:val="00E163E0"/>
    <w:rsid w:val="00E5194C"/>
    <w:rsid w:val="00EA0076"/>
    <w:rsid w:val="00EA2781"/>
    <w:rsid w:val="00EE71B9"/>
    <w:rsid w:val="00F05D30"/>
    <w:rsid w:val="00F74002"/>
    <w:rsid w:val="00F815BC"/>
    <w:rsid w:val="00FB5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3E0"/>
    <w:pPr>
      <w:spacing w:after="0" w:line="360" w:lineRule="auto"/>
      <w:jc w:val="both"/>
    </w:pPr>
    <w:rPr>
      <w:rFonts w:ascii="Calibri" w:eastAsia="Times New Roman" w:hAnsi="Calibri" w:cs="Times New Roman"/>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163E0"/>
    <w:pPr>
      <w:ind w:left="720"/>
      <w:contextualSpacing/>
    </w:pPr>
  </w:style>
  <w:style w:type="character" w:styleId="a4">
    <w:name w:val="Hyperlink"/>
    <w:basedOn w:val="a0"/>
    <w:uiPriority w:val="99"/>
    <w:rsid w:val="00E163E0"/>
    <w:rPr>
      <w:rFonts w:cs="Times New Roman"/>
      <w:color w:val="0563C1"/>
      <w:u w:val="single"/>
    </w:rPr>
  </w:style>
  <w:style w:type="paragraph" w:styleId="a5">
    <w:name w:val="Normal (Web)"/>
    <w:basedOn w:val="a"/>
    <w:uiPriority w:val="99"/>
    <w:rsid w:val="00E163E0"/>
    <w:pPr>
      <w:spacing w:before="100" w:beforeAutospacing="1" w:after="100" w:afterAutospacing="1" w:line="240" w:lineRule="auto"/>
      <w:jc w:val="left"/>
    </w:pPr>
    <w:rPr>
      <w:rFonts w:ascii="Times New Roman" w:hAnsi="Times New Roman"/>
      <w:sz w:val="24"/>
      <w:szCs w:val="24"/>
    </w:rPr>
  </w:style>
  <w:style w:type="character" w:customStyle="1" w:styleId="translation-chunk">
    <w:name w:val="translation-chunk"/>
    <w:uiPriority w:val="99"/>
    <w:rsid w:val="00E163E0"/>
  </w:style>
  <w:style w:type="paragraph" w:styleId="a6">
    <w:name w:val="Body Text"/>
    <w:basedOn w:val="a"/>
    <w:link w:val="a7"/>
    <w:uiPriority w:val="99"/>
    <w:rsid w:val="00E163E0"/>
    <w:pPr>
      <w:widowControl w:val="0"/>
      <w:spacing w:line="240" w:lineRule="auto"/>
      <w:jc w:val="left"/>
    </w:pPr>
    <w:rPr>
      <w:rFonts w:ascii="Times New Roman" w:hAnsi="Times New Roman"/>
      <w:sz w:val="32"/>
      <w:szCs w:val="20"/>
      <w:lang w:val="ru-RU" w:eastAsia="ru-RU"/>
    </w:rPr>
  </w:style>
  <w:style w:type="character" w:customStyle="1" w:styleId="a7">
    <w:name w:val="Основной текст Знак"/>
    <w:basedOn w:val="a0"/>
    <w:link w:val="a6"/>
    <w:uiPriority w:val="99"/>
    <w:rsid w:val="00E163E0"/>
    <w:rPr>
      <w:rFonts w:ascii="Times New Roman" w:eastAsia="Times New Roman" w:hAnsi="Times New Roman" w:cs="Times New Roman"/>
      <w:sz w:val="32"/>
      <w:szCs w:val="20"/>
      <w:lang w:eastAsia="ru-RU"/>
    </w:rPr>
  </w:style>
  <w:style w:type="paragraph" w:styleId="HTML">
    <w:name w:val="HTML Preformatted"/>
    <w:basedOn w:val="a"/>
    <w:link w:val="HTML0"/>
    <w:uiPriority w:val="99"/>
    <w:rsid w:val="00E16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E163E0"/>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556005"/>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6005"/>
    <w:rPr>
      <w:rFonts w:ascii="Tahoma" w:eastAsia="Times New Roman" w:hAnsi="Tahoma" w:cs="Tahoma"/>
      <w:sz w:val="16"/>
      <w:szCs w:val="16"/>
      <w:lang w:val="uk-UA" w:eastAsia="uk-UA"/>
    </w:rPr>
  </w:style>
  <w:style w:type="paragraph" w:styleId="aa">
    <w:name w:val="header"/>
    <w:basedOn w:val="a"/>
    <w:link w:val="ab"/>
    <w:uiPriority w:val="99"/>
    <w:unhideWhenUsed/>
    <w:rsid w:val="00BD70BE"/>
    <w:pPr>
      <w:tabs>
        <w:tab w:val="center" w:pos="4677"/>
        <w:tab w:val="right" w:pos="9355"/>
      </w:tabs>
      <w:spacing w:line="240" w:lineRule="auto"/>
    </w:pPr>
  </w:style>
  <w:style w:type="character" w:customStyle="1" w:styleId="ab">
    <w:name w:val="Верхний колонтитул Знак"/>
    <w:basedOn w:val="a0"/>
    <w:link w:val="aa"/>
    <w:uiPriority w:val="99"/>
    <w:rsid w:val="00BD70BE"/>
    <w:rPr>
      <w:rFonts w:ascii="Calibri" w:eastAsia="Times New Roman" w:hAnsi="Calibri" w:cs="Times New Roman"/>
      <w:lang w:val="uk-UA" w:eastAsia="uk-UA"/>
    </w:rPr>
  </w:style>
  <w:style w:type="paragraph" w:styleId="ac">
    <w:name w:val="footer"/>
    <w:basedOn w:val="a"/>
    <w:link w:val="ad"/>
    <w:uiPriority w:val="99"/>
    <w:unhideWhenUsed/>
    <w:rsid w:val="00BD70BE"/>
    <w:pPr>
      <w:tabs>
        <w:tab w:val="center" w:pos="4677"/>
        <w:tab w:val="right" w:pos="9355"/>
      </w:tabs>
      <w:spacing w:line="240" w:lineRule="auto"/>
    </w:pPr>
  </w:style>
  <w:style w:type="character" w:customStyle="1" w:styleId="ad">
    <w:name w:val="Нижний колонтитул Знак"/>
    <w:basedOn w:val="a0"/>
    <w:link w:val="ac"/>
    <w:uiPriority w:val="99"/>
    <w:rsid w:val="00BD70BE"/>
    <w:rPr>
      <w:rFonts w:ascii="Calibri" w:eastAsia="Times New Roman" w:hAnsi="Calibri" w:cs="Times New Roman"/>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3E0"/>
    <w:pPr>
      <w:spacing w:after="0" w:line="360" w:lineRule="auto"/>
      <w:jc w:val="both"/>
    </w:pPr>
    <w:rPr>
      <w:rFonts w:ascii="Calibri" w:eastAsia="Times New Roman" w:hAnsi="Calibri" w:cs="Times New Roman"/>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163E0"/>
    <w:pPr>
      <w:ind w:left="720"/>
      <w:contextualSpacing/>
    </w:pPr>
  </w:style>
  <w:style w:type="character" w:styleId="a4">
    <w:name w:val="Hyperlink"/>
    <w:basedOn w:val="a0"/>
    <w:uiPriority w:val="99"/>
    <w:rsid w:val="00E163E0"/>
    <w:rPr>
      <w:rFonts w:cs="Times New Roman"/>
      <w:color w:val="0563C1"/>
      <w:u w:val="single"/>
    </w:rPr>
  </w:style>
  <w:style w:type="paragraph" w:styleId="a5">
    <w:name w:val="Normal (Web)"/>
    <w:basedOn w:val="a"/>
    <w:uiPriority w:val="99"/>
    <w:rsid w:val="00E163E0"/>
    <w:pPr>
      <w:spacing w:before="100" w:beforeAutospacing="1" w:after="100" w:afterAutospacing="1" w:line="240" w:lineRule="auto"/>
      <w:jc w:val="left"/>
    </w:pPr>
    <w:rPr>
      <w:rFonts w:ascii="Times New Roman" w:hAnsi="Times New Roman"/>
      <w:sz w:val="24"/>
      <w:szCs w:val="24"/>
    </w:rPr>
  </w:style>
  <w:style w:type="character" w:customStyle="1" w:styleId="translation-chunk">
    <w:name w:val="translation-chunk"/>
    <w:uiPriority w:val="99"/>
    <w:rsid w:val="00E163E0"/>
  </w:style>
  <w:style w:type="paragraph" w:styleId="a6">
    <w:name w:val="Body Text"/>
    <w:basedOn w:val="a"/>
    <w:link w:val="a7"/>
    <w:uiPriority w:val="99"/>
    <w:rsid w:val="00E163E0"/>
    <w:pPr>
      <w:widowControl w:val="0"/>
      <w:spacing w:line="240" w:lineRule="auto"/>
      <w:jc w:val="left"/>
    </w:pPr>
    <w:rPr>
      <w:rFonts w:ascii="Times New Roman" w:hAnsi="Times New Roman"/>
      <w:sz w:val="32"/>
      <w:szCs w:val="20"/>
      <w:lang w:val="ru-RU" w:eastAsia="ru-RU"/>
    </w:rPr>
  </w:style>
  <w:style w:type="character" w:customStyle="1" w:styleId="a7">
    <w:name w:val="Основной текст Знак"/>
    <w:basedOn w:val="a0"/>
    <w:link w:val="a6"/>
    <w:uiPriority w:val="99"/>
    <w:rsid w:val="00E163E0"/>
    <w:rPr>
      <w:rFonts w:ascii="Times New Roman" w:eastAsia="Times New Roman" w:hAnsi="Times New Roman" w:cs="Times New Roman"/>
      <w:sz w:val="32"/>
      <w:szCs w:val="20"/>
      <w:lang w:eastAsia="ru-RU"/>
    </w:rPr>
  </w:style>
  <w:style w:type="paragraph" w:styleId="HTML">
    <w:name w:val="HTML Preformatted"/>
    <w:basedOn w:val="a"/>
    <w:link w:val="HTML0"/>
    <w:uiPriority w:val="99"/>
    <w:rsid w:val="00E16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E163E0"/>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556005"/>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6005"/>
    <w:rPr>
      <w:rFonts w:ascii="Tahoma" w:eastAsia="Times New Roman" w:hAnsi="Tahoma" w:cs="Tahoma"/>
      <w:sz w:val="16"/>
      <w:szCs w:val="16"/>
      <w:lang w:val="uk-UA" w:eastAsia="uk-UA"/>
    </w:rPr>
  </w:style>
  <w:style w:type="paragraph" w:styleId="aa">
    <w:name w:val="header"/>
    <w:basedOn w:val="a"/>
    <w:link w:val="ab"/>
    <w:uiPriority w:val="99"/>
    <w:unhideWhenUsed/>
    <w:rsid w:val="00BD70BE"/>
    <w:pPr>
      <w:tabs>
        <w:tab w:val="center" w:pos="4677"/>
        <w:tab w:val="right" w:pos="9355"/>
      </w:tabs>
      <w:spacing w:line="240" w:lineRule="auto"/>
    </w:pPr>
  </w:style>
  <w:style w:type="character" w:customStyle="1" w:styleId="ab">
    <w:name w:val="Верхний колонтитул Знак"/>
    <w:basedOn w:val="a0"/>
    <w:link w:val="aa"/>
    <w:uiPriority w:val="99"/>
    <w:rsid w:val="00BD70BE"/>
    <w:rPr>
      <w:rFonts w:ascii="Calibri" w:eastAsia="Times New Roman" w:hAnsi="Calibri" w:cs="Times New Roman"/>
      <w:lang w:val="uk-UA" w:eastAsia="uk-UA"/>
    </w:rPr>
  </w:style>
  <w:style w:type="paragraph" w:styleId="ac">
    <w:name w:val="footer"/>
    <w:basedOn w:val="a"/>
    <w:link w:val="ad"/>
    <w:uiPriority w:val="99"/>
    <w:unhideWhenUsed/>
    <w:rsid w:val="00BD70BE"/>
    <w:pPr>
      <w:tabs>
        <w:tab w:val="center" w:pos="4677"/>
        <w:tab w:val="right" w:pos="9355"/>
      </w:tabs>
      <w:spacing w:line="240" w:lineRule="auto"/>
    </w:pPr>
  </w:style>
  <w:style w:type="character" w:customStyle="1" w:styleId="ad">
    <w:name w:val="Нижний колонтитул Знак"/>
    <w:basedOn w:val="a0"/>
    <w:link w:val="ac"/>
    <w:uiPriority w:val="99"/>
    <w:rsid w:val="00BD70BE"/>
    <w:rPr>
      <w:rFonts w:ascii="Calibri" w:eastAsia="Times New Roman" w:hAnsi="Calibri" w:cs="Times New Roman"/>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376281">
      <w:bodyDiv w:val="1"/>
      <w:marLeft w:val="0"/>
      <w:marRight w:val="0"/>
      <w:marTop w:val="0"/>
      <w:marBottom w:val="0"/>
      <w:divBdr>
        <w:top w:val="none" w:sz="0" w:space="0" w:color="auto"/>
        <w:left w:val="none" w:sz="0" w:space="0" w:color="auto"/>
        <w:bottom w:val="none" w:sz="0" w:space="0" w:color="auto"/>
        <w:right w:val="none" w:sz="0" w:space="0" w:color="auto"/>
      </w:divBdr>
    </w:div>
    <w:div w:id="1257636080">
      <w:bodyDiv w:val="1"/>
      <w:marLeft w:val="0"/>
      <w:marRight w:val="0"/>
      <w:marTop w:val="0"/>
      <w:marBottom w:val="0"/>
      <w:divBdr>
        <w:top w:val="none" w:sz="0" w:space="0" w:color="auto"/>
        <w:left w:val="none" w:sz="0" w:space="0" w:color="auto"/>
        <w:bottom w:val="none" w:sz="0" w:space="0" w:color="auto"/>
        <w:right w:val="none" w:sz="0" w:space="0" w:color="auto"/>
      </w:divBdr>
    </w:div>
    <w:div w:id="1476800397">
      <w:bodyDiv w:val="1"/>
      <w:marLeft w:val="0"/>
      <w:marRight w:val="0"/>
      <w:marTop w:val="0"/>
      <w:marBottom w:val="0"/>
      <w:divBdr>
        <w:top w:val="none" w:sz="0" w:space="0" w:color="auto"/>
        <w:left w:val="none" w:sz="0" w:space="0" w:color="auto"/>
        <w:bottom w:val="none" w:sz="0" w:space="0" w:color="auto"/>
        <w:right w:val="none" w:sz="0" w:space="0" w:color="auto"/>
      </w:divBdr>
    </w:div>
    <w:div w:id="1521119819">
      <w:bodyDiv w:val="1"/>
      <w:marLeft w:val="0"/>
      <w:marRight w:val="0"/>
      <w:marTop w:val="0"/>
      <w:marBottom w:val="0"/>
      <w:divBdr>
        <w:top w:val="none" w:sz="0" w:space="0" w:color="auto"/>
        <w:left w:val="none" w:sz="0" w:space="0" w:color="auto"/>
        <w:bottom w:val="none" w:sz="0" w:space="0" w:color="auto"/>
        <w:right w:val="none" w:sz="0" w:space="0" w:color="auto"/>
      </w:divBdr>
    </w:div>
    <w:div w:id="19174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krstat.gov.u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mu.gov.ua/control/uk/publish/articl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1736</TotalTime>
  <Pages>83</Pages>
  <Words>19711</Words>
  <Characters>112356</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10</cp:revision>
  <cp:lastPrinted>2019-12-25T11:06:00Z</cp:lastPrinted>
  <dcterms:created xsi:type="dcterms:W3CDTF">2019-10-22T07:02:00Z</dcterms:created>
  <dcterms:modified xsi:type="dcterms:W3CDTF">2020-02-25T08:45:00Z</dcterms:modified>
</cp:coreProperties>
</file>