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84A4" w14:textId="77777777" w:rsidR="008A1E23" w:rsidRPr="008A1E23" w:rsidRDefault="008A1E23" w:rsidP="008A1E23">
      <w:pPr>
        <w:spacing w:line="240" w:lineRule="auto"/>
        <w:jc w:val="center"/>
        <w:rPr>
          <w:rFonts w:ascii="Calibri" w:eastAsia="Calibri" w:hAnsi="Calibri" w:cs="Times New Roman"/>
          <w:kern w:val="0"/>
          <w:lang w:val="ru-RU" w:eastAsia="en-US"/>
          <w14:ligatures w14:val="none"/>
        </w:rPr>
      </w:pPr>
      <w:r w:rsidRPr="008A1E23">
        <w:rPr>
          <w:rFonts w:ascii="Times New Roman" w:eastAsia="Calibri" w:hAnsi="Times New Roman" w:cs="Times New Roman"/>
          <w:b/>
          <w:kern w:val="0"/>
          <w:sz w:val="28"/>
          <w:szCs w:val="28"/>
          <w:lang w:val="ru-RU" w:eastAsia="en-US"/>
          <w14:ligatures w14:val="none"/>
        </w:rPr>
        <w:t>МІНІСТЕРСТВ</w:t>
      </w:r>
      <w:r w:rsidRPr="008A1E23">
        <w:rPr>
          <w:rFonts w:ascii="Times New Roman" w:eastAsia="Calibri" w:hAnsi="Times New Roman" w:cs="Times New Roman"/>
          <w:b/>
          <w:kern w:val="0"/>
          <w:sz w:val="28"/>
          <w:szCs w:val="28"/>
          <w:lang w:eastAsia="en-US"/>
          <w14:ligatures w14:val="none"/>
        </w:rPr>
        <w:t>О</w:t>
      </w:r>
      <w:r w:rsidRPr="008A1E23">
        <w:rPr>
          <w:rFonts w:ascii="Times New Roman" w:eastAsia="Calibri" w:hAnsi="Times New Roman" w:cs="Times New Roman"/>
          <w:b/>
          <w:kern w:val="0"/>
          <w:sz w:val="28"/>
          <w:szCs w:val="28"/>
          <w:lang w:val="ru-RU" w:eastAsia="en-US"/>
          <w14:ligatures w14:val="none"/>
        </w:rPr>
        <w:t xml:space="preserve"> ОСВІТИ І НАУКИ УКРАЇНИ</w:t>
      </w:r>
    </w:p>
    <w:p w14:paraId="173A6E3C" w14:textId="77777777" w:rsidR="008A1E23" w:rsidRPr="008A1E23" w:rsidRDefault="008A1E23" w:rsidP="008A1E23">
      <w:pPr>
        <w:spacing w:line="240" w:lineRule="auto"/>
        <w:jc w:val="center"/>
        <w:rPr>
          <w:rFonts w:ascii="Calibri" w:eastAsia="Calibri" w:hAnsi="Calibri" w:cs="Times New Roman"/>
          <w:kern w:val="0"/>
          <w:lang w:val="ru-RU" w:eastAsia="en-US"/>
          <w14:ligatures w14:val="none"/>
        </w:rPr>
      </w:pPr>
      <w:r w:rsidRPr="008A1E23">
        <w:rPr>
          <w:rFonts w:ascii="Times New Roman" w:eastAsia="Calibri" w:hAnsi="Times New Roman" w:cs="Times New Roman"/>
          <w:b/>
          <w:kern w:val="0"/>
          <w:sz w:val="28"/>
          <w:szCs w:val="28"/>
          <w:lang w:eastAsia="en-US"/>
          <w14:ligatures w14:val="none"/>
        </w:rPr>
        <w:t>ЗАПОРІЗЬКИЙ НАЦІОНАЛЬНИЙ УНІВЕРСИТЕТ</w:t>
      </w:r>
    </w:p>
    <w:p w14:paraId="37A3A16E" w14:textId="77777777" w:rsidR="008A1E23" w:rsidRPr="008A1E23" w:rsidRDefault="008A1E23" w:rsidP="008A1E23">
      <w:pPr>
        <w:spacing w:line="240" w:lineRule="auto"/>
        <w:jc w:val="center"/>
        <w:rPr>
          <w:rFonts w:ascii="Calibri" w:eastAsia="Calibri" w:hAnsi="Calibri" w:cs="Times New Roman"/>
          <w:kern w:val="0"/>
          <w:lang w:val="ru-RU" w:eastAsia="en-US"/>
          <w14:ligatures w14:val="none"/>
        </w:rPr>
      </w:pPr>
      <w:r w:rsidRPr="008A1E23">
        <w:rPr>
          <w:rFonts w:ascii="Times New Roman" w:eastAsia="Calibri" w:hAnsi="Times New Roman" w:cs="Times New Roman"/>
          <w:b/>
          <w:kern w:val="0"/>
          <w:sz w:val="28"/>
          <w:szCs w:val="28"/>
          <w:lang w:eastAsia="en-US"/>
          <w14:ligatures w14:val="none"/>
        </w:rPr>
        <w:t>ІСТОРИЧНИЙ ФАКУЛЬТЕТ</w:t>
      </w:r>
    </w:p>
    <w:p w14:paraId="1B74C431" w14:textId="77777777" w:rsidR="008A1E23" w:rsidRPr="008A1E23" w:rsidRDefault="008A1E23" w:rsidP="008A1E23">
      <w:pPr>
        <w:spacing w:line="240" w:lineRule="auto"/>
        <w:jc w:val="center"/>
        <w:rPr>
          <w:rFonts w:ascii="Calibri" w:eastAsia="Calibri" w:hAnsi="Calibri" w:cs="Times New Roman"/>
          <w:kern w:val="0"/>
          <w:lang w:val="ru-RU" w:eastAsia="en-US"/>
          <w14:ligatures w14:val="none"/>
        </w:rPr>
      </w:pPr>
      <w:r w:rsidRPr="008A1E23">
        <w:rPr>
          <w:rFonts w:ascii="Times New Roman" w:eastAsia="Calibri" w:hAnsi="Times New Roman" w:cs="Times New Roman"/>
          <w:b/>
          <w:kern w:val="0"/>
          <w:sz w:val="28"/>
          <w:szCs w:val="28"/>
          <w:lang w:eastAsia="en-US"/>
          <w14:ligatures w14:val="none"/>
        </w:rPr>
        <w:t>КАФЕДРА ВСЕСВІТНЬОЇ ІСТОРІЇ ТА МІЖНАРОДНИХ ВІДНОСИН</w:t>
      </w:r>
    </w:p>
    <w:p w14:paraId="69974D5C" w14:textId="77777777" w:rsidR="008A1E23" w:rsidRPr="008A1E23" w:rsidRDefault="008A1E23" w:rsidP="008A1E23">
      <w:pPr>
        <w:spacing w:after="0" w:line="240" w:lineRule="auto"/>
        <w:jc w:val="center"/>
        <w:rPr>
          <w:rFonts w:ascii="Times New Roman" w:eastAsia="Calibri" w:hAnsi="Times New Roman" w:cs="Times New Roman"/>
          <w:b/>
          <w:kern w:val="0"/>
          <w:sz w:val="28"/>
          <w:szCs w:val="28"/>
          <w:lang w:eastAsia="en-US"/>
          <w14:ligatures w14:val="none"/>
        </w:rPr>
      </w:pPr>
    </w:p>
    <w:p w14:paraId="6C7FC026" w14:textId="77777777" w:rsidR="008A1E23" w:rsidRPr="008A1E23" w:rsidRDefault="008A1E23" w:rsidP="008A1E23">
      <w:pPr>
        <w:spacing w:after="0" w:line="240" w:lineRule="auto"/>
        <w:jc w:val="center"/>
        <w:rPr>
          <w:rFonts w:ascii="Times New Roman" w:eastAsia="Calibri" w:hAnsi="Times New Roman" w:cs="Times New Roman"/>
          <w:b/>
          <w:kern w:val="0"/>
          <w:sz w:val="28"/>
          <w:szCs w:val="28"/>
          <w:lang w:eastAsia="en-US"/>
          <w14:ligatures w14:val="none"/>
        </w:rPr>
      </w:pPr>
    </w:p>
    <w:p w14:paraId="7BFB6A10" w14:textId="77777777" w:rsidR="008A1E23" w:rsidRPr="008A1E23" w:rsidRDefault="008A1E23" w:rsidP="008A1E23">
      <w:pPr>
        <w:spacing w:after="0" w:line="240" w:lineRule="auto"/>
        <w:jc w:val="center"/>
        <w:rPr>
          <w:rFonts w:ascii="Times New Roman" w:eastAsia="Calibri" w:hAnsi="Times New Roman" w:cs="Times New Roman"/>
          <w:b/>
          <w:kern w:val="0"/>
          <w:sz w:val="28"/>
          <w:szCs w:val="28"/>
          <w:lang w:eastAsia="en-US"/>
          <w14:ligatures w14:val="none"/>
        </w:rPr>
      </w:pPr>
    </w:p>
    <w:p w14:paraId="7720D62E" w14:textId="77777777" w:rsidR="008A1E23" w:rsidRPr="008A1E23" w:rsidRDefault="008A1E23" w:rsidP="008A1E23">
      <w:pPr>
        <w:spacing w:after="0" w:line="240" w:lineRule="auto"/>
        <w:jc w:val="center"/>
        <w:rPr>
          <w:rFonts w:ascii="Times New Roman" w:eastAsia="Calibri" w:hAnsi="Times New Roman" w:cs="Times New Roman"/>
          <w:b/>
          <w:kern w:val="0"/>
          <w:sz w:val="28"/>
          <w:szCs w:val="28"/>
          <w:lang w:eastAsia="en-US"/>
          <w14:ligatures w14:val="none"/>
        </w:rPr>
      </w:pPr>
    </w:p>
    <w:p w14:paraId="41C591FB" w14:textId="77777777" w:rsidR="008A1E23" w:rsidRPr="008A1E23" w:rsidRDefault="008A1E23" w:rsidP="008A1E23">
      <w:pPr>
        <w:spacing w:after="0" w:line="240" w:lineRule="auto"/>
        <w:jc w:val="center"/>
        <w:rPr>
          <w:rFonts w:ascii="Times New Roman" w:eastAsia="Calibri" w:hAnsi="Times New Roman" w:cs="Times New Roman"/>
          <w:b/>
          <w:kern w:val="0"/>
          <w:sz w:val="28"/>
          <w:szCs w:val="28"/>
          <w:lang w:eastAsia="en-US"/>
          <w14:ligatures w14:val="none"/>
        </w:rPr>
      </w:pPr>
    </w:p>
    <w:p w14:paraId="537E19FB" w14:textId="77777777" w:rsidR="008A1E23" w:rsidRPr="008A1E23" w:rsidRDefault="008A1E23" w:rsidP="008A1E23">
      <w:pPr>
        <w:spacing w:line="240" w:lineRule="auto"/>
        <w:jc w:val="center"/>
        <w:rPr>
          <w:rFonts w:ascii="Calibri" w:eastAsia="Calibri" w:hAnsi="Calibri" w:cs="Times New Roman"/>
          <w:kern w:val="0"/>
          <w:lang w:val="ru-RU" w:eastAsia="en-US"/>
          <w14:ligatures w14:val="none"/>
        </w:rPr>
      </w:pPr>
      <w:r w:rsidRPr="008A1E23">
        <w:rPr>
          <w:rFonts w:ascii="Times New Roman" w:eastAsia="Calibri" w:hAnsi="Times New Roman" w:cs="Times New Roman"/>
          <w:b/>
          <w:kern w:val="0"/>
          <w:sz w:val="28"/>
          <w:szCs w:val="28"/>
          <w:lang w:eastAsia="en-US"/>
          <w14:ligatures w14:val="none"/>
        </w:rPr>
        <w:t>КВАЛІФІКАЦІЙНА РОБОТА МАГІСТРА</w:t>
      </w:r>
    </w:p>
    <w:p w14:paraId="27B79D2F" w14:textId="77777777" w:rsidR="008A1E23" w:rsidRPr="008A1E23" w:rsidRDefault="008A1E23" w:rsidP="008A1E23">
      <w:pPr>
        <w:spacing w:line="360" w:lineRule="auto"/>
        <w:jc w:val="center"/>
        <w:rPr>
          <w:rFonts w:ascii="Calibri" w:eastAsia="Calibri" w:hAnsi="Calibri" w:cs="Times New Roman"/>
          <w:b/>
          <w:kern w:val="0"/>
          <w:lang w:val="ru-RU" w:eastAsia="en-US"/>
          <w14:ligatures w14:val="none"/>
        </w:rPr>
      </w:pPr>
      <w:r w:rsidRPr="008A1E23">
        <w:rPr>
          <w:rFonts w:ascii="Times New Roman" w:eastAsia="Calibri" w:hAnsi="Times New Roman" w:cs="Times New Roman"/>
          <w:kern w:val="0"/>
          <w:sz w:val="28"/>
          <w:szCs w:val="28"/>
          <w:lang w:eastAsia="en-US"/>
          <w14:ligatures w14:val="none"/>
        </w:rPr>
        <w:t xml:space="preserve">на тему: </w:t>
      </w:r>
      <w:r w:rsidRPr="008A1E23">
        <w:rPr>
          <w:rFonts w:ascii="Times New Roman" w:eastAsia="Calibri" w:hAnsi="Times New Roman" w:cs="Times New Roman"/>
          <w:b/>
          <w:kern w:val="0"/>
          <w:sz w:val="28"/>
          <w:szCs w:val="28"/>
          <w:lang w:eastAsia="en-US"/>
          <w14:ligatures w14:val="none"/>
        </w:rPr>
        <w:t>«Європейські торгівельні компанії у боротьбі за балтійській ринок (друга половина XVI - перша чверть XVII ст.): спільне та особливе»</w:t>
      </w:r>
    </w:p>
    <w:p w14:paraId="4A15D63C" w14:textId="77777777" w:rsidR="008A1E23" w:rsidRPr="008A1E23" w:rsidRDefault="008A1E23" w:rsidP="008A1E23">
      <w:pPr>
        <w:spacing w:after="200" w:line="240" w:lineRule="auto"/>
        <w:jc w:val="right"/>
        <w:rPr>
          <w:rFonts w:ascii="Times New Roman" w:eastAsia="Calibri" w:hAnsi="Times New Roman" w:cs="Times New Roman"/>
          <w:kern w:val="0"/>
          <w:sz w:val="28"/>
          <w:szCs w:val="28"/>
          <w:lang w:eastAsia="en-US"/>
          <w14:ligatures w14:val="none"/>
        </w:rPr>
      </w:pPr>
    </w:p>
    <w:p w14:paraId="42C8A48C" w14:textId="77777777" w:rsidR="008A1E23" w:rsidRPr="008A1E23" w:rsidRDefault="008A1E23" w:rsidP="008A1E23">
      <w:pPr>
        <w:spacing w:after="200" w:line="240" w:lineRule="auto"/>
        <w:jc w:val="right"/>
        <w:rPr>
          <w:rFonts w:ascii="Times New Roman" w:eastAsia="Calibri" w:hAnsi="Times New Roman" w:cs="Times New Roman"/>
          <w:kern w:val="0"/>
          <w:sz w:val="28"/>
          <w:szCs w:val="28"/>
          <w:lang w:eastAsia="en-US"/>
          <w14:ligatures w14:val="none"/>
        </w:rPr>
      </w:pPr>
    </w:p>
    <w:p w14:paraId="265D6627" w14:textId="77777777" w:rsidR="008A1E23" w:rsidRPr="008A1E23" w:rsidRDefault="008A1E23" w:rsidP="008A1E23">
      <w:pPr>
        <w:spacing w:after="200" w:line="240" w:lineRule="auto"/>
        <w:jc w:val="right"/>
        <w:rPr>
          <w:rFonts w:ascii="Times New Roman" w:eastAsia="Calibri" w:hAnsi="Times New Roman" w:cs="Times New Roman"/>
          <w:kern w:val="0"/>
          <w:sz w:val="28"/>
          <w:szCs w:val="28"/>
          <w:lang w:eastAsia="en-US"/>
          <w14:ligatures w14:val="none"/>
        </w:rPr>
      </w:pPr>
    </w:p>
    <w:p w14:paraId="6824B118" w14:textId="77777777" w:rsidR="008A1E23" w:rsidRPr="008A1E23" w:rsidRDefault="008A1E23" w:rsidP="008A1E23">
      <w:pPr>
        <w:spacing w:after="200" w:line="240" w:lineRule="auto"/>
        <w:jc w:val="right"/>
        <w:rPr>
          <w:rFonts w:ascii="Times New Roman" w:eastAsia="Calibri" w:hAnsi="Times New Roman" w:cs="Times New Roman"/>
          <w:kern w:val="0"/>
          <w:sz w:val="28"/>
          <w:szCs w:val="28"/>
          <w:lang w:eastAsia="en-US"/>
          <w14:ligatures w14:val="none"/>
        </w:rPr>
      </w:pPr>
    </w:p>
    <w:p w14:paraId="62AAD822" w14:textId="77777777" w:rsidR="008A1E23" w:rsidRPr="008A1E23" w:rsidRDefault="008A1E23" w:rsidP="008A1E23">
      <w:pPr>
        <w:spacing w:after="0" w:line="240" w:lineRule="auto"/>
        <w:rPr>
          <w:rFonts w:ascii="Times New Roman" w:eastAsia="Calibri" w:hAnsi="Times New Roman" w:cs="Times New Roman"/>
          <w:kern w:val="0"/>
          <w:sz w:val="28"/>
          <w:szCs w:val="28"/>
          <w:lang w:val="ru-RU" w:eastAsia="en-US"/>
          <w14:ligatures w14:val="none"/>
        </w:rPr>
      </w:pPr>
    </w:p>
    <w:p w14:paraId="4F327834" w14:textId="09FFDD96" w:rsidR="008A1E23" w:rsidRPr="008A1E23" w:rsidRDefault="008A1E23" w:rsidP="008A1E23">
      <w:pPr>
        <w:spacing w:after="0" w:line="360" w:lineRule="auto"/>
        <w:ind w:left="708"/>
        <w:rPr>
          <w:rFonts w:ascii="Calibri" w:eastAsia="Calibri" w:hAnsi="Calibri" w:cs="Times New Roman"/>
          <w:kern w:val="0"/>
          <w:lang w:eastAsia="en-US"/>
          <w14:ligatures w14:val="none"/>
        </w:rPr>
      </w:pPr>
      <w:r w:rsidRPr="008A1E23">
        <w:rPr>
          <w:rFonts w:ascii="Times New Roman" w:eastAsia="Calibri" w:hAnsi="Times New Roman" w:cs="Times New Roman"/>
          <w:kern w:val="0"/>
          <w:sz w:val="28"/>
          <w:szCs w:val="28"/>
          <w:lang w:eastAsia="en-US"/>
          <w14:ligatures w14:val="none"/>
        </w:rPr>
        <w:t xml:space="preserve">                                                       Виконав</w:t>
      </w:r>
      <w:r w:rsidRPr="008A1E23">
        <w:rPr>
          <w:rFonts w:ascii="Times New Roman" w:eastAsia="Calibri" w:hAnsi="Times New Roman" w:cs="Times New Roman"/>
          <w:kern w:val="0"/>
          <w:sz w:val="28"/>
          <w:szCs w:val="28"/>
          <w:lang w:val="ru-RU" w:eastAsia="en-US"/>
          <w14:ligatures w14:val="none"/>
        </w:rPr>
        <w:t xml:space="preserve">: </w:t>
      </w:r>
      <w:r w:rsidRPr="008A1E23">
        <w:rPr>
          <w:rFonts w:ascii="Times New Roman" w:eastAsia="Calibri" w:hAnsi="Times New Roman" w:cs="Times New Roman"/>
          <w:kern w:val="0"/>
          <w:sz w:val="28"/>
          <w:szCs w:val="28"/>
          <w:lang w:eastAsia="en-US"/>
          <w14:ligatures w14:val="none"/>
        </w:rPr>
        <w:t xml:space="preserve">студент </w:t>
      </w:r>
      <w:r w:rsidR="008B3AF9">
        <w:rPr>
          <w:rFonts w:ascii="Times New Roman" w:eastAsia="Calibri" w:hAnsi="Times New Roman" w:cs="Times New Roman"/>
          <w:kern w:val="0"/>
          <w:sz w:val="28"/>
          <w:szCs w:val="28"/>
          <w:lang w:eastAsia="en-US"/>
          <w14:ligatures w14:val="none"/>
        </w:rPr>
        <w:t>2</w:t>
      </w:r>
      <w:r w:rsidRPr="008A1E23">
        <w:rPr>
          <w:rFonts w:ascii="Times New Roman" w:eastAsia="Calibri" w:hAnsi="Times New Roman" w:cs="Times New Roman"/>
          <w:kern w:val="0"/>
          <w:sz w:val="28"/>
          <w:szCs w:val="28"/>
          <w:lang w:eastAsia="en-US"/>
          <w14:ligatures w14:val="none"/>
        </w:rPr>
        <w:t xml:space="preserve"> курсу,</w:t>
      </w:r>
    </w:p>
    <w:p w14:paraId="5E3A334A" w14:textId="77777777" w:rsidR="008A1E23" w:rsidRPr="008A1E23" w:rsidRDefault="008A1E23" w:rsidP="008A1E23">
      <w:pPr>
        <w:spacing w:after="0" w:line="360" w:lineRule="auto"/>
        <w:ind w:left="708"/>
        <w:rPr>
          <w:rFonts w:ascii="Calibri" w:eastAsia="Calibri" w:hAnsi="Calibri" w:cs="Times New Roman"/>
          <w:kern w:val="0"/>
          <w:lang w:val="ru-RU" w:eastAsia="en-US"/>
          <w14:ligatures w14:val="none"/>
        </w:rPr>
      </w:pPr>
      <w:r w:rsidRPr="008A1E23">
        <w:rPr>
          <w:rFonts w:ascii="Times New Roman" w:eastAsia="Calibri" w:hAnsi="Times New Roman" w:cs="Times New Roman"/>
          <w:kern w:val="0"/>
          <w:sz w:val="28"/>
          <w:szCs w:val="28"/>
          <w:lang w:eastAsia="en-US"/>
          <w14:ligatures w14:val="none"/>
        </w:rPr>
        <w:t xml:space="preserve">                                                       Групи 8.0322</w:t>
      </w:r>
    </w:p>
    <w:p w14:paraId="79CE73E6" w14:textId="77777777" w:rsidR="008A1E23" w:rsidRPr="008A1E23" w:rsidRDefault="008A1E23" w:rsidP="008A1E23">
      <w:pPr>
        <w:spacing w:after="0" w:line="360" w:lineRule="auto"/>
        <w:ind w:left="708"/>
        <w:rPr>
          <w:rFonts w:ascii="Calibri" w:eastAsia="Calibri" w:hAnsi="Calibri" w:cs="Times New Roman"/>
          <w:kern w:val="0"/>
          <w:lang w:val="ru-RU" w:eastAsia="en-US"/>
          <w14:ligatures w14:val="none"/>
        </w:rPr>
      </w:pPr>
      <w:r w:rsidRPr="008A1E23">
        <w:rPr>
          <w:rFonts w:ascii="Times New Roman" w:eastAsia="Calibri" w:hAnsi="Times New Roman" w:cs="Times New Roman"/>
          <w:kern w:val="0"/>
          <w:sz w:val="28"/>
          <w:szCs w:val="28"/>
          <w:lang w:eastAsia="en-US"/>
          <w14:ligatures w14:val="none"/>
        </w:rPr>
        <w:t xml:space="preserve">                                                       н</w:t>
      </w:r>
      <w:proofErr w:type="spellStart"/>
      <w:r w:rsidRPr="008A1E23">
        <w:rPr>
          <w:rFonts w:ascii="Times New Roman" w:eastAsia="Calibri" w:hAnsi="Times New Roman" w:cs="Times New Roman"/>
          <w:kern w:val="0"/>
          <w:sz w:val="28"/>
          <w:szCs w:val="28"/>
          <w:lang w:val="ru-RU" w:eastAsia="en-US"/>
          <w14:ligatures w14:val="none"/>
        </w:rPr>
        <w:t>апряму</w:t>
      </w:r>
      <w:proofErr w:type="spellEnd"/>
      <w:r w:rsidRPr="008A1E23">
        <w:rPr>
          <w:rFonts w:ascii="Times New Roman" w:eastAsia="Calibri" w:hAnsi="Times New Roman" w:cs="Times New Roman"/>
          <w:kern w:val="0"/>
          <w:sz w:val="28"/>
          <w:szCs w:val="28"/>
          <w:lang w:val="ru-RU" w:eastAsia="en-US"/>
          <w14:ligatures w14:val="none"/>
        </w:rPr>
        <w:t xml:space="preserve"> </w:t>
      </w:r>
      <w:proofErr w:type="spellStart"/>
      <w:r w:rsidRPr="008A1E23">
        <w:rPr>
          <w:rFonts w:ascii="Times New Roman" w:eastAsia="Calibri" w:hAnsi="Times New Roman" w:cs="Times New Roman"/>
          <w:kern w:val="0"/>
          <w:sz w:val="28"/>
          <w:szCs w:val="28"/>
          <w:lang w:val="ru-RU" w:eastAsia="en-US"/>
          <w14:ligatures w14:val="none"/>
        </w:rPr>
        <w:t>підготовки</w:t>
      </w:r>
      <w:proofErr w:type="spellEnd"/>
      <w:r w:rsidRPr="008A1E23">
        <w:rPr>
          <w:rFonts w:ascii="Times New Roman" w:eastAsia="Calibri" w:hAnsi="Times New Roman" w:cs="Times New Roman"/>
          <w:kern w:val="0"/>
          <w:sz w:val="28"/>
          <w:szCs w:val="28"/>
          <w:lang w:val="ru-RU" w:eastAsia="en-US"/>
          <w14:ligatures w14:val="none"/>
        </w:rPr>
        <w:t xml:space="preserve">: </w:t>
      </w:r>
      <w:r w:rsidRPr="008A1E23">
        <w:rPr>
          <w:rFonts w:ascii="Times New Roman" w:eastAsia="Calibri" w:hAnsi="Times New Roman" w:cs="Times New Roman"/>
          <w:kern w:val="0"/>
          <w:sz w:val="28"/>
          <w:szCs w:val="28"/>
          <w:lang w:eastAsia="en-US"/>
          <w14:ligatures w14:val="none"/>
        </w:rPr>
        <w:t xml:space="preserve">історія </w:t>
      </w:r>
    </w:p>
    <w:p w14:paraId="00412C7B" w14:textId="77777777" w:rsidR="008A1E23" w:rsidRPr="008A1E23" w:rsidRDefault="008A1E23" w:rsidP="008A1E23">
      <w:pPr>
        <w:spacing w:after="0" w:line="360" w:lineRule="auto"/>
        <w:ind w:left="708"/>
        <w:rPr>
          <w:rFonts w:ascii="Calibri" w:eastAsia="Calibri" w:hAnsi="Calibri" w:cs="Times New Roman"/>
          <w:kern w:val="0"/>
          <w:lang w:val="ru-RU" w:eastAsia="en-US"/>
          <w14:ligatures w14:val="none"/>
        </w:rPr>
      </w:pPr>
      <w:r w:rsidRPr="008A1E23">
        <w:rPr>
          <w:rFonts w:ascii="Times New Roman" w:eastAsia="Calibri" w:hAnsi="Times New Roman" w:cs="Times New Roman"/>
          <w:kern w:val="0"/>
          <w:sz w:val="28"/>
          <w:szCs w:val="28"/>
          <w:lang w:eastAsia="en-US"/>
          <w14:ligatures w14:val="none"/>
        </w:rPr>
        <w:t xml:space="preserve">                                                       Карнаух Антон Анатолійович</w:t>
      </w:r>
    </w:p>
    <w:p w14:paraId="5F5409C7" w14:textId="36DE4E20" w:rsidR="008A1E23" w:rsidRPr="000341CC" w:rsidRDefault="008A1E23" w:rsidP="008A1E23">
      <w:pPr>
        <w:spacing w:after="0" w:line="360" w:lineRule="auto"/>
        <w:ind w:left="708"/>
        <w:rPr>
          <w:rFonts w:ascii="Times New Roman" w:eastAsia="Calibri" w:hAnsi="Times New Roman" w:cs="Times New Roman"/>
          <w:kern w:val="0"/>
          <w:sz w:val="28"/>
          <w:szCs w:val="28"/>
          <w:lang w:eastAsia="en-US"/>
          <w14:ligatures w14:val="none"/>
        </w:rPr>
      </w:pPr>
      <w:r w:rsidRPr="008A1E23">
        <w:rPr>
          <w:rFonts w:ascii="Times New Roman" w:eastAsia="Calibri" w:hAnsi="Times New Roman" w:cs="Times New Roman"/>
          <w:kern w:val="0"/>
          <w:sz w:val="28"/>
          <w:szCs w:val="28"/>
          <w:lang w:eastAsia="en-US"/>
          <w14:ligatures w14:val="none"/>
        </w:rPr>
        <w:t xml:space="preserve">                                                       Керівник: </w:t>
      </w:r>
      <w:proofErr w:type="spellStart"/>
      <w:r w:rsidRPr="008A1E23">
        <w:rPr>
          <w:rFonts w:ascii="Times New Roman" w:eastAsia="Calibri" w:hAnsi="Times New Roman" w:cs="Times New Roman"/>
          <w:kern w:val="0"/>
          <w:sz w:val="28"/>
          <w:szCs w:val="28"/>
          <w:lang w:eastAsia="en-US"/>
          <w14:ligatures w14:val="none"/>
        </w:rPr>
        <w:t>к.і.н</w:t>
      </w:r>
      <w:proofErr w:type="spellEnd"/>
      <w:r w:rsidRPr="008A1E23">
        <w:rPr>
          <w:rFonts w:ascii="Times New Roman" w:eastAsia="Calibri" w:hAnsi="Times New Roman" w:cs="Times New Roman"/>
          <w:kern w:val="0"/>
          <w:sz w:val="28"/>
          <w:szCs w:val="28"/>
          <w:lang w:eastAsia="en-US"/>
          <w14:ligatures w14:val="none"/>
        </w:rPr>
        <w:t xml:space="preserve">., доц. </w:t>
      </w:r>
      <w:proofErr w:type="spellStart"/>
      <w:r w:rsidRPr="008A1E23">
        <w:rPr>
          <w:rFonts w:ascii="Times New Roman" w:eastAsia="Calibri" w:hAnsi="Times New Roman" w:cs="Times New Roman"/>
          <w:kern w:val="0"/>
          <w:sz w:val="28"/>
          <w:szCs w:val="28"/>
          <w:lang w:eastAsia="en-US"/>
          <w14:ligatures w14:val="none"/>
        </w:rPr>
        <w:t>Маклюк</w:t>
      </w:r>
      <w:proofErr w:type="spellEnd"/>
      <w:r w:rsidRPr="008A1E23">
        <w:rPr>
          <w:rFonts w:ascii="Times New Roman" w:eastAsia="Calibri" w:hAnsi="Times New Roman" w:cs="Times New Roman"/>
          <w:kern w:val="0"/>
          <w:sz w:val="28"/>
          <w:szCs w:val="28"/>
          <w:lang w:eastAsia="en-US"/>
          <w14:ligatures w14:val="none"/>
        </w:rPr>
        <w:t xml:space="preserve"> О.М.</w:t>
      </w:r>
      <w:r w:rsidRPr="000341CC">
        <w:rPr>
          <w:rFonts w:ascii="Times New Roman" w:eastAsia="Calibri" w:hAnsi="Times New Roman" w:cs="Times New Roman"/>
          <w:kern w:val="0"/>
          <w:sz w:val="28"/>
          <w:szCs w:val="28"/>
          <w:lang w:eastAsia="en-US"/>
          <w14:ligatures w14:val="none"/>
        </w:rPr>
        <w:t xml:space="preserve">      </w:t>
      </w:r>
    </w:p>
    <w:p w14:paraId="3607FFBF" w14:textId="01121DD0" w:rsidR="008A1E23" w:rsidRPr="008A1E23" w:rsidRDefault="008A1E23" w:rsidP="008A1E23">
      <w:pPr>
        <w:spacing w:after="0" w:line="360" w:lineRule="auto"/>
        <w:ind w:left="708"/>
        <w:rPr>
          <w:rFonts w:ascii="Times New Roman" w:eastAsia="Calibri" w:hAnsi="Times New Roman" w:cs="Times New Roman"/>
          <w:kern w:val="0"/>
          <w:sz w:val="28"/>
          <w:szCs w:val="28"/>
          <w:lang w:eastAsia="en-US"/>
          <w14:ligatures w14:val="none"/>
        </w:rPr>
      </w:pPr>
      <w:r w:rsidRPr="000341CC">
        <w:rPr>
          <w:rFonts w:ascii="Times New Roman" w:eastAsia="Calibri" w:hAnsi="Times New Roman" w:cs="Times New Roman"/>
          <w:kern w:val="0"/>
          <w:sz w:val="28"/>
          <w:szCs w:val="28"/>
          <w:lang w:eastAsia="en-US"/>
          <w14:ligatures w14:val="none"/>
        </w:rPr>
        <w:t xml:space="preserve">                                                       </w:t>
      </w:r>
      <w:r w:rsidRPr="008A1E23">
        <w:rPr>
          <w:rFonts w:ascii="Times New Roman" w:eastAsia="Calibri" w:hAnsi="Times New Roman" w:cs="Times New Roman"/>
          <w:kern w:val="0"/>
          <w:sz w:val="28"/>
          <w:szCs w:val="28"/>
          <w:lang w:eastAsia="en-US"/>
          <w14:ligatures w14:val="none"/>
        </w:rPr>
        <w:t>Рецензент</w:t>
      </w:r>
      <w:r w:rsidRPr="000341CC">
        <w:rPr>
          <w:rFonts w:ascii="Times New Roman" w:eastAsia="Calibri" w:hAnsi="Times New Roman" w:cs="Times New Roman"/>
          <w:kern w:val="0"/>
          <w:sz w:val="28"/>
          <w:szCs w:val="28"/>
          <w:lang w:eastAsia="en-US"/>
          <w14:ligatures w14:val="none"/>
        </w:rPr>
        <w:t>:</w:t>
      </w:r>
      <w:r w:rsidR="008D0A38">
        <w:rPr>
          <w:rFonts w:ascii="Times New Roman" w:eastAsia="Calibri" w:hAnsi="Times New Roman" w:cs="Times New Roman"/>
          <w:kern w:val="0"/>
          <w:sz w:val="28"/>
          <w:szCs w:val="28"/>
          <w:lang w:eastAsia="en-US"/>
          <w14:ligatures w14:val="none"/>
        </w:rPr>
        <w:t xml:space="preserve"> </w:t>
      </w:r>
      <w:proofErr w:type="spellStart"/>
      <w:r w:rsidR="008D0A38" w:rsidRPr="008A1E23">
        <w:rPr>
          <w:rFonts w:ascii="Times New Roman" w:eastAsia="Calibri" w:hAnsi="Times New Roman" w:cs="Times New Roman"/>
          <w:kern w:val="0"/>
          <w:sz w:val="28"/>
          <w:szCs w:val="28"/>
          <w:lang w:eastAsia="en-US"/>
          <w14:ligatures w14:val="none"/>
        </w:rPr>
        <w:t>к.і.н</w:t>
      </w:r>
      <w:proofErr w:type="spellEnd"/>
      <w:r w:rsidR="008D0A38" w:rsidRPr="008A1E23">
        <w:rPr>
          <w:rFonts w:ascii="Times New Roman" w:eastAsia="Calibri" w:hAnsi="Times New Roman" w:cs="Times New Roman"/>
          <w:kern w:val="0"/>
          <w:sz w:val="28"/>
          <w:szCs w:val="28"/>
          <w:lang w:eastAsia="en-US"/>
          <w14:ligatures w14:val="none"/>
        </w:rPr>
        <w:t>., доц.</w:t>
      </w:r>
      <w:r w:rsidR="008D0A38">
        <w:rPr>
          <w:rFonts w:ascii="Times New Roman" w:eastAsia="Calibri" w:hAnsi="Times New Roman" w:cs="Times New Roman"/>
          <w:kern w:val="0"/>
          <w:sz w:val="28"/>
          <w:szCs w:val="28"/>
          <w:lang w:eastAsia="en-US"/>
          <w14:ligatures w14:val="none"/>
        </w:rPr>
        <w:t xml:space="preserve"> </w:t>
      </w:r>
      <w:proofErr w:type="spellStart"/>
      <w:r w:rsidR="008D0A38">
        <w:rPr>
          <w:rFonts w:ascii="Times New Roman" w:eastAsia="Calibri" w:hAnsi="Times New Roman" w:cs="Times New Roman"/>
          <w:kern w:val="0"/>
          <w:sz w:val="28"/>
          <w:szCs w:val="28"/>
          <w:lang w:eastAsia="en-US"/>
          <w14:ligatures w14:val="none"/>
        </w:rPr>
        <w:t>Черкасов</w:t>
      </w:r>
      <w:proofErr w:type="spellEnd"/>
      <w:r w:rsidR="008D0A38">
        <w:rPr>
          <w:rFonts w:ascii="Times New Roman" w:eastAsia="Calibri" w:hAnsi="Times New Roman" w:cs="Times New Roman"/>
          <w:kern w:val="0"/>
          <w:sz w:val="28"/>
          <w:szCs w:val="28"/>
          <w:lang w:eastAsia="en-US"/>
          <w14:ligatures w14:val="none"/>
        </w:rPr>
        <w:t xml:space="preserve"> С.С.</w:t>
      </w:r>
    </w:p>
    <w:p w14:paraId="6BEB0C30" w14:textId="77777777" w:rsidR="008A1E23" w:rsidRPr="008A1E23" w:rsidRDefault="008A1E23" w:rsidP="008A1E23">
      <w:pPr>
        <w:spacing w:after="0" w:line="240" w:lineRule="auto"/>
        <w:jc w:val="right"/>
        <w:rPr>
          <w:rFonts w:ascii="Times New Roman" w:eastAsia="Calibri" w:hAnsi="Times New Roman" w:cs="Times New Roman"/>
          <w:kern w:val="0"/>
          <w:sz w:val="28"/>
          <w:szCs w:val="28"/>
          <w:lang w:eastAsia="en-US"/>
          <w14:ligatures w14:val="none"/>
        </w:rPr>
      </w:pPr>
    </w:p>
    <w:p w14:paraId="333F8A6B" w14:textId="77777777" w:rsidR="008A1E23" w:rsidRPr="008A1E23" w:rsidRDefault="008A1E23" w:rsidP="008A1E23">
      <w:pPr>
        <w:spacing w:after="0" w:line="240" w:lineRule="auto"/>
        <w:jc w:val="right"/>
        <w:rPr>
          <w:rFonts w:ascii="Calibri" w:eastAsia="Calibri" w:hAnsi="Calibri" w:cs="Times New Roman"/>
          <w:kern w:val="0"/>
          <w:lang w:eastAsia="en-US"/>
          <w14:ligatures w14:val="none"/>
        </w:rPr>
      </w:pPr>
      <w:r w:rsidRPr="008A1E23">
        <w:rPr>
          <w:rFonts w:ascii="Times New Roman" w:eastAsia="Calibri" w:hAnsi="Times New Roman" w:cs="Times New Roman"/>
          <w:kern w:val="0"/>
          <w:sz w:val="28"/>
          <w:szCs w:val="28"/>
          <w:lang w:eastAsia="en-US"/>
          <w14:ligatures w14:val="none"/>
        </w:rPr>
        <w:tab/>
      </w:r>
      <w:r w:rsidRPr="008A1E23">
        <w:rPr>
          <w:rFonts w:ascii="Times New Roman" w:eastAsia="Calibri" w:hAnsi="Times New Roman" w:cs="Times New Roman"/>
          <w:kern w:val="0"/>
          <w:sz w:val="28"/>
          <w:szCs w:val="28"/>
          <w:lang w:eastAsia="en-US"/>
          <w14:ligatures w14:val="none"/>
        </w:rPr>
        <w:tab/>
      </w:r>
      <w:r w:rsidRPr="008A1E23">
        <w:rPr>
          <w:rFonts w:ascii="Times New Roman" w:eastAsia="Calibri" w:hAnsi="Times New Roman" w:cs="Times New Roman"/>
          <w:kern w:val="0"/>
          <w:sz w:val="28"/>
          <w:szCs w:val="28"/>
          <w:lang w:eastAsia="en-US"/>
          <w14:ligatures w14:val="none"/>
        </w:rPr>
        <w:tab/>
      </w:r>
    </w:p>
    <w:p w14:paraId="27AE03D0" w14:textId="77777777" w:rsidR="008A1E23" w:rsidRPr="008A1E23" w:rsidRDefault="008A1E23" w:rsidP="008A1E23">
      <w:pPr>
        <w:spacing w:after="0" w:line="240" w:lineRule="auto"/>
        <w:jc w:val="right"/>
        <w:rPr>
          <w:rFonts w:ascii="Times New Roman" w:eastAsia="Calibri" w:hAnsi="Times New Roman" w:cs="Times New Roman"/>
          <w:kern w:val="0"/>
          <w:sz w:val="28"/>
          <w:szCs w:val="28"/>
          <w:lang w:eastAsia="en-US"/>
          <w14:ligatures w14:val="none"/>
        </w:rPr>
      </w:pPr>
      <w:r w:rsidRPr="008A1E23">
        <w:rPr>
          <w:rFonts w:ascii="Times New Roman" w:eastAsia="Calibri" w:hAnsi="Times New Roman" w:cs="Times New Roman"/>
          <w:kern w:val="0"/>
          <w:sz w:val="28"/>
          <w:szCs w:val="28"/>
          <w:lang w:eastAsia="en-US"/>
          <w14:ligatures w14:val="none"/>
        </w:rPr>
        <w:tab/>
      </w:r>
      <w:r w:rsidRPr="008A1E23">
        <w:rPr>
          <w:rFonts w:ascii="Times New Roman" w:eastAsia="Calibri" w:hAnsi="Times New Roman" w:cs="Times New Roman"/>
          <w:kern w:val="0"/>
          <w:sz w:val="28"/>
          <w:szCs w:val="28"/>
          <w:lang w:eastAsia="en-US"/>
          <w14:ligatures w14:val="none"/>
        </w:rPr>
        <w:tab/>
      </w:r>
      <w:r w:rsidRPr="008A1E23">
        <w:rPr>
          <w:rFonts w:ascii="Times New Roman" w:eastAsia="Calibri" w:hAnsi="Times New Roman" w:cs="Times New Roman"/>
          <w:kern w:val="0"/>
          <w:sz w:val="28"/>
          <w:szCs w:val="28"/>
          <w:lang w:eastAsia="en-US"/>
          <w14:ligatures w14:val="none"/>
        </w:rPr>
        <w:tab/>
      </w:r>
      <w:r w:rsidRPr="008A1E23">
        <w:rPr>
          <w:rFonts w:ascii="Times New Roman" w:eastAsia="Calibri" w:hAnsi="Times New Roman" w:cs="Times New Roman"/>
          <w:kern w:val="0"/>
          <w:sz w:val="28"/>
          <w:szCs w:val="28"/>
          <w:lang w:eastAsia="en-US"/>
          <w14:ligatures w14:val="none"/>
        </w:rPr>
        <w:tab/>
      </w:r>
    </w:p>
    <w:p w14:paraId="59D50D57" w14:textId="77777777" w:rsidR="008A1E23" w:rsidRPr="008A1E23" w:rsidRDefault="008A1E23" w:rsidP="008A1E23">
      <w:pPr>
        <w:spacing w:after="0" w:line="240" w:lineRule="auto"/>
        <w:jc w:val="right"/>
        <w:rPr>
          <w:rFonts w:ascii="Calibri" w:eastAsia="Calibri" w:hAnsi="Calibri" w:cs="Times New Roman"/>
          <w:kern w:val="0"/>
          <w:lang w:eastAsia="en-US"/>
          <w14:ligatures w14:val="none"/>
        </w:rPr>
      </w:pPr>
      <w:r w:rsidRPr="008A1E23">
        <w:rPr>
          <w:rFonts w:ascii="Times New Roman" w:eastAsia="Calibri" w:hAnsi="Times New Roman" w:cs="Times New Roman"/>
          <w:kern w:val="0"/>
          <w:sz w:val="28"/>
          <w:szCs w:val="28"/>
          <w:lang w:eastAsia="en-US"/>
          <w14:ligatures w14:val="none"/>
        </w:rPr>
        <w:t xml:space="preserve">  </w:t>
      </w:r>
    </w:p>
    <w:p w14:paraId="5D6DA715" w14:textId="77777777" w:rsidR="008A1E23" w:rsidRPr="008A1E23" w:rsidRDefault="008A1E23" w:rsidP="008A1E23">
      <w:pPr>
        <w:spacing w:after="0" w:line="360" w:lineRule="auto"/>
        <w:jc w:val="right"/>
        <w:rPr>
          <w:rFonts w:ascii="Times New Roman" w:eastAsia="Calibri" w:hAnsi="Times New Roman" w:cs="Times New Roman"/>
          <w:kern w:val="0"/>
          <w:sz w:val="28"/>
          <w:szCs w:val="28"/>
          <w:lang w:eastAsia="en-US"/>
          <w14:ligatures w14:val="none"/>
        </w:rPr>
      </w:pPr>
    </w:p>
    <w:p w14:paraId="52AFC0B9" w14:textId="77777777" w:rsidR="008A1E23" w:rsidRPr="008A1E23" w:rsidRDefault="008A1E23" w:rsidP="008A1E23">
      <w:pPr>
        <w:spacing w:after="200" w:line="360" w:lineRule="auto"/>
        <w:jc w:val="center"/>
        <w:rPr>
          <w:rFonts w:ascii="Times New Roman" w:eastAsia="Calibri" w:hAnsi="Times New Roman" w:cs="Times New Roman"/>
          <w:kern w:val="0"/>
          <w:sz w:val="28"/>
          <w:szCs w:val="28"/>
          <w:lang w:eastAsia="en-US"/>
          <w14:ligatures w14:val="none"/>
        </w:rPr>
      </w:pPr>
    </w:p>
    <w:p w14:paraId="3B8148DB" w14:textId="77777777" w:rsidR="008A1E23" w:rsidRPr="008A1E23" w:rsidRDefault="008A1E23" w:rsidP="008A1E23">
      <w:pPr>
        <w:spacing w:after="0" w:line="360" w:lineRule="auto"/>
        <w:rPr>
          <w:rFonts w:ascii="Times New Roman" w:eastAsia="Calibri" w:hAnsi="Times New Roman" w:cs="Times New Roman"/>
          <w:kern w:val="0"/>
          <w:sz w:val="28"/>
          <w:szCs w:val="28"/>
          <w:lang w:eastAsia="en-US"/>
          <w14:ligatures w14:val="none"/>
        </w:rPr>
      </w:pPr>
    </w:p>
    <w:p w14:paraId="40DBE952" w14:textId="318D4231" w:rsidR="00B12191" w:rsidRPr="008A1E23" w:rsidRDefault="008A1E23" w:rsidP="00B12191">
      <w:pPr>
        <w:spacing w:after="0" w:line="360" w:lineRule="auto"/>
        <w:jc w:val="center"/>
        <w:rPr>
          <w:rFonts w:ascii="Times New Roman" w:eastAsia="Calibri" w:hAnsi="Times New Roman" w:cs="Times New Roman"/>
          <w:kern w:val="0"/>
          <w:sz w:val="28"/>
          <w:szCs w:val="28"/>
          <w:lang w:eastAsia="en-US"/>
          <w14:ligatures w14:val="none"/>
        </w:rPr>
      </w:pPr>
      <w:r w:rsidRPr="008A1E23">
        <w:rPr>
          <w:rFonts w:ascii="Times New Roman" w:eastAsia="Calibri" w:hAnsi="Times New Roman" w:cs="Times New Roman"/>
          <w:kern w:val="0"/>
          <w:sz w:val="28"/>
          <w:szCs w:val="28"/>
          <w:lang w:eastAsia="en-US"/>
          <w14:ligatures w14:val="none"/>
        </w:rPr>
        <w:t>м.</w:t>
      </w:r>
      <w:r w:rsidRPr="000341CC">
        <w:rPr>
          <w:rFonts w:ascii="Times New Roman" w:eastAsia="Calibri" w:hAnsi="Times New Roman" w:cs="Times New Roman"/>
          <w:kern w:val="0"/>
          <w:sz w:val="28"/>
          <w:szCs w:val="28"/>
          <w:lang w:eastAsia="en-US"/>
          <w14:ligatures w14:val="none"/>
        </w:rPr>
        <w:t xml:space="preserve"> </w:t>
      </w:r>
      <w:r w:rsidRPr="008A1E23">
        <w:rPr>
          <w:rFonts w:ascii="Times New Roman" w:eastAsia="Calibri" w:hAnsi="Times New Roman" w:cs="Times New Roman"/>
          <w:kern w:val="0"/>
          <w:sz w:val="28"/>
          <w:szCs w:val="28"/>
          <w:lang w:eastAsia="en-US"/>
          <w14:ligatures w14:val="none"/>
        </w:rPr>
        <w:t>Запоріжжя – 2023 рік</w:t>
      </w:r>
      <w:r w:rsidR="00B12191">
        <w:rPr>
          <w:rFonts w:ascii="Times New Roman" w:eastAsia="Calibri" w:hAnsi="Times New Roman" w:cs="Times New Roman"/>
          <w:kern w:val="0"/>
          <w:sz w:val="28"/>
          <w:szCs w:val="28"/>
          <w:lang w:eastAsia="en-US"/>
          <w14:ligatures w14:val="none"/>
        </w:rPr>
        <w:br w:type="page"/>
      </w:r>
    </w:p>
    <w:p w14:paraId="556CF285" w14:textId="77777777" w:rsidR="00B85663" w:rsidRPr="00B85663" w:rsidRDefault="00B85663" w:rsidP="00B85663">
      <w:pPr>
        <w:jc w:val="center"/>
        <w:rPr>
          <w:rFonts w:ascii="Times New Roman" w:eastAsia="Calibri" w:hAnsi="Times New Roman" w:cs="Times New Roman"/>
          <w:kern w:val="0"/>
          <w:sz w:val="28"/>
          <w:szCs w:val="28"/>
          <w:lang w:eastAsia="en-US"/>
          <w14:ligatures w14:val="none"/>
        </w:rPr>
      </w:pPr>
      <w:r w:rsidRPr="00B85663">
        <w:rPr>
          <w:rFonts w:ascii="Times New Roman" w:eastAsia="Calibri" w:hAnsi="Times New Roman" w:cs="Times New Roman"/>
          <w:b/>
          <w:kern w:val="0"/>
          <w:sz w:val="28"/>
          <w:szCs w:val="28"/>
          <w:lang w:eastAsia="en-US"/>
          <w14:ligatures w14:val="none"/>
        </w:rPr>
        <w:lastRenderedPageBreak/>
        <w:t xml:space="preserve">МІНІСТЕРСТВО ОСВІТИ І НАУКИ УКРАЇНИ </w:t>
      </w:r>
    </w:p>
    <w:p w14:paraId="4FA0CA95" w14:textId="77777777" w:rsidR="00B85663" w:rsidRPr="00B85663" w:rsidRDefault="00B85663" w:rsidP="00B85663">
      <w:pPr>
        <w:spacing w:after="0" w:line="240" w:lineRule="auto"/>
        <w:jc w:val="center"/>
        <w:rPr>
          <w:rFonts w:ascii="Times New Roman" w:eastAsia="Calibri" w:hAnsi="Times New Roman" w:cs="Times New Roman"/>
          <w:b/>
          <w:kern w:val="0"/>
          <w:sz w:val="28"/>
          <w:szCs w:val="28"/>
          <w:lang w:eastAsia="en-US"/>
          <w14:ligatures w14:val="none"/>
        </w:rPr>
      </w:pPr>
      <w:r w:rsidRPr="00B85663">
        <w:rPr>
          <w:rFonts w:ascii="Times New Roman" w:eastAsia="Calibri" w:hAnsi="Times New Roman" w:cs="Times New Roman"/>
          <w:b/>
          <w:kern w:val="0"/>
          <w:sz w:val="28"/>
          <w:szCs w:val="28"/>
          <w:lang w:eastAsia="en-US"/>
          <w14:ligatures w14:val="none"/>
        </w:rPr>
        <w:t>ЗАПОРІЗЬКИЙ НАЦІОНАЛЬНИЙ УНІВЕРСИТЕТ</w:t>
      </w:r>
    </w:p>
    <w:p w14:paraId="6688900A" w14:textId="77777777" w:rsidR="00B85663" w:rsidRPr="00B85663" w:rsidRDefault="00B85663" w:rsidP="00B85663">
      <w:pPr>
        <w:spacing w:after="0" w:line="240" w:lineRule="auto"/>
        <w:ind w:right="-285"/>
        <w:jc w:val="both"/>
        <w:rPr>
          <w:rFonts w:ascii="Times New Roman" w:eastAsia="Calibri" w:hAnsi="Times New Roman" w:cs="Times New Roman"/>
          <w:b/>
          <w:bCs/>
          <w:kern w:val="0"/>
          <w:sz w:val="28"/>
          <w:szCs w:val="28"/>
          <w:lang w:eastAsia="en-US"/>
          <w14:ligatures w14:val="none"/>
        </w:rPr>
      </w:pPr>
    </w:p>
    <w:p w14:paraId="200ACEA3" w14:textId="77777777" w:rsidR="00B85663" w:rsidRPr="00B85663" w:rsidRDefault="00B85663" w:rsidP="00B85663">
      <w:pPr>
        <w:spacing w:after="0" w:line="240" w:lineRule="auto"/>
        <w:ind w:right="-285"/>
        <w:jc w:val="both"/>
        <w:rPr>
          <w:rFonts w:ascii="Times New Roman" w:eastAsia="Calibri" w:hAnsi="Times New Roman" w:cs="Times New Roman"/>
          <w:bCs/>
          <w:kern w:val="0"/>
          <w:sz w:val="28"/>
          <w:szCs w:val="28"/>
          <w:lang w:eastAsia="en-US"/>
          <w14:ligatures w14:val="none"/>
        </w:rPr>
      </w:pPr>
    </w:p>
    <w:p w14:paraId="59A6187B" w14:textId="6B98CD57" w:rsidR="00B85663" w:rsidRPr="00B85663" w:rsidRDefault="00B85663" w:rsidP="00B85663">
      <w:pPr>
        <w:keepNext/>
        <w:spacing w:after="0" w:line="240" w:lineRule="auto"/>
        <w:ind w:right="-285"/>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Ф</w:t>
      </w:r>
      <w:r w:rsidRPr="00B85663">
        <w:rPr>
          <w:rFonts w:ascii="Times New Roman" w:eastAsia="Times New Roman" w:hAnsi="Times New Roman" w:cs="Times New Roman"/>
          <w:kern w:val="0"/>
          <w:sz w:val="28"/>
          <w:szCs w:val="28"/>
          <w:lang w:eastAsia="ru-RU"/>
          <w14:ligatures w14:val="none"/>
        </w:rPr>
        <w:t xml:space="preserve">акультет </w:t>
      </w:r>
      <w:r>
        <w:rPr>
          <w:rFonts w:ascii="Times New Roman" w:eastAsia="Times New Roman" w:hAnsi="Times New Roman" w:cs="Times New Roman"/>
          <w:kern w:val="0"/>
          <w:sz w:val="28"/>
          <w:szCs w:val="28"/>
          <w:lang w:eastAsia="ru-RU"/>
          <w14:ligatures w14:val="none"/>
        </w:rPr>
        <w:t>історії та міжнародних відносин</w:t>
      </w:r>
    </w:p>
    <w:p w14:paraId="095F778A" w14:textId="386A0783" w:rsidR="00B85663" w:rsidRDefault="00B85663" w:rsidP="00BA1C2E">
      <w:pPr>
        <w:keepNext/>
        <w:spacing w:after="0" w:line="240" w:lineRule="auto"/>
        <w:ind w:right="-285"/>
        <w:jc w:val="both"/>
        <w:rPr>
          <w:rFonts w:ascii="Times New Roman" w:eastAsia="Times New Roman" w:hAnsi="Times New Roman" w:cs="Times New Roman"/>
          <w:bCs/>
          <w:kern w:val="0"/>
          <w:sz w:val="28"/>
          <w:szCs w:val="28"/>
          <w:lang w:eastAsia="ru-RU"/>
          <w14:ligatures w14:val="none"/>
        </w:rPr>
      </w:pPr>
      <w:r w:rsidRPr="00B85663">
        <w:rPr>
          <w:rFonts w:ascii="Times New Roman" w:eastAsia="Times New Roman" w:hAnsi="Times New Roman" w:cs="Times New Roman"/>
          <w:bCs/>
          <w:kern w:val="0"/>
          <w:sz w:val="28"/>
          <w:szCs w:val="28"/>
          <w:lang w:eastAsia="ru-RU"/>
          <w14:ligatures w14:val="none"/>
        </w:rPr>
        <w:t xml:space="preserve">Кафедра </w:t>
      </w:r>
      <w:bookmarkStart w:id="0" w:name="_Hlk151459310"/>
      <w:r w:rsidR="00BA1C2E">
        <w:rPr>
          <w:rFonts w:ascii="Times New Roman" w:eastAsia="Times New Roman" w:hAnsi="Times New Roman" w:cs="Times New Roman"/>
          <w:bCs/>
          <w:kern w:val="0"/>
          <w:sz w:val="28"/>
          <w:szCs w:val="28"/>
          <w:lang w:eastAsia="ru-RU"/>
          <w14:ligatures w14:val="none"/>
        </w:rPr>
        <w:t>всесвітньої історії та міжнародних</w:t>
      </w:r>
    </w:p>
    <w:p w14:paraId="56AF01B5" w14:textId="358CE9DC" w:rsidR="00BA1C2E" w:rsidRPr="00B85663" w:rsidRDefault="00BA1C2E" w:rsidP="00BA1C2E">
      <w:pPr>
        <w:keepNext/>
        <w:spacing w:after="0" w:line="240" w:lineRule="auto"/>
        <w:ind w:right="-285"/>
        <w:jc w:val="both"/>
        <w:rPr>
          <w:rFonts w:ascii="Times New Roman" w:eastAsia="Times New Roman" w:hAnsi="Times New Roman" w:cs="Times New Roman"/>
          <w:bCs/>
          <w:kern w:val="0"/>
          <w:sz w:val="28"/>
          <w:szCs w:val="28"/>
          <w:lang w:eastAsia="ru-RU"/>
          <w14:ligatures w14:val="none"/>
        </w:rPr>
      </w:pPr>
      <w:r>
        <w:rPr>
          <w:rFonts w:ascii="Times New Roman" w:eastAsia="Times New Roman" w:hAnsi="Times New Roman" w:cs="Times New Roman"/>
          <w:bCs/>
          <w:kern w:val="0"/>
          <w:sz w:val="28"/>
          <w:szCs w:val="28"/>
          <w:lang w:eastAsia="ru-RU"/>
          <w14:ligatures w14:val="none"/>
        </w:rPr>
        <w:t>відносин</w:t>
      </w:r>
    </w:p>
    <w:bookmarkEnd w:id="0"/>
    <w:p w14:paraId="2E79A082" w14:textId="77777777" w:rsidR="00B85663" w:rsidRPr="00B85663" w:rsidRDefault="00B85663" w:rsidP="00B85663">
      <w:pPr>
        <w:spacing w:after="0" w:line="240" w:lineRule="auto"/>
        <w:ind w:right="-285"/>
        <w:jc w:val="both"/>
        <w:rPr>
          <w:rFonts w:ascii="Times New Roman" w:eastAsia="Calibri" w:hAnsi="Times New Roman" w:cs="Times New Roman"/>
          <w:kern w:val="0"/>
          <w:sz w:val="28"/>
          <w:szCs w:val="28"/>
          <w:lang w:eastAsia="en-US"/>
          <w14:ligatures w14:val="none"/>
        </w:rPr>
      </w:pPr>
      <w:r w:rsidRPr="00B85663">
        <w:rPr>
          <w:rFonts w:ascii="Times New Roman" w:eastAsia="Calibri" w:hAnsi="Times New Roman" w:cs="Times New Roman"/>
          <w:kern w:val="0"/>
          <w:sz w:val="28"/>
          <w:szCs w:val="28"/>
          <w:lang w:eastAsia="en-US"/>
          <w14:ligatures w14:val="none"/>
        </w:rPr>
        <w:t>Рівень вищої освіти: магістр</w:t>
      </w:r>
    </w:p>
    <w:p w14:paraId="0B0F579F" w14:textId="77777777" w:rsidR="00B85663" w:rsidRPr="00B85663" w:rsidRDefault="00B85663" w:rsidP="00B85663">
      <w:pPr>
        <w:keepNext/>
        <w:spacing w:after="0" w:line="240" w:lineRule="auto"/>
        <w:ind w:right="-285"/>
        <w:jc w:val="both"/>
        <w:rPr>
          <w:rFonts w:ascii="Times New Roman" w:eastAsia="Times New Roman" w:hAnsi="Times New Roman" w:cs="Times New Roman"/>
          <w:kern w:val="0"/>
          <w:sz w:val="28"/>
          <w:szCs w:val="28"/>
          <w:lang w:eastAsia="ru-RU"/>
          <w14:ligatures w14:val="none"/>
        </w:rPr>
      </w:pPr>
      <w:r w:rsidRPr="00B85663">
        <w:rPr>
          <w:rFonts w:ascii="Times New Roman" w:eastAsia="Times New Roman" w:hAnsi="Times New Roman" w:cs="Times New Roman"/>
          <w:bCs/>
          <w:kern w:val="0"/>
          <w:sz w:val="28"/>
          <w:szCs w:val="28"/>
          <w:lang w:eastAsia="ru-RU"/>
          <w14:ligatures w14:val="none"/>
        </w:rPr>
        <w:t>Спеціальність: 032 історія та археологія</w:t>
      </w:r>
    </w:p>
    <w:p w14:paraId="66A131AC" w14:textId="77777777" w:rsidR="00B85663" w:rsidRPr="00B85663" w:rsidRDefault="00B85663" w:rsidP="00B85663">
      <w:pPr>
        <w:spacing w:after="0" w:line="240" w:lineRule="auto"/>
        <w:ind w:right="-285"/>
        <w:jc w:val="both"/>
        <w:rPr>
          <w:rFonts w:ascii="Times New Roman" w:eastAsia="Calibri" w:hAnsi="Times New Roman" w:cs="Times New Roman"/>
          <w:kern w:val="0"/>
          <w:sz w:val="28"/>
          <w:szCs w:val="28"/>
          <w:lang w:eastAsia="en-US"/>
          <w14:ligatures w14:val="none"/>
        </w:rPr>
      </w:pPr>
      <w:r w:rsidRPr="00B85663">
        <w:rPr>
          <w:rFonts w:ascii="Times New Roman" w:eastAsia="Calibri" w:hAnsi="Times New Roman" w:cs="Times New Roman"/>
          <w:kern w:val="0"/>
          <w:sz w:val="28"/>
          <w:szCs w:val="28"/>
          <w:lang w:eastAsia="en-US"/>
          <w14:ligatures w14:val="none"/>
        </w:rPr>
        <w:t>Освітня програма: історія</w:t>
      </w:r>
    </w:p>
    <w:p w14:paraId="50FB7531" w14:textId="77777777" w:rsidR="00B85663" w:rsidRPr="00B85663" w:rsidRDefault="00B85663" w:rsidP="00B85663">
      <w:pPr>
        <w:keepNext/>
        <w:spacing w:after="0" w:line="240" w:lineRule="auto"/>
        <w:ind w:left="4962" w:right="-285" w:firstLine="567"/>
        <w:jc w:val="both"/>
        <w:rPr>
          <w:rFonts w:ascii="Times New Roman" w:eastAsia="Times New Roman" w:hAnsi="Times New Roman" w:cs="Times New Roman"/>
          <w:b/>
          <w:kern w:val="0"/>
          <w:sz w:val="28"/>
          <w:szCs w:val="28"/>
          <w:lang w:eastAsia="ru-RU"/>
          <w14:ligatures w14:val="none"/>
        </w:rPr>
      </w:pPr>
      <w:r w:rsidRPr="00B85663">
        <w:rPr>
          <w:rFonts w:ascii="Times New Roman" w:eastAsia="Times New Roman" w:hAnsi="Times New Roman" w:cs="Times New Roman"/>
          <w:kern w:val="0"/>
          <w:sz w:val="28"/>
          <w:szCs w:val="28"/>
          <w:lang w:eastAsia="ru-RU"/>
          <w14:ligatures w14:val="none"/>
        </w:rPr>
        <w:t xml:space="preserve">   </w:t>
      </w:r>
      <w:r w:rsidRPr="00B85663">
        <w:rPr>
          <w:rFonts w:ascii="Times New Roman" w:eastAsia="Times New Roman" w:hAnsi="Times New Roman" w:cs="Times New Roman"/>
          <w:b/>
          <w:kern w:val="0"/>
          <w:sz w:val="28"/>
          <w:szCs w:val="28"/>
          <w:lang w:eastAsia="ru-RU"/>
          <w14:ligatures w14:val="none"/>
        </w:rPr>
        <w:t>ЗАТВЕРДЖУЮ</w:t>
      </w:r>
    </w:p>
    <w:p w14:paraId="12049EB0" w14:textId="77777777" w:rsidR="00BA1C2E" w:rsidRDefault="00B85663" w:rsidP="00BA1C2E">
      <w:pPr>
        <w:spacing w:after="0" w:line="240" w:lineRule="auto"/>
        <w:ind w:left="5387" w:right="-285"/>
        <w:jc w:val="both"/>
        <w:rPr>
          <w:rFonts w:ascii="Times New Roman" w:eastAsia="Calibri" w:hAnsi="Times New Roman" w:cs="Times New Roman"/>
          <w:b/>
          <w:kern w:val="0"/>
          <w:sz w:val="24"/>
          <w:szCs w:val="24"/>
          <w:lang w:eastAsia="en-US"/>
          <w14:ligatures w14:val="none"/>
        </w:rPr>
      </w:pPr>
      <w:r w:rsidRPr="00B85663">
        <w:rPr>
          <w:rFonts w:ascii="Times New Roman" w:eastAsia="Calibri" w:hAnsi="Times New Roman" w:cs="Times New Roman"/>
          <w:b/>
          <w:kern w:val="0"/>
          <w:sz w:val="24"/>
          <w:szCs w:val="24"/>
          <w:lang w:eastAsia="en-US"/>
          <w14:ligatures w14:val="none"/>
        </w:rPr>
        <w:t xml:space="preserve">Завідувач кафедри </w:t>
      </w:r>
      <w:r w:rsidR="00BA1C2E" w:rsidRPr="00BA1C2E">
        <w:rPr>
          <w:rFonts w:ascii="Times New Roman" w:eastAsia="Calibri" w:hAnsi="Times New Roman" w:cs="Times New Roman"/>
          <w:b/>
          <w:kern w:val="0"/>
          <w:sz w:val="24"/>
          <w:szCs w:val="24"/>
          <w:lang w:eastAsia="en-US"/>
          <w14:ligatures w14:val="none"/>
        </w:rPr>
        <w:t>всесвітньої історії та міжнародних</w:t>
      </w:r>
      <w:r w:rsidR="00BA1C2E">
        <w:rPr>
          <w:rFonts w:ascii="Times New Roman" w:eastAsia="Calibri" w:hAnsi="Times New Roman" w:cs="Times New Roman"/>
          <w:b/>
          <w:kern w:val="0"/>
          <w:sz w:val="24"/>
          <w:szCs w:val="24"/>
          <w:lang w:eastAsia="en-US"/>
          <w14:ligatures w14:val="none"/>
        </w:rPr>
        <w:t xml:space="preserve"> </w:t>
      </w:r>
      <w:r w:rsidR="00BA1C2E" w:rsidRPr="00BA1C2E">
        <w:rPr>
          <w:rFonts w:ascii="Times New Roman" w:eastAsia="Calibri" w:hAnsi="Times New Roman" w:cs="Times New Roman"/>
          <w:b/>
          <w:kern w:val="0"/>
          <w:sz w:val="24"/>
          <w:szCs w:val="24"/>
          <w:lang w:eastAsia="en-US"/>
          <w14:ligatures w14:val="none"/>
        </w:rPr>
        <w:t>відносин</w:t>
      </w:r>
    </w:p>
    <w:p w14:paraId="3A6D4A48" w14:textId="124FCA25" w:rsidR="00B85663" w:rsidRPr="00B85663" w:rsidRDefault="00BA1C2E" w:rsidP="00BA1C2E">
      <w:pPr>
        <w:spacing w:after="0" w:line="240" w:lineRule="auto"/>
        <w:ind w:left="5387" w:right="-285"/>
        <w:jc w:val="both"/>
        <w:rPr>
          <w:rFonts w:ascii="Times New Roman" w:eastAsia="Calibri" w:hAnsi="Times New Roman" w:cs="Times New Roman"/>
          <w:b/>
          <w:kern w:val="0"/>
          <w:sz w:val="24"/>
          <w:szCs w:val="24"/>
          <w:lang w:eastAsia="en-US"/>
          <w14:ligatures w14:val="none"/>
        </w:rPr>
      </w:pPr>
      <w:proofErr w:type="spellStart"/>
      <w:r>
        <w:rPr>
          <w:rFonts w:ascii="Times New Roman" w:eastAsia="Calibri" w:hAnsi="Times New Roman" w:cs="Times New Roman"/>
          <w:b/>
          <w:kern w:val="0"/>
          <w:sz w:val="24"/>
          <w:szCs w:val="24"/>
          <w:lang w:eastAsia="en-US"/>
          <w14:ligatures w14:val="none"/>
        </w:rPr>
        <w:t>Черкасов</w:t>
      </w:r>
      <w:proofErr w:type="spellEnd"/>
      <w:r w:rsidR="00B85663" w:rsidRPr="00B85663">
        <w:rPr>
          <w:rFonts w:ascii="Times New Roman" w:eastAsia="Calibri" w:hAnsi="Times New Roman" w:cs="Times New Roman"/>
          <w:b/>
          <w:kern w:val="0"/>
          <w:sz w:val="24"/>
          <w:szCs w:val="24"/>
          <w:lang w:eastAsia="en-US"/>
          <w14:ligatures w14:val="none"/>
        </w:rPr>
        <w:t xml:space="preserve"> </w:t>
      </w:r>
      <w:r>
        <w:rPr>
          <w:rFonts w:ascii="Times New Roman" w:eastAsia="Calibri" w:hAnsi="Times New Roman" w:cs="Times New Roman"/>
          <w:b/>
          <w:kern w:val="0"/>
          <w:sz w:val="24"/>
          <w:szCs w:val="24"/>
          <w:lang w:eastAsia="en-US"/>
          <w14:ligatures w14:val="none"/>
        </w:rPr>
        <w:t>С</w:t>
      </w:r>
      <w:r w:rsidR="00B85663" w:rsidRPr="00B85663">
        <w:rPr>
          <w:rFonts w:ascii="Times New Roman" w:eastAsia="Calibri" w:hAnsi="Times New Roman" w:cs="Times New Roman"/>
          <w:b/>
          <w:kern w:val="0"/>
          <w:sz w:val="24"/>
          <w:szCs w:val="24"/>
          <w:lang w:eastAsia="en-US"/>
          <w14:ligatures w14:val="none"/>
        </w:rPr>
        <w:t>.</w:t>
      </w:r>
      <w:r>
        <w:rPr>
          <w:rFonts w:ascii="Times New Roman" w:eastAsia="Calibri" w:hAnsi="Times New Roman" w:cs="Times New Roman"/>
          <w:b/>
          <w:kern w:val="0"/>
          <w:sz w:val="24"/>
          <w:szCs w:val="24"/>
          <w:lang w:eastAsia="en-US"/>
          <w14:ligatures w14:val="none"/>
        </w:rPr>
        <w:t>С</w:t>
      </w:r>
      <w:r w:rsidR="00B85663" w:rsidRPr="00B85663">
        <w:rPr>
          <w:rFonts w:ascii="Times New Roman" w:eastAsia="Calibri" w:hAnsi="Times New Roman" w:cs="Times New Roman"/>
          <w:b/>
          <w:kern w:val="0"/>
          <w:sz w:val="24"/>
          <w:szCs w:val="24"/>
          <w:lang w:eastAsia="en-US"/>
          <w14:ligatures w14:val="none"/>
        </w:rPr>
        <w:t>.</w:t>
      </w:r>
    </w:p>
    <w:p w14:paraId="0DC76FE5" w14:textId="236A98F4" w:rsidR="00B85663" w:rsidRPr="00B85663" w:rsidRDefault="00B85663" w:rsidP="00B85663">
      <w:pPr>
        <w:spacing w:after="0" w:line="240" w:lineRule="auto"/>
        <w:ind w:left="4679" w:right="-285" w:firstLine="708"/>
        <w:jc w:val="both"/>
        <w:rPr>
          <w:rFonts w:ascii="Times New Roman" w:eastAsia="Calibri" w:hAnsi="Times New Roman" w:cs="Times New Roman"/>
          <w:bCs/>
          <w:kern w:val="0"/>
          <w:sz w:val="24"/>
          <w:szCs w:val="24"/>
          <w:lang w:eastAsia="en-US"/>
          <w14:ligatures w14:val="none"/>
        </w:rPr>
      </w:pPr>
      <w:r w:rsidRPr="00B85663">
        <w:rPr>
          <w:rFonts w:ascii="Times New Roman" w:eastAsia="Calibri" w:hAnsi="Times New Roman" w:cs="Times New Roman"/>
          <w:bCs/>
          <w:kern w:val="0"/>
          <w:sz w:val="24"/>
          <w:szCs w:val="24"/>
          <w:lang w:eastAsia="en-US"/>
          <w14:ligatures w14:val="none"/>
        </w:rPr>
        <w:t>«______»_____________202</w:t>
      </w:r>
      <w:r w:rsidR="00BA1C2E">
        <w:rPr>
          <w:rFonts w:ascii="Times New Roman" w:eastAsia="Calibri" w:hAnsi="Times New Roman" w:cs="Times New Roman"/>
          <w:bCs/>
          <w:kern w:val="0"/>
          <w:sz w:val="24"/>
          <w:szCs w:val="24"/>
          <w:lang w:eastAsia="en-US"/>
          <w14:ligatures w14:val="none"/>
        </w:rPr>
        <w:t>3</w:t>
      </w:r>
      <w:r w:rsidRPr="00B85663">
        <w:rPr>
          <w:rFonts w:ascii="Times New Roman" w:eastAsia="Calibri" w:hAnsi="Times New Roman" w:cs="Times New Roman"/>
          <w:bCs/>
          <w:kern w:val="0"/>
          <w:sz w:val="24"/>
          <w:szCs w:val="24"/>
          <w:lang w:eastAsia="en-US"/>
          <w14:ligatures w14:val="none"/>
        </w:rPr>
        <w:t> року</w:t>
      </w:r>
    </w:p>
    <w:p w14:paraId="371C5F76" w14:textId="77777777" w:rsidR="00B85663" w:rsidRPr="00B85663" w:rsidRDefault="00B85663" w:rsidP="00B85663">
      <w:pPr>
        <w:spacing w:after="0" w:line="240" w:lineRule="auto"/>
        <w:ind w:right="-285"/>
        <w:jc w:val="both"/>
        <w:rPr>
          <w:rFonts w:ascii="Times New Roman" w:eastAsia="Calibri" w:hAnsi="Times New Roman" w:cs="Times New Roman"/>
          <w:b/>
          <w:kern w:val="0"/>
          <w:sz w:val="28"/>
          <w:szCs w:val="28"/>
          <w:lang w:eastAsia="en-US"/>
          <w14:ligatures w14:val="none"/>
        </w:rPr>
      </w:pPr>
    </w:p>
    <w:p w14:paraId="5686FF58" w14:textId="77777777" w:rsidR="00B85663" w:rsidRPr="00B85663" w:rsidRDefault="00B85663" w:rsidP="00B85663">
      <w:pPr>
        <w:spacing w:after="0" w:line="240" w:lineRule="auto"/>
        <w:ind w:right="-285"/>
        <w:jc w:val="both"/>
        <w:rPr>
          <w:rFonts w:ascii="Times New Roman" w:eastAsia="Calibri" w:hAnsi="Times New Roman" w:cs="Times New Roman"/>
          <w:b/>
          <w:kern w:val="0"/>
          <w:sz w:val="28"/>
          <w:szCs w:val="28"/>
          <w:lang w:eastAsia="en-US"/>
          <w14:ligatures w14:val="none"/>
        </w:rPr>
      </w:pPr>
    </w:p>
    <w:p w14:paraId="13FEA5C4" w14:textId="77777777" w:rsidR="00B85663" w:rsidRPr="00B85663" w:rsidRDefault="00B85663" w:rsidP="00B85663">
      <w:pPr>
        <w:keepNext/>
        <w:spacing w:after="0" w:line="240" w:lineRule="auto"/>
        <w:ind w:right="-285"/>
        <w:jc w:val="center"/>
        <w:rPr>
          <w:rFonts w:ascii="Times New Roman" w:eastAsia="Times New Roman" w:hAnsi="Times New Roman" w:cs="Times New Roman"/>
          <w:b/>
          <w:kern w:val="0"/>
          <w:sz w:val="28"/>
          <w:szCs w:val="28"/>
          <w:lang w:eastAsia="ru-RU"/>
          <w14:ligatures w14:val="none"/>
        </w:rPr>
      </w:pPr>
      <w:r w:rsidRPr="00B85663">
        <w:rPr>
          <w:rFonts w:ascii="Times New Roman" w:eastAsia="Times New Roman" w:hAnsi="Times New Roman" w:cs="Times New Roman"/>
          <w:b/>
          <w:kern w:val="0"/>
          <w:sz w:val="28"/>
          <w:szCs w:val="28"/>
          <w:lang w:eastAsia="ru-RU"/>
          <w14:ligatures w14:val="none"/>
        </w:rPr>
        <w:t xml:space="preserve">З  А  В  Д  А  Н  </w:t>
      </w:r>
      <w:proofErr w:type="spellStart"/>
      <w:r w:rsidRPr="00B85663">
        <w:rPr>
          <w:rFonts w:ascii="Times New Roman" w:eastAsia="Times New Roman" w:hAnsi="Times New Roman" w:cs="Times New Roman"/>
          <w:b/>
          <w:kern w:val="0"/>
          <w:sz w:val="28"/>
          <w:szCs w:val="28"/>
          <w:lang w:eastAsia="ru-RU"/>
          <w14:ligatures w14:val="none"/>
        </w:rPr>
        <w:t>Н</w:t>
      </w:r>
      <w:proofErr w:type="spellEnd"/>
      <w:r w:rsidRPr="00B85663">
        <w:rPr>
          <w:rFonts w:ascii="Times New Roman" w:eastAsia="Times New Roman" w:hAnsi="Times New Roman" w:cs="Times New Roman"/>
          <w:b/>
          <w:kern w:val="0"/>
          <w:sz w:val="28"/>
          <w:szCs w:val="28"/>
          <w:lang w:eastAsia="ru-RU"/>
          <w14:ligatures w14:val="none"/>
        </w:rPr>
        <w:t xml:space="preserve">  Я</w:t>
      </w:r>
    </w:p>
    <w:p w14:paraId="2B2A1F07" w14:textId="77777777" w:rsidR="00B85663" w:rsidRPr="00B85663" w:rsidRDefault="00B85663" w:rsidP="00B85663">
      <w:pPr>
        <w:keepNext/>
        <w:spacing w:after="0" w:line="240" w:lineRule="auto"/>
        <w:ind w:right="-285"/>
        <w:jc w:val="center"/>
        <w:rPr>
          <w:rFonts w:ascii="Times New Roman" w:eastAsia="Times New Roman" w:hAnsi="Times New Roman" w:cs="Times New Roman"/>
          <w:b/>
          <w:kern w:val="0"/>
          <w:sz w:val="28"/>
          <w:szCs w:val="28"/>
          <w:lang w:eastAsia="ru-RU"/>
          <w14:ligatures w14:val="none"/>
        </w:rPr>
      </w:pPr>
      <w:r w:rsidRPr="00B85663">
        <w:rPr>
          <w:rFonts w:ascii="Times New Roman" w:eastAsia="Times New Roman" w:hAnsi="Times New Roman" w:cs="Times New Roman"/>
          <w:b/>
          <w:kern w:val="0"/>
          <w:sz w:val="28"/>
          <w:szCs w:val="28"/>
          <w:lang w:eastAsia="ru-RU"/>
          <w14:ligatures w14:val="none"/>
        </w:rPr>
        <w:t>НА КВАЛІФІКАЦІЙНУ РОБОТУ МАГІСТРА СТУДЕНТА</w:t>
      </w:r>
    </w:p>
    <w:p w14:paraId="09F52CAF" w14:textId="77777777" w:rsidR="00B85663" w:rsidRPr="00B85663" w:rsidRDefault="00B85663" w:rsidP="00B85663">
      <w:pPr>
        <w:spacing w:after="0" w:line="240" w:lineRule="auto"/>
        <w:ind w:right="-285"/>
        <w:jc w:val="both"/>
        <w:rPr>
          <w:rFonts w:ascii="Times New Roman" w:eastAsia="Calibri" w:hAnsi="Times New Roman" w:cs="Times New Roman"/>
          <w:kern w:val="0"/>
          <w:sz w:val="28"/>
          <w:szCs w:val="28"/>
          <w:lang w:eastAsia="en-US"/>
          <w14:ligatures w14:val="none"/>
        </w:rPr>
      </w:pPr>
    </w:p>
    <w:p w14:paraId="1DBFE096" w14:textId="26510229" w:rsidR="00B85663" w:rsidRPr="00B85663" w:rsidRDefault="00BA1C2E" w:rsidP="00B85663">
      <w:pPr>
        <w:spacing w:after="0" w:line="240" w:lineRule="auto"/>
        <w:jc w:val="center"/>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Карнауху Антону Анатолійовичу</w:t>
      </w:r>
    </w:p>
    <w:p w14:paraId="65179802" w14:textId="77777777" w:rsidR="00B85663" w:rsidRPr="00B85663" w:rsidRDefault="00B85663" w:rsidP="00B85663">
      <w:pPr>
        <w:spacing w:after="0" w:line="240" w:lineRule="auto"/>
        <w:ind w:right="-285"/>
        <w:jc w:val="both"/>
        <w:rPr>
          <w:rFonts w:ascii="Times New Roman" w:eastAsia="Calibri" w:hAnsi="Times New Roman" w:cs="Times New Roman"/>
          <w:kern w:val="0"/>
          <w:sz w:val="28"/>
          <w:szCs w:val="28"/>
          <w:vertAlign w:val="superscript"/>
          <w:lang w:eastAsia="en-US"/>
          <w14:ligatures w14:val="none"/>
        </w:rPr>
      </w:pPr>
    </w:p>
    <w:p w14:paraId="552F636F" w14:textId="30BCDCFD" w:rsidR="00B85663" w:rsidRPr="00B85663" w:rsidRDefault="00B85663" w:rsidP="00B85663">
      <w:pPr>
        <w:spacing w:after="0" w:line="240" w:lineRule="auto"/>
        <w:ind w:right="-285"/>
        <w:jc w:val="both"/>
        <w:rPr>
          <w:rFonts w:ascii="Times New Roman" w:eastAsia="Calibri" w:hAnsi="Times New Roman" w:cs="Times New Roman"/>
          <w:kern w:val="0"/>
          <w:sz w:val="28"/>
          <w:szCs w:val="28"/>
          <w:lang w:eastAsia="en-US"/>
          <w14:ligatures w14:val="none"/>
        </w:rPr>
      </w:pPr>
      <w:r w:rsidRPr="00B85663">
        <w:rPr>
          <w:rFonts w:ascii="Times New Roman" w:eastAsia="Calibri" w:hAnsi="Times New Roman" w:cs="Times New Roman"/>
          <w:kern w:val="0"/>
          <w:sz w:val="28"/>
          <w:szCs w:val="28"/>
          <w:lang w:eastAsia="en-US"/>
          <w14:ligatures w14:val="none"/>
        </w:rPr>
        <w:t xml:space="preserve">1. Тема роботи: </w:t>
      </w:r>
      <w:r w:rsidR="00BA1C2E" w:rsidRPr="00BA1C2E">
        <w:rPr>
          <w:rFonts w:ascii="Times New Roman" w:eastAsia="Calibri" w:hAnsi="Times New Roman" w:cs="Times New Roman"/>
          <w:kern w:val="0"/>
          <w:sz w:val="28"/>
          <w:szCs w:val="28"/>
          <w:lang w:eastAsia="en-US"/>
          <w14:ligatures w14:val="none"/>
        </w:rPr>
        <w:t>Європейські торгівельні компанії у боротьбі за балтійській ринок (друга половина XVI - перша чверть XVII ст.): спільне та особливе</w:t>
      </w:r>
      <w:r w:rsidRPr="00B85663">
        <w:rPr>
          <w:rFonts w:ascii="Times New Roman" w:eastAsia="Calibri" w:hAnsi="Times New Roman" w:cs="Times New Roman"/>
          <w:kern w:val="0"/>
          <w:sz w:val="28"/>
          <w:szCs w:val="28"/>
          <w:lang w:eastAsia="en-US"/>
          <w14:ligatures w14:val="none"/>
        </w:rPr>
        <w:t>.</w:t>
      </w:r>
    </w:p>
    <w:p w14:paraId="160689F2" w14:textId="2504FD9D" w:rsidR="00B85663" w:rsidRPr="00B85663" w:rsidRDefault="00B85663" w:rsidP="00B85663">
      <w:pPr>
        <w:widowControl w:val="0"/>
        <w:spacing w:after="0" w:line="240" w:lineRule="auto"/>
        <w:ind w:right="-285"/>
        <w:jc w:val="both"/>
        <w:rPr>
          <w:rFonts w:ascii="Times New Roman" w:eastAsia="Times New Roman" w:hAnsi="Times New Roman" w:cs="Times New Roman"/>
          <w:kern w:val="0"/>
          <w:sz w:val="28"/>
          <w:szCs w:val="28"/>
          <w:lang w:eastAsia="ru-RU"/>
          <w14:ligatures w14:val="none"/>
        </w:rPr>
      </w:pPr>
      <w:r w:rsidRPr="00B85663">
        <w:rPr>
          <w:rFonts w:ascii="Times New Roman" w:eastAsia="Times New Roman" w:hAnsi="Times New Roman" w:cs="Times New Roman"/>
          <w:kern w:val="0"/>
          <w:sz w:val="28"/>
          <w:szCs w:val="28"/>
          <w:lang w:eastAsia="ru-RU"/>
          <w14:ligatures w14:val="none"/>
        </w:rPr>
        <w:t xml:space="preserve">керівник роботи: </w:t>
      </w:r>
      <w:proofErr w:type="spellStart"/>
      <w:r w:rsidR="00BA1C2E">
        <w:rPr>
          <w:rFonts w:ascii="Times New Roman" w:eastAsia="Times New Roman" w:hAnsi="Times New Roman" w:cs="Times New Roman"/>
          <w:kern w:val="0"/>
          <w:sz w:val="28"/>
          <w:szCs w:val="28"/>
          <w:lang w:eastAsia="ru-RU"/>
          <w14:ligatures w14:val="none"/>
        </w:rPr>
        <w:t>к</w:t>
      </w:r>
      <w:r w:rsidRPr="00B85663">
        <w:rPr>
          <w:rFonts w:ascii="Times New Roman" w:eastAsia="Times New Roman" w:hAnsi="Times New Roman" w:cs="Times New Roman"/>
          <w:kern w:val="0"/>
          <w:sz w:val="28"/>
          <w:szCs w:val="28"/>
          <w:lang w:eastAsia="ru-RU"/>
          <w14:ligatures w14:val="none"/>
        </w:rPr>
        <w:t>.і.н</w:t>
      </w:r>
      <w:proofErr w:type="spellEnd"/>
      <w:r w:rsidRPr="00B85663">
        <w:rPr>
          <w:rFonts w:ascii="Times New Roman" w:eastAsia="Times New Roman" w:hAnsi="Times New Roman" w:cs="Times New Roman"/>
          <w:kern w:val="0"/>
          <w:sz w:val="28"/>
          <w:szCs w:val="28"/>
          <w:lang w:eastAsia="ru-RU"/>
          <w14:ligatures w14:val="none"/>
        </w:rPr>
        <w:t xml:space="preserve">., </w:t>
      </w:r>
      <w:r w:rsidR="00BA1C2E">
        <w:rPr>
          <w:rFonts w:ascii="Times New Roman" w:eastAsia="Times New Roman" w:hAnsi="Times New Roman" w:cs="Times New Roman"/>
          <w:kern w:val="0"/>
          <w:sz w:val="28"/>
          <w:szCs w:val="28"/>
          <w:lang w:eastAsia="ru-RU"/>
          <w14:ligatures w14:val="none"/>
        </w:rPr>
        <w:t>доцент</w:t>
      </w:r>
      <w:r w:rsidRPr="00B85663">
        <w:rPr>
          <w:rFonts w:ascii="Times New Roman" w:eastAsia="Times New Roman" w:hAnsi="Times New Roman" w:cs="Times New Roman"/>
          <w:kern w:val="0"/>
          <w:sz w:val="28"/>
          <w:szCs w:val="28"/>
          <w:lang w:eastAsia="ru-RU"/>
          <w14:ligatures w14:val="none"/>
        </w:rPr>
        <w:t xml:space="preserve"> </w:t>
      </w:r>
      <w:proofErr w:type="spellStart"/>
      <w:r w:rsidR="00BA1C2E">
        <w:rPr>
          <w:rFonts w:ascii="Times New Roman" w:eastAsia="Times New Roman" w:hAnsi="Times New Roman" w:cs="Times New Roman"/>
          <w:kern w:val="0"/>
          <w:sz w:val="28"/>
          <w:szCs w:val="28"/>
          <w:lang w:eastAsia="ru-RU"/>
          <w14:ligatures w14:val="none"/>
        </w:rPr>
        <w:t>Маклюк</w:t>
      </w:r>
      <w:proofErr w:type="spellEnd"/>
      <w:r w:rsidRPr="00B85663">
        <w:rPr>
          <w:rFonts w:ascii="Times New Roman" w:eastAsia="Times New Roman" w:hAnsi="Times New Roman" w:cs="Times New Roman"/>
          <w:kern w:val="0"/>
          <w:sz w:val="28"/>
          <w:szCs w:val="28"/>
          <w:lang w:eastAsia="ru-RU"/>
          <w14:ligatures w14:val="none"/>
        </w:rPr>
        <w:t xml:space="preserve"> </w:t>
      </w:r>
      <w:r w:rsidR="00BA1C2E">
        <w:rPr>
          <w:rFonts w:ascii="Times New Roman" w:eastAsia="Times New Roman" w:hAnsi="Times New Roman" w:cs="Times New Roman"/>
          <w:kern w:val="0"/>
          <w:sz w:val="28"/>
          <w:szCs w:val="28"/>
          <w:lang w:eastAsia="ru-RU"/>
          <w14:ligatures w14:val="none"/>
        </w:rPr>
        <w:t>О</w:t>
      </w:r>
      <w:r w:rsidRPr="00B85663">
        <w:rPr>
          <w:rFonts w:ascii="Times New Roman" w:eastAsia="Times New Roman" w:hAnsi="Times New Roman" w:cs="Times New Roman"/>
          <w:kern w:val="0"/>
          <w:sz w:val="28"/>
          <w:szCs w:val="28"/>
          <w:lang w:eastAsia="ru-RU"/>
          <w14:ligatures w14:val="none"/>
        </w:rPr>
        <w:t>.</w:t>
      </w:r>
      <w:r w:rsidR="00BA1C2E">
        <w:rPr>
          <w:rFonts w:ascii="Times New Roman" w:eastAsia="Times New Roman" w:hAnsi="Times New Roman" w:cs="Times New Roman"/>
          <w:kern w:val="0"/>
          <w:sz w:val="28"/>
          <w:szCs w:val="28"/>
          <w:lang w:eastAsia="ru-RU"/>
          <w14:ligatures w14:val="none"/>
        </w:rPr>
        <w:t>М</w:t>
      </w:r>
      <w:r w:rsidRPr="00B85663">
        <w:rPr>
          <w:rFonts w:ascii="Times New Roman" w:eastAsia="Times New Roman" w:hAnsi="Times New Roman" w:cs="Times New Roman"/>
          <w:kern w:val="0"/>
          <w:sz w:val="28"/>
          <w:szCs w:val="28"/>
          <w:lang w:eastAsia="ru-RU"/>
          <w14:ligatures w14:val="none"/>
        </w:rPr>
        <w:t xml:space="preserve">, </w:t>
      </w:r>
    </w:p>
    <w:p w14:paraId="13E6BC9E" w14:textId="5E7F0D9F" w:rsidR="00B85663" w:rsidRPr="00B85663" w:rsidRDefault="00B85663" w:rsidP="00B85663">
      <w:pPr>
        <w:spacing w:after="120" w:line="240" w:lineRule="auto"/>
        <w:ind w:right="-284"/>
        <w:jc w:val="both"/>
        <w:rPr>
          <w:rFonts w:ascii="Times New Roman" w:eastAsia="Calibri" w:hAnsi="Times New Roman" w:cs="Times New Roman"/>
          <w:kern w:val="0"/>
          <w:sz w:val="28"/>
          <w:szCs w:val="28"/>
          <w:lang w:eastAsia="en-US"/>
          <w14:ligatures w14:val="none"/>
        </w:rPr>
      </w:pPr>
      <w:r w:rsidRPr="00B85663">
        <w:rPr>
          <w:rFonts w:ascii="Times New Roman" w:eastAsia="Calibri" w:hAnsi="Times New Roman" w:cs="Times New Roman"/>
          <w:kern w:val="0"/>
          <w:sz w:val="28"/>
          <w:szCs w:val="28"/>
          <w:lang w:eastAsia="en-US"/>
          <w14:ligatures w14:val="none"/>
        </w:rPr>
        <w:t xml:space="preserve">затверджені наказом ЗНУ від </w:t>
      </w:r>
      <w:r w:rsidR="000221F9">
        <w:rPr>
          <w:rFonts w:ascii="Times New Roman" w:eastAsia="Calibri" w:hAnsi="Times New Roman" w:cs="Times New Roman"/>
          <w:kern w:val="0"/>
          <w:sz w:val="28"/>
          <w:szCs w:val="28"/>
          <w:lang w:eastAsia="en-US"/>
          <w14:ligatures w14:val="none"/>
        </w:rPr>
        <w:t>06 жовтня 2023 року № 1572-с.</w:t>
      </w:r>
    </w:p>
    <w:p w14:paraId="15DEB99D" w14:textId="3D672AEB" w:rsidR="00B85663" w:rsidRPr="00B85663" w:rsidRDefault="00B85663" w:rsidP="00B85663">
      <w:pPr>
        <w:spacing w:after="120" w:line="240" w:lineRule="auto"/>
        <w:ind w:right="-284"/>
        <w:jc w:val="both"/>
        <w:rPr>
          <w:rFonts w:ascii="Times New Roman" w:eastAsia="Calibri" w:hAnsi="Times New Roman" w:cs="Times New Roman"/>
          <w:kern w:val="0"/>
          <w:sz w:val="28"/>
          <w:szCs w:val="28"/>
          <w:lang w:eastAsia="en-US"/>
          <w14:ligatures w14:val="none"/>
        </w:rPr>
      </w:pPr>
      <w:r w:rsidRPr="00B85663">
        <w:rPr>
          <w:rFonts w:ascii="Times New Roman" w:eastAsia="Calibri" w:hAnsi="Times New Roman" w:cs="Times New Roman"/>
          <w:kern w:val="0"/>
          <w:sz w:val="28"/>
          <w:szCs w:val="28"/>
          <w:lang w:eastAsia="en-US"/>
          <w14:ligatures w14:val="none"/>
        </w:rPr>
        <w:t xml:space="preserve">2. Строк подання студентом роботи: </w:t>
      </w:r>
      <w:r w:rsidR="008D0A38">
        <w:rPr>
          <w:rFonts w:ascii="Times New Roman" w:eastAsia="Calibri" w:hAnsi="Times New Roman" w:cs="Times New Roman"/>
          <w:kern w:val="0"/>
          <w:sz w:val="28"/>
          <w:szCs w:val="28"/>
          <w:lang w:eastAsia="en-US"/>
          <w14:ligatures w14:val="none"/>
        </w:rPr>
        <w:t>05 грудня 2023 року</w:t>
      </w:r>
    </w:p>
    <w:p w14:paraId="7D2DFA28" w14:textId="42CADF6C" w:rsidR="00B85663" w:rsidRPr="00B85663" w:rsidRDefault="00B838BD" w:rsidP="00B85663">
      <w:pPr>
        <w:spacing w:line="240" w:lineRule="auto"/>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3</w:t>
      </w:r>
      <w:r w:rsidR="00B85663" w:rsidRPr="00B85663">
        <w:rPr>
          <w:rFonts w:ascii="Times New Roman" w:eastAsia="Calibri" w:hAnsi="Times New Roman" w:cs="Times New Roman"/>
          <w:kern w:val="0"/>
          <w:sz w:val="28"/>
          <w:szCs w:val="28"/>
          <w:lang w:eastAsia="en-US"/>
          <w14:ligatures w14:val="none"/>
        </w:rPr>
        <w:t xml:space="preserve">. Зміст розрахунково-пояснювальної записки (перелік питань, які потрібно розробити): </w:t>
      </w:r>
      <w:r w:rsidR="00CE4AA9" w:rsidRPr="00CE4AA9">
        <w:rPr>
          <w:rFonts w:ascii="Times New Roman" w:eastAsia="Calibri" w:hAnsi="Times New Roman" w:cs="Times New Roman"/>
          <w:kern w:val="0"/>
          <w:sz w:val="28"/>
          <w:szCs w:val="28"/>
          <w:lang w:eastAsia="en-US"/>
          <w14:ligatures w14:val="none"/>
        </w:rPr>
        <w:t>окреслити коло компаній, що приймали участь у боротьбі за балтійський ринок; простежити динаміку їх боротьби протягом другої половини XVI - першої чверті XVIІ ст.; визначити методи боротьби компаній; проаналізувати структуру та організацію компаній, їх вплив на перебіг торгівлі; визначити спільне та особливе у боротьбі європейських торгівельних компаній за балтійський ринок; здійснити узагальнення на основі спільного та особливого згідно з проблемним підходом.</w:t>
      </w:r>
    </w:p>
    <w:p w14:paraId="67E2DE71" w14:textId="72CCCBFF" w:rsidR="00B85663" w:rsidRPr="00B85663" w:rsidRDefault="00B838BD" w:rsidP="00B85663">
      <w:pPr>
        <w:tabs>
          <w:tab w:val="left" w:pos="-142"/>
        </w:tabs>
        <w:spacing w:after="120" w:line="240" w:lineRule="auto"/>
        <w:ind w:right="-284"/>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r w:rsidR="00B85663" w:rsidRPr="00B85663">
        <w:rPr>
          <w:rFonts w:ascii="Times New Roman" w:eastAsia="Times New Roman" w:hAnsi="Times New Roman" w:cs="Times New Roman"/>
          <w:kern w:val="0"/>
          <w:sz w:val="28"/>
          <w:szCs w:val="28"/>
          <w:lang w:eastAsia="ru-RU"/>
          <w14:ligatures w14:val="none"/>
        </w:rPr>
        <w:t xml:space="preserve">. Перелік графічного матеріалу (з точним зазначенням обов’язкових креслень): немає. </w:t>
      </w:r>
    </w:p>
    <w:p w14:paraId="057C9675" w14:textId="60B54801" w:rsidR="00B85663" w:rsidRPr="00B85663" w:rsidRDefault="00B838BD" w:rsidP="00B85663">
      <w:pPr>
        <w:tabs>
          <w:tab w:val="left" w:pos="-142"/>
        </w:tabs>
        <w:spacing w:after="0" w:line="240" w:lineRule="auto"/>
        <w:ind w:right="-285"/>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5</w:t>
      </w:r>
      <w:r w:rsidR="00B85663" w:rsidRPr="00B85663">
        <w:rPr>
          <w:rFonts w:ascii="Times New Roman" w:eastAsia="Times New Roman" w:hAnsi="Times New Roman" w:cs="Times New Roman"/>
          <w:kern w:val="0"/>
          <w:sz w:val="28"/>
          <w:szCs w:val="28"/>
          <w:lang w:eastAsia="ru-RU"/>
          <w14:ligatures w14:val="none"/>
        </w:rPr>
        <w:t xml:space="preserve">. Консультанти розділів роботи </w:t>
      </w:r>
    </w:p>
    <w:tbl>
      <w:tblPr>
        <w:tblW w:w="10348"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2339"/>
        <w:gridCol w:w="2339"/>
      </w:tblGrid>
      <w:tr w:rsidR="00B85663" w:rsidRPr="00B85663" w14:paraId="68E00CAE" w14:textId="77777777" w:rsidTr="0012421B">
        <w:trPr>
          <w:cantSplit/>
        </w:trPr>
        <w:tc>
          <w:tcPr>
            <w:tcW w:w="1560" w:type="dxa"/>
            <w:vMerge w:val="restart"/>
            <w:vAlign w:val="center"/>
          </w:tcPr>
          <w:p w14:paraId="17A4AE38" w14:textId="77777777" w:rsidR="00B85663" w:rsidRPr="00B85663" w:rsidRDefault="00B85663" w:rsidP="00B85663">
            <w:pPr>
              <w:spacing w:after="0" w:line="240" w:lineRule="auto"/>
              <w:ind w:right="-285"/>
              <w:jc w:val="center"/>
              <w:rPr>
                <w:rFonts w:ascii="Times New Roman" w:eastAsia="Calibri" w:hAnsi="Times New Roman" w:cs="Times New Roman"/>
                <w:b/>
                <w:kern w:val="0"/>
                <w:sz w:val="24"/>
                <w:szCs w:val="24"/>
                <w:lang w:eastAsia="en-US"/>
                <w14:ligatures w14:val="none"/>
              </w:rPr>
            </w:pPr>
            <w:r w:rsidRPr="00B85663">
              <w:rPr>
                <w:rFonts w:ascii="Times New Roman" w:eastAsia="Calibri" w:hAnsi="Times New Roman" w:cs="Times New Roman"/>
                <w:b/>
                <w:kern w:val="0"/>
                <w:sz w:val="24"/>
                <w:szCs w:val="24"/>
                <w:lang w:eastAsia="en-US"/>
                <w14:ligatures w14:val="none"/>
              </w:rPr>
              <w:t>Розділ</w:t>
            </w:r>
          </w:p>
        </w:tc>
        <w:tc>
          <w:tcPr>
            <w:tcW w:w="4110" w:type="dxa"/>
            <w:vMerge w:val="restart"/>
            <w:vAlign w:val="center"/>
          </w:tcPr>
          <w:p w14:paraId="23BC5829" w14:textId="77777777" w:rsidR="00B85663" w:rsidRPr="00B85663" w:rsidRDefault="00B85663" w:rsidP="00B85663">
            <w:pPr>
              <w:spacing w:after="0" w:line="240" w:lineRule="auto"/>
              <w:ind w:right="-285"/>
              <w:jc w:val="center"/>
              <w:rPr>
                <w:rFonts w:ascii="Times New Roman" w:eastAsia="Calibri" w:hAnsi="Times New Roman" w:cs="Times New Roman"/>
                <w:b/>
                <w:kern w:val="0"/>
                <w:sz w:val="24"/>
                <w:szCs w:val="24"/>
                <w:lang w:eastAsia="en-US"/>
                <w14:ligatures w14:val="none"/>
              </w:rPr>
            </w:pPr>
            <w:r w:rsidRPr="00B85663">
              <w:rPr>
                <w:rFonts w:ascii="Times New Roman" w:eastAsia="Calibri" w:hAnsi="Times New Roman" w:cs="Times New Roman"/>
                <w:b/>
                <w:kern w:val="0"/>
                <w:sz w:val="24"/>
                <w:szCs w:val="24"/>
                <w:lang w:eastAsia="en-US"/>
                <w14:ligatures w14:val="none"/>
              </w:rPr>
              <w:t>Прізвище, ініціали та посада</w:t>
            </w:r>
          </w:p>
          <w:p w14:paraId="0B8EF11E" w14:textId="77777777" w:rsidR="00B85663" w:rsidRPr="00B85663" w:rsidRDefault="00B85663" w:rsidP="00B85663">
            <w:pPr>
              <w:spacing w:after="0" w:line="240" w:lineRule="auto"/>
              <w:ind w:right="-285"/>
              <w:jc w:val="center"/>
              <w:rPr>
                <w:rFonts w:ascii="Times New Roman" w:eastAsia="Calibri" w:hAnsi="Times New Roman" w:cs="Times New Roman"/>
                <w:b/>
                <w:kern w:val="0"/>
                <w:sz w:val="24"/>
                <w:szCs w:val="24"/>
                <w:lang w:eastAsia="en-US"/>
                <w14:ligatures w14:val="none"/>
              </w:rPr>
            </w:pPr>
            <w:r w:rsidRPr="00B85663">
              <w:rPr>
                <w:rFonts w:ascii="Times New Roman" w:eastAsia="Calibri" w:hAnsi="Times New Roman" w:cs="Times New Roman"/>
                <w:b/>
                <w:kern w:val="0"/>
                <w:sz w:val="24"/>
                <w:szCs w:val="24"/>
                <w:lang w:eastAsia="en-US"/>
                <w14:ligatures w14:val="none"/>
              </w:rPr>
              <w:t>консультанта</w:t>
            </w:r>
          </w:p>
        </w:tc>
        <w:tc>
          <w:tcPr>
            <w:tcW w:w="4678" w:type="dxa"/>
            <w:gridSpan w:val="2"/>
          </w:tcPr>
          <w:p w14:paraId="05C4C5AC" w14:textId="77777777" w:rsidR="00B85663" w:rsidRPr="00B85663" w:rsidRDefault="00B85663" w:rsidP="00B85663">
            <w:pPr>
              <w:spacing w:after="0" w:line="240" w:lineRule="auto"/>
              <w:ind w:right="-285"/>
              <w:jc w:val="center"/>
              <w:rPr>
                <w:rFonts w:ascii="Times New Roman" w:eastAsia="Calibri" w:hAnsi="Times New Roman" w:cs="Times New Roman"/>
                <w:b/>
                <w:kern w:val="0"/>
                <w:sz w:val="24"/>
                <w:szCs w:val="24"/>
                <w:lang w:eastAsia="en-US"/>
                <w14:ligatures w14:val="none"/>
              </w:rPr>
            </w:pPr>
            <w:r w:rsidRPr="00B85663">
              <w:rPr>
                <w:rFonts w:ascii="Times New Roman" w:eastAsia="Calibri" w:hAnsi="Times New Roman" w:cs="Times New Roman"/>
                <w:b/>
                <w:kern w:val="0"/>
                <w:sz w:val="24"/>
                <w:szCs w:val="24"/>
                <w:lang w:eastAsia="en-US"/>
                <w14:ligatures w14:val="none"/>
              </w:rPr>
              <w:t>Підпис, дата</w:t>
            </w:r>
          </w:p>
        </w:tc>
      </w:tr>
      <w:tr w:rsidR="00B85663" w:rsidRPr="00B85663" w14:paraId="298DA7B7" w14:textId="77777777" w:rsidTr="0012421B">
        <w:trPr>
          <w:cantSplit/>
        </w:trPr>
        <w:tc>
          <w:tcPr>
            <w:tcW w:w="1560" w:type="dxa"/>
            <w:vMerge/>
          </w:tcPr>
          <w:p w14:paraId="76536E10" w14:textId="77777777" w:rsidR="00B85663" w:rsidRPr="00B85663" w:rsidRDefault="00B85663" w:rsidP="00B85663">
            <w:pPr>
              <w:spacing w:after="0" w:line="240" w:lineRule="auto"/>
              <w:ind w:right="-285"/>
              <w:jc w:val="center"/>
              <w:rPr>
                <w:rFonts w:ascii="Times New Roman" w:eastAsia="Calibri" w:hAnsi="Times New Roman" w:cs="Times New Roman"/>
                <w:kern w:val="0"/>
                <w:sz w:val="24"/>
                <w:szCs w:val="24"/>
                <w:lang w:eastAsia="en-US"/>
                <w14:ligatures w14:val="none"/>
              </w:rPr>
            </w:pPr>
          </w:p>
        </w:tc>
        <w:tc>
          <w:tcPr>
            <w:tcW w:w="4110" w:type="dxa"/>
            <w:vMerge/>
          </w:tcPr>
          <w:p w14:paraId="79B24981" w14:textId="77777777" w:rsidR="00B85663" w:rsidRPr="00B85663" w:rsidRDefault="00B85663" w:rsidP="00B85663">
            <w:pPr>
              <w:spacing w:after="0" w:line="240" w:lineRule="auto"/>
              <w:ind w:right="-285"/>
              <w:jc w:val="center"/>
              <w:rPr>
                <w:rFonts w:ascii="Times New Roman" w:eastAsia="Calibri" w:hAnsi="Times New Roman" w:cs="Times New Roman"/>
                <w:kern w:val="0"/>
                <w:sz w:val="24"/>
                <w:szCs w:val="24"/>
                <w:lang w:eastAsia="en-US"/>
                <w14:ligatures w14:val="none"/>
              </w:rPr>
            </w:pPr>
          </w:p>
        </w:tc>
        <w:tc>
          <w:tcPr>
            <w:tcW w:w="2339" w:type="dxa"/>
          </w:tcPr>
          <w:p w14:paraId="47BAD711" w14:textId="77777777" w:rsidR="00B85663" w:rsidRPr="00B85663" w:rsidRDefault="00B85663" w:rsidP="00B85663">
            <w:pPr>
              <w:spacing w:after="0" w:line="240" w:lineRule="auto"/>
              <w:ind w:right="-285"/>
              <w:rPr>
                <w:rFonts w:ascii="Times New Roman" w:eastAsia="Calibri" w:hAnsi="Times New Roman" w:cs="Times New Roman"/>
                <w:b/>
                <w:kern w:val="0"/>
                <w:sz w:val="24"/>
                <w:szCs w:val="24"/>
                <w:lang w:eastAsia="en-US"/>
                <w14:ligatures w14:val="none"/>
              </w:rPr>
            </w:pPr>
            <w:r w:rsidRPr="00B85663">
              <w:rPr>
                <w:rFonts w:ascii="Times New Roman" w:eastAsia="Calibri" w:hAnsi="Times New Roman" w:cs="Times New Roman"/>
                <w:b/>
                <w:kern w:val="0"/>
                <w:sz w:val="24"/>
                <w:szCs w:val="24"/>
                <w:lang w:eastAsia="en-US"/>
                <w14:ligatures w14:val="none"/>
              </w:rPr>
              <w:t>завдання видав</w:t>
            </w:r>
          </w:p>
        </w:tc>
        <w:tc>
          <w:tcPr>
            <w:tcW w:w="2339" w:type="dxa"/>
          </w:tcPr>
          <w:p w14:paraId="65D99518" w14:textId="77777777" w:rsidR="00B85663" w:rsidRPr="00B85663" w:rsidRDefault="00B85663" w:rsidP="00B85663">
            <w:pPr>
              <w:spacing w:after="0" w:line="240" w:lineRule="auto"/>
              <w:ind w:left="-108" w:right="-285"/>
              <w:jc w:val="center"/>
              <w:rPr>
                <w:rFonts w:ascii="Times New Roman" w:eastAsia="Calibri" w:hAnsi="Times New Roman" w:cs="Times New Roman"/>
                <w:b/>
                <w:kern w:val="0"/>
                <w:sz w:val="24"/>
                <w:szCs w:val="24"/>
                <w:lang w:eastAsia="en-US"/>
                <w14:ligatures w14:val="none"/>
              </w:rPr>
            </w:pPr>
            <w:r w:rsidRPr="00B85663">
              <w:rPr>
                <w:rFonts w:ascii="Times New Roman" w:eastAsia="Calibri" w:hAnsi="Times New Roman" w:cs="Times New Roman"/>
                <w:b/>
                <w:kern w:val="0"/>
                <w:sz w:val="24"/>
                <w:szCs w:val="24"/>
                <w:lang w:eastAsia="en-US"/>
                <w14:ligatures w14:val="none"/>
              </w:rPr>
              <w:t>завдання</w:t>
            </w:r>
          </w:p>
          <w:p w14:paraId="6739A577" w14:textId="77777777" w:rsidR="00B85663" w:rsidRPr="00B85663" w:rsidRDefault="00B85663" w:rsidP="00B85663">
            <w:pPr>
              <w:spacing w:after="0" w:line="240" w:lineRule="auto"/>
              <w:ind w:left="-108" w:right="-285"/>
              <w:jc w:val="center"/>
              <w:rPr>
                <w:rFonts w:ascii="Times New Roman" w:eastAsia="Calibri" w:hAnsi="Times New Roman" w:cs="Times New Roman"/>
                <w:b/>
                <w:kern w:val="0"/>
                <w:sz w:val="24"/>
                <w:szCs w:val="24"/>
                <w:lang w:eastAsia="en-US"/>
                <w14:ligatures w14:val="none"/>
              </w:rPr>
            </w:pPr>
            <w:r w:rsidRPr="00B85663">
              <w:rPr>
                <w:rFonts w:ascii="Times New Roman" w:eastAsia="Calibri" w:hAnsi="Times New Roman" w:cs="Times New Roman"/>
                <w:b/>
                <w:kern w:val="0"/>
                <w:sz w:val="24"/>
                <w:szCs w:val="24"/>
                <w:lang w:eastAsia="en-US"/>
                <w14:ligatures w14:val="none"/>
              </w:rPr>
              <w:t>прийняв</w:t>
            </w:r>
          </w:p>
        </w:tc>
      </w:tr>
      <w:tr w:rsidR="00B85663" w:rsidRPr="00B85663" w14:paraId="0E010621" w14:textId="77777777" w:rsidTr="0012421B">
        <w:tc>
          <w:tcPr>
            <w:tcW w:w="1560" w:type="dxa"/>
          </w:tcPr>
          <w:p w14:paraId="3A67D705" w14:textId="77777777" w:rsidR="00B85663" w:rsidRPr="00B85663" w:rsidRDefault="00B85663" w:rsidP="00B85663">
            <w:pPr>
              <w:spacing w:after="0" w:line="240" w:lineRule="auto"/>
              <w:ind w:right="-285"/>
              <w:jc w:val="both"/>
              <w:rPr>
                <w:rFonts w:ascii="Times New Roman" w:eastAsia="Calibri" w:hAnsi="Times New Roman" w:cs="Times New Roman"/>
                <w:kern w:val="0"/>
                <w:sz w:val="28"/>
                <w:szCs w:val="28"/>
                <w:lang w:eastAsia="en-US"/>
                <w14:ligatures w14:val="none"/>
              </w:rPr>
            </w:pPr>
            <w:r w:rsidRPr="00B85663">
              <w:rPr>
                <w:rFonts w:ascii="Times New Roman" w:eastAsia="Calibri" w:hAnsi="Times New Roman" w:cs="Times New Roman"/>
                <w:kern w:val="0"/>
                <w:sz w:val="28"/>
                <w:szCs w:val="28"/>
                <w:lang w:eastAsia="en-US"/>
                <w14:ligatures w14:val="none"/>
              </w:rPr>
              <w:t>Розділ 1</w:t>
            </w:r>
          </w:p>
        </w:tc>
        <w:tc>
          <w:tcPr>
            <w:tcW w:w="4110" w:type="dxa"/>
          </w:tcPr>
          <w:p w14:paraId="3CB0B5DB" w14:textId="5428B622" w:rsidR="00B85663" w:rsidRPr="00B85663" w:rsidRDefault="00854D66" w:rsidP="00B85663">
            <w:pPr>
              <w:spacing w:after="0" w:line="240" w:lineRule="auto"/>
              <w:ind w:right="-285"/>
              <w:jc w:val="center"/>
              <w:rPr>
                <w:rFonts w:ascii="Times New Roman" w:eastAsia="Calibri" w:hAnsi="Times New Roman" w:cs="Times New Roman"/>
                <w:kern w:val="0"/>
                <w:sz w:val="28"/>
                <w:szCs w:val="28"/>
                <w:lang w:eastAsia="en-US"/>
                <w14:ligatures w14:val="none"/>
              </w:rPr>
            </w:pPr>
            <w:proofErr w:type="spellStart"/>
            <w:r>
              <w:rPr>
                <w:rFonts w:ascii="Times New Roman" w:eastAsia="Calibri" w:hAnsi="Times New Roman" w:cs="Times New Roman"/>
                <w:kern w:val="0"/>
                <w:sz w:val="28"/>
                <w:szCs w:val="28"/>
                <w:lang w:eastAsia="en-US"/>
                <w14:ligatures w14:val="none"/>
              </w:rPr>
              <w:t>Маклюк</w:t>
            </w:r>
            <w:proofErr w:type="spellEnd"/>
            <w:r>
              <w:rPr>
                <w:rFonts w:ascii="Times New Roman" w:eastAsia="Calibri" w:hAnsi="Times New Roman" w:cs="Times New Roman"/>
                <w:kern w:val="0"/>
                <w:sz w:val="28"/>
                <w:szCs w:val="28"/>
                <w:lang w:eastAsia="en-US"/>
                <w14:ligatures w14:val="none"/>
              </w:rPr>
              <w:t xml:space="preserve"> О.М., </w:t>
            </w:r>
            <w:proofErr w:type="spellStart"/>
            <w:r>
              <w:rPr>
                <w:rFonts w:ascii="Times New Roman" w:eastAsia="Calibri" w:hAnsi="Times New Roman" w:cs="Times New Roman"/>
                <w:kern w:val="0"/>
                <w:sz w:val="28"/>
                <w:szCs w:val="28"/>
                <w:lang w:eastAsia="en-US"/>
                <w14:ligatures w14:val="none"/>
              </w:rPr>
              <w:t>к.і.н</w:t>
            </w:r>
            <w:proofErr w:type="spellEnd"/>
            <w:r>
              <w:rPr>
                <w:rFonts w:ascii="Times New Roman" w:eastAsia="Calibri" w:hAnsi="Times New Roman" w:cs="Times New Roman"/>
                <w:kern w:val="0"/>
                <w:sz w:val="28"/>
                <w:szCs w:val="28"/>
                <w:lang w:eastAsia="en-US"/>
                <w14:ligatures w14:val="none"/>
              </w:rPr>
              <w:t>., доцент</w:t>
            </w:r>
          </w:p>
        </w:tc>
        <w:tc>
          <w:tcPr>
            <w:tcW w:w="2339" w:type="dxa"/>
          </w:tcPr>
          <w:p w14:paraId="623D60A2" w14:textId="5552E997" w:rsidR="00B85663" w:rsidRPr="00B85663" w:rsidRDefault="00B85663" w:rsidP="00B85663">
            <w:pPr>
              <w:spacing w:after="0" w:line="240" w:lineRule="auto"/>
              <w:jc w:val="both"/>
              <w:rPr>
                <w:rFonts w:ascii="Times New Roman" w:eastAsia="Calibri" w:hAnsi="Times New Roman" w:cs="Times New Roman"/>
                <w:kern w:val="0"/>
                <w:sz w:val="28"/>
                <w:szCs w:val="28"/>
                <w:lang w:eastAsia="en-US"/>
                <w14:ligatures w14:val="none"/>
              </w:rPr>
            </w:pPr>
            <w:r w:rsidRPr="00B85663">
              <w:rPr>
                <w:rFonts w:ascii="Times New Roman" w:eastAsia="Calibri" w:hAnsi="Times New Roman" w:cs="Times New Roman"/>
                <w:kern w:val="0"/>
                <w:sz w:val="28"/>
                <w:szCs w:val="28"/>
                <w:lang w:eastAsia="en-US"/>
                <w14:ligatures w14:val="none"/>
              </w:rPr>
              <w:t>30.0</w:t>
            </w:r>
            <w:r w:rsidR="00250569">
              <w:rPr>
                <w:rFonts w:ascii="Times New Roman" w:eastAsia="Calibri" w:hAnsi="Times New Roman" w:cs="Times New Roman"/>
                <w:kern w:val="0"/>
                <w:sz w:val="28"/>
                <w:szCs w:val="28"/>
                <w:lang w:eastAsia="en-US"/>
                <w14:ligatures w14:val="none"/>
              </w:rPr>
              <w:t>3</w:t>
            </w:r>
            <w:r w:rsidRPr="00B85663">
              <w:rPr>
                <w:rFonts w:ascii="Times New Roman" w:eastAsia="Calibri" w:hAnsi="Times New Roman" w:cs="Times New Roman"/>
                <w:kern w:val="0"/>
                <w:sz w:val="28"/>
                <w:szCs w:val="28"/>
                <w:lang w:eastAsia="en-US"/>
                <w14:ligatures w14:val="none"/>
              </w:rPr>
              <w:t>.202</w:t>
            </w:r>
            <w:r w:rsidR="00250569">
              <w:rPr>
                <w:rFonts w:ascii="Times New Roman" w:eastAsia="Calibri" w:hAnsi="Times New Roman" w:cs="Times New Roman"/>
                <w:kern w:val="0"/>
                <w:sz w:val="28"/>
                <w:szCs w:val="28"/>
                <w:lang w:eastAsia="en-US"/>
                <w14:ligatures w14:val="none"/>
              </w:rPr>
              <w:t>3</w:t>
            </w:r>
          </w:p>
        </w:tc>
        <w:tc>
          <w:tcPr>
            <w:tcW w:w="2339" w:type="dxa"/>
          </w:tcPr>
          <w:p w14:paraId="67B10B07" w14:textId="09975E10" w:rsidR="00B85663" w:rsidRPr="00B85663" w:rsidRDefault="00250569" w:rsidP="00B85663">
            <w:pPr>
              <w:spacing w:after="0" w:line="240" w:lineRule="auto"/>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25</w:t>
            </w:r>
            <w:r w:rsidR="00B85663" w:rsidRPr="00B85663">
              <w:rPr>
                <w:rFonts w:ascii="Times New Roman" w:eastAsia="Calibri" w:hAnsi="Times New Roman" w:cs="Times New Roman"/>
                <w:kern w:val="0"/>
                <w:sz w:val="28"/>
                <w:szCs w:val="28"/>
                <w:lang w:eastAsia="en-US"/>
                <w14:ligatures w14:val="none"/>
              </w:rPr>
              <w:t>.</w:t>
            </w:r>
            <w:r>
              <w:rPr>
                <w:rFonts w:ascii="Times New Roman" w:eastAsia="Calibri" w:hAnsi="Times New Roman" w:cs="Times New Roman"/>
                <w:kern w:val="0"/>
                <w:sz w:val="28"/>
                <w:szCs w:val="28"/>
                <w:lang w:eastAsia="en-US"/>
                <w14:ligatures w14:val="none"/>
              </w:rPr>
              <w:t>10</w:t>
            </w:r>
            <w:r w:rsidR="00B85663" w:rsidRPr="00B85663">
              <w:rPr>
                <w:rFonts w:ascii="Times New Roman" w:eastAsia="Calibri" w:hAnsi="Times New Roman" w:cs="Times New Roman"/>
                <w:kern w:val="0"/>
                <w:sz w:val="28"/>
                <w:szCs w:val="28"/>
                <w:lang w:eastAsia="en-US"/>
                <w14:ligatures w14:val="none"/>
              </w:rPr>
              <w:t>.202</w:t>
            </w:r>
            <w:r>
              <w:rPr>
                <w:rFonts w:ascii="Times New Roman" w:eastAsia="Calibri" w:hAnsi="Times New Roman" w:cs="Times New Roman"/>
                <w:kern w:val="0"/>
                <w:sz w:val="28"/>
                <w:szCs w:val="28"/>
                <w:lang w:eastAsia="en-US"/>
                <w14:ligatures w14:val="none"/>
              </w:rPr>
              <w:t>3</w:t>
            </w:r>
          </w:p>
        </w:tc>
      </w:tr>
      <w:tr w:rsidR="00B85663" w:rsidRPr="00B85663" w14:paraId="5DD07ED8" w14:textId="77777777" w:rsidTr="0012421B">
        <w:tc>
          <w:tcPr>
            <w:tcW w:w="1560" w:type="dxa"/>
          </w:tcPr>
          <w:p w14:paraId="5854D9C2" w14:textId="77777777" w:rsidR="00B85663" w:rsidRPr="00B85663" w:rsidRDefault="00B85663" w:rsidP="00B85663">
            <w:pPr>
              <w:spacing w:after="0" w:line="240" w:lineRule="auto"/>
              <w:ind w:right="-285"/>
              <w:jc w:val="both"/>
              <w:rPr>
                <w:rFonts w:ascii="Times New Roman" w:eastAsia="Calibri" w:hAnsi="Times New Roman" w:cs="Times New Roman"/>
                <w:kern w:val="0"/>
                <w:sz w:val="28"/>
                <w:szCs w:val="28"/>
                <w:lang w:eastAsia="en-US"/>
                <w14:ligatures w14:val="none"/>
              </w:rPr>
            </w:pPr>
            <w:r w:rsidRPr="00B85663">
              <w:rPr>
                <w:rFonts w:ascii="Times New Roman" w:eastAsia="Calibri" w:hAnsi="Times New Roman" w:cs="Times New Roman"/>
                <w:kern w:val="0"/>
                <w:sz w:val="28"/>
                <w:szCs w:val="28"/>
                <w:lang w:eastAsia="en-US"/>
                <w14:ligatures w14:val="none"/>
              </w:rPr>
              <w:t>Розділ 2</w:t>
            </w:r>
          </w:p>
        </w:tc>
        <w:tc>
          <w:tcPr>
            <w:tcW w:w="4110" w:type="dxa"/>
          </w:tcPr>
          <w:p w14:paraId="4A32C30A" w14:textId="027079DF" w:rsidR="00B85663" w:rsidRPr="00B85663" w:rsidRDefault="00854D66" w:rsidP="00B85663">
            <w:pPr>
              <w:spacing w:after="0" w:line="240" w:lineRule="auto"/>
              <w:ind w:right="-285"/>
              <w:jc w:val="center"/>
              <w:rPr>
                <w:rFonts w:ascii="Times New Roman" w:eastAsia="Calibri" w:hAnsi="Times New Roman" w:cs="Times New Roman"/>
                <w:b/>
                <w:kern w:val="0"/>
                <w:sz w:val="28"/>
                <w:szCs w:val="28"/>
                <w:lang w:eastAsia="en-US"/>
                <w14:ligatures w14:val="none"/>
              </w:rPr>
            </w:pPr>
            <w:proofErr w:type="spellStart"/>
            <w:r>
              <w:rPr>
                <w:rFonts w:ascii="Times New Roman" w:eastAsia="Calibri" w:hAnsi="Times New Roman" w:cs="Times New Roman"/>
                <w:kern w:val="0"/>
                <w:sz w:val="28"/>
                <w:szCs w:val="28"/>
                <w:lang w:eastAsia="en-US"/>
                <w14:ligatures w14:val="none"/>
              </w:rPr>
              <w:t>Маклюк</w:t>
            </w:r>
            <w:proofErr w:type="spellEnd"/>
            <w:r>
              <w:rPr>
                <w:rFonts w:ascii="Times New Roman" w:eastAsia="Calibri" w:hAnsi="Times New Roman" w:cs="Times New Roman"/>
                <w:kern w:val="0"/>
                <w:sz w:val="28"/>
                <w:szCs w:val="28"/>
                <w:lang w:eastAsia="en-US"/>
                <w14:ligatures w14:val="none"/>
              </w:rPr>
              <w:t xml:space="preserve"> О.М., </w:t>
            </w:r>
            <w:proofErr w:type="spellStart"/>
            <w:r>
              <w:rPr>
                <w:rFonts w:ascii="Times New Roman" w:eastAsia="Calibri" w:hAnsi="Times New Roman" w:cs="Times New Roman"/>
                <w:kern w:val="0"/>
                <w:sz w:val="28"/>
                <w:szCs w:val="28"/>
                <w:lang w:eastAsia="en-US"/>
                <w14:ligatures w14:val="none"/>
              </w:rPr>
              <w:t>к.і.н</w:t>
            </w:r>
            <w:proofErr w:type="spellEnd"/>
            <w:r>
              <w:rPr>
                <w:rFonts w:ascii="Times New Roman" w:eastAsia="Calibri" w:hAnsi="Times New Roman" w:cs="Times New Roman"/>
                <w:kern w:val="0"/>
                <w:sz w:val="28"/>
                <w:szCs w:val="28"/>
                <w:lang w:eastAsia="en-US"/>
                <w14:ligatures w14:val="none"/>
              </w:rPr>
              <w:t>., доцент</w:t>
            </w:r>
          </w:p>
        </w:tc>
        <w:tc>
          <w:tcPr>
            <w:tcW w:w="2339" w:type="dxa"/>
          </w:tcPr>
          <w:p w14:paraId="18712F20" w14:textId="192163F3" w:rsidR="00B85663" w:rsidRPr="00B85663" w:rsidRDefault="00250569" w:rsidP="00B85663">
            <w:pPr>
              <w:spacing w:after="0" w:line="240" w:lineRule="auto"/>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05</w:t>
            </w:r>
            <w:r w:rsidR="00B85663" w:rsidRPr="00B85663">
              <w:rPr>
                <w:rFonts w:ascii="Times New Roman" w:eastAsia="Calibri" w:hAnsi="Times New Roman" w:cs="Times New Roman"/>
                <w:kern w:val="0"/>
                <w:sz w:val="28"/>
                <w:szCs w:val="28"/>
                <w:lang w:eastAsia="en-US"/>
                <w14:ligatures w14:val="none"/>
              </w:rPr>
              <w:t>.09.202</w:t>
            </w:r>
            <w:r>
              <w:rPr>
                <w:rFonts w:ascii="Times New Roman" w:eastAsia="Calibri" w:hAnsi="Times New Roman" w:cs="Times New Roman"/>
                <w:kern w:val="0"/>
                <w:sz w:val="28"/>
                <w:szCs w:val="28"/>
                <w:lang w:eastAsia="en-US"/>
                <w14:ligatures w14:val="none"/>
              </w:rPr>
              <w:t>3</w:t>
            </w:r>
          </w:p>
        </w:tc>
        <w:tc>
          <w:tcPr>
            <w:tcW w:w="2339" w:type="dxa"/>
          </w:tcPr>
          <w:p w14:paraId="4929A5F5" w14:textId="051BD910" w:rsidR="00B85663" w:rsidRPr="00B85663" w:rsidRDefault="00250569" w:rsidP="00B85663">
            <w:pPr>
              <w:spacing w:after="0" w:line="240" w:lineRule="auto"/>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25</w:t>
            </w:r>
            <w:r w:rsidRPr="00B85663">
              <w:rPr>
                <w:rFonts w:ascii="Times New Roman" w:eastAsia="Calibri" w:hAnsi="Times New Roman" w:cs="Times New Roman"/>
                <w:kern w:val="0"/>
                <w:sz w:val="28"/>
                <w:szCs w:val="28"/>
                <w:lang w:eastAsia="en-US"/>
                <w14:ligatures w14:val="none"/>
              </w:rPr>
              <w:t>.</w:t>
            </w:r>
            <w:r>
              <w:rPr>
                <w:rFonts w:ascii="Times New Roman" w:eastAsia="Calibri" w:hAnsi="Times New Roman" w:cs="Times New Roman"/>
                <w:kern w:val="0"/>
                <w:sz w:val="28"/>
                <w:szCs w:val="28"/>
                <w:lang w:eastAsia="en-US"/>
                <w14:ligatures w14:val="none"/>
              </w:rPr>
              <w:t>10</w:t>
            </w:r>
            <w:r w:rsidRPr="00B85663">
              <w:rPr>
                <w:rFonts w:ascii="Times New Roman" w:eastAsia="Calibri" w:hAnsi="Times New Roman" w:cs="Times New Roman"/>
                <w:kern w:val="0"/>
                <w:sz w:val="28"/>
                <w:szCs w:val="28"/>
                <w:lang w:eastAsia="en-US"/>
                <w14:ligatures w14:val="none"/>
              </w:rPr>
              <w:t>.202</w:t>
            </w:r>
            <w:r>
              <w:rPr>
                <w:rFonts w:ascii="Times New Roman" w:eastAsia="Calibri" w:hAnsi="Times New Roman" w:cs="Times New Roman"/>
                <w:kern w:val="0"/>
                <w:sz w:val="28"/>
                <w:szCs w:val="28"/>
                <w:lang w:eastAsia="en-US"/>
                <w14:ligatures w14:val="none"/>
              </w:rPr>
              <w:t>3</w:t>
            </w:r>
          </w:p>
        </w:tc>
      </w:tr>
      <w:tr w:rsidR="00B85663" w:rsidRPr="00B85663" w14:paraId="1F9455B8" w14:textId="77777777" w:rsidTr="0012421B">
        <w:tc>
          <w:tcPr>
            <w:tcW w:w="1560" w:type="dxa"/>
          </w:tcPr>
          <w:p w14:paraId="229F1251" w14:textId="77777777" w:rsidR="00B85663" w:rsidRPr="00B85663" w:rsidRDefault="00B85663" w:rsidP="00B85663">
            <w:pPr>
              <w:spacing w:after="0" w:line="240" w:lineRule="auto"/>
              <w:ind w:right="-285"/>
              <w:jc w:val="both"/>
              <w:rPr>
                <w:rFonts w:ascii="Times New Roman" w:eastAsia="Calibri" w:hAnsi="Times New Roman" w:cs="Times New Roman"/>
                <w:kern w:val="0"/>
                <w:sz w:val="28"/>
                <w:szCs w:val="28"/>
                <w:lang w:eastAsia="en-US"/>
                <w14:ligatures w14:val="none"/>
              </w:rPr>
            </w:pPr>
            <w:r w:rsidRPr="00B85663">
              <w:rPr>
                <w:rFonts w:ascii="Times New Roman" w:eastAsia="Calibri" w:hAnsi="Times New Roman" w:cs="Times New Roman"/>
                <w:kern w:val="0"/>
                <w:sz w:val="28"/>
                <w:szCs w:val="28"/>
                <w:lang w:eastAsia="en-US"/>
                <w14:ligatures w14:val="none"/>
              </w:rPr>
              <w:t>Розділ 3</w:t>
            </w:r>
          </w:p>
        </w:tc>
        <w:tc>
          <w:tcPr>
            <w:tcW w:w="4110" w:type="dxa"/>
          </w:tcPr>
          <w:p w14:paraId="4B8E6BD7" w14:textId="0C7D0529" w:rsidR="00B85663" w:rsidRPr="00B85663" w:rsidRDefault="00854D66" w:rsidP="00B85663">
            <w:pPr>
              <w:spacing w:after="0" w:line="240" w:lineRule="auto"/>
              <w:ind w:right="-285"/>
              <w:jc w:val="center"/>
              <w:rPr>
                <w:rFonts w:ascii="Times New Roman" w:eastAsia="Calibri" w:hAnsi="Times New Roman" w:cs="Times New Roman"/>
                <w:b/>
                <w:kern w:val="0"/>
                <w:sz w:val="28"/>
                <w:szCs w:val="28"/>
                <w:lang w:eastAsia="en-US"/>
                <w14:ligatures w14:val="none"/>
              </w:rPr>
            </w:pPr>
            <w:proofErr w:type="spellStart"/>
            <w:r>
              <w:rPr>
                <w:rFonts w:ascii="Times New Roman" w:eastAsia="Calibri" w:hAnsi="Times New Roman" w:cs="Times New Roman"/>
                <w:kern w:val="0"/>
                <w:sz w:val="28"/>
                <w:szCs w:val="28"/>
                <w:lang w:eastAsia="en-US"/>
                <w14:ligatures w14:val="none"/>
              </w:rPr>
              <w:t>Маклюк</w:t>
            </w:r>
            <w:proofErr w:type="spellEnd"/>
            <w:r>
              <w:rPr>
                <w:rFonts w:ascii="Times New Roman" w:eastAsia="Calibri" w:hAnsi="Times New Roman" w:cs="Times New Roman"/>
                <w:kern w:val="0"/>
                <w:sz w:val="28"/>
                <w:szCs w:val="28"/>
                <w:lang w:eastAsia="en-US"/>
                <w14:ligatures w14:val="none"/>
              </w:rPr>
              <w:t xml:space="preserve"> О.М., </w:t>
            </w:r>
            <w:proofErr w:type="spellStart"/>
            <w:r>
              <w:rPr>
                <w:rFonts w:ascii="Times New Roman" w:eastAsia="Calibri" w:hAnsi="Times New Roman" w:cs="Times New Roman"/>
                <w:kern w:val="0"/>
                <w:sz w:val="28"/>
                <w:szCs w:val="28"/>
                <w:lang w:eastAsia="en-US"/>
                <w14:ligatures w14:val="none"/>
              </w:rPr>
              <w:t>к.і.н</w:t>
            </w:r>
            <w:proofErr w:type="spellEnd"/>
            <w:r>
              <w:rPr>
                <w:rFonts w:ascii="Times New Roman" w:eastAsia="Calibri" w:hAnsi="Times New Roman" w:cs="Times New Roman"/>
                <w:kern w:val="0"/>
                <w:sz w:val="28"/>
                <w:szCs w:val="28"/>
                <w:lang w:eastAsia="en-US"/>
                <w14:ligatures w14:val="none"/>
              </w:rPr>
              <w:t>., доцент</w:t>
            </w:r>
          </w:p>
        </w:tc>
        <w:tc>
          <w:tcPr>
            <w:tcW w:w="2339" w:type="dxa"/>
          </w:tcPr>
          <w:p w14:paraId="31CBFCB6" w14:textId="28CD9A73" w:rsidR="00B85663" w:rsidRPr="00B85663" w:rsidRDefault="00250569" w:rsidP="00B85663">
            <w:pPr>
              <w:spacing w:after="0" w:line="240" w:lineRule="auto"/>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05</w:t>
            </w:r>
            <w:r w:rsidRPr="00B85663">
              <w:rPr>
                <w:rFonts w:ascii="Times New Roman" w:eastAsia="Calibri" w:hAnsi="Times New Roman" w:cs="Times New Roman"/>
                <w:kern w:val="0"/>
                <w:sz w:val="28"/>
                <w:szCs w:val="28"/>
                <w:lang w:eastAsia="en-US"/>
                <w14:ligatures w14:val="none"/>
              </w:rPr>
              <w:t>.09.202</w:t>
            </w:r>
            <w:r>
              <w:rPr>
                <w:rFonts w:ascii="Times New Roman" w:eastAsia="Calibri" w:hAnsi="Times New Roman" w:cs="Times New Roman"/>
                <w:kern w:val="0"/>
                <w:sz w:val="28"/>
                <w:szCs w:val="28"/>
                <w:lang w:eastAsia="en-US"/>
                <w14:ligatures w14:val="none"/>
              </w:rPr>
              <w:t>3</w:t>
            </w:r>
          </w:p>
        </w:tc>
        <w:tc>
          <w:tcPr>
            <w:tcW w:w="2339" w:type="dxa"/>
          </w:tcPr>
          <w:p w14:paraId="79AA9147" w14:textId="275C330C" w:rsidR="00B85663" w:rsidRPr="00B85663" w:rsidRDefault="00250569" w:rsidP="00B85663">
            <w:pPr>
              <w:spacing w:after="0" w:line="240" w:lineRule="auto"/>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25</w:t>
            </w:r>
            <w:r w:rsidRPr="00B85663">
              <w:rPr>
                <w:rFonts w:ascii="Times New Roman" w:eastAsia="Calibri" w:hAnsi="Times New Roman" w:cs="Times New Roman"/>
                <w:kern w:val="0"/>
                <w:sz w:val="28"/>
                <w:szCs w:val="28"/>
                <w:lang w:eastAsia="en-US"/>
                <w14:ligatures w14:val="none"/>
              </w:rPr>
              <w:t>.</w:t>
            </w:r>
            <w:r>
              <w:rPr>
                <w:rFonts w:ascii="Times New Roman" w:eastAsia="Calibri" w:hAnsi="Times New Roman" w:cs="Times New Roman"/>
                <w:kern w:val="0"/>
                <w:sz w:val="28"/>
                <w:szCs w:val="28"/>
                <w:lang w:eastAsia="en-US"/>
                <w14:ligatures w14:val="none"/>
              </w:rPr>
              <w:t>10</w:t>
            </w:r>
            <w:r w:rsidRPr="00B85663">
              <w:rPr>
                <w:rFonts w:ascii="Times New Roman" w:eastAsia="Calibri" w:hAnsi="Times New Roman" w:cs="Times New Roman"/>
                <w:kern w:val="0"/>
                <w:sz w:val="28"/>
                <w:szCs w:val="28"/>
                <w:lang w:eastAsia="en-US"/>
                <w14:ligatures w14:val="none"/>
              </w:rPr>
              <w:t>.202</w:t>
            </w:r>
            <w:r>
              <w:rPr>
                <w:rFonts w:ascii="Times New Roman" w:eastAsia="Calibri" w:hAnsi="Times New Roman" w:cs="Times New Roman"/>
                <w:kern w:val="0"/>
                <w:sz w:val="28"/>
                <w:szCs w:val="28"/>
                <w:lang w:eastAsia="en-US"/>
                <w14:ligatures w14:val="none"/>
              </w:rPr>
              <w:t>3</w:t>
            </w:r>
          </w:p>
        </w:tc>
      </w:tr>
      <w:tr w:rsidR="00854D66" w:rsidRPr="00B85663" w14:paraId="4A412FD7" w14:textId="77777777" w:rsidTr="0012421B">
        <w:tc>
          <w:tcPr>
            <w:tcW w:w="1560" w:type="dxa"/>
          </w:tcPr>
          <w:p w14:paraId="1B9E6111" w14:textId="663B20CA" w:rsidR="00854D66" w:rsidRPr="00B85663" w:rsidRDefault="00854D66" w:rsidP="00B85663">
            <w:pPr>
              <w:spacing w:after="0" w:line="240" w:lineRule="auto"/>
              <w:ind w:right="-285"/>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Розділ 4</w:t>
            </w:r>
          </w:p>
        </w:tc>
        <w:tc>
          <w:tcPr>
            <w:tcW w:w="4110" w:type="dxa"/>
          </w:tcPr>
          <w:p w14:paraId="25FE8173" w14:textId="333BA074" w:rsidR="00854D66" w:rsidRPr="00B85663" w:rsidRDefault="00854D66" w:rsidP="00B85663">
            <w:pPr>
              <w:spacing w:after="0" w:line="240" w:lineRule="auto"/>
              <w:ind w:right="-285"/>
              <w:jc w:val="center"/>
              <w:rPr>
                <w:rFonts w:ascii="Times New Roman" w:eastAsia="Calibri" w:hAnsi="Times New Roman" w:cs="Times New Roman"/>
                <w:kern w:val="0"/>
                <w:sz w:val="28"/>
                <w:szCs w:val="28"/>
                <w:lang w:eastAsia="en-US"/>
                <w14:ligatures w14:val="none"/>
              </w:rPr>
            </w:pPr>
            <w:proofErr w:type="spellStart"/>
            <w:r>
              <w:rPr>
                <w:rFonts w:ascii="Times New Roman" w:eastAsia="Calibri" w:hAnsi="Times New Roman" w:cs="Times New Roman"/>
                <w:kern w:val="0"/>
                <w:sz w:val="28"/>
                <w:szCs w:val="28"/>
                <w:lang w:eastAsia="en-US"/>
                <w14:ligatures w14:val="none"/>
              </w:rPr>
              <w:t>Маклюк</w:t>
            </w:r>
            <w:proofErr w:type="spellEnd"/>
            <w:r>
              <w:rPr>
                <w:rFonts w:ascii="Times New Roman" w:eastAsia="Calibri" w:hAnsi="Times New Roman" w:cs="Times New Roman"/>
                <w:kern w:val="0"/>
                <w:sz w:val="28"/>
                <w:szCs w:val="28"/>
                <w:lang w:eastAsia="en-US"/>
                <w14:ligatures w14:val="none"/>
              </w:rPr>
              <w:t xml:space="preserve"> О.М., </w:t>
            </w:r>
            <w:proofErr w:type="spellStart"/>
            <w:r>
              <w:rPr>
                <w:rFonts w:ascii="Times New Roman" w:eastAsia="Calibri" w:hAnsi="Times New Roman" w:cs="Times New Roman"/>
                <w:kern w:val="0"/>
                <w:sz w:val="28"/>
                <w:szCs w:val="28"/>
                <w:lang w:eastAsia="en-US"/>
                <w14:ligatures w14:val="none"/>
              </w:rPr>
              <w:t>к.і.н</w:t>
            </w:r>
            <w:proofErr w:type="spellEnd"/>
            <w:r>
              <w:rPr>
                <w:rFonts w:ascii="Times New Roman" w:eastAsia="Calibri" w:hAnsi="Times New Roman" w:cs="Times New Roman"/>
                <w:kern w:val="0"/>
                <w:sz w:val="28"/>
                <w:szCs w:val="28"/>
                <w:lang w:eastAsia="en-US"/>
                <w14:ligatures w14:val="none"/>
              </w:rPr>
              <w:t>., доцент</w:t>
            </w:r>
          </w:p>
        </w:tc>
        <w:tc>
          <w:tcPr>
            <w:tcW w:w="2339" w:type="dxa"/>
          </w:tcPr>
          <w:p w14:paraId="2FB8DC10" w14:textId="72AB012B" w:rsidR="00854D66" w:rsidRPr="00B85663" w:rsidRDefault="00250569" w:rsidP="00B85663">
            <w:pPr>
              <w:spacing w:after="0" w:line="240" w:lineRule="auto"/>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05</w:t>
            </w:r>
            <w:r w:rsidRPr="00B85663">
              <w:rPr>
                <w:rFonts w:ascii="Times New Roman" w:eastAsia="Calibri" w:hAnsi="Times New Roman" w:cs="Times New Roman"/>
                <w:kern w:val="0"/>
                <w:sz w:val="28"/>
                <w:szCs w:val="28"/>
                <w:lang w:eastAsia="en-US"/>
                <w14:ligatures w14:val="none"/>
              </w:rPr>
              <w:t>.09.202</w:t>
            </w:r>
            <w:r>
              <w:rPr>
                <w:rFonts w:ascii="Times New Roman" w:eastAsia="Calibri" w:hAnsi="Times New Roman" w:cs="Times New Roman"/>
                <w:kern w:val="0"/>
                <w:sz w:val="28"/>
                <w:szCs w:val="28"/>
                <w:lang w:eastAsia="en-US"/>
                <w14:ligatures w14:val="none"/>
              </w:rPr>
              <w:t>3</w:t>
            </w:r>
          </w:p>
        </w:tc>
        <w:tc>
          <w:tcPr>
            <w:tcW w:w="2339" w:type="dxa"/>
          </w:tcPr>
          <w:p w14:paraId="61DF2FFF" w14:textId="171F173F" w:rsidR="00854D66" w:rsidRPr="00B85663" w:rsidRDefault="00250569" w:rsidP="00B85663">
            <w:pPr>
              <w:spacing w:after="0" w:line="240" w:lineRule="auto"/>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25</w:t>
            </w:r>
            <w:r w:rsidRPr="00B85663">
              <w:rPr>
                <w:rFonts w:ascii="Times New Roman" w:eastAsia="Calibri" w:hAnsi="Times New Roman" w:cs="Times New Roman"/>
                <w:kern w:val="0"/>
                <w:sz w:val="28"/>
                <w:szCs w:val="28"/>
                <w:lang w:eastAsia="en-US"/>
                <w14:ligatures w14:val="none"/>
              </w:rPr>
              <w:t>.</w:t>
            </w:r>
            <w:r>
              <w:rPr>
                <w:rFonts w:ascii="Times New Roman" w:eastAsia="Calibri" w:hAnsi="Times New Roman" w:cs="Times New Roman"/>
                <w:kern w:val="0"/>
                <w:sz w:val="28"/>
                <w:szCs w:val="28"/>
                <w:lang w:eastAsia="en-US"/>
                <w14:ligatures w14:val="none"/>
              </w:rPr>
              <w:t>10</w:t>
            </w:r>
            <w:r w:rsidRPr="00B85663">
              <w:rPr>
                <w:rFonts w:ascii="Times New Roman" w:eastAsia="Calibri" w:hAnsi="Times New Roman" w:cs="Times New Roman"/>
                <w:kern w:val="0"/>
                <w:sz w:val="28"/>
                <w:szCs w:val="28"/>
                <w:lang w:eastAsia="en-US"/>
                <w14:ligatures w14:val="none"/>
              </w:rPr>
              <w:t>.202</w:t>
            </w:r>
            <w:r>
              <w:rPr>
                <w:rFonts w:ascii="Times New Roman" w:eastAsia="Calibri" w:hAnsi="Times New Roman" w:cs="Times New Roman"/>
                <w:kern w:val="0"/>
                <w:sz w:val="28"/>
                <w:szCs w:val="28"/>
                <w:lang w:eastAsia="en-US"/>
                <w14:ligatures w14:val="none"/>
              </w:rPr>
              <w:t>3</w:t>
            </w:r>
          </w:p>
        </w:tc>
      </w:tr>
    </w:tbl>
    <w:p w14:paraId="18A93050" w14:textId="77777777" w:rsidR="00B85663" w:rsidRPr="00B85663" w:rsidRDefault="00B85663" w:rsidP="00B85663">
      <w:pPr>
        <w:spacing w:after="0" w:line="240" w:lineRule="auto"/>
        <w:ind w:right="-285"/>
        <w:jc w:val="both"/>
        <w:rPr>
          <w:rFonts w:ascii="Times New Roman" w:eastAsia="Calibri" w:hAnsi="Times New Roman" w:cs="Times New Roman"/>
          <w:b/>
          <w:kern w:val="0"/>
          <w:sz w:val="28"/>
          <w:szCs w:val="28"/>
          <w:lang w:eastAsia="en-US"/>
          <w14:ligatures w14:val="none"/>
        </w:rPr>
      </w:pPr>
    </w:p>
    <w:p w14:paraId="2DAF36F1" w14:textId="5DEE4F26" w:rsidR="00B85663" w:rsidRPr="00B85663" w:rsidRDefault="00B838BD" w:rsidP="00B85663">
      <w:pPr>
        <w:spacing w:after="0" w:line="240" w:lineRule="auto"/>
        <w:ind w:right="-285"/>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6</w:t>
      </w:r>
      <w:r w:rsidR="00B85663" w:rsidRPr="00B85663">
        <w:rPr>
          <w:rFonts w:ascii="Times New Roman" w:eastAsia="Calibri" w:hAnsi="Times New Roman" w:cs="Times New Roman"/>
          <w:kern w:val="0"/>
          <w:sz w:val="28"/>
          <w:szCs w:val="28"/>
          <w:lang w:eastAsia="en-US"/>
          <w14:ligatures w14:val="none"/>
        </w:rPr>
        <w:t xml:space="preserve">. Дата видачі завдання: 30 </w:t>
      </w:r>
      <w:r w:rsidR="00250569">
        <w:rPr>
          <w:rFonts w:ascii="Times New Roman" w:eastAsia="Calibri" w:hAnsi="Times New Roman" w:cs="Times New Roman"/>
          <w:kern w:val="0"/>
          <w:sz w:val="28"/>
          <w:szCs w:val="28"/>
          <w:lang w:eastAsia="en-US"/>
          <w14:ligatures w14:val="none"/>
        </w:rPr>
        <w:t>березня</w:t>
      </w:r>
      <w:r w:rsidR="00B85663" w:rsidRPr="00B85663">
        <w:rPr>
          <w:rFonts w:ascii="Times New Roman" w:eastAsia="Calibri" w:hAnsi="Times New Roman" w:cs="Times New Roman"/>
          <w:kern w:val="0"/>
          <w:sz w:val="28"/>
          <w:szCs w:val="28"/>
          <w:lang w:eastAsia="en-US"/>
          <w14:ligatures w14:val="none"/>
        </w:rPr>
        <w:t xml:space="preserve"> 202</w:t>
      </w:r>
      <w:r w:rsidR="00250569">
        <w:rPr>
          <w:rFonts w:ascii="Times New Roman" w:eastAsia="Calibri" w:hAnsi="Times New Roman" w:cs="Times New Roman"/>
          <w:kern w:val="0"/>
          <w:sz w:val="28"/>
          <w:szCs w:val="28"/>
          <w:lang w:eastAsia="en-US"/>
          <w14:ligatures w14:val="none"/>
        </w:rPr>
        <w:t>3</w:t>
      </w:r>
      <w:r w:rsidR="00B85663" w:rsidRPr="00B85663">
        <w:rPr>
          <w:rFonts w:ascii="Times New Roman" w:eastAsia="Calibri" w:hAnsi="Times New Roman" w:cs="Times New Roman"/>
          <w:kern w:val="0"/>
          <w:sz w:val="28"/>
          <w:szCs w:val="28"/>
          <w:lang w:eastAsia="en-US"/>
          <w14:ligatures w14:val="none"/>
        </w:rPr>
        <w:t xml:space="preserve"> року. </w:t>
      </w:r>
    </w:p>
    <w:p w14:paraId="35DB9923" w14:textId="77777777" w:rsidR="00B85663" w:rsidRPr="00B85663" w:rsidRDefault="00B85663" w:rsidP="00B85663">
      <w:pPr>
        <w:spacing w:after="0" w:line="240" w:lineRule="auto"/>
        <w:ind w:left="5103" w:right="-285"/>
        <w:jc w:val="both"/>
        <w:rPr>
          <w:rFonts w:ascii="Times New Roman" w:eastAsia="Calibri" w:hAnsi="Times New Roman" w:cs="Times New Roman"/>
          <w:b/>
          <w:kern w:val="0"/>
          <w:sz w:val="28"/>
          <w:szCs w:val="28"/>
          <w:vertAlign w:val="superscript"/>
          <w:lang w:eastAsia="en-US"/>
          <w14:ligatures w14:val="none"/>
        </w:rPr>
      </w:pPr>
    </w:p>
    <w:p w14:paraId="448EA889" w14:textId="77777777" w:rsidR="00B85663" w:rsidRPr="00B85663" w:rsidRDefault="00B85663" w:rsidP="00B85663">
      <w:pPr>
        <w:keepNext/>
        <w:spacing w:after="0" w:line="240" w:lineRule="auto"/>
        <w:ind w:right="-284"/>
        <w:jc w:val="center"/>
        <w:rPr>
          <w:rFonts w:ascii="Times New Roman" w:eastAsia="Times New Roman" w:hAnsi="Times New Roman" w:cs="Times New Roman"/>
          <w:b/>
          <w:kern w:val="0"/>
          <w:sz w:val="28"/>
          <w:szCs w:val="28"/>
          <w:lang w:eastAsia="ru-RU"/>
          <w14:ligatures w14:val="none"/>
        </w:rPr>
      </w:pPr>
      <w:r w:rsidRPr="00B85663">
        <w:rPr>
          <w:rFonts w:ascii="Times New Roman" w:eastAsia="Times New Roman" w:hAnsi="Times New Roman" w:cs="Times New Roman"/>
          <w:b/>
          <w:kern w:val="0"/>
          <w:sz w:val="28"/>
          <w:szCs w:val="28"/>
          <w:lang w:eastAsia="ru-RU"/>
          <w14:ligatures w14:val="none"/>
        </w:rPr>
        <w:t>КАЛЕНДАРНИЙ ПЛАН</w:t>
      </w:r>
    </w:p>
    <w:p w14:paraId="2FE45AED" w14:textId="77777777" w:rsidR="00B85663" w:rsidRPr="00B85663" w:rsidRDefault="00B85663" w:rsidP="00B85663">
      <w:pPr>
        <w:spacing w:after="0" w:line="240" w:lineRule="auto"/>
        <w:ind w:right="-285"/>
        <w:jc w:val="both"/>
        <w:rPr>
          <w:rFonts w:ascii="Times New Roman" w:eastAsia="Calibri" w:hAnsi="Times New Roman" w:cs="Times New Roman"/>
          <w:b/>
          <w:kern w:val="0"/>
          <w:sz w:val="28"/>
          <w:szCs w:val="28"/>
          <w:lang w:eastAsia="en-US"/>
          <w14:ligatures w14:val="none"/>
        </w:rPr>
      </w:pPr>
    </w:p>
    <w:tbl>
      <w:tblPr>
        <w:tblW w:w="10348"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33"/>
        <w:gridCol w:w="2400"/>
        <w:gridCol w:w="1448"/>
      </w:tblGrid>
      <w:tr w:rsidR="00B85663" w:rsidRPr="00B85663" w14:paraId="6118FA34" w14:textId="77777777" w:rsidTr="0012421B">
        <w:trPr>
          <w:cantSplit/>
          <w:trHeight w:val="460"/>
        </w:trPr>
        <w:tc>
          <w:tcPr>
            <w:tcW w:w="567" w:type="dxa"/>
          </w:tcPr>
          <w:p w14:paraId="6680F0B1" w14:textId="77777777" w:rsidR="00B85663" w:rsidRPr="00B85663" w:rsidRDefault="00B85663" w:rsidP="00B85663">
            <w:pPr>
              <w:spacing w:after="0" w:line="240" w:lineRule="auto"/>
              <w:jc w:val="center"/>
              <w:rPr>
                <w:rFonts w:ascii="Times New Roman" w:eastAsia="Calibri" w:hAnsi="Times New Roman" w:cs="Times New Roman"/>
                <w:b/>
                <w:kern w:val="0"/>
                <w:sz w:val="24"/>
                <w:szCs w:val="24"/>
                <w:lang w:eastAsia="en-US"/>
                <w14:ligatures w14:val="none"/>
              </w:rPr>
            </w:pPr>
            <w:r w:rsidRPr="00B85663">
              <w:rPr>
                <w:rFonts w:ascii="Times New Roman" w:eastAsia="Calibri" w:hAnsi="Times New Roman" w:cs="Times New Roman"/>
                <w:b/>
                <w:kern w:val="0"/>
                <w:sz w:val="24"/>
                <w:szCs w:val="24"/>
                <w:lang w:eastAsia="en-US"/>
                <w14:ligatures w14:val="none"/>
              </w:rPr>
              <w:t>№</w:t>
            </w:r>
          </w:p>
          <w:p w14:paraId="7B9E91C9" w14:textId="77777777" w:rsidR="00B85663" w:rsidRPr="00B85663" w:rsidRDefault="00B85663" w:rsidP="00B85663">
            <w:pPr>
              <w:spacing w:after="0" w:line="240" w:lineRule="auto"/>
              <w:jc w:val="center"/>
              <w:rPr>
                <w:rFonts w:ascii="Times New Roman" w:eastAsia="Calibri" w:hAnsi="Times New Roman" w:cs="Times New Roman"/>
                <w:b/>
                <w:kern w:val="0"/>
                <w:sz w:val="24"/>
                <w:szCs w:val="24"/>
                <w:lang w:eastAsia="en-US"/>
                <w14:ligatures w14:val="none"/>
              </w:rPr>
            </w:pPr>
            <w:r w:rsidRPr="00B85663">
              <w:rPr>
                <w:rFonts w:ascii="Times New Roman" w:eastAsia="Calibri" w:hAnsi="Times New Roman" w:cs="Times New Roman"/>
                <w:b/>
                <w:kern w:val="0"/>
                <w:sz w:val="24"/>
                <w:szCs w:val="24"/>
                <w:lang w:eastAsia="en-US"/>
                <w14:ligatures w14:val="none"/>
              </w:rPr>
              <w:t>з/п</w:t>
            </w:r>
          </w:p>
        </w:tc>
        <w:tc>
          <w:tcPr>
            <w:tcW w:w="5933" w:type="dxa"/>
          </w:tcPr>
          <w:p w14:paraId="0D4BC3E9" w14:textId="77777777" w:rsidR="00B85663" w:rsidRPr="00B85663" w:rsidRDefault="00B85663" w:rsidP="00B85663">
            <w:pPr>
              <w:spacing w:after="0" w:line="240" w:lineRule="auto"/>
              <w:jc w:val="center"/>
              <w:rPr>
                <w:rFonts w:ascii="Times New Roman" w:eastAsia="Calibri" w:hAnsi="Times New Roman" w:cs="Times New Roman"/>
                <w:b/>
                <w:kern w:val="0"/>
                <w:sz w:val="24"/>
                <w:szCs w:val="24"/>
                <w:lang w:eastAsia="en-US"/>
                <w14:ligatures w14:val="none"/>
              </w:rPr>
            </w:pPr>
            <w:r w:rsidRPr="00B85663">
              <w:rPr>
                <w:rFonts w:ascii="Times New Roman" w:eastAsia="Calibri" w:hAnsi="Times New Roman" w:cs="Times New Roman"/>
                <w:b/>
                <w:kern w:val="0"/>
                <w:sz w:val="24"/>
                <w:szCs w:val="24"/>
                <w:lang w:eastAsia="en-US"/>
                <w14:ligatures w14:val="none"/>
              </w:rPr>
              <w:t>Назва етапів дипломного проекту (роботи)</w:t>
            </w:r>
          </w:p>
        </w:tc>
        <w:tc>
          <w:tcPr>
            <w:tcW w:w="2400" w:type="dxa"/>
          </w:tcPr>
          <w:p w14:paraId="2EA766BC" w14:textId="77777777" w:rsidR="00B85663" w:rsidRPr="00B85663" w:rsidRDefault="00B85663" w:rsidP="00B85663">
            <w:pPr>
              <w:spacing w:after="0" w:line="240" w:lineRule="auto"/>
              <w:jc w:val="center"/>
              <w:rPr>
                <w:rFonts w:ascii="Times New Roman" w:eastAsia="Calibri" w:hAnsi="Times New Roman" w:cs="Times New Roman"/>
                <w:b/>
                <w:kern w:val="0"/>
                <w:sz w:val="24"/>
                <w:szCs w:val="24"/>
                <w:lang w:eastAsia="en-US"/>
                <w14:ligatures w14:val="none"/>
              </w:rPr>
            </w:pPr>
            <w:r w:rsidRPr="00B85663">
              <w:rPr>
                <w:rFonts w:ascii="Times New Roman" w:eastAsia="Calibri" w:hAnsi="Times New Roman" w:cs="Times New Roman"/>
                <w:b/>
                <w:spacing w:val="-20"/>
                <w:kern w:val="0"/>
                <w:sz w:val="24"/>
                <w:szCs w:val="24"/>
                <w:lang w:eastAsia="en-US"/>
                <w14:ligatures w14:val="none"/>
              </w:rPr>
              <w:t>Строк  виконання</w:t>
            </w:r>
            <w:r w:rsidRPr="00B85663">
              <w:rPr>
                <w:rFonts w:ascii="Times New Roman" w:eastAsia="Calibri" w:hAnsi="Times New Roman" w:cs="Times New Roman"/>
                <w:b/>
                <w:kern w:val="0"/>
                <w:sz w:val="24"/>
                <w:szCs w:val="24"/>
                <w:lang w:eastAsia="en-US"/>
                <w14:ligatures w14:val="none"/>
              </w:rPr>
              <w:t xml:space="preserve"> етапів проекту (роботи)</w:t>
            </w:r>
          </w:p>
        </w:tc>
        <w:tc>
          <w:tcPr>
            <w:tcW w:w="1448" w:type="dxa"/>
            <w:tcBorders>
              <w:bottom w:val="single" w:sz="4" w:space="0" w:color="auto"/>
            </w:tcBorders>
          </w:tcPr>
          <w:p w14:paraId="671D10C3" w14:textId="77777777" w:rsidR="00B85663" w:rsidRPr="00B85663" w:rsidRDefault="00B85663" w:rsidP="00B85663">
            <w:pPr>
              <w:keepNext/>
              <w:spacing w:after="0" w:line="240" w:lineRule="auto"/>
              <w:jc w:val="center"/>
              <w:outlineLvl w:val="2"/>
              <w:rPr>
                <w:rFonts w:ascii="Times New Roman" w:eastAsia="Times New Roman" w:hAnsi="Times New Roman" w:cs="Times New Roman"/>
                <w:b/>
                <w:spacing w:val="-20"/>
                <w:kern w:val="0"/>
                <w:sz w:val="24"/>
                <w:szCs w:val="24"/>
                <w:lang w:eastAsia="ru-RU"/>
                <w14:ligatures w14:val="none"/>
              </w:rPr>
            </w:pPr>
            <w:r w:rsidRPr="00B85663">
              <w:rPr>
                <w:rFonts w:ascii="Times New Roman" w:eastAsia="Times New Roman" w:hAnsi="Times New Roman" w:cs="Times New Roman"/>
                <w:b/>
                <w:spacing w:val="-20"/>
                <w:kern w:val="0"/>
                <w:sz w:val="24"/>
                <w:szCs w:val="24"/>
                <w:lang w:eastAsia="ru-RU"/>
                <w14:ligatures w14:val="none"/>
              </w:rPr>
              <w:t>Примітка</w:t>
            </w:r>
          </w:p>
        </w:tc>
      </w:tr>
      <w:tr w:rsidR="00B85663" w:rsidRPr="00B85663" w14:paraId="158FA8B7" w14:textId="77777777" w:rsidTr="0012421B">
        <w:tc>
          <w:tcPr>
            <w:tcW w:w="567" w:type="dxa"/>
          </w:tcPr>
          <w:p w14:paraId="16439647" w14:textId="77777777" w:rsidR="00B85663" w:rsidRPr="00B85663" w:rsidRDefault="00B85663" w:rsidP="00B85663">
            <w:pPr>
              <w:spacing w:after="0" w:line="240" w:lineRule="auto"/>
              <w:jc w:val="center"/>
              <w:rPr>
                <w:rFonts w:ascii="Times New Roman" w:eastAsia="Calibri" w:hAnsi="Times New Roman" w:cs="Times New Roman"/>
                <w:kern w:val="0"/>
                <w:sz w:val="28"/>
                <w:szCs w:val="28"/>
                <w:lang w:eastAsia="en-US"/>
                <w14:ligatures w14:val="none"/>
              </w:rPr>
            </w:pPr>
            <w:r w:rsidRPr="00B85663">
              <w:rPr>
                <w:rFonts w:ascii="Times New Roman" w:eastAsia="Calibri" w:hAnsi="Times New Roman" w:cs="Times New Roman"/>
                <w:kern w:val="0"/>
                <w:sz w:val="28"/>
                <w:szCs w:val="28"/>
                <w:lang w:eastAsia="en-US"/>
                <w14:ligatures w14:val="none"/>
              </w:rPr>
              <w:t>1.</w:t>
            </w:r>
          </w:p>
        </w:tc>
        <w:tc>
          <w:tcPr>
            <w:tcW w:w="5933" w:type="dxa"/>
          </w:tcPr>
          <w:p w14:paraId="39E8DF29" w14:textId="77777777" w:rsidR="00B85663" w:rsidRPr="00B85663" w:rsidRDefault="00B85663" w:rsidP="00B85663">
            <w:pPr>
              <w:keepNext/>
              <w:keepLines/>
              <w:spacing w:after="0" w:line="240" w:lineRule="auto"/>
              <w:outlineLvl w:val="5"/>
              <w:rPr>
                <w:rFonts w:ascii="Times New Roman" w:eastAsia="Times New Roman" w:hAnsi="Times New Roman" w:cs="Times New Roman"/>
                <w:iCs/>
                <w:kern w:val="0"/>
                <w:sz w:val="28"/>
                <w:szCs w:val="28"/>
                <w:lang w:eastAsia="ru-RU"/>
                <w14:ligatures w14:val="none"/>
              </w:rPr>
            </w:pPr>
            <w:r w:rsidRPr="00B85663">
              <w:rPr>
                <w:rFonts w:ascii="Times New Roman" w:eastAsia="Times New Roman" w:hAnsi="Times New Roman" w:cs="Times New Roman"/>
                <w:iCs/>
                <w:kern w:val="0"/>
                <w:sz w:val="28"/>
                <w:szCs w:val="28"/>
                <w:lang w:eastAsia="ru-RU"/>
                <w14:ligatures w14:val="none"/>
              </w:rPr>
              <w:t>Вступ. Вивчення проблеми, опрацювання джерел та публікацій</w:t>
            </w:r>
          </w:p>
        </w:tc>
        <w:tc>
          <w:tcPr>
            <w:tcW w:w="2400" w:type="dxa"/>
            <w:vAlign w:val="center"/>
          </w:tcPr>
          <w:p w14:paraId="35C5F8AB" w14:textId="44E82565" w:rsidR="00B85663" w:rsidRPr="00B85663" w:rsidRDefault="003F57FC" w:rsidP="00B85663">
            <w:pPr>
              <w:keepNext/>
              <w:keepLines/>
              <w:spacing w:after="0" w:line="240" w:lineRule="auto"/>
              <w:ind w:right="-185" w:firstLine="28"/>
              <w:outlineLvl w:val="5"/>
              <w:rPr>
                <w:rFonts w:ascii="Times New Roman" w:eastAsia="Times New Roman" w:hAnsi="Times New Roman" w:cs="Times New Roman"/>
                <w:iCs/>
                <w:kern w:val="0"/>
                <w:sz w:val="28"/>
                <w:szCs w:val="28"/>
                <w:lang w:eastAsia="ru-RU"/>
                <w14:ligatures w14:val="none"/>
              </w:rPr>
            </w:pPr>
            <w:r>
              <w:rPr>
                <w:rFonts w:ascii="Times New Roman" w:eastAsia="Times New Roman" w:hAnsi="Times New Roman" w:cs="Times New Roman"/>
                <w:iCs/>
                <w:kern w:val="0"/>
                <w:sz w:val="28"/>
                <w:szCs w:val="28"/>
                <w:lang w:eastAsia="ru-RU"/>
                <w14:ligatures w14:val="none"/>
              </w:rPr>
              <w:t>грудень</w:t>
            </w:r>
            <w:r w:rsidR="00B85663" w:rsidRPr="00B85663">
              <w:rPr>
                <w:rFonts w:ascii="Times New Roman" w:eastAsia="Times New Roman" w:hAnsi="Times New Roman" w:cs="Times New Roman"/>
                <w:iCs/>
                <w:kern w:val="0"/>
                <w:sz w:val="28"/>
                <w:szCs w:val="28"/>
                <w:lang w:eastAsia="ru-RU"/>
                <w14:ligatures w14:val="none"/>
              </w:rPr>
              <w:t xml:space="preserve"> 202</w:t>
            </w:r>
            <w:r>
              <w:rPr>
                <w:rFonts w:ascii="Times New Roman" w:eastAsia="Times New Roman" w:hAnsi="Times New Roman" w:cs="Times New Roman"/>
                <w:iCs/>
                <w:kern w:val="0"/>
                <w:sz w:val="28"/>
                <w:szCs w:val="28"/>
                <w:lang w:eastAsia="ru-RU"/>
                <w14:ligatures w14:val="none"/>
              </w:rPr>
              <w:t>2</w:t>
            </w:r>
            <w:r w:rsidR="00B85663" w:rsidRPr="00B85663">
              <w:rPr>
                <w:rFonts w:ascii="Times New Roman" w:eastAsia="Times New Roman" w:hAnsi="Times New Roman" w:cs="Times New Roman"/>
                <w:iCs/>
                <w:kern w:val="0"/>
                <w:sz w:val="28"/>
                <w:szCs w:val="28"/>
                <w:lang w:eastAsia="ru-RU"/>
                <w14:ligatures w14:val="none"/>
              </w:rPr>
              <w:t xml:space="preserve"> р.</w:t>
            </w:r>
          </w:p>
        </w:tc>
        <w:tc>
          <w:tcPr>
            <w:tcW w:w="1448" w:type="dxa"/>
            <w:vAlign w:val="center"/>
          </w:tcPr>
          <w:p w14:paraId="06E18A9F" w14:textId="77777777" w:rsidR="00B85663" w:rsidRPr="00B85663" w:rsidRDefault="00B85663" w:rsidP="00B85663">
            <w:pPr>
              <w:keepNext/>
              <w:keepLines/>
              <w:spacing w:after="0" w:line="240" w:lineRule="auto"/>
              <w:outlineLvl w:val="5"/>
              <w:rPr>
                <w:rFonts w:ascii="Times New Roman" w:eastAsia="Times New Roman" w:hAnsi="Times New Roman" w:cs="Times New Roman"/>
                <w:i/>
                <w:iCs/>
                <w:kern w:val="0"/>
                <w:sz w:val="28"/>
                <w:szCs w:val="28"/>
                <w:lang w:eastAsia="ru-RU"/>
                <w14:ligatures w14:val="none"/>
              </w:rPr>
            </w:pPr>
            <w:r w:rsidRPr="00B85663">
              <w:rPr>
                <w:rFonts w:ascii="Times New Roman" w:eastAsia="Times New Roman" w:hAnsi="Times New Roman" w:cs="Times New Roman"/>
                <w:i/>
                <w:iCs/>
                <w:kern w:val="0"/>
                <w:sz w:val="28"/>
                <w:szCs w:val="28"/>
                <w:lang w:eastAsia="ru-RU"/>
                <w14:ligatures w14:val="none"/>
              </w:rPr>
              <w:t>виконано</w:t>
            </w:r>
          </w:p>
        </w:tc>
      </w:tr>
      <w:tr w:rsidR="00B85663" w:rsidRPr="00B85663" w14:paraId="5D4E9A21" w14:textId="77777777" w:rsidTr="0012421B">
        <w:tc>
          <w:tcPr>
            <w:tcW w:w="567" w:type="dxa"/>
          </w:tcPr>
          <w:p w14:paraId="43483BBD" w14:textId="77777777" w:rsidR="00B85663" w:rsidRPr="00B85663" w:rsidRDefault="00B85663" w:rsidP="00B85663">
            <w:pPr>
              <w:keepNext/>
              <w:keepLines/>
              <w:spacing w:after="0" w:line="240" w:lineRule="auto"/>
              <w:outlineLvl w:val="5"/>
              <w:rPr>
                <w:rFonts w:ascii="Times New Roman" w:eastAsia="Times New Roman" w:hAnsi="Times New Roman" w:cs="Times New Roman"/>
                <w:iCs/>
                <w:kern w:val="0"/>
                <w:sz w:val="28"/>
                <w:szCs w:val="28"/>
                <w:lang w:eastAsia="ru-RU"/>
                <w14:ligatures w14:val="none"/>
              </w:rPr>
            </w:pPr>
            <w:r w:rsidRPr="00B85663">
              <w:rPr>
                <w:rFonts w:ascii="Times New Roman" w:eastAsia="Times New Roman" w:hAnsi="Times New Roman" w:cs="Times New Roman"/>
                <w:iCs/>
                <w:kern w:val="0"/>
                <w:sz w:val="28"/>
                <w:szCs w:val="28"/>
                <w:lang w:eastAsia="ru-RU"/>
                <w14:ligatures w14:val="none"/>
              </w:rPr>
              <w:t>2.</w:t>
            </w:r>
          </w:p>
        </w:tc>
        <w:tc>
          <w:tcPr>
            <w:tcW w:w="5933" w:type="dxa"/>
          </w:tcPr>
          <w:p w14:paraId="45289189" w14:textId="77777777" w:rsidR="00B85663" w:rsidRPr="00B85663" w:rsidRDefault="00B85663" w:rsidP="00B85663">
            <w:pPr>
              <w:keepNext/>
              <w:keepLines/>
              <w:spacing w:after="0" w:line="240" w:lineRule="auto"/>
              <w:outlineLvl w:val="5"/>
              <w:rPr>
                <w:rFonts w:ascii="Times New Roman" w:eastAsia="Times New Roman" w:hAnsi="Times New Roman" w:cs="Times New Roman"/>
                <w:iCs/>
                <w:kern w:val="0"/>
                <w:sz w:val="28"/>
                <w:szCs w:val="28"/>
                <w:lang w:eastAsia="ru-RU"/>
                <w14:ligatures w14:val="none"/>
              </w:rPr>
            </w:pPr>
            <w:r w:rsidRPr="00B85663">
              <w:rPr>
                <w:rFonts w:ascii="Times New Roman" w:eastAsia="Times New Roman" w:hAnsi="Times New Roman" w:cs="Times New Roman"/>
                <w:iCs/>
                <w:kern w:val="0"/>
                <w:sz w:val="28"/>
                <w:szCs w:val="28"/>
                <w:lang w:eastAsia="ru-RU"/>
                <w14:ligatures w14:val="none"/>
              </w:rPr>
              <w:t>Написання першого розділу</w:t>
            </w:r>
          </w:p>
        </w:tc>
        <w:tc>
          <w:tcPr>
            <w:tcW w:w="2400" w:type="dxa"/>
            <w:vAlign w:val="center"/>
          </w:tcPr>
          <w:p w14:paraId="4064005F" w14:textId="71F3AA2A" w:rsidR="00B85663" w:rsidRPr="00B85663" w:rsidRDefault="003F57FC" w:rsidP="00B85663">
            <w:pPr>
              <w:spacing w:after="0" w:line="240" w:lineRule="auto"/>
              <w:ind w:right="-185" w:firstLine="28"/>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вересень</w:t>
            </w:r>
            <w:r w:rsidR="00B85663" w:rsidRPr="00B85663">
              <w:rPr>
                <w:rFonts w:ascii="Times New Roman" w:eastAsia="Calibri" w:hAnsi="Times New Roman" w:cs="Times New Roman"/>
                <w:kern w:val="0"/>
                <w:sz w:val="28"/>
                <w:szCs w:val="28"/>
                <w:lang w:eastAsia="en-US"/>
                <w14:ligatures w14:val="none"/>
              </w:rPr>
              <w:t xml:space="preserve"> 202</w:t>
            </w:r>
            <w:r w:rsidR="00854D66">
              <w:rPr>
                <w:rFonts w:ascii="Times New Roman" w:eastAsia="Calibri" w:hAnsi="Times New Roman" w:cs="Times New Roman"/>
                <w:kern w:val="0"/>
                <w:sz w:val="28"/>
                <w:szCs w:val="28"/>
                <w:lang w:eastAsia="en-US"/>
                <w14:ligatures w14:val="none"/>
              </w:rPr>
              <w:t>3</w:t>
            </w:r>
            <w:r w:rsidR="00B85663" w:rsidRPr="00B85663">
              <w:rPr>
                <w:rFonts w:ascii="Times New Roman" w:eastAsia="Calibri" w:hAnsi="Times New Roman" w:cs="Times New Roman"/>
                <w:kern w:val="0"/>
                <w:sz w:val="28"/>
                <w:szCs w:val="28"/>
                <w:lang w:eastAsia="en-US"/>
                <w14:ligatures w14:val="none"/>
              </w:rPr>
              <w:t xml:space="preserve"> р.</w:t>
            </w:r>
          </w:p>
        </w:tc>
        <w:tc>
          <w:tcPr>
            <w:tcW w:w="1448" w:type="dxa"/>
            <w:vAlign w:val="center"/>
          </w:tcPr>
          <w:p w14:paraId="576F20EA" w14:textId="77777777" w:rsidR="00B85663" w:rsidRPr="00B85663" w:rsidRDefault="00B85663" w:rsidP="00B85663">
            <w:pPr>
              <w:keepNext/>
              <w:keepLines/>
              <w:spacing w:after="0" w:line="240" w:lineRule="auto"/>
              <w:outlineLvl w:val="5"/>
              <w:rPr>
                <w:rFonts w:ascii="Times New Roman" w:eastAsia="Times New Roman" w:hAnsi="Times New Roman" w:cs="Times New Roman"/>
                <w:i/>
                <w:iCs/>
                <w:kern w:val="0"/>
                <w:sz w:val="28"/>
                <w:szCs w:val="28"/>
                <w:lang w:eastAsia="ru-RU"/>
                <w14:ligatures w14:val="none"/>
              </w:rPr>
            </w:pPr>
            <w:r w:rsidRPr="00B85663">
              <w:rPr>
                <w:rFonts w:ascii="Times New Roman" w:eastAsia="Times New Roman" w:hAnsi="Times New Roman" w:cs="Times New Roman"/>
                <w:i/>
                <w:iCs/>
                <w:kern w:val="0"/>
                <w:sz w:val="28"/>
                <w:szCs w:val="28"/>
                <w:lang w:eastAsia="ru-RU"/>
                <w14:ligatures w14:val="none"/>
              </w:rPr>
              <w:t>виконано</w:t>
            </w:r>
          </w:p>
        </w:tc>
      </w:tr>
      <w:tr w:rsidR="00B85663" w:rsidRPr="00B85663" w14:paraId="17052CD1" w14:textId="77777777" w:rsidTr="0012421B">
        <w:tc>
          <w:tcPr>
            <w:tcW w:w="567" w:type="dxa"/>
          </w:tcPr>
          <w:p w14:paraId="2B7BDE1F" w14:textId="77777777" w:rsidR="00B85663" w:rsidRPr="00B85663" w:rsidRDefault="00B85663" w:rsidP="00B85663">
            <w:pPr>
              <w:keepNext/>
              <w:keepLines/>
              <w:spacing w:after="0" w:line="240" w:lineRule="auto"/>
              <w:outlineLvl w:val="5"/>
              <w:rPr>
                <w:rFonts w:ascii="Times New Roman" w:eastAsia="Times New Roman" w:hAnsi="Times New Roman" w:cs="Times New Roman"/>
                <w:iCs/>
                <w:kern w:val="0"/>
                <w:sz w:val="28"/>
                <w:szCs w:val="28"/>
                <w:lang w:eastAsia="ru-RU"/>
                <w14:ligatures w14:val="none"/>
              </w:rPr>
            </w:pPr>
            <w:r w:rsidRPr="00B85663">
              <w:rPr>
                <w:rFonts w:ascii="Times New Roman" w:eastAsia="Times New Roman" w:hAnsi="Times New Roman" w:cs="Times New Roman"/>
                <w:iCs/>
                <w:kern w:val="0"/>
                <w:sz w:val="28"/>
                <w:szCs w:val="28"/>
                <w:lang w:eastAsia="ru-RU"/>
                <w14:ligatures w14:val="none"/>
              </w:rPr>
              <w:t>3.</w:t>
            </w:r>
          </w:p>
        </w:tc>
        <w:tc>
          <w:tcPr>
            <w:tcW w:w="5933" w:type="dxa"/>
          </w:tcPr>
          <w:p w14:paraId="4A0527F3" w14:textId="77777777" w:rsidR="00B85663" w:rsidRPr="00B85663" w:rsidRDefault="00B85663" w:rsidP="00B85663">
            <w:pPr>
              <w:keepNext/>
              <w:keepLines/>
              <w:spacing w:after="0" w:line="240" w:lineRule="auto"/>
              <w:outlineLvl w:val="5"/>
              <w:rPr>
                <w:rFonts w:ascii="Times New Roman" w:eastAsia="Times New Roman" w:hAnsi="Times New Roman" w:cs="Times New Roman"/>
                <w:iCs/>
                <w:kern w:val="0"/>
                <w:sz w:val="28"/>
                <w:szCs w:val="28"/>
                <w:lang w:eastAsia="ru-RU"/>
                <w14:ligatures w14:val="none"/>
              </w:rPr>
            </w:pPr>
            <w:r w:rsidRPr="00B85663">
              <w:rPr>
                <w:rFonts w:ascii="Times New Roman" w:eastAsia="Times New Roman" w:hAnsi="Times New Roman" w:cs="Times New Roman"/>
                <w:iCs/>
                <w:kern w:val="0"/>
                <w:sz w:val="28"/>
                <w:szCs w:val="28"/>
                <w:lang w:eastAsia="ru-RU"/>
                <w14:ligatures w14:val="none"/>
              </w:rPr>
              <w:t>Написання другого розділу</w:t>
            </w:r>
          </w:p>
        </w:tc>
        <w:tc>
          <w:tcPr>
            <w:tcW w:w="2400" w:type="dxa"/>
            <w:vAlign w:val="center"/>
          </w:tcPr>
          <w:p w14:paraId="42DA6334" w14:textId="7CCE0AF5" w:rsidR="00B85663" w:rsidRPr="00B85663" w:rsidRDefault="003F57FC" w:rsidP="00B85663">
            <w:pPr>
              <w:keepNext/>
              <w:keepLines/>
              <w:spacing w:after="0" w:line="240" w:lineRule="auto"/>
              <w:ind w:right="-185" w:firstLine="28"/>
              <w:outlineLvl w:val="5"/>
              <w:rPr>
                <w:rFonts w:ascii="Times New Roman" w:eastAsia="Times New Roman" w:hAnsi="Times New Roman" w:cs="Times New Roman"/>
                <w:iCs/>
                <w:kern w:val="0"/>
                <w:sz w:val="28"/>
                <w:szCs w:val="28"/>
                <w:lang w:eastAsia="ru-RU"/>
                <w14:ligatures w14:val="none"/>
              </w:rPr>
            </w:pPr>
            <w:r>
              <w:rPr>
                <w:rFonts w:ascii="Times New Roman" w:eastAsia="Times New Roman" w:hAnsi="Times New Roman" w:cs="Times New Roman"/>
                <w:iCs/>
                <w:kern w:val="0"/>
                <w:sz w:val="28"/>
                <w:szCs w:val="28"/>
                <w:lang w:eastAsia="ru-RU"/>
                <w14:ligatures w14:val="none"/>
              </w:rPr>
              <w:t>вересень</w:t>
            </w:r>
            <w:r w:rsidR="00B85663" w:rsidRPr="00B85663">
              <w:rPr>
                <w:rFonts w:ascii="Times New Roman" w:eastAsia="Times New Roman" w:hAnsi="Times New Roman" w:cs="Times New Roman"/>
                <w:iCs/>
                <w:kern w:val="0"/>
                <w:sz w:val="28"/>
                <w:szCs w:val="28"/>
                <w:lang w:eastAsia="ru-RU"/>
                <w14:ligatures w14:val="none"/>
              </w:rPr>
              <w:t xml:space="preserve"> 202</w:t>
            </w:r>
            <w:r w:rsidR="00854D66">
              <w:rPr>
                <w:rFonts w:ascii="Times New Roman" w:eastAsia="Times New Roman" w:hAnsi="Times New Roman" w:cs="Times New Roman"/>
                <w:iCs/>
                <w:kern w:val="0"/>
                <w:sz w:val="28"/>
                <w:szCs w:val="28"/>
                <w:lang w:eastAsia="ru-RU"/>
                <w14:ligatures w14:val="none"/>
              </w:rPr>
              <w:t>3</w:t>
            </w:r>
            <w:r w:rsidR="00B85663" w:rsidRPr="00B85663">
              <w:rPr>
                <w:rFonts w:ascii="Times New Roman" w:eastAsia="Times New Roman" w:hAnsi="Times New Roman" w:cs="Times New Roman"/>
                <w:iCs/>
                <w:kern w:val="0"/>
                <w:sz w:val="28"/>
                <w:szCs w:val="28"/>
                <w:lang w:eastAsia="ru-RU"/>
                <w14:ligatures w14:val="none"/>
              </w:rPr>
              <w:t xml:space="preserve"> р.</w:t>
            </w:r>
          </w:p>
        </w:tc>
        <w:tc>
          <w:tcPr>
            <w:tcW w:w="1448" w:type="dxa"/>
            <w:vAlign w:val="center"/>
          </w:tcPr>
          <w:p w14:paraId="4F1C9822" w14:textId="77777777" w:rsidR="00B85663" w:rsidRPr="00B85663" w:rsidRDefault="00B85663" w:rsidP="00B85663">
            <w:pPr>
              <w:keepNext/>
              <w:keepLines/>
              <w:spacing w:after="0" w:line="240" w:lineRule="auto"/>
              <w:outlineLvl w:val="5"/>
              <w:rPr>
                <w:rFonts w:ascii="Times New Roman" w:eastAsia="Times New Roman" w:hAnsi="Times New Roman" w:cs="Times New Roman"/>
                <w:i/>
                <w:iCs/>
                <w:kern w:val="0"/>
                <w:sz w:val="28"/>
                <w:szCs w:val="28"/>
                <w:lang w:eastAsia="ru-RU"/>
                <w14:ligatures w14:val="none"/>
              </w:rPr>
            </w:pPr>
            <w:r w:rsidRPr="00B85663">
              <w:rPr>
                <w:rFonts w:ascii="Times New Roman" w:eastAsia="Times New Roman" w:hAnsi="Times New Roman" w:cs="Times New Roman"/>
                <w:i/>
                <w:iCs/>
                <w:kern w:val="0"/>
                <w:sz w:val="28"/>
                <w:szCs w:val="28"/>
                <w:lang w:eastAsia="ru-RU"/>
                <w14:ligatures w14:val="none"/>
              </w:rPr>
              <w:t>виконано</w:t>
            </w:r>
          </w:p>
        </w:tc>
      </w:tr>
      <w:tr w:rsidR="00B85663" w:rsidRPr="00B85663" w14:paraId="7C692617" w14:textId="77777777" w:rsidTr="0012421B">
        <w:tc>
          <w:tcPr>
            <w:tcW w:w="567" w:type="dxa"/>
          </w:tcPr>
          <w:p w14:paraId="3C9506F2" w14:textId="77777777" w:rsidR="00B85663" w:rsidRPr="00B85663" w:rsidRDefault="00B85663" w:rsidP="00B85663">
            <w:pPr>
              <w:keepNext/>
              <w:keepLines/>
              <w:spacing w:after="0" w:line="240" w:lineRule="auto"/>
              <w:outlineLvl w:val="5"/>
              <w:rPr>
                <w:rFonts w:ascii="Times New Roman" w:eastAsia="Times New Roman" w:hAnsi="Times New Roman" w:cs="Times New Roman"/>
                <w:iCs/>
                <w:kern w:val="0"/>
                <w:sz w:val="28"/>
                <w:szCs w:val="28"/>
                <w:lang w:eastAsia="ru-RU"/>
                <w14:ligatures w14:val="none"/>
              </w:rPr>
            </w:pPr>
            <w:r w:rsidRPr="00B85663">
              <w:rPr>
                <w:rFonts w:ascii="Times New Roman" w:eastAsia="Times New Roman" w:hAnsi="Times New Roman" w:cs="Times New Roman"/>
                <w:iCs/>
                <w:kern w:val="0"/>
                <w:sz w:val="28"/>
                <w:szCs w:val="28"/>
                <w:lang w:eastAsia="ru-RU"/>
                <w14:ligatures w14:val="none"/>
              </w:rPr>
              <w:t>4.</w:t>
            </w:r>
          </w:p>
        </w:tc>
        <w:tc>
          <w:tcPr>
            <w:tcW w:w="5933" w:type="dxa"/>
          </w:tcPr>
          <w:p w14:paraId="3C385485" w14:textId="77777777" w:rsidR="00B85663" w:rsidRPr="00B85663" w:rsidRDefault="00B85663" w:rsidP="00B85663">
            <w:pPr>
              <w:keepNext/>
              <w:keepLines/>
              <w:spacing w:after="0" w:line="240" w:lineRule="auto"/>
              <w:outlineLvl w:val="5"/>
              <w:rPr>
                <w:rFonts w:ascii="Times New Roman" w:eastAsia="Times New Roman" w:hAnsi="Times New Roman" w:cs="Times New Roman"/>
                <w:iCs/>
                <w:kern w:val="0"/>
                <w:sz w:val="28"/>
                <w:szCs w:val="28"/>
                <w:lang w:eastAsia="ru-RU"/>
                <w14:ligatures w14:val="none"/>
              </w:rPr>
            </w:pPr>
            <w:r w:rsidRPr="00B85663">
              <w:rPr>
                <w:rFonts w:ascii="Times New Roman" w:eastAsia="Times New Roman" w:hAnsi="Times New Roman" w:cs="Times New Roman"/>
                <w:iCs/>
                <w:kern w:val="0"/>
                <w:sz w:val="28"/>
                <w:szCs w:val="28"/>
                <w:lang w:eastAsia="ru-RU"/>
                <w14:ligatures w14:val="none"/>
              </w:rPr>
              <w:t>Написання третього розділу</w:t>
            </w:r>
          </w:p>
        </w:tc>
        <w:tc>
          <w:tcPr>
            <w:tcW w:w="2400" w:type="dxa"/>
            <w:vAlign w:val="center"/>
          </w:tcPr>
          <w:p w14:paraId="580F4DA7" w14:textId="70112594" w:rsidR="00B85663" w:rsidRPr="00B85663" w:rsidRDefault="00B85663" w:rsidP="00B85663">
            <w:pPr>
              <w:keepNext/>
              <w:keepLines/>
              <w:spacing w:after="0" w:line="240" w:lineRule="auto"/>
              <w:ind w:right="-185" w:firstLine="28"/>
              <w:outlineLvl w:val="5"/>
              <w:rPr>
                <w:rFonts w:ascii="Times New Roman" w:eastAsia="Times New Roman" w:hAnsi="Times New Roman" w:cs="Times New Roman"/>
                <w:iCs/>
                <w:kern w:val="0"/>
                <w:sz w:val="28"/>
                <w:szCs w:val="28"/>
                <w:lang w:eastAsia="ru-RU"/>
                <w14:ligatures w14:val="none"/>
              </w:rPr>
            </w:pPr>
            <w:r w:rsidRPr="00B85663">
              <w:rPr>
                <w:rFonts w:ascii="Times New Roman" w:eastAsia="Times New Roman" w:hAnsi="Times New Roman" w:cs="Times New Roman"/>
                <w:iCs/>
                <w:kern w:val="0"/>
                <w:sz w:val="28"/>
                <w:szCs w:val="28"/>
                <w:lang w:eastAsia="ru-RU"/>
                <w14:ligatures w14:val="none"/>
              </w:rPr>
              <w:t>жовтень 202</w:t>
            </w:r>
            <w:r w:rsidR="00854D66">
              <w:rPr>
                <w:rFonts w:ascii="Times New Roman" w:eastAsia="Times New Roman" w:hAnsi="Times New Roman" w:cs="Times New Roman"/>
                <w:iCs/>
                <w:kern w:val="0"/>
                <w:sz w:val="28"/>
                <w:szCs w:val="28"/>
                <w:lang w:eastAsia="ru-RU"/>
                <w14:ligatures w14:val="none"/>
              </w:rPr>
              <w:t>3</w:t>
            </w:r>
            <w:r w:rsidRPr="00B85663">
              <w:rPr>
                <w:rFonts w:ascii="Times New Roman" w:eastAsia="Times New Roman" w:hAnsi="Times New Roman" w:cs="Times New Roman"/>
                <w:iCs/>
                <w:kern w:val="0"/>
                <w:sz w:val="28"/>
                <w:szCs w:val="28"/>
                <w:lang w:eastAsia="ru-RU"/>
                <w14:ligatures w14:val="none"/>
              </w:rPr>
              <w:t xml:space="preserve"> р.</w:t>
            </w:r>
          </w:p>
        </w:tc>
        <w:tc>
          <w:tcPr>
            <w:tcW w:w="1448" w:type="dxa"/>
            <w:vAlign w:val="center"/>
          </w:tcPr>
          <w:p w14:paraId="5E22E99D" w14:textId="77777777" w:rsidR="00B85663" w:rsidRPr="00B85663" w:rsidRDefault="00B85663" w:rsidP="00B85663">
            <w:pPr>
              <w:keepNext/>
              <w:keepLines/>
              <w:spacing w:after="0" w:line="240" w:lineRule="auto"/>
              <w:outlineLvl w:val="5"/>
              <w:rPr>
                <w:rFonts w:ascii="Times New Roman" w:eastAsia="Times New Roman" w:hAnsi="Times New Roman" w:cs="Times New Roman"/>
                <w:i/>
                <w:iCs/>
                <w:kern w:val="0"/>
                <w:sz w:val="28"/>
                <w:szCs w:val="28"/>
                <w:lang w:eastAsia="ru-RU"/>
                <w14:ligatures w14:val="none"/>
              </w:rPr>
            </w:pPr>
            <w:r w:rsidRPr="00B85663">
              <w:rPr>
                <w:rFonts w:ascii="Times New Roman" w:eastAsia="Times New Roman" w:hAnsi="Times New Roman" w:cs="Times New Roman"/>
                <w:i/>
                <w:iCs/>
                <w:kern w:val="0"/>
                <w:sz w:val="28"/>
                <w:szCs w:val="28"/>
                <w:lang w:eastAsia="ru-RU"/>
                <w14:ligatures w14:val="none"/>
              </w:rPr>
              <w:t>виконано</w:t>
            </w:r>
          </w:p>
        </w:tc>
      </w:tr>
      <w:tr w:rsidR="003F57FC" w:rsidRPr="00B85663" w14:paraId="129B9E64" w14:textId="77777777" w:rsidTr="0012421B">
        <w:tc>
          <w:tcPr>
            <w:tcW w:w="567" w:type="dxa"/>
          </w:tcPr>
          <w:p w14:paraId="3E34DC34" w14:textId="3714E9D5" w:rsidR="003F57FC" w:rsidRPr="00B85663" w:rsidRDefault="003F57FC" w:rsidP="00B85663">
            <w:pPr>
              <w:keepNext/>
              <w:keepLines/>
              <w:spacing w:after="0" w:line="240" w:lineRule="auto"/>
              <w:outlineLvl w:val="5"/>
              <w:rPr>
                <w:rFonts w:ascii="Times New Roman" w:eastAsia="Times New Roman" w:hAnsi="Times New Roman" w:cs="Times New Roman"/>
                <w:iCs/>
                <w:kern w:val="0"/>
                <w:sz w:val="28"/>
                <w:szCs w:val="28"/>
                <w:lang w:eastAsia="ru-RU"/>
                <w14:ligatures w14:val="none"/>
              </w:rPr>
            </w:pPr>
            <w:r>
              <w:rPr>
                <w:rFonts w:ascii="Times New Roman" w:eastAsia="Times New Roman" w:hAnsi="Times New Roman" w:cs="Times New Roman"/>
                <w:iCs/>
                <w:kern w:val="0"/>
                <w:sz w:val="28"/>
                <w:szCs w:val="28"/>
                <w:lang w:eastAsia="ru-RU"/>
                <w14:ligatures w14:val="none"/>
              </w:rPr>
              <w:t>5.</w:t>
            </w:r>
          </w:p>
        </w:tc>
        <w:tc>
          <w:tcPr>
            <w:tcW w:w="5933" w:type="dxa"/>
          </w:tcPr>
          <w:p w14:paraId="0CF09F32" w14:textId="032A0C89" w:rsidR="003F57FC" w:rsidRPr="00B85663" w:rsidRDefault="003F57FC" w:rsidP="00B85663">
            <w:pPr>
              <w:keepNext/>
              <w:keepLines/>
              <w:spacing w:after="0" w:line="240" w:lineRule="auto"/>
              <w:outlineLvl w:val="5"/>
              <w:rPr>
                <w:rFonts w:ascii="Times New Roman" w:eastAsia="Times New Roman" w:hAnsi="Times New Roman" w:cs="Times New Roman"/>
                <w:iCs/>
                <w:kern w:val="0"/>
                <w:sz w:val="28"/>
                <w:szCs w:val="28"/>
                <w:lang w:eastAsia="ru-RU"/>
                <w14:ligatures w14:val="none"/>
              </w:rPr>
            </w:pPr>
            <w:r>
              <w:rPr>
                <w:rFonts w:ascii="Times New Roman" w:eastAsia="Times New Roman" w:hAnsi="Times New Roman" w:cs="Times New Roman"/>
                <w:iCs/>
                <w:kern w:val="0"/>
                <w:sz w:val="28"/>
                <w:szCs w:val="28"/>
                <w:lang w:eastAsia="ru-RU"/>
                <w14:ligatures w14:val="none"/>
              </w:rPr>
              <w:t>Написання четвертого розділу</w:t>
            </w:r>
          </w:p>
        </w:tc>
        <w:tc>
          <w:tcPr>
            <w:tcW w:w="2400" w:type="dxa"/>
            <w:vAlign w:val="center"/>
          </w:tcPr>
          <w:p w14:paraId="0617EEA6" w14:textId="7060028F" w:rsidR="003F57FC" w:rsidRPr="00B85663" w:rsidRDefault="003F57FC" w:rsidP="00B85663">
            <w:pPr>
              <w:keepNext/>
              <w:keepLines/>
              <w:spacing w:after="0" w:line="240" w:lineRule="auto"/>
              <w:ind w:right="-185" w:firstLine="28"/>
              <w:outlineLvl w:val="5"/>
              <w:rPr>
                <w:rFonts w:ascii="Times New Roman" w:eastAsia="Times New Roman" w:hAnsi="Times New Roman" w:cs="Times New Roman"/>
                <w:iCs/>
                <w:kern w:val="0"/>
                <w:sz w:val="28"/>
                <w:szCs w:val="28"/>
                <w:lang w:eastAsia="ru-RU"/>
                <w14:ligatures w14:val="none"/>
              </w:rPr>
            </w:pPr>
            <w:r>
              <w:rPr>
                <w:rFonts w:ascii="Times New Roman" w:eastAsia="Times New Roman" w:hAnsi="Times New Roman" w:cs="Times New Roman"/>
                <w:iCs/>
                <w:kern w:val="0"/>
                <w:sz w:val="28"/>
                <w:szCs w:val="28"/>
                <w:lang w:eastAsia="ru-RU"/>
                <w14:ligatures w14:val="none"/>
              </w:rPr>
              <w:t>жовтень 202</w:t>
            </w:r>
            <w:r w:rsidR="00854D66">
              <w:rPr>
                <w:rFonts w:ascii="Times New Roman" w:eastAsia="Times New Roman" w:hAnsi="Times New Roman" w:cs="Times New Roman"/>
                <w:iCs/>
                <w:kern w:val="0"/>
                <w:sz w:val="28"/>
                <w:szCs w:val="28"/>
                <w:lang w:eastAsia="ru-RU"/>
                <w14:ligatures w14:val="none"/>
              </w:rPr>
              <w:t>3</w:t>
            </w:r>
            <w:r>
              <w:rPr>
                <w:rFonts w:ascii="Times New Roman" w:eastAsia="Times New Roman" w:hAnsi="Times New Roman" w:cs="Times New Roman"/>
                <w:iCs/>
                <w:kern w:val="0"/>
                <w:sz w:val="28"/>
                <w:szCs w:val="28"/>
                <w:lang w:eastAsia="ru-RU"/>
                <w14:ligatures w14:val="none"/>
              </w:rPr>
              <w:t xml:space="preserve"> р.</w:t>
            </w:r>
          </w:p>
        </w:tc>
        <w:tc>
          <w:tcPr>
            <w:tcW w:w="1448" w:type="dxa"/>
            <w:vAlign w:val="center"/>
          </w:tcPr>
          <w:p w14:paraId="5F2B1398" w14:textId="213DCA8D" w:rsidR="003F57FC" w:rsidRPr="00B85663" w:rsidRDefault="003F57FC" w:rsidP="00B85663">
            <w:pPr>
              <w:keepNext/>
              <w:keepLines/>
              <w:spacing w:after="0" w:line="240" w:lineRule="auto"/>
              <w:outlineLvl w:val="5"/>
              <w:rPr>
                <w:rFonts w:ascii="Times New Roman" w:eastAsia="Times New Roman" w:hAnsi="Times New Roman" w:cs="Times New Roman"/>
                <w:i/>
                <w:iCs/>
                <w:kern w:val="0"/>
                <w:sz w:val="28"/>
                <w:szCs w:val="28"/>
                <w:lang w:eastAsia="ru-RU"/>
                <w14:ligatures w14:val="none"/>
              </w:rPr>
            </w:pPr>
            <w:r w:rsidRPr="00B85663">
              <w:rPr>
                <w:rFonts w:ascii="Times New Roman" w:eastAsia="Times New Roman" w:hAnsi="Times New Roman" w:cs="Times New Roman"/>
                <w:i/>
                <w:iCs/>
                <w:kern w:val="0"/>
                <w:sz w:val="28"/>
                <w:szCs w:val="28"/>
                <w:lang w:eastAsia="ru-RU"/>
                <w14:ligatures w14:val="none"/>
              </w:rPr>
              <w:t>виконано</w:t>
            </w:r>
          </w:p>
        </w:tc>
      </w:tr>
      <w:tr w:rsidR="00B85663" w:rsidRPr="00B85663" w14:paraId="24EB4727" w14:textId="77777777" w:rsidTr="0012421B">
        <w:tc>
          <w:tcPr>
            <w:tcW w:w="567" w:type="dxa"/>
          </w:tcPr>
          <w:p w14:paraId="68E73C6F" w14:textId="718DB711" w:rsidR="00B85663" w:rsidRPr="00B85663" w:rsidRDefault="003F57FC" w:rsidP="00B85663">
            <w:pPr>
              <w:keepNext/>
              <w:keepLines/>
              <w:spacing w:after="0" w:line="240" w:lineRule="auto"/>
              <w:outlineLvl w:val="5"/>
              <w:rPr>
                <w:rFonts w:ascii="Times New Roman" w:eastAsia="Times New Roman" w:hAnsi="Times New Roman" w:cs="Times New Roman"/>
                <w:iCs/>
                <w:kern w:val="0"/>
                <w:sz w:val="28"/>
                <w:szCs w:val="28"/>
                <w:lang w:eastAsia="ru-RU"/>
                <w14:ligatures w14:val="none"/>
              </w:rPr>
            </w:pPr>
            <w:r>
              <w:rPr>
                <w:rFonts w:ascii="Times New Roman" w:eastAsia="Times New Roman" w:hAnsi="Times New Roman" w:cs="Times New Roman"/>
                <w:iCs/>
                <w:kern w:val="0"/>
                <w:sz w:val="28"/>
                <w:szCs w:val="28"/>
                <w:lang w:eastAsia="ru-RU"/>
                <w14:ligatures w14:val="none"/>
              </w:rPr>
              <w:t>6</w:t>
            </w:r>
            <w:r w:rsidR="00B85663" w:rsidRPr="00B85663">
              <w:rPr>
                <w:rFonts w:ascii="Times New Roman" w:eastAsia="Times New Roman" w:hAnsi="Times New Roman" w:cs="Times New Roman"/>
                <w:iCs/>
                <w:kern w:val="0"/>
                <w:sz w:val="28"/>
                <w:szCs w:val="28"/>
                <w:lang w:eastAsia="ru-RU"/>
                <w14:ligatures w14:val="none"/>
              </w:rPr>
              <w:t>.</w:t>
            </w:r>
          </w:p>
        </w:tc>
        <w:tc>
          <w:tcPr>
            <w:tcW w:w="5933" w:type="dxa"/>
          </w:tcPr>
          <w:p w14:paraId="0A0666BD" w14:textId="77777777" w:rsidR="00B85663" w:rsidRPr="00B85663" w:rsidRDefault="00B85663" w:rsidP="00B85663">
            <w:pPr>
              <w:keepNext/>
              <w:keepLines/>
              <w:spacing w:after="0" w:line="240" w:lineRule="auto"/>
              <w:outlineLvl w:val="5"/>
              <w:rPr>
                <w:rFonts w:ascii="Times New Roman" w:eastAsia="Times New Roman" w:hAnsi="Times New Roman" w:cs="Times New Roman"/>
                <w:iCs/>
                <w:kern w:val="0"/>
                <w:sz w:val="28"/>
                <w:szCs w:val="28"/>
                <w:lang w:eastAsia="ru-RU"/>
                <w14:ligatures w14:val="none"/>
              </w:rPr>
            </w:pPr>
            <w:r w:rsidRPr="00B85663">
              <w:rPr>
                <w:rFonts w:ascii="Times New Roman" w:eastAsia="Times New Roman" w:hAnsi="Times New Roman" w:cs="Times New Roman"/>
                <w:iCs/>
                <w:kern w:val="0"/>
                <w:sz w:val="28"/>
                <w:szCs w:val="28"/>
                <w:lang w:eastAsia="ru-RU"/>
                <w14:ligatures w14:val="none"/>
              </w:rPr>
              <w:t xml:space="preserve">Написання висновків, комп’ютерний набір роботи </w:t>
            </w:r>
          </w:p>
        </w:tc>
        <w:tc>
          <w:tcPr>
            <w:tcW w:w="2400" w:type="dxa"/>
            <w:vAlign w:val="center"/>
          </w:tcPr>
          <w:p w14:paraId="32A0102A" w14:textId="2D20595D" w:rsidR="00B85663" w:rsidRPr="00B85663" w:rsidRDefault="00B85663" w:rsidP="00B85663">
            <w:pPr>
              <w:keepNext/>
              <w:keepLines/>
              <w:spacing w:after="0" w:line="240" w:lineRule="auto"/>
              <w:ind w:right="-185" w:firstLine="28"/>
              <w:outlineLvl w:val="5"/>
              <w:rPr>
                <w:rFonts w:ascii="Times New Roman" w:eastAsia="Times New Roman" w:hAnsi="Times New Roman" w:cs="Times New Roman"/>
                <w:iCs/>
                <w:kern w:val="0"/>
                <w:sz w:val="28"/>
                <w:szCs w:val="28"/>
                <w:lang w:eastAsia="ru-RU"/>
                <w14:ligatures w14:val="none"/>
              </w:rPr>
            </w:pPr>
            <w:r w:rsidRPr="00B85663">
              <w:rPr>
                <w:rFonts w:ascii="Times New Roman" w:eastAsia="Times New Roman" w:hAnsi="Times New Roman" w:cs="Times New Roman"/>
                <w:iCs/>
                <w:kern w:val="0"/>
                <w:sz w:val="28"/>
                <w:szCs w:val="28"/>
                <w:lang w:eastAsia="ru-RU"/>
                <w14:ligatures w14:val="none"/>
              </w:rPr>
              <w:t>листопад 202</w:t>
            </w:r>
            <w:r w:rsidR="00854D66">
              <w:rPr>
                <w:rFonts w:ascii="Times New Roman" w:eastAsia="Times New Roman" w:hAnsi="Times New Roman" w:cs="Times New Roman"/>
                <w:iCs/>
                <w:kern w:val="0"/>
                <w:sz w:val="28"/>
                <w:szCs w:val="28"/>
                <w:lang w:eastAsia="ru-RU"/>
                <w14:ligatures w14:val="none"/>
              </w:rPr>
              <w:t>3</w:t>
            </w:r>
            <w:r w:rsidRPr="00B85663">
              <w:rPr>
                <w:rFonts w:ascii="Times New Roman" w:eastAsia="Times New Roman" w:hAnsi="Times New Roman" w:cs="Times New Roman"/>
                <w:iCs/>
                <w:kern w:val="0"/>
                <w:sz w:val="28"/>
                <w:szCs w:val="28"/>
                <w:lang w:eastAsia="ru-RU"/>
                <w14:ligatures w14:val="none"/>
              </w:rPr>
              <w:t xml:space="preserve"> р.</w:t>
            </w:r>
          </w:p>
        </w:tc>
        <w:tc>
          <w:tcPr>
            <w:tcW w:w="1448" w:type="dxa"/>
            <w:vAlign w:val="center"/>
          </w:tcPr>
          <w:p w14:paraId="4198FB3E" w14:textId="77777777" w:rsidR="00B85663" w:rsidRPr="00B85663" w:rsidRDefault="00B85663" w:rsidP="00B85663">
            <w:pPr>
              <w:keepNext/>
              <w:keepLines/>
              <w:spacing w:after="0" w:line="240" w:lineRule="auto"/>
              <w:outlineLvl w:val="5"/>
              <w:rPr>
                <w:rFonts w:ascii="Times New Roman" w:eastAsia="Times New Roman" w:hAnsi="Times New Roman" w:cs="Times New Roman"/>
                <w:i/>
                <w:iCs/>
                <w:kern w:val="0"/>
                <w:sz w:val="28"/>
                <w:szCs w:val="28"/>
                <w:lang w:eastAsia="ru-RU"/>
                <w14:ligatures w14:val="none"/>
              </w:rPr>
            </w:pPr>
            <w:r w:rsidRPr="00B85663">
              <w:rPr>
                <w:rFonts w:ascii="Times New Roman" w:eastAsia="Times New Roman" w:hAnsi="Times New Roman" w:cs="Times New Roman"/>
                <w:i/>
                <w:iCs/>
                <w:kern w:val="0"/>
                <w:sz w:val="28"/>
                <w:szCs w:val="28"/>
                <w:lang w:eastAsia="ru-RU"/>
                <w14:ligatures w14:val="none"/>
              </w:rPr>
              <w:t>виконано</w:t>
            </w:r>
          </w:p>
        </w:tc>
      </w:tr>
    </w:tbl>
    <w:p w14:paraId="71155D89" w14:textId="77777777" w:rsidR="00B85663" w:rsidRPr="00B85663" w:rsidRDefault="00B85663" w:rsidP="00B85663">
      <w:pPr>
        <w:spacing w:after="0" w:line="240" w:lineRule="auto"/>
        <w:ind w:right="-285"/>
        <w:jc w:val="both"/>
        <w:rPr>
          <w:rFonts w:ascii="Times New Roman" w:eastAsia="Calibri" w:hAnsi="Times New Roman" w:cs="Times New Roman"/>
          <w:b/>
          <w:kern w:val="0"/>
          <w:sz w:val="28"/>
          <w:szCs w:val="28"/>
          <w:lang w:eastAsia="en-US"/>
          <w14:ligatures w14:val="none"/>
        </w:rPr>
      </w:pPr>
    </w:p>
    <w:p w14:paraId="5BB23DB7" w14:textId="77777777" w:rsidR="00B85663" w:rsidRPr="00B85663" w:rsidRDefault="00B85663" w:rsidP="00B85663">
      <w:pPr>
        <w:spacing w:after="0" w:line="240" w:lineRule="auto"/>
        <w:ind w:right="-285"/>
        <w:jc w:val="both"/>
        <w:rPr>
          <w:rFonts w:ascii="Times New Roman" w:eastAsia="Calibri" w:hAnsi="Times New Roman" w:cs="Times New Roman"/>
          <w:b/>
          <w:kern w:val="0"/>
          <w:sz w:val="28"/>
          <w:szCs w:val="28"/>
          <w:lang w:eastAsia="en-US"/>
          <w14:ligatures w14:val="none"/>
        </w:rPr>
      </w:pPr>
    </w:p>
    <w:p w14:paraId="5FF67384" w14:textId="01ED338A" w:rsidR="00B85663" w:rsidRPr="00B85663" w:rsidRDefault="00B85663" w:rsidP="00B85663">
      <w:pPr>
        <w:spacing w:after="0" w:line="240" w:lineRule="auto"/>
        <w:ind w:left="851" w:right="-285"/>
        <w:jc w:val="both"/>
        <w:rPr>
          <w:rFonts w:ascii="Times New Roman" w:eastAsia="Calibri" w:hAnsi="Times New Roman" w:cs="Times New Roman"/>
          <w:kern w:val="0"/>
          <w:sz w:val="28"/>
          <w:szCs w:val="28"/>
          <w:lang w:eastAsia="en-US"/>
          <w14:ligatures w14:val="none"/>
        </w:rPr>
      </w:pPr>
      <w:r w:rsidRPr="00B85663">
        <w:rPr>
          <w:rFonts w:ascii="Times New Roman" w:eastAsia="Calibri" w:hAnsi="Times New Roman" w:cs="Times New Roman"/>
          <w:kern w:val="0"/>
          <w:sz w:val="28"/>
          <w:szCs w:val="28"/>
          <w:lang w:eastAsia="en-US"/>
          <w14:ligatures w14:val="none"/>
        </w:rPr>
        <w:t xml:space="preserve">Студент </w:t>
      </w:r>
      <w:r w:rsidRPr="00B85663">
        <w:rPr>
          <w:rFonts w:ascii="Times New Roman" w:eastAsia="Calibri" w:hAnsi="Times New Roman" w:cs="Times New Roman"/>
          <w:kern w:val="0"/>
          <w:sz w:val="28"/>
          <w:szCs w:val="28"/>
          <w:lang w:eastAsia="en-US"/>
          <w14:ligatures w14:val="none"/>
        </w:rPr>
        <w:tab/>
      </w:r>
      <w:r w:rsidRPr="00B85663">
        <w:rPr>
          <w:rFonts w:ascii="Times New Roman" w:eastAsia="Calibri" w:hAnsi="Times New Roman" w:cs="Times New Roman"/>
          <w:kern w:val="0"/>
          <w:sz w:val="28"/>
          <w:szCs w:val="28"/>
          <w:lang w:eastAsia="en-US"/>
          <w14:ligatures w14:val="none"/>
        </w:rPr>
        <w:tab/>
        <w:t xml:space="preserve">_____________  </w:t>
      </w:r>
      <w:r w:rsidR="00854D66">
        <w:rPr>
          <w:rFonts w:ascii="Times New Roman" w:eastAsia="Calibri" w:hAnsi="Times New Roman" w:cs="Times New Roman"/>
          <w:kern w:val="0"/>
          <w:sz w:val="28"/>
          <w:szCs w:val="28"/>
          <w:lang w:eastAsia="en-US"/>
          <w14:ligatures w14:val="none"/>
        </w:rPr>
        <w:t>А</w:t>
      </w:r>
      <w:r w:rsidRPr="00B85663">
        <w:rPr>
          <w:rFonts w:ascii="Times New Roman" w:eastAsia="Calibri" w:hAnsi="Times New Roman" w:cs="Times New Roman"/>
          <w:kern w:val="0"/>
          <w:sz w:val="28"/>
          <w:szCs w:val="28"/>
          <w:lang w:eastAsia="en-US"/>
          <w14:ligatures w14:val="none"/>
        </w:rPr>
        <w:t>.</w:t>
      </w:r>
      <w:r w:rsidR="00854D66">
        <w:rPr>
          <w:rFonts w:ascii="Times New Roman" w:eastAsia="Calibri" w:hAnsi="Times New Roman" w:cs="Times New Roman"/>
          <w:kern w:val="0"/>
          <w:sz w:val="28"/>
          <w:szCs w:val="28"/>
          <w:lang w:eastAsia="en-US"/>
          <w14:ligatures w14:val="none"/>
        </w:rPr>
        <w:t>А</w:t>
      </w:r>
      <w:r w:rsidRPr="00B85663">
        <w:rPr>
          <w:rFonts w:ascii="Times New Roman" w:eastAsia="Calibri" w:hAnsi="Times New Roman" w:cs="Times New Roman"/>
          <w:kern w:val="0"/>
          <w:sz w:val="28"/>
          <w:szCs w:val="28"/>
          <w:lang w:eastAsia="en-US"/>
          <w14:ligatures w14:val="none"/>
        </w:rPr>
        <w:t xml:space="preserve">. </w:t>
      </w:r>
      <w:r w:rsidR="00854D66">
        <w:rPr>
          <w:rFonts w:ascii="Times New Roman" w:eastAsia="Calibri" w:hAnsi="Times New Roman" w:cs="Times New Roman"/>
          <w:kern w:val="0"/>
          <w:sz w:val="28"/>
          <w:szCs w:val="28"/>
          <w:lang w:eastAsia="en-US"/>
          <w14:ligatures w14:val="none"/>
        </w:rPr>
        <w:t>Карнаух</w:t>
      </w:r>
    </w:p>
    <w:p w14:paraId="0CBA6739" w14:textId="77777777" w:rsidR="00B85663" w:rsidRPr="00B85663" w:rsidRDefault="00B85663" w:rsidP="00B85663">
      <w:pPr>
        <w:spacing w:after="0" w:line="240" w:lineRule="auto"/>
        <w:ind w:left="3402" w:right="-285"/>
        <w:jc w:val="both"/>
        <w:rPr>
          <w:rFonts w:ascii="Times New Roman" w:eastAsia="Calibri" w:hAnsi="Times New Roman" w:cs="Times New Roman"/>
          <w:kern w:val="0"/>
          <w:sz w:val="28"/>
          <w:szCs w:val="28"/>
          <w:lang w:eastAsia="en-US"/>
          <w14:ligatures w14:val="none"/>
        </w:rPr>
      </w:pPr>
    </w:p>
    <w:p w14:paraId="6616A822" w14:textId="38711A12" w:rsidR="00B85663" w:rsidRPr="00B85663" w:rsidRDefault="00B85663" w:rsidP="00B85663">
      <w:pPr>
        <w:spacing w:after="0" w:line="240" w:lineRule="auto"/>
        <w:ind w:left="851" w:right="-285"/>
        <w:jc w:val="both"/>
        <w:rPr>
          <w:rFonts w:ascii="Times New Roman" w:eastAsia="Calibri" w:hAnsi="Times New Roman" w:cs="Times New Roman"/>
          <w:kern w:val="0"/>
          <w:sz w:val="28"/>
          <w:szCs w:val="28"/>
          <w:lang w:eastAsia="en-US"/>
          <w14:ligatures w14:val="none"/>
        </w:rPr>
      </w:pPr>
      <w:r w:rsidRPr="00B85663">
        <w:rPr>
          <w:rFonts w:ascii="Times New Roman" w:eastAsia="Calibri" w:hAnsi="Times New Roman" w:cs="Times New Roman"/>
          <w:kern w:val="0"/>
          <w:sz w:val="28"/>
          <w:szCs w:val="28"/>
          <w:lang w:eastAsia="en-US"/>
          <w14:ligatures w14:val="none"/>
        </w:rPr>
        <w:t xml:space="preserve">Керівник роботи _____________  </w:t>
      </w:r>
      <w:r w:rsidR="00854D66">
        <w:rPr>
          <w:rFonts w:ascii="Times New Roman" w:eastAsia="Calibri" w:hAnsi="Times New Roman" w:cs="Times New Roman"/>
          <w:kern w:val="0"/>
          <w:sz w:val="28"/>
          <w:szCs w:val="28"/>
          <w:lang w:eastAsia="en-US"/>
          <w14:ligatures w14:val="none"/>
        </w:rPr>
        <w:t>О</w:t>
      </w:r>
      <w:r w:rsidRPr="00B85663">
        <w:rPr>
          <w:rFonts w:ascii="Times New Roman" w:eastAsia="Calibri" w:hAnsi="Times New Roman" w:cs="Times New Roman"/>
          <w:kern w:val="0"/>
          <w:sz w:val="28"/>
          <w:szCs w:val="28"/>
          <w:lang w:eastAsia="en-US"/>
          <w14:ligatures w14:val="none"/>
        </w:rPr>
        <w:t>.</w:t>
      </w:r>
      <w:r w:rsidR="00854D66">
        <w:rPr>
          <w:rFonts w:ascii="Times New Roman" w:eastAsia="Calibri" w:hAnsi="Times New Roman" w:cs="Times New Roman"/>
          <w:kern w:val="0"/>
          <w:sz w:val="28"/>
          <w:szCs w:val="28"/>
          <w:lang w:eastAsia="en-US"/>
          <w14:ligatures w14:val="none"/>
        </w:rPr>
        <w:t>М</w:t>
      </w:r>
      <w:r w:rsidRPr="00B85663">
        <w:rPr>
          <w:rFonts w:ascii="Times New Roman" w:eastAsia="Calibri" w:hAnsi="Times New Roman" w:cs="Times New Roman"/>
          <w:kern w:val="0"/>
          <w:sz w:val="28"/>
          <w:szCs w:val="28"/>
          <w:lang w:eastAsia="en-US"/>
          <w14:ligatures w14:val="none"/>
        </w:rPr>
        <w:t xml:space="preserve">. </w:t>
      </w:r>
      <w:proofErr w:type="spellStart"/>
      <w:r w:rsidRPr="00B85663">
        <w:rPr>
          <w:rFonts w:ascii="Times New Roman" w:eastAsia="Calibri" w:hAnsi="Times New Roman" w:cs="Times New Roman"/>
          <w:kern w:val="0"/>
          <w:sz w:val="28"/>
          <w:szCs w:val="28"/>
          <w:lang w:eastAsia="en-US"/>
          <w14:ligatures w14:val="none"/>
        </w:rPr>
        <w:t>М</w:t>
      </w:r>
      <w:r w:rsidR="00854D66">
        <w:rPr>
          <w:rFonts w:ascii="Times New Roman" w:eastAsia="Calibri" w:hAnsi="Times New Roman" w:cs="Times New Roman"/>
          <w:kern w:val="0"/>
          <w:sz w:val="28"/>
          <w:szCs w:val="28"/>
          <w:lang w:eastAsia="en-US"/>
          <w14:ligatures w14:val="none"/>
        </w:rPr>
        <w:t>аклюк</w:t>
      </w:r>
      <w:proofErr w:type="spellEnd"/>
    </w:p>
    <w:p w14:paraId="0E3D038F" w14:textId="77777777" w:rsidR="00B85663" w:rsidRPr="00B85663" w:rsidRDefault="00B85663" w:rsidP="00B85663">
      <w:pPr>
        <w:spacing w:after="0" w:line="240" w:lineRule="auto"/>
        <w:ind w:left="3402" w:right="-285"/>
        <w:jc w:val="both"/>
        <w:rPr>
          <w:rFonts w:ascii="Times New Roman" w:eastAsia="Calibri" w:hAnsi="Times New Roman" w:cs="Times New Roman"/>
          <w:b/>
          <w:kern w:val="0"/>
          <w:sz w:val="28"/>
          <w:szCs w:val="28"/>
          <w:lang w:eastAsia="en-US"/>
          <w14:ligatures w14:val="none"/>
        </w:rPr>
      </w:pPr>
    </w:p>
    <w:p w14:paraId="55BE4B4E" w14:textId="77777777" w:rsidR="00B85663" w:rsidRPr="00B85663" w:rsidRDefault="00B85663" w:rsidP="00B85663">
      <w:pPr>
        <w:spacing w:after="0" w:line="240" w:lineRule="auto"/>
        <w:ind w:left="851" w:right="-285"/>
        <w:jc w:val="both"/>
        <w:rPr>
          <w:rFonts w:ascii="Times New Roman" w:eastAsia="Calibri" w:hAnsi="Times New Roman" w:cs="Times New Roman"/>
          <w:b/>
          <w:kern w:val="0"/>
          <w:sz w:val="28"/>
          <w:szCs w:val="28"/>
          <w:lang w:eastAsia="en-US"/>
          <w14:ligatures w14:val="none"/>
        </w:rPr>
      </w:pPr>
      <w:proofErr w:type="spellStart"/>
      <w:r w:rsidRPr="00B85663">
        <w:rPr>
          <w:rFonts w:ascii="Times New Roman" w:eastAsia="Calibri" w:hAnsi="Times New Roman" w:cs="Times New Roman"/>
          <w:b/>
          <w:kern w:val="0"/>
          <w:sz w:val="28"/>
          <w:szCs w:val="28"/>
          <w:lang w:eastAsia="en-US"/>
          <w14:ligatures w14:val="none"/>
        </w:rPr>
        <w:t>Нормоконтроль</w:t>
      </w:r>
      <w:proofErr w:type="spellEnd"/>
      <w:r w:rsidRPr="00B85663">
        <w:rPr>
          <w:rFonts w:ascii="Times New Roman" w:eastAsia="Calibri" w:hAnsi="Times New Roman" w:cs="Times New Roman"/>
          <w:b/>
          <w:kern w:val="0"/>
          <w:sz w:val="28"/>
          <w:szCs w:val="28"/>
          <w:lang w:eastAsia="en-US"/>
          <w14:ligatures w14:val="none"/>
        </w:rPr>
        <w:t xml:space="preserve"> пройдено</w:t>
      </w:r>
    </w:p>
    <w:p w14:paraId="005BDEAF" w14:textId="77777777" w:rsidR="00B85663" w:rsidRPr="00B85663" w:rsidRDefault="00B85663" w:rsidP="00B85663">
      <w:pPr>
        <w:spacing w:after="0" w:line="240" w:lineRule="auto"/>
        <w:ind w:left="851" w:right="-285"/>
        <w:jc w:val="both"/>
        <w:rPr>
          <w:rFonts w:ascii="Times New Roman" w:eastAsia="Calibri" w:hAnsi="Times New Roman" w:cs="Times New Roman"/>
          <w:kern w:val="0"/>
          <w:sz w:val="28"/>
          <w:szCs w:val="28"/>
          <w:lang w:eastAsia="en-US"/>
          <w14:ligatures w14:val="none"/>
        </w:rPr>
      </w:pPr>
    </w:p>
    <w:p w14:paraId="5F7A8FE7" w14:textId="05934DA8" w:rsidR="00B85663" w:rsidRDefault="00B85663" w:rsidP="00B85663">
      <w:pPr>
        <w:spacing w:after="0" w:line="240" w:lineRule="auto"/>
        <w:ind w:left="851" w:right="-285"/>
        <w:jc w:val="both"/>
        <w:rPr>
          <w:rFonts w:ascii="Times New Roman" w:eastAsia="Calibri" w:hAnsi="Times New Roman" w:cs="Times New Roman"/>
          <w:kern w:val="0"/>
          <w:sz w:val="28"/>
          <w:szCs w:val="28"/>
          <w:lang w:eastAsia="en-US"/>
          <w14:ligatures w14:val="none"/>
        </w:rPr>
      </w:pPr>
      <w:proofErr w:type="spellStart"/>
      <w:r w:rsidRPr="00B85663">
        <w:rPr>
          <w:rFonts w:ascii="Times New Roman" w:eastAsia="Calibri" w:hAnsi="Times New Roman" w:cs="Times New Roman"/>
          <w:kern w:val="0"/>
          <w:sz w:val="28"/>
          <w:szCs w:val="28"/>
          <w:lang w:eastAsia="en-US"/>
          <w14:ligatures w14:val="none"/>
        </w:rPr>
        <w:t>Нормоконтролер</w:t>
      </w:r>
      <w:proofErr w:type="spellEnd"/>
      <w:r w:rsidRPr="00B85663">
        <w:rPr>
          <w:rFonts w:ascii="Times New Roman" w:eastAsia="Calibri" w:hAnsi="Times New Roman" w:cs="Times New Roman"/>
          <w:kern w:val="0"/>
          <w:sz w:val="28"/>
          <w:szCs w:val="28"/>
          <w:lang w:eastAsia="en-US"/>
          <w14:ligatures w14:val="none"/>
        </w:rPr>
        <w:t xml:space="preserve"> _____________  С.С. </w:t>
      </w:r>
      <w:proofErr w:type="spellStart"/>
      <w:r w:rsidRPr="00B85663">
        <w:rPr>
          <w:rFonts w:ascii="Times New Roman" w:eastAsia="Calibri" w:hAnsi="Times New Roman" w:cs="Times New Roman"/>
          <w:kern w:val="0"/>
          <w:sz w:val="28"/>
          <w:szCs w:val="28"/>
          <w:lang w:eastAsia="en-US"/>
          <w14:ligatures w14:val="none"/>
        </w:rPr>
        <w:t>Черкасов</w:t>
      </w:r>
      <w:proofErr w:type="spellEnd"/>
    </w:p>
    <w:p w14:paraId="15CF70F9" w14:textId="2CEFEB47" w:rsidR="00B85663" w:rsidRPr="00B85663" w:rsidRDefault="00B85663" w:rsidP="00B85663">
      <w:pPr>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br w:type="page"/>
      </w:r>
    </w:p>
    <w:p w14:paraId="0855440E" w14:textId="378F76DB" w:rsidR="00230DFC" w:rsidRDefault="00230DFC" w:rsidP="009237AB">
      <w:pPr>
        <w:spacing w:after="0" w:line="360" w:lineRule="auto"/>
        <w:jc w:val="center"/>
        <w:rPr>
          <w:rFonts w:ascii="Times New Roman" w:hAnsi="Times New Roman" w:cs="Times New Roman"/>
          <w:b/>
          <w:bCs/>
          <w:caps/>
          <w:sz w:val="28"/>
          <w:szCs w:val="28"/>
        </w:rPr>
      </w:pPr>
      <w:r w:rsidRPr="00230DFC">
        <w:rPr>
          <w:rFonts w:ascii="Times New Roman" w:hAnsi="Times New Roman" w:cs="Times New Roman"/>
          <w:b/>
          <w:bCs/>
          <w:caps/>
          <w:sz w:val="28"/>
          <w:szCs w:val="28"/>
        </w:rPr>
        <w:lastRenderedPageBreak/>
        <w:t>European Trading Companies in the Struggle for the Baltic Market (second half of the 16th - first quarter of the 17th century): common and distinct</w:t>
      </w:r>
    </w:p>
    <w:p w14:paraId="6835B4DA" w14:textId="6F68019C" w:rsidR="00230DFC" w:rsidRDefault="00230DFC" w:rsidP="009237AB">
      <w:pPr>
        <w:spacing w:after="0" w:line="360" w:lineRule="auto"/>
        <w:jc w:val="center"/>
        <w:rPr>
          <w:rFonts w:ascii="Times New Roman" w:hAnsi="Times New Roman" w:cs="Times New Roman"/>
          <w:b/>
          <w:bCs/>
          <w:caps/>
          <w:sz w:val="28"/>
          <w:szCs w:val="28"/>
        </w:rPr>
      </w:pPr>
    </w:p>
    <w:p w14:paraId="6BEA0D86" w14:textId="0D2F41E3" w:rsidR="00230DFC" w:rsidRPr="00230DFC" w:rsidRDefault="002D6A89" w:rsidP="00230DFC">
      <w:pPr>
        <w:spacing w:after="0" w:line="360" w:lineRule="auto"/>
        <w:ind w:firstLine="709"/>
        <w:jc w:val="both"/>
        <w:rPr>
          <w:rFonts w:ascii="Times New Roman" w:hAnsi="Times New Roman" w:cs="Times New Roman"/>
          <w:sz w:val="28"/>
          <w:szCs w:val="28"/>
        </w:rPr>
      </w:pPr>
      <w:r w:rsidRPr="002D6A89">
        <w:rPr>
          <w:rFonts w:ascii="Times New Roman" w:hAnsi="Times New Roman" w:cs="Times New Roman"/>
          <w:b/>
          <w:bCs/>
          <w:sz w:val="28"/>
          <w:szCs w:val="28"/>
          <w:lang w:val="en-AU"/>
        </w:rPr>
        <w:t>Key words</w:t>
      </w:r>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trading</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company</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consortium</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Baltic</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market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monopoly</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embargo</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privateering</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trade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structure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and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area</w:t>
      </w:r>
      <w:proofErr w:type="spellEnd"/>
      <w:r w:rsidR="00230DFC" w:rsidRPr="00230DFC">
        <w:rPr>
          <w:rFonts w:ascii="Times New Roman" w:hAnsi="Times New Roman" w:cs="Times New Roman"/>
          <w:sz w:val="28"/>
          <w:szCs w:val="28"/>
        </w:rPr>
        <w:t xml:space="preserve">. </w:t>
      </w:r>
    </w:p>
    <w:p w14:paraId="15690CCE" w14:textId="7B4E2465" w:rsidR="00230DFC" w:rsidRPr="00230DFC" w:rsidRDefault="002D6A89" w:rsidP="00230DFC">
      <w:pPr>
        <w:spacing w:after="0" w:line="360" w:lineRule="auto"/>
        <w:ind w:firstLine="709"/>
        <w:jc w:val="both"/>
        <w:rPr>
          <w:rFonts w:ascii="Times New Roman" w:hAnsi="Times New Roman" w:cs="Times New Roman"/>
          <w:sz w:val="28"/>
          <w:szCs w:val="28"/>
        </w:rPr>
      </w:pPr>
      <w:r w:rsidRPr="002D6A89">
        <w:rPr>
          <w:rFonts w:ascii="Times New Roman" w:hAnsi="Times New Roman" w:cs="Times New Roman"/>
          <w:b/>
          <w:bCs/>
          <w:sz w:val="28"/>
          <w:szCs w:val="28"/>
          <w:lang w:val="en-AU"/>
        </w:rPr>
        <w:t>The o</w:t>
      </w:r>
      <w:proofErr w:type="spellStart"/>
      <w:r w:rsidR="00230DFC" w:rsidRPr="002D6A89">
        <w:rPr>
          <w:rFonts w:ascii="Times New Roman" w:hAnsi="Times New Roman" w:cs="Times New Roman"/>
          <w:b/>
          <w:bCs/>
          <w:sz w:val="28"/>
          <w:szCs w:val="28"/>
        </w:rPr>
        <w:t>bject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research</w:t>
      </w:r>
      <w:proofErr w:type="spellEnd"/>
      <w:r>
        <w:rPr>
          <w:rFonts w:ascii="Times New Roman" w:hAnsi="Times New Roman" w:cs="Times New Roman"/>
          <w:sz w:val="28"/>
          <w:szCs w:val="28"/>
          <w:lang w:val="en-AU"/>
        </w:rPr>
        <w:t xml:space="preserve"> is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process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struggle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between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European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trading</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companies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for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Baltic</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market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second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half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16th - </w:t>
      </w:r>
      <w:proofErr w:type="spellStart"/>
      <w:r w:rsidR="00230DFC" w:rsidRPr="00230DFC">
        <w:rPr>
          <w:rFonts w:ascii="Times New Roman" w:hAnsi="Times New Roman" w:cs="Times New Roman"/>
          <w:sz w:val="28"/>
          <w:szCs w:val="28"/>
        </w:rPr>
        <w:t>first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quarter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17th </w:t>
      </w:r>
      <w:proofErr w:type="spellStart"/>
      <w:r w:rsidR="00230DFC" w:rsidRPr="00230DFC">
        <w:rPr>
          <w:rFonts w:ascii="Times New Roman" w:hAnsi="Times New Roman" w:cs="Times New Roman"/>
          <w:sz w:val="28"/>
          <w:szCs w:val="28"/>
        </w:rPr>
        <w:t>century</w:t>
      </w:r>
      <w:proofErr w:type="spellEnd"/>
      <w:r w:rsidR="00230DFC" w:rsidRPr="00230DFC">
        <w:rPr>
          <w:rFonts w:ascii="Times New Roman" w:hAnsi="Times New Roman" w:cs="Times New Roman"/>
          <w:sz w:val="28"/>
          <w:szCs w:val="28"/>
        </w:rPr>
        <w:t>.</w:t>
      </w:r>
    </w:p>
    <w:p w14:paraId="43202289" w14:textId="21B27C37" w:rsidR="00230DFC" w:rsidRPr="00230DFC" w:rsidRDefault="002D6A89" w:rsidP="00230DFC">
      <w:pPr>
        <w:spacing w:after="0" w:line="360" w:lineRule="auto"/>
        <w:ind w:firstLine="709"/>
        <w:jc w:val="both"/>
        <w:rPr>
          <w:rFonts w:ascii="Times New Roman" w:hAnsi="Times New Roman" w:cs="Times New Roman"/>
          <w:sz w:val="28"/>
          <w:szCs w:val="28"/>
        </w:rPr>
      </w:pPr>
      <w:r w:rsidRPr="002D6A89">
        <w:rPr>
          <w:rFonts w:ascii="Times New Roman" w:hAnsi="Times New Roman" w:cs="Times New Roman"/>
          <w:b/>
          <w:bCs/>
          <w:sz w:val="28"/>
          <w:szCs w:val="28"/>
          <w:lang w:val="en-AU"/>
        </w:rPr>
        <w:t>The s</w:t>
      </w:r>
      <w:proofErr w:type="spellStart"/>
      <w:r w:rsidR="00230DFC" w:rsidRPr="002D6A89">
        <w:rPr>
          <w:rFonts w:ascii="Times New Roman" w:hAnsi="Times New Roman" w:cs="Times New Roman"/>
          <w:b/>
          <w:bCs/>
          <w:sz w:val="28"/>
          <w:szCs w:val="28"/>
        </w:rPr>
        <w:t>ubject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research</w:t>
      </w:r>
      <w:proofErr w:type="spellEnd"/>
      <w:r w:rsidR="00230DFC" w:rsidRPr="00230DFC">
        <w:rPr>
          <w:rFonts w:ascii="Times New Roman" w:hAnsi="Times New Roman" w:cs="Times New Roman"/>
          <w:sz w:val="28"/>
          <w:szCs w:val="28"/>
        </w:rPr>
        <w:t xml:space="preserve"> </w:t>
      </w:r>
      <w:r>
        <w:rPr>
          <w:rFonts w:ascii="Times New Roman" w:hAnsi="Times New Roman" w:cs="Times New Roman"/>
          <w:sz w:val="28"/>
          <w:szCs w:val="28"/>
          <w:lang w:val="en-AU"/>
        </w:rPr>
        <w:t xml:space="preserve">is </w:t>
      </w:r>
      <w:proofErr w:type="spellStart"/>
      <w:r w:rsidR="00230DFC" w:rsidRPr="00230DFC">
        <w:rPr>
          <w:rFonts w:ascii="Times New Roman" w:hAnsi="Times New Roman" w:cs="Times New Roman"/>
          <w:sz w:val="28"/>
          <w:szCs w:val="28"/>
        </w:rPr>
        <w:t>common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and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distinct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features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that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characterize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participation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European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trading</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companies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struggle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for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Baltic</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market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second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half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16th - </w:t>
      </w:r>
      <w:proofErr w:type="spellStart"/>
      <w:r w:rsidR="00230DFC" w:rsidRPr="00230DFC">
        <w:rPr>
          <w:rFonts w:ascii="Times New Roman" w:hAnsi="Times New Roman" w:cs="Times New Roman"/>
          <w:sz w:val="28"/>
          <w:szCs w:val="28"/>
        </w:rPr>
        <w:t>first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quarter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17th </w:t>
      </w:r>
      <w:proofErr w:type="spellStart"/>
      <w:r w:rsidR="00230DFC" w:rsidRPr="00230DFC">
        <w:rPr>
          <w:rFonts w:ascii="Times New Roman" w:hAnsi="Times New Roman" w:cs="Times New Roman"/>
          <w:sz w:val="28"/>
          <w:szCs w:val="28"/>
        </w:rPr>
        <w:t>century</w:t>
      </w:r>
      <w:proofErr w:type="spellEnd"/>
      <w:r w:rsidR="00230DFC" w:rsidRPr="00230DFC">
        <w:rPr>
          <w:rFonts w:ascii="Times New Roman" w:hAnsi="Times New Roman" w:cs="Times New Roman"/>
          <w:sz w:val="28"/>
          <w:szCs w:val="28"/>
        </w:rPr>
        <w:t xml:space="preserve">. </w:t>
      </w:r>
    </w:p>
    <w:p w14:paraId="36F0967B" w14:textId="410A054E" w:rsidR="00230DFC" w:rsidRPr="00230DFC" w:rsidRDefault="002D6A89" w:rsidP="00230DFC">
      <w:pPr>
        <w:spacing w:after="0" w:line="360" w:lineRule="auto"/>
        <w:ind w:firstLine="709"/>
        <w:jc w:val="both"/>
        <w:rPr>
          <w:rFonts w:ascii="Times New Roman" w:hAnsi="Times New Roman" w:cs="Times New Roman"/>
          <w:sz w:val="28"/>
          <w:szCs w:val="28"/>
        </w:rPr>
      </w:pPr>
      <w:r w:rsidRPr="002D6A89">
        <w:rPr>
          <w:rFonts w:ascii="Times New Roman" w:hAnsi="Times New Roman" w:cs="Times New Roman"/>
          <w:b/>
          <w:bCs/>
          <w:sz w:val="28"/>
          <w:szCs w:val="28"/>
          <w:lang w:val="en-AU"/>
        </w:rPr>
        <w:t>The a</w:t>
      </w:r>
      <w:proofErr w:type="spellStart"/>
      <w:r w:rsidR="00230DFC" w:rsidRPr="002D6A89">
        <w:rPr>
          <w:rFonts w:ascii="Times New Roman" w:hAnsi="Times New Roman" w:cs="Times New Roman"/>
          <w:b/>
          <w:bCs/>
          <w:sz w:val="28"/>
          <w:szCs w:val="28"/>
        </w:rPr>
        <w:t>im</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research</w:t>
      </w:r>
      <w:proofErr w:type="spellEnd"/>
      <w:r>
        <w:rPr>
          <w:rFonts w:ascii="Times New Roman" w:hAnsi="Times New Roman" w:cs="Times New Roman"/>
          <w:sz w:val="28"/>
          <w:szCs w:val="28"/>
          <w:lang w:val="en-AU"/>
        </w:rPr>
        <w:t xml:space="preserve"> is </w:t>
      </w:r>
      <w:proofErr w:type="spellStart"/>
      <w:r w:rsidR="00230DFC" w:rsidRPr="00230DFC">
        <w:rPr>
          <w:rFonts w:ascii="Times New Roman" w:hAnsi="Times New Roman" w:cs="Times New Roman"/>
          <w:sz w:val="28"/>
          <w:szCs w:val="28"/>
        </w:rPr>
        <w:t>definition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and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thorough</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comparison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characteristic</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features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structure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and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activities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European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trading</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companies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involved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trade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with</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Baltic</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for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purpose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further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highlighting</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common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and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peculiar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trends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their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struggle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for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Baltic</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market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second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half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16th - </w:t>
      </w:r>
      <w:proofErr w:type="spellStart"/>
      <w:r w:rsidR="00230DFC" w:rsidRPr="00230DFC">
        <w:rPr>
          <w:rFonts w:ascii="Times New Roman" w:hAnsi="Times New Roman" w:cs="Times New Roman"/>
          <w:sz w:val="28"/>
          <w:szCs w:val="28"/>
        </w:rPr>
        <w:t>first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quarter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17th </w:t>
      </w:r>
      <w:proofErr w:type="spellStart"/>
      <w:r w:rsidR="00230DFC" w:rsidRPr="00230DFC">
        <w:rPr>
          <w:rFonts w:ascii="Times New Roman" w:hAnsi="Times New Roman" w:cs="Times New Roman"/>
          <w:sz w:val="28"/>
          <w:szCs w:val="28"/>
        </w:rPr>
        <w:t>century</w:t>
      </w:r>
      <w:proofErr w:type="spellEnd"/>
      <w:r w:rsidR="00230DFC" w:rsidRPr="00230DFC">
        <w:rPr>
          <w:rFonts w:ascii="Times New Roman" w:hAnsi="Times New Roman" w:cs="Times New Roman"/>
          <w:sz w:val="28"/>
          <w:szCs w:val="28"/>
        </w:rPr>
        <w:t xml:space="preserve">. </w:t>
      </w:r>
    </w:p>
    <w:p w14:paraId="459E16AE" w14:textId="5555EBAE" w:rsidR="00230DFC" w:rsidRPr="00230DFC" w:rsidRDefault="002D6A89" w:rsidP="002D6A89">
      <w:pPr>
        <w:spacing w:after="0" w:line="360" w:lineRule="auto"/>
        <w:ind w:firstLine="709"/>
        <w:jc w:val="both"/>
        <w:rPr>
          <w:rFonts w:ascii="Times New Roman" w:hAnsi="Times New Roman" w:cs="Times New Roman"/>
          <w:sz w:val="28"/>
          <w:szCs w:val="28"/>
        </w:rPr>
      </w:pPr>
      <w:r w:rsidRPr="002D6A89">
        <w:rPr>
          <w:rFonts w:ascii="Times New Roman" w:hAnsi="Times New Roman" w:cs="Times New Roman"/>
          <w:b/>
          <w:bCs/>
          <w:sz w:val="28"/>
          <w:szCs w:val="28"/>
          <w:lang w:val="en-AU"/>
        </w:rPr>
        <w:t>N</w:t>
      </w:r>
      <w:proofErr w:type="spellStart"/>
      <w:r w:rsidRPr="002D6A89">
        <w:rPr>
          <w:rFonts w:ascii="Times New Roman" w:hAnsi="Times New Roman" w:cs="Times New Roman"/>
          <w:b/>
          <w:bCs/>
          <w:sz w:val="28"/>
          <w:szCs w:val="28"/>
        </w:rPr>
        <w:t>ovelty</w:t>
      </w:r>
      <w:proofErr w:type="spellEnd"/>
      <w:r w:rsidRPr="002D6A89">
        <w:rPr>
          <w:rFonts w:ascii="Times New Roman" w:hAnsi="Times New Roman" w:cs="Times New Roman"/>
          <w:b/>
          <w:bCs/>
          <w:sz w:val="28"/>
          <w:szCs w:val="28"/>
        </w:rPr>
        <w:t xml:space="preserve"> </w:t>
      </w:r>
      <w:proofErr w:type="spellStart"/>
      <w:r w:rsidR="00230DFC" w:rsidRPr="002D6A89">
        <w:rPr>
          <w:rFonts w:ascii="Times New Roman" w:hAnsi="Times New Roman" w:cs="Times New Roman"/>
          <w:b/>
          <w:bCs/>
          <w:sz w:val="28"/>
          <w:szCs w:val="28"/>
        </w:rPr>
        <w:t>of</w:t>
      </w:r>
      <w:proofErr w:type="spellEnd"/>
      <w:r w:rsidR="00230DFC" w:rsidRPr="002D6A89">
        <w:rPr>
          <w:rFonts w:ascii="Times New Roman" w:hAnsi="Times New Roman" w:cs="Times New Roman"/>
          <w:b/>
          <w:bCs/>
          <w:sz w:val="28"/>
          <w:szCs w:val="28"/>
        </w:rPr>
        <w:t xml:space="preserve"> </w:t>
      </w:r>
      <w:proofErr w:type="spellStart"/>
      <w:r w:rsidR="00230DFC" w:rsidRPr="002D6A89">
        <w:rPr>
          <w:rFonts w:ascii="Times New Roman" w:hAnsi="Times New Roman" w:cs="Times New Roman"/>
          <w:b/>
          <w:bCs/>
          <w:sz w:val="28"/>
          <w:szCs w:val="28"/>
        </w:rPr>
        <w:t>the</w:t>
      </w:r>
      <w:proofErr w:type="spellEnd"/>
      <w:r w:rsidR="00230DFC" w:rsidRPr="002D6A89">
        <w:rPr>
          <w:rFonts w:ascii="Times New Roman" w:hAnsi="Times New Roman" w:cs="Times New Roman"/>
          <w:b/>
          <w:bCs/>
          <w:sz w:val="28"/>
          <w:szCs w:val="28"/>
        </w:rPr>
        <w:t xml:space="preserve"> </w:t>
      </w:r>
      <w:proofErr w:type="spellStart"/>
      <w:r w:rsidR="00230DFC" w:rsidRPr="002D6A89">
        <w:rPr>
          <w:rFonts w:ascii="Times New Roman" w:hAnsi="Times New Roman" w:cs="Times New Roman"/>
          <w:b/>
          <w:bCs/>
          <w:sz w:val="28"/>
          <w:szCs w:val="28"/>
        </w:rPr>
        <w:t>work</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lies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in</w:t>
      </w:r>
      <w:proofErr w:type="spellEnd"/>
      <w:r w:rsidR="00230DFC" w:rsidRPr="00230DFC">
        <w:rPr>
          <w:rFonts w:ascii="Times New Roman" w:hAnsi="Times New Roman" w:cs="Times New Roman"/>
          <w:sz w:val="28"/>
          <w:szCs w:val="28"/>
        </w:rPr>
        <w:t xml:space="preserve"> a </w:t>
      </w:r>
      <w:proofErr w:type="spellStart"/>
      <w:r w:rsidR="00230DFC" w:rsidRPr="00230DFC">
        <w:rPr>
          <w:rFonts w:ascii="Times New Roman" w:hAnsi="Times New Roman" w:cs="Times New Roman"/>
          <w:sz w:val="28"/>
          <w:szCs w:val="28"/>
        </w:rPr>
        <w:t>comprehensive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comparison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common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and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peculiar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features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and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trends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that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characterize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trade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structure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and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dynamics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internal</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organization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methods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competition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between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European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trading</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companies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for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Baltic</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market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second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half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16th - </w:t>
      </w:r>
      <w:proofErr w:type="spellStart"/>
      <w:r w:rsidR="00230DFC" w:rsidRPr="00230DFC">
        <w:rPr>
          <w:rFonts w:ascii="Times New Roman" w:hAnsi="Times New Roman" w:cs="Times New Roman"/>
          <w:sz w:val="28"/>
          <w:szCs w:val="28"/>
        </w:rPr>
        <w:t>first</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quarter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of</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w:t>
      </w:r>
      <w:proofErr w:type="spellEnd"/>
      <w:r w:rsidR="00230DFC" w:rsidRPr="00230DFC">
        <w:rPr>
          <w:rFonts w:ascii="Times New Roman" w:hAnsi="Times New Roman" w:cs="Times New Roman"/>
          <w:sz w:val="28"/>
          <w:szCs w:val="28"/>
        </w:rPr>
        <w:t xml:space="preserve"> 17th </w:t>
      </w:r>
      <w:proofErr w:type="spellStart"/>
      <w:r w:rsidR="00230DFC" w:rsidRPr="00230DFC">
        <w:rPr>
          <w:rFonts w:ascii="Times New Roman" w:hAnsi="Times New Roman" w:cs="Times New Roman"/>
          <w:sz w:val="28"/>
          <w:szCs w:val="28"/>
        </w:rPr>
        <w:t>century</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Existing</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scientific</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works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reveal</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this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issue</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tangentially</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or</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indirectly</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therefore</w:t>
      </w:r>
      <w:proofErr w:type="spellEnd"/>
      <w:r w:rsidR="00230DFC" w:rsidRPr="00230DFC">
        <w:rPr>
          <w:rFonts w:ascii="Times New Roman" w:hAnsi="Times New Roman" w:cs="Times New Roman"/>
          <w:sz w:val="28"/>
          <w:szCs w:val="28"/>
        </w:rPr>
        <w:t xml:space="preserve"> a </w:t>
      </w:r>
      <w:proofErr w:type="spellStart"/>
      <w:r w:rsidR="00230DFC" w:rsidRPr="00230DFC">
        <w:rPr>
          <w:rFonts w:ascii="Times New Roman" w:hAnsi="Times New Roman" w:cs="Times New Roman"/>
          <w:sz w:val="28"/>
          <w:szCs w:val="28"/>
        </w:rPr>
        <w:t>detailed</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generalization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on</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this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topic</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is</w:t>
      </w:r>
      <w:proofErr w:type="spellEnd"/>
      <w:r w:rsidR="00230DFC" w:rsidRPr="00230DFC">
        <w:rPr>
          <w:rFonts w:ascii="Times New Roman" w:hAnsi="Times New Roman" w:cs="Times New Roman"/>
          <w:sz w:val="28"/>
          <w:szCs w:val="28"/>
        </w:rPr>
        <w:t xml:space="preserve"> </w:t>
      </w:r>
      <w:proofErr w:type="spellStart"/>
      <w:r w:rsidR="00230DFC" w:rsidRPr="00230DFC">
        <w:rPr>
          <w:rFonts w:ascii="Times New Roman" w:hAnsi="Times New Roman" w:cs="Times New Roman"/>
          <w:sz w:val="28"/>
          <w:szCs w:val="28"/>
        </w:rPr>
        <w:t>relevant</w:t>
      </w:r>
      <w:proofErr w:type="spellEnd"/>
      <w:r w:rsidR="00230DFC" w:rsidRPr="00230DFC">
        <w:rPr>
          <w:rFonts w:ascii="Times New Roman" w:hAnsi="Times New Roman" w:cs="Times New Roman"/>
          <w:sz w:val="28"/>
          <w:szCs w:val="28"/>
        </w:rPr>
        <w:t>.</w:t>
      </w:r>
    </w:p>
    <w:p w14:paraId="084B2892" w14:textId="5C3F6620" w:rsidR="00230DFC" w:rsidRPr="002D6A89" w:rsidRDefault="00230DFC" w:rsidP="002D6A89">
      <w:pPr>
        <w:spacing w:after="0" w:line="360" w:lineRule="auto"/>
        <w:ind w:firstLine="709"/>
        <w:jc w:val="both"/>
        <w:rPr>
          <w:rFonts w:ascii="Times New Roman" w:hAnsi="Times New Roman" w:cs="Times New Roman"/>
          <w:b/>
          <w:bCs/>
          <w:sz w:val="28"/>
          <w:szCs w:val="28"/>
        </w:rPr>
      </w:pPr>
      <w:proofErr w:type="spellStart"/>
      <w:r w:rsidRPr="002D6A89">
        <w:rPr>
          <w:rFonts w:ascii="Times New Roman" w:hAnsi="Times New Roman" w:cs="Times New Roman"/>
          <w:b/>
          <w:bCs/>
          <w:sz w:val="28"/>
          <w:szCs w:val="28"/>
        </w:rPr>
        <w:t>Conclusions</w:t>
      </w:r>
      <w:proofErr w:type="spellEnd"/>
      <w:r w:rsidRPr="002D6A89">
        <w:rPr>
          <w:rFonts w:ascii="Times New Roman" w:hAnsi="Times New Roman" w:cs="Times New Roman"/>
          <w:b/>
          <w:bCs/>
          <w:sz w:val="28"/>
          <w:szCs w:val="28"/>
        </w:rPr>
        <w:t>:</w:t>
      </w:r>
    </w:p>
    <w:p w14:paraId="0B8A8D82" w14:textId="77777777" w:rsidR="008F3E68" w:rsidRDefault="00230DFC" w:rsidP="008F3E68">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main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European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companies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fighting</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for</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Baltic</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market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were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Estonian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Trading</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Company</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well</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Dutch</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and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Hanseatic</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consortia</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activities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of</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Muscovy</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Trading</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Company</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and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Merchant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Adventurers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Company</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Baltic</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were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not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regular</w:t>
      </w:r>
      <w:proofErr w:type="spellEnd"/>
      <w:r w:rsidRPr="008F3E68">
        <w:rPr>
          <w:rFonts w:ascii="Times New Roman" w:hAnsi="Times New Roman" w:cs="Times New Roman"/>
          <w:sz w:val="28"/>
          <w:szCs w:val="28"/>
        </w:rPr>
        <w:t>;</w:t>
      </w:r>
    </w:p>
    <w:p w14:paraId="1153EBCE" w14:textId="77777777" w:rsidR="008F3E68" w:rsidRDefault="00230DFC" w:rsidP="008F3E68">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8F3E68">
        <w:rPr>
          <w:rFonts w:ascii="Times New Roman" w:hAnsi="Times New Roman" w:cs="Times New Roman"/>
          <w:sz w:val="28"/>
          <w:szCs w:val="28"/>
        </w:rPr>
        <w:t>Methods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of</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fighting</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for</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Baltic</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market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are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similar</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privateering</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embargo</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imposition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diplomatic</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influence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Unique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to</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E</w:t>
      </w:r>
      <w:r w:rsidR="00D16523" w:rsidRPr="008F3E68">
        <w:rPr>
          <w:rFonts w:ascii="Times New Roman" w:hAnsi="Times New Roman" w:cs="Times New Roman"/>
          <w:sz w:val="28"/>
          <w:szCs w:val="28"/>
          <w:lang w:val="en-AU"/>
        </w:rPr>
        <w:t>astalnd</w:t>
      </w:r>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Trading</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Company</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lastRenderedPageBreak/>
        <w:t>is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ability</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to</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lobby</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its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interests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before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state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authorities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and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delegation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of</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powers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to</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conduct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diplomatic</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negotiations</w:t>
      </w:r>
      <w:proofErr w:type="spellEnd"/>
      <w:r w:rsidRPr="008F3E68">
        <w:rPr>
          <w:rFonts w:ascii="Times New Roman" w:hAnsi="Times New Roman" w:cs="Times New Roman"/>
          <w:sz w:val="28"/>
          <w:szCs w:val="28"/>
        </w:rPr>
        <w:t>;</w:t>
      </w:r>
    </w:p>
    <w:p w14:paraId="0A933845" w14:textId="77777777" w:rsidR="008F3E68" w:rsidRDefault="00230DFC" w:rsidP="008F3E68">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8F3E68">
        <w:rPr>
          <w:rFonts w:ascii="Times New Roman" w:hAnsi="Times New Roman" w:cs="Times New Roman"/>
          <w:sz w:val="28"/>
          <w:szCs w:val="28"/>
        </w:rPr>
        <w:t>European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companies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followed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trade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trends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that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were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inherent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Baltic</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market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second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half</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of</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16th - </w:t>
      </w:r>
      <w:proofErr w:type="spellStart"/>
      <w:r w:rsidRPr="008F3E68">
        <w:rPr>
          <w:rFonts w:ascii="Times New Roman" w:hAnsi="Times New Roman" w:cs="Times New Roman"/>
          <w:sz w:val="28"/>
          <w:szCs w:val="28"/>
        </w:rPr>
        <w:t>first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quarter</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of</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17th </w:t>
      </w:r>
      <w:proofErr w:type="spellStart"/>
      <w:r w:rsidRPr="008F3E68">
        <w:rPr>
          <w:rFonts w:ascii="Times New Roman" w:hAnsi="Times New Roman" w:cs="Times New Roman"/>
          <w:sz w:val="28"/>
          <w:szCs w:val="28"/>
        </w:rPr>
        <w:t>century</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These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include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growing</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demand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for</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textiles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colonial</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and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precious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goods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formation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of</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trade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routes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between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Baltic</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and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Southern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European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ports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Nevertheless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trade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structure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and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areas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of</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companies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Baltic</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differed</w:t>
      </w:r>
      <w:proofErr w:type="spellEnd"/>
      <w:r w:rsidRPr="008F3E68">
        <w:rPr>
          <w:rFonts w:ascii="Times New Roman" w:hAnsi="Times New Roman" w:cs="Times New Roman"/>
          <w:sz w:val="28"/>
          <w:szCs w:val="28"/>
        </w:rPr>
        <w:t>;</w:t>
      </w:r>
    </w:p>
    <w:p w14:paraId="5816F7E3" w14:textId="3E48D153" w:rsidR="00230DFC" w:rsidRPr="008F3E68" w:rsidRDefault="00230DFC" w:rsidP="008F3E68">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8F3E68">
        <w:rPr>
          <w:rFonts w:ascii="Times New Roman" w:hAnsi="Times New Roman" w:cs="Times New Roman"/>
          <w:sz w:val="28"/>
          <w:szCs w:val="28"/>
        </w:rPr>
        <w:t>Two</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models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of</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organizing</w:t>
      </w:r>
      <w:proofErr w:type="spellEnd"/>
      <w:r w:rsidRPr="008F3E68">
        <w:rPr>
          <w:rFonts w:ascii="Times New Roman" w:hAnsi="Times New Roman" w:cs="Times New Roman"/>
          <w:sz w:val="28"/>
          <w:szCs w:val="28"/>
        </w:rPr>
        <w:t xml:space="preserve"> </w:t>
      </w:r>
      <w:r w:rsidR="00D16523" w:rsidRPr="008F3E68">
        <w:rPr>
          <w:rFonts w:ascii="Times New Roman" w:hAnsi="Times New Roman" w:cs="Times New Roman"/>
          <w:sz w:val="28"/>
          <w:szCs w:val="28"/>
          <w:lang w:val="en-AU"/>
        </w:rPr>
        <w:t>e</w:t>
      </w:r>
      <w:proofErr w:type="spellStart"/>
      <w:r w:rsidRPr="008F3E68">
        <w:rPr>
          <w:rFonts w:ascii="Times New Roman" w:hAnsi="Times New Roman" w:cs="Times New Roman"/>
          <w:sz w:val="28"/>
          <w:szCs w:val="28"/>
        </w:rPr>
        <w:t>uropean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merchants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can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be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distinguished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first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characteristic</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of</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England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establishment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of</w:t>
      </w:r>
      <w:proofErr w:type="spellEnd"/>
      <w:r w:rsidRPr="008F3E68">
        <w:rPr>
          <w:rFonts w:ascii="Times New Roman" w:hAnsi="Times New Roman" w:cs="Times New Roman"/>
          <w:sz w:val="28"/>
          <w:szCs w:val="28"/>
        </w:rPr>
        <w:t xml:space="preserve"> a </w:t>
      </w:r>
      <w:proofErr w:type="spellStart"/>
      <w:r w:rsidRPr="008F3E68">
        <w:rPr>
          <w:rFonts w:ascii="Times New Roman" w:hAnsi="Times New Roman" w:cs="Times New Roman"/>
          <w:sz w:val="28"/>
          <w:szCs w:val="28"/>
        </w:rPr>
        <w:t>single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large-scale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trading</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company</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that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has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monopolistic</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rights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to</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trade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in</w:t>
      </w:r>
      <w:proofErr w:type="spellEnd"/>
      <w:r w:rsidRPr="008F3E68">
        <w:rPr>
          <w:rFonts w:ascii="Times New Roman" w:hAnsi="Times New Roman" w:cs="Times New Roman"/>
          <w:sz w:val="28"/>
          <w:szCs w:val="28"/>
        </w:rPr>
        <w:t xml:space="preserve"> a </w:t>
      </w:r>
      <w:proofErr w:type="spellStart"/>
      <w:r w:rsidRPr="008F3E68">
        <w:rPr>
          <w:rFonts w:ascii="Times New Roman" w:hAnsi="Times New Roman" w:cs="Times New Roman"/>
          <w:sz w:val="28"/>
          <w:szCs w:val="28"/>
        </w:rPr>
        <w:t>particular</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region</w:t>
      </w:r>
      <w:proofErr w:type="spellEnd"/>
      <w:r w:rsidRPr="008F3E68">
        <w:rPr>
          <w:rFonts w:ascii="Times New Roman" w:hAnsi="Times New Roman" w:cs="Times New Roman"/>
          <w:sz w:val="28"/>
          <w:szCs w:val="28"/>
        </w:rPr>
        <w:t xml:space="preserve"> </w:t>
      </w:r>
      <w:r w:rsidR="00D16523" w:rsidRPr="008F3E68">
        <w:rPr>
          <w:rFonts w:ascii="Times New Roman" w:hAnsi="Times New Roman" w:cs="Times New Roman"/>
          <w:sz w:val="28"/>
          <w:szCs w:val="28"/>
        </w:rPr>
        <w:t>–</w:t>
      </w:r>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this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was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E</w:t>
      </w:r>
      <w:r w:rsidR="00D16523" w:rsidRPr="008F3E68">
        <w:rPr>
          <w:rFonts w:ascii="Times New Roman" w:hAnsi="Times New Roman" w:cs="Times New Roman"/>
          <w:sz w:val="28"/>
          <w:szCs w:val="28"/>
          <w:lang w:val="en-AU"/>
        </w:rPr>
        <w:t>astland</w:t>
      </w:r>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Trading</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Company</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second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model</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characteristic</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of</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Hanseatic</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and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Dutch</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merchants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is</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the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creation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of</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independent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small</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and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most</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importantly</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atomized</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in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relation</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to</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each</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other</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trade</w:t>
      </w:r>
      <w:proofErr w:type="spellEnd"/>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organizations</w:t>
      </w:r>
      <w:proofErr w:type="spellEnd"/>
      <w:r w:rsidRPr="008F3E68">
        <w:rPr>
          <w:rFonts w:ascii="Times New Roman" w:hAnsi="Times New Roman" w:cs="Times New Roman"/>
          <w:sz w:val="28"/>
          <w:szCs w:val="28"/>
        </w:rPr>
        <w:t xml:space="preserve"> </w:t>
      </w:r>
      <w:r w:rsidR="00D16523" w:rsidRPr="008F3E68">
        <w:rPr>
          <w:rFonts w:ascii="Times New Roman" w:hAnsi="Times New Roman" w:cs="Times New Roman"/>
          <w:sz w:val="28"/>
          <w:szCs w:val="28"/>
        </w:rPr>
        <w:t>–</w:t>
      </w:r>
      <w:r w:rsidRPr="008F3E68">
        <w:rPr>
          <w:rFonts w:ascii="Times New Roman" w:hAnsi="Times New Roman" w:cs="Times New Roman"/>
          <w:sz w:val="28"/>
          <w:szCs w:val="28"/>
        </w:rPr>
        <w:t xml:space="preserve"> </w:t>
      </w:r>
      <w:proofErr w:type="spellStart"/>
      <w:r w:rsidRPr="008F3E68">
        <w:rPr>
          <w:rFonts w:ascii="Times New Roman" w:hAnsi="Times New Roman" w:cs="Times New Roman"/>
          <w:sz w:val="28"/>
          <w:szCs w:val="28"/>
        </w:rPr>
        <w:t>consortia</w:t>
      </w:r>
      <w:proofErr w:type="spellEnd"/>
      <w:r w:rsidRPr="008F3E68">
        <w:rPr>
          <w:rFonts w:ascii="Times New Roman" w:hAnsi="Times New Roman" w:cs="Times New Roman"/>
          <w:sz w:val="28"/>
          <w:szCs w:val="28"/>
        </w:rPr>
        <w:t>.</w:t>
      </w:r>
    </w:p>
    <w:p w14:paraId="7AA1CE63" w14:textId="2C77B2D6" w:rsidR="00230DFC" w:rsidRPr="00230DFC" w:rsidRDefault="00D16523" w:rsidP="00D16523">
      <w:pPr>
        <w:rPr>
          <w:rFonts w:ascii="Times New Roman" w:hAnsi="Times New Roman" w:cs="Times New Roman"/>
          <w:b/>
          <w:bCs/>
          <w:caps/>
          <w:sz w:val="28"/>
          <w:szCs w:val="28"/>
        </w:rPr>
      </w:pPr>
      <w:r>
        <w:rPr>
          <w:rFonts w:ascii="Times New Roman" w:hAnsi="Times New Roman" w:cs="Times New Roman"/>
          <w:b/>
          <w:bCs/>
          <w:caps/>
          <w:sz w:val="28"/>
          <w:szCs w:val="28"/>
        </w:rPr>
        <w:br w:type="page"/>
      </w:r>
    </w:p>
    <w:p w14:paraId="2DFB0A53" w14:textId="065BBC59" w:rsidR="009237AB" w:rsidRPr="009237AB" w:rsidRDefault="009237AB" w:rsidP="009237AB">
      <w:pPr>
        <w:spacing w:after="0" w:line="360" w:lineRule="auto"/>
        <w:jc w:val="center"/>
        <w:rPr>
          <w:rFonts w:ascii="Times New Roman" w:hAnsi="Times New Roman" w:cs="Times New Roman"/>
          <w:b/>
          <w:bCs/>
          <w:sz w:val="28"/>
          <w:szCs w:val="28"/>
        </w:rPr>
      </w:pPr>
      <w:r w:rsidRPr="009237AB">
        <w:rPr>
          <w:rFonts w:ascii="Times New Roman" w:hAnsi="Times New Roman" w:cs="Times New Roman"/>
          <w:b/>
          <w:bCs/>
          <w:sz w:val="28"/>
          <w:szCs w:val="28"/>
        </w:rPr>
        <w:lastRenderedPageBreak/>
        <w:t>РЕФЕРАТ</w:t>
      </w:r>
    </w:p>
    <w:p w14:paraId="3F3ED87A" w14:textId="79D3EAF4" w:rsidR="009237AB" w:rsidRPr="009237AB" w:rsidRDefault="009237AB" w:rsidP="009237AB">
      <w:pPr>
        <w:spacing w:after="0" w:line="360" w:lineRule="auto"/>
        <w:jc w:val="center"/>
        <w:rPr>
          <w:rFonts w:ascii="Times New Roman" w:hAnsi="Times New Roman" w:cs="Times New Roman"/>
          <w:b/>
          <w:bCs/>
          <w:caps/>
          <w:sz w:val="28"/>
          <w:szCs w:val="28"/>
        </w:rPr>
      </w:pPr>
      <w:r w:rsidRPr="009237AB">
        <w:rPr>
          <w:rFonts w:ascii="Times New Roman" w:eastAsia="Calibri" w:hAnsi="Times New Roman" w:cs="Times New Roman"/>
          <w:b/>
          <w:caps/>
          <w:kern w:val="0"/>
          <w:sz w:val="28"/>
          <w:szCs w:val="28"/>
          <w:lang w:eastAsia="en-US"/>
          <w14:ligatures w14:val="none"/>
        </w:rPr>
        <w:t>Європейські торгівельні компанії у боротьбі за балтійській ринок (друга половина XVI - перша чверть XVII ст.): спільне та особливе</w:t>
      </w:r>
    </w:p>
    <w:p w14:paraId="0538F7B1" w14:textId="1D657904" w:rsidR="000E0546" w:rsidRPr="000E0546" w:rsidRDefault="000E0546" w:rsidP="00230DFC">
      <w:pPr>
        <w:spacing w:after="0" w:line="360" w:lineRule="auto"/>
        <w:ind w:firstLine="709"/>
        <w:jc w:val="both"/>
        <w:rPr>
          <w:rFonts w:ascii="Times New Roman" w:hAnsi="Times New Roman" w:cs="Times New Roman"/>
          <w:sz w:val="28"/>
          <w:szCs w:val="28"/>
        </w:rPr>
      </w:pPr>
      <w:r w:rsidRPr="000E0546">
        <w:rPr>
          <w:rFonts w:ascii="Times New Roman" w:hAnsi="Times New Roman" w:cs="Times New Roman"/>
          <w:b/>
          <w:bCs/>
          <w:sz w:val="28"/>
          <w:szCs w:val="28"/>
        </w:rPr>
        <w:t>Структура роботи:</w:t>
      </w:r>
      <w:r>
        <w:rPr>
          <w:rFonts w:ascii="Times New Roman" w:hAnsi="Times New Roman" w:cs="Times New Roman"/>
          <w:sz w:val="28"/>
          <w:szCs w:val="28"/>
        </w:rPr>
        <w:t xml:space="preserve"> </w:t>
      </w:r>
      <w:r w:rsidRPr="000E0546">
        <w:rPr>
          <w:rFonts w:ascii="Times New Roman" w:hAnsi="Times New Roman" w:cs="Times New Roman"/>
          <w:sz w:val="28"/>
          <w:szCs w:val="28"/>
        </w:rPr>
        <w:t>Кваліфікаційна робота складається з реферату (українською та англійською мовами), вступу, чотирьох розділів, висновків, списку використаних джерел та літератури. Обсяг основної роботи – </w:t>
      </w:r>
      <w:r w:rsidR="00B30433">
        <w:rPr>
          <w:rFonts w:ascii="Times New Roman" w:hAnsi="Times New Roman" w:cs="Times New Roman"/>
          <w:sz w:val="28"/>
          <w:szCs w:val="28"/>
        </w:rPr>
        <w:t>70</w:t>
      </w:r>
      <w:r w:rsidRPr="000E0546">
        <w:rPr>
          <w:rFonts w:ascii="Times New Roman" w:hAnsi="Times New Roman" w:cs="Times New Roman"/>
          <w:sz w:val="28"/>
          <w:szCs w:val="28"/>
        </w:rPr>
        <w:t xml:space="preserve"> сторінок. Всього – </w:t>
      </w:r>
      <w:r w:rsidR="00B30433">
        <w:rPr>
          <w:rFonts w:ascii="Times New Roman" w:hAnsi="Times New Roman" w:cs="Times New Roman"/>
          <w:sz w:val="28"/>
          <w:szCs w:val="28"/>
        </w:rPr>
        <w:t>78</w:t>
      </w:r>
      <w:r w:rsidRPr="000E0546">
        <w:rPr>
          <w:rFonts w:ascii="Times New Roman" w:hAnsi="Times New Roman" w:cs="Times New Roman"/>
          <w:sz w:val="28"/>
          <w:szCs w:val="28"/>
        </w:rPr>
        <w:t xml:space="preserve"> сторінок.</w:t>
      </w:r>
      <w:r w:rsidR="00230DFC" w:rsidRPr="00230DFC">
        <w:t xml:space="preserve"> </w:t>
      </w:r>
    </w:p>
    <w:p w14:paraId="7582E676" w14:textId="77777777" w:rsidR="000E0546" w:rsidRPr="000E0546" w:rsidRDefault="000E0546" w:rsidP="000E0546">
      <w:pPr>
        <w:spacing w:after="0" w:line="360" w:lineRule="auto"/>
        <w:ind w:firstLine="709"/>
        <w:jc w:val="both"/>
        <w:rPr>
          <w:rFonts w:ascii="Times New Roman" w:hAnsi="Times New Roman" w:cs="Times New Roman"/>
          <w:sz w:val="28"/>
          <w:szCs w:val="28"/>
        </w:rPr>
      </w:pPr>
      <w:r w:rsidRPr="000E0546">
        <w:rPr>
          <w:rFonts w:ascii="Times New Roman" w:hAnsi="Times New Roman" w:cs="Times New Roman"/>
          <w:b/>
          <w:bCs/>
          <w:sz w:val="28"/>
          <w:szCs w:val="28"/>
        </w:rPr>
        <w:t>Категорії та поняття:</w:t>
      </w:r>
      <w:r w:rsidRPr="000E0546">
        <w:rPr>
          <w:rFonts w:ascii="Times New Roman" w:hAnsi="Times New Roman" w:cs="Times New Roman"/>
          <w:sz w:val="28"/>
          <w:szCs w:val="28"/>
        </w:rPr>
        <w:t xml:space="preserve"> торгівельна компанія, консорціум, балтійський ринок, монополія, ембарго, каперство, структура та ареал торгівлі.</w:t>
      </w:r>
    </w:p>
    <w:p w14:paraId="39D040AB" w14:textId="3FA98664" w:rsidR="000E0546" w:rsidRPr="000E0546" w:rsidRDefault="000E0546" w:rsidP="000E0546">
      <w:pPr>
        <w:spacing w:after="0" w:line="360" w:lineRule="auto"/>
        <w:ind w:firstLine="709"/>
        <w:jc w:val="both"/>
        <w:rPr>
          <w:rFonts w:ascii="Times New Roman" w:hAnsi="Times New Roman" w:cs="Times New Roman"/>
          <w:sz w:val="28"/>
          <w:szCs w:val="28"/>
        </w:rPr>
      </w:pPr>
      <w:r w:rsidRPr="000E0546">
        <w:rPr>
          <w:rFonts w:ascii="Times New Roman" w:hAnsi="Times New Roman" w:cs="Times New Roman"/>
          <w:b/>
          <w:bCs/>
          <w:sz w:val="28"/>
          <w:szCs w:val="28"/>
        </w:rPr>
        <w:t>Об’єкт дослідження</w:t>
      </w:r>
      <w:r>
        <w:rPr>
          <w:rFonts w:ascii="Times New Roman" w:hAnsi="Times New Roman" w:cs="Times New Roman"/>
          <w:sz w:val="28"/>
          <w:szCs w:val="28"/>
        </w:rPr>
        <w:t xml:space="preserve">: </w:t>
      </w:r>
      <w:r w:rsidRPr="000E0546">
        <w:rPr>
          <w:rFonts w:ascii="Times New Roman" w:hAnsi="Times New Roman" w:cs="Times New Roman"/>
          <w:sz w:val="28"/>
          <w:szCs w:val="28"/>
        </w:rPr>
        <w:t xml:space="preserve">процес боротьби європейських торгівельних компаній за балтійський ринок у другій половині XVI - першій чверті XVII ст. </w:t>
      </w:r>
    </w:p>
    <w:p w14:paraId="054DA715" w14:textId="6031C35E" w:rsidR="000E0546" w:rsidRPr="000E0546" w:rsidRDefault="000E0546" w:rsidP="000E0546">
      <w:pPr>
        <w:spacing w:after="0" w:line="360" w:lineRule="auto"/>
        <w:ind w:firstLine="709"/>
        <w:jc w:val="both"/>
        <w:rPr>
          <w:rFonts w:ascii="Times New Roman" w:hAnsi="Times New Roman" w:cs="Times New Roman"/>
          <w:sz w:val="28"/>
          <w:szCs w:val="28"/>
        </w:rPr>
      </w:pPr>
      <w:r w:rsidRPr="000E0546">
        <w:rPr>
          <w:rFonts w:ascii="Times New Roman" w:hAnsi="Times New Roman" w:cs="Times New Roman"/>
          <w:b/>
          <w:bCs/>
          <w:sz w:val="28"/>
          <w:szCs w:val="28"/>
        </w:rPr>
        <w:t>Предмет дослідження</w:t>
      </w:r>
      <w:r>
        <w:rPr>
          <w:rFonts w:ascii="Times New Roman" w:hAnsi="Times New Roman" w:cs="Times New Roman"/>
          <w:sz w:val="28"/>
          <w:szCs w:val="28"/>
        </w:rPr>
        <w:t xml:space="preserve">: </w:t>
      </w:r>
      <w:r w:rsidRPr="000E0546">
        <w:rPr>
          <w:rFonts w:ascii="Times New Roman" w:hAnsi="Times New Roman" w:cs="Times New Roman"/>
          <w:sz w:val="28"/>
          <w:szCs w:val="28"/>
        </w:rPr>
        <w:t xml:space="preserve">спільні та особливі риси, що характеризують участь європейських торгівельних компаній в боротьбі за балтійський ринок у другій половині XVI – першій чверті XVII ст. </w:t>
      </w:r>
    </w:p>
    <w:p w14:paraId="0F0F84A2" w14:textId="30825EC8" w:rsidR="000E0546" w:rsidRPr="000E0546" w:rsidRDefault="000E0546" w:rsidP="000E0546">
      <w:pPr>
        <w:spacing w:after="0" w:line="360" w:lineRule="auto"/>
        <w:ind w:firstLine="709"/>
        <w:jc w:val="both"/>
        <w:rPr>
          <w:rFonts w:ascii="Times New Roman" w:hAnsi="Times New Roman" w:cs="Times New Roman"/>
          <w:sz w:val="28"/>
          <w:szCs w:val="28"/>
        </w:rPr>
      </w:pPr>
      <w:r w:rsidRPr="000E0546">
        <w:rPr>
          <w:rFonts w:ascii="Times New Roman" w:hAnsi="Times New Roman" w:cs="Times New Roman"/>
          <w:b/>
          <w:bCs/>
          <w:sz w:val="28"/>
          <w:szCs w:val="28"/>
        </w:rPr>
        <w:t>Мета дослідження:</w:t>
      </w:r>
      <w:r>
        <w:rPr>
          <w:rFonts w:ascii="Times New Roman" w:hAnsi="Times New Roman" w:cs="Times New Roman"/>
          <w:sz w:val="28"/>
          <w:szCs w:val="28"/>
        </w:rPr>
        <w:t xml:space="preserve"> </w:t>
      </w:r>
      <w:r w:rsidRPr="000E0546">
        <w:rPr>
          <w:rFonts w:ascii="Times New Roman" w:hAnsi="Times New Roman" w:cs="Times New Roman"/>
          <w:sz w:val="28"/>
          <w:szCs w:val="28"/>
        </w:rPr>
        <w:t xml:space="preserve">визначення та ґрунтовне співставлення характерних рис у структурі та діяльності європейських торгівельних компаній, що залучалися до торгівлі з Балтією, задля подальшого виокремлення спільних та особливих тенденції у їх боротьбі за балтійський ринок у другій половині XVI – першій чверті XVIІ ст. </w:t>
      </w:r>
    </w:p>
    <w:p w14:paraId="615FF093" w14:textId="6C6E3A02" w:rsidR="000E0546" w:rsidRPr="000E0546" w:rsidRDefault="000E0546" w:rsidP="000E0546">
      <w:pPr>
        <w:spacing w:after="0" w:line="360" w:lineRule="auto"/>
        <w:ind w:firstLine="709"/>
        <w:jc w:val="both"/>
        <w:rPr>
          <w:rFonts w:ascii="Times New Roman" w:hAnsi="Times New Roman" w:cs="Times New Roman"/>
          <w:sz w:val="28"/>
          <w:szCs w:val="28"/>
        </w:rPr>
      </w:pPr>
      <w:r w:rsidRPr="000E0546">
        <w:rPr>
          <w:rFonts w:ascii="Times New Roman" w:hAnsi="Times New Roman" w:cs="Times New Roman"/>
          <w:b/>
          <w:bCs/>
          <w:sz w:val="28"/>
          <w:szCs w:val="28"/>
        </w:rPr>
        <w:t>Новизна роботи</w:t>
      </w:r>
      <w:r w:rsidRPr="000E0546">
        <w:rPr>
          <w:rFonts w:ascii="Times New Roman" w:hAnsi="Times New Roman" w:cs="Times New Roman"/>
          <w:sz w:val="28"/>
          <w:szCs w:val="28"/>
        </w:rPr>
        <w:t xml:space="preserve"> полягає у всеохоплюючому співставленні спільних та особливих рис і тенденцій, що характеризують структуру та динаміку торгівлі, внутрішню організацію, методи конкурентної боротьби між європейськими торгівельними компаніями за балтійських ринок у другій половині XVI – першій чверті XVII ст. Наявні наукові доробки розкривають це питання </w:t>
      </w:r>
      <w:proofErr w:type="spellStart"/>
      <w:r w:rsidRPr="000E0546">
        <w:rPr>
          <w:rFonts w:ascii="Times New Roman" w:hAnsi="Times New Roman" w:cs="Times New Roman"/>
          <w:sz w:val="28"/>
          <w:szCs w:val="28"/>
        </w:rPr>
        <w:t>дотично</w:t>
      </w:r>
      <w:proofErr w:type="spellEnd"/>
      <w:r w:rsidRPr="000E0546">
        <w:rPr>
          <w:rFonts w:ascii="Times New Roman" w:hAnsi="Times New Roman" w:cs="Times New Roman"/>
          <w:sz w:val="28"/>
          <w:szCs w:val="28"/>
        </w:rPr>
        <w:t xml:space="preserve"> або опосередковано, тому детальне узагальнення по даній темі є актуальним.</w:t>
      </w:r>
    </w:p>
    <w:p w14:paraId="389D1A4F" w14:textId="77777777" w:rsidR="000E0546" w:rsidRPr="000E0546" w:rsidRDefault="000E0546" w:rsidP="000E0546">
      <w:pPr>
        <w:spacing w:after="0" w:line="360" w:lineRule="auto"/>
        <w:ind w:firstLine="709"/>
        <w:jc w:val="both"/>
        <w:rPr>
          <w:rFonts w:ascii="Times New Roman" w:hAnsi="Times New Roman" w:cs="Times New Roman"/>
          <w:b/>
          <w:bCs/>
          <w:sz w:val="28"/>
          <w:szCs w:val="28"/>
        </w:rPr>
      </w:pPr>
      <w:r w:rsidRPr="000E0546">
        <w:rPr>
          <w:rFonts w:ascii="Times New Roman" w:hAnsi="Times New Roman" w:cs="Times New Roman"/>
          <w:b/>
          <w:bCs/>
          <w:sz w:val="28"/>
          <w:szCs w:val="28"/>
        </w:rPr>
        <w:t>Висновки:</w:t>
      </w:r>
    </w:p>
    <w:p w14:paraId="0124AD37" w14:textId="77777777" w:rsidR="000E0546" w:rsidRDefault="000E0546" w:rsidP="000E0546">
      <w:pPr>
        <w:pStyle w:val="a3"/>
        <w:numPr>
          <w:ilvl w:val="0"/>
          <w:numId w:val="13"/>
        </w:numPr>
        <w:spacing w:after="0" w:line="360" w:lineRule="auto"/>
        <w:ind w:left="0" w:firstLine="709"/>
        <w:jc w:val="both"/>
        <w:rPr>
          <w:rFonts w:ascii="Times New Roman" w:hAnsi="Times New Roman" w:cs="Times New Roman"/>
          <w:sz w:val="28"/>
          <w:szCs w:val="28"/>
        </w:rPr>
      </w:pPr>
      <w:r w:rsidRPr="000E0546">
        <w:rPr>
          <w:rFonts w:ascii="Times New Roman" w:hAnsi="Times New Roman" w:cs="Times New Roman"/>
          <w:sz w:val="28"/>
          <w:szCs w:val="28"/>
        </w:rPr>
        <w:t xml:space="preserve">Основними європейськими компаніями, що боролися за балтійський ринок, є </w:t>
      </w:r>
      <w:proofErr w:type="spellStart"/>
      <w:r w:rsidRPr="000E0546">
        <w:rPr>
          <w:rFonts w:ascii="Times New Roman" w:hAnsi="Times New Roman" w:cs="Times New Roman"/>
          <w:sz w:val="28"/>
          <w:szCs w:val="28"/>
        </w:rPr>
        <w:t>Істландська</w:t>
      </w:r>
      <w:proofErr w:type="spellEnd"/>
      <w:r w:rsidRPr="000E0546">
        <w:rPr>
          <w:rFonts w:ascii="Times New Roman" w:hAnsi="Times New Roman" w:cs="Times New Roman"/>
          <w:sz w:val="28"/>
          <w:szCs w:val="28"/>
        </w:rPr>
        <w:t xml:space="preserve"> торгівельна компанія, а також голландські та </w:t>
      </w:r>
      <w:r w:rsidRPr="000E0546">
        <w:rPr>
          <w:rFonts w:ascii="Times New Roman" w:hAnsi="Times New Roman" w:cs="Times New Roman"/>
          <w:sz w:val="28"/>
          <w:szCs w:val="28"/>
        </w:rPr>
        <w:lastRenderedPageBreak/>
        <w:t>ганзейські консорціуми. Діяльність Московської торгівельної компанії та Компанії торговців-авантюристів в Балтії не була регулярною;</w:t>
      </w:r>
    </w:p>
    <w:p w14:paraId="04E90823" w14:textId="7AB55DA0" w:rsidR="000E0546" w:rsidRDefault="000E0546" w:rsidP="000E0546">
      <w:pPr>
        <w:pStyle w:val="a3"/>
        <w:numPr>
          <w:ilvl w:val="0"/>
          <w:numId w:val="13"/>
        </w:numPr>
        <w:spacing w:after="0" w:line="360" w:lineRule="auto"/>
        <w:ind w:left="0" w:firstLine="709"/>
        <w:jc w:val="both"/>
        <w:rPr>
          <w:rFonts w:ascii="Times New Roman" w:hAnsi="Times New Roman" w:cs="Times New Roman"/>
          <w:sz w:val="28"/>
          <w:szCs w:val="28"/>
        </w:rPr>
      </w:pPr>
      <w:r w:rsidRPr="000E0546">
        <w:rPr>
          <w:rFonts w:ascii="Times New Roman" w:hAnsi="Times New Roman" w:cs="Times New Roman"/>
          <w:sz w:val="28"/>
          <w:szCs w:val="28"/>
        </w:rPr>
        <w:t xml:space="preserve">Методи боротьби за балтійський ринок є подібними: каперство, впровадження ембарго, </w:t>
      </w:r>
      <w:proofErr w:type="spellStart"/>
      <w:r w:rsidRPr="000E0546">
        <w:rPr>
          <w:rFonts w:ascii="Times New Roman" w:hAnsi="Times New Roman" w:cs="Times New Roman"/>
          <w:sz w:val="28"/>
          <w:szCs w:val="28"/>
        </w:rPr>
        <w:t>димломатичний</w:t>
      </w:r>
      <w:proofErr w:type="spellEnd"/>
      <w:r w:rsidRPr="000E0546">
        <w:rPr>
          <w:rFonts w:ascii="Times New Roman" w:hAnsi="Times New Roman" w:cs="Times New Roman"/>
          <w:sz w:val="28"/>
          <w:szCs w:val="28"/>
        </w:rPr>
        <w:t xml:space="preserve"> вплив. Особливим для </w:t>
      </w:r>
      <w:proofErr w:type="spellStart"/>
      <w:r w:rsidRPr="000E0546">
        <w:rPr>
          <w:rFonts w:ascii="Times New Roman" w:hAnsi="Times New Roman" w:cs="Times New Roman"/>
          <w:sz w:val="28"/>
          <w:szCs w:val="28"/>
        </w:rPr>
        <w:t>Істландської</w:t>
      </w:r>
      <w:proofErr w:type="spellEnd"/>
      <w:r w:rsidRPr="000E0546">
        <w:rPr>
          <w:rFonts w:ascii="Times New Roman" w:hAnsi="Times New Roman" w:cs="Times New Roman"/>
          <w:sz w:val="28"/>
          <w:szCs w:val="28"/>
        </w:rPr>
        <w:t xml:space="preserve"> торгівельної компанії </w:t>
      </w:r>
      <w:r>
        <w:rPr>
          <w:rFonts w:ascii="Times New Roman" w:hAnsi="Times New Roman" w:cs="Times New Roman"/>
          <w:sz w:val="28"/>
          <w:szCs w:val="28"/>
        </w:rPr>
        <w:t>стала</w:t>
      </w:r>
      <w:r w:rsidRPr="000E0546">
        <w:rPr>
          <w:rFonts w:ascii="Times New Roman" w:hAnsi="Times New Roman" w:cs="Times New Roman"/>
          <w:sz w:val="28"/>
          <w:szCs w:val="28"/>
        </w:rPr>
        <w:t xml:space="preserve"> змога лобіювати власні інтереси перед державною владою, та делегування повноважень на ведення дипломатичних перемовин;</w:t>
      </w:r>
    </w:p>
    <w:p w14:paraId="58B58662" w14:textId="77777777" w:rsidR="000E0546" w:rsidRDefault="000E0546" w:rsidP="000E0546">
      <w:pPr>
        <w:pStyle w:val="a3"/>
        <w:numPr>
          <w:ilvl w:val="0"/>
          <w:numId w:val="13"/>
        </w:numPr>
        <w:spacing w:after="0" w:line="360" w:lineRule="auto"/>
        <w:ind w:left="0" w:firstLine="709"/>
        <w:jc w:val="both"/>
        <w:rPr>
          <w:rFonts w:ascii="Times New Roman" w:hAnsi="Times New Roman" w:cs="Times New Roman"/>
          <w:sz w:val="28"/>
          <w:szCs w:val="28"/>
        </w:rPr>
      </w:pPr>
      <w:r w:rsidRPr="000E0546">
        <w:rPr>
          <w:rFonts w:ascii="Times New Roman" w:hAnsi="Times New Roman" w:cs="Times New Roman"/>
          <w:sz w:val="28"/>
          <w:szCs w:val="28"/>
        </w:rPr>
        <w:t xml:space="preserve">Європейські компанії слідували торгівельним тенденціям, що були притаманні балтійському ринку в другій половині XVI - першій чверті XVIІ ст. До таких можемо віднести зростання попиту на текстиль, колоніальні та дорогоцінні товари, формування торгівельних шляхів між балтійськими та </w:t>
      </w:r>
      <w:proofErr w:type="spellStart"/>
      <w:r w:rsidRPr="000E0546">
        <w:rPr>
          <w:rFonts w:ascii="Times New Roman" w:hAnsi="Times New Roman" w:cs="Times New Roman"/>
          <w:sz w:val="28"/>
          <w:szCs w:val="28"/>
        </w:rPr>
        <w:t>південноєвропейськими</w:t>
      </w:r>
      <w:proofErr w:type="spellEnd"/>
      <w:r w:rsidRPr="000E0546">
        <w:rPr>
          <w:rFonts w:ascii="Times New Roman" w:hAnsi="Times New Roman" w:cs="Times New Roman"/>
          <w:sz w:val="28"/>
          <w:szCs w:val="28"/>
        </w:rPr>
        <w:t xml:space="preserve"> портами. Тим не менш, структура та ареали торгівлі компаній в Балтії відрізнялися;</w:t>
      </w:r>
    </w:p>
    <w:p w14:paraId="48F6374F" w14:textId="6E0BE0A2" w:rsidR="009237AB" w:rsidRPr="000E0546" w:rsidRDefault="000E0546" w:rsidP="000E0546">
      <w:pPr>
        <w:pStyle w:val="a3"/>
        <w:numPr>
          <w:ilvl w:val="0"/>
          <w:numId w:val="13"/>
        </w:numPr>
        <w:spacing w:after="0" w:line="360" w:lineRule="auto"/>
        <w:ind w:left="0" w:firstLine="709"/>
        <w:jc w:val="both"/>
        <w:rPr>
          <w:rFonts w:ascii="Times New Roman" w:hAnsi="Times New Roman" w:cs="Times New Roman"/>
          <w:sz w:val="28"/>
          <w:szCs w:val="28"/>
        </w:rPr>
      </w:pPr>
      <w:r w:rsidRPr="000E0546">
        <w:rPr>
          <w:rFonts w:ascii="Times New Roman" w:hAnsi="Times New Roman" w:cs="Times New Roman"/>
          <w:sz w:val="28"/>
          <w:szCs w:val="28"/>
        </w:rPr>
        <w:t xml:space="preserve">Можна виділити дві моделі організації європейського купецтва. Перша, що була притаманна Англії, полягає в заснуванні єдиної масштабної торгівельної компанії, що має монопольні права на торгівлю в конкретному регіоні – такою стала </w:t>
      </w:r>
      <w:proofErr w:type="spellStart"/>
      <w:r w:rsidRPr="000E0546">
        <w:rPr>
          <w:rFonts w:ascii="Times New Roman" w:hAnsi="Times New Roman" w:cs="Times New Roman"/>
          <w:sz w:val="28"/>
          <w:szCs w:val="28"/>
        </w:rPr>
        <w:t>Істландська</w:t>
      </w:r>
      <w:proofErr w:type="spellEnd"/>
      <w:r w:rsidRPr="000E0546">
        <w:rPr>
          <w:rFonts w:ascii="Times New Roman" w:hAnsi="Times New Roman" w:cs="Times New Roman"/>
          <w:sz w:val="28"/>
          <w:szCs w:val="28"/>
        </w:rPr>
        <w:t xml:space="preserve"> торгівельна компанія. Друга модель, притаманна ганзейському та нідерландському купецтву, полягає в створенні самостійних, невеликих, та, головне, </w:t>
      </w:r>
      <w:proofErr w:type="spellStart"/>
      <w:r w:rsidRPr="000E0546">
        <w:rPr>
          <w:rFonts w:ascii="Times New Roman" w:hAnsi="Times New Roman" w:cs="Times New Roman"/>
          <w:sz w:val="28"/>
          <w:szCs w:val="28"/>
        </w:rPr>
        <w:t>атомізованих</w:t>
      </w:r>
      <w:proofErr w:type="spellEnd"/>
      <w:r w:rsidRPr="000E0546">
        <w:rPr>
          <w:rFonts w:ascii="Times New Roman" w:hAnsi="Times New Roman" w:cs="Times New Roman"/>
          <w:sz w:val="28"/>
          <w:szCs w:val="28"/>
        </w:rPr>
        <w:t xml:space="preserve"> відносно одне одного торгівельних організацій – консорціумів.</w:t>
      </w:r>
    </w:p>
    <w:p w14:paraId="3DCE2BAB" w14:textId="06602C9F" w:rsidR="009237AB" w:rsidRDefault="009237AB" w:rsidP="000E0546">
      <w:pPr>
        <w:rPr>
          <w:rFonts w:ascii="Times New Roman" w:hAnsi="Times New Roman" w:cs="Times New Roman"/>
          <w:b/>
          <w:bCs/>
          <w:sz w:val="28"/>
          <w:szCs w:val="28"/>
        </w:rPr>
      </w:pPr>
      <w:r>
        <w:rPr>
          <w:rFonts w:ascii="Times New Roman" w:hAnsi="Times New Roman" w:cs="Times New Roman"/>
          <w:b/>
          <w:bCs/>
          <w:sz w:val="28"/>
          <w:szCs w:val="28"/>
        </w:rPr>
        <w:br w:type="page"/>
      </w:r>
    </w:p>
    <w:p w14:paraId="757CC13F" w14:textId="77777777" w:rsidR="00A70355" w:rsidRDefault="00A70355" w:rsidP="009237AB">
      <w:pPr>
        <w:spacing w:after="0" w:line="360" w:lineRule="auto"/>
        <w:ind w:firstLine="708"/>
        <w:jc w:val="center"/>
        <w:rPr>
          <w:rFonts w:ascii="Times New Roman" w:hAnsi="Times New Roman" w:cs="Times New Roman"/>
          <w:b/>
          <w:bCs/>
          <w:sz w:val="28"/>
          <w:szCs w:val="28"/>
        </w:rPr>
        <w:sectPr w:rsidR="00A70355" w:rsidSect="00A70355">
          <w:pgSz w:w="11906" w:h="16838"/>
          <w:pgMar w:top="1134" w:right="850" w:bottom="1134" w:left="1701" w:header="708" w:footer="708" w:gutter="0"/>
          <w:pgNumType w:start="0"/>
          <w:cols w:space="708"/>
          <w:docGrid w:linePitch="360"/>
        </w:sectPr>
      </w:pPr>
    </w:p>
    <w:sdt>
      <w:sdtPr>
        <w:rPr>
          <w:lang w:val="ru-RU"/>
        </w:rPr>
        <w:id w:val="-1863276622"/>
        <w:docPartObj>
          <w:docPartGallery w:val="Table of Contents"/>
          <w:docPartUnique/>
        </w:docPartObj>
      </w:sdtPr>
      <w:sdtEndPr>
        <w:rPr>
          <w:b/>
          <w:bCs/>
        </w:rPr>
      </w:sdtEndPr>
      <w:sdtContent>
        <w:p w14:paraId="59216D6B" w14:textId="77777777" w:rsidR="00617AB4" w:rsidRDefault="00617AB4" w:rsidP="00617AB4">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ЗМІСТ</w:t>
          </w:r>
        </w:p>
        <w:p w14:paraId="01AFF9F0" w14:textId="36478DD4" w:rsidR="00E673F1" w:rsidRDefault="00617AB4">
          <w:pPr>
            <w:pStyle w:val="11"/>
            <w:rPr>
              <w:rFonts w:asciiTheme="minorHAnsi" w:hAnsiTheme="minorHAnsi" w:cstheme="minorBidi"/>
              <w:b w:val="0"/>
              <w:bCs w:val="0"/>
              <w:caps w:val="0"/>
              <w:kern w:val="0"/>
              <w:sz w:val="22"/>
              <w:szCs w:val="22"/>
              <w14:ligatures w14:val="none"/>
            </w:rPr>
          </w:pPr>
          <w:r w:rsidRPr="00956C4F">
            <w:fldChar w:fldCharType="begin"/>
          </w:r>
          <w:r w:rsidRPr="00956C4F">
            <w:instrText xml:space="preserve"> TOC \o "1-3" \h \z \u </w:instrText>
          </w:r>
          <w:r w:rsidRPr="00956C4F">
            <w:fldChar w:fldCharType="separate"/>
          </w:r>
          <w:hyperlink w:anchor="_Toc151413110" w:history="1">
            <w:r w:rsidR="00E673F1" w:rsidRPr="00BB6844">
              <w:rPr>
                <w:rStyle w:val="ab"/>
                <w:rFonts w:eastAsia="Calibri"/>
                <w:lang w:eastAsia="en-US"/>
              </w:rPr>
              <w:t>ВСТУП</w:t>
            </w:r>
            <w:r w:rsidR="00E673F1">
              <w:rPr>
                <w:webHidden/>
              </w:rPr>
              <w:tab/>
            </w:r>
            <w:r w:rsidR="00E673F1">
              <w:rPr>
                <w:webHidden/>
              </w:rPr>
              <w:fldChar w:fldCharType="begin"/>
            </w:r>
            <w:r w:rsidR="00E673F1">
              <w:rPr>
                <w:webHidden/>
              </w:rPr>
              <w:instrText xml:space="preserve"> PAGEREF _Toc151413110 \h </w:instrText>
            </w:r>
            <w:r w:rsidR="00E673F1">
              <w:rPr>
                <w:webHidden/>
              </w:rPr>
            </w:r>
            <w:r w:rsidR="00E673F1">
              <w:rPr>
                <w:webHidden/>
              </w:rPr>
              <w:fldChar w:fldCharType="separate"/>
            </w:r>
            <w:r w:rsidR="005063C1">
              <w:rPr>
                <w:webHidden/>
              </w:rPr>
              <w:t>3</w:t>
            </w:r>
            <w:r w:rsidR="00E673F1">
              <w:rPr>
                <w:webHidden/>
              </w:rPr>
              <w:fldChar w:fldCharType="end"/>
            </w:r>
          </w:hyperlink>
        </w:p>
        <w:p w14:paraId="57140D3B" w14:textId="51567CAA" w:rsidR="00E673F1" w:rsidRDefault="000E1CF4">
          <w:pPr>
            <w:pStyle w:val="11"/>
            <w:rPr>
              <w:rFonts w:asciiTheme="minorHAnsi" w:hAnsiTheme="minorHAnsi" w:cstheme="minorBidi"/>
              <w:b w:val="0"/>
              <w:bCs w:val="0"/>
              <w:caps w:val="0"/>
              <w:kern w:val="0"/>
              <w:sz w:val="22"/>
              <w:szCs w:val="22"/>
              <w14:ligatures w14:val="none"/>
            </w:rPr>
          </w:pPr>
          <w:hyperlink w:anchor="_Toc151413111" w:history="1">
            <w:r w:rsidR="00E673F1" w:rsidRPr="00BB6844">
              <w:rPr>
                <w:rStyle w:val="ab"/>
              </w:rPr>
              <w:t>РОЗДІЛ 1</w:t>
            </w:r>
            <w:r w:rsidR="00C06B7B">
              <w:rPr>
                <w:rStyle w:val="ab"/>
              </w:rPr>
              <w:t xml:space="preserve">. </w:t>
            </w:r>
            <w:r w:rsidR="00C06B7B" w:rsidRPr="00C06B7B">
              <w:rPr>
                <w:rStyle w:val="ab"/>
              </w:rPr>
              <w:t>ТЕОРЕТИЧНІ ОСНОВИ ДОСЛІДЖЕННЯ</w:t>
            </w:r>
            <w:r w:rsidR="00E673F1">
              <w:rPr>
                <w:webHidden/>
              </w:rPr>
              <w:tab/>
            </w:r>
            <w:r w:rsidR="00E673F1">
              <w:rPr>
                <w:webHidden/>
              </w:rPr>
              <w:fldChar w:fldCharType="begin"/>
            </w:r>
            <w:r w:rsidR="00E673F1">
              <w:rPr>
                <w:webHidden/>
              </w:rPr>
              <w:instrText xml:space="preserve"> PAGEREF _Toc151413111 \h </w:instrText>
            </w:r>
            <w:r w:rsidR="00E673F1">
              <w:rPr>
                <w:webHidden/>
              </w:rPr>
            </w:r>
            <w:r w:rsidR="00E673F1">
              <w:rPr>
                <w:webHidden/>
              </w:rPr>
              <w:fldChar w:fldCharType="separate"/>
            </w:r>
            <w:r w:rsidR="005063C1">
              <w:rPr>
                <w:webHidden/>
              </w:rPr>
              <w:t>6</w:t>
            </w:r>
            <w:r w:rsidR="00E673F1">
              <w:rPr>
                <w:webHidden/>
              </w:rPr>
              <w:fldChar w:fldCharType="end"/>
            </w:r>
          </w:hyperlink>
        </w:p>
        <w:p w14:paraId="374C6E3F" w14:textId="1AC71940" w:rsidR="00E673F1" w:rsidRPr="00E95058" w:rsidRDefault="000E1CF4" w:rsidP="00C06B7B">
          <w:pPr>
            <w:pStyle w:val="11"/>
            <w:rPr>
              <w:b w:val="0"/>
              <w:bCs w:val="0"/>
              <w:caps w:val="0"/>
              <w:kern w:val="0"/>
              <w14:ligatures w14:val="none"/>
            </w:rPr>
          </w:pPr>
          <w:hyperlink w:anchor="_Toc151413112" w:history="1">
            <w:r w:rsidR="00E673F1" w:rsidRPr="00E95058">
              <w:rPr>
                <w:rStyle w:val="ab"/>
                <w:b w:val="0"/>
                <w:bCs w:val="0"/>
                <w:caps w:val="0"/>
              </w:rPr>
              <w:t>1.1. Аналіз історіографічного дискурсу стосовно боротьби європейських торгівельних компаній у Балтії</w:t>
            </w:r>
            <w:r w:rsidR="00E673F1" w:rsidRPr="00E95058">
              <w:rPr>
                <w:b w:val="0"/>
                <w:bCs w:val="0"/>
                <w:caps w:val="0"/>
                <w:webHidden/>
              </w:rPr>
              <w:tab/>
            </w:r>
            <w:r w:rsidR="00E673F1" w:rsidRPr="00E95058">
              <w:rPr>
                <w:b w:val="0"/>
                <w:bCs w:val="0"/>
                <w:caps w:val="0"/>
                <w:webHidden/>
              </w:rPr>
              <w:fldChar w:fldCharType="begin"/>
            </w:r>
            <w:r w:rsidR="00E673F1" w:rsidRPr="00E95058">
              <w:rPr>
                <w:b w:val="0"/>
                <w:bCs w:val="0"/>
                <w:caps w:val="0"/>
                <w:webHidden/>
              </w:rPr>
              <w:instrText xml:space="preserve"> PAGEREF _Toc151413112 \h </w:instrText>
            </w:r>
            <w:r w:rsidR="00E673F1" w:rsidRPr="00E95058">
              <w:rPr>
                <w:b w:val="0"/>
                <w:bCs w:val="0"/>
                <w:caps w:val="0"/>
                <w:webHidden/>
              </w:rPr>
            </w:r>
            <w:r w:rsidR="00E673F1" w:rsidRPr="00E95058">
              <w:rPr>
                <w:b w:val="0"/>
                <w:bCs w:val="0"/>
                <w:caps w:val="0"/>
                <w:webHidden/>
              </w:rPr>
              <w:fldChar w:fldCharType="separate"/>
            </w:r>
            <w:r w:rsidR="005063C1">
              <w:rPr>
                <w:b w:val="0"/>
                <w:bCs w:val="0"/>
                <w:caps w:val="0"/>
                <w:webHidden/>
              </w:rPr>
              <w:t>6</w:t>
            </w:r>
            <w:r w:rsidR="00E673F1" w:rsidRPr="00E95058">
              <w:rPr>
                <w:b w:val="0"/>
                <w:bCs w:val="0"/>
                <w:caps w:val="0"/>
                <w:webHidden/>
              </w:rPr>
              <w:fldChar w:fldCharType="end"/>
            </w:r>
          </w:hyperlink>
        </w:p>
        <w:p w14:paraId="0A2E4141" w14:textId="2891D38E" w:rsidR="00E673F1" w:rsidRPr="00E95058" w:rsidRDefault="000E1CF4" w:rsidP="00C06B7B">
          <w:pPr>
            <w:pStyle w:val="11"/>
            <w:rPr>
              <w:b w:val="0"/>
              <w:bCs w:val="0"/>
              <w:caps w:val="0"/>
              <w:kern w:val="0"/>
              <w14:ligatures w14:val="none"/>
            </w:rPr>
          </w:pPr>
          <w:hyperlink w:anchor="_Toc151413113" w:history="1">
            <w:r w:rsidR="00C06B7B" w:rsidRPr="00E95058">
              <w:rPr>
                <w:rStyle w:val="ab"/>
                <w:b w:val="0"/>
                <w:bCs w:val="0"/>
                <w:caps w:val="0"/>
              </w:rPr>
              <w:t>1</w:t>
            </w:r>
            <w:r w:rsidR="00E673F1" w:rsidRPr="00E95058">
              <w:rPr>
                <w:rStyle w:val="ab"/>
                <w:b w:val="0"/>
                <w:bCs w:val="0"/>
                <w:caps w:val="0"/>
              </w:rPr>
              <w:t>.2. Джерельна база та методи дослідження</w:t>
            </w:r>
            <w:r w:rsidR="00E673F1" w:rsidRPr="00E95058">
              <w:rPr>
                <w:b w:val="0"/>
                <w:bCs w:val="0"/>
                <w:caps w:val="0"/>
                <w:webHidden/>
              </w:rPr>
              <w:tab/>
            </w:r>
            <w:r w:rsidR="00E673F1" w:rsidRPr="00E95058">
              <w:rPr>
                <w:b w:val="0"/>
                <w:bCs w:val="0"/>
                <w:caps w:val="0"/>
                <w:webHidden/>
              </w:rPr>
              <w:fldChar w:fldCharType="begin"/>
            </w:r>
            <w:r w:rsidR="00E673F1" w:rsidRPr="00E95058">
              <w:rPr>
                <w:b w:val="0"/>
                <w:bCs w:val="0"/>
                <w:caps w:val="0"/>
                <w:webHidden/>
              </w:rPr>
              <w:instrText xml:space="preserve"> PAGEREF _Toc151413113 \h </w:instrText>
            </w:r>
            <w:r w:rsidR="00E673F1" w:rsidRPr="00E95058">
              <w:rPr>
                <w:b w:val="0"/>
                <w:bCs w:val="0"/>
                <w:caps w:val="0"/>
                <w:webHidden/>
              </w:rPr>
            </w:r>
            <w:r w:rsidR="00E673F1" w:rsidRPr="00E95058">
              <w:rPr>
                <w:b w:val="0"/>
                <w:bCs w:val="0"/>
                <w:caps w:val="0"/>
                <w:webHidden/>
              </w:rPr>
              <w:fldChar w:fldCharType="separate"/>
            </w:r>
            <w:r w:rsidR="005063C1">
              <w:rPr>
                <w:b w:val="0"/>
                <w:bCs w:val="0"/>
                <w:caps w:val="0"/>
                <w:webHidden/>
              </w:rPr>
              <w:t>13</w:t>
            </w:r>
            <w:r w:rsidR="00E673F1" w:rsidRPr="00E95058">
              <w:rPr>
                <w:b w:val="0"/>
                <w:bCs w:val="0"/>
                <w:caps w:val="0"/>
                <w:webHidden/>
              </w:rPr>
              <w:fldChar w:fldCharType="end"/>
            </w:r>
          </w:hyperlink>
        </w:p>
        <w:p w14:paraId="2B8A1057" w14:textId="519C1489" w:rsidR="00E673F1" w:rsidRDefault="000E1CF4">
          <w:pPr>
            <w:pStyle w:val="11"/>
            <w:rPr>
              <w:rFonts w:asciiTheme="minorHAnsi" w:hAnsiTheme="minorHAnsi" w:cstheme="minorBidi"/>
              <w:b w:val="0"/>
              <w:bCs w:val="0"/>
              <w:caps w:val="0"/>
              <w:kern w:val="0"/>
              <w:sz w:val="22"/>
              <w:szCs w:val="22"/>
              <w14:ligatures w14:val="none"/>
            </w:rPr>
          </w:pPr>
          <w:hyperlink w:anchor="_Toc151413114" w:history="1">
            <w:r w:rsidR="00E673F1" w:rsidRPr="00BB6844">
              <w:rPr>
                <w:rStyle w:val="ab"/>
              </w:rPr>
              <w:t>Розділ 2</w:t>
            </w:r>
            <w:r w:rsidR="00C06B7B">
              <w:rPr>
                <w:rStyle w:val="ab"/>
              </w:rPr>
              <w:t xml:space="preserve">. </w:t>
            </w:r>
            <w:r w:rsidR="00E95058" w:rsidRPr="00E95058">
              <w:rPr>
                <w:rStyle w:val="ab"/>
              </w:rPr>
              <w:t>Організаційні особливості торгівельних компаній, залучених до балтійської торгівлі</w:t>
            </w:r>
            <w:r w:rsidR="00E673F1">
              <w:rPr>
                <w:webHidden/>
              </w:rPr>
              <w:tab/>
            </w:r>
            <w:r w:rsidR="00E673F1">
              <w:rPr>
                <w:webHidden/>
              </w:rPr>
              <w:fldChar w:fldCharType="begin"/>
            </w:r>
            <w:r w:rsidR="00E673F1">
              <w:rPr>
                <w:webHidden/>
              </w:rPr>
              <w:instrText xml:space="preserve"> PAGEREF _Toc151413114 \h </w:instrText>
            </w:r>
            <w:r w:rsidR="00E673F1">
              <w:rPr>
                <w:webHidden/>
              </w:rPr>
            </w:r>
            <w:r w:rsidR="00E673F1">
              <w:rPr>
                <w:webHidden/>
              </w:rPr>
              <w:fldChar w:fldCharType="separate"/>
            </w:r>
            <w:r w:rsidR="005063C1">
              <w:rPr>
                <w:webHidden/>
              </w:rPr>
              <w:t>16</w:t>
            </w:r>
            <w:r w:rsidR="00E673F1">
              <w:rPr>
                <w:webHidden/>
              </w:rPr>
              <w:fldChar w:fldCharType="end"/>
            </w:r>
          </w:hyperlink>
        </w:p>
        <w:p w14:paraId="6AA19625" w14:textId="7C1001B0" w:rsidR="00E673F1" w:rsidRPr="00E95058" w:rsidRDefault="000E1CF4" w:rsidP="00E95058">
          <w:pPr>
            <w:pStyle w:val="21"/>
            <w:rPr>
              <w:kern w:val="0"/>
              <w14:ligatures w14:val="none"/>
            </w:rPr>
          </w:pPr>
          <w:hyperlink w:anchor="_Toc151413115" w:history="1">
            <w:r w:rsidR="00E673F1" w:rsidRPr="00E95058">
              <w:rPr>
                <w:rStyle w:val="ab"/>
              </w:rPr>
              <w:t>2.1. Внутрішня організація англійських торгівельних компаній, залучених до балтійської торгівлі.</w:t>
            </w:r>
            <w:r w:rsidR="00E673F1" w:rsidRPr="00E95058">
              <w:rPr>
                <w:webHidden/>
              </w:rPr>
              <w:tab/>
            </w:r>
            <w:r w:rsidR="00E673F1" w:rsidRPr="00E95058">
              <w:rPr>
                <w:webHidden/>
              </w:rPr>
              <w:fldChar w:fldCharType="begin"/>
            </w:r>
            <w:r w:rsidR="00E673F1" w:rsidRPr="00E95058">
              <w:rPr>
                <w:webHidden/>
              </w:rPr>
              <w:instrText xml:space="preserve"> PAGEREF _Toc151413115 \h </w:instrText>
            </w:r>
            <w:r w:rsidR="00E673F1" w:rsidRPr="00E95058">
              <w:rPr>
                <w:webHidden/>
              </w:rPr>
            </w:r>
            <w:r w:rsidR="00E673F1" w:rsidRPr="00E95058">
              <w:rPr>
                <w:webHidden/>
              </w:rPr>
              <w:fldChar w:fldCharType="separate"/>
            </w:r>
            <w:r w:rsidR="005063C1">
              <w:rPr>
                <w:webHidden/>
              </w:rPr>
              <w:t>16</w:t>
            </w:r>
            <w:r w:rsidR="00E673F1" w:rsidRPr="00E95058">
              <w:rPr>
                <w:webHidden/>
              </w:rPr>
              <w:fldChar w:fldCharType="end"/>
            </w:r>
          </w:hyperlink>
        </w:p>
        <w:p w14:paraId="540A00A7" w14:textId="6488426E" w:rsidR="00E673F1" w:rsidRPr="00E95058" w:rsidRDefault="000E1CF4" w:rsidP="00E95058">
          <w:pPr>
            <w:pStyle w:val="21"/>
            <w:rPr>
              <w:kern w:val="0"/>
              <w14:ligatures w14:val="none"/>
            </w:rPr>
          </w:pPr>
          <w:hyperlink w:anchor="_Toc151413116" w:history="1">
            <w:r w:rsidR="00E673F1" w:rsidRPr="00E95058">
              <w:rPr>
                <w:rStyle w:val="ab"/>
              </w:rPr>
              <w:t>2.2. Організаційні риси Ганзейського союзу та нідерландського купецтва</w:t>
            </w:r>
            <w:r w:rsidR="00E673F1" w:rsidRPr="00E95058">
              <w:rPr>
                <w:webHidden/>
              </w:rPr>
              <w:tab/>
            </w:r>
            <w:r w:rsidR="00E673F1" w:rsidRPr="00E95058">
              <w:rPr>
                <w:webHidden/>
              </w:rPr>
              <w:fldChar w:fldCharType="begin"/>
            </w:r>
            <w:r w:rsidR="00E673F1" w:rsidRPr="00E95058">
              <w:rPr>
                <w:webHidden/>
              </w:rPr>
              <w:instrText xml:space="preserve"> PAGEREF _Toc151413116 \h </w:instrText>
            </w:r>
            <w:r w:rsidR="00E673F1" w:rsidRPr="00E95058">
              <w:rPr>
                <w:webHidden/>
              </w:rPr>
            </w:r>
            <w:r w:rsidR="00E673F1" w:rsidRPr="00E95058">
              <w:rPr>
                <w:webHidden/>
              </w:rPr>
              <w:fldChar w:fldCharType="separate"/>
            </w:r>
            <w:r w:rsidR="005063C1">
              <w:rPr>
                <w:webHidden/>
              </w:rPr>
              <w:t>27</w:t>
            </w:r>
            <w:r w:rsidR="00E673F1" w:rsidRPr="00E95058">
              <w:rPr>
                <w:webHidden/>
              </w:rPr>
              <w:fldChar w:fldCharType="end"/>
            </w:r>
          </w:hyperlink>
        </w:p>
        <w:p w14:paraId="1EC7E022" w14:textId="61A65390" w:rsidR="00E673F1" w:rsidRDefault="000E1CF4">
          <w:pPr>
            <w:pStyle w:val="11"/>
            <w:rPr>
              <w:rFonts w:asciiTheme="minorHAnsi" w:hAnsiTheme="minorHAnsi" w:cstheme="minorBidi"/>
              <w:b w:val="0"/>
              <w:bCs w:val="0"/>
              <w:caps w:val="0"/>
              <w:kern w:val="0"/>
              <w:sz w:val="22"/>
              <w:szCs w:val="22"/>
              <w14:ligatures w14:val="none"/>
            </w:rPr>
          </w:pPr>
          <w:hyperlink w:anchor="_Toc151413117" w:history="1">
            <w:r w:rsidR="00E673F1" w:rsidRPr="00BB6844">
              <w:rPr>
                <w:rStyle w:val="ab"/>
              </w:rPr>
              <w:t>Розділ 3</w:t>
            </w:r>
            <w:r w:rsidR="00C06B7B">
              <w:rPr>
                <w:rStyle w:val="ab"/>
              </w:rPr>
              <w:t xml:space="preserve">. </w:t>
            </w:r>
            <w:r w:rsidR="00C06B7B" w:rsidRPr="00C06B7B">
              <w:rPr>
                <w:rStyle w:val="ab"/>
              </w:rPr>
              <w:t>МЕТОДИ БОРОТЬБИ ЗА БАЛТІЙСЬКИЙ РИНОК У ДРУГІЙ ПОЛОВИНІ XVI – ПЕРШІЙ ЧВЕРТІ XVII СТ.</w:t>
            </w:r>
            <w:r w:rsidR="00E673F1" w:rsidRPr="00BB6844">
              <w:rPr>
                <w:rStyle w:val="ab"/>
              </w:rPr>
              <w:t>.</w:t>
            </w:r>
            <w:r w:rsidR="00E673F1">
              <w:rPr>
                <w:webHidden/>
              </w:rPr>
              <w:tab/>
            </w:r>
            <w:r w:rsidR="00E673F1">
              <w:rPr>
                <w:webHidden/>
              </w:rPr>
              <w:fldChar w:fldCharType="begin"/>
            </w:r>
            <w:r w:rsidR="00E673F1">
              <w:rPr>
                <w:webHidden/>
              </w:rPr>
              <w:instrText xml:space="preserve"> PAGEREF _Toc151413117 \h </w:instrText>
            </w:r>
            <w:r w:rsidR="00E673F1">
              <w:rPr>
                <w:webHidden/>
              </w:rPr>
            </w:r>
            <w:r w:rsidR="00E673F1">
              <w:rPr>
                <w:webHidden/>
              </w:rPr>
              <w:fldChar w:fldCharType="separate"/>
            </w:r>
            <w:r w:rsidR="005063C1">
              <w:rPr>
                <w:webHidden/>
              </w:rPr>
              <w:t>33</w:t>
            </w:r>
            <w:r w:rsidR="00E673F1">
              <w:rPr>
                <w:webHidden/>
              </w:rPr>
              <w:fldChar w:fldCharType="end"/>
            </w:r>
          </w:hyperlink>
        </w:p>
        <w:p w14:paraId="74EE4D8B" w14:textId="2D9ADB0C" w:rsidR="00E673F1" w:rsidRPr="00E95058" w:rsidRDefault="000E1CF4" w:rsidP="00E95058">
          <w:pPr>
            <w:pStyle w:val="21"/>
            <w:rPr>
              <w:kern w:val="0"/>
              <w14:ligatures w14:val="none"/>
            </w:rPr>
          </w:pPr>
          <w:hyperlink w:anchor="_Toc151413118" w:history="1">
            <w:r w:rsidR="00E673F1" w:rsidRPr="00E95058">
              <w:rPr>
                <w:rStyle w:val="ab"/>
              </w:rPr>
              <w:t>3.1. Англо-ганзейська конкуренція у другій половині XVI ст.</w:t>
            </w:r>
            <w:r w:rsidR="00E673F1" w:rsidRPr="00E95058">
              <w:rPr>
                <w:webHidden/>
              </w:rPr>
              <w:tab/>
            </w:r>
            <w:r w:rsidR="00E673F1" w:rsidRPr="00E95058">
              <w:rPr>
                <w:webHidden/>
              </w:rPr>
              <w:fldChar w:fldCharType="begin"/>
            </w:r>
            <w:r w:rsidR="00E673F1" w:rsidRPr="00E95058">
              <w:rPr>
                <w:webHidden/>
              </w:rPr>
              <w:instrText xml:space="preserve"> PAGEREF _Toc151413118 \h </w:instrText>
            </w:r>
            <w:r w:rsidR="00E673F1" w:rsidRPr="00E95058">
              <w:rPr>
                <w:webHidden/>
              </w:rPr>
            </w:r>
            <w:r w:rsidR="00E673F1" w:rsidRPr="00E95058">
              <w:rPr>
                <w:webHidden/>
              </w:rPr>
              <w:fldChar w:fldCharType="separate"/>
            </w:r>
            <w:r w:rsidR="005063C1">
              <w:rPr>
                <w:webHidden/>
              </w:rPr>
              <w:t>33</w:t>
            </w:r>
            <w:r w:rsidR="00E673F1" w:rsidRPr="00E95058">
              <w:rPr>
                <w:webHidden/>
              </w:rPr>
              <w:fldChar w:fldCharType="end"/>
            </w:r>
          </w:hyperlink>
        </w:p>
        <w:p w14:paraId="7521BB7D" w14:textId="05E21998" w:rsidR="00E673F1" w:rsidRPr="00E95058" w:rsidRDefault="000E1CF4" w:rsidP="00E95058">
          <w:pPr>
            <w:pStyle w:val="21"/>
            <w:rPr>
              <w:kern w:val="0"/>
              <w14:ligatures w14:val="none"/>
            </w:rPr>
          </w:pPr>
          <w:hyperlink w:anchor="_Toc151413119" w:history="1">
            <w:r w:rsidR="00E673F1" w:rsidRPr="00E95058">
              <w:rPr>
                <w:rStyle w:val="ab"/>
              </w:rPr>
              <w:t>3.2. Нідерландські консорціуми та їх місце в балтійській торгівлі у другій половині XVI ст.</w:t>
            </w:r>
            <w:r w:rsidR="00E673F1" w:rsidRPr="00E95058">
              <w:rPr>
                <w:webHidden/>
              </w:rPr>
              <w:tab/>
            </w:r>
            <w:r w:rsidR="00E673F1" w:rsidRPr="00E95058">
              <w:rPr>
                <w:webHidden/>
              </w:rPr>
              <w:fldChar w:fldCharType="begin"/>
            </w:r>
            <w:r w:rsidR="00E673F1" w:rsidRPr="00E95058">
              <w:rPr>
                <w:webHidden/>
              </w:rPr>
              <w:instrText xml:space="preserve"> PAGEREF _Toc151413119 \h </w:instrText>
            </w:r>
            <w:r w:rsidR="00E673F1" w:rsidRPr="00E95058">
              <w:rPr>
                <w:webHidden/>
              </w:rPr>
            </w:r>
            <w:r w:rsidR="00E673F1" w:rsidRPr="00E95058">
              <w:rPr>
                <w:webHidden/>
              </w:rPr>
              <w:fldChar w:fldCharType="separate"/>
            </w:r>
            <w:r w:rsidR="005063C1">
              <w:rPr>
                <w:webHidden/>
              </w:rPr>
              <w:t>37</w:t>
            </w:r>
            <w:r w:rsidR="00E673F1" w:rsidRPr="00E95058">
              <w:rPr>
                <w:webHidden/>
              </w:rPr>
              <w:fldChar w:fldCharType="end"/>
            </w:r>
          </w:hyperlink>
        </w:p>
        <w:p w14:paraId="2A229D21" w14:textId="6E197005" w:rsidR="00E673F1" w:rsidRPr="00E95058" w:rsidRDefault="000E1CF4" w:rsidP="00E95058">
          <w:pPr>
            <w:pStyle w:val="21"/>
            <w:rPr>
              <w:kern w:val="0"/>
              <w14:ligatures w14:val="none"/>
            </w:rPr>
          </w:pPr>
          <w:hyperlink w:anchor="_Toc151413120" w:history="1">
            <w:r w:rsidR="00E673F1" w:rsidRPr="00E95058">
              <w:rPr>
                <w:rStyle w:val="ab"/>
              </w:rPr>
              <w:t>3.3. Боротьба між Істландською торгівельною компанією та нідерландськими консорціумами у першій чверті ХVII ст.</w:t>
            </w:r>
            <w:r w:rsidR="00E673F1" w:rsidRPr="00E95058">
              <w:rPr>
                <w:webHidden/>
              </w:rPr>
              <w:tab/>
            </w:r>
            <w:r w:rsidR="00E673F1" w:rsidRPr="00E95058">
              <w:rPr>
                <w:webHidden/>
              </w:rPr>
              <w:fldChar w:fldCharType="begin"/>
            </w:r>
            <w:r w:rsidR="00E673F1" w:rsidRPr="00E95058">
              <w:rPr>
                <w:webHidden/>
              </w:rPr>
              <w:instrText xml:space="preserve"> PAGEREF _Toc151413120 \h </w:instrText>
            </w:r>
            <w:r w:rsidR="00E673F1" w:rsidRPr="00E95058">
              <w:rPr>
                <w:webHidden/>
              </w:rPr>
            </w:r>
            <w:r w:rsidR="00E673F1" w:rsidRPr="00E95058">
              <w:rPr>
                <w:webHidden/>
              </w:rPr>
              <w:fldChar w:fldCharType="separate"/>
            </w:r>
            <w:r w:rsidR="005063C1">
              <w:rPr>
                <w:webHidden/>
              </w:rPr>
              <w:t>43</w:t>
            </w:r>
            <w:r w:rsidR="00E673F1" w:rsidRPr="00E95058">
              <w:rPr>
                <w:webHidden/>
              </w:rPr>
              <w:fldChar w:fldCharType="end"/>
            </w:r>
          </w:hyperlink>
        </w:p>
        <w:p w14:paraId="0CF2B210" w14:textId="186E085C" w:rsidR="00E673F1" w:rsidRDefault="000E1CF4">
          <w:pPr>
            <w:pStyle w:val="11"/>
            <w:rPr>
              <w:rFonts w:asciiTheme="minorHAnsi" w:hAnsiTheme="minorHAnsi" w:cstheme="minorBidi"/>
              <w:b w:val="0"/>
              <w:bCs w:val="0"/>
              <w:caps w:val="0"/>
              <w:kern w:val="0"/>
              <w:sz w:val="22"/>
              <w:szCs w:val="22"/>
              <w14:ligatures w14:val="none"/>
            </w:rPr>
          </w:pPr>
          <w:hyperlink w:anchor="_Toc151413121" w:history="1">
            <w:r w:rsidR="00E673F1" w:rsidRPr="00BB6844">
              <w:rPr>
                <w:rStyle w:val="ab"/>
              </w:rPr>
              <w:t>РОЗДІЛ 4</w:t>
            </w:r>
            <w:r w:rsidR="00C06B7B">
              <w:rPr>
                <w:rStyle w:val="ab"/>
              </w:rPr>
              <w:t>.</w:t>
            </w:r>
            <w:r w:rsidR="00C06B7B" w:rsidRPr="00C06B7B">
              <w:rPr>
                <w:caps w:val="0"/>
              </w:rPr>
              <w:t xml:space="preserve"> </w:t>
            </w:r>
            <w:r w:rsidR="00C06B7B" w:rsidRPr="00C06B7B">
              <w:rPr>
                <w:rStyle w:val="ab"/>
                <w:caps w:val="0"/>
              </w:rPr>
              <w:t>СТРУКТУРА ТОРГІВЛІ ЄВРОПЕЙСЬКИХ КОМПАНІЙ У БАЛТІЇ: СПІЛЬНЕ ТА ОСОБЛИВЕ</w:t>
            </w:r>
            <w:r w:rsidR="00E673F1" w:rsidRPr="00BB6844">
              <w:rPr>
                <w:rStyle w:val="ab"/>
              </w:rPr>
              <w:t>.</w:t>
            </w:r>
            <w:r w:rsidR="00E673F1">
              <w:rPr>
                <w:webHidden/>
              </w:rPr>
              <w:tab/>
            </w:r>
            <w:r w:rsidR="00E673F1">
              <w:rPr>
                <w:webHidden/>
              </w:rPr>
              <w:fldChar w:fldCharType="begin"/>
            </w:r>
            <w:r w:rsidR="00E673F1">
              <w:rPr>
                <w:webHidden/>
              </w:rPr>
              <w:instrText xml:space="preserve"> PAGEREF _Toc151413121 \h </w:instrText>
            </w:r>
            <w:r w:rsidR="00E673F1">
              <w:rPr>
                <w:webHidden/>
              </w:rPr>
            </w:r>
            <w:r w:rsidR="00E673F1">
              <w:rPr>
                <w:webHidden/>
              </w:rPr>
              <w:fldChar w:fldCharType="separate"/>
            </w:r>
            <w:r w:rsidR="005063C1">
              <w:rPr>
                <w:webHidden/>
              </w:rPr>
              <w:t>52</w:t>
            </w:r>
            <w:r w:rsidR="00E673F1">
              <w:rPr>
                <w:webHidden/>
              </w:rPr>
              <w:fldChar w:fldCharType="end"/>
            </w:r>
          </w:hyperlink>
        </w:p>
        <w:p w14:paraId="55A5D6B2" w14:textId="51684FE1" w:rsidR="00E673F1" w:rsidRDefault="000E1CF4">
          <w:pPr>
            <w:pStyle w:val="11"/>
            <w:rPr>
              <w:rFonts w:asciiTheme="minorHAnsi" w:hAnsiTheme="minorHAnsi" w:cstheme="minorBidi"/>
              <w:b w:val="0"/>
              <w:bCs w:val="0"/>
              <w:caps w:val="0"/>
              <w:kern w:val="0"/>
              <w:sz w:val="22"/>
              <w:szCs w:val="22"/>
              <w14:ligatures w14:val="none"/>
            </w:rPr>
          </w:pPr>
          <w:hyperlink w:anchor="_Toc151413122" w:history="1">
            <w:r w:rsidR="00E673F1" w:rsidRPr="00BB6844">
              <w:rPr>
                <w:rStyle w:val="ab"/>
              </w:rPr>
              <w:t>ВИСНОВКИ</w:t>
            </w:r>
            <w:r w:rsidR="00E673F1">
              <w:rPr>
                <w:webHidden/>
              </w:rPr>
              <w:tab/>
            </w:r>
            <w:r w:rsidR="00E673F1">
              <w:rPr>
                <w:webHidden/>
              </w:rPr>
              <w:fldChar w:fldCharType="begin"/>
            </w:r>
            <w:r w:rsidR="00E673F1">
              <w:rPr>
                <w:webHidden/>
              </w:rPr>
              <w:instrText xml:space="preserve"> PAGEREF _Toc151413122 \h </w:instrText>
            </w:r>
            <w:r w:rsidR="00E673F1">
              <w:rPr>
                <w:webHidden/>
              </w:rPr>
            </w:r>
            <w:r w:rsidR="00E673F1">
              <w:rPr>
                <w:webHidden/>
              </w:rPr>
              <w:fldChar w:fldCharType="separate"/>
            </w:r>
            <w:r w:rsidR="005063C1">
              <w:rPr>
                <w:webHidden/>
              </w:rPr>
              <w:t>67</w:t>
            </w:r>
            <w:r w:rsidR="00E673F1">
              <w:rPr>
                <w:webHidden/>
              </w:rPr>
              <w:fldChar w:fldCharType="end"/>
            </w:r>
          </w:hyperlink>
        </w:p>
        <w:p w14:paraId="562A3E0F" w14:textId="04C7E212" w:rsidR="00E673F1" w:rsidRDefault="000E1CF4">
          <w:pPr>
            <w:pStyle w:val="11"/>
            <w:rPr>
              <w:rFonts w:asciiTheme="minorHAnsi" w:hAnsiTheme="minorHAnsi" w:cstheme="minorBidi"/>
              <w:b w:val="0"/>
              <w:bCs w:val="0"/>
              <w:caps w:val="0"/>
              <w:kern w:val="0"/>
              <w:sz w:val="22"/>
              <w:szCs w:val="22"/>
              <w14:ligatures w14:val="none"/>
            </w:rPr>
          </w:pPr>
          <w:hyperlink w:anchor="_Toc151413123" w:history="1">
            <w:r w:rsidR="00E673F1" w:rsidRPr="00BB6844">
              <w:rPr>
                <w:rStyle w:val="ab"/>
                <w:rFonts w:eastAsia="Times New Roman"/>
                <w:lang w:eastAsia="en-US"/>
              </w:rPr>
              <w:t>СПИСОК ВИКОРИСТАНИХ ДЖЕРЕЛ ТА ЛІТЕРАТУРИ</w:t>
            </w:r>
            <w:r w:rsidR="00E673F1">
              <w:rPr>
                <w:webHidden/>
              </w:rPr>
              <w:tab/>
            </w:r>
            <w:r w:rsidR="00E673F1">
              <w:rPr>
                <w:webHidden/>
              </w:rPr>
              <w:fldChar w:fldCharType="begin"/>
            </w:r>
            <w:r w:rsidR="00E673F1">
              <w:rPr>
                <w:webHidden/>
              </w:rPr>
              <w:instrText xml:space="preserve"> PAGEREF _Toc151413123 \h </w:instrText>
            </w:r>
            <w:r w:rsidR="00E673F1">
              <w:rPr>
                <w:webHidden/>
              </w:rPr>
            </w:r>
            <w:r w:rsidR="00E673F1">
              <w:rPr>
                <w:webHidden/>
              </w:rPr>
              <w:fldChar w:fldCharType="separate"/>
            </w:r>
            <w:r w:rsidR="005063C1">
              <w:rPr>
                <w:webHidden/>
              </w:rPr>
              <w:t>73</w:t>
            </w:r>
            <w:r w:rsidR="00E673F1">
              <w:rPr>
                <w:webHidden/>
              </w:rPr>
              <w:fldChar w:fldCharType="end"/>
            </w:r>
          </w:hyperlink>
        </w:p>
        <w:p w14:paraId="4BAAAF82" w14:textId="2D9BA5A9" w:rsidR="00617AB4" w:rsidRDefault="00617AB4" w:rsidP="00956C4F">
          <w:pPr>
            <w:spacing w:after="0" w:line="360" w:lineRule="auto"/>
          </w:pPr>
          <w:r w:rsidRPr="00956C4F">
            <w:rPr>
              <w:rFonts w:ascii="Times New Roman" w:hAnsi="Times New Roman" w:cs="Times New Roman"/>
              <w:b/>
              <w:bCs/>
              <w:sz w:val="28"/>
              <w:szCs w:val="28"/>
              <w:lang w:val="ru-RU"/>
            </w:rPr>
            <w:fldChar w:fldCharType="end"/>
          </w:r>
        </w:p>
      </w:sdtContent>
    </w:sdt>
    <w:p w14:paraId="0EA1C35F" w14:textId="6ED0D452" w:rsidR="00632726" w:rsidRDefault="008B3AF9" w:rsidP="008B3AF9">
      <w:pPr>
        <w:rPr>
          <w:rFonts w:ascii="Times New Roman" w:hAnsi="Times New Roman" w:cs="Times New Roman"/>
          <w:b/>
          <w:bCs/>
          <w:sz w:val="28"/>
          <w:szCs w:val="28"/>
        </w:rPr>
      </w:pPr>
      <w:r>
        <w:rPr>
          <w:rFonts w:ascii="Times New Roman" w:hAnsi="Times New Roman" w:cs="Times New Roman"/>
          <w:b/>
          <w:bCs/>
          <w:sz w:val="28"/>
          <w:szCs w:val="28"/>
        </w:rPr>
        <w:br w:type="page"/>
      </w:r>
    </w:p>
    <w:p w14:paraId="6EC8BD56" w14:textId="5DB74B8E" w:rsidR="0024187F" w:rsidRDefault="00956C4F" w:rsidP="00956C4F">
      <w:pPr>
        <w:pStyle w:val="1"/>
        <w:tabs>
          <w:tab w:val="center" w:pos="4677"/>
          <w:tab w:val="left" w:pos="6792"/>
        </w:tabs>
        <w:spacing w:before="0" w:line="360" w:lineRule="auto"/>
        <w:rPr>
          <w:rFonts w:eastAsia="Calibri"/>
          <w:lang w:eastAsia="en-US"/>
        </w:rPr>
      </w:pPr>
      <w:r>
        <w:rPr>
          <w:rFonts w:eastAsia="Calibri"/>
          <w:lang w:eastAsia="en-US"/>
        </w:rPr>
        <w:lastRenderedPageBreak/>
        <w:tab/>
      </w:r>
      <w:bookmarkStart w:id="1" w:name="_Toc151413110"/>
      <w:r w:rsidR="0024187F" w:rsidRPr="0024187F">
        <w:rPr>
          <w:rFonts w:eastAsia="Calibri"/>
          <w:lang w:eastAsia="en-US"/>
        </w:rPr>
        <w:t>ВСТУП</w:t>
      </w:r>
      <w:bookmarkEnd w:id="1"/>
      <w:r>
        <w:rPr>
          <w:rFonts w:eastAsia="Calibri"/>
          <w:lang w:eastAsia="en-US"/>
        </w:rPr>
        <w:tab/>
      </w:r>
    </w:p>
    <w:p w14:paraId="492D6A89" w14:textId="77777777" w:rsidR="0032696B" w:rsidRPr="0032696B" w:rsidRDefault="0032696B" w:rsidP="0032696B">
      <w:pPr>
        <w:rPr>
          <w:lang w:eastAsia="en-US"/>
        </w:rPr>
      </w:pPr>
    </w:p>
    <w:p w14:paraId="3622DA94" w14:textId="32176414" w:rsidR="00755513" w:rsidRDefault="0024187F" w:rsidP="00C22562">
      <w:pPr>
        <w:spacing w:after="0" w:line="360" w:lineRule="auto"/>
        <w:ind w:firstLine="709"/>
        <w:jc w:val="both"/>
        <w:rPr>
          <w:rFonts w:ascii="Times New Roman" w:eastAsia="Calibri" w:hAnsi="Times New Roman" w:cs="Times New Roman"/>
          <w:kern w:val="0"/>
          <w:sz w:val="28"/>
          <w:szCs w:val="28"/>
          <w:lang w:val="ru-RU" w:eastAsia="en-US"/>
          <w14:ligatures w14:val="none"/>
        </w:rPr>
      </w:pPr>
      <w:r w:rsidRPr="0024187F">
        <w:rPr>
          <w:rFonts w:ascii="Times New Roman" w:eastAsia="Calibri" w:hAnsi="Times New Roman" w:cs="Times New Roman"/>
          <w:b/>
          <w:bCs/>
          <w:kern w:val="0"/>
          <w:sz w:val="28"/>
          <w:szCs w:val="28"/>
          <w:lang w:eastAsia="en-US"/>
          <w14:ligatures w14:val="none"/>
        </w:rPr>
        <w:t>Актуальність дослідження.</w:t>
      </w:r>
      <w:r w:rsidR="00592893" w:rsidRPr="00B12191">
        <w:rPr>
          <w:rFonts w:ascii="Times New Roman" w:eastAsia="Calibri" w:hAnsi="Times New Roman" w:cs="Times New Roman"/>
          <w:b/>
          <w:bCs/>
          <w:kern w:val="0"/>
          <w:sz w:val="28"/>
          <w:szCs w:val="28"/>
          <w:lang w:eastAsia="en-US"/>
          <w14:ligatures w14:val="none"/>
        </w:rPr>
        <w:t xml:space="preserve"> </w:t>
      </w:r>
      <w:r w:rsidR="00420315" w:rsidRPr="00B12191">
        <w:rPr>
          <w:rFonts w:ascii="Times New Roman" w:eastAsia="Calibri" w:hAnsi="Times New Roman" w:cs="Times New Roman"/>
          <w:kern w:val="0"/>
          <w:sz w:val="28"/>
          <w:szCs w:val="28"/>
          <w:lang w:eastAsia="en-US"/>
          <w14:ligatures w14:val="none"/>
        </w:rPr>
        <w:t>Європейські торгівельні компанії, що</w:t>
      </w:r>
      <w:r w:rsidR="00E00C92" w:rsidRPr="00B12191">
        <w:rPr>
          <w:rFonts w:ascii="Times New Roman" w:eastAsia="Calibri" w:hAnsi="Times New Roman" w:cs="Times New Roman"/>
          <w:kern w:val="0"/>
          <w:sz w:val="28"/>
          <w:szCs w:val="28"/>
          <w:lang w:eastAsia="en-US"/>
          <w14:ligatures w14:val="none"/>
        </w:rPr>
        <w:t xml:space="preserve"> </w:t>
      </w:r>
      <w:r w:rsidR="00660250" w:rsidRPr="00B12191">
        <w:rPr>
          <w:rFonts w:ascii="Times New Roman" w:eastAsia="Calibri" w:hAnsi="Times New Roman" w:cs="Times New Roman"/>
          <w:kern w:val="0"/>
          <w:sz w:val="28"/>
          <w:szCs w:val="28"/>
          <w:lang w:eastAsia="en-US"/>
          <w14:ligatures w14:val="none"/>
        </w:rPr>
        <w:t xml:space="preserve">економічно освоювали балтійський ринок у другій половині </w:t>
      </w:r>
      <w:r w:rsidR="00660250" w:rsidRPr="00660250">
        <w:rPr>
          <w:rFonts w:ascii="Times New Roman" w:eastAsia="Calibri" w:hAnsi="Times New Roman" w:cs="Times New Roman"/>
          <w:kern w:val="0"/>
          <w:sz w:val="28"/>
          <w:szCs w:val="28"/>
          <w:lang w:val="ru-RU" w:eastAsia="en-US"/>
          <w14:ligatures w14:val="none"/>
        </w:rPr>
        <w:t>XVI</w:t>
      </w:r>
      <w:r w:rsidR="00660250" w:rsidRPr="00B12191">
        <w:rPr>
          <w:rFonts w:ascii="Times New Roman" w:eastAsia="Calibri" w:hAnsi="Times New Roman" w:cs="Times New Roman"/>
          <w:kern w:val="0"/>
          <w:sz w:val="28"/>
          <w:szCs w:val="28"/>
          <w:lang w:eastAsia="en-US"/>
          <w14:ligatures w14:val="none"/>
        </w:rPr>
        <w:t xml:space="preserve"> - першій чверті </w:t>
      </w:r>
      <w:r w:rsidR="00660250" w:rsidRPr="00660250">
        <w:rPr>
          <w:rFonts w:ascii="Times New Roman" w:eastAsia="Calibri" w:hAnsi="Times New Roman" w:cs="Times New Roman"/>
          <w:kern w:val="0"/>
          <w:sz w:val="28"/>
          <w:szCs w:val="28"/>
          <w:lang w:val="ru-RU" w:eastAsia="en-US"/>
          <w14:ligatures w14:val="none"/>
        </w:rPr>
        <w:t>XVII</w:t>
      </w:r>
      <w:r w:rsidR="00660250" w:rsidRPr="00B12191">
        <w:rPr>
          <w:rFonts w:ascii="Times New Roman" w:eastAsia="Calibri" w:hAnsi="Times New Roman" w:cs="Times New Roman"/>
          <w:kern w:val="0"/>
          <w:sz w:val="28"/>
          <w:szCs w:val="28"/>
          <w:lang w:eastAsia="en-US"/>
          <w14:ligatures w14:val="none"/>
        </w:rPr>
        <w:t xml:space="preserve"> ст.</w:t>
      </w:r>
      <w:r w:rsidR="00A3251D" w:rsidRPr="00B12191">
        <w:rPr>
          <w:rFonts w:ascii="Times New Roman" w:eastAsia="Calibri" w:hAnsi="Times New Roman" w:cs="Times New Roman"/>
          <w:kern w:val="0"/>
          <w:sz w:val="28"/>
          <w:szCs w:val="28"/>
          <w:lang w:eastAsia="en-US"/>
          <w14:ligatures w14:val="none"/>
        </w:rPr>
        <w:t>, є цікавим прикладом різнома</w:t>
      </w:r>
      <w:r w:rsidR="0048273A" w:rsidRPr="00B12191">
        <w:rPr>
          <w:rFonts w:ascii="Times New Roman" w:eastAsia="Calibri" w:hAnsi="Times New Roman" w:cs="Times New Roman"/>
          <w:kern w:val="0"/>
          <w:sz w:val="28"/>
          <w:szCs w:val="28"/>
          <w:lang w:eastAsia="en-US"/>
          <w14:ligatures w14:val="none"/>
        </w:rPr>
        <w:t xml:space="preserve">нітності підходів </w:t>
      </w:r>
      <w:r w:rsidR="00F33E10" w:rsidRPr="00B12191">
        <w:rPr>
          <w:rFonts w:ascii="Times New Roman" w:eastAsia="Calibri" w:hAnsi="Times New Roman" w:cs="Times New Roman"/>
          <w:kern w:val="0"/>
          <w:sz w:val="28"/>
          <w:szCs w:val="28"/>
          <w:lang w:eastAsia="en-US"/>
          <w14:ligatures w14:val="none"/>
        </w:rPr>
        <w:t xml:space="preserve">до здійснення комерційної діяльності. </w:t>
      </w:r>
      <w:r w:rsidR="00A444E4" w:rsidRPr="00B12191">
        <w:rPr>
          <w:rFonts w:ascii="Times New Roman" w:eastAsia="Calibri" w:hAnsi="Times New Roman" w:cs="Times New Roman"/>
          <w:kern w:val="0"/>
          <w:sz w:val="28"/>
          <w:szCs w:val="28"/>
          <w:lang w:eastAsia="en-US"/>
          <w14:ligatures w14:val="none"/>
        </w:rPr>
        <w:t>Англійські торгівельні компанії</w:t>
      </w:r>
      <w:r w:rsidR="000A0C83" w:rsidRPr="00B12191">
        <w:rPr>
          <w:rFonts w:ascii="Times New Roman" w:eastAsia="Calibri" w:hAnsi="Times New Roman" w:cs="Times New Roman"/>
          <w:kern w:val="0"/>
          <w:sz w:val="28"/>
          <w:szCs w:val="28"/>
          <w:lang w:eastAsia="en-US"/>
          <w14:ligatures w14:val="none"/>
        </w:rPr>
        <w:t>, що мали жорстку</w:t>
      </w:r>
      <w:r w:rsidR="00BA18E5" w:rsidRPr="00B12191">
        <w:rPr>
          <w:rFonts w:ascii="Times New Roman" w:eastAsia="Calibri" w:hAnsi="Times New Roman" w:cs="Times New Roman"/>
          <w:kern w:val="0"/>
          <w:sz w:val="28"/>
          <w:szCs w:val="28"/>
          <w:lang w:eastAsia="en-US"/>
          <w14:ligatures w14:val="none"/>
        </w:rPr>
        <w:t xml:space="preserve"> ієрар</w:t>
      </w:r>
      <w:r w:rsidR="0012240C" w:rsidRPr="00B12191">
        <w:rPr>
          <w:rFonts w:ascii="Times New Roman" w:eastAsia="Calibri" w:hAnsi="Times New Roman" w:cs="Times New Roman"/>
          <w:kern w:val="0"/>
          <w:sz w:val="28"/>
          <w:szCs w:val="28"/>
          <w:lang w:eastAsia="en-US"/>
          <w14:ligatures w14:val="none"/>
        </w:rPr>
        <w:t>хію</w:t>
      </w:r>
      <w:r w:rsidR="00420B83" w:rsidRPr="00B12191">
        <w:rPr>
          <w:rFonts w:ascii="Times New Roman" w:eastAsia="Calibri" w:hAnsi="Times New Roman" w:cs="Times New Roman"/>
          <w:kern w:val="0"/>
          <w:sz w:val="28"/>
          <w:szCs w:val="28"/>
          <w:lang w:eastAsia="en-US"/>
          <w14:ligatures w14:val="none"/>
        </w:rPr>
        <w:t xml:space="preserve"> та</w:t>
      </w:r>
      <w:r w:rsidR="0012240C" w:rsidRPr="00B12191">
        <w:rPr>
          <w:rFonts w:ascii="Times New Roman" w:eastAsia="Calibri" w:hAnsi="Times New Roman" w:cs="Times New Roman"/>
          <w:kern w:val="0"/>
          <w:sz w:val="28"/>
          <w:szCs w:val="28"/>
          <w:lang w:eastAsia="en-US"/>
          <w14:ligatures w14:val="none"/>
        </w:rPr>
        <w:t xml:space="preserve"> делеговані</w:t>
      </w:r>
      <w:r w:rsidR="00420B83" w:rsidRPr="00B12191">
        <w:rPr>
          <w:rFonts w:ascii="Times New Roman" w:eastAsia="Calibri" w:hAnsi="Times New Roman" w:cs="Times New Roman"/>
          <w:kern w:val="0"/>
          <w:sz w:val="28"/>
          <w:szCs w:val="28"/>
          <w:lang w:eastAsia="en-US"/>
          <w14:ligatures w14:val="none"/>
        </w:rPr>
        <w:t xml:space="preserve"> дипломатичн</w:t>
      </w:r>
      <w:r w:rsidR="0012240C" w:rsidRPr="00B12191">
        <w:rPr>
          <w:rFonts w:ascii="Times New Roman" w:eastAsia="Calibri" w:hAnsi="Times New Roman" w:cs="Times New Roman"/>
          <w:kern w:val="0"/>
          <w:sz w:val="28"/>
          <w:szCs w:val="28"/>
          <w:lang w:eastAsia="en-US"/>
          <w14:ligatures w14:val="none"/>
        </w:rPr>
        <w:t xml:space="preserve">і повноваження, </w:t>
      </w:r>
      <w:r w:rsidR="00420B83" w:rsidRPr="00B12191">
        <w:rPr>
          <w:rFonts w:ascii="Times New Roman" w:eastAsia="Calibri" w:hAnsi="Times New Roman" w:cs="Times New Roman"/>
          <w:kern w:val="0"/>
          <w:sz w:val="28"/>
          <w:szCs w:val="28"/>
          <w:lang w:eastAsia="en-US"/>
          <w14:ligatures w14:val="none"/>
        </w:rPr>
        <w:t>стикалися</w:t>
      </w:r>
      <w:r w:rsidR="00E909D0" w:rsidRPr="00B12191">
        <w:rPr>
          <w:rFonts w:ascii="Times New Roman" w:eastAsia="Calibri" w:hAnsi="Times New Roman" w:cs="Times New Roman"/>
          <w:kern w:val="0"/>
          <w:sz w:val="28"/>
          <w:szCs w:val="28"/>
          <w:lang w:eastAsia="en-US"/>
          <w14:ligatures w14:val="none"/>
        </w:rPr>
        <w:t xml:space="preserve"> з </w:t>
      </w:r>
      <w:proofErr w:type="spellStart"/>
      <w:r w:rsidR="00E909D0" w:rsidRPr="00B12191">
        <w:rPr>
          <w:rFonts w:ascii="Times New Roman" w:eastAsia="Calibri" w:hAnsi="Times New Roman" w:cs="Times New Roman"/>
          <w:kern w:val="0"/>
          <w:sz w:val="28"/>
          <w:szCs w:val="28"/>
          <w:lang w:eastAsia="en-US"/>
          <w14:ligatures w14:val="none"/>
        </w:rPr>
        <w:t>атомізованими</w:t>
      </w:r>
      <w:proofErr w:type="spellEnd"/>
      <w:r w:rsidR="00E909D0" w:rsidRPr="00B12191">
        <w:rPr>
          <w:rFonts w:ascii="Times New Roman" w:eastAsia="Calibri" w:hAnsi="Times New Roman" w:cs="Times New Roman"/>
          <w:kern w:val="0"/>
          <w:sz w:val="28"/>
          <w:szCs w:val="28"/>
          <w:lang w:eastAsia="en-US"/>
          <w14:ligatures w14:val="none"/>
        </w:rPr>
        <w:t xml:space="preserve"> голландськими консорціумами, котрі об'єднували</w:t>
      </w:r>
      <w:r w:rsidR="000A0C83" w:rsidRPr="00B12191">
        <w:rPr>
          <w:rFonts w:ascii="Times New Roman" w:eastAsia="Calibri" w:hAnsi="Times New Roman" w:cs="Times New Roman"/>
          <w:kern w:val="0"/>
          <w:sz w:val="28"/>
          <w:szCs w:val="28"/>
          <w:lang w:eastAsia="en-US"/>
          <w14:ligatures w14:val="none"/>
        </w:rPr>
        <w:t xml:space="preserve">сь на засадах злиття капіталу. </w:t>
      </w:r>
      <w:proofErr w:type="spellStart"/>
      <w:r w:rsidR="0012240C">
        <w:rPr>
          <w:rFonts w:ascii="Times New Roman" w:eastAsia="Calibri" w:hAnsi="Times New Roman" w:cs="Times New Roman"/>
          <w:kern w:val="0"/>
          <w:sz w:val="28"/>
          <w:szCs w:val="28"/>
          <w:lang w:val="ru-RU" w:eastAsia="en-US"/>
          <w14:ligatures w14:val="none"/>
        </w:rPr>
        <w:t>Моноп</w:t>
      </w:r>
      <w:r w:rsidR="00CA78F0">
        <w:rPr>
          <w:rFonts w:ascii="Times New Roman" w:eastAsia="Calibri" w:hAnsi="Times New Roman" w:cs="Times New Roman"/>
          <w:kern w:val="0"/>
          <w:sz w:val="28"/>
          <w:szCs w:val="28"/>
          <w:lang w:val="ru-RU" w:eastAsia="en-US"/>
          <w14:ligatures w14:val="none"/>
        </w:rPr>
        <w:t>о</w:t>
      </w:r>
      <w:r w:rsidR="00C438DC">
        <w:rPr>
          <w:rFonts w:ascii="Times New Roman" w:eastAsia="Calibri" w:hAnsi="Times New Roman" w:cs="Times New Roman"/>
          <w:kern w:val="0"/>
          <w:sz w:val="28"/>
          <w:szCs w:val="28"/>
          <w:lang w:val="ru-RU" w:eastAsia="en-US"/>
          <w14:ligatures w14:val="none"/>
        </w:rPr>
        <w:t>льний</w:t>
      </w:r>
      <w:proofErr w:type="spellEnd"/>
      <w:r w:rsidR="00C438DC">
        <w:rPr>
          <w:rFonts w:ascii="Times New Roman" w:eastAsia="Calibri" w:hAnsi="Times New Roman" w:cs="Times New Roman"/>
          <w:kern w:val="0"/>
          <w:sz w:val="28"/>
          <w:szCs w:val="28"/>
          <w:lang w:val="ru-RU" w:eastAsia="en-US"/>
          <w14:ligatures w14:val="none"/>
        </w:rPr>
        <w:t xml:space="preserve"> </w:t>
      </w:r>
      <w:proofErr w:type="spellStart"/>
      <w:r w:rsidR="00C438DC">
        <w:rPr>
          <w:rFonts w:ascii="Times New Roman" w:eastAsia="Calibri" w:hAnsi="Times New Roman" w:cs="Times New Roman"/>
          <w:kern w:val="0"/>
          <w:sz w:val="28"/>
          <w:szCs w:val="28"/>
          <w:lang w:val="ru-RU" w:eastAsia="en-US"/>
          <w14:ligatures w14:val="none"/>
        </w:rPr>
        <w:t>підхід</w:t>
      </w:r>
      <w:proofErr w:type="spellEnd"/>
      <w:r w:rsidR="00C438DC">
        <w:rPr>
          <w:rFonts w:ascii="Times New Roman" w:eastAsia="Calibri" w:hAnsi="Times New Roman" w:cs="Times New Roman"/>
          <w:kern w:val="0"/>
          <w:sz w:val="28"/>
          <w:szCs w:val="28"/>
          <w:lang w:val="ru-RU" w:eastAsia="en-US"/>
          <w14:ligatures w14:val="none"/>
        </w:rPr>
        <w:t xml:space="preserve"> </w:t>
      </w:r>
      <w:r w:rsidR="00E73D09">
        <w:rPr>
          <w:rFonts w:ascii="Times New Roman" w:eastAsia="Calibri" w:hAnsi="Times New Roman" w:cs="Times New Roman"/>
          <w:kern w:val="0"/>
          <w:sz w:val="28"/>
          <w:szCs w:val="28"/>
          <w:lang w:val="ru-RU" w:eastAsia="en-US"/>
          <w14:ligatures w14:val="none"/>
        </w:rPr>
        <w:t>до</w:t>
      </w:r>
      <w:r w:rsidR="00C438DC">
        <w:rPr>
          <w:rFonts w:ascii="Times New Roman" w:eastAsia="Calibri" w:hAnsi="Times New Roman" w:cs="Times New Roman"/>
          <w:kern w:val="0"/>
          <w:sz w:val="28"/>
          <w:szCs w:val="28"/>
          <w:lang w:val="ru-RU" w:eastAsia="en-US"/>
          <w14:ligatures w14:val="none"/>
        </w:rPr>
        <w:t xml:space="preserve"> </w:t>
      </w:r>
      <w:proofErr w:type="spellStart"/>
      <w:r w:rsidR="00C438DC">
        <w:rPr>
          <w:rFonts w:ascii="Times New Roman" w:eastAsia="Calibri" w:hAnsi="Times New Roman" w:cs="Times New Roman"/>
          <w:kern w:val="0"/>
          <w:sz w:val="28"/>
          <w:szCs w:val="28"/>
          <w:lang w:val="ru-RU" w:eastAsia="en-US"/>
          <w14:ligatures w14:val="none"/>
        </w:rPr>
        <w:t>регіональної</w:t>
      </w:r>
      <w:proofErr w:type="spellEnd"/>
      <w:r w:rsidR="00C438DC">
        <w:rPr>
          <w:rFonts w:ascii="Times New Roman" w:eastAsia="Calibri" w:hAnsi="Times New Roman" w:cs="Times New Roman"/>
          <w:kern w:val="0"/>
          <w:sz w:val="28"/>
          <w:szCs w:val="28"/>
          <w:lang w:val="ru-RU" w:eastAsia="en-US"/>
          <w14:ligatures w14:val="none"/>
        </w:rPr>
        <w:t xml:space="preserve"> </w:t>
      </w:r>
      <w:proofErr w:type="spellStart"/>
      <w:r w:rsidR="00CF0F57">
        <w:rPr>
          <w:rFonts w:ascii="Times New Roman" w:eastAsia="Calibri" w:hAnsi="Times New Roman" w:cs="Times New Roman"/>
          <w:kern w:val="0"/>
          <w:sz w:val="28"/>
          <w:szCs w:val="28"/>
          <w:lang w:val="ru-RU" w:eastAsia="en-US"/>
          <w14:ligatures w14:val="none"/>
        </w:rPr>
        <w:t>торгівлі</w:t>
      </w:r>
      <w:proofErr w:type="spellEnd"/>
      <w:r w:rsidR="00CF0F57">
        <w:rPr>
          <w:rFonts w:ascii="Times New Roman" w:eastAsia="Calibri" w:hAnsi="Times New Roman" w:cs="Times New Roman"/>
          <w:kern w:val="0"/>
          <w:sz w:val="28"/>
          <w:szCs w:val="28"/>
          <w:lang w:val="ru-RU" w:eastAsia="en-US"/>
          <w14:ligatures w14:val="none"/>
        </w:rPr>
        <w:t xml:space="preserve"> </w:t>
      </w:r>
      <w:proofErr w:type="spellStart"/>
      <w:r w:rsidR="002B7264">
        <w:rPr>
          <w:rFonts w:ascii="Times New Roman" w:eastAsia="Calibri" w:hAnsi="Times New Roman" w:cs="Times New Roman"/>
          <w:kern w:val="0"/>
          <w:sz w:val="28"/>
          <w:szCs w:val="28"/>
          <w:lang w:val="ru-RU" w:eastAsia="en-US"/>
          <w14:ligatures w14:val="none"/>
        </w:rPr>
        <w:t>конкурував</w:t>
      </w:r>
      <w:proofErr w:type="spellEnd"/>
      <w:r w:rsidR="002B7264">
        <w:rPr>
          <w:rFonts w:ascii="Times New Roman" w:eastAsia="Calibri" w:hAnsi="Times New Roman" w:cs="Times New Roman"/>
          <w:kern w:val="0"/>
          <w:sz w:val="28"/>
          <w:szCs w:val="28"/>
          <w:lang w:val="ru-RU" w:eastAsia="en-US"/>
          <w14:ligatures w14:val="none"/>
        </w:rPr>
        <w:t xml:space="preserve"> з </w:t>
      </w:r>
      <w:proofErr w:type="spellStart"/>
      <w:r w:rsidR="002B7264">
        <w:rPr>
          <w:rFonts w:ascii="Times New Roman" w:eastAsia="Calibri" w:hAnsi="Times New Roman" w:cs="Times New Roman"/>
          <w:kern w:val="0"/>
          <w:sz w:val="28"/>
          <w:szCs w:val="28"/>
          <w:lang w:val="ru-RU" w:eastAsia="en-US"/>
          <w14:ligatures w14:val="none"/>
        </w:rPr>
        <w:t>вільн</w:t>
      </w:r>
      <w:r w:rsidR="00E73D09">
        <w:rPr>
          <w:rFonts w:ascii="Times New Roman" w:eastAsia="Calibri" w:hAnsi="Times New Roman" w:cs="Times New Roman"/>
          <w:kern w:val="0"/>
          <w:sz w:val="28"/>
          <w:szCs w:val="28"/>
          <w:lang w:val="ru-RU" w:eastAsia="en-US"/>
          <w14:ligatures w14:val="none"/>
        </w:rPr>
        <w:t>им</w:t>
      </w:r>
      <w:proofErr w:type="spellEnd"/>
      <w:r w:rsidR="00E73D09">
        <w:rPr>
          <w:rFonts w:ascii="Times New Roman" w:eastAsia="Calibri" w:hAnsi="Times New Roman" w:cs="Times New Roman"/>
          <w:kern w:val="0"/>
          <w:sz w:val="28"/>
          <w:szCs w:val="28"/>
          <w:lang w:val="ru-RU" w:eastAsia="en-US"/>
          <w14:ligatures w14:val="none"/>
        </w:rPr>
        <w:t>,</w:t>
      </w:r>
      <w:r w:rsidR="002B7264">
        <w:rPr>
          <w:rFonts w:ascii="Times New Roman" w:eastAsia="Calibri" w:hAnsi="Times New Roman" w:cs="Times New Roman"/>
          <w:kern w:val="0"/>
          <w:sz w:val="28"/>
          <w:szCs w:val="28"/>
          <w:lang w:val="ru-RU" w:eastAsia="en-US"/>
          <w14:ligatures w14:val="none"/>
        </w:rPr>
        <w:t xml:space="preserve"> </w:t>
      </w:r>
      <w:proofErr w:type="spellStart"/>
      <w:r w:rsidR="002B7264">
        <w:rPr>
          <w:rFonts w:ascii="Times New Roman" w:eastAsia="Calibri" w:hAnsi="Times New Roman" w:cs="Times New Roman"/>
          <w:kern w:val="0"/>
          <w:sz w:val="28"/>
          <w:szCs w:val="28"/>
          <w:lang w:val="ru-RU" w:eastAsia="en-US"/>
          <w14:ligatures w14:val="none"/>
        </w:rPr>
        <w:t>диверсифікован</w:t>
      </w:r>
      <w:r w:rsidR="00E73D09">
        <w:rPr>
          <w:rFonts w:ascii="Times New Roman" w:eastAsia="Calibri" w:hAnsi="Times New Roman" w:cs="Times New Roman"/>
          <w:kern w:val="0"/>
          <w:sz w:val="28"/>
          <w:szCs w:val="28"/>
          <w:lang w:val="ru-RU" w:eastAsia="en-US"/>
          <w14:ligatures w14:val="none"/>
        </w:rPr>
        <w:t>им</w:t>
      </w:r>
      <w:proofErr w:type="spellEnd"/>
      <w:r w:rsidR="00E73D09">
        <w:rPr>
          <w:rFonts w:ascii="Times New Roman" w:eastAsia="Calibri" w:hAnsi="Times New Roman" w:cs="Times New Roman"/>
          <w:kern w:val="0"/>
          <w:sz w:val="28"/>
          <w:szCs w:val="28"/>
          <w:lang w:val="ru-RU" w:eastAsia="en-US"/>
          <w14:ligatures w14:val="none"/>
        </w:rPr>
        <w:t xml:space="preserve"> </w:t>
      </w:r>
      <w:proofErr w:type="spellStart"/>
      <w:r w:rsidR="00E73D09">
        <w:rPr>
          <w:rFonts w:ascii="Times New Roman" w:eastAsia="Calibri" w:hAnsi="Times New Roman" w:cs="Times New Roman"/>
          <w:kern w:val="0"/>
          <w:sz w:val="28"/>
          <w:szCs w:val="28"/>
          <w:lang w:val="ru-RU" w:eastAsia="en-US"/>
          <w14:ligatures w14:val="none"/>
        </w:rPr>
        <w:t>купецтвом</w:t>
      </w:r>
      <w:proofErr w:type="spellEnd"/>
      <w:r w:rsidR="00C628EB">
        <w:rPr>
          <w:rFonts w:ascii="Times New Roman" w:eastAsia="Calibri" w:hAnsi="Times New Roman" w:cs="Times New Roman"/>
          <w:kern w:val="0"/>
          <w:sz w:val="28"/>
          <w:szCs w:val="28"/>
          <w:lang w:val="ru-RU" w:eastAsia="en-US"/>
          <w14:ligatures w14:val="none"/>
        </w:rPr>
        <w:t xml:space="preserve">. </w:t>
      </w:r>
      <w:proofErr w:type="spellStart"/>
      <w:r w:rsidR="004834F7">
        <w:rPr>
          <w:rFonts w:ascii="Times New Roman" w:eastAsia="Calibri" w:hAnsi="Times New Roman" w:cs="Times New Roman"/>
          <w:kern w:val="0"/>
          <w:sz w:val="28"/>
          <w:szCs w:val="28"/>
          <w:lang w:val="ru-RU" w:eastAsia="en-US"/>
          <w14:ligatures w14:val="none"/>
        </w:rPr>
        <w:t>Англійські</w:t>
      </w:r>
      <w:proofErr w:type="spellEnd"/>
      <w:r w:rsidR="004834F7">
        <w:rPr>
          <w:rFonts w:ascii="Times New Roman" w:eastAsia="Calibri" w:hAnsi="Times New Roman" w:cs="Times New Roman"/>
          <w:kern w:val="0"/>
          <w:sz w:val="28"/>
          <w:szCs w:val="28"/>
          <w:lang w:val="ru-RU" w:eastAsia="en-US"/>
          <w14:ligatures w14:val="none"/>
        </w:rPr>
        <w:t xml:space="preserve">, </w:t>
      </w:r>
      <w:proofErr w:type="spellStart"/>
      <w:r w:rsidR="004834F7">
        <w:rPr>
          <w:rFonts w:ascii="Times New Roman" w:eastAsia="Calibri" w:hAnsi="Times New Roman" w:cs="Times New Roman"/>
          <w:kern w:val="0"/>
          <w:sz w:val="28"/>
          <w:szCs w:val="28"/>
          <w:lang w:val="ru-RU" w:eastAsia="en-US"/>
          <w14:ligatures w14:val="none"/>
        </w:rPr>
        <w:t>ганзейські</w:t>
      </w:r>
      <w:proofErr w:type="spellEnd"/>
      <w:r w:rsidR="004834F7">
        <w:rPr>
          <w:rFonts w:ascii="Times New Roman" w:eastAsia="Calibri" w:hAnsi="Times New Roman" w:cs="Times New Roman"/>
          <w:kern w:val="0"/>
          <w:sz w:val="28"/>
          <w:szCs w:val="28"/>
          <w:lang w:val="ru-RU" w:eastAsia="en-US"/>
          <w14:ligatures w14:val="none"/>
        </w:rPr>
        <w:t xml:space="preserve"> та </w:t>
      </w:r>
      <w:proofErr w:type="spellStart"/>
      <w:r w:rsidR="004834F7">
        <w:rPr>
          <w:rFonts w:ascii="Times New Roman" w:eastAsia="Calibri" w:hAnsi="Times New Roman" w:cs="Times New Roman"/>
          <w:kern w:val="0"/>
          <w:sz w:val="28"/>
          <w:szCs w:val="28"/>
          <w:lang w:val="ru-RU" w:eastAsia="en-US"/>
          <w14:ligatures w14:val="none"/>
        </w:rPr>
        <w:t>нідерландські</w:t>
      </w:r>
      <w:proofErr w:type="spellEnd"/>
      <w:r w:rsidR="004834F7">
        <w:rPr>
          <w:rFonts w:ascii="Times New Roman" w:eastAsia="Calibri" w:hAnsi="Times New Roman" w:cs="Times New Roman"/>
          <w:kern w:val="0"/>
          <w:sz w:val="28"/>
          <w:szCs w:val="28"/>
          <w:lang w:val="ru-RU" w:eastAsia="en-US"/>
          <w14:ligatures w14:val="none"/>
        </w:rPr>
        <w:t xml:space="preserve"> </w:t>
      </w:r>
      <w:proofErr w:type="spellStart"/>
      <w:r w:rsidR="004834F7">
        <w:rPr>
          <w:rFonts w:ascii="Times New Roman" w:eastAsia="Calibri" w:hAnsi="Times New Roman" w:cs="Times New Roman"/>
          <w:kern w:val="0"/>
          <w:sz w:val="28"/>
          <w:szCs w:val="28"/>
          <w:lang w:val="ru-RU" w:eastAsia="en-US"/>
          <w14:ligatures w14:val="none"/>
        </w:rPr>
        <w:t>торгівельні</w:t>
      </w:r>
      <w:proofErr w:type="spellEnd"/>
      <w:r w:rsidR="004834F7">
        <w:rPr>
          <w:rFonts w:ascii="Times New Roman" w:eastAsia="Calibri" w:hAnsi="Times New Roman" w:cs="Times New Roman"/>
          <w:kern w:val="0"/>
          <w:sz w:val="28"/>
          <w:szCs w:val="28"/>
          <w:lang w:val="ru-RU" w:eastAsia="en-US"/>
          <w14:ligatures w14:val="none"/>
        </w:rPr>
        <w:t xml:space="preserve"> </w:t>
      </w:r>
      <w:proofErr w:type="spellStart"/>
      <w:r w:rsidR="004834F7">
        <w:rPr>
          <w:rFonts w:ascii="Times New Roman" w:eastAsia="Calibri" w:hAnsi="Times New Roman" w:cs="Times New Roman"/>
          <w:kern w:val="0"/>
          <w:sz w:val="28"/>
          <w:szCs w:val="28"/>
          <w:lang w:val="ru-RU" w:eastAsia="en-US"/>
          <w14:ligatures w14:val="none"/>
        </w:rPr>
        <w:t>організації</w:t>
      </w:r>
      <w:proofErr w:type="spellEnd"/>
      <w:r w:rsidR="004834F7">
        <w:rPr>
          <w:rFonts w:ascii="Times New Roman" w:eastAsia="Calibri" w:hAnsi="Times New Roman" w:cs="Times New Roman"/>
          <w:kern w:val="0"/>
          <w:sz w:val="28"/>
          <w:szCs w:val="28"/>
          <w:lang w:val="ru-RU" w:eastAsia="en-US"/>
          <w14:ligatures w14:val="none"/>
        </w:rPr>
        <w:t xml:space="preserve"> </w:t>
      </w:r>
      <w:proofErr w:type="spellStart"/>
      <w:r w:rsidR="004834F7">
        <w:rPr>
          <w:rFonts w:ascii="Times New Roman" w:eastAsia="Calibri" w:hAnsi="Times New Roman" w:cs="Times New Roman"/>
          <w:kern w:val="0"/>
          <w:sz w:val="28"/>
          <w:szCs w:val="28"/>
          <w:lang w:val="ru-RU" w:eastAsia="en-US"/>
          <w14:ligatures w14:val="none"/>
        </w:rPr>
        <w:t>демонстру</w:t>
      </w:r>
      <w:r w:rsidR="00C22562">
        <w:rPr>
          <w:rFonts w:ascii="Times New Roman" w:eastAsia="Calibri" w:hAnsi="Times New Roman" w:cs="Times New Roman"/>
          <w:kern w:val="0"/>
          <w:sz w:val="28"/>
          <w:szCs w:val="28"/>
          <w:lang w:val="ru-RU" w:eastAsia="en-US"/>
          <w14:ligatures w14:val="none"/>
        </w:rPr>
        <w:t>ють</w:t>
      </w:r>
      <w:proofErr w:type="spellEnd"/>
      <w:r w:rsidR="00C22562">
        <w:rPr>
          <w:rFonts w:ascii="Times New Roman" w:eastAsia="Calibri" w:hAnsi="Times New Roman" w:cs="Times New Roman"/>
          <w:kern w:val="0"/>
          <w:sz w:val="28"/>
          <w:szCs w:val="28"/>
          <w:lang w:val="ru-RU" w:eastAsia="en-US"/>
          <w14:ligatures w14:val="none"/>
        </w:rPr>
        <w:t xml:space="preserve"> </w:t>
      </w:r>
      <w:proofErr w:type="spellStart"/>
      <w:r w:rsidR="00C22562">
        <w:rPr>
          <w:rFonts w:ascii="Times New Roman" w:eastAsia="Calibri" w:hAnsi="Times New Roman" w:cs="Times New Roman"/>
          <w:kern w:val="0"/>
          <w:sz w:val="28"/>
          <w:szCs w:val="28"/>
          <w:lang w:val="ru-RU" w:eastAsia="en-US"/>
          <w14:ligatures w14:val="none"/>
        </w:rPr>
        <w:t>різні</w:t>
      </w:r>
      <w:proofErr w:type="spellEnd"/>
      <w:r w:rsidR="00C22562">
        <w:rPr>
          <w:rFonts w:ascii="Times New Roman" w:eastAsia="Calibri" w:hAnsi="Times New Roman" w:cs="Times New Roman"/>
          <w:kern w:val="0"/>
          <w:sz w:val="28"/>
          <w:szCs w:val="28"/>
          <w:lang w:val="ru-RU" w:eastAsia="en-US"/>
          <w14:ligatures w14:val="none"/>
        </w:rPr>
        <w:t xml:space="preserve"> </w:t>
      </w:r>
      <w:proofErr w:type="spellStart"/>
      <w:r w:rsidR="00C22562">
        <w:rPr>
          <w:rFonts w:ascii="Times New Roman" w:eastAsia="Calibri" w:hAnsi="Times New Roman" w:cs="Times New Roman"/>
          <w:kern w:val="0"/>
          <w:sz w:val="28"/>
          <w:szCs w:val="28"/>
          <w:lang w:val="ru-RU" w:eastAsia="en-US"/>
          <w14:ligatures w14:val="none"/>
        </w:rPr>
        <w:t>ступені</w:t>
      </w:r>
      <w:proofErr w:type="spellEnd"/>
      <w:r w:rsidR="00C22562">
        <w:rPr>
          <w:rFonts w:ascii="Times New Roman" w:eastAsia="Calibri" w:hAnsi="Times New Roman" w:cs="Times New Roman"/>
          <w:kern w:val="0"/>
          <w:sz w:val="28"/>
          <w:szCs w:val="28"/>
          <w:lang w:val="ru-RU" w:eastAsia="en-US"/>
          <w14:ligatures w14:val="none"/>
        </w:rPr>
        <w:t xml:space="preserve"> </w:t>
      </w:r>
      <w:proofErr w:type="spellStart"/>
      <w:r w:rsidR="00243475">
        <w:rPr>
          <w:rFonts w:ascii="Times New Roman" w:eastAsia="Calibri" w:hAnsi="Times New Roman" w:cs="Times New Roman"/>
          <w:kern w:val="0"/>
          <w:sz w:val="28"/>
          <w:szCs w:val="28"/>
          <w:lang w:val="ru-RU" w:eastAsia="en-US"/>
          <w14:ligatures w14:val="none"/>
        </w:rPr>
        <w:t>з</w:t>
      </w:r>
      <w:r w:rsidR="00C22562">
        <w:rPr>
          <w:rFonts w:ascii="Times New Roman" w:eastAsia="Calibri" w:hAnsi="Times New Roman" w:cs="Times New Roman"/>
          <w:kern w:val="0"/>
          <w:sz w:val="28"/>
          <w:szCs w:val="28"/>
          <w:lang w:val="ru-RU" w:eastAsia="en-US"/>
          <w14:ligatures w14:val="none"/>
        </w:rPr>
        <w:t>алежності</w:t>
      </w:r>
      <w:proofErr w:type="spellEnd"/>
      <w:r w:rsidR="00C22562">
        <w:rPr>
          <w:rFonts w:ascii="Times New Roman" w:eastAsia="Calibri" w:hAnsi="Times New Roman" w:cs="Times New Roman"/>
          <w:kern w:val="0"/>
          <w:sz w:val="28"/>
          <w:szCs w:val="28"/>
          <w:lang w:val="ru-RU" w:eastAsia="en-US"/>
          <w14:ligatures w14:val="none"/>
        </w:rPr>
        <w:t xml:space="preserve"> </w:t>
      </w:r>
      <w:proofErr w:type="spellStart"/>
      <w:r w:rsidR="00C22562">
        <w:rPr>
          <w:rFonts w:ascii="Times New Roman" w:eastAsia="Calibri" w:hAnsi="Times New Roman" w:cs="Times New Roman"/>
          <w:kern w:val="0"/>
          <w:sz w:val="28"/>
          <w:szCs w:val="28"/>
          <w:lang w:val="ru-RU" w:eastAsia="en-US"/>
          <w14:ligatures w14:val="none"/>
        </w:rPr>
        <w:t>від</w:t>
      </w:r>
      <w:proofErr w:type="spellEnd"/>
      <w:r w:rsidR="00C22562">
        <w:rPr>
          <w:rFonts w:ascii="Times New Roman" w:eastAsia="Calibri" w:hAnsi="Times New Roman" w:cs="Times New Roman"/>
          <w:kern w:val="0"/>
          <w:sz w:val="28"/>
          <w:szCs w:val="28"/>
          <w:lang w:val="ru-RU" w:eastAsia="en-US"/>
          <w14:ligatures w14:val="none"/>
        </w:rPr>
        <w:t xml:space="preserve"> д</w:t>
      </w:r>
      <w:r w:rsidR="00C304BD">
        <w:rPr>
          <w:rFonts w:ascii="Times New Roman" w:eastAsia="Calibri" w:hAnsi="Times New Roman" w:cs="Times New Roman"/>
          <w:kern w:val="0"/>
          <w:sz w:val="28"/>
          <w:szCs w:val="28"/>
          <w:lang w:val="ru-RU" w:eastAsia="en-US"/>
          <w14:ligatures w14:val="none"/>
        </w:rPr>
        <w:t xml:space="preserve">ержав, </w:t>
      </w:r>
      <w:proofErr w:type="spellStart"/>
      <w:r w:rsidR="00697C3F">
        <w:rPr>
          <w:rFonts w:ascii="Times New Roman" w:eastAsia="Calibri" w:hAnsi="Times New Roman" w:cs="Times New Roman"/>
          <w:kern w:val="0"/>
          <w:sz w:val="28"/>
          <w:szCs w:val="28"/>
          <w:lang w:val="ru-RU" w:eastAsia="en-US"/>
          <w14:ligatures w14:val="none"/>
        </w:rPr>
        <w:t>котрі</w:t>
      </w:r>
      <w:proofErr w:type="spellEnd"/>
      <w:r w:rsidR="00C304BD">
        <w:rPr>
          <w:rFonts w:ascii="Times New Roman" w:eastAsia="Calibri" w:hAnsi="Times New Roman" w:cs="Times New Roman"/>
          <w:kern w:val="0"/>
          <w:sz w:val="28"/>
          <w:szCs w:val="28"/>
          <w:lang w:val="ru-RU" w:eastAsia="en-US"/>
          <w14:ligatures w14:val="none"/>
        </w:rPr>
        <w:t xml:space="preserve"> </w:t>
      </w:r>
      <w:proofErr w:type="spellStart"/>
      <w:r w:rsidR="00C304BD">
        <w:rPr>
          <w:rFonts w:ascii="Times New Roman" w:eastAsia="Calibri" w:hAnsi="Times New Roman" w:cs="Times New Roman"/>
          <w:kern w:val="0"/>
          <w:sz w:val="28"/>
          <w:szCs w:val="28"/>
          <w:lang w:val="ru-RU" w:eastAsia="en-US"/>
          <w14:ligatures w14:val="none"/>
        </w:rPr>
        <w:t>здійснювал</w:t>
      </w:r>
      <w:r w:rsidR="000A75A7">
        <w:rPr>
          <w:rFonts w:ascii="Times New Roman" w:eastAsia="Calibri" w:hAnsi="Times New Roman" w:cs="Times New Roman"/>
          <w:kern w:val="0"/>
          <w:sz w:val="28"/>
          <w:szCs w:val="28"/>
          <w:lang w:val="ru-RU" w:eastAsia="en-US"/>
          <w14:ligatures w14:val="none"/>
        </w:rPr>
        <w:t>и</w:t>
      </w:r>
      <w:proofErr w:type="spellEnd"/>
      <w:r w:rsidR="00C304BD">
        <w:rPr>
          <w:rFonts w:ascii="Times New Roman" w:eastAsia="Calibri" w:hAnsi="Times New Roman" w:cs="Times New Roman"/>
          <w:kern w:val="0"/>
          <w:sz w:val="28"/>
          <w:szCs w:val="28"/>
          <w:lang w:val="ru-RU" w:eastAsia="en-US"/>
          <w14:ligatures w14:val="none"/>
        </w:rPr>
        <w:t xml:space="preserve"> </w:t>
      </w:r>
      <w:proofErr w:type="spellStart"/>
      <w:r w:rsidR="00C304BD">
        <w:rPr>
          <w:rFonts w:ascii="Times New Roman" w:eastAsia="Calibri" w:hAnsi="Times New Roman" w:cs="Times New Roman"/>
          <w:kern w:val="0"/>
          <w:sz w:val="28"/>
          <w:szCs w:val="28"/>
          <w:lang w:val="ru-RU" w:eastAsia="en-US"/>
          <w14:ligatures w14:val="none"/>
        </w:rPr>
        <w:t>протекціоністські</w:t>
      </w:r>
      <w:proofErr w:type="spellEnd"/>
      <w:r w:rsidR="00C304BD">
        <w:rPr>
          <w:rFonts w:ascii="Times New Roman" w:eastAsia="Calibri" w:hAnsi="Times New Roman" w:cs="Times New Roman"/>
          <w:kern w:val="0"/>
          <w:sz w:val="28"/>
          <w:szCs w:val="28"/>
          <w:lang w:val="ru-RU" w:eastAsia="en-US"/>
          <w14:ligatures w14:val="none"/>
        </w:rPr>
        <w:t xml:space="preserve"> заходи в </w:t>
      </w:r>
      <w:proofErr w:type="spellStart"/>
      <w:r w:rsidR="00C304BD">
        <w:rPr>
          <w:rFonts w:ascii="Times New Roman" w:eastAsia="Calibri" w:hAnsi="Times New Roman" w:cs="Times New Roman"/>
          <w:kern w:val="0"/>
          <w:sz w:val="28"/>
          <w:szCs w:val="28"/>
          <w:lang w:val="ru-RU" w:eastAsia="en-US"/>
          <w14:ligatures w14:val="none"/>
        </w:rPr>
        <w:t>обмін</w:t>
      </w:r>
      <w:proofErr w:type="spellEnd"/>
      <w:r w:rsidR="00C304BD">
        <w:rPr>
          <w:rFonts w:ascii="Times New Roman" w:eastAsia="Calibri" w:hAnsi="Times New Roman" w:cs="Times New Roman"/>
          <w:kern w:val="0"/>
          <w:sz w:val="28"/>
          <w:szCs w:val="28"/>
          <w:lang w:val="ru-RU" w:eastAsia="en-US"/>
          <w14:ligatures w14:val="none"/>
        </w:rPr>
        <w:t xml:space="preserve"> на </w:t>
      </w:r>
      <w:proofErr w:type="spellStart"/>
      <w:r w:rsidR="00C304BD">
        <w:rPr>
          <w:rFonts w:ascii="Times New Roman" w:eastAsia="Calibri" w:hAnsi="Times New Roman" w:cs="Times New Roman"/>
          <w:kern w:val="0"/>
          <w:sz w:val="28"/>
          <w:szCs w:val="28"/>
          <w:lang w:val="ru-RU" w:eastAsia="en-US"/>
          <w14:ligatures w14:val="none"/>
        </w:rPr>
        <w:t>обслуговування</w:t>
      </w:r>
      <w:proofErr w:type="spellEnd"/>
      <w:r w:rsidR="00C304BD">
        <w:rPr>
          <w:rFonts w:ascii="Times New Roman" w:eastAsia="Calibri" w:hAnsi="Times New Roman" w:cs="Times New Roman"/>
          <w:kern w:val="0"/>
          <w:sz w:val="28"/>
          <w:szCs w:val="28"/>
          <w:lang w:val="ru-RU" w:eastAsia="en-US"/>
          <w14:ligatures w14:val="none"/>
        </w:rPr>
        <w:t xml:space="preserve"> </w:t>
      </w:r>
      <w:proofErr w:type="spellStart"/>
      <w:r w:rsidR="0007225B">
        <w:rPr>
          <w:rFonts w:ascii="Times New Roman" w:eastAsia="Calibri" w:hAnsi="Times New Roman" w:cs="Times New Roman"/>
          <w:kern w:val="0"/>
          <w:sz w:val="28"/>
          <w:szCs w:val="28"/>
          <w:lang w:val="ru-RU" w:eastAsia="en-US"/>
          <w14:ligatures w14:val="none"/>
        </w:rPr>
        <w:t>власних</w:t>
      </w:r>
      <w:proofErr w:type="spellEnd"/>
      <w:r w:rsidR="0007225B">
        <w:rPr>
          <w:rFonts w:ascii="Times New Roman" w:eastAsia="Calibri" w:hAnsi="Times New Roman" w:cs="Times New Roman"/>
          <w:kern w:val="0"/>
          <w:sz w:val="28"/>
          <w:szCs w:val="28"/>
          <w:lang w:val="ru-RU" w:eastAsia="en-US"/>
          <w14:ligatures w14:val="none"/>
        </w:rPr>
        <w:t xml:space="preserve"> </w:t>
      </w:r>
      <w:proofErr w:type="spellStart"/>
      <w:r w:rsidR="0007225B">
        <w:rPr>
          <w:rFonts w:ascii="Times New Roman" w:eastAsia="Calibri" w:hAnsi="Times New Roman" w:cs="Times New Roman"/>
          <w:kern w:val="0"/>
          <w:sz w:val="28"/>
          <w:szCs w:val="28"/>
          <w:lang w:val="ru-RU" w:eastAsia="en-US"/>
          <w14:ligatures w14:val="none"/>
        </w:rPr>
        <w:t>економічних</w:t>
      </w:r>
      <w:proofErr w:type="spellEnd"/>
      <w:r w:rsidR="0007225B">
        <w:rPr>
          <w:rFonts w:ascii="Times New Roman" w:eastAsia="Calibri" w:hAnsi="Times New Roman" w:cs="Times New Roman"/>
          <w:kern w:val="0"/>
          <w:sz w:val="28"/>
          <w:szCs w:val="28"/>
          <w:lang w:val="ru-RU" w:eastAsia="en-US"/>
          <w14:ligatures w14:val="none"/>
        </w:rPr>
        <w:t xml:space="preserve"> </w:t>
      </w:r>
      <w:proofErr w:type="spellStart"/>
      <w:r w:rsidR="0007225B">
        <w:rPr>
          <w:rFonts w:ascii="Times New Roman" w:eastAsia="Calibri" w:hAnsi="Times New Roman" w:cs="Times New Roman"/>
          <w:kern w:val="0"/>
          <w:sz w:val="28"/>
          <w:szCs w:val="28"/>
          <w:lang w:val="ru-RU" w:eastAsia="en-US"/>
          <w14:ligatures w14:val="none"/>
        </w:rPr>
        <w:t>інтересі</w:t>
      </w:r>
      <w:r w:rsidR="00C22562">
        <w:rPr>
          <w:rFonts w:ascii="Times New Roman" w:eastAsia="Calibri" w:hAnsi="Times New Roman" w:cs="Times New Roman"/>
          <w:kern w:val="0"/>
          <w:sz w:val="28"/>
          <w:szCs w:val="28"/>
          <w:lang w:val="ru-RU" w:eastAsia="en-US"/>
          <w14:ligatures w14:val="none"/>
        </w:rPr>
        <w:t>в</w:t>
      </w:r>
      <w:proofErr w:type="spellEnd"/>
      <w:r w:rsidR="00C22562">
        <w:rPr>
          <w:rFonts w:ascii="Times New Roman" w:eastAsia="Calibri" w:hAnsi="Times New Roman" w:cs="Times New Roman"/>
          <w:kern w:val="0"/>
          <w:sz w:val="28"/>
          <w:szCs w:val="28"/>
          <w:lang w:val="ru-RU" w:eastAsia="en-US"/>
          <w14:ligatures w14:val="none"/>
        </w:rPr>
        <w:t>.</w:t>
      </w:r>
      <w:r w:rsidR="000A2445">
        <w:rPr>
          <w:rFonts w:ascii="Times New Roman" w:eastAsia="Calibri" w:hAnsi="Times New Roman" w:cs="Times New Roman"/>
          <w:kern w:val="0"/>
          <w:sz w:val="28"/>
          <w:szCs w:val="28"/>
          <w:lang w:val="ru-RU" w:eastAsia="en-US"/>
          <w14:ligatures w14:val="none"/>
        </w:rPr>
        <w:t xml:space="preserve"> </w:t>
      </w:r>
    </w:p>
    <w:p w14:paraId="41CE3E0E" w14:textId="5DDF61E4" w:rsidR="0024187F" w:rsidRDefault="009A32BA" w:rsidP="00575303">
      <w:pPr>
        <w:spacing w:after="0" w:line="360" w:lineRule="auto"/>
        <w:ind w:firstLine="709"/>
        <w:jc w:val="both"/>
        <w:rPr>
          <w:rFonts w:ascii="Times New Roman" w:eastAsia="Calibri" w:hAnsi="Times New Roman" w:cs="Times New Roman"/>
          <w:kern w:val="0"/>
          <w:sz w:val="28"/>
          <w:szCs w:val="28"/>
          <w:lang w:val="ru-RU" w:eastAsia="en-US"/>
          <w14:ligatures w14:val="none"/>
        </w:rPr>
      </w:pPr>
      <w:r>
        <w:rPr>
          <w:rFonts w:ascii="Times New Roman" w:eastAsia="Calibri" w:hAnsi="Times New Roman" w:cs="Times New Roman"/>
          <w:kern w:val="0"/>
          <w:sz w:val="28"/>
          <w:szCs w:val="28"/>
          <w:lang w:val="ru-RU" w:eastAsia="en-US"/>
          <w14:ligatures w14:val="none"/>
        </w:rPr>
        <w:t xml:space="preserve">В </w:t>
      </w:r>
      <w:proofErr w:type="spellStart"/>
      <w:r>
        <w:rPr>
          <w:rFonts w:ascii="Times New Roman" w:eastAsia="Calibri" w:hAnsi="Times New Roman" w:cs="Times New Roman"/>
          <w:kern w:val="0"/>
          <w:sz w:val="28"/>
          <w:szCs w:val="28"/>
          <w:lang w:val="ru-RU" w:eastAsia="en-US"/>
          <w14:ligatures w14:val="none"/>
        </w:rPr>
        <w:t>реаліях</w:t>
      </w:r>
      <w:proofErr w:type="spellEnd"/>
      <w:r>
        <w:rPr>
          <w:rFonts w:ascii="Times New Roman" w:eastAsia="Calibri" w:hAnsi="Times New Roman" w:cs="Times New Roman"/>
          <w:kern w:val="0"/>
          <w:sz w:val="28"/>
          <w:szCs w:val="28"/>
          <w:lang w:val="ru-RU" w:eastAsia="en-US"/>
          <w14:ligatures w14:val="none"/>
        </w:rPr>
        <w:t xml:space="preserve"> </w:t>
      </w:r>
      <w:proofErr w:type="spellStart"/>
      <w:r>
        <w:rPr>
          <w:rFonts w:ascii="Times New Roman" w:eastAsia="Calibri" w:hAnsi="Times New Roman" w:cs="Times New Roman"/>
          <w:kern w:val="0"/>
          <w:sz w:val="28"/>
          <w:szCs w:val="28"/>
          <w:lang w:val="ru-RU" w:eastAsia="en-US"/>
          <w14:ligatures w14:val="none"/>
        </w:rPr>
        <w:t>сьогодення</w:t>
      </w:r>
      <w:proofErr w:type="spellEnd"/>
      <w:r>
        <w:rPr>
          <w:rFonts w:ascii="Times New Roman" w:eastAsia="Calibri" w:hAnsi="Times New Roman" w:cs="Times New Roman"/>
          <w:kern w:val="0"/>
          <w:sz w:val="28"/>
          <w:szCs w:val="28"/>
          <w:lang w:val="ru-RU" w:eastAsia="en-US"/>
          <w14:ligatures w14:val="none"/>
        </w:rPr>
        <w:t xml:space="preserve"> </w:t>
      </w:r>
      <w:r w:rsidR="0075726D">
        <w:rPr>
          <w:rFonts w:ascii="Times New Roman" w:eastAsia="Calibri" w:hAnsi="Times New Roman" w:cs="Times New Roman"/>
          <w:kern w:val="0"/>
          <w:sz w:val="28"/>
          <w:szCs w:val="28"/>
          <w:lang w:val="ru-RU" w:eastAsia="en-US"/>
          <w14:ligatures w14:val="none"/>
        </w:rPr>
        <w:t>ринки</w:t>
      </w:r>
      <w:r w:rsidR="00546BD3">
        <w:rPr>
          <w:rFonts w:ascii="Times New Roman" w:eastAsia="Calibri" w:hAnsi="Times New Roman" w:cs="Times New Roman"/>
          <w:kern w:val="0"/>
          <w:sz w:val="28"/>
          <w:szCs w:val="28"/>
          <w:lang w:val="ru-RU" w:eastAsia="en-US"/>
          <w14:ligatures w14:val="none"/>
        </w:rPr>
        <w:t xml:space="preserve"> </w:t>
      </w:r>
      <w:proofErr w:type="spellStart"/>
      <w:r w:rsidR="00546BD3">
        <w:rPr>
          <w:rFonts w:ascii="Times New Roman" w:eastAsia="Calibri" w:hAnsi="Times New Roman" w:cs="Times New Roman"/>
          <w:kern w:val="0"/>
          <w:sz w:val="28"/>
          <w:szCs w:val="28"/>
          <w:lang w:val="ru-RU" w:eastAsia="en-US"/>
          <w14:ligatures w14:val="none"/>
        </w:rPr>
        <w:t>країн</w:t>
      </w:r>
      <w:proofErr w:type="spellEnd"/>
      <w:r w:rsidR="0075726D">
        <w:rPr>
          <w:rFonts w:ascii="Times New Roman" w:eastAsia="Calibri" w:hAnsi="Times New Roman" w:cs="Times New Roman"/>
          <w:kern w:val="0"/>
          <w:sz w:val="28"/>
          <w:szCs w:val="28"/>
          <w:lang w:val="ru-RU" w:eastAsia="en-US"/>
          <w14:ligatures w14:val="none"/>
        </w:rPr>
        <w:t xml:space="preserve">, </w:t>
      </w:r>
      <w:proofErr w:type="spellStart"/>
      <w:r w:rsidR="0075726D">
        <w:rPr>
          <w:rFonts w:ascii="Times New Roman" w:eastAsia="Calibri" w:hAnsi="Times New Roman" w:cs="Times New Roman"/>
          <w:kern w:val="0"/>
          <w:sz w:val="28"/>
          <w:szCs w:val="28"/>
          <w:lang w:val="ru-RU" w:eastAsia="en-US"/>
          <w14:ligatures w14:val="none"/>
        </w:rPr>
        <w:t>що</w:t>
      </w:r>
      <w:proofErr w:type="spellEnd"/>
      <w:r w:rsidR="0075726D">
        <w:rPr>
          <w:rFonts w:ascii="Times New Roman" w:eastAsia="Calibri" w:hAnsi="Times New Roman" w:cs="Times New Roman"/>
          <w:kern w:val="0"/>
          <w:sz w:val="28"/>
          <w:szCs w:val="28"/>
          <w:lang w:val="ru-RU" w:eastAsia="en-US"/>
          <w14:ligatures w14:val="none"/>
        </w:rPr>
        <w:t xml:space="preserve"> </w:t>
      </w:r>
      <w:proofErr w:type="spellStart"/>
      <w:r w:rsidR="0075726D">
        <w:rPr>
          <w:rFonts w:ascii="Times New Roman" w:eastAsia="Calibri" w:hAnsi="Times New Roman" w:cs="Times New Roman"/>
          <w:kern w:val="0"/>
          <w:sz w:val="28"/>
          <w:szCs w:val="28"/>
          <w:lang w:val="ru-RU" w:eastAsia="en-US"/>
          <w14:ligatures w14:val="none"/>
        </w:rPr>
        <w:t>розвиваються</w:t>
      </w:r>
      <w:proofErr w:type="spellEnd"/>
      <w:r w:rsidR="00546BD3">
        <w:rPr>
          <w:rFonts w:ascii="Times New Roman" w:eastAsia="Calibri" w:hAnsi="Times New Roman" w:cs="Times New Roman"/>
          <w:kern w:val="0"/>
          <w:sz w:val="28"/>
          <w:szCs w:val="28"/>
          <w:lang w:val="ru-RU" w:eastAsia="en-US"/>
          <w14:ligatures w14:val="none"/>
        </w:rPr>
        <w:t xml:space="preserve">, </w:t>
      </w:r>
      <w:proofErr w:type="spellStart"/>
      <w:r w:rsidR="00546BD3">
        <w:rPr>
          <w:rFonts w:ascii="Times New Roman" w:eastAsia="Calibri" w:hAnsi="Times New Roman" w:cs="Times New Roman"/>
          <w:kern w:val="0"/>
          <w:sz w:val="28"/>
          <w:szCs w:val="28"/>
          <w:lang w:val="ru-RU" w:eastAsia="en-US"/>
          <w14:ligatures w14:val="none"/>
        </w:rPr>
        <w:t>також</w:t>
      </w:r>
      <w:proofErr w:type="spellEnd"/>
      <w:r w:rsidR="00546BD3">
        <w:rPr>
          <w:rFonts w:ascii="Times New Roman" w:eastAsia="Calibri" w:hAnsi="Times New Roman" w:cs="Times New Roman"/>
          <w:kern w:val="0"/>
          <w:sz w:val="28"/>
          <w:szCs w:val="28"/>
          <w:lang w:val="ru-RU" w:eastAsia="en-US"/>
          <w14:ligatures w14:val="none"/>
        </w:rPr>
        <w:t xml:space="preserve"> </w:t>
      </w:r>
      <w:proofErr w:type="spellStart"/>
      <w:r w:rsidR="00546BD3">
        <w:rPr>
          <w:rFonts w:ascii="Times New Roman" w:eastAsia="Calibri" w:hAnsi="Times New Roman" w:cs="Times New Roman"/>
          <w:kern w:val="0"/>
          <w:sz w:val="28"/>
          <w:szCs w:val="28"/>
          <w:lang w:val="ru-RU" w:eastAsia="en-US"/>
          <w14:ligatures w14:val="none"/>
        </w:rPr>
        <w:t>являють</w:t>
      </w:r>
      <w:proofErr w:type="spellEnd"/>
      <w:r w:rsidR="00546BD3">
        <w:rPr>
          <w:rFonts w:ascii="Times New Roman" w:eastAsia="Calibri" w:hAnsi="Times New Roman" w:cs="Times New Roman"/>
          <w:kern w:val="0"/>
          <w:sz w:val="28"/>
          <w:szCs w:val="28"/>
          <w:lang w:val="ru-RU" w:eastAsia="en-US"/>
          <w14:ligatures w14:val="none"/>
        </w:rPr>
        <w:t xml:space="preserve"> собою </w:t>
      </w:r>
      <w:proofErr w:type="spellStart"/>
      <w:r w:rsidR="00546BD3">
        <w:rPr>
          <w:rFonts w:ascii="Times New Roman" w:eastAsia="Calibri" w:hAnsi="Times New Roman" w:cs="Times New Roman"/>
          <w:kern w:val="0"/>
          <w:sz w:val="28"/>
          <w:szCs w:val="28"/>
          <w:lang w:val="ru-RU" w:eastAsia="en-US"/>
          <w14:ligatures w14:val="none"/>
        </w:rPr>
        <w:t>перспективні</w:t>
      </w:r>
      <w:proofErr w:type="spellEnd"/>
      <w:r w:rsidR="00546BD3">
        <w:rPr>
          <w:rFonts w:ascii="Times New Roman" w:eastAsia="Calibri" w:hAnsi="Times New Roman" w:cs="Times New Roman"/>
          <w:kern w:val="0"/>
          <w:sz w:val="28"/>
          <w:szCs w:val="28"/>
          <w:lang w:val="ru-RU" w:eastAsia="en-US"/>
          <w14:ligatures w14:val="none"/>
        </w:rPr>
        <w:t xml:space="preserve"> </w:t>
      </w:r>
      <w:proofErr w:type="spellStart"/>
      <w:r w:rsidR="00546BD3">
        <w:rPr>
          <w:rFonts w:ascii="Times New Roman" w:eastAsia="Calibri" w:hAnsi="Times New Roman" w:cs="Times New Roman"/>
          <w:kern w:val="0"/>
          <w:sz w:val="28"/>
          <w:szCs w:val="28"/>
          <w:lang w:val="ru-RU" w:eastAsia="en-US"/>
          <w14:ligatures w14:val="none"/>
        </w:rPr>
        <w:t>ніші</w:t>
      </w:r>
      <w:proofErr w:type="spellEnd"/>
      <w:r w:rsidR="00376D24">
        <w:rPr>
          <w:rFonts w:ascii="Times New Roman" w:eastAsia="Calibri" w:hAnsi="Times New Roman" w:cs="Times New Roman"/>
          <w:kern w:val="0"/>
          <w:sz w:val="28"/>
          <w:szCs w:val="28"/>
          <w:lang w:val="ru-RU" w:eastAsia="en-US"/>
          <w14:ligatures w14:val="none"/>
        </w:rPr>
        <w:t xml:space="preserve"> для </w:t>
      </w:r>
      <w:proofErr w:type="spellStart"/>
      <w:r w:rsidR="00376D24">
        <w:rPr>
          <w:rFonts w:ascii="Times New Roman" w:eastAsia="Calibri" w:hAnsi="Times New Roman" w:cs="Times New Roman"/>
          <w:kern w:val="0"/>
          <w:sz w:val="28"/>
          <w:szCs w:val="28"/>
          <w:lang w:val="ru-RU" w:eastAsia="en-US"/>
          <w14:ligatures w14:val="none"/>
        </w:rPr>
        <w:t>проникнення</w:t>
      </w:r>
      <w:proofErr w:type="spellEnd"/>
      <w:r w:rsidR="00376D24">
        <w:rPr>
          <w:rFonts w:ascii="Times New Roman" w:eastAsia="Calibri" w:hAnsi="Times New Roman" w:cs="Times New Roman"/>
          <w:kern w:val="0"/>
          <w:sz w:val="28"/>
          <w:szCs w:val="28"/>
          <w:lang w:val="ru-RU" w:eastAsia="en-US"/>
          <w14:ligatures w14:val="none"/>
        </w:rPr>
        <w:t xml:space="preserve"> як приватного</w:t>
      </w:r>
      <w:r w:rsidR="00697C3F">
        <w:rPr>
          <w:rFonts w:ascii="Times New Roman" w:eastAsia="Calibri" w:hAnsi="Times New Roman" w:cs="Times New Roman"/>
          <w:kern w:val="0"/>
          <w:sz w:val="28"/>
          <w:szCs w:val="28"/>
          <w:lang w:val="ru-RU" w:eastAsia="en-US"/>
          <w14:ligatures w14:val="none"/>
        </w:rPr>
        <w:t xml:space="preserve"> </w:t>
      </w:r>
      <w:proofErr w:type="spellStart"/>
      <w:r w:rsidR="00697C3F">
        <w:rPr>
          <w:rFonts w:ascii="Times New Roman" w:eastAsia="Calibri" w:hAnsi="Times New Roman" w:cs="Times New Roman"/>
          <w:kern w:val="0"/>
          <w:sz w:val="28"/>
          <w:szCs w:val="28"/>
          <w:lang w:val="ru-RU" w:eastAsia="en-US"/>
          <w14:ligatures w14:val="none"/>
        </w:rPr>
        <w:t>капіталу</w:t>
      </w:r>
      <w:proofErr w:type="spellEnd"/>
      <w:r w:rsidR="00697C3F">
        <w:rPr>
          <w:rFonts w:ascii="Times New Roman" w:eastAsia="Calibri" w:hAnsi="Times New Roman" w:cs="Times New Roman"/>
          <w:kern w:val="0"/>
          <w:sz w:val="28"/>
          <w:szCs w:val="28"/>
          <w:lang w:val="ru-RU" w:eastAsia="en-US"/>
          <w14:ligatures w14:val="none"/>
        </w:rPr>
        <w:t>, так і</w:t>
      </w:r>
      <w:r w:rsidR="00B30809">
        <w:rPr>
          <w:rFonts w:ascii="Times New Roman" w:eastAsia="Calibri" w:hAnsi="Times New Roman" w:cs="Times New Roman"/>
          <w:kern w:val="0"/>
          <w:sz w:val="28"/>
          <w:szCs w:val="28"/>
          <w:lang w:val="ru-RU" w:eastAsia="en-US"/>
          <w14:ligatures w14:val="none"/>
        </w:rPr>
        <w:t xml:space="preserve"> </w:t>
      </w:r>
      <w:proofErr w:type="spellStart"/>
      <w:r w:rsidR="00B30809">
        <w:rPr>
          <w:rFonts w:ascii="Times New Roman" w:eastAsia="Calibri" w:hAnsi="Times New Roman" w:cs="Times New Roman"/>
          <w:kern w:val="0"/>
          <w:sz w:val="28"/>
          <w:szCs w:val="28"/>
          <w:lang w:val="ru-RU" w:eastAsia="en-US"/>
          <w14:ligatures w14:val="none"/>
        </w:rPr>
        <w:t>обумовлених</w:t>
      </w:r>
      <w:proofErr w:type="spellEnd"/>
      <w:r w:rsidR="00B30809">
        <w:rPr>
          <w:rFonts w:ascii="Times New Roman" w:eastAsia="Calibri" w:hAnsi="Times New Roman" w:cs="Times New Roman"/>
          <w:kern w:val="0"/>
          <w:sz w:val="28"/>
          <w:szCs w:val="28"/>
          <w:lang w:val="ru-RU" w:eastAsia="en-US"/>
          <w14:ligatures w14:val="none"/>
        </w:rPr>
        <w:t xml:space="preserve"> </w:t>
      </w:r>
      <w:proofErr w:type="spellStart"/>
      <w:r w:rsidR="00697C3F">
        <w:rPr>
          <w:rFonts w:ascii="Times New Roman" w:eastAsia="Calibri" w:hAnsi="Times New Roman" w:cs="Times New Roman"/>
          <w:kern w:val="0"/>
          <w:sz w:val="28"/>
          <w:szCs w:val="28"/>
          <w:lang w:val="ru-RU" w:eastAsia="en-US"/>
          <w14:ligatures w14:val="none"/>
        </w:rPr>
        <w:t>геополітичн</w:t>
      </w:r>
      <w:r w:rsidR="00B30809">
        <w:rPr>
          <w:rFonts w:ascii="Times New Roman" w:eastAsia="Calibri" w:hAnsi="Times New Roman" w:cs="Times New Roman"/>
          <w:kern w:val="0"/>
          <w:sz w:val="28"/>
          <w:szCs w:val="28"/>
          <w:lang w:val="ru-RU" w:eastAsia="en-US"/>
          <w14:ligatures w14:val="none"/>
        </w:rPr>
        <w:t>ими</w:t>
      </w:r>
      <w:proofErr w:type="spellEnd"/>
      <w:r w:rsidR="00B30809">
        <w:rPr>
          <w:rFonts w:ascii="Times New Roman" w:eastAsia="Calibri" w:hAnsi="Times New Roman" w:cs="Times New Roman"/>
          <w:kern w:val="0"/>
          <w:sz w:val="28"/>
          <w:szCs w:val="28"/>
          <w:lang w:val="ru-RU" w:eastAsia="en-US"/>
          <w14:ligatures w14:val="none"/>
        </w:rPr>
        <w:t xml:space="preserve"> </w:t>
      </w:r>
      <w:proofErr w:type="spellStart"/>
      <w:r w:rsidR="00B30809">
        <w:rPr>
          <w:rFonts w:ascii="Times New Roman" w:eastAsia="Calibri" w:hAnsi="Times New Roman" w:cs="Times New Roman"/>
          <w:kern w:val="0"/>
          <w:sz w:val="28"/>
          <w:szCs w:val="28"/>
          <w:lang w:val="ru-RU" w:eastAsia="en-US"/>
          <w14:ligatures w14:val="none"/>
        </w:rPr>
        <w:t>інтересами</w:t>
      </w:r>
      <w:proofErr w:type="spellEnd"/>
      <w:r w:rsidR="00B30809">
        <w:rPr>
          <w:rFonts w:ascii="Times New Roman" w:eastAsia="Calibri" w:hAnsi="Times New Roman" w:cs="Times New Roman"/>
          <w:kern w:val="0"/>
          <w:sz w:val="28"/>
          <w:szCs w:val="28"/>
          <w:lang w:val="ru-RU" w:eastAsia="en-US"/>
          <w14:ligatures w14:val="none"/>
        </w:rPr>
        <w:t xml:space="preserve"> </w:t>
      </w:r>
      <w:proofErr w:type="spellStart"/>
      <w:r w:rsidR="00B30809">
        <w:rPr>
          <w:rFonts w:ascii="Times New Roman" w:eastAsia="Calibri" w:hAnsi="Times New Roman" w:cs="Times New Roman"/>
          <w:kern w:val="0"/>
          <w:sz w:val="28"/>
          <w:szCs w:val="28"/>
          <w:lang w:val="ru-RU" w:eastAsia="en-US"/>
          <w14:ligatures w14:val="none"/>
        </w:rPr>
        <w:t>інвестиці</w:t>
      </w:r>
      <w:r w:rsidR="003F15C0">
        <w:rPr>
          <w:rFonts w:ascii="Times New Roman" w:eastAsia="Calibri" w:hAnsi="Times New Roman" w:cs="Times New Roman"/>
          <w:kern w:val="0"/>
          <w:sz w:val="28"/>
          <w:szCs w:val="28"/>
          <w:lang w:val="ru-RU" w:eastAsia="en-US"/>
          <w14:ligatures w14:val="none"/>
        </w:rPr>
        <w:t>й</w:t>
      </w:r>
      <w:proofErr w:type="spellEnd"/>
      <w:r w:rsidR="00F3215C">
        <w:rPr>
          <w:rFonts w:ascii="Times New Roman" w:eastAsia="Calibri" w:hAnsi="Times New Roman" w:cs="Times New Roman"/>
          <w:kern w:val="0"/>
          <w:sz w:val="28"/>
          <w:szCs w:val="28"/>
          <w:lang w:val="ru-RU" w:eastAsia="en-US"/>
          <w14:ligatures w14:val="none"/>
        </w:rPr>
        <w:t xml:space="preserve">, </w:t>
      </w:r>
      <w:proofErr w:type="spellStart"/>
      <w:r w:rsidR="00F3215C">
        <w:rPr>
          <w:rFonts w:ascii="Times New Roman" w:eastAsia="Calibri" w:hAnsi="Times New Roman" w:cs="Times New Roman"/>
          <w:kern w:val="0"/>
          <w:sz w:val="28"/>
          <w:szCs w:val="28"/>
          <w:lang w:val="ru-RU" w:eastAsia="en-US"/>
          <w14:ligatures w14:val="none"/>
        </w:rPr>
        <w:t>зокрема</w:t>
      </w:r>
      <w:proofErr w:type="spellEnd"/>
      <w:r w:rsidR="00F3215C">
        <w:rPr>
          <w:rFonts w:ascii="Times New Roman" w:eastAsia="Calibri" w:hAnsi="Times New Roman" w:cs="Times New Roman"/>
          <w:kern w:val="0"/>
          <w:sz w:val="28"/>
          <w:szCs w:val="28"/>
          <w:lang w:val="ru-RU" w:eastAsia="en-US"/>
          <w14:ligatures w14:val="none"/>
        </w:rPr>
        <w:t xml:space="preserve"> з боку Китаю. </w:t>
      </w:r>
      <w:proofErr w:type="spellStart"/>
      <w:r w:rsidR="0055287D">
        <w:rPr>
          <w:rFonts w:ascii="Times New Roman" w:eastAsia="Calibri" w:hAnsi="Times New Roman" w:cs="Times New Roman"/>
          <w:kern w:val="0"/>
          <w:sz w:val="28"/>
          <w:szCs w:val="28"/>
          <w:lang w:val="ru-RU" w:eastAsia="en-US"/>
          <w14:ligatures w14:val="none"/>
        </w:rPr>
        <w:t>Окрім</w:t>
      </w:r>
      <w:proofErr w:type="spellEnd"/>
      <w:r w:rsidR="0055287D">
        <w:rPr>
          <w:rFonts w:ascii="Times New Roman" w:eastAsia="Calibri" w:hAnsi="Times New Roman" w:cs="Times New Roman"/>
          <w:kern w:val="0"/>
          <w:sz w:val="28"/>
          <w:szCs w:val="28"/>
          <w:lang w:val="ru-RU" w:eastAsia="en-US"/>
          <w14:ligatures w14:val="none"/>
        </w:rPr>
        <w:t xml:space="preserve"> </w:t>
      </w:r>
      <w:proofErr w:type="spellStart"/>
      <w:r w:rsidR="0055287D">
        <w:rPr>
          <w:rFonts w:ascii="Times New Roman" w:eastAsia="Calibri" w:hAnsi="Times New Roman" w:cs="Times New Roman"/>
          <w:kern w:val="0"/>
          <w:sz w:val="28"/>
          <w:szCs w:val="28"/>
          <w:lang w:val="ru-RU" w:eastAsia="en-US"/>
          <w14:ligatures w14:val="none"/>
        </w:rPr>
        <w:t>цього</w:t>
      </w:r>
      <w:proofErr w:type="spellEnd"/>
      <w:r w:rsidR="0055287D">
        <w:rPr>
          <w:rFonts w:ascii="Times New Roman" w:eastAsia="Calibri" w:hAnsi="Times New Roman" w:cs="Times New Roman"/>
          <w:kern w:val="0"/>
          <w:sz w:val="28"/>
          <w:szCs w:val="28"/>
          <w:lang w:val="ru-RU" w:eastAsia="en-US"/>
          <w14:ligatures w14:val="none"/>
        </w:rPr>
        <w:t xml:space="preserve">, </w:t>
      </w:r>
      <w:proofErr w:type="spellStart"/>
      <w:r w:rsidR="0055287D">
        <w:rPr>
          <w:rFonts w:ascii="Times New Roman" w:eastAsia="Calibri" w:hAnsi="Times New Roman" w:cs="Times New Roman"/>
          <w:kern w:val="0"/>
          <w:sz w:val="28"/>
          <w:szCs w:val="28"/>
          <w:lang w:val="ru-RU" w:eastAsia="en-US"/>
          <w14:ligatures w14:val="none"/>
        </w:rPr>
        <w:t>відбудова</w:t>
      </w:r>
      <w:proofErr w:type="spellEnd"/>
      <w:r w:rsidR="0055287D">
        <w:rPr>
          <w:rFonts w:ascii="Times New Roman" w:eastAsia="Calibri" w:hAnsi="Times New Roman" w:cs="Times New Roman"/>
          <w:kern w:val="0"/>
          <w:sz w:val="28"/>
          <w:szCs w:val="28"/>
          <w:lang w:val="ru-RU" w:eastAsia="en-US"/>
          <w14:ligatures w14:val="none"/>
        </w:rPr>
        <w:t xml:space="preserve"> </w:t>
      </w:r>
      <w:proofErr w:type="spellStart"/>
      <w:r w:rsidR="0055287D">
        <w:rPr>
          <w:rFonts w:ascii="Times New Roman" w:eastAsia="Calibri" w:hAnsi="Times New Roman" w:cs="Times New Roman"/>
          <w:kern w:val="0"/>
          <w:sz w:val="28"/>
          <w:szCs w:val="28"/>
          <w:lang w:val="ru-RU" w:eastAsia="en-US"/>
          <w14:ligatures w14:val="none"/>
        </w:rPr>
        <w:t>України</w:t>
      </w:r>
      <w:proofErr w:type="spellEnd"/>
      <w:r w:rsidR="00DB5CD9">
        <w:rPr>
          <w:rFonts w:ascii="Times New Roman" w:eastAsia="Calibri" w:hAnsi="Times New Roman" w:cs="Times New Roman"/>
          <w:kern w:val="0"/>
          <w:sz w:val="28"/>
          <w:szCs w:val="28"/>
          <w:lang w:val="ru-RU" w:eastAsia="en-US"/>
          <w14:ligatures w14:val="none"/>
        </w:rPr>
        <w:t xml:space="preserve">, в </w:t>
      </w:r>
      <w:proofErr w:type="spellStart"/>
      <w:r w:rsidR="00DB5CD9">
        <w:rPr>
          <w:rFonts w:ascii="Times New Roman" w:eastAsia="Calibri" w:hAnsi="Times New Roman" w:cs="Times New Roman"/>
          <w:kern w:val="0"/>
          <w:sz w:val="28"/>
          <w:szCs w:val="28"/>
          <w:lang w:val="ru-RU" w:eastAsia="en-US"/>
          <w14:ligatures w14:val="none"/>
        </w:rPr>
        <w:t>перспективі</w:t>
      </w:r>
      <w:proofErr w:type="spellEnd"/>
      <w:r w:rsidR="00DB5CD9">
        <w:rPr>
          <w:rFonts w:ascii="Times New Roman" w:eastAsia="Calibri" w:hAnsi="Times New Roman" w:cs="Times New Roman"/>
          <w:kern w:val="0"/>
          <w:sz w:val="28"/>
          <w:szCs w:val="28"/>
          <w:lang w:val="ru-RU" w:eastAsia="en-US"/>
          <w14:ligatures w14:val="none"/>
        </w:rPr>
        <w:t xml:space="preserve">, </w:t>
      </w:r>
      <w:proofErr w:type="spellStart"/>
      <w:r w:rsidR="00DB5CD9">
        <w:rPr>
          <w:rFonts w:ascii="Times New Roman" w:eastAsia="Calibri" w:hAnsi="Times New Roman" w:cs="Times New Roman"/>
          <w:kern w:val="0"/>
          <w:sz w:val="28"/>
          <w:szCs w:val="28"/>
          <w:lang w:val="ru-RU" w:eastAsia="en-US"/>
          <w14:ligatures w14:val="none"/>
        </w:rPr>
        <w:t>також</w:t>
      </w:r>
      <w:proofErr w:type="spellEnd"/>
      <w:r w:rsidR="00DB5CD9">
        <w:rPr>
          <w:rFonts w:ascii="Times New Roman" w:eastAsia="Calibri" w:hAnsi="Times New Roman" w:cs="Times New Roman"/>
          <w:kern w:val="0"/>
          <w:sz w:val="28"/>
          <w:szCs w:val="28"/>
          <w:lang w:val="ru-RU" w:eastAsia="en-US"/>
          <w14:ligatures w14:val="none"/>
        </w:rPr>
        <w:t xml:space="preserve"> </w:t>
      </w:r>
      <w:proofErr w:type="spellStart"/>
      <w:r w:rsidR="005E1CA9">
        <w:rPr>
          <w:rFonts w:ascii="Times New Roman" w:eastAsia="Calibri" w:hAnsi="Times New Roman" w:cs="Times New Roman"/>
          <w:kern w:val="0"/>
          <w:sz w:val="28"/>
          <w:szCs w:val="28"/>
          <w:lang w:val="ru-RU" w:eastAsia="en-US"/>
          <w14:ligatures w14:val="none"/>
        </w:rPr>
        <w:t>призведе</w:t>
      </w:r>
      <w:proofErr w:type="spellEnd"/>
      <w:r w:rsidR="005E1CA9">
        <w:rPr>
          <w:rFonts w:ascii="Times New Roman" w:eastAsia="Calibri" w:hAnsi="Times New Roman" w:cs="Times New Roman"/>
          <w:kern w:val="0"/>
          <w:sz w:val="28"/>
          <w:szCs w:val="28"/>
          <w:lang w:val="ru-RU" w:eastAsia="en-US"/>
          <w14:ligatures w14:val="none"/>
        </w:rPr>
        <w:t xml:space="preserve"> до </w:t>
      </w:r>
      <w:proofErr w:type="spellStart"/>
      <w:r w:rsidR="005E1CA9">
        <w:rPr>
          <w:rFonts w:ascii="Times New Roman" w:eastAsia="Calibri" w:hAnsi="Times New Roman" w:cs="Times New Roman"/>
          <w:kern w:val="0"/>
          <w:sz w:val="28"/>
          <w:szCs w:val="28"/>
          <w:lang w:val="ru-RU" w:eastAsia="en-US"/>
          <w14:ligatures w14:val="none"/>
        </w:rPr>
        <w:t>значної</w:t>
      </w:r>
      <w:proofErr w:type="spellEnd"/>
      <w:r w:rsidR="005E1CA9">
        <w:rPr>
          <w:rFonts w:ascii="Times New Roman" w:eastAsia="Calibri" w:hAnsi="Times New Roman" w:cs="Times New Roman"/>
          <w:kern w:val="0"/>
          <w:sz w:val="28"/>
          <w:szCs w:val="28"/>
          <w:lang w:val="ru-RU" w:eastAsia="en-US"/>
          <w14:ligatures w14:val="none"/>
        </w:rPr>
        <w:t xml:space="preserve"> </w:t>
      </w:r>
      <w:proofErr w:type="spellStart"/>
      <w:r w:rsidR="005E1CA9">
        <w:rPr>
          <w:rFonts w:ascii="Times New Roman" w:eastAsia="Calibri" w:hAnsi="Times New Roman" w:cs="Times New Roman"/>
          <w:kern w:val="0"/>
          <w:sz w:val="28"/>
          <w:szCs w:val="28"/>
          <w:lang w:val="ru-RU" w:eastAsia="en-US"/>
          <w14:ligatures w14:val="none"/>
        </w:rPr>
        <w:t>зацікавленості</w:t>
      </w:r>
      <w:proofErr w:type="spellEnd"/>
      <w:r w:rsidR="005E1CA9">
        <w:rPr>
          <w:rFonts w:ascii="Times New Roman" w:eastAsia="Calibri" w:hAnsi="Times New Roman" w:cs="Times New Roman"/>
          <w:kern w:val="0"/>
          <w:sz w:val="28"/>
          <w:szCs w:val="28"/>
          <w:lang w:val="ru-RU" w:eastAsia="en-US"/>
          <w14:ligatures w14:val="none"/>
        </w:rPr>
        <w:t xml:space="preserve"> </w:t>
      </w:r>
      <w:proofErr w:type="spellStart"/>
      <w:r w:rsidR="00A231AF">
        <w:rPr>
          <w:rFonts w:ascii="Times New Roman" w:eastAsia="Calibri" w:hAnsi="Times New Roman" w:cs="Times New Roman"/>
          <w:kern w:val="0"/>
          <w:sz w:val="28"/>
          <w:szCs w:val="28"/>
          <w:lang w:val="ru-RU" w:eastAsia="en-US"/>
          <w14:ligatures w14:val="none"/>
        </w:rPr>
        <w:t>іноземних</w:t>
      </w:r>
      <w:proofErr w:type="spellEnd"/>
      <w:r w:rsidR="00A231AF">
        <w:rPr>
          <w:rFonts w:ascii="Times New Roman" w:eastAsia="Calibri" w:hAnsi="Times New Roman" w:cs="Times New Roman"/>
          <w:kern w:val="0"/>
          <w:sz w:val="28"/>
          <w:szCs w:val="28"/>
          <w:lang w:val="ru-RU" w:eastAsia="en-US"/>
          <w14:ligatures w14:val="none"/>
        </w:rPr>
        <w:t xml:space="preserve"> </w:t>
      </w:r>
      <w:proofErr w:type="spellStart"/>
      <w:r w:rsidR="00B52AAE">
        <w:rPr>
          <w:rFonts w:ascii="Times New Roman" w:eastAsia="Calibri" w:hAnsi="Times New Roman" w:cs="Times New Roman"/>
          <w:kern w:val="0"/>
          <w:sz w:val="28"/>
          <w:szCs w:val="28"/>
          <w:lang w:val="ru-RU" w:eastAsia="en-US"/>
          <w14:ligatures w14:val="none"/>
        </w:rPr>
        <w:t>торгівельних</w:t>
      </w:r>
      <w:proofErr w:type="spellEnd"/>
      <w:r w:rsidR="00B52AAE">
        <w:rPr>
          <w:rFonts w:ascii="Times New Roman" w:eastAsia="Calibri" w:hAnsi="Times New Roman" w:cs="Times New Roman"/>
          <w:kern w:val="0"/>
          <w:sz w:val="28"/>
          <w:szCs w:val="28"/>
          <w:lang w:val="ru-RU" w:eastAsia="en-US"/>
          <w14:ligatures w14:val="none"/>
        </w:rPr>
        <w:t xml:space="preserve"> </w:t>
      </w:r>
      <w:proofErr w:type="spellStart"/>
      <w:r w:rsidR="00B52AAE">
        <w:rPr>
          <w:rFonts w:ascii="Times New Roman" w:eastAsia="Calibri" w:hAnsi="Times New Roman" w:cs="Times New Roman"/>
          <w:kern w:val="0"/>
          <w:sz w:val="28"/>
          <w:szCs w:val="28"/>
          <w:lang w:val="ru-RU" w:eastAsia="en-US"/>
          <w14:ligatures w14:val="none"/>
        </w:rPr>
        <w:t>компаній</w:t>
      </w:r>
      <w:proofErr w:type="spellEnd"/>
      <w:r w:rsidR="00B52AAE">
        <w:rPr>
          <w:rFonts w:ascii="Times New Roman" w:eastAsia="Calibri" w:hAnsi="Times New Roman" w:cs="Times New Roman"/>
          <w:kern w:val="0"/>
          <w:sz w:val="28"/>
          <w:szCs w:val="28"/>
          <w:lang w:val="ru-RU" w:eastAsia="en-US"/>
          <w14:ligatures w14:val="none"/>
        </w:rPr>
        <w:t xml:space="preserve">. </w:t>
      </w:r>
    </w:p>
    <w:p w14:paraId="76095550" w14:textId="23CB2D02" w:rsidR="00B52AAE" w:rsidRPr="00575303" w:rsidRDefault="00DD4C79" w:rsidP="00575303">
      <w:pPr>
        <w:spacing w:after="0" w:line="360" w:lineRule="auto"/>
        <w:ind w:firstLine="709"/>
        <w:jc w:val="both"/>
        <w:rPr>
          <w:rFonts w:ascii="Times New Roman" w:eastAsia="Calibri" w:hAnsi="Times New Roman" w:cs="Times New Roman"/>
          <w:kern w:val="0"/>
          <w:sz w:val="28"/>
          <w:szCs w:val="28"/>
          <w:lang w:val="ru-RU" w:eastAsia="en-US"/>
          <w14:ligatures w14:val="none"/>
        </w:rPr>
      </w:pPr>
      <w:r>
        <w:rPr>
          <w:rFonts w:ascii="Times New Roman" w:eastAsia="Calibri" w:hAnsi="Times New Roman" w:cs="Times New Roman"/>
          <w:kern w:val="0"/>
          <w:sz w:val="28"/>
          <w:szCs w:val="28"/>
          <w:lang w:val="ru-RU" w:eastAsia="en-US"/>
          <w14:ligatures w14:val="none"/>
        </w:rPr>
        <w:t xml:space="preserve"> </w:t>
      </w:r>
      <w:proofErr w:type="spellStart"/>
      <w:r w:rsidR="00A313AF">
        <w:rPr>
          <w:rFonts w:ascii="Times New Roman" w:eastAsia="Calibri" w:hAnsi="Times New Roman" w:cs="Times New Roman"/>
          <w:kern w:val="0"/>
          <w:sz w:val="28"/>
          <w:szCs w:val="28"/>
          <w:lang w:val="ru-RU" w:eastAsia="en-US"/>
          <w14:ligatures w14:val="none"/>
        </w:rPr>
        <w:t>Економічні</w:t>
      </w:r>
      <w:proofErr w:type="spellEnd"/>
      <w:r w:rsidR="00ED62B7">
        <w:rPr>
          <w:rFonts w:ascii="Times New Roman" w:eastAsia="Calibri" w:hAnsi="Times New Roman" w:cs="Times New Roman"/>
          <w:kern w:val="0"/>
          <w:sz w:val="28"/>
          <w:szCs w:val="28"/>
          <w:lang w:val="ru-RU" w:eastAsia="en-US"/>
          <w14:ligatures w14:val="none"/>
        </w:rPr>
        <w:t xml:space="preserve">, </w:t>
      </w:r>
      <w:proofErr w:type="spellStart"/>
      <w:r w:rsidR="00ED62B7">
        <w:rPr>
          <w:rFonts w:ascii="Times New Roman" w:eastAsia="Calibri" w:hAnsi="Times New Roman" w:cs="Times New Roman"/>
          <w:kern w:val="0"/>
          <w:sz w:val="28"/>
          <w:szCs w:val="28"/>
          <w:lang w:val="ru-RU" w:eastAsia="en-US"/>
          <w14:ligatures w14:val="none"/>
        </w:rPr>
        <w:t>торгівельні</w:t>
      </w:r>
      <w:proofErr w:type="spellEnd"/>
      <w:r w:rsidR="00ED62B7">
        <w:rPr>
          <w:rFonts w:ascii="Times New Roman" w:eastAsia="Calibri" w:hAnsi="Times New Roman" w:cs="Times New Roman"/>
          <w:kern w:val="0"/>
          <w:sz w:val="28"/>
          <w:szCs w:val="28"/>
          <w:lang w:val="ru-RU" w:eastAsia="en-US"/>
          <w14:ligatures w14:val="none"/>
        </w:rPr>
        <w:t xml:space="preserve"> </w:t>
      </w:r>
      <w:proofErr w:type="spellStart"/>
      <w:r w:rsidR="00ED62B7">
        <w:rPr>
          <w:rFonts w:ascii="Times New Roman" w:eastAsia="Calibri" w:hAnsi="Times New Roman" w:cs="Times New Roman"/>
          <w:kern w:val="0"/>
          <w:sz w:val="28"/>
          <w:szCs w:val="28"/>
          <w:lang w:val="ru-RU" w:eastAsia="en-US"/>
          <w14:ligatures w14:val="none"/>
        </w:rPr>
        <w:t>иа</w:t>
      </w:r>
      <w:proofErr w:type="spellEnd"/>
      <w:r w:rsidR="00ED62B7">
        <w:rPr>
          <w:rFonts w:ascii="Times New Roman" w:eastAsia="Calibri" w:hAnsi="Times New Roman" w:cs="Times New Roman"/>
          <w:kern w:val="0"/>
          <w:sz w:val="28"/>
          <w:szCs w:val="28"/>
          <w:lang w:val="ru-RU" w:eastAsia="en-US"/>
          <w14:ligatures w14:val="none"/>
        </w:rPr>
        <w:t xml:space="preserve"> </w:t>
      </w:r>
      <w:proofErr w:type="spellStart"/>
      <w:r w:rsidR="00ED62B7">
        <w:rPr>
          <w:rFonts w:ascii="Times New Roman" w:eastAsia="Calibri" w:hAnsi="Times New Roman" w:cs="Times New Roman"/>
          <w:kern w:val="0"/>
          <w:sz w:val="28"/>
          <w:szCs w:val="28"/>
          <w:lang w:val="ru-RU" w:eastAsia="en-US"/>
          <w14:ligatures w14:val="none"/>
        </w:rPr>
        <w:t>комунікаційні</w:t>
      </w:r>
      <w:proofErr w:type="spellEnd"/>
      <w:r w:rsidR="00ED62B7">
        <w:rPr>
          <w:rFonts w:ascii="Times New Roman" w:eastAsia="Calibri" w:hAnsi="Times New Roman" w:cs="Times New Roman"/>
          <w:kern w:val="0"/>
          <w:sz w:val="28"/>
          <w:szCs w:val="28"/>
          <w:lang w:val="ru-RU" w:eastAsia="en-US"/>
          <w14:ligatures w14:val="none"/>
        </w:rPr>
        <w:t xml:space="preserve"> </w:t>
      </w:r>
      <w:proofErr w:type="spellStart"/>
      <w:r w:rsidR="00A313AF">
        <w:rPr>
          <w:rFonts w:ascii="Times New Roman" w:eastAsia="Calibri" w:hAnsi="Times New Roman" w:cs="Times New Roman"/>
          <w:kern w:val="0"/>
          <w:sz w:val="28"/>
          <w:szCs w:val="28"/>
          <w:lang w:val="ru-RU" w:eastAsia="en-US"/>
          <w14:ligatures w14:val="none"/>
        </w:rPr>
        <w:t>зв'язки</w:t>
      </w:r>
      <w:proofErr w:type="spellEnd"/>
      <w:r w:rsidR="00A313AF">
        <w:rPr>
          <w:rFonts w:ascii="Times New Roman" w:eastAsia="Calibri" w:hAnsi="Times New Roman" w:cs="Times New Roman"/>
          <w:kern w:val="0"/>
          <w:sz w:val="28"/>
          <w:szCs w:val="28"/>
          <w:lang w:val="ru-RU" w:eastAsia="en-US"/>
          <w14:ligatures w14:val="none"/>
        </w:rPr>
        <w:t xml:space="preserve">, </w:t>
      </w:r>
      <w:proofErr w:type="spellStart"/>
      <w:r w:rsidR="00A313AF">
        <w:rPr>
          <w:rFonts w:ascii="Times New Roman" w:eastAsia="Calibri" w:hAnsi="Times New Roman" w:cs="Times New Roman"/>
          <w:kern w:val="0"/>
          <w:sz w:val="28"/>
          <w:szCs w:val="28"/>
          <w:lang w:val="ru-RU" w:eastAsia="en-US"/>
          <w14:ligatures w14:val="none"/>
        </w:rPr>
        <w:t>притаманні</w:t>
      </w:r>
      <w:proofErr w:type="spellEnd"/>
      <w:r w:rsidR="00A313AF">
        <w:rPr>
          <w:rFonts w:ascii="Times New Roman" w:eastAsia="Calibri" w:hAnsi="Times New Roman" w:cs="Times New Roman"/>
          <w:kern w:val="0"/>
          <w:sz w:val="28"/>
          <w:szCs w:val="28"/>
          <w:lang w:val="ru-RU" w:eastAsia="en-US"/>
          <w14:ligatures w14:val="none"/>
        </w:rPr>
        <w:t xml:space="preserve"> для </w:t>
      </w:r>
      <w:proofErr w:type="spellStart"/>
      <w:r w:rsidR="00A313AF">
        <w:rPr>
          <w:rFonts w:ascii="Times New Roman" w:eastAsia="Calibri" w:hAnsi="Times New Roman" w:cs="Times New Roman"/>
          <w:kern w:val="0"/>
          <w:sz w:val="28"/>
          <w:szCs w:val="28"/>
          <w:lang w:val="ru-RU" w:eastAsia="en-US"/>
          <w14:ligatures w14:val="none"/>
        </w:rPr>
        <w:t>межі</w:t>
      </w:r>
      <w:proofErr w:type="spellEnd"/>
      <w:r w:rsidR="00A313AF">
        <w:rPr>
          <w:rFonts w:ascii="Times New Roman" w:eastAsia="Calibri" w:hAnsi="Times New Roman" w:cs="Times New Roman"/>
          <w:kern w:val="0"/>
          <w:sz w:val="28"/>
          <w:szCs w:val="28"/>
          <w:lang w:val="ru-RU" w:eastAsia="en-US"/>
          <w14:ligatures w14:val="none"/>
        </w:rPr>
        <w:t xml:space="preserve"> </w:t>
      </w:r>
      <w:r w:rsidR="00AF5CE6">
        <w:rPr>
          <w:rFonts w:ascii="Times New Roman" w:eastAsia="Calibri" w:hAnsi="Times New Roman" w:cs="Times New Roman"/>
          <w:kern w:val="0"/>
          <w:sz w:val="28"/>
          <w:szCs w:val="28"/>
          <w:lang w:val="ru-RU" w:eastAsia="en-US"/>
          <w14:ligatures w14:val="none"/>
        </w:rPr>
        <w:t xml:space="preserve">XVI-XVIII ст., </w:t>
      </w:r>
      <w:proofErr w:type="spellStart"/>
      <w:r w:rsidR="00AF5CE6">
        <w:rPr>
          <w:rFonts w:ascii="Times New Roman" w:eastAsia="Calibri" w:hAnsi="Times New Roman" w:cs="Times New Roman"/>
          <w:kern w:val="0"/>
          <w:sz w:val="28"/>
          <w:szCs w:val="28"/>
          <w:lang w:val="ru-RU" w:eastAsia="en-US"/>
          <w14:ligatures w14:val="none"/>
        </w:rPr>
        <w:t>мають</w:t>
      </w:r>
      <w:proofErr w:type="spellEnd"/>
      <w:r w:rsidR="00AF5CE6">
        <w:rPr>
          <w:rFonts w:ascii="Times New Roman" w:eastAsia="Calibri" w:hAnsi="Times New Roman" w:cs="Times New Roman"/>
          <w:kern w:val="0"/>
          <w:sz w:val="28"/>
          <w:szCs w:val="28"/>
          <w:lang w:val="ru-RU" w:eastAsia="en-US"/>
          <w14:ligatures w14:val="none"/>
        </w:rPr>
        <w:t xml:space="preserve"> мало </w:t>
      </w:r>
      <w:proofErr w:type="spellStart"/>
      <w:r w:rsidR="00AF5CE6">
        <w:rPr>
          <w:rFonts w:ascii="Times New Roman" w:eastAsia="Calibri" w:hAnsi="Times New Roman" w:cs="Times New Roman"/>
          <w:kern w:val="0"/>
          <w:sz w:val="28"/>
          <w:szCs w:val="28"/>
          <w:lang w:val="ru-RU" w:eastAsia="en-US"/>
          <w14:ligatures w14:val="none"/>
        </w:rPr>
        <w:t>чого</w:t>
      </w:r>
      <w:proofErr w:type="spellEnd"/>
      <w:r w:rsidR="00AF5CE6">
        <w:rPr>
          <w:rFonts w:ascii="Times New Roman" w:eastAsia="Calibri" w:hAnsi="Times New Roman" w:cs="Times New Roman"/>
          <w:kern w:val="0"/>
          <w:sz w:val="28"/>
          <w:szCs w:val="28"/>
          <w:lang w:val="ru-RU" w:eastAsia="en-US"/>
          <w14:ligatures w14:val="none"/>
        </w:rPr>
        <w:t xml:space="preserve"> </w:t>
      </w:r>
      <w:proofErr w:type="spellStart"/>
      <w:r w:rsidR="00AF5CE6">
        <w:rPr>
          <w:rFonts w:ascii="Times New Roman" w:eastAsia="Calibri" w:hAnsi="Times New Roman" w:cs="Times New Roman"/>
          <w:kern w:val="0"/>
          <w:sz w:val="28"/>
          <w:szCs w:val="28"/>
          <w:lang w:val="ru-RU" w:eastAsia="en-US"/>
          <w14:ligatures w14:val="none"/>
        </w:rPr>
        <w:t>спільного</w:t>
      </w:r>
      <w:proofErr w:type="spellEnd"/>
      <w:r w:rsidR="00AF5CE6">
        <w:rPr>
          <w:rFonts w:ascii="Times New Roman" w:eastAsia="Calibri" w:hAnsi="Times New Roman" w:cs="Times New Roman"/>
          <w:kern w:val="0"/>
          <w:sz w:val="28"/>
          <w:szCs w:val="28"/>
          <w:lang w:val="ru-RU" w:eastAsia="en-US"/>
          <w14:ligatures w14:val="none"/>
        </w:rPr>
        <w:t xml:space="preserve"> з </w:t>
      </w:r>
      <w:proofErr w:type="spellStart"/>
      <w:r w:rsidR="00AF5CE6">
        <w:rPr>
          <w:rFonts w:ascii="Times New Roman" w:eastAsia="Calibri" w:hAnsi="Times New Roman" w:cs="Times New Roman"/>
          <w:kern w:val="0"/>
          <w:sz w:val="28"/>
          <w:szCs w:val="28"/>
          <w:lang w:val="ru-RU" w:eastAsia="en-US"/>
          <w14:ligatures w14:val="none"/>
        </w:rPr>
        <w:t>сучасними</w:t>
      </w:r>
      <w:proofErr w:type="spellEnd"/>
      <w:r w:rsidR="00FE2F7D">
        <w:rPr>
          <w:rFonts w:ascii="Times New Roman" w:eastAsia="Calibri" w:hAnsi="Times New Roman" w:cs="Times New Roman"/>
          <w:kern w:val="0"/>
          <w:sz w:val="28"/>
          <w:szCs w:val="28"/>
          <w:lang w:val="ru-RU" w:eastAsia="en-US"/>
          <w14:ligatures w14:val="none"/>
        </w:rPr>
        <w:t xml:space="preserve"> аналогами. </w:t>
      </w:r>
      <w:proofErr w:type="spellStart"/>
      <w:r w:rsidR="00FE2F7D">
        <w:rPr>
          <w:rFonts w:ascii="Times New Roman" w:eastAsia="Calibri" w:hAnsi="Times New Roman" w:cs="Times New Roman"/>
          <w:kern w:val="0"/>
          <w:sz w:val="28"/>
          <w:szCs w:val="28"/>
          <w:lang w:val="ru-RU" w:eastAsia="en-US"/>
          <w14:ligatures w14:val="none"/>
        </w:rPr>
        <w:t>Втім</w:t>
      </w:r>
      <w:proofErr w:type="spellEnd"/>
      <w:r w:rsidR="00FE2F7D">
        <w:rPr>
          <w:rFonts w:ascii="Times New Roman" w:eastAsia="Calibri" w:hAnsi="Times New Roman" w:cs="Times New Roman"/>
          <w:kern w:val="0"/>
          <w:sz w:val="28"/>
          <w:szCs w:val="28"/>
          <w:lang w:val="ru-RU" w:eastAsia="en-US"/>
          <w14:ligatures w14:val="none"/>
        </w:rPr>
        <w:t xml:space="preserve">, </w:t>
      </w:r>
      <w:proofErr w:type="spellStart"/>
      <w:r w:rsidR="00FE2F7D">
        <w:rPr>
          <w:rFonts w:ascii="Times New Roman" w:eastAsia="Calibri" w:hAnsi="Times New Roman" w:cs="Times New Roman"/>
          <w:kern w:val="0"/>
          <w:sz w:val="28"/>
          <w:szCs w:val="28"/>
          <w:lang w:val="ru-RU" w:eastAsia="en-US"/>
          <w14:ligatures w14:val="none"/>
        </w:rPr>
        <w:t>вже</w:t>
      </w:r>
      <w:proofErr w:type="spellEnd"/>
      <w:r w:rsidR="00FE2F7D">
        <w:rPr>
          <w:rFonts w:ascii="Times New Roman" w:eastAsia="Calibri" w:hAnsi="Times New Roman" w:cs="Times New Roman"/>
          <w:kern w:val="0"/>
          <w:sz w:val="28"/>
          <w:szCs w:val="28"/>
          <w:lang w:val="ru-RU" w:eastAsia="en-US"/>
          <w14:ligatures w14:val="none"/>
        </w:rPr>
        <w:t xml:space="preserve"> </w:t>
      </w:r>
      <w:proofErr w:type="spellStart"/>
      <w:r w:rsidR="00FE2F7D">
        <w:rPr>
          <w:rFonts w:ascii="Times New Roman" w:eastAsia="Calibri" w:hAnsi="Times New Roman" w:cs="Times New Roman"/>
          <w:kern w:val="0"/>
          <w:sz w:val="28"/>
          <w:szCs w:val="28"/>
          <w:lang w:val="ru-RU" w:eastAsia="en-US"/>
          <w14:ligatures w14:val="none"/>
        </w:rPr>
        <w:t>тогочасними</w:t>
      </w:r>
      <w:proofErr w:type="spellEnd"/>
      <w:r w:rsidR="00FE2F7D">
        <w:rPr>
          <w:rFonts w:ascii="Times New Roman" w:eastAsia="Calibri" w:hAnsi="Times New Roman" w:cs="Times New Roman"/>
          <w:kern w:val="0"/>
          <w:sz w:val="28"/>
          <w:szCs w:val="28"/>
          <w:lang w:val="ru-RU" w:eastAsia="en-US"/>
          <w14:ligatures w14:val="none"/>
        </w:rPr>
        <w:t xml:space="preserve"> </w:t>
      </w:r>
      <w:proofErr w:type="spellStart"/>
      <w:r w:rsidR="00FE2F7D">
        <w:rPr>
          <w:rFonts w:ascii="Times New Roman" w:eastAsia="Calibri" w:hAnsi="Times New Roman" w:cs="Times New Roman"/>
          <w:kern w:val="0"/>
          <w:sz w:val="28"/>
          <w:szCs w:val="28"/>
          <w:lang w:val="ru-RU" w:eastAsia="en-US"/>
          <w14:ligatures w14:val="none"/>
        </w:rPr>
        <w:t>торгівельними</w:t>
      </w:r>
      <w:proofErr w:type="spellEnd"/>
      <w:r w:rsidR="00FE2F7D">
        <w:rPr>
          <w:rFonts w:ascii="Times New Roman" w:eastAsia="Calibri" w:hAnsi="Times New Roman" w:cs="Times New Roman"/>
          <w:kern w:val="0"/>
          <w:sz w:val="28"/>
          <w:szCs w:val="28"/>
          <w:lang w:val="ru-RU" w:eastAsia="en-US"/>
          <w14:ligatures w14:val="none"/>
        </w:rPr>
        <w:t xml:space="preserve"> </w:t>
      </w:r>
      <w:proofErr w:type="spellStart"/>
      <w:r w:rsidR="00FE2F7D">
        <w:rPr>
          <w:rFonts w:ascii="Times New Roman" w:eastAsia="Calibri" w:hAnsi="Times New Roman" w:cs="Times New Roman"/>
          <w:kern w:val="0"/>
          <w:sz w:val="28"/>
          <w:szCs w:val="28"/>
          <w:lang w:val="ru-RU" w:eastAsia="en-US"/>
          <w14:ligatures w14:val="none"/>
        </w:rPr>
        <w:t>компаніями</w:t>
      </w:r>
      <w:proofErr w:type="spellEnd"/>
      <w:r w:rsidR="00FE2F7D">
        <w:rPr>
          <w:rFonts w:ascii="Times New Roman" w:eastAsia="Calibri" w:hAnsi="Times New Roman" w:cs="Times New Roman"/>
          <w:kern w:val="0"/>
          <w:sz w:val="28"/>
          <w:szCs w:val="28"/>
          <w:lang w:val="ru-RU" w:eastAsia="en-US"/>
          <w14:ligatures w14:val="none"/>
        </w:rPr>
        <w:t xml:space="preserve"> </w:t>
      </w:r>
      <w:proofErr w:type="spellStart"/>
      <w:r w:rsidR="00FE2F7D">
        <w:rPr>
          <w:rFonts w:ascii="Times New Roman" w:eastAsia="Calibri" w:hAnsi="Times New Roman" w:cs="Times New Roman"/>
          <w:kern w:val="0"/>
          <w:sz w:val="28"/>
          <w:szCs w:val="28"/>
          <w:lang w:val="ru-RU" w:eastAsia="en-US"/>
          <w14:ligatures w14:val="none"/>
        </w:rPr>
        <w:t>закладалися</w:t>
      </w:r>
      <w:proofErr w:type="spellEnd"/>
      <w:r w:rsidR="00FE2F7D">
        <w:rPr>
          <w:rFonts w:ascii="Times New Roman" w:eastAsia="Calibri" w:hAnsi="Times New Roman" w:cs="Times New Roman"/>
          <w:kern w:val="0"/>
          <w:sz w:val="28"/>
          <w:szCs w:val="28"/>
          <w:lang w:val="ru-RU" w:eastAsia="en-US"/>
          <w14:ligatures w14:val="none"/>
        </w:rPr>
        <w:t xml:space="preserve"> </w:t>
      </w:r>
      <w:proofErr w:type="spellStart"/>
      <w:r w:rsidR="0029024B">
        <w:rPr>
          <w:rFonts w:ascii="Times New Roman" w:eastAsia="Calibri" w:hAnsi="Times New Roman" w:cs="Times New Roman"/>
          <w:kern w:val="0"/>
          <w:sz w:val="28"/>
          <w:szCs w:val="28"/>
          <w:lang w:val="ru-RU" w:eastAsia="en-US"/>
          <w14:ligatures w14:val="none"/>
        </w:rPr>
        <w:t>підходи</w:t>
      </w:r>
      <w:proofErr w:type="spellEnd"/>
      <w:r w:rsidR="0029024B">
        <w:rPr>
          <w:rFonts w:ascii="Times New Roman" w:eastAsia="Calibri" w:hAnsi="Times New Roman" w:cs="Times New Roman"/>
          <w:kern w:val="0"/>
          <w:sz w:val="28"/>
          <w:szCs w:val="28"/>
          <w:lang w:val="ru-RU" w:eastAsia="en-US"/>
          <w14:ligatures w14:val="none"/>
        </w:rPr>
        <w:t xml:space="preserve"> до </w:t>
      </w:r>
      <w:proofErr w:type="spellStart"/>
      <w:r w:rsidR="0029024B">
        <w:rPr>
          <w:rFonts w:ascii="Times New Roman" w:eastAsia="Calibri" w:hAnsi="Times New Roman" w:cs="Times New Roman"/>
          <w:kern w:val="0"/>
          <w:sz w:val="28"/>
          <w:szCs w:val="28"/>
          <w:lang w:val="ru-RU" w:eastAsia="en-US"/>
          <w14:ligatures w14:val="none"/>
        </w:rPr>
        <w:t>організації</w:t>
      </w:r>
      <w:proofErr w:type="spellEnd"/>
      <w:r w:rsidR="0029024B">
        <w:rPr>
          <w:rFonts w:ascii="Times New Roman" w:eastAsia="Calibri" w:hAnsi="Times New Roman" w:cs="Times New Roman"/>
          <w:kern w:val="0"/>
          <w:sz w:val="28"/>
          <w:szCs w:val="28"/>
          <w:lang w:val="ru-RU" w:eastAsia="en-US"/>
          <w14:ligatures w14:val="none"/>
        </w:rPr>
        <w:t xml:space="preserve"> та </w:t>
      </w:r>
      <w:proofErr w:type="spellStart"/>
      <w:r w:rsidR="0029024B">
        <w:rPr>
          <w:rFonts w:ascii="Times New Roman" w:eastAsia="Calibri" w:hAnsi="Times New Roman" w:cs="Times New Roman"/>
          <w:kern w:val="0"/>
          <w:sz w:val="28"/>
          <w:szCs w:val="28"/>
          <w:lang w:val="ru-RU" w:eastAsia="en-US"/>
          <w14:ligatures w14:val="none"/>
        </w:rPr>
        <w:t>здійснення</w:t>
      </w:r>
      <w:proofErr w:type="spellEnd"/>
      <w:r w:rsidR="0029024B">
        <w:rPr>
          <w:rFonts w:ascii="Times New Roman" w:eastAsia="Calibri" w:hAnsi="Times New Roman" w:cs="Times New Roman"/>
          <w:kern w:val="0"/>
          <w:sz w:val="28"/>
          <w:szCs w:val="28"/>
          <w:lang w:val="ru-RU" w:eastAsia="en-US"/>
          <w14:ligatures w14:val="none"/>
        </w:rPr>
        <w:t xml:space="preserve"> </w:t>
      </w:r>
      <w:proofErr w:type="spellStart"/>
      <w:r w:rsidR="00A736FD">
        <w:rPr>
          <w:rFonts w:ascii="Times New Roman" w:eastAsia="Calibri" w:hAnsi="Times New Roman" w:cs="Times New Roman"/>
          <w:kern w:val="0"/>
          <w:sz w:val="28"/>
          <w:szCs w:val="28"/>
          <w:lang w:val="ru-RU" w:eastAsia="en-US"/>
          <w14:ligatures w14:val="none"/>
        </w:rPr>
        <w:t>комерційної</w:t>
      </w:r>
      <w:proofErr w:type="spellEnd"/>
      <w:r w:rsidR="00A736FD">
        <w:rPr>
          <w:rFonts w:ascii="Times New Roman" w:eastAsia="Calibri" w:hAnsi="Times New Roman" w:cs="Times New Roman"/>
          <w:kern w:val="0"/>
          <w:sz w:val="28"/>
          <w:szCs w:val="28"/>
          <w:lang w:val="ru-RU" w:eastAsia="en-US"/>
          <w14:ligatures w14:val="none"/>
        </w:rPr>
        <w:t xml:space="preserve"> </w:t>
      </w:r>
      <w:proofErr w:type="spellStart"/>
      <w:r w:rsidR="00A736FD">
        <w:rPr>
          <w:rFonts w:ascii="Times New Roman" w:eastAsia="Calibri" w:hAnsi="Times New Roman" w:cs="Times New Roman"/>
          <w:kern w:val="0"/>
          <w:sz w:val="28"/>
          <w:szCs w:val="28"/>
          <w:lang w:val="ru-RU" w:eastAsia="en-US"/>
          <w14:ligatures w14:val="none"/>
        </w:rPr>
        <w:t>діяльності</w:t>
      </w:r>
      <w:proofErr w:type="spellEnd"/>
      <w:r w:rsidR="00A736FD">
        <w:rPr>
          <w:rFonts w:ascii="Times New Roman" w:eastAsia="Calibri" w:hAnsi="Times New Roman" w:cs="Times New Roman"/>
          <w:kern w:val="0"/>
          <w:sz w:val="28"/>
          <w:szCs w:val="28"/>
          <w:lang w:val="ru-RU" w:eastAsia="en-US"/>
          <w14:ligatures w14:val="none"/>
        </w:rPr>
        <w:t xml:space="preserve">, </w:t>
      </w:r>
      <w:r w:rsidR="00FF4F5E">
        <w:rPr>
          <w:rFonts w:ascii="Times New Roman" w:eastAsia="Calibri" w:hAnsi="Times New Roman" w:cs="Times New Roman"/>
          <w:kern w:val="0"/>
          <w:sz w:val="28"/>
          <w:szCs w:val="28"/>
          <w:lang w:val="ru-RU" w:eastAsia="en-US"/>
          <w14:ligatures w14:val="none"/>
        </w:rPr>
        <w:t xml:space="preserve">а </w:t>
      </w:r>
      <w:proofErr w:type="spellStart"/>
      <w:r w:rsidR="00FF4F5E">
        <w:rPr>
          <w:rFonts w:ascii="Times New Roman" w:eastAsia="Calibri" w:hAnsi="Times New Roman" w:cs="Times New Roman"/>
          <w:kern w:val="0"/>
          <w:sz w:val="28"/>
          <w:szCs w:val="28"/>
          <w:lang w:val="ru-RU" w:eastAsia="en-US"/>
          <w14:ligatures w14:val="none"/>
        </w:rPr>
        <w:t>боротьба</w:t>
      </w:r>
      <w:proofErr w:type="spellEnd"/>
      <w:r w:rsidR="00FF4F5E">
        <w:rPr>
          <w:rFonts w:ascii="Times New Roman" w:eastAsia="Calibri" w:hAnsi="Times New Roman" w:cs="Times New Roman"/>
          <w:kern w:val="0"/>
          <w:sz w:val="28"/>
          <w:szCs w:val="28"/>
          <w:lang w:val="ru-RU" w:eastAsia="en-US"/>
          <w14:ligatures w14:val="none"/>
        </w:rPr>
        <w:t xml:space="preserve"> за </w:t>
      </w:r>
      <w:proofErr w:type="spellStart"/>
      <w:r w:rsidR="00FF4F5E">
        <w:rPr>
          <w:rFonts w:ascii="Times New Roman" w:eastAsia="Calibri" w:hAnsi="Times New Roman" w:cs="Times New Roman"/>
          <w:kern w:val="0"/>
          <w:sz w:val="28"/>
          <w:szCs w:val="28"/>
          <w:lang w:val="ru-RU" w:eastAsia="en-US"/>
          <w14:ligatures w14:val="none"/>
        </w:rPr>
        <w:t>ринок</w:t>
      </w:r>
      <w:proofErr w:type="spellEnd"/>
      <w:r w:rsidR="00FF4F5E">
        <w:rPr>
          <w:rFonts w:ascii="Times New Roman" w:eastAsia="Calibri" w:hAnsi="Times New Roman" w:cs="Times New Roman"/>
          <w:kern w:val="0"/>
          <w:sz w:val="28"/>
          <w:szCs w:val="28"/>
          <w:lang w:val="ru-RU" w:eastAsia="en-US"/>
          <w14:ligatures w14:val="none"/>
        </w:rPr>
        <w:t xml:space="preserve"> </w:t>
      </w:r>
      <w:proofErr w:type="spellStart"/>
      <w:r w:rsidR="00FF4F5E">
        <w:rPr>
          <w:rFonts w:ascii="Times New Roman" w:eastAsia="Calibri" w:hAnsi="Times New Roman" w:cs="Times New Roman"/>
          <w:kern w:val="0"/>
          <w:sz w:val="28"/>
          <w:szCs w:val="28"/>
          <w:lang w:val="ru-RU" w:eastAsia="en-US"/>
          <w14:ligatures w14:val="none"/>
        </w:rPr>
        <w:t>Балтії</w:t>
      </w:r>
      <w:proofErr w:type="spellEnd"/>
      <w:r w:rsidR="00FF4F5E">
        <w:rPr>
          <w:rFonts w:ascii="Times New Roman" w:eastAsia="Calibri" w:hAnsi="Times New Roman" w:cs="Times New Roman"/>
          <w:kern w:val="0"/>
          <w:sz w:val="28"/>
          <w:szCs w:val="28"/>
          <w:lang w:val="ru-RU" w:eastAsia="en-US"/>
          <w14:ligatures w14:val="none"/>
        </w:rPr>
        <w:t xml:space="preserve"> стала</w:t>
      </w:r>
      <w:r w:rsidR="00D87D4C">
        <w:rPr>
          <w:rFonts w:ascii="Times New Roman" w:eastAsia="Calibri" w:hAnsi="Times New Roman" w:cs="Times New Roman"/>
          <w:kern w:val="0"/>
          <w:sz w:val="28"/>
          <w:szCs w:val="28"/>
          <w:lang w:val="ru-RU" w:eastAsia="en-US"/>
          <w14:ligatures w14:val="none"/>
        </w:rPr>
        <w:t xml:space="preserve"> </w:t>
      </w:r>
      <w:proofErr w:type="spellStart"/>
      <w:r w:rsidR="00D87D4C">
        <w:rPr>
          <w:rFonts w:ascii="Times New Roman" w:eastAsia="Calibri" w:hAnsi="Times New Roman" w:cs="Times New Roman"/>
          <w:kern w:val="0"/>
          <w:sz w:val="28"/>
          <w:szCs w:val="28"/>
          <w:lang w:val="ru-RU" w:eastAsia="en-US"/>
          <w14:ligatures w14:val="none"/>
        </w:rPr>
        <w:t>ілюстративним</w:t>
      </w:r>
      <w:proofErr w:type="spellEnd"/>
      <w:r w:rsidR="00D87D4C">
        <w:rPr>
          <w:rFonts w:ascii="Times New Roman" w:eastAsia="Calibri" w:hAnsi="Times New Roman" w:cs="Times New Roman"/>
          <w:kern w:val="0"/>
          <w:sz w:val="28"/>
          <w:szCs w:val="28"/>
          <w:lang w:val="ru-RU" w:eastAsia="en-US"/>
          <w14:ligatures w14:val="none"/>
        </w:rPr>
        <w:t xml:space="preserve"> </w:t>
      </w:r>
      <w:proofErr w:type="spellStart"/>
      <w:r w:rsidR="00D87D4C">
        <w:rPr>
          <w:rFonts w:ascii="Times New Roman" w:eastAsia="Calibri" w:hAnsi="Times New Roman" w:cs="Times New Roman"/>
          <w:kern w:val="0"/>
          <w:sz w:val="28"/>
          <w:szCs w:val="28"/>
          <w:lang w:val="ru-RU" w:eastAsia="en-US"/>
          <w14:ligatures w14:val="none"/>
        </w:rPr>
        <w:t>епізодом</w:t>
      </w:r>
      <w:proofErr w:type="spellEnd"/>
      <w:r w:rsidR="00D87D4C">
        <w:rPr>
          <w:rFonts w:ascii="Times New Roman" w:eastAsia="Calibri" w:hAnsi="Times New Roman" w:cs="Times New Roman"/>
          <w:kern w:val="0"/>
          <w:sz w:val="28"/>
          <w:szCs w:val="28"/>
          <w:lang w:val="ru-RU" w:eastAsia="en-US"/>
          <w14:ligatures w14:val="none"/>
        </w:rPr>
        <w:t xml:space="preserve"> </w:t>
      </w:r>
      <w:proofErr w:type="spellStart"/>
      <w:r w:rsidR="00D87D4C">
        <w:rPr>
          <w:rFonts w:ascii="Times New Roman" w:eastAsia="Calibri" w:hAnsi="Times New Roman" w:cs="Times New Roman"/>
          <w:kern w:val="0"/>
          <w:sz w:val="28"/>
          <w:szCs w:val="28"/>
          <w:lang w:val="ru-RU" w:eastAsia="en-US"/>
          <w14:ligatures w14:val="none"/>
        </w:rPr>
        <w:t>конкуре</w:t>
      </w:r>
      <w:r w:rsidR="00D400F9">
        <w:rPr>
          <w:rFonts w:ascii="Times New Roman" w:eastAsia="Calibri" w:hAnsi="Times New Roman" w:cs="Times New Roman"/>
          <w:kern w:val="0"/>
          <w:sz w:val="28"/>
          <w:szCs w:val="28"/>
          <w:lang w:val="ru-RU" w:eastAsia="en-US"/>
          <w14:ligatures w14:val="none"/>
        </w:rPr>
        <w:t>нції</w:t>
      </w:r>
      <w:proofErr w:type="spellEnd"/>
      <w:r w:rsidR="00D400F9">
        <w:rPr>
          <w:rFonts w:ascii="Times New Roman" w:eastAsia="Calibri" w:hAnsi="Times New Roman" w:cs="Times New Roman"/>
          <w:kern w:val="0"/>
          <w:sz w:val="28"/>
          <w:szCs w:val="28"/>
          <w:lang w:val="ru-RU" w:eastAsia="en-US"/>
          <w14:ligatures w14:val="none"/>
        </w:rPr>
        <w:t xml:space="preserve"> </w:t>
      </w:r>
      <w:proofErr w:type="spellStart"/>
      <w:r w:rsidR="00D400F9">
        <w:rPr>
          <w:rFonts w:ascii="Times New Roman" w:eastAsia="Calibri" w:hAnsi="Times New Roman" w:cs="Times New Roman"/>
          <w:kern w:val="0"/>
          <w:sz w:val="28"/>
          <w:szCs w:val="28"/>
          <w:lang w:val="ru-RU" w:eastAsia="en-US"/>
          <w14:ligatures w14:val="none"/>
        </w:rPr>
        <w:t>між</w:t>
      </w:r>
      <w:proofErr w:type="spellEnd"/>
      <w:r w:rsidR="00D400F9">
        <w:rPr>
          <w:rFonts w:ascii="Times New Roman" w:eastAsia="Calibri" w:hAnsi="Times New Roman" w:cs="Times New Roman"/>
          <w:kern w:val="0"/>
          <w:sz w:val="28"/>
          <w:szCs w:val="28"/>
          <w:lang w:val="ru-RU" w:eastAsia="en-US"/>
          <w14:ligatures w14:val="none"/>
        </w:rPr>
        <w:t xml:space="preserve"> ними. </w:t>
      </w:r>
      <w:proofErr w:type="spellStart"/>
      <w:r w:rsidR="00D400F9">
        <w:rPr>
          <w:rFonts w:ascii="Times New Roman" w:eastAsia="Calibri" w:hAnsi="Times New Roman" w:cs="Times New Roman"/>
          <w:kern w:val="0"/>
          <w:sz w:val="28"/>
          <w:szCs w:val="28"/>
          <w:lang w:val="ru-RU" w:eastAsia="en-US"/>
          <w14:ligatures w14:val="none"/>
        </w:rPr>
        <w:t>Виокремлення</w:t>
      </w:r>
      <w:proofErr w:type="spellEnd"/>
      <w:r w:rsidR="00D400F9">
        <w:rPr>
          <w:rFonts w:ascii="Times New Roman" w:eastAsia="Calibri" w:hAnsi="Times New Roman" w:cs="Times New Roman"/>
          <w:kern w:val="0"/>
          <w:sz w:val="28"/>
          <w:szCs w:val="28"/>
          <w:lang w:val="ru-RU" w:eastAsia="en-US"/>
          <w14:ligatures w14:val="none"/>
        </w:rPr>
        <w:t xml:space="preserve"> </w:t>
      </w:r>
      <w:proofErr w:type="spellStart"/>
      <w:r w:rsidR="00531DAE">
        <w:rPr>
          <w:rFonts w:ascii="Times New Roman" w:eastAsia="Calibri" w:hAnsi="Times New Roman" w:cs="Times New Roman"/>
          <w:kern w:val="0"/>
          <w:sz w:val="28"/>
          <w:szCs w:val="28"/>
          <w:lang w:val="ru-RU" w:eastAsia="en-US"/>
          <w14:ligatures w14:val="none"/>
        </w:rPr>
        <w:t>спільних</w:t>
      </w:r>
      <w:proofErr w:type="spellEnd"/>
      <w:r w:rsidR="00531DAE">
        <w:rPr>
          <w:rFonts w:ascii="Times New Roman" w:eastAsia="Calibri" w:hAnsi="Times New Roman" w:cs="Times New Roman"/>
          <w:kern w:val="0"/>
          <w:sz w:val="28"/>
          <w:szCs w:val="28"/>
          <w:lang w:val="ru-RU" w:eastAsia="en-US"/>
          <w14:ligatures w14:val="none"/>
        </w:rPr>
        <w:t xml:space="preserve"> та </w:t>
      </w:r>
      <w:proofErr w:type="spellStart"/>
      <w:r w:rsidR="00531DAE">
        <w:rPr>
          <w:rFonts w:ascii="Times New Roman" w:eastAsia="Calibri" w:hAnsi="Times New Roman" w:cs="Times New Roman"/>
          <w:kern w:val="0"/>
          <w:sz w:val="28"/>
          <w:szCs w:val="28"/>
          <w:lang w:val="ru-RU" w:eastAsia="en-US"/>
          <w14:ligatures w14:val="none"/>
        </w:rPr>
        <w:t>особливих</w:t>
      </w:r>
      <w:proofErr w:type="spellEnd"/>
      <w:r w:rsidR="00531DAE">
        <w:rPr>
          <w:rFonts w:ascii="Times New Roman" w:eastAsia="Calibri" w:hAnsi="Times New Roman" w:cs="Times New Roman"/>
          <w:kern w:val="0"/>
          <w:sz w:val="28"/>
          <w:szCs w:val="28"/>
          <w:lang w:val="ru-RU" w:eastAsia="en-US"/>
          <w14:ligatures w14:val="none"/>
        </w:rPr>
        <w:t xml:space="preserve"> </w:t>
      </w:r>
      <w:proofErr w:type="spellStart"/>
      <w:r w:rsidR="00531DAE">
        <w:rPr>
          <w:rFonts w:ascii="Times New Roman" w:eastAsia="Calibri" w:hAnsi="Times New Roman" w:cs="Times New Roman"/>
          <w:kern w:val="0"/>
          <w:sz w:val="28"/>
          <w:szCs w:val="28"/>
          <w:lang w:val="ru-RU" w:eastAsia="en-US"/>
          <w14:ligatures w14:val="none"/>
        </w:rPr>
        <w:t>тенденцій</w:t>
      </w:r>
      <w:proofErr w:type="spellEnd"/>
      <w:r w:rsidR="00531DAE">
        <w:rPr>
          <w:rFonts w:ascii="Times New Roman" w:eastAsia="Calibri" w:hAnsi="Times New Roman" w:cs="Times New Roman"/>
          <w:kern w:val="0"/>
          <w:sz w:val="28"/>
          <w:szCs w:val="28"/>
          <w:lang w:val="ru-RU" w:eastAsia="en-US"/>
          <w14:ligatures w14:val="none"/>
        </w:rPr>
        <w:t xml:space="preserve"> </w:t>
      </w:r>
      <w:r w:rsidR="000510EA">
        <w:rPr>
          <w:rFonts w:ascii="Times New Roman" w:eastAsia="Calibri" w:hAnsi="Times New Roman" w:cs="Times New Roman"/>
          <w:kern w:val="0"/>
          <w:sz w:val="28"/>
          <w:szCs w:val="28"/>
          <w:lang w:val="ru-RU" w:eastAsia="en-US"/>
          <w14:ligatures w14:val="none"/>
        </w:rPr>
        <w:t xml:space="preserve">у </w:t>
      </w:r>
      <w:proofErr w:type="spellStart"/>
      <w:r w:rsidR="00B45618">
        <w:rPr>
          <w:rFonts w:ascii="Times New Roman" w:eastAsia="Calibri" w:hAnsi="Times New Roman" w:cs="Times New Roman"/>
          <w:kern w:val="0"/>
          <w:sz w:val="28"/>
          <w:szCs w:val="28"/>
          <w:lang w:val="ru-RU" w:eastAsia="en-US"/>
          <w14:ligatures w14:val="none"/>
        </w:rPr>
        <w:t>торгівельному</w:t>
      </w:r>
      <w:proofErr w:type="spellEnd"/>
      <w:r w:rsidR="00B45618">
        <w:rPr>
          <w:rFonts w:ascii="Times New Roman" w:eastAsia="Calibri" w:hAnsi="Times New Roman" w:cs="Times New Roman"/>
          <w:kern w:val="0"/>
          <w:sz w:val="28"/>
          <w:szCs w:val="28"/>
          <w:lang w:val="ru-RU" w:eastAsia="en-US"/>
          <w14:ligatures w14:val="none"/>
        </w:rPr>
        <w:t xml:space="preserve"> </w:t>
      </w:r>
      <w:proofErr w:type="spellStart"/>
      <w:r w:rsidR="00B45618">
        <w:rPr>
          <w:rFonts w:ascii="Times New Roman" w:eastAsia="Calibri" w:hAnsi="Times New Roman" w:cs="Times New Roman"/>
          <w:kern w:val="0"/>
          <w:sz w:val="28"/>
          <w:szCs w:val="28"/>
          <w:lang w:val="ru-RU" w:eastAsia="en-US"/>
          <w14:ligatures w14:val="none"/>
        </w:rPr>
        <w:t>проникненню</w:t>
      </w:r>
      <w:proofErr w:type="spellEnd"/>
      <w:r w:rsidR="00B45618">
        <w:rPr>
          <w:rFonts w:ascii="Times New Roman" w:eastAsia="Calibri" w:hAnsi="Times New Roman" w:cs="Times New Roman"/>
          <w:kern w:val="0"/>
          <w:sz w:val="28"/>
          <w:szCs w:val="28"/>
          <w:lang w:val="ru-RU" w:eastAsia="en-US"/>
          <w14:ligatures w14:val="none"/>
        </w:rPr>
        <w:t xml:space="preserve"> до </w:t>
      </w:r>
      <w:proofErr w:type="spellStart"/>
      <w:r w:rsidR="00C3227D">
        <w:rPr>
          <w:rFonts w:ascii="Times New Roman" w:eastAsia="Calibri" w:hAnsi="Times New Roman" w:cs="Times New Roman"/>
          <w:kern w:val="0"/>
          <w:sz w:val="28"/>
          <w:szCs w:val="28"/>
          <w:lang w:val="ru-RU" w:eastAsia="en-US"/>
          <w14:ligatures w14:val="none"/>
        </w:rPr>
        <w:t>балтійського</w:t>
      </w:r>
      <w:proofErr w:type="spellEnd"/>
      <w:r w:rsidR="00C3227D">
        <w:rPr>
          <w:rFonts w:ascii="Times New Roman" w:eastAsia="Calibri" w:hAnsi="Times New Roman" w:cs="Times New Roman"/>
          <w:kern w:val="0"/>
          <w:sz w:val="28"/>
          <w:szCs w:val="28"/>
          <w:lang w:val="ru-RU" w:eastAsia="en-US"/>
          <w14:ligatures w14:val="none"/>
        </w:rPr>
        <w:t xml:space="preserve"> </w:t>
      </w:r>
      <w:proofErr w:type="spellStart"/>
      <w:r w:rsidR="00C3227D">
        <w:rPr>
          <w:rFonts w:ascii="Times New Roman" w:eastAsia="Calibri" w:hAnsi="Times New Roman" w:cs="Times New Roman"/>
          <w:kern w:val="0"/>
          <w:sz w:val="28"/>
          <w:szCs w:val="28"/>
          <w:lang w:val="ru-RU" w:eastAsia="en-US"/>
          <w14:ligatures w14:val="none"/>
        </w:rPr>
        <w:t>регіону</w:t>
      </w:r>
      <w:proofErr w:type="spellEnd"/>
      <w:r w:rsidR="00B45618">
        <w:rPr>
          <w:rFonts w:ascii="Times New Roman" w:eastAsia="Calibri" w:hAnsi="Times New Roman" w:cs="Times New Roman"/>
          <w:kern w:val="0"/>
          <w:sz w:val="28"/>
          <w:szCs w:val="28"/>
          <w:lang w:val="ru-RU" w:eastAsia="en-US"/>
          <w14:ligatures w14:val="none"/>
        </w:rPr>
        <w:t xml:space="preserve">, </w:t>
      </w:r>
      <w:proofErr w:type="spellStart"/>
      <w:r w:rsidR="00B45618">
        <w:rPr>
          <w:rFonts w:ascii="Times New Roman" w:eastAsia="Calibri" w:hAnsi="Times New Roman" w:cs="Times New Roman"/>
          <w:kern w:val="0"/>
          <w:sz w:val="28"/>
          <w:szCs w:val="28"/>
          <w:lang w:val="ru-RU" w:eastAsia="en-US"/>
          <w14:ligatures w14:val="none"/>
        </w:rPr>
        <w:t>що</w:t>
      </w:r>
      <w:proofErr w:type="spellEnd"/>
      <w:r w:rsidR="00B45618">
        <w:rPr>
          <w:rFonts w:ascii="Times New Roman" w:eastAsia="Calibri" w:hAnsi="Times New Roman" w:cs="Times New Roman"/>
          <w:kern w:val="0"/>
          <w:sz w:val="28"/>
          <w:szCs w:val="28"/>
          <w:lang w:val="ru-RU" w:eastAsia="en-US"/>
          <w14:ligatures w14:val="none"/>
        </w:rPr>
        <w:t xml:space="preserve"> </w:t>
      </w:r>
      <w:proofErr w:type="spellStart"/>
      <w:r w:rsidR="00B45618">
        <w:rPr>
          <w:rFonts w:ascii="Times New Roman" w:eastAsia="Calibri" w:hAnsi="Times New Roman" w:cs="Times New Roman"/>
          <w:kern w:val="0"/>
          <w:sz w:val="28"/>
          <w:szCs w:val="28"/>
          <w:lang w:val="ru-RU" w:eastAsia="en-US"/>
          <w14:ligatures w14:val="none"/>
        </w:rPr>
        <w:t>здійснювалось</w:t>
      </w:r>
      <w:proofErr w:type="spellEnd"/>
      <w:r w:rsidR="00B45618">
        <w:rPr>
          <w:rFonts w:ascii="Times New Roman" w:eastAsia="Calibri" w:hAnsi="Times New Roman" w:cs="Times New Roman"/>
          <w:kern w:val="0"/>
          <w:sz w:val="28"/>
          <w:szCs w:val="28"/>
          <w:lang w:val="ru-RU" w:eastAsia="en-US"/>
          <w14:ligatures w14:val="none"/>
        </w:rPr>
        <w:t xml:space="preserve"> </w:t>
      </w:r>
      <w:proofErr w:type="spellStart"/>
      <w:r w:rsidR="00B45618">
        <w:rPr>
          <w:rFonts w:ascii="Times New Roman" w:eastAsia="Calibri" w:hAnsi="Times New Roman" w:cs="Times New Roman"/>
          <w:kern w:val="0"/>
          <w:sz w:val="28"/>
          <w:szCs w:val="28"/>
          <w:lang w:val="ru-RU" w:eastAsia="en-US"/>
          <w14:ligatures w14:val="none"/>
        </w:rPr>
        <w:t>європейських</w:t>
      </w:r>
      <w:proofErr w:type="spellEnd"/>
      <w:r w:rsidR="00B45618">
        <w:rPr>
          <w:rFonts w:ascii="Times New Roman" w:eastAsia="Calibri" w:hAnsi="Times New Roman" w:cs="Times New Roman"/>
          <w:kern w:val="0"/>
          <w:sz w:val="28"/>
          <w:szCs w:val="28"/>
          <w:lang w:val="ru-RU" w:eastAsia="en-US"/>
          <w14:ligatures w14:val="none"/>
        </w:rPr>
        <w:t xml:space="preserve"> </w:t>
      </w:r>
      <w:proofErr w:type="spellStart"/>
      <w:r w:rsidR="00B45618">
        <w:rPr>
          <w:rFonts w:ascii="Times New Roman" w:eastAsia="Calibri" w:hAnsi="Times New Roman" w:cs="Times New Roman"/>
          <w:kern w:val="0"/>
          <w:sz w:val="28"/>
          <w:szCs w:val="28"/>
          <w:lang w:val="ru-RU" w:eastAsia="en-US"/>
          <w14:ligatures w14:val="none"/>
        </w:rPr>
        <w:t>ко</w:t>
      </w:r>
      <w:r w:rsidR="001239AB">
        <w:rPr>
          <w:rFonts w:ascii="Times New Roman" w:eastAsia="Calibri" w:hAnsi="Times New Roman" w:cs="Times New Roman"/>
          <w:kern w:val="0"/>
          <w:sz w:val="28"/>
          <w:szCs w:val="28"/>
          <w:lang w:val="ru-RU" w:eastAsia="en-US"/>
          <w14:ligatures w14:val="none"/>
        </w:rPr>
        <w:t>мпаніями</w:t>
      </w:r>
      <w:proofErr w:type="spellEnd"/>
      <w:r w:rsidR="001239AB">
        <w:rPr>
          <w:rFonts w:ascii="Times New Roman" w:eastAsia="Calibri" w:hAnsi="Times New Roman" w:cs="Times New Roman"/>
          <w:kern w:val="0"/>
          <w:sz w:val="28"/>
          <w:szCs w:val="28"/>
          <w:lang w:val="ru-RU" w:eastAsia="en-US"/>
          <w14:ligatures w14:val="none"/>
        </w:rPr>
        <w:t xml:space="preserve">, а </w:t>
      </w:r>
      <w:proofErr w:type="spellStart"/>
      <w:r w:rsidR="001239AB">
        <w:rPr>
          <w:rFonts w:ascii="Times New Roman" w:eastAsia="Calibri" w:hAnsi="Times New Roman" w:cs="Times New Roman"/>
          <w:kern w:val="0"/>
          <w:sz w:val="28"/>
          <w:szCs w:val="28"/>
          <w:lang w:val="ru-RU" w:eastAsia="en-US"/>
          <w14:ligatures w14:val="none"/>
        </w:rPr>
        <w:t>також</w:t>
      </w:r>
      <w:proofErr w:type="spellEnd"/>
      <w:r w:rsidR="001239AB">
        <w:rPr>
          <w:rFonts w:ascii="Times New Roman" w:eastAsia="Calibri" w:hAnsi="Times New Roman" w:cs="Times New Roman"/>
          <w:kern w:val="0"/>
          <w:sz w:val="28"/>
          <w:szCs w:val="28"/>
          <w:lang w:val="ru-RU" w:eastAsia="en-US"/>
          <w14:ligatures w14:val="none"/>
        </w:rPr>
        <w:t xml:space="preserve"> </w:t>
      </w:r>
      <w:proofErr w:type="spellStart"/>
      <w:r w:rsidR="001239AB">
        <w:rPr>
          <w:rFonts w:ascii="Times New Roman" w:eastAsia="Calibri" w:hAnsi="Times New Roman" w:cs="Times New Roman"/>
          <w:kern w:val="0"/>
          <w:sz w:val="28"/>
          <w:szCs w:val="28"/>
          <w:lang w:val="ru-RU" w:eastAsia="en-US"/>
          <w14:ligatures w14:val="none"/>
        </w:rPr>
        <w:t>визначення</w:t>
      </w:r>
      <w:proofErr w:type="spellEnd"/>
      <w:r w:rsidR="001239AB">
        <w:rPr>
          <w:rFonts w:ascii="Times New Roman" w:eastAsia="Calibri" w:hAnsi="Times New Roman" w:cs="Times New Roman"/>
          <w:kern w:val="0"/>
          <w:sz w:val="28"/>
          <w:szCs w:val="28"/>
          <w:lang w:val="ru-RU" w:eastAsia="en-US"/>
          <w14:ligatures w14:val="none"/>
        </w:rPr>
        <w:t xml:space="preserve"> </w:t>
      </w:r>
      <w:proofErr w:type="spellStart"/>
      <w:r w:rsidR="001239AB">
        <w:rPr>
          <w:rFonts w:ascii="Times New Roman" w:eastAsia="Calibri" w:hAnsi="Times New Roman" w:cs="Times New Roman"/>
          <w:kern w:val="0"/>
          <w:sz w:val="28"/>
          <w:szCs w:val="28"/>
          <w:lang w:val="ru-RU" w:eastAsia="en-US"/>
          <w14:ligatures w14:val="none"/>
        </w:rPr>
        <w:t>їх</w:t>
      </w:r>
      <w:proofErr w:type="spellEnd"/>
      <w:r w:rsidR="001239AB">
        <w:rPr>
          <w:rFonts w:ascii="Times New Roman" w:eastAsia="Calibri" w:hAnsi="Times New Roman" w:cs="Times New Roman"/>
          <w:kern w:val="0"/>
          <w:sz w:val="28"/>
          <w:szCs w:val="28"/>
          <w:lang w:val="ru-RU" w:eastAsia="en-US"/>
          <w14:ligatures w14:val="none"/>
        </w:rPr>
        <w:t xml:space="preserve"> </w:t>
      </w:r>
      <w:proofErr w:type="spellStart"/>
      <w:r w:rsidR="001239AB">
        <w:rPr>
          <w:rFonts w:ascii="Times New Roman" w:eastAsia="Calibri" w:hAnsi="Times New Roman" w:cs="Times New Roman"/>
          <w:kern w:val="0"/>
          <w:sz w:val="28"/>
          <w:szCs w:val="28"/>
          <w:lang w:val="ru-RU" w:eastAsia="en-US"/>
          <w14:ligatures w14:val="none"/>
        </w:rPr>
        <w:t>ефективності</w:t>
      </w:r>
      <w:proofErr w:type="spellEnd"/>
      <w:r w:rsidR="00BC3811">
        <w:rPr>
          <w:rFonts w:ascii="Times New Roman" w:eastAsia="Calibri" w:hAnsi="Times New Roman" w:cs="Times New Roman"/>
          <w:kern w:val="0"/>
          <w:sz w:val="28"/>
          <w:szCs w:val="28"/>
          <w:lang w:val="ru-RU" w:eastAsia="en-US"/>
          <w14:ligatures w14:val="none"/>
        </w:rPr>
        <w:t xml:space="preserve">, </w:t>
      </w:r>
      <w:proofErr w:type="spellStart"/>
      <w:r w:rsidR="00C3227D">
        <w:rPr>
          <w:rFonts w:ascii="Times New Roman" w:eastAsia="Calibri" w:hAnsi="Times New Roman" w:cs="Times New Roman"/>
          <w:kern w:val="0"/>
          <w:sz w:val="28"/>
          <w:szCs w:val="28"/>
          <w:lang w:val="ru-RU" w:eastAsia="en-US"/>
          <w14:ligatures w14:val="none"/>
        </w:rPr>
        <w:t>може</w:t>
      </w:r>
      <w:proofErr w:type="spellEnd"/>
      <w:r w:rsidR="00C3227D">
        <w:rPr>
          <w:rFonts w:ascii="Times New Roman" w:eastAsia="Calibri" w:hAnsi="Times New Roman" w:cs="Times New Roman"/>
          <w:kern w:val="0"/>
          <w:sz w:val="28"/>
          <w:szCs w:val="28"/>
          <w:lang w:val="ru-RU" w:eastAsia="en-US"/>
          <w14:ligatures w14:val="none"/>
        </w:rPr>
        <w:t xml:space="preserve"> стати в </w:t>
      </w:r>
      <w:proofErr w:type="spellStart"/>
      <w:r w:rsidR="00C3227D">
        <w:rPr>
          <w:rFonts w:ascii="Times New Roman" w:eastAsia="Calibri" w:hAnsi="Times New Roman" w:cs="Times New Roman"/>
          <w:kern w:val="0"/>
          <w:sz w:val="28"/>
          <w:szCs w:val="28"/>
          <w:lang w:val="ru-RU" w:eastAsia="en-US"/>
          <w14:ligatures w14:val="none"/>
        </w:rPr>
        <w:t>нагоді</w:t>
      </w:r>
      <w:proofErr w:type="spellEnd"/>
      <w:r w:rsidR="00C3227D">
        <w:rPr>
          <w:rFonts w:ascii="Times New Roman" w:eastAsia="Calibri" w:hAnsi="Times New Roman" w:cs="Times New Roman"/>
          <w:kern w:val="0"/>
          <w:sz w:val="28"/>
          <w:szCs w:val="28"/>
          <w:lang w:val="ru-RU" w:eastAsia="en-US"/>
          <w14:ligatures w14:val="none"/>
        </w:rPr>
        <w:t xml:space="preserve"> в </w:t>
      </w:r>
      <w:proofErr w:type="spellStart"/>
      <w:r w:rsidR="00C3227D">
        <w:rPr>
          <w:rFonts w:ascii="Times New Roman" w:eastAsia="Calibri" w:hAnsi="Times New Roman" w:cs="Times New Roman"/>
          <w:kern w:val="0"/>
          <w:sz w:val="28"/>
          <w:szCs w:val="28"/>
          <w:lang w:val="ru-RU" w:eastAsia="en-US"/>
          <w14:ligatures w14:val="none"/>
        </w:rPr>
        <w:t>контексті</w:t>
      </w:r>
      <w:proofErr w:type="spellEnd"/>
      <w:r w:rsidR="00C3227D">
        <w:rPr>
          <w:rFonts w:ascii="Times New Roman" w:eastAsia="Calibri" w:hAnsi="Times New Roman" w:cs="Times New Roman"/>
          <w:kern w:val="0"/>
          <w:sz w:val="28"/>
          <w:szCs w:val="28"/>
          <w:lang w:val="ru-RU" w:eastAsia="en-US"/>
          <w14:ligatures w14:val="none"/>
        </w:rPr>
        <w:t xml:space="preserve"> </w:t>
      </w:r>
      <w:proofErr w:type="spellStart"/>
      <w:r w:rsidR="00E01B5B">
        <w:rPr>
          <w:rFonts w:ascii="Times New Roman" w:eastAsia="Calibri" w:hAnsi="Times New Roman" w:cs="Times New Roman"/>
          <w:kern w:val="0"/>
          <w:sz w:val="28"/>
          <w:szCs w:val="28"/>
          <w:lang w:val="ru-RU" w:eastAsia="en-US"/>
          <w14:ligatures w14:val="none"/>
        </w:rPr>
        <w:t>порівняння</w:t>
      </w:r>
      <w:proofErr w:type="spellEnd"/>
      <w:r w:rsidR="00E01B5B">
        <w:rPr>
          <w:rFonts w:ascii="Times New Roman" w:eastAsia="Calibri" w:hAnsi="Times New Roman" w:cs="Times New Roman"/>
          <w:kern w:val="0"/>
          <w:sz w:val="28"/>
          <w:szCs w:val="28"/>
          <w:lang w:val="ru-RU" w:eastAsia="en-US"/>
          <w14:ligatures w14:val="none"/>
        </w:rPr>
        <w:t xml:space="preserve"> з </w:t>
      </w:r>
      <w:proofErr w:type="spellStart"/>
      <w:r w:rsidR="00E01B5B">
        <w:rPr>
          <w:rFonts w:ascii="Times New Roman" w:eastAsia="Calibri" w:hAnsi="Times New Roman" w:cs="Times New Roman"/>
          <w:kern w:val="0"/>
          <w:sz w:val="28"/>
          <w:szCs w:val="28"/>
          <w:lang w:val="ru-RU" w:eastAsia="en-US"/>
          <w14:ligatures w14:val="none"/>
        </w:rPr>
        <w:t>сучасними</w:t>
      </w:r>
      <w:proofErr w:type="spellEnd"/>
      <w:r w:rsidR="00E01B5B">
        <w:rPr>
          <w:rFonts w:ascii="Times New Roman" w:eastAsia="Calibri" w:hAnsi="Times New Roman" w:cs="Times New Roman"/>
          <w:kern w:val="0"/>
          <w:sz w:val="28"/>
          <w:szCs w:val="28"/>
          <w:lang w:val="ru-RU" w:eastAsia="en-US"/>
          <w14:ligatures w14:val="none"/>
        </w:rPr>
        <w:t xml:space="preserve"> практиками </w:t>
      </w:r>
      <w:proofErr w:type="spellStart"/>
      <w:r w:rsidR="00024364">
        <w:rPr>
          <w:rFonts w:ascii="Times New Roman" w:eastAsia="Calibri" w:hAnsi="Times New Roman" w:cs="Times New Roman"/>
          <w:kern w:val="0"/>
          <w:sz w:val="28"/>
          <w:szCs w:val="28"/>
          <w:lang w:val="ru-RU" w:eastAsia="en-US"/>
          <w14:ligatures w14:val="none"/>
        </w:rPr>
        <w:t>торгівельної</w:t>
      </w:r>
      <w:proofErr w:type="spellEnd"/>
      <w:r w:rsidR="00024364">
        <w:rPr>
          <w:rFonts w:ascii="Times New Roman" w:eastAsia="Calibri" w:hAnsi="Times New Roman" w:cs="Times New Roman"/>
          <w:kern w:val="0"/>
          <w:sz w:val="28"/>
          <w:szCs w:val="28"/>
          <w:lang w:val="ru-RU" w:eastAsia="en-US"/>
          <w14:ligatures w14:val="none"/>
        </w:rPr>
        <w:t xml:space="preserve"> </w:t>
      </w:r>
      <w:proofErr w:type="spellStart"/>
      <w:r w:rsidR="00E01B5B">
        <w:rPr>
          <w:rFonts w:ascii="Times New Roman" w:eastAsia="Calibri" w:hAnsi="Times New Roman" w:cs="Times New Roman"/>
          <w:kern w:val="0"/>
          <w:sz w:val="28"/>
          <w:szCs w:val="28"/>
          <w:lang w:val="ru-RU" w:eastAsia="en-US"/>
          <w14:ligatures w14:val="none"/>
        </w:rPr>
        <w:t>конкуренції</w:t>
      </w:r>
      <w:proofErr w:type="spellEnd"/>
      <w:r w:rsidR="00E01B5B">
        <w:rPr>
          <w:rFonts w:ascii="Times New Roman" w:eastAsia="Calibri" w:hAnsi="Times New Roman" w:cs="Times New Roman"/>
          <w:kern w:val="0"/>
          <w:sz w:val="28"/>
          <w:szCs w:val="28"/>
          <w:lang w:val="ru-RU" w:eastAsia="en-US"/>
          <w14:ligatures w14:val="none"/>
        </w:rPr>
        <w:t xml:space="preserve"> </w:t>
      </w:r>
      <w:r w:rsidR="00024364">
        <w:rPr>
          <w:rFonts w:ascii="Times New Roman" w:eastAsia="Calibri" w:hAnsi="Times New Roman" w:cs="Times New Roman"/>
          <w:kern w:val="0"/>
          <w:sz w:val="28"/>
          <w:szCs w:val="28"/>
          <w:lang w:val="ru-RU" w:eastAsia="en-US"/>
          <w14:ligatures w14:val="none"/>
        </w:rPr>
        <w:t xml:space="preserve">на ринках, </w:t>
      </w:r>
      <w:proofErr w:type="spellStart"/>
      <w:r w:rsidR="00024364">
        <w:rPr>
          <w:rFonts w:ascii="Times New Roman" w:eastAsia="Calibri" w:hAnsi="Times New Roman" w:cs="Times New Roman"/>
          <w:kern w:val="0"/>
          <w:sz w:val="28"/>
          <w:szCs w:val="28"/>
          <w:lang w:val="ru-RU" w:eastAsia="en-US"/>
          <w14:ligatures w14:val="none"/>
        </w:rPr>
        <w:t>що</w:t>
      </w:r>
      <w:proofErr w:type="spellEnd"/>
      <w:r w:rsidR="00024364">
        <w:rPr>
          <w:rFonts w:ascii="Times New Roman" w:eastAsia="Calibri" w:hAnsi="Times New Roman" w:cs="Times New Roman"/>
          <w:kern w:val="0"/>
          <w:sz w:val="28"/>
          <w:szCs w:val="28"/>
          <w:lang w:val="ru-RU" w:eastAsia="en-US"/>
          <w14:ligatures w14:val="none"/>
        </w:rPr>
        <w:t xml:space="preserve"> </w:t>
      </w:r>
      <w:proofErr w:type="spellStart"/>
      <w:r w:rsidR="00024364">
        <w:rPr>
          <w:rFonts w:ascii="Times New Roman" w:eastAsia="Calibri" w:hAnsi="Times New Roman" w:cs="Times New Roman"/>
          <w:kern w:val="0"/>
          <w:sz w:val="28"/>
          <w:szCs w:val="28"/>
          <w:lang w:val="ru-RU" w:eastAsia="en-US"/>
          <w14:ligatures w14:val="none"/>
        </w:rPr>
        <w:t>розвиваються</w:t>
      </w:r>
      <w:proofErr w:type="spellEnd"/>
      <w:r w:rsidR="00024364">
        <w:rPr>
          <w:rFonts w:ascii="Times New Roman" w:eastAsia="Calibri" w:hAnsi="Times New Roman" w:cs="Times New Roman"/>
          <w:kern w:val="0"/>
          <w:sz w:val="28"/>
          <w:szCs w:val="28"/>
          <w:lang w:val="ru-RU" w:eastAsia="en-US"/>
          <w14:ligatures w14:val="none"/>
        </w:rPr>
        <w:t>.</w:t>
      </w:r>
    </w:p>
    <w:p w14:paraId="202F8404" w14:textId="7F30EC01" w:rsidR="0024187F" w:rsidRPr="001D6117" w:rsidRDefault="0024187F" w:rsidP="0024187F">
      <w:pPr>
        <w:spacing w:after="0" w:line="360" w:lineRule="auto"/>
        <w:ind w:firstLine="709"/>
        <w:jc w:val="both"/>
        <w:rPr>
          <w:rFonts w:ascii="Times New Roman" w:eastAsia="Calibri" w:hAnsi="Times New Roman" w:cs="Times New Roman"/>
          <w:kern w:val="0"/>
          <w:sz w:val="28"/>
          <w:szCs w:val="28"/>
          <w:lang w:eastAsia="en-US"/>
          <w14:ligatures w14:val="none"/>
        </w:rPr>
      </w:pPr>
      <w:r w:rsidRPr="0024187F">
        <w:rPr>
          <w:rFonts w:ascii="Times New Roman" w:eastAsia="Calibri" w:hAnsi="Times New Roman" w:cs="Times New Roman"/>
          <w:b/>
          <w:bCs/>
          <w:kern w:val="0"/>
          <w:sz w:val="28"/>
          <w:szCs w:val="28"/>
          <w:lang w:eastAsia="en-US"/>
          <w14:ligatures w14:val="none"/>
        </w:rPr>
        <w:t xml:space="preserve">Об’єкт дослідження </w:t>
      </w:r>
      <w:r w:rsidR="00B12191">
        <w:rPr>
          <w:rFonts w:ascii="Times New Roman" w:eastAsia="Calibri" w:hAnsi="Times New Roman" w:cs="Times New Roman"/>
          <w:kern w:val="0"/>
          <w:sz w:val="28"/>
          <w:szCs w:val="28"/>
          <w:lang w:eastAsia="en-US"/>
          <w14:ligatures w14:val="none"/>
        </w:rPr>
        <w:t>–</w:t>
      </w:r>
      <w:r w:rsidR="001D6117">
        <w:rPr>
          <w:rFonts w:ascii="Times New Roman" w:eastAsia="Calibri" w:hAnsi="Times New Roman" w:cs="Times New Roman"/>
          <w:kern w:val="0"/>
          <w:sz w:val="28"/>
          <w:szCs w:val="28"/>
          <w:lang w:eastAsia="en-US"/>
          <w14:ligatures w14:val="none"/>
        </w:rPr>
        <w:t xml:space="preserve"> </w:t>
      </w:r>
      <w:r w:rsidR="0091661D">
        <w:rPr>
          <w:rFonts w:ascii="Times New Roman" w:eastAsia="Calibri" w:hAnsi="Times New Roman" w:cs="Times New Roman"/>
          <w:kern w:val="0"/>
          <w:sz w:val="28"/>
          <w:szCs w:val="28"/>
          <w:lang w:eastAsia="en-US"/>
          <w14:ligatures w14:val="none"/>
        </w:rPr>
        <w:t xml:space="preserve">процес боротьби європейських торгівельних компаній за балтійський ринок </w:t>
      </w:r>
      <w:r w:rsidR="00EF073F">
        <w:rPr>
          <w:rFonts w:ascii="Times New Roman" w:eastAsia="Calibri" w:hAnsi="Times New Roman" w:cs="Times New Roman"/>
          <w:kern w:val="0"/>
          <w:sz w:val="28"/>
          <w:szCs w:val="28"/>
          <w:lang w:eastAsia="en-US"/>
          <w14:ligatures w14:val="none"/>
        </w:rPr>
        <w:t>у</w:t>
      </w:r>
      <w:r w:rsidR="00AA2F21">
        <w:rPr>
          <w:rFonts w:ascii="Times New Roman" w:eastAsia="Calibri" w:hAnsi="Times New Roman" w:cs="Times New Roman"/>
          <w:kern w:val="0"/>
          <w:sz w:val="28"/>
          <w:szCs w:val="28"/>
          <w:lang w:eastAsia="en-US"/>
          <w14:ligatures w14:val="none"/>
        </w:rPr>
        <w:t xml:space="preserve"> другій половині XVI </w:t>
      </w:r>
      <w:r w:rsidR="00451449">
        <w:rPr>
          <w:rFonts w:ascii="Times New Roman" w:eastAsia="Calibri" w:hAnsi="Times New Roman" w:cs="Times New Roman"/>
          <w:kern w:val="0"/>
          <w:sz w:val="28"/>
          <w:szCs w:val="28"/>
          <w:lang w:eastAsia="en-US"/>
          <w14:ligatures w14:val="none"/>
        </w:rPr>
        <w:t>-</w:t>
      </w:r>
      <w:r w:rsidR="00AA2F21">
        <w:rPr>
          <w:rFonts w:ascii="Times New Roman" w:eastAsia="Calibri" w:hAnsi="Times New Roman" w:cs="Times New Roman"/>
          <w:kern w:val="0"/>
          <w:sz w:val="28"/>
          <w:szCs w:val="28"/>
          <w:lang w:eastAsia="en-US"/>
          <w14:ligatures w14:val="none"/>
        </w:rPr>
        <w:t xml:space="preserve"> першій чверті XVII ст.</w:t>
      </w:r>
    </w:p>
    <w:p w14:paraId="59E85AA1" w14:textId="719A4D59" w:rsidR="0024187F" w:rsidRPr="00926072" w:rsidRDefault="0024187F" w:rsidP="0024187F">
      <w:pPr>
        <w:spacing w:after="0" w:line="360" w:lineRule="auto"/>
        <w:ind w:firstLine="709"/>
        <w:jc w:val="both"/>
        <w:rPr>
          <w:rFonts w:ascii="Times New Roman" w:eastAsia="Calibri" w:hAnsi="Times New Roman" w:cs="Times New Roman"/>
          <w:kern w:val="0"/>
          <w:sz w:val="28"/>
          <w:szCs w:val="28"/>
          <w:lang w:eastAsia="en-US"/>
          <w14:ligatures w14:val="none"/>
        </w:rPr>
      </w:pPr>
      <w:r w:rsidRPr="0024187F">
        <w:rPr>
          <w:rFonts w:ascii="Times New Roman" w:eastAsia="Calibri" w:hAnsi="Times New Roman" w:cs="Times New Roman"/>
          <w:b/>
          <w:bCs/>
          <w:kern w:val="0"/>
          <w:sz w:val="28"/>
          <w:szCs w:val="28"/>
          <w:lang w:eastAsia="en-US"/>
          <w14:ligatures w14:val="none"/>
        </w:rPr>
        <w:lastRenderedPageBreak/>
        <w:t xml:space="preserve">Предмет дослідження </w:t>
      </w:r>
      <w:r w:rsidR="00B12191">
        <w:rPr>
          <w:rFonts w:ascii="Times New Roman" w:eastAsia="Calibri" w:hAnsi="Times New Roman" w:cs="Times New Roman"/>
          <w:kern w:val="0"/>
          <w:sz w:val="28"/>
          <w:szCs w:val="28"/>
          <w:lang w:eastAsia="en-US"/>
          <w14:ligatures w14:val="none"/>
        </w:rPr>
        <w:t>–</w:t>
      </w:r>
      <w:r w:rsidR="00926072">
        <w:rPr>
          <w:rFonts w:ascii="Times New Roman" w:eastAsia="Calibri" w:hAnsi="Times New Roman" w:cs="Times New Roman"/>
          <w:kern w:val="0"/>
          <w:sz w:val="28"/>
          <w:szCs w:val="28"/>
          <w:lang w:eastAsia="en-US"/>
          <w14:ligatures w14:val="none"/>
        </w:rPr>
        <w:t xml:space="preserve"> </w:t>
      </w:r>
      <w:r w:rsidR="00A87835">
        <w:rPr>
          <w:rFonts w:ascii="Times New Roman" w:eastAsia="Calibri" w:hAnsi="Times New Roman" w:cs="Times New Roman"/>
          <w:kern w:val="0"/>
          <w:sz w:val="28"/>
          <w:szCs w:val="28"/>
          <w:lang w:eastAsia="en-US"/>
          <w14:ligatures w14:val="none"/>
        </w:rPr>
        <w:t xml:space="preserve">спільні та особливі </w:t>
      </w:r>
      <w:r w:rsidR="00CF6AD8">
        <w:rPr>
          <w:rFonts w:ascii="Times New Roman" w:eastAsia="Calibri" w:hAnsi="Times New Roman" w:cs="Times New Roman"/>
          <w:kern w:val="0"/>
          <w:sz w:val="28"/>
          <w:szCs w:val="28"/>
          <w:lang w:eastAsia="en-US"/>
          <w14:ligatures w14:val="none"/>
        </w:rPr>
        <w:t>рис</w:t>
      </w:r>
      <w:r w:rsidR="002C6102">
        <w:rPr>
          <w:rFonts w:ascii="Times New Roman" w:eastAsia="Calibri" w:hAnsi="Times New Roman" w:cs="Times New Roman"/>
          <w:kern w:val="0"/>
          <w:sz w:val="28"/>
          <w:szCs w:val="28"/>
          <w:lang w:eastAsia="en-US"/>
          <w14:ligatures w14:val="none"/>
        </w:rPr>
        <w:t>и, що характеризують</w:t>
      </w:r>
      <w:r w:rsidR="00275D6D">
        <w:rPr>
          <w:rFonts w:ascii="Times New Roman" w:eastAsia="Calibri" w:hAnsi="Times New Roman" w:cs="Times New Roman"/>
          <w:kern w:val="0"/>
          <w:sz w:val="28"/>
          <w:szCs w:val="28"/>
          <w:lang w:eastAsia="en-US"/>
          <w14:ligatures w14:val="none"/>
        </w:rPr>
        <w:t xml:space="preserve"> </w:t>
      </w:r>
      <w:r w:rsidR="00367137">
        <w:rPr>
          <w:rFonts w:ascii="Times New Roman" w:eastAsia="Calibri" w:hAnsi="Times New Roman" w:cs="Times New Roman"/>
          <w:kern w:val="0"/>
          <w:sz w:val="28"/>
          <w:szCs w:val="28"/>
          <w:lang w:eastAsia="en-US"/>
          <w14:ligatures w14:val="none"/>
        </w:rPr>
        <w:t xml:space="preserve">участь європейських торгівельних компаній </w:t>
      </w:r>
      <w:r w:rsidR="00E25882">
        <w:rPr>
          <w:rFonts w:ascii="Times New Roman" w:eastAsia="Calibri" w:hAnsi="Times New Roman" w:cs="Times New Roman"/>
          <w:kern w:val="0"/>
          <w:sz w:val="28"/>
          <w:szCs w:val="28"/>
          <w:lang w:eastAsia="en-US"/>
          <w14:ligatures w14:val="none"/>
        </w:rPr>
        <w:t>в боротьбі за балтійський ринок у другій половині XVI – першій чверті XVII ст.</w:t>
      </w:r>
    </w:p>
    <w:p w14:paraId="3A646DCA" w14:textId="16389F45" w:rsidR="00AD6B62" w:rsidRDefault="0024187F" w:rsidP="00F117AE">
      <w:pPr>
        <w:spacing w:after="0" w:line="360" w:lineRule="auto"/>
        <w:ind w:firstLine="709"/>
        <w:jc w:val="both"/>
        <w:rPr>
          <w:rFonts w:ascii="Times New Roman" w:eastAsia="Calibri" w:hAnsi="Times New Roman" w:cs="Times New Roman"/>
          <w:b/>
          <w:bCs/>
          <w:kern w:val="0"/>
          <w:sz w:val="28"/>
          <w:szCs w:val="28"/>
          <w:lang w:eastAsia="en-US"/>
          <w14:ligatures w14:val="none"/>
        </w:rPr>
      </w:pPr>
      <w:r w:rsidRPr="0024187F">
        <w:rPr>
          <w:rFonts w:ascii="Times New Roman" w:eastAsia="Calibri" w:hAnsi="Times New Roman" w:cs="Times New Roman"/>
          <w:b/>
          <w:bCs/>
          <w:kern w:val="0"/>
          <w:sz w:val="28"/>
          <w:szCs w:val="28"/>
          <w:lang w:eastAsia="en-US"/>
          <w14:ligatures w14:val="none"/>
        </w:rPr>
        <w:t xml:space="preserve">Мета дослідження </w:t>
      </w:r>
      <w:r w:rsidRPr="0024187F">
        <w:rPr>
          <w:rFonts w:ascii="Times New Roman" w:eastAsia="Calibri" w:hAnsi="Times New Roman" w:cs="Times New Roman"/>
          <w:kern w:val="0"/>
          <w:sz w:val="28"/>
          <w:szCs w:val="28"/>
          <w:lang w:eastAsia="en-US"/>
          <w14:ligatures w14:val="none"/>
        </w:rPr>
        <w:t>–</w:t>
      </w:r>
      <w:r w:rsidR="007418B3">
        <w:rPr>
          <w:rFonts w:ascii="Times New Roman" w:eastAsia="Calibri" w:hAnsi="Times New Roman" w:cs="Times New Roman"/>
          <w:kern w:val="0"/>
          <w:sz w:val="28"/>
          <w:szCs w:val="28"/>
          <w:lang w:eastAsia="en-US"/>
          <w14:ligatures w14:val="none"/>
        </w:rPr>
        <w:t xml:space="preserve"> </w:t>
      </w:r>
      <w:r w:rsidR="00024EDB">
        <w:rPr>
          <w:rFonts w:ascii="Times New Roman" w:eastAsia="Calibri" w:hAnsi="Times New Roman" w:cs="Times New Roman"/>
          <w:kern w:val="0"/>
          <w:sz w:val="28"/>
          <w:szCs w:val="28"/>
          <w:lang w:eastAsia="en-US"/>
          <w14:ligatures w14:val="none"/>
        </w:rPr>
        <w:t xml:space="preserve">визначення та </w:t>
      </w:r>
      <w:r w:rsidR="0097530D">
        <w:rPr>
          <w:rFonts w:ascii="Times New Roman" w:eastAsia="Calibri" w:hAnsi="Times New Roman" w:cs="Times New Roman"/>
          <w:kern w:val="0"/>
          <w:sz w:val="28"/>
          <w:szCs w:val="28"/>
          <w:lang w:eastAsia="en-US"/>
          <w14:ligatures w14:val="none"/>
        </w:rPr>
        <w:t>ґрунтовн</w:t>
      </w:r>
      <w:r w:rsidR="00F62203">
        <w:rPr>
          <w:rFonts w:ascii="Times New Roman" w:eastAsia="Calibri" w:hAnsi="Times New Roman" w:cs="Times New Roman"/>
          <w:kern w:val="0"/>
          <w:sz w:val="28"/>
          <w:szCs w:val="28"/>
          <w:lang w:eastAsia="en-US"/>
          <w14:ligatures w14:val="none"/>
        </w:rPr>
        <w:t xml:space="preserve">е співставлення </w:t>
      </w:r>
      <w:r w:rsidR="00B828D6">
        <w:rPr>
          <w:rFonts w:ascii="Times New Roman" w:eastAsia="Calibri" w:hAnsi="Times New Roman" w:cs="Times New Roman"/>
          <w:kern w:val="0"/>
          <w:sz w:val="28"/>
          <w:szCs w:val="28"/>
          <w:lang w:eastAsia="en-US"/>
          <w14:ligatures w14:val="none"/>
        </w:rPr>
        <w:t>характерних рис</w:t>
      </w:r>
      <w:r w:rsidR="00C90E69">
        <w:rPr>
          <w:rFonts w:ascii="Times New Roman" w:eastAsia="Calibri" w:hAnsi="Times New Roman" w:cs="Times New Roman"/>
          <w:kern w:val="0"/>
          <w:sz w:val="28"/>
          <w:szCs w:val="28"/>
          <w:lang w:eastAsia="en-US"/>
          <w14:ligatures w14:val="none"/>
        </w:rPr>
        <w:t xml:space="preserve"> у структурі </w:t>
      </w:r>
      <w:r w:rsidR="00EC7C79">
        <w:rPr>
          <w:rFonts w:ascii="Times New Roman" w:eastAsia="Calibri" w:hAnsi="Times New Roman" w:cs="Times New Roman"/>
          <w:kern w:val="0"/>
          <w:sz w:val="28"/>
          <w:szCs w:val="28"/>
          <w:lang w:eastAsia="en-US"/>
          <w14:ligatures w14:val="none"/>
        </w:rPr>
        <w:t xml:space="preserve">та діяльності </w:t>
      </w:r>
      <w:r w:rsidR="00D576EB">
        <w:rPr>
          <w:rFonts w:ascii="Times New Roman" w:eastAsia="Calibri" w:hAnsi="Times New Roman" w:cs="Times New Roman"/>
          <w:kern w:val="0"/>
          <w:sz w:val="28"/>
          <w:szCs w:val="28"/>
          <w:lang w:eastAsia="en-US"/>
          <w14:ligatures w14:val="none"/>
        </w:rPr>
        <w:t>є</w:t>
      </w:r>
      <w:r w:rsidR="003E6961">
        <w:rPr>
          <w:rFonts w:ascii="Times New Roman" w:eastAsia="Calibri" w:hAnsi="Times New Roman" w:cs="Times New Roman"/>
          <w:kern w:val="0"/>
          <w:sz w:val="28"/>
          <w:szCs w:val="28"/>
          <w:lang w:eastAsia="en-US"/>
          <w14:ligatures w14:val="none"/>
        </w:rPr>
        <w:t xml:space="preserve">вропейських </w:t>
      </w:r>
      <w:r w:rsidR="008B6BBE">
        <w:rPr>
          <w:rFonts w:ascii="Times New Roman" w:eastAsia="Calibri" w:hAnsi="Times New Roman" w:cs="Times New Roman"/>
          <w:kern w:val="0"/>
          <w:sz w:val="28"/>
          <w:szCs w:val="28"/>
          <w:lang w:eastAsia="en-US"/>
          <w14:ligatures w14:val="none"/>
        </w:rPr>
        <w:t xml:space="preserve">торгівельних </w:t>
      </w:r>
      <w:r w:rsidR="003E6961">
        <w:rPr>
          <w:rFonts w:ascii="Times New Roman" w:eastAsia="Calibri" w:hAnsi="Times New Roman" w:cs="Times New Roman"/>
          <w:kern w:val="0"/>
          <w:sz w:val="28"/>
          <w:szCs w:val="28"/>
          <w:lang w:eastAsia="en-US"/>
          <w14:ligatures w14:val="none"/>
        </w:rPr>
        <w:t>компані</w:t>
      </w:r>
      <w:r w:rsidR="00BA5E54">
        <w:rPr>
          <w:rFonts w:ascii="Times New Roman" w:eastAsia="Calibri" w:hAnsi="Times New Roman" w:cs="Times New Roman"/>
          <w:kern w:val="0"/>
          <w:sz w:val="28"/>
          <w:szCs w:val="28"/>
          <w:lang w:eastAsia="en-US"/>
          <w14:ligatures w14:val="none"/>
        </w:rPr>
        <w:t>й</w:t>
      </w:r>
      <w:r w:rsidR="007C4BAB">
        <w:rPr>
          <w:rFonts w:ascii="Times New Roman" w:eastAsia="Calibri" w:hAnsi="Times New Roman" w:cs="Times New Roman"/>
          <w:kern w:val="0"/>
          <w:sz w:val="28"/>
          <w:szCs w:val="28"/>
          <w:lang w:eastAsia="en-US"/>
          <w14:ligatures w14:val="none"/>
        </w:rPr>
        <w:t>, що залучалися до</w:t>
      </w:r>
      <w:r w:rsidR="001A2C86">
        <w:rPr>
          <w:rFonts w:ascii="Times New Roman" w:eastAsia="Calibri" w:hAnsi="Times New Roman" w:cs="Times New Roman"/>
          <w:kern w:val="0"/>
          <w:sz w:val="28"/>
          <w:szCs w:val="28"/>
          <w:lang w:eastAsia="en-US"/>
          <w14:ligatures w14:val="none"/>
        </w:rPr>
        <w:t xml:space="preserve"> торгівлі з Балтією, </w:t>
      </w:r>
      <w:r w:rsidR="00E064DE">
        <w:rPr>
          <w:rFonts w:ascii="Times New Roman" w:eastAsia="Calibri" w:hAnsi="Times New Roman" w:cs="Times New Roman"/>
          <w:kern w:val="0"/>
          <w:sz w:val="28"/>
          <w:szCs w:val="28"/>
          <w:lang w:eastAsia="en-US"/>
          <w14:ligatures w14:val="none"/>
        </w:rPr>
        <w:t>з</w:t>
      </w:r>
      <w:r w:rsidR="00AD7047">
        <w:rPr>
          <w:rFonts w:ascii="Times New Roman" w:eastAsia="Calibri" w:hAnsi="Times New Roman" w:cs="Times New Roman"/>
          <w:kern w:val="0"/>
          <w:sz w:val="28"/>
          <w:szCs w:val="28"/>
          <w:lang w:eastAsia="en-US"/>
          <w14:ligatures w14:val="none"/>
        </w:rPr>
        <w:t xml:space="preserve">адля подальшого виокремлення спільних та особливих тенденції </w:t>
      </w:r>
      <w:r w:rsidR="001A2C86">
        <w:rPr>
          <w:rFonts w:ascii="Times New Roman" w:eastAsia="Calibri" w:hAnsi="Times New Roman" w:cs="Times New Roman"/>
          <w:kern w:val="0"/>
          <w:sz w:val="28"/>
          <w:szCs w:val="28"/>
          <w:lang w:eastAsia="en-US"/>
          <w14:ligatures w14:val="none"/>
        </w:rPr>
        <w:t xml:space="preserve">у їх </w:t>
      </w:r>
      <w:r w:rsidR="008C16C6">
        <w:rPr>
          <w:rFonts w:ascii="Times New Roman" w:eastAsia="Calibri" w:hAnsi="Times New Roman" w:cs="Times New Roman"/>
          <w:kern w:val="0"/>
          <w:sz w:val="28"/>
          <w:szCs w:val="28"/>
          <w:lang w:eastAsia="en-US"/>
          <w14:ligatures w14:val="none"/>
        </w:rPr>
        <w:t>боротьб</w:t>
      </w:r>
      <w:r w:rsidR="001A2C86">
        <w:rPr>
          <w:rFonts w:ascii="Times New Roman" w:eastAsia="Calibri" w:hAnsi="Times New Roman" w:cs="Times New Roman"/>
          <w:kern w:val="0"/>
          <w:sz w:val="28"/>
          <w:szCs w:val="28"/>
          <w:lang w:eastAsia="en-US"/>
          <w14:ligatures w14:val="none"/>
        </w:rPr>
        <w:t>і</w:t>
      </w:r>
      <w:r w:rsidR="008C16C6">
        <w:rPr>
          <w:rFonts w:ascii="Times New Roman" w:eastAsia="Calibri" w:hAnsi="Times New Roman" w:cs="Times New Roman"/>
          <w:kern w:val="0"/>
          <w:sz w:val="28"/>
          <w:szCs w:val="28"/>
          <w:lang w:eastAsia="en-US"/>
          <w14:ligatures w14:val="none"/>
        </w:rPr>
        <w:t xml:space="preserve"> за балтійський ринок у другій половині XVI – першій чверті XVIІ ст.</w:t>
      </w:r>
      <w:r w:rsidR="00173C18">
        <w:rPr>
          <w:rFonts w:ascii="Times New Roman" w:eastAsia="Calibri" w:hAnsi="Times New Roman" w:cs="Times New Roman"/>
          <w:kern w:val="0"/>
          <w:sz w:val="28"/>
          <w:szCs w:val="28"/>
          <w:lang w:eastAsia="en-US"/>
          <w14:ligatures w14:val="none"/>
        </w:rPr>
        <w:t xml:space="preserve"> </w:t>
      </w:r>
      <w:r w:rsidR="00AD6B62">
        <w:rPr>
          <w:rFonts w:ascii="Times New Roman" w:eastAsia="Calibri" w:hAnsi="Times New Roman" w:cs="Times New Roman"/>
          <w:kern w:val="0"/>
          <w:sz w:val="28"/>
          <w:szCs w:val="28"/>
          <w:lang w:eastAsia="en-US"/>
          <w14:ligatures w14:val="none"/>
        </w:rPr>
        <w:t xml:space="preserve">Реалізація </w:t>
      </w:r>
      <w:r w:rsidRPr="0024187F">
        <w:rPr>
          <w:rFonts w:ascii="Times New Roman" w:eastAsia="Calibri" w:hAnsi="Times New Roman" w:cs="Times New Roman"/>
          <w:kern w:val="0"/>
          <w:sz w:val="28"/>
          <w:szCs w:val="28"/>
          <w:lang w:eastAsia="en-US"/>
          <w14:ligatures w14:val="none"/>
        </w:rPr>
        <w:t xml:space="preserve">мети роботи передбачає виконання наступних </w:t>
      </w:r>
      <w:r w:rsidRPr="0024187F">
        <w:rPr>
          <w:rFonts w:ascii="Times New Roman" w:eastAsia="Calibri" w:hAnsi="Times New Roman" w:cs="Times New Roman"/>
          <w:b/>
          <w:bCs/>
          <w:kern w:val="0"/>
          <w:sz w:val="28"/>
          <w:szCs w:val="28"/>
          <w:lang w:eastAsia="en-US"/>
          <w14:ligatures w14:val="none"/>
        </w:rPr>
        <w:t xml:space="preserve">дослідницьких завдань:  </w:t>
      </w:r>
    </w:p>
    <w:p w14:paraId="42DC10BD" w14:textId="5B00C465" w:rsidR="00F117AE" w:rsidRDefault="0085327C" w:rsidP="00B12191">
      <w:pPr>
        <w:pStyle w:val="a3"/>
        <w:numPr>
          <w:ilvl w:val="0"/>
          <w:numId w:val="12"/>
        </w:numPr>
        <w:spacing w:after="0" w:line="360" w:lineRule="auto"/>
        <w:ind w:left="0" w:firstLine="709"/>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 xml:space="preserve">Дослідити історичні джерела та наукові праці, </w:t>
      </w:r>
      <w:r w:rsidR="00C55C54">
        <w:rPr>
          <w:rFonts w:ascii="Times New Roman" w:eastAsia="Calibri" w:hAnsi="Times New Roman" w:cs="Times New Roman"/>
          <w:kern w:val="0"/>
          <w:sz w:val="28"/>
          <w:szCs w:val="28"/>
          <w:lang w:eastAsia="en-US"/>
          <w14:ligatures w14:val="none"/>
        </w:rPr>
        <w:t xml:space="preserve">що є </w:t>
      </w:r>
      <w:r>
        <w:rPr>
          <w:rFonts w:ascii="Times New Roman" w:eastAsia="Calibri" w:hAnsi="Times New Roman" w:cs="Times New Roman"/>
          <w:kern w:val="0"/>
          <w:sz w:val="28"/>
          <w:szCs w:val="28"/>
          <w:lang w:eastAsia="en-US"/>
          <w14:ligatures w14:val="none"/>
        </w:rPr>
        <w:t>дотичн</w:t>
      </w:r>
      <w:r w:rsidR="00A2390B">
        <w:rPr>
          <w:rFonts w:ascii="Times New Roman" w:eastAsia="Calibri" w:hAnsi="Times New Roman" w:cs="Times New Roman"/>
          <w:kern w:val="0"/>
          <w:sz w:val="28"/>
          <w:szCs w:val="28"/>
          <w:lang w:eastAsia="en-US"/>
          <w14:ligatures w14:val="none"/>
        </w:rPr>
        <w:t>ими</w:t>
      </w:r>
      <w:r>
        <w:rPr>
          <w:rFonts w:ascii="Times New Roman" w:eastAsia="Calibri" w:hAnsi="Times New Roman" w:cs="Times New Roman"/>
          <w:kern w:val="0"/>
          <w:sz w:val="28"/>
          <w:szCs w:val="28"/>
          <w:lang w:eastAsia="en-US"/>
          <w14:ligatures w14:val="none"/>
        </w:rPr>
        <w:t xml:space="preserve"> до теми </w:t>
      </w:r>
      <w:r w:rsidR="00C55C54">
        <w:rPr>
          <w:rFonts w:ascii="Times New Roman" w:eastAsia="Calibri" w:hAnsi="Times New Roman" w:cs="Times New Roman"/>
          <w:kern w:val="0"/>
          <w:sz w:val="28"/>
          <w:szCs w:val="28"/>
          <w:lang w:eastAsia="en-US"/>
          <w14:ligatures w14:val="none"/>
        </w:rPr>
        <w:t>роботи</w:t>
      </w:r>
      <w:r w:rsidR="00377552">
        <w:rPr>
          <w:rFonts w:ascii="Times New Roman" w:eastAsia="Calibri" w:hAnsi="Times New Roman" w:cs="Times New Roman"/>
          <w:kern w:val="0"/>
          <w:sz w:val="28"/>
          <w:szCs w:val="28"/>
          <w:lang w:eastAsia="en-US"/>
          <w14:ligatures w14:val="none"/>
        </w:rPr>
        <w:t>;</w:t>
      </w:r>
    </w:p>
    <w:p w14:paraId="313456A9" w14:textId="43BFAA8D" w:rsidR="0085327C" w:rsidRDefault="00CC4D04" w:rsidP="00B12191">
      <w:pPr>
        <w:pStyle w:val="a3"/>
        <w:numPr>
          <w:ilvl w:val="0"/>
          <w:numId w:val="12"/>
        </w:numPr>
        <w:spacing w:after="0" w:line="360" w:lineRule="auto"/>
        <w:ind w:left="0" w:firstLine="709"/>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Визначити причини виникнення</w:t>
      </w:r>
      <w:r w:rsidR="00932F5B">
        <w:rPr>
          <w:rFonts w:ascii="Times New Roman" w:eastAsia="Calibri" w:hAnsi="Times New Roman" w:cs="Times New Roman"/>
          <w:kern w:val="0"/>
          <w:sz w:val="28"/>
          <w:szCs w:val="28"/>
          <w:lang w:eastAsia="en-US"/>
          <w14:ligatures w14:val="none"/>
        </w:rPr>
        <w:t xml:space="preserve"> </w:t>
      </w:r>
      <w:r w:rsidR="00A107FA">
        <w:rPr>
          <w:rFonts w:ascii="Times New Roman" w:eastAsia="Calibri" w:hAnsi="Times New Roman" w:cs="Times New Roman"/>
          <w:kern w:val="0"/>
          <w:sz w:val="28"/>
          <w:szCs w:val="28"/>
          <w:lang w:eastAsia="en-US"/>
          <w14:ligatures w14:val="none"/>
        </w:rPr>
        <w:t xml:space="preserve">європейських </w:t>
      </w:r>
      <w:r>
        <w:rPr>
          <w:rFonts w:ascii="Times New Roman" w:eastAsia="Calibri" w:hAnsi="Times New Roman" w:cs="Times New Roman"/>
          <w:kern w:val="0"/>
          <w:sz w:val="28"/>
          <w:szCs w:val="28"/>
          <w:lang w:eastAsia="en-US"/>
          <w14:ligatures w14:val="none"/>
        </w:rPr>
        <w:t>торгівельних компаній</w:t>
      </w:r>
      <w:r w:rsidR="00932F5B">
        <w:rPr>
          <w:rFonts w:ascii="Times New Roman" w:eastAsia="Calibri" w:hAnsi="Times New Roman" w:cs="Times New Roman"/>
          <w:kern w:val="0"/>
          <w:sz w:val="28"/>
          <w:szCs w:val="28"/>
          <w:lang w:eastAsia="en-US"/>
          <w14:ligatures w14:val="none"/>
        </w:rPr>
        <w:t xml:space="preserve">, спрямованих на балтійський </w:t>
      </w:r>
      <w:r w:rsidR="000E5EF5">
        <w:rPr>
          <w:rFonts w:ascii="Times New Roman" w:eastAsia="Calibri" w:hAnsi="Times New Roman" w:cs="Times New Roman"/>
          <w:kern w:val="0"/>
          <w:sz w:val="28"/>
          <w:szCs w:val="28"/>
          <w:lang w:eastAsia="en-US"/>
          <w14:ligatures w14:val="none"/>
        </w:rPr>
        <w:t>регіон</w:t>
      </w:r>
      <w:r w:rsidR="00231BBF">
        <w:rPr>
          <w:rFonts w:ascii="Times New Roman" w:eastAsia="Calibri" w:hAnsi="Times New Roman" w:cs="Times New Roman"/>
          <w:kern w:val="0"/>
          <w:sz w:val="28"/>
          <w:szCs w:val="28"/>
          <w:lang w:eastAsia="en-US"/>
          <w14:ligatures w14:val="none"/>
        </w:rPr>
        <w:t>;</w:t>
      </w:r>
    </w:p>
    <w:p w14:paraId="5AF70E9B" w14:textId="0C5DDB21" w:rsidR="008D20D5" w:rsidRPr="0001248F" w:rsidRDefault="00344384" w:rsidP="00B12191">
      <w:pPr>
        <w:pStyle w:val="a3"/>
        <w:numPr>
          <w:ilvl w:val="0"/>
          <w:numId w:val="12"/>
        </w:numPr>
        <w:spacing w:after="0" w:line="360" w:lineRule="auto"/>
        <w:ind w:left="0" w:firstLine="709"/>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 xml:space="preserve">Проаналізувати внутрішню організацію </w:t>
      </w:r>
      <w:r w:rsidR="00237E06">
        <w:rPr>
          <w:rFonts w:ascii="Times New Roman" w:eastAsia="Calibri" w:hAnsi="Times New Roman" w:cs="Times New Roman"/>
          <w:kern w:val="0"/>
          <w:sz w:val="28"/>
          <w:szCs w:val="28"/>
          <w:lang w:eastAsia="en-US"/>
          <w14:ligatures w14:val="none"/>
        </w:rPr>
        <w:t>європейських торгівельних компаній</w:t>
      </w:r>
      <w:r w:rsidR="00B46CE4">
        <w:rPr>
          <w:rFonts w:ascii="Times New Roman" w:eastAsia="Calibri" w:hAnsi="Times New Roman" w:cs="Times New Roman"/>
          <w:kern w:val="0"/>
          <w:sz w:val="28"/>
          <w:szCs w:val="28"/>
          <w:lang w:eastAsia="en-US"/>
          <w14:ligatures w14:val="none"/>
        </w:rPr>
        <w:t xml:space="preserve"> та структуру їх торгівлі</w:t>
      </w:r>
      <w:r w:rsidR="0073147B">
        <w:rPr>
          <w:rFonts w:ascii="Times New Roman" w:eastAsia="Calibri" w:hAnsi="Times New Roman" w:cs="Times New Roman"/>
          <w:kern w:val="0"/>
          <w:sz w:val="28"/>
          <w:szCs w:val="28"/>
          <w:lang w:eastAsia="en-US"/>
          <w14:ligatures w14:val="none"/>
        </w:rPr>
        <w:t xml:space="preserve"> з балтійськими портами</w:t>
      </w:r>
      <w:r w:rsidR="00377552">
        <w:rPr>
          <w:rFonts w:ascii="Times New Roman" w:eastAsia="Calibri" w:hAnsi="Times New Roman" w:cs="Times New Roman"/>
          <w:kern w:val="0"/>
          <w:sz w:val="28"/>
          <w:szCs w:val="28"/>
          <w:lang w:eastAsia="en-US"/>
          <w14:ligatures w14:val="none"/>
        </w:rPr>
        <w:t>;</w:t>
      </w:r>
    </w:p>
    <w:p w14:paraId="10D638A6" w14:textId="73022DB1" w:rsidR="00222C41" w:rsidRDefault="007C6D02" w:rsidP="00B12191">
      <w:pPr>
        <w:pStyle w:val="a3"/>
        <w:numPr>
          <w:ilvl w:val="0"/>
          <w:numId w:val="12"/>
        </w:numPr>
        <w:spacing w:after="0" w:line="360" w:lineRule="auto"/>
        <w:ind w:left="0" w:firstLine="709"/>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 xml:space="preserve">Простежити </w:t>
      </w:r>
      <w:r w:rsidR="00BD02E0">
        <w:rPr>
          <w:rFonts w:ascii="Times New Roman" w:eastAsia="Calibri" w:hAnsi="Times New Roman" w:cs="Times New Roman"/>
          <w:kern w:val="0"/>
          <w:sz w:val="28"/>
          <w:szCs w:val="28"/>
          <w:lang w:eastAsia="en-US"/>
          <w14:ligatures w14:val="none"/>
        </w:rPr>
        <w:t>динаміку</w:t>
      </w:r>
      <w:r w:rsidR="00322C92">
        <w:rPr>
          <w:rFonts w:ascii="Times New Roman" w:eastAsia="Calibri" w:hAnsi="Times New Roman" w:cs="Times New Roman"/>
          <w:kern w:val="0"/>
          <w:sz w:val="28"/>
          <w:szCs w:val="28"/>
          <w:lang w:eastAsia="en-US"/>
          <w14:ligatures w14:val="none"/>
        </w:rPr>
        <w:t xml:space="preserve"> боротьби за балтійський ринок </w:t>
      </w:r>
      <w:r w:rsidR="0064606C">
        <w:rPr>
          <w:rFonts w:ascii="Times New Roman" w:eastAsia="Calibri" w:hAnsi="Times New Roman" w:cs="Times New Roman"/>
          <w:kern w:val="0"/>
          <w:sz w:val="28"/>
          <w:szCs w:val="28"/>
          <w:lang w:eastAsia="en-US"/>
          <w14:ligatures w14:val="none"/>
        </w:rPr>
        <w:t xml:space="preserve">у </w:t>
      </w:r>
      <w:r w:rsidR="00322C92">
        <w:rPr>
          <w:rFonts w:ascii="Times New Roman" w:eastAsia="Calibri" w:hAnsi="Times New Roman" w:cs="Times New Roman"/>
          <w:kern w:val="0"/>
          <w:sz w:val="28"/>
          <w:szCs w:val="28"/>
          <w:lang w:eastAsia="en-US"/>
          <w14:ligatures w14:val="none"/>
        </w:rPr>
        <w:t>дру</w:t>
      </w:r>
      <w:r w:rsidR="00BD02E0">
        <w:rPr>
          <w:rFonts w:ascii="Times New Roman" w:eastAsia="Calibri" w:hAnsi="Times New Roman" w:cs="Times New Roman"/>
          <w:kern w:val="0"/>
          <w:sz w:val="28"/>
          <w:szCs w:val="28"/>
          <w:lang w:eastAsia="en-US"/>
          <w14:ligatures w14:val="none"/>
        </w:rPr>
        <w:t>г</w:t>
      </w:r>
      <w:r w:rsidR="00322C92">
        <w:rPr>
          <w:rFonts w:ascii="Times New Roman" w:eastAsia="Calibri" w:hAnsi="Times New Roman" w:cs="Times New Roman"/>
          <w:kern w:val="0"/>
          <w:sz w:val="28"/>
          <w:szCs w:val="28"/>
          <w:lang w:eastAsia="en-US"/>
          <w14:ligatures w14:val="none"/>
        </w:rPr>
        <w:t>ій половині XVI – першій чверті XVII ст</w:t>
      </w:r>
      <w:r w:rsidR="00231BBF">
        <w:rPr>
          <w:rFonts w:ascii="Times New Roman" w:eastAsia="Calibri" w:hAnsi="Times New Roman" w:cs="Times New Roman"/>
          <w:kern w:val="0"/>
          <w:sz w:val="28"/>
          <w:szCs w:val="28"/>
          <w:lang w:eastAsia="en-US"/>
          <w14:ligatures w14:val="none"/>
        </w:rPr>
        <w:t>.;</w:t>
      </w:r>
    </w:p>
    <w:p w14:paraId="4666C5FE" w14:textId="0BC67E37" w:rsidR="0001248F" w:rsidRDefault="008C4789" w:rsidP="00B12191">
      <w:pPr>
        <w:pStyle w:val="a3"/>
        <w:numPr>
          <w:ilvl w:val="0"/>
          <w:numId w:val="12"/>
        </w:numPr>
        <w:spacing w:after="0" w:line="360" w:lineRule="auto"/>
        <w:ind w:left="0" w:firstLine="709"/>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 xml:space="preserve">Розглянути </w:t>
      </w:r>
      <w:r w:rsidR="00A6654E">
        <w:rPr>
          <w:rFonts w:ascii="Times New Roman" w:eastAsia="Calibri" w:hAnsi="Times New Roman" w:cs="Times New Roman"/>
          <w:kern w:val="0"/>
          <w:sz w:val="28"/>
          <w:szCs w:val="28"/>
          <w:lang w:eastAsia="en-US"/>
          <w14:ligatures w14:val="none"/>
        </w:rPr>
        <w:t>методи боротьби та конкуренції, що застосовувалися</w:t>
      </w:r>
      <w:r w:rsidR="00BD02E0">
        <w:rPr>
          <w:rFonts w:ascii="Times New Roman" w:eastAsia="Calibri" w:hAnsi="Times New Roman" w:cs="Times New Roman"/>
          <w:kern w:val="0"/>
          <w:sz w:val="28"/>
          <w:szCs w:val="28"/>
          <w:lang w:eastAsia="en-US"/>
          <w14:ligatures w14:val="none"/>
        </w:rPr>
        <w:t xml:space="preserve"> європейськими торгівельними компаніям</w:t>
      </w:r>
      <w:r w:rsidR="005A6FF3">
        <w:rPr>
          <w:rFonts w:ascii="Times New Roman" w:eastAsia="Calibri" w:hAnsi="Times New Roman" w:cs="Times New Roman"/>
          <w:kern w:val="0"/>
          <w:sz w:val="28"/>
          <w:szCs w:val="28"/>
          <w:lang w:eastAsia="en-US"/>
          <w14:ligatures w14:val="none"/>
        </w:rPr>
        <w:t>и під час освоєння балтійського ринку</w:t>
      </w:r>
      <w:r w:rsidR="00B140D2">
        <w:rPr>
          <w:rFonts w:ascii="Times New Roman" w:eastAsia="Calibri" w:hAnsi="Times New Roman" w:cs="Times New Roman"/>
          <w:kern w:val="0"/>
          <w:sz w:val="28"/>
          <w:szCs w:val="28"/>
          <w:lang w:eastAsia="en-US"/>
          <w14:ligatures w14:val="none"/>
        </w:rPr>
        <w:t>;</w:t>
      </w:r>
    </w:p>
    <w:p w14:paraId="4AC24C28" w14:textId="41BD071B" w:rsidR="004F34AE" w:rsidRDefault="004F34AE" w:rsidP="00B12191">
      <w:pPr>
        <w:pStyle w:val="a3"/>
        <w:numPr>
          <w:ilvl w:val="0"/>
          <w:numId w:val="12"/>
        </w:numPr>
        <w:spacing w:after="0" w:line="360" w:lineRule="auto"/>
        <w:ind w:left="0" w:firstLine="709"/>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 xml:space="preserve">Виокремити </w:t>
      </w:r>
      <w:r w:rsidR="00C80B14">
        <w:rPr>
          <w:rFonts w:ascii="Times New Roman" w:eastAsia="Calibri" w:hAnsi="Times New Roman" w:cs="Times New Roman"/>
          <w:kern w:val="0"/>
          <w:sz w:val="28"/>
          <w:szCs w:val="28"/>
          <w:lang w:eastAsia="en-US"/>
          <w14:ligatures w14:val="none"/>
        </w:rPr>
        <w:t xml:space="preserve">риси, що характеризують внутрішню організацію, структуру торгівлі, методи боротьби </w:t>
      </w:r>
      <w:r w:rsidR="00375B52">
        <w:rPr>
          <w:rFonts w:ascii="Times New Roman" w:eastAsia="Calibri" w:hAnsi="Times New Roman" w:cs="Times New Roman"/>
          <w:kern w:val="0"/>
          <w:sz w:val="28"/>
          <w:szCs w:val="28"/>
          <w:lang w:eastAsia="en-US"/>
          <w14:ligatures w14:val="none"/>
        </w:rPr>
        <w:t xml:space="preserve">європейських </w:t>
      </w:r>
      <w:r w:rsidR="00947EE3">
        <w:rPr>
          <w:rFonts w:ascii="Times New Roman" w:eastAsia="Calibri" w:hAnsi="Times New Roman" w:cs="Times New Roman"/>
          <w:kern w:val="0"/>
          <w:sz w:val="28"/>
          <w:szCs w:val="28"/>
          <w:lang w:eastAsia="en-US"/>
          <w14:ligatures w14:val="none"/>
        </w:rPr>
        <w:t>торгівельних компаній</w:t>
      </w:r>
      <w:r w:rsidR="00B96201">
        <w:rPr>
          <w:rFonts w:ascii="Times New Roman" w:eastAsia="Calibri" w:hAnsi="Times New Roman" w:cs="Times New Roman"/>
          <w:kern w:val="0"/>
          <w:sz w:val="28"/>
          <w:szCs w:val="28"/>
          <w:lang w:eastAsia="en-US"/>
          <w14:ligatures w14:val="none"/>
        </w:rPr>
        <w:t xml:space="preserve">, що </w:t>
      </w:r>
      <w:r w:rsidR="00B140D2">
        <w:rPr>
          <w:rFonts w:ascii="Times New Roman" w:eastAsia="Calibri" w:hAnsi="Times New Roman" w:cs="Times New Roman"/>
          <w:kern w:val="0"/>
          <w:sz w:val="28"/>
          <w:szCs w:val="28"/>
          <w:lang w:eastAsia="en-US"/>
          <w14:ligatures w14:val="none"/>
        </w:rPr>
        <w:t>діяли в Балтійському морі;</w:t>
      </w:r>
    </w:p>
    <w:p w14:paraId="29B474B4" w14:textId="4343C79C" w:rsidR="005A6FF3" w:rsidRDefault="00EC3E0A" w:rsidP="00B12191">
      <w:pPr>
        <w:pStyle w:val="a3"/>
        <w:numPr>
          <w:ilvl w:val="0"/>
          <w:numId w:val="12"/>
        </w:numPr>
        <w:spacing w:after="0" w:line="360" w:lineRule="auto"/>
        <w:ind w:left="0" w:firstLine="709"/>
        <w:jc w:val="both"/>
        <w:rPr>
          <w:rFonts w:ascii="Times New Roman" w:eastAsia="Calibri" w:hAnsi="Times New Roman" w:cs="Times New Roman"/>
          <w:kern w:val="0"/>
          <w:sz w:val="28"/>
          <w:szCs w:val="28"/>
          <w:lang w:eastAsia="en-US"/>
          <w14:ligatures w14:val="none"/>
        </w:rPr>
      </w:pPr>
      <w:proofErr w:type="spellStart"/>
      <w:r>
        <w:rPr>
          <w:rFonts w:ascii="Times New Roman" w:eastAsia="Calibri" w:hAnsi="Times New Roman" w:cs="Times New Roman"/>
          <w:kern w:val="0"/>
          <w:sz w:val="28"/>
          <w:szCs w:val="28"/>
          <w:lang w:eastAsia="en-US"/>
          <w14:ligatures w14:val="none"/>
        </w:rPr>
        <w:t>Співставити</w:t>
      </w:r>
      <w:proofErr w:type="spellEnd"/>
      <w:r w:rsidR="00A2390B">
        <w:rPr>
          <w:rFonts w:ascii="Times New Roman" w:eastAsia="Calibri" w:hAnsi="Times New Roman" w:cs="Times New Roman"/>
          <w:kern w:val="0"/>
          <w:sz w:val="28"/>
          <w:szCs w:val="28"/>
          <w:lang w:eastAsia="en-US"/>
          <w14:ligatures w14:val="none"/>
        </w:rPr>
        <w:t xml:space="preserve"> </w:t>
      </w:r>
      <w:r w:rsidR="00093EF4">
        <w:rPr>
          <w:rFonts w:ascii="Times New Roman" w:eastAsia="Calibri" w:hAnsi="Times New Roman" w:cs="Times New Roman"/>
          <w:kern w:val="0"/>
          <w:sz w:val="28"/>
          <w:szCs w:val="28"/>
          <w:lang w:eastAsia="en-US"/>
          <w14:ligatures w14:val="none"/>
        </w:rPr>
        <w:t>виокремлені</w:t>
      </w:r>
      <w:r w:rsidR="00947EE3">
        <w:rPr>
          <w:rFonts w:ascii="Times New Roman" w:eastAsia="Calibri" w:hAnsi="Times New Roman" w:cs="Times New Roman"/>
          <w:kern w:val="0"/>
          <w:sz w:val="28"/>
          <w:szCs w:val="28"/>
          <w:lang w:eastAsia="en-US"/>
          <w14:ligatures w14:val="none"/>
        </w:rPr>
        <w:t xml:space="preserve"> </w:t>
      </w:r>
      <w:r w:rsidR="003F5C0F">
        <w:rPr>
          <w:rFonts w:ascii="Times New Roman" w:eastAsia="Calibri" w:hAnsi="Times New Roman" w:cs="Times New Roman"/>
          <w:kern w:val="0"/>
          <w:sz w:val="28"/>
          <w:szCs w:val="28"/>
          <w:lang w:eastAsia="en-US"/>
          <w14:ligatures w14:val="none"/>
        </w:rPr>
        <w:t>риси</w:t>
      </w:r>
      <w:r w:rsidR="00746CBC">
        <w:rPr>
          <w:rFonts w:ascii="Times New Roman" w:eastAsia="Calibri" w:hAnsi="Times New Roman" w:cs="Times New Roman"/>
          <w:kern w:val="0"/>
          <w:sz w:val="28"/>
          <w:szCs w:val="28"/>
          <w:lang w:eastAsia="en-US"/>
          <w14:ligatures w14:val="none"/>
        </w:rPr>
        <w:t xml:space="preserve">, </w:t>
      </w:r>
      <w:r w:rsidR="00203B2E">
        <w:rPr>
          <w:rFonts w:ascii="Times New Roman" w:eastAsia="Calibri" w:hAnsi="Times New Roman" w:cs="Times New Roman"/>
          <w:kern w:val="0"/>
          <w:sz w:val="28"/>
          <w:szCs w:val="28"/>
          <w:lang w:eastAsia="en-US"/>
          <w14:ligatures w14:val="none"/>
        </w:rPr>
        <w:t xml:space="preserve">узагальнити </w:t>
      </w:r>
      <w:r w:rsidR="004F36AF">
        <w:rPr>
          <w:rFonts w:ascii="Times New Roman" w:eastAsia="Calibri" w:hAnsi="Times New Roman" w:cs="Times New Roman"/>
          <w:kern w:val="0"/>
          <w:sz w:val="28"/>
          <w:szCs w:val="28"/>
          <w:lang w:eastAsia="en-US"/>
          <w14:ligatures w14:val="none"/>
        </w:rPr>
        <w:t>спільн</w:t>
      </w:r>
      <w:r w:rsidR="005D5AA2">
        <w:rPr>
          <w:rFonts w:ascii="Times New Roman" w:eastAsia="Calibri" w:hAnsi="Times New Roman" w:cs="Times New Roman"/>
          <w:kern w:val="0"/>
          <w:sz w:val="28"/>
          <w:szCs w:val="28"/>
          <w:lang w:eastAsia="en-US"/>
          <w14:ligatures w14:val="none"/>
        </w:rPr>
        <w:t xml:space="preserve">і </w:t>
      </w:r>
      <w:r w:rsidR="00746CBC">
        <w:rPr>
          <w:rFonts w:ascii="Times New Roman" w:eastAsia="Calibri" w:hAnsi="Times New Roman" w:cs="Times New Roman"/>
          <w:kern w:val="0"/>
          <w:sz w:val="28"/>
          <w:szCs w:val="28"/>
          <w:lang w:eastAsia="en-US"/>
          <w14:ligatures w14:val="none"/>
        </w:rPr>
        <w:t>та особливі тенденції та явища</w:t>
      </w:r>
      <w:r w:rsidR="006700C4">
        <w:rPr>
          <w:rFonts w:ascii="Times New Roman" w:eastAsia="Calibri" w:hAnsi="Times New Roman" w:cs="Times New Roman"/>
          <w:kern w:val="0"/>
          <w:sz w:val="28"/>
          <w:szCs w:val="28"/>
          <w:lang w:eastAsia="en-US"/>
          <w14:ligatures w14:val="none"/>
        </w:rPr>
        <w:t>;</w:t>
      </w:r>
    </w:p>
    <w:p w14:paraId="72C8FD14" w14:textId="0DE7388B" w:rsidR="00E02A6C" w:rsidRDefault="00203B2E" w:rsidP="00B12191">
      <w:pPr>
        <w:pStyle w:val="a3"/>
        <w:numPr>
          <w:ilvl w:val="0"/>
          <w:numId w:val="12"/>
        </w:numPr>
        <w:spacing w:after="0" w:line="360" w:lineRule="auto"/>
        <w:ind w:left="0" w:firstLine="709"/>
        <w:jc w:val="both"/>
        <w:rPr>
          <w:rFonts w:ascii="Times New Roman" w:eastAsia="Calibri" w:hAnsi="Times New Roman" w:cs="Times New Roman"/>
          <w:kern w:val="0"/>
          <w:sz w:val="28"/>
          <w:szCs w:val="28"/>
          <w:lang w:eastAsia="en-US"/>
          <w14:ligatures w14:val="none"/>
        </w:rPr>
      </w:pPr>
      <w:r>
        <w:rPr>
          <w:rFonts w:ascii="Times New Roman" w:eastAsia="Calibri" w:hAnsi="Times New Roman" w:cs="Times New Roman"/>
          <w:kern w:val="0"/>
          <w:sz w:val="28"/>
          <w:szCs w:val="28"/>
          <w:lang w:eastAsia="en-US"/>
          <w14:ligatures w14:val="none"/>
        </w:rPr>
        <w:t xml:space="preserve">Прослідкувати </w:t>
      </w:r>
      <w:r w:rsidR="006700C4">
        <w:rPr>
          <w:rFonts w:ascii="Times New Roman" w:eastAsia="Calibri" w:hAnsi="Times New Roman" w:cs="Times New Roman"/>
          <w:kern w:val="0"/>
          <w:sz w:val="28"/>
          <w:szCs w:val="28"/>
          <w:lang w:eastAsia="en-US"/>
          <w14:ligatures w14:val="none"/>
        </w:rPr>
        <w:t>вплив спільних чи особливих тенденцій на процес боротьби за балтійських ринок у другій половині XVI – першій чверті XVII ст.</w:t>
      </w:r>
      <w:r w:rsidR="00E02A6C">
        <w:rPr>
          <w:rFonts w:ascii="Times New Roman" w:eastAsia="Calibri" w:hAnsi="Times New Roman" w:cs="Times New Roman"/>
          <w:kern w:val="0"/>
          <w:sz w:val="28"/>
          <w:szCs w:val="28"/>
          <w:lang w:eastAsia="en-US"/>
          <w14:ligatures w14:val="none"/>
        </w:rPr>
        <w:t>, на успіхи європейських торгівельних компаній в ній.</w:t>
      </w:r>
    </w:p>
    <w:p w14:paraId="014F2FD4" w14:textId="46880C2B" w:rsidR="0024187F" w:rsidRPr="00E02A6C" w:rsidRDefault="0024187F" w:rsidP="00B12191">
      <w:pPr>
        <w:spacing w:after="0" w:line="360" w:lineRule="auto"/>
        <w:ind w:firstLine="709"/>
        <w:jc w:val="both"/>
        <w:rPr>
          <w:rFonts w:ascii="Times New Roman" w:eastAsia="Calibri" w:hAnsi="Times New Roman" w:cs="Times New Roman"/>
          <w:kern w:val="0"/>
          <w:sz w:val="28"/>
          <w:szCs w:val="28"/>
          <w:lang w:eastAsia="en-US"/>
          <w14:ligatures w14:val="none"/>
        </w:rPr>
      </w:pPr>
      <w:r w:rsidRPr="00E02A6C">
        <w:rPr>
          <w:rFonts w:ascii="Times New Roman" w:eastAsia="Calibri" w:hAnsi="Times New Roman" w:cs="Times New Roman"/>
          <w:b/>
          <w:bCs/>
          <w:kern w:val="0"/>
          <w:sz w:val="28"/>
          <w:szCs w:val="28"/>
          <w:lang w:eastAsia="en-US"/>
          <w14:ligatures w14:val="none"/>
        </w:rPr>
        <w:t xml:space="preserve">Хронологічні межі </w:t>
      </w:r>
      <w:r w:rsidR="00997DA3" w:rsidRPr="00E02A6C">
        <w:rPr>
          <w:rFonts w:ascii="Times New Roman" w:eastAsia="Calibri" w:hAnsi="Times New Roman" w:cs="Times New Roman"/>
          <w:kern w:val="0"/>
          <w:sz w:val="28"/>
          <w:szCs w:val="28"/>
          <w:lang w:eastAsia="en-US"/>
          <w14:ligatures w14:val="none"/>
        </w:rPr>
        <w:t xml:space="preserve">роботи охоплюють період </w:t>
      </w:r>
      <w:r w:rsidR="00B93DEB" w:rsidRPr="00E02A6C">
        <w:rPr>
          <w:rFonts w:ascii="Times New Roman" w:eastAsia="Calibri" w:hAnsi="Times New Roman" w:cs="Times New Roman"/>
          <w:kern w:val="0"/>
          <w:sz w:val="28"/>
          <w:szCs w:val="28"/>
          <w:lang w:eastAsia="en-US"/>
          <w14:ligatures w14:val="none"/>
        </w:rPr>
        <w:t xml:space="preserve">другої половини </w:t>
      </w:r>
      <w:r w:rsidR="00AD17E4" w:rsidRPr="00E02A6C">
        <w:rPr>
          <w:rFonts w:ascii="Times New Roman" w:eastAsia="Calibri" w:hAnsi="Times New Roman" w:cs="Times New Roman"/>
          <w:kern w:val="0"/>
          <w:sz w:val="28"/>
          <w:szCs w:val="28"/>
          <w:lang w:eastAsia="en-US"/>
          <w14:ligatures w14:val="none"/>
        </w:rPr>
        <w:t xml:space="preserve">XVI – першої чверті XVIІ ст. </w:t>
      </w:r>
      <w:r w:rsidR="00AE0207" w:rsidRPr="00E02A6C">
        <w:rPr>
          <w:rFonts w:ascii="Times New Roman" w:eastAsia="Calibri" w:hAnsi="Times New Roman" w:cs="Times New Roman"/>
          <w:kern w:val="0"/>
          <w:sz w:val="28"/>
          <w:szCs w:val="28"/>
          <w:lang w:eastAsia="en-US"/>
          <w14:ligatures w14:val="none"/>
        </w:rPr>
        <w:t xml:space="preserve">Нижня рамка </w:t>
      </w:r>
      <w:r w:rsidR="00B12191">
        <w:rPr>
          <w:rFonts w:ascii="Times New Roman" w:eastAsia="Calibri" w:hAnsi="Times New Roman" w:cs="Times New Roman"/>
          <w:kern w:val="0"/>
          <w:sz w:val="28"/>
          <w:szCs w:val="28"/>
          <w:lang w:eastAsia="en-US"/>
          <w14:ligatures w14:val="none"/>
        </w:rPr>
        <w:t>–</w:t>
      </w:r>
      <w:r w:rsidR="00AE0207" w:rsidRPr="00E02A6C">
        <w:rPr>
          <w:rFonts w:ascii="Times New Roman" w:eastAsia="Calibri" w:hAnsi="Times New Roman" w:cs="Times New Roman"/>
          <w:kern w:val="0"/>
          <w:sz w:val="28"/>
          <w:szCs w:val="28"/>
          <w:lang w:eastAsia="en-US"/>
          <w14:ligatures w14:val="none"/>
        </w:rPr>
        <w:t xml:space="preserve"> </w:t>
      </w:r>
      <w:r w:rsidR="001666D0" w:rsidRPr="00E02A6C">
        <w:rPr>
          <w:rFonts w:ascii="Times New Roman" w:eastAsia="Calibri" w:hAnsi="Times New Roman" w:cs="Times New Roman"/>
          <w:kern w:val="0"/>
          <w:sz w:val="28"/>
          <w:szCs w:val="28"/>
          <w:lang w:eastAsia="en-US"/>
          <w14:ligatures w14:val="none"/>
        </w:rPr>
        <w:t>1550 рік, обумовлена</w:t>
      </w:r>
      <w:r w:rsidR="00EB33B9" w:rsidRPr="00E02A6C">
        <w:rPr>
          <w:rFonts w:ascii="Times New Roman" w:eastAsia="Calibri" w:hAnsi="Times New Roman" w:cs="Times New Roman"/>
          <w:kern w:val="0"/>
          <w:sz w:val="28"/>
          <w:szCs w:val="28"/>
          <w:lang w:eastAsia="en-US"/>
          <w14:ligatures w14:val="none"/>
        </w:rPr>
        <w:t xml:space="preserve"> виникнення</w:t>
      </w:r>
      <w:r w:rsidR="00BF59A6" w:rsidRPr="00E02A6C">
        <w:rPr>
          <w:rFonts w:ascii="Times New Roman" w:eastAsia="Calibri" w:hAnsi="Times New Roman" w:cs="Times New Roman"/>
          <w:kern w:val="0"/>
          <w:sz w:val="28"/>
          <w:szCs w:val="28"/>
          <w:lang w:eastAsia="en-US"/>
          <w14:ligatures w14:val="none"/>
        </w:rPr>
        <w:t>м</w:t>
      </w:r>
      <w:r w:rsidR="00EB33B9" w:rsidRPr="00E02A6C">
        <w:rPr>
          <w:rFonts w:ascii="Times New Roman" w:eastAsia="Calibri" w:hAnsi="Times New Roman" w:cs="Times New Roman"/>
          <w:kern w:val="0"/>
          <w:sz w:val="28"/>
          <w:szCs w:val="28"/>
          <w:lang w:eastAsia="en-US"/>
          <w14:ligatures w14:val="none"/>
        </w:rPr>
        <w:t xml:space="preserve"> європейських торгівельних компаній</w:t>
      </w:r>
      <w:r w:rsidR="00303238" w:rsidRPr="00E02A6C">
        <w:rPr>
          <w:rFonts w:ascii="Times New Roman" w:eastAsia="Calibri" w:hAnsi="Times New Roman" w:cs="Times New Roman"/>
          <w:kern w:val="0"/>
          <w:sz w:val="28"/>
          <w:szCs w:val="28"/>
          <w:lang w:eastAsia="en-US"/>
          <w14:ligatures w14:val="none"/>
        </w:rPr>
        <w:t>, що здійснюв</w:t>
      </w:r>
      <w:r w:rsidR="001C71D5" w:rsidRPr="00E02A6C">
        <w:rPr>
          <w:rFonts w:ascii="Times New Roman" w:eastAsia="Calibri" w:hAnsi="Times New Roman" w:cs="Times New Roman"/>
          <w:kern w:val="0"/>
          <w:sz w:val="28"/>
          <w:szCs w:val="28"/>
          <w:lang w:eastAsia="en-US"/>
          <w14:ligatures w14:val="none"/>
        </w:rPr>
        <w:t xml:space="preserve">али </w:t>
      </w:r>
      <w:r w:rsidR="00303238" w:rsidRPr="00E02A6C">
        <w:rPr>
          <w:rFonts w:ascii="Times New Roman" w:eastAsia="Calibri" w:hAnsi="Times New Roman" w:cs="Times New Roman"/>
          <w:kern w:val="0"/>
          <w:sz w:val="28"/>
          <w:szCs w:val="28"/>
          <w:lang w:eastAsia="en-US"/>
          <w14:ligatures w14:val="none"/>
        </w:rPr>
        <w:t xml:space="preserve">торгівлю </w:t>
      </w:r>
      <w:r w:rsidR="00B73AAA" w:rsidRPr="00E02A6C">
        <w:rPr>
          <w:rFonts w:ascii="Times New Roman" w:eastAsia="Calibri" w:hAnsi="Times New Roman" w:cs="Times New Roman"/>
          <w:kern w:val="0"/>
          <w:sz w:val="28"/>
          <w:szCs w:val="28"/>
          <w:lang w:eastAsia="en-US"/>
          <w14:ligatures w14:val="none"/>
        </w:rPr>
        <w:t xml:space="preserve">в Балтії. </w:t>
      </w:r>
      <w:r w:rsidR="00B73AAA" w:rsidRPr="00E02A6C">
        <w:rPr>
          <w:rFonts w:ascii="Times New Roman" w:eastAsia="Calibri" w:hAnsi="Times New Roman" w:cs="Times New Roman"/>
          <w:kern w:val="0"/>
          <w:sz w:val="28"/>
          <w:szCs w:val="28"/>
          <w:lang w:eastAsia="en-US"/>
          <w14:ligatures w14:val="none"/>
        </w:rPr>
        <w:lastRenderedPageBreak/>
        <w:t xml:space="preserve">Верхня рамка </w:t>
      </w:r>
      <w:r w:rsidR="00B12191">
        <w:rPr>
          <w:rFonts w:ascii="Times New Roman" w:eastAsia="Calibri" w:hAnsi="Times New Roman" w:cs="Times New Roman"/>
          <w:kern w:val="0"/>
          <w:sz w:val="28"/>
          <w:szCs w:val="28"/>
          <w:lang w:eastAsia="en-US"/>
          <w14:ligatures w14:val="none"/>
        </w:rPr>
        <w:t>–</w:t>
      </w:r>
      <w:r w:rsidR="00B73AAA" w:rsidRPr="00E02A6C">
        <w:rPr>
          <w:rFonts w:ascii="Times New Roman" w:eastAsia="Calibri" w:hAnsi="Times New Roman" w:cs="Times New Roman"/>
          <w:kern w:val="0"/>
          <w:sz w:val="28"/>
          <w:szCs w:val="28"/>
          <w:lang w:eastAsia="en-US"/>
          <w14:ligatures w14:val="none"/>
        </w:rPr>
        <w:t xml:space="preserve"> 162</w:t>
      </w:r>
      <w:r w:rsidR="00BF632B" w:rsidRPr="00E02A6C">
        <w:rPr>
          <w:rFonts w:ascii="Times New Roman" w:eastAsia="Calibri" w:hAnsi="Times New Roman" w:cs="Times New Roman"/>
          <w:kern w:val="0"/>
          <w:sz w:val="28"/>
          <w:szCs w:val="28"/>
          <w:lang w:eastAsia="en-US"/>
          <w14:ligatures w14:val="none"/>
        </w:rPr>
        <w:t>4</w:t>
      </w:r>
      <w:r w:rsidR="00B73AAA" w:rsidRPr="00E02A6C">
        <w:rPr>
          <w:rFonts w:ascii="Times New Roman" w:eastAsia="Calibri" w:hAnsi="Times New Roman" w:cs="Times New Roman"/>
          <w:kern w:val="0"/>
          <w:sz w:val="28"/>
          <w:szCs w:val="28"/>
          <w:lang w:eastAsia="en-US"/>
          <w14:ligatures w14:val="none"/>
        </w:rPr>
        <w:t xml:space="preserve"> рік</w:t>
      </w:r>
      <w:r w:rsidR="00BF632B" w:rsidRPr="00E02A6C">
        <w:rPr>
          <w:rFonts w:ascii="Times New Roman" w:eastAsia="Calibri" w:hAnsi="Times New Roman" w:cs="Times New Roman"/>
          <w:kern w:val="0"/>
          <w:sz w:val="28"/>
          <w:szCs w:val="28"/>
          <w:lang w:eastAsia="en-US"/>
          <w14:ligatures w14:val="none"/>
        </w:rPr>
        <w:t xml:space="preserve">, обумовлена </w:t>
      </w:r>
      <w:r w:rsidR="00D43EA5" w:rsidRPr="00E02A6C">
        <w:rPr>
          <w:rFonts w:ascii="Times New Roman" w:eastAsia="Calibri" w:hAnsi="Times New Roman" w:cs="Times New Roman"/>
          <w:kern w:val="0"/>
          <w:sz w:val="28"/>
          <w:szCs w:val="28"/>
          <w:lang w:eastAsia="en-US"/>
          <w14:ligatures w14:val="none"/>
        </w:rPr>
        <w:t>становленням голландської торгівельної гегемонії на балтійському ринку</w:t>
      </w:r>
      <w:r w:rsidR="000E28CB" w:rsidRPr="00E02A6C">
        <w:rPr>
          <w:rFonts w:ascii="Times New Roman" w:eastAsia="Calibri" w:hAnsi="Times New Roman" w:cs="Times New Roman"/>
          <w:kern w:val="0"/>
          <w:sz w:val="28"/>
          <w:szCs w:val="28"/>
          <w:lang w:eastAsia="en-US"/>
          <w14:ligatures w14:val="none"/>
        </w:rPr>
        <w:t xml:space="preserve"> та</w:t>
      </w:r>
      <w:r w:rsidR="00560197" w:rsidRPr="00E02A6C">
        <w:rPr>
          <w:rFonts w:ascii="Times New Roman" w:eastAsia="Calibri" w:hAnsi="Times New Roman" w:cs="Times New Roman"/>
          <w:kern w:val="0"/>
          <w:sz w:val="28"/>
          <w:szCs w:val="28"/>
          <w:lang w:eastAsia="en-US"/>
          <w14:ligatures w14:val="none"/>
        </w:rPr>
        <w:t xml:space="preserve">, відповідно, </w:t>
      </w:r>
      <w:r w:rsidR="000E28CB" w:rsidRPr="00E02A6C">
        <w:rPr>
          <w:rFonts w:ascii="Times New Roman" w:eastAsia="Calibri" w:hAnsi="Times New Roman" w:cs="Times New Roman"/>
          <w:kern w:val="0"/>
          <w:sz w:val="28"/>
          <w:szCs w:val="28"/>
          <w:lang w:eastAsia="en-US"/>
          <w14:ligatures w14:val="none"/>
        </w:rPr>
        <w:t>втратою</w:t>
      </w:r>
      <w:r w:rsidR="00560197" w:rsidRPr="00E02A6C">
        <w:rPr>
          <w:rFonts w:ascii="Times New Roman" w:eastAsia="Calibri" w:hAnsi="Times New Roman" w:cs="Times New Roman"/>
          <w:kern w:val="0"/>
          <w:sz w:val="28"/>
          <w:szCs w:val="28"/>
          <w:lang w:eastAsia="en-US"/>
          <w14:ligatures w14:val="none"/>
        </w:rPr>
        <w:t xml:space="preserve"> </w:t>
      </w:r>
      <w:r w:rsidR="000E28CB" w:rsidRPr="00E02A6C">
        <w:rPr>
          <w:rFonts w:ascii="Times New Roman" w:eastAsia="Calibri" w:hAnsi="Times New Roman" w:cs="Times New Roman"/>
          <w:kern w:val="0"/>
          <w:sz w:val="28"/>
          <w:szCs w:val="28"/>
          <w:lang w:eastAsia="en-US"/>
          <w14:ligatures w14:val="none"/>
        </w:rPr>
        <w:t>торгівельни</w:t>
      </w:r>
      <w:r w:rsidR="00560197" w:rsidRPr="00E02A6C">
        <w:rPr>
          <w:rFonts w:ascii="Times New Roman" w:eastAsia="Calibri" w:hAnsi="Times New Roman" w:cs="Times New Roman"/>
          <w:kern w:val="0"/>
          <w:sz w:val="28"/>
          <w:szCs w:val="28"/>
          <w:lang w:eastAsia="en-US"/>
          <w14:ligatures w14:val="none"/>
        </w:rPr>
        <w:t>ми</w:t>
      </w:r>
      <w:r w:rsidR="000E28CB" w:rsidRPr="00E02A6C">
        <w:rPr>
          <w:rFonts w:ascii="Times New Roman" w:eastAsia="Calibri" w:hAnsi="Times New Roman" w:cs="Times New Roman"/>
          <w:kern w:val="0"/>
          <w:sz w:val="28"/>
          <w:szCs w:val="28"/>
          <w:lang w:eastAsia="en-US"/>
          <w14:ligatures w14:val="none"/>
        </w:rPr>
        <w:t xml:space="preserve"> компані</w:t>
      </w:r>
      <w:r w:rsidR="00560197" w:rsidRPr="00E02A6C">
        <w:rPr>
          <w:rFonts w:ascii="Times New Roman" w:eastAsia="Calibri" w:hAnsi="Times New Roman" w:cs="Times New Roman"/>
          <w:kern w:val="0"/>
          <w:sz w:val="28"/>
          <w:szCs w:val="28"/>
          <w:lang w:eastAsia="en-US"/>
          <w14:ligatures w14:val="none"/>
        </w:rPr>
        <w:t xml:space="preserve">ями позицій </w:t>
      </w:r>
      <w:r w:rsidR="000E28CB" w:rsidRPr="00E02A6C">
        <w:rPr>
          <w:rFonts w:ascii="Times New Roman" w:eastAsia="Calibri" w:hAnsi="Times New Roman" w:cs="Times New Roman"/>
          <w:kern w:val="0"/>
          <w:sz w:val="28"/>
          <w:szCs w:val="28"/>
          <w:lang w:eastAsia="en-US"/>
          <w14:ligatures w14:val="none"/>
        </w:rPr>
        <w:t>в регіоні</w:t>
      </w:r>
      <w:r w:rsidR="00560197" w:rsidRPr="00E02A6C">
        <w:rPr>
          <w:rFonts w:ascii="Times New Roman" w:eastAsia="Calibri" w:hAnsi="Times New Roman" w:cs="Times New Roman"/>
          <w:kern w:val="0"/>
          <w:sz w:val="28"/>
          <w:szCs w:val="28"/>
          <w:lang w:eastAsia="en-US"/>
          <w14:ligatures w14:val="none"/>
        </w:rPr>
        <w:t>.</w:t>
      </w:r>
    </w:p>
    <w:p w14:paraId="55EA819A" w14:textId="31F97803" w:rsidR="0024187F" w:rsidRDefault="0024187F" w:rsidP="0024187F">
      <w:pPr>
        <w:spacing w:after="0" w:line="360" w:lineRule="auto"/>
        <w:ind w:firstLine="709"/>
        <w:contextualSpacing/>
        <w:jc w:val="both"/>
        <w:rPr>
          <w:rFonts w:ascii="Times New Roman" w:eastAsia="Calibri" w:hAnsi="Times New Roman" w:cs="Times New Roman"/>
          <w:kern w:val="0"/>
          <w:sz w:val="28"/>
          <w:szCs w:val="28"/>
          <w:lang w:eastAsia="en-US"/>
          <w14:ligatures w14:val="none"/>
        </w:rPr>
      </w:pPr>
      <w:r w:rsidRPr="0024187F">
        <w:rPr>
          <w:rFonts w:ascii="Times New Roman" w:eastAsia="Calibri" w:hAnsi="Times New Roman" w:cs="Times New Roman"/>
          <w:b/>
          <w:bCs/>
          <w:kern w:val="0"/>
          <w:sz w:val="28"/>
          <w:szCs w:val="28"/>
          <w:lang w:eastAsia="en-US"/>
          <w14:ligatures w14:val="none"/>
        </w:rPr>
        <w:t xml:space="preserve">Географічні межі </w:t>
      </w:r>
      <w:r w:rsidR="00665819">
        <w:rPr>
          <w:rFonts w:ascii="Times New Roman" w:eastAsia="Calibri" w:hAnsi="Times New Roman" w:cs="Times New Roman"/>
          <w:kern w:val="0"/>
          <w:sz w:val="28"/>
          <w:szCs w:val="28"/>
          <w:lang w:eastAsia="en-US"/>
          <w14:ligatures w14:val="none"/>
        </w:rPr>
        <w:t xml:space="preserve">роботи включають портові міста на узбережжі Балтійського моря, </w:t>
      </w:r>
      <w:r w:rsidR="00EF01FB">
        <w:rPr>
          <w:rFonts w:ascii="Times New Roman" w:eastAsia="Calibri" w:hAnsi="Times New Roman" w:cs="Times New Roman"/>
          <w:kern w:val="0"/>
          <w:sz w:val="28"/>
          <w:szCs w:val="28"/>
          <w:lang w:eastAsia="en-US"/>
          <w14:ligatures w14:val="none"/>
        </w:rPr>
        <w:t xml:space="preserve">а також </w:t>
      </w:r>
      <w:r w:rsidR="002C5E50">
        <w:rPr>
          <w:rFonts w:ascii="Times New Roman" w:eastAsia="Calibri" w:hAnsi="Times New Roman" w:cs="Times New Roman"/>
          <w:kern w:val="0"/>
          <w:sz w:val="28"/>
          <w:szCs w:val="28"/>
          <w:lang w:eastAsia="en-US"/>
          <w14:ligatures w14:val="none"/>
        </w:rPr>
        <w:t>низку європейських міст, в котрих</w:t>
      </w:r>
      <w:r w:rsidR="00494FC0">
        <w:rPr>
          <w:rFonts w:ascii="Times New Roman" w:eastAsia="Calibri" w:hAnsi="Times New Roman" w:cs="Times New Roman"/>
          <w:kern w:val="0"/>
          <w:sz w:val="28"/>
          <w:szCs w:val="28"/>
          <w:lang w:eastAsia="en-US"/>
          <w14:ligatures w14:val="none"/>
        </w:rPr>
        <w:t xml:space="preserve"> базувалися торгівельні </w:t>
      </w:r>
      <w:proofErr w:type="spellStart"/>
      <w:r w:rsidR="00494FC0">
        <w:rPr>
          <w:rFonts w:ascii="Times New Roman" w:eastAsia="Calibri" w:hAnsi="Times New Roman" w:cs="Times New Roman"/>
          <w:kern w:val="0"/>
          <w:sz w:val="28"/>
          <w:szCs w:val="28"/>
          <w:lang w:eastAsia="en-US"/>
          <w14:ligatures w14:val="none"/>
        </w:rPr>
        <w:t>команії</w:t>
      </w:r>
      <w:proofErr w:type="spellEnd"/>
      <w:r w:rsidR="00494FC0">
        <w:rPr>
          <w:rFonts w:ascii="Times New Roman" w:eastAsia="Calibri" w:hAnsi="Times New Roman" w:cs="Times New Roman"/>
          <w:kern w:val="0"/>
          <w:sz w:val="28"/>
          <w:szCs w:val="28"/>
          <w:lang w:eastAsia="en-US"/>
          <w14:ligatures w14:val="none"/>
        </w:rPr>
        <w:t xml:space="preserve">: </w:t>
      </w:r>
      <w:r w:rsidR="002C5E50">
        <w:rPr>
          <w:rFonts w:ascii="Times New Roman" w:eastAsia="Calibri" w:hAnsi="Times New Roman" w:cs="Times New Roman"/>
          <w:kern w:val="0"/>
          <w:sz w:val="28"/>
          <w:szCs w:val="28"/>
          <w:lang w:eastAsia="en-US"/>
          <w14:ligatures w14:val="none"/>
        </w:rPr>
        <w:t xml:space="preserve">Лондон, Амстердам, </w:t>
      </w:r>
      <w:proofErr w:type="spellStart"/>
      <w:r w:rsidR="002C5E50">
        <w:rPr>
          <w:rFonts w:ascii="Times New Roman" w:eastAsia="Calibri" w:hAnsi="Times New Roman" w:cs="Times New Roman"/>
          <w:kern w:val="0"/>
          <w:sz w:val="28"/>
          <w:szCs w:val="28"/>
          <w:lang w:eastAsia="en-US"/>
          <w14:ligatures w14:val="none"/>
        </w:rPr>
        <w:t>Любек</w:t>
      </w:r>
      <w:proofErr w:type="spellEnd"/>
      <w:r w:rsidR="0005288E">
        <w:rPr>
          <w:rFonts w:ascii="Times New Roman" w:eastAsia="Calibri" w:hAnsi="Times New Roman" w:cs="Times New Roman"/>
          <w:kern w:val="0"/>
          <w:sz w:val="28"/>
          <w:szCs w:val="28"/>
          <w:lang w:eastAsia="en-US"/>
          <w14:ligatures w14:val="none"/>
        </w:rPr>
        <w:t>.</w:t>
      </w:r>
    </w:p>
    <w:p w14:paraId="207AC385" w14:textId="6A29336F" w:rsidR="0024187F" w:rsidRPr="002B1BB8" w:rsidRDefault="0024187F" w:rsidP="0024187F">
      <w:pPr>
        <w:spacing w:after="0" w:line="360" w:lineRule="auto"/>
        <w:ind w:firstLine="709"/>
        <w:contextualSpacing/>
        <w:jc w:val="both"/>
        <w:rPr>
          <w:rFonts w:ascii="Times New Roman" w:eastAsia="Calibri" w:hAnsi="Times New Roman" w:cs="Times New Roman"/>
          <w:kern w:val="0"/>
          <w:sz w:val="28"/>
          <w:szCs w:val="28"/>
          <w:lang w:eastAsia="en-US"/>
          <w14:ligatures w14:val="none"/>
        </w:rPr>
      </w:pPr>
      <w:r w:rsidRPr="0024187F">
        <w:rPr>
          <w:rFonts w:ascii="Times New Roman" w:eastAsia="Calibri" w:hAnsi="Times New Roman" w:cs="Times New Roman"/>
          <w:b/>
          <w:bCs/>
          <w:kern w:val="0"/>
          <w:sz w:val="28"/>
          <w:szCs w:val="28"/>
          <w:lang w:eastAsia="en-US"/>
          <w14:ligatures w14:val="none"/>
        </w:rPr>
        <w:t xml:space="preserve">Наукова новизна </w:t>
      </w:r>
      <w:r w:rsidR="002B1BB8">
        <w:rPr>
          <w:rFonts w:ascii="Times New Roman" w:eastAsia="Calibri" w:hAnsi="Times New Roman" w:cs="Times New Roman"/>
          <w:kern w:val="0"/>
          <w:sz w:val="28"/>
          <w:szCs w:val="28"/>
          <w:lang w:eastAsia="en-US"/>
          <w14:ligatures w14:val="none"/>
        </w:rPr>
        <w:t>роботи полягає</w:t>
      </w:r>
      <w:r w:rsidR="0021111A">
        <w:rPr>
          <w:rFonts w:ascii="Times New Roman" w:eastAsia="Calibri" w:hAnsi="Times New Roman" w:cs="Times New Roman"/>
          <w:kern w:val="0"/>
          <w:sz w:val="28"/>
          <w:szCs w:val="28"/>
          <w:lang w:eastAsia="en-US"/>
          <w14:ligatures w14:val="none"/>
        </w:rPr>
        <w:t xml:space="preserve"> </w:t>
      </w:r>
      <w:r w:rsidR="00A3344C">
        <w:rPr>
          <w:rFonts w:ascii="Times New Roman" w:eastAsia="Calibri" w:hAnsi="Times New Roman" w:cs="Times New Roman"/>
          <w:kern w:val="0"/>
          <w:sz w:val="28"/>
          <w:szCs w:val="28"/>
          <w:lang w:eastAsia="en-US"/>
          <w14:ligatures w14:val="none"/>
        </w:rPr>
        <w:t>у</w:t>
      </w:r>
      <w:r w:rsidR="00733392">
        <w:rPr>
          <w:rFonts w:ascii="Times New Roman" w:eastAsia="Calibri" w:hAnsi="Times New Roman" w:cs="Times New Roman"/>
          <w:kern w:val="0"/>
          <w:sz w:val="28"/>
          <w:szCs w:val="28"/>
          <w:lang w:eastAsia="en-US"/>
          <w14:ligatures w14:val="none"/>
        </w:rPr>
        <w:t xml:space="preserve"> </w:t>
      </w:r>
      <w:r w:rsidR="00934684">
        <w:rPr>
          <w:rFonts w:ascii="Times New Roman" w:eastAsia="Calibri" w:hAnsi="Times New Roman" w:cs="Times New Roman"/>
          <w:kern w:val="0"/>
          <w:sz w:val="28"/>
          <w:szCs w:val="28"/>
          <w:lang w:eastAsia="en-US"/>
          <w14:ligatures w14:val="none"/>
        </w:rPr>
        <w:t>всеохоплюючому співставленні</w:t>
      </w:r>
      <w:r w:rsidR="00733392">
        <w:rPr>
          <w:rFonts w:ascii="Times New Roman" w:eastAsia="Calibri" w:hAnsi="Times New Roman" w:cs="Times New Roman"/>
          <w:kern w:val="0"/>
          <w:sz w:val="28"/>
          <w:szCs w:val="28"/>
          <w:lang w:eastAsia="en-US"/>
          <w14:ligatures w14:val="none"/>
        </w:rPr>
        <w:t xml:space="preserve"> спільних </w:t>
      </w:r>
      <w:r w:rsidR="00BF7A32">
        <w:rPr>
          <w:rFonts w:ascii="Times New Roman" w:eastAsia="Calibri" w:hAnsi="Times New Roman" w:cs="Times New Roman"/>
          <w:kern w:val="0"/>
          <w:sz w:val="28"/>
          <w:szCs w:val="28"/>
          <w:lang w:eastAsia="en-US"/>
          <w14:ligatures w14:val="none"/>
        </w:rPr>
        <w:t>та особливих ри</w:t>
      </w:r>
      <w:r w:rsidR="009C5978">
        <w:rPr>
          <w:rFonts w:ascii="Times New Roman" w:eastAsia="Calibri" w:hAnsi="Times New Roman" w:cs="Times New Roman"/>
          <w:kern w:val="0"/>
          <w:sz w:val="28"/>
          <w:szCs w:val="28"/>
          <w:lang w:eastAsia="en-US"/>
          <w14:ligatures w14:val="none"/>
        </w:rPr>
        <w:t xml:space="preserve">с </w:t>
      </w:r>
      <w:r w:rsidR="00D648AF">
        <w:rPr>
          <w:rFonts w:ascii="Times New Roman" w:eastAsia="Calibri" w:hAnsi="Times New Roman" w:cs="Times New Roman"/>
          <w:kern w:val="0"/>
          <w:sz w:val="28"/>
          <w:szCs w:val="28"/>
          <w:lang w:eastAsia="en-US"/>
          <w14:ligatures w14:val="none"/>
        </w:rPr>
        <w:t xml:space="preserve">і </w:t>
      </w:r>
      <w:r w:rsidR="009C5978">
        <w:rPr>
          <w:rFonts w:ascii="Times New Roman" w:eastAsia="Calibri" w:hAnsi="Times New Roman" w:cs="Times New Roman"/>
          <w:kern w:val="0"/>
          <w:sz w:val="28"/>
          <w:szCs w:val="28"/>
          <w:lang w:eastAsia="en-US"/>
          <w14:ligatures w14:val="none"/>
        </w:rPr>
        <w:t xml:space="preserve">тенденцій, що характеризують </w:t>
      </w:r>
      <w:r w:rsidR="008279D3">
        <w:rPr>
          <w:rFonts w:ascii="Times New Roman" w:eastAsia="Calibri" w:hAnsi="Times New Roman" w:cs="Times New Roman"/>
          <w:kern w:val="0"/>
          <w:sz w:val="28"/>
          <w:szCs w:val="28"/>
          <w:lang w:eastAsia="en-US"/>
          <w14:ligatures w14:val="none"/>
        </w:rPr>
        <w:t xml:space="preserve">структуру та динаміку торгівлі, </w:t>
      </w:r>
      <w:r w:rsidR="00EC105A">
        <w:rPr>
          <w:rFonts w:ascii="Times New Roman" w:eastAsia="Calibri" w:hAnsi="Times New Roman" w:cs="Times New Roman"/>
          <w:kern w:val="0"/>
          <w:sz w:val="28"/>
          <w:szCs w:val="28"/>
          <w:lang w:eastAsia="en-US"/>
          <w14:ligatures w14:val="none"/>
        </w:rPr>
        <w:t xml:space="preserve">внутрішню організацію, </w:t>
      </w:r>
      <w:r w:rsidR="002B2D5A">
        <w:rPr>
          <w:rFonts w:ascii="Times New Roman" w:eastAsia="Calibri" w:hAnsi="Times New Roman" w:cs="Times New Roman"/>
          <w:kern w:val="0"/>
          <w:sz w:val="28"/>
          <w:szCs w:val="28"/>
          <w:lang w:eastAsia="en-US"/>
          <w14:ligatures w14:val="none"/>
        </w:rPr>
        <w:t xml:space="preserve">методи конкурентної боротьби між </w:t>
      </w:r>
      <w:r w:rsidR="0090191E">
        <w:rPr>
          <w:rFonts w:ascii="Times New Roman" w:eastAsia="Calibri" w:hAnsi="Times New Roman" w:cs="Times New Roman"/>
          <w:kern w:val="0"/>
          <w:sz w:val="28"/>
          <w:szCs w:val="28"/>
          <w:lang w:eastAsia="en-US"/>
          <w14:ligatures w14:val="none"/>
        </w:rPr>
        <w:t>європейськими</w:t>
      </w:r>
      <w:r w:rsidR="001E474B">
        <w:rPr>
          <w:rFonts w:ascii="Times New Roman" w:eastAsia="Calibri" w:hAnsi="Times New Roman" w:cs="Times New Roman"/>
          <w:kern w:val="0"/>
          <w:sz w:val="28"/>
          <w:szCs w:val="28"/>
          <w:lang w:eastAsia="en-US"/>
          <w14:ligatures w14:val="none"/>
        </w:rPr>
        <w:t xml:space="preserve"> торгівельними компаніями </w:t>
      </w:r>
      <w:r w:rsidR="00FC73AB">
        <w:rPr>
          <w:rFonts w:ascii="Times New Roman" w:eastAsia="Calibri" w:hAnsi="Times New Roman" w:cs="Times New Roman"/>
          <w:kern w:val="0"/>
          <w:sz w:val="28"/>
          <w:szCs w:val="28"/>
          <w:lang w:eastAsia="en-US"/>
          <w14:ligatures w14:val="none"/>
        </w:rPr>
        <w:t>за балтійських ринок у другій половині XVI – першій чверті XVII ст.</w:t>
      </w:r>
      <w:r w:rsidR="003E5E6E">
        <w:rPr>
          <w:rFonts w:ascii="Times New Roman" w:eastAsia="Calibri" w:hAnsi="Times New Roman" w:cs="Times New Roman"/>
          <w:kern w:val="0"/>
          <w:sz w:val="28"/>
          <w:szCs w:val="28"/>
          <w:lang w:eastAsia="en-US"/>
          <w14:ligatures w14:val="none"/>
        </w:rPr>
        <w:t xml:space="preserve"> </w:t>
      </w:r>
      <w:r w:rsidR="007D23D8">
        <w:rPr>
          <w:rFonts w:ascii="Times New Roman" w:eastAsia="Calibri" w:hAnsi="Times New Roman" w:cs="Times New Roman"/>
          <w:kern w:val="0"/>
          <w:sz w:val="28"/>
          <w:szCs w:val="28"/>
          <w:lang w:eastAsia="en-US"/>
          <w14:ligatures w14:val="none"/>
        </w:rPr>
        <w:t xml:space="preserve">Наявні </w:t>
      </w:r>
      <w:r w:rsidR="006B3CED">
        <w:rPr>
          <w:rFonts w:ascii="Times New Roman" w:eastAsia="Calibri" w:hAnsi="Times New Roman" w:cs="Times New Roman"/>
          <w:kern w:val="0"/>
          <w:sz w:val="28"/>
          <w:szCs w:val="28"/>
          <w:lang w:eastAsia="en-US"/>
          <w14:ligatures w14:val="none"/>
        </w:rPr>
        <w:t xml:space="preserve">наукові доробки </w:t>
      </w:r>
      <w:r w:rsidR="00FB1D3F">
        <w:rPr>
          <w:rFonts w:ascii="Times New Roman" w:eastAsia="Calibri" w:hAnsi="Times New Roman" w:cs="Times New Roman"/>
          <w:kern w:val="0"/>
          <w:sz w:val="28"/>
          <w:szCs w:val="28"/>
          <w:lang w:eastAsia="en-US"/>
          <w14:ligatures w14:val="none"/>
        </w:rPr>
        <w:t>розкривають ц</w:t>
      </w:r>
      <w:r w:rsidR="00934684">
        <w:rPr>
          <w:rFonts w:ascii="Times New Roman" w:eastAsia="Calibri" w:hAnsi="Times New Roman" w:cs="Times New Roman"/>
          <w:kern w:val="0"/>
          <w:sz w:val="28"/>
          <w:szCs w:val="28"/>
          <w:lang w:eastAsia="en-US"/>
          <w14:ligatures w14:val="none"/>
        </w:rPr>
        <w:t xml:space="preserve">е питання </w:t>
      </w:r>
      <w:proofErr w:type="spellStart"/>
      <w:r w:rsidR="00FB1D3F">
        <w:rPr>
          <w:rFonts w:ascii="Times New Roman" w:eastAsia="Calibri" w:hAnsi="Times New Roman" w:cs="Times New Roman"/>
          <w:kern w:val="0"/>
          <w:sz w:val="28"/>
          <w:szCs w:val="28"/>
          <w:lang w:eastAsia="en-US"/>
          <w14:ligatures w14:val="none"/>
        </w:rPr>
        <w:t>дотично</w:t>
      </w:r>
      <w:proofErr w:type="spellEnd"/>
      <w:r w:rsidR="00FB1D3F">
        <w:rPr>
          <w:rFonts w:ascii="Times New Roman" w:eastAsia="Calibri" w:hAnsi="Times New Roman" w:cs="Times New Roman"/>
          <w:kern w:val="0"/>
          <w:sz w:val="28"/>
          <w:szCs w:val="28"/>
          <w:lang w:eastAsia="en-US"/>
          <w14:ligatures w14:val="none"/>
        </w:rPr>
        <w:t xml:space="preserve"> або опосередковано, тому </w:t>
      </w:r>
      <w:r w:rsidR="00934684">
        <w:rPr>
          <w:rFonts w:ascii="Times New Roman" w:eastAsia="Calibri" w:hAnsi="Times New Roman" w:cs="Times New Roman"/>
          <w:kern w:val="0"/>
          <w:sz w:val="28"/>
          <w:szCs w:val="28"/>
          <w:lang w:eastAsia="en-US"/>
          <w14:ligatures w14:val="none"/>
        </w:rPr>
        <w:t>детальне узагальнення по даній темі є актуальним.</w:t>
      </w:r>
    </w:p>
    <w:p w14:paraId="20AB8AB4" w14:textId="6581389D" w:rsidR="0024187F" w:rsidRPr="0024187F" w:rsidRDefault="0024187F" w:rsidP="0024187F">
      <w:pPr>
        <w:spacing w:after="0" w:line="360" w:lineRule="auto"/>
        <w:ind w:firstLine="709"/>
        <w:contextualSpacing/>
        <w:jc w:val="both"/>
        <w:rPr>
          <w:rFonts w:ascii="Times New Roman" w:eastAsia="Calibri" w:hAnsi="Times New Roman" w:cs="Times New Roman"/>
          <w:b/>
          <w:bCs/>
          <w:kern w:val="0"/>
          <w:sz w:val="28"/>
          <w:szCs w:val="28"/>
          <w:lang w:eastAsia="en-US"/>
          <w14:ligatures w14:val="none"/>
        </w:rPr>
      </w:pPr>
      <w:r w:rsidRPr="0024187F">
        <w:rPr>
          <w:rFonts w:ascii="Times New Roman" w:eastAsia="Calibri" w:hAnsi="Times New Roman" w:cs="Times New Roman"/>
          <w:b/>
          <w:bCs/>
          <w:kern w:val="0"/>
          <w:sz w:val="28"/>
          <w:szCs w:val="28"/>
          <w:lang w:eastAsia="en-US"/>
          <w14:ligatures w14:val="none"/>
        </w:rPr>
        <w:t>Практичне значення</w:t>
      </w:r>
      <w:r w:rsidRPr="0024187F">
        <w:rPr>
          <w:rFonts w:ascii="Times New Roman" w:eastAsia="Calibri" w:hAnsi="Times New Roman" w:cs="Times New Roman"/>
          <w:kern w:val="0"/>
          <w:sz w:val="28"/>
          <w:szCs w:val="28"/>
          <w:lang w:eastAsia="en-US"/>
          <w14:ligatures w14:val="none"/>
        </w:rPr>
        <w:t xml:space="preserve"> </w:t>
      </w:r>
      <w:r w:rsidR="00897F43">
        <w:rPr>
          <w:rFonts w:ascii="Times New Roman" w:eastAsia="Calibri" w:hAnsi="Times New Roman" w:cs="Times New Roman"/>
          <w:kern w:val="0"/>
          <w:sz w:val="28"/>
          <w:szCs w:val="28"/>
          <w:lang w:eastAsia="en-US"/>
          <w14:ligatures w14:val="none"/>
        </w:rPr>
        <w:t xml:space="preserve"> </w:t>
      </w:r>
      <w:r w:rsidR="00B5332B">
        <w:rPr>
          <w:rFonts w:ascii="Times New Roman" w:eastAsia="Calibri" w:hAnsi="Times New Roman" w:cs="Times New Roman"/>
          <w:kern w:val="0"/>
          <w:sz w:val="28"/>
          <w:szCs w:val="28"/>
          <w:lang w:eastAsia="en-US"/>
          <w14:ligatures w14:val="none"/>
        </w:rPr>
        <w:t xml:space="preserve">магістерської роботи полягає в тому, що </w:t>
      </w:r>
      <w:r w:rsidR="00591EEA">
        <w:rPr>
          <w:rFonts w:ascii="Times New Roman" w:eastAsia="Calibri" w:hAnsi="Times New Roman" w:cs="Times New Roman"/>
          <w:kern w:val="0"/>
          <w:sz w:val="28"/>
          <w:szCs w:val="28"/>
          <w:lang w:eastAsia="en-US"/>
          <w14:ligatures w14:val="none"/>
        </w:rPr>
        <w:t xml:space="preserve">отримані результати </w:t>
      </w:r>
      <w:r w:rsidR="001011DF">
        <w:rPr>
          <w:rFonts w:ascii="Times New Roman" w:eastAsia="Calibri" w:hAnsi="Times New Roman" w:cs="Times New Roman"/>
          <w:kern w:val="0"/>
          <w:sz w:val="28"/>
          <w:szCs w:val="28"/>
          <w:lang w:eastAsia="en-US"/>
          <w14:ligatures w14:val="none"/>
        </w:rPr>
        <w:t xml:space="preserve">можна </w:t>
      </w:r>
      <w:r w:rsidR="003041E8">
        <w:rPr>
          <w:rFonts w:ascii="Times New Roman" w:eastAsia="Calibri" w:hAnsi="Times New Roman" w:cs="Times New Roman"/>
          <w:kern w:val="0"/>
          <w:sz w:val="28"/>
          <w:szCs w:val="28"/>
          <w:lang w:eastAsia="en-US"/>
          <w14:ligatures w14:val="none"/>
        </w:rPr>
        <w:t xml:space="preserve">використовувати в майбутніх </w:t>
      </w:r>
      <w:r w:rsidR="003978FC">
        <w:rPr>
          <w:rFonts w:ascii="Times New Roman" w:eastAsia="Calibri" w:hAnsi="Times New Roman" w:cs="Times New Roman"/>
          <w:kern w:val="0"/>
          <w:sz w:val="28"/>
          <w:szCs w:val="28"/>
          <w:lang w:eastAsia="en-US"/>
          <w14:ligatures w14:val="none"/>
        </w:rPr>
        <w:t xml:space="preserve">наукових розробках, </w:t>
      </w:r>
      <w:r w:rsidR="00737D7B">
        <w:rPr>
          <w:rFonts w:ascii="Times New Roman" w:eastAsia="Calibri" w:hAnsi="Times New Roman" w:cs="Times New Roman"/>
          <w:kern w:val="0"/>
          <w:sz w:val="28"/>
          <w:szCs w:val="28"/>
          <w:lang w:eastAsia="en-US"/>
          <w14:ligatures w14:val="none"/>
        </w:rPr>
        <w:t xml:space="preserve">дотичних до проблематики </w:t>
      </w:r>
      <w:r w:rsidR="00FD56C4">
        <w:rPr>
          <w:rFonts w:ascii="Times New Roman" w:eastAsia="Calibri" w:hAnsi="Times New Roman" w:cs="Times New Roman"/>
          <w:kern w:val="0"/>
          <w:sz w:val="28"/>
          <w:szCs w:val="28"/>
          <w:lang w:eastAsia="en-US"/>
          <w14:ligatures w14:val="none"/>
        </w:rPr>
        <w:t>економічного</w:t>
      </w:r>
      <w:r w:rsidR="00CF3162">
        <w:rPr>
          <w:rFonts w:ascii="Times New Roman" w:eastAsia="Calibri" w:hAnsi="Times New Roman" w:cs="Times New Roman"/>
          <w:kern w:val="0"/>
          <w:sz w:val="28"/>
          <w:szCs w:val="28"/>
          <w:lang w:eastAsia="en-US"/>
          <w14:ligatures w14:val="none"/>
        </w:rPr>
        <w:t xml:space="preserve"> освоєння балтійського регіону</w:t>
      </w:r>
      <w:r w:rsidR="00FD56C4">
        <w:rPr>
          <w:rFonts w:ascii="Times New Roman" w:eastAsia="Calibri" w:hAnsi="Times New Roman" w:cs="Times New Roman"/>
          <w:kern w:val="0"/>
          <w:sz w:val="28"/>
          <w:szCs w:val="28"/>
          <w:lang w:eastAsia="en-US"/>
          <w14:ligatures w14:val="none"/>
        </w:rPr>
        <w:t xml:space="preserve"> </w:t>
      </w:r>
      <w:r w:rsidR="00842579">
        <w:rPr>
          <w:rFonts w:ascii="Times New Roman" w:eastAsia="Calibri" w:hAnsi="Times New Roman" w:cs="Times New Roman"/>
          <w:kern w:val="0"/>
          <w:sz w:val="28"/>
          <w:szCs w:val="28"/>
          <w:lang w:eastAsia="en-US"/>
          <w14:ligatures w14:val="none"/>
        </w:rPr>
        <w:t xml:space="preserve">європейськими </w:t>
      </w:r>
      <w:r w:rsidR="00FD56C4">
        <w:rPr>
          <w:rFonts w:ascii="Times New Roman" w:eastAsia="Calibri" w:hAnsi="Times New Roman" w:cs="Times New Roman"/>
          <w:kern w:val="0"/>
          <w:sz w:val="28"/>
          <w:szCs w:val="28"/>
          <w:lang w:eastAsia="en-US"/>
          <w14:ligatures w14:val="none"/>
        </w:rPr>
        <w:t>торгівельними компаніями</w:t>
      </w:r>
      <w:r w:rsidR="00842579">
        <w:rPr>
          <w:rFonts w:ascii="Times New Roman" w:eastAsia="Calibri" w:hAnsi="Times New Roman" w:cs="Times New Roman"/>
          <w:kern w:val="0"/>
          <w:sz w:val="28"/>
          <w:szCs w:val="28"/>
          <w:lang w:eastAsia="en-US"/>
          <w14:ligatures w14:val="none"/>
        </w:rPr>
        <w:t>.</w:t>
      </w:r>
    </w:p>
    <w:p w14:paraId="6FF4D682" w14:textId="4128F983" w:rsidR="0024187F" w:rsidRDefault="0024187F" w:rsidP="0024187F">
      <w:pPr>
        <w:spacing w:after="0" w:line="360" w:lineRule="auto"/>
        <w:ind w:firstLine="709"/>
        <w:jc w:val="both"/>
        <w:rPr>
          <w:rFonts w:ascii="Times New Roman" w:eastAsia="Calibri" w:hAnsi="Times New Roman" w:cs="Times New Roman"/>
          <w:kern w:val="0"/>
          <w:sz w:val="28"/>
          <w:szCs w:val="28"/>
          <w:shd w:val="clear" w:color="auto" w:fill="FFFFFF"/>
          <w:lang w:eastAsia="en-US"/>
          <w14:ligatures w14:val="none"/>
        </w:rPr>
      </w:pPr>
      <w:r w:rsidRPr="0024187F">
        <w:rPr>
          <w:rFonts w:ascii="Times New Roman" w:eastAsia="Calibri" w:hAnsi="Times New Roman" w:cs="Times New Roman"/>
          <w:b/>
          <w:kern w:val="0"/>
          <w:sz w:val="28"/>
          <w:szCs w:val="28"/>
          <w:shd w:val="clear" w:color="auto" w:fill="FFFFFF"/>
          <w:lang w:eastAsia="en-US"/>
          <w14:ligatures w14:val="none"/>
        </w:rPr>
        <w:t>Структура роботи.</w:t>
      </w:r>
      <w:r w:rsidRPr="0024187F">
        <w:rPr>
          <w:rFonts w:ascii="Times New Roman" w:eastAsia="Calibri" w:hAnsi="Times New Roman" w:cs="Times New Roman"/>
          <w:kern w:val="0"/>
          <w:sz w:val="28"/>
          <w:szCs w:val="28"/>
          <w:shd w:val="clear" w:color="auto" w:fill="FFFFFF"/>
          <w:lang w:eastAsia="en-US"/>
          <w14:ligatures w14:val="none"/>
        </w:rPr>
        <w:t xml:space="preserve"> Кваліфікаційна робота магістра складається з реферату (українською та англійською мовами), технічного завдання, вступу, </w:t>
      </w:r>
      <w:r>
        <w:rPr>
          <w:rFonts w:ascii="Times New Roman" w:eastAsia="Calibri" w:hAnsi="Times New Roman" w:cs="Times New Roman"/>
          <w:kern w:val="0"/>
          <w:sz w:val="28"/>
          <w:szCs w:val="28"/>
          <w:shd w:val="clear" w:color="auto" w:fill="FFFFFF"/>
          <w:lang w:eastAsia="en-US"/>
          <w14:ligatures w14:val="none"/>
        </w:rPr>
        <w:t>чотирьох</w:t>
      </w:r>
      <w:r w:rsidRPr="0024187F">
        <w:rPr>
          <w:rFonts w:ascii="Times New Roman" w:eastAsia="Calibri" w:hAnsi="Times New Roman" w:cs="Times New Roman"/>
          <w:kern w:val="0"/>
          <w:sz w:val="28"/>
          <w:szCs w:val="28"/>
          <w:shd w:val="clear" w:color="auto" w:fill="FFFFFF"/>
          <w:lang w:eastAsia="en-US"/>
          <w14:ligatures w14:val="none"/>
        </w:rPr>
        <w:t xml:space="preserve"> розділів, висновків, списку використаних джерел та літератури. Загальний обсяг роботи склада</w:t>
      </w:r>
      <w:r>
        <w:rPr>
          <w:rFonts w:ascii="Times New Roman" w:eastAsia="Calibri" w:hAnsi="Times New Roman" w:cs="Times New Roman"/>
          <w:kern w:val="0"/>
          <w:sz w:val="28"/>
          <w:szCs w:val="28"/>
          <w:shd w:val="clear" w:color="auto" w:fill="FFFFFF"/>
          <w:lang w:eastAsia="en-US"/>
          <w14:ligatures w14:val="none"/>
        </w:rPr>
        <w:t xml:space="preserve">є </w:t>
      </w:r>
      <w:r w:rsidR="0070636E">
        <w:rPr>
          <w:rFonts w:ascii="Times New Roman" w:eastAsia="Calibri" w:hAnsi="Times New Roman" w:cs="Times New Roman"/>
          <w:kern w:val="0"/>
          <w:sz w:val="28"/>
          <w:szCs w:val="28"/>
          <w:shd w:val="clear" w:color="auto" w:fill="FFFFFF"/>
          <w:lang w:eastAsia="en-US"/>
          <w14:ligatures w14:val="none"/>
        </w:rPr>
        <w:t>78</w:t>
      </w:r>
      <w:r w:rsidRPr="0024187F">
        <w:rPr>
          <w:rFonts w:ascii="Times New Roman" w:eastAsia="Calibri" w:hAnsi="Times New Roman" w:cs="Times New Roman"/>
          <w:kern w:val="0"/>
          <w:sz w:val="28"/>
          <w:szCs w:val="28"/>
          <w:shd w:val="clear" w:color="auto" w:fill="FFFFFF"/>
          <w:lang w:eastAsia="en-US"/>
          <w14:ligatures w14:val="none"/>
        </w:rPr>
        <w:t xml:space="preserve"> сторінок, з них</w:t>
      </w:r>
      <w:r>
        <w:rPr>
          <w:rFonts w:ascii="Times New Roman" w:eastAsia="Calibri" w:hAnsi="Times New Roman" w:cs="Times New Roman"/>
          <w:kern w:val="0"/>
          <w:sz w:val="28"/>
          <w:szCs w:val="28"/>
          <w:shd w:val="clear" w:color="auto" w:fill="FFFFFF"/>
          <w:lang w:eastAsia="en-US"/>
          <w14:ligatures w14:val="none"/>
        </w:rPr>
        <w:t xml:space="preserve"> </w:t>
      </w:r>
      <w:r w:rsidR="00AC1AF4">
        <w:rPr>
          <w:rFonts w:ascii="Times New Roman" w:eastAsia="Calibri" w:hAnsi="Times New Roman" w:cs="Times New Roman"/>
          <w:kern w:val="0"/>
          <w:sz w:val="28"/>
          <w:szCs w:val="28"/>
          <w:shd w:val="clear" w:color="auto" w:fill="FFFFFF"/>
          <w:lang w:eastAsia="en-US"/>
          <w14:ligatures w14:val="none"/>
        </w:rPr>
        <w:t>70</w:t>
      </w:r>
      <w:r>
        <w:rPr>
          <w:rFonts w:ascii="Times New Roman" w:eastAsia="Calibri" w:hAnsi="Times New Roman" w:cs="Times New Roman"/>
          <w:kern w:val="0"/>
          <w:sz w:val="28"/>
          <w:szCs w:val="28"/>
          <w:shd w:val="clear" w:color="auto" w:fill="FFFFFF"/>
          <w:lang w:eastAsia="en-US"/>
          <w14:ligatures w14:val="none"/>
        </w:rPr>
        <w:t xml:space="preserve"> </w:t>
      </w:r>
      <w:r w:rsidRPr="0024187F">
        <w:rPr>
          <w:rFonts w:ascii="Times New Roman" w:eastAsia="Calibri" w:hAnsi="Times New Roman" w:cs="Times New Roman"/>
          <w:kern w:val="0"/>
          <w:sz w:val="28"/>
          <w:szCs w:val="28"/>
          <w:shd w:val="clear" w:color="auto" w:fill="FFFFFF"/>
          <w:lang w:eastAsia="en-US"/>
          <w14:ligatures w14:val="none"/>
        </w:rPr>
        <w:t>сторінок основного тексту.</w:t>
      </w:r>
    </w:p>
    <w:p w14:paraId="63CDE254" w14:textId="6631BCF9" w:rsidR="0024187F" w:rsidRPr="00BC2AC7" w:rsidRDefault="00BC2AC7" w:rsidP="00BC2AC7">
      <w:pPr>
        <w:rPr>
          <w:rFonts w:ascii="Times New Roman" w:eastAsia="Calibri" w:hAnsi="Times New Roman" w:cs="Times New Roman"/>
          <w:kern w:val="0"/>
          <w:sz w:val="28"/>
          <w:szCs w:val="28"/>
          <w:shd w:val="clear" w:color="auto" w:fill="FFFFFF"/>
          <w:lang w:eastAsia="en-US"/>
          <w14:ligatures w14:val="none"/>
        </w:rPr>
      </w:pPr>
      <w:r>
        <w:rPr>
          <w:rFonts w:ascii="Times New Roman" w:eastAsia="Calibri" w:hAnsi="Times New Roman" w:cs="Times New Roman"/>
          <w:kern w:val="0"/>
          <w:sz w:val="28"/>
          <w:szCs w:val="28"/>
          <w:shd w:val="clear" w:color="auto" w:fill="FFFFFF"/>
          <w:lang w:eastAsia="en-US"/>
          <w14:ligatures w14:val="none"/>
        </w:rPr>
        <w:br w:type="page"/>
      </w:r>
    </w:p>
    <w:p w14:paraId="051B49FB" w14:textId="10F93409" w:rsidR="009404A3" w:rsidRDefault="009404A3" w:rsidP="0032696B">
      <w:pPr>
        <w:pStyle w:val="1"/>
        <w:spacing w:before="0" w:line="360" w:lineRule="auto"/>
        <w:jc w:val="center"/>
      </w:pPr>
      <w:bookmarkStart w:id="2" w:name="_Toc151413111"/>
      <w:r w:rsidRPr="009404A3">
        <w:lastRenderedPageBreak/>
        <w:t>РОЗДІЛ 1</w:t>
      </w:r>
      <w:bookmarkEnd w:id="2"/>
    </w:p>
    <w:p w14:paraId="2CC88F89" w14:textId="0C3ED35A" w:rsidR="00BD6C88" w:rsidRPr="00E673F1" w:rsidRDefault="00E673F1" w:rsidP="00E673F1">
      <w:pPr>
        <w:spacing w:after="0" w:line="360" w:lineRule="auto"/>
        <w:jc w:val="center"/>
        <w:rPr>
          <w:rFonts w:ascii="Times New Roman" w:hAnsi="Times New Roman" w:cs="Times New Roman"/>
          <w:b/>
          <w:bCs/>
          <w:caps/>
          <w:sz w:val="28"/>
          <w:szCs w:val="28"/>
        </w:rPr>
      </w:pPr>
      <w:bookmarkStart w:id="3" w:name="_Hlk151413269"/>
      <w:r w:rsidRPr="00E673F1">
        <w:rPr>
          <w:rFonts w:ascii="Times New Roman" w:hAnsi="Times New Roman" w:cs="Times New Roman"/>
          <w:b/>
          <w:bCs/>
          <w:caps/>
          <w:sz w:val="28"/>
          <w:szCs w:val="28"/>
        </w:rPr>
        <w:t>Теоретичні основи дослідження</w:t>
      </w:r>
    </w:p>
    <w:bookmarkEnd w:id="3"/>
    <w:p w14:paraId="613EC9FB" w14:textId="40D79B6B" w:rsidR="00E673F1" w:rsidRDefault="00E673F1" w:rsidP="008D4DE8">
      <w:pPr>
        <w:spacing w:after="0" w:line="360" w:lineRule="auto"/>
        <w:ind w:firstLine="709"/>
        <w:jc w:val="center"/>
        <w:rPr>
          <w:rFonts w:ascii="Times New Roman" w:hAnsi="Times New Roman" w:cs="Times New Roman"/>
          <w:b/>
          <w:bCs/>
          <w:sz w:val="28"/>
          <w:szCs w:val="28"/>
        </w:rPr>
      </w:pPr>
    </w:p>
    <w:p w14:paraId="2A722DAA" w14:textId="79A9EDD2" w:rsidR="00E673F1" w:rsidRPr="009404A3" w:rsidRDefault="00E673F1" w:rsidP="00E673F1">
      <w:pPr>
        <w:pStyle w:val="1"/>
        <w:spacing w:before="0" w:line="360" w:lineRule="auto"/>
        <w:ind w:firstLine="709"/>
      </w:pPr>
      <w:bookmarkStart w:id="4" w:name="_Toc151413112"/>
      <w:r>
        <w:t xml:space="preserve">1.1. </w:t>
      </w:r>
      <w:r w:rsidRPr="00E673F1">
        <w:t>Аналіз історіографічного дискурсу стосовно боротьби європейських торгівельних компаній у Балтії</w:t>
      </w:r>
      <w:bookmarkEnd w:id="4"/>
    </w:p>
    <w:p w14:paraId="09F640F1" w14:textId="2A4FE906"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Проблематика боротьби європейських торгівельних компаній за балтійський ринок у другій половині XVI - першій чверті XVIІ ст., напряму чи опосередковано, активно досліджувалася європейськими та американськими істориками.</w:t>
      </w:r>
    </w:p>
    <w:p w14:paraId="050FC5F5" w14:textId="01CD6DDA" w:rsidR="00B871E7"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До перших монографій, що стосуються даної теми, належить праця американського історика Н. </w:t>
      </w:r>
      <w:proofErr w:type="spellStart"/>
      <w:r w:rsidRPr="00A85DFE">
        <w:rPr>
          <w:rFonts w:ascii="Times New Roman" w:hAnsi="Times New Roman" w:cs="Times New Roman"/>
          <w:sz w:val="28"/>
          <w:szCs w:val="28"/>
        </w:rPr>
        <w:t>Дірдорфа</w:t>
      </w:r>
      <w:proofErr w:type="spellEnd"/>
      <w:r w:rsidRPr="00A85DFE">
        <w:rPr>
          <w:rFonts w:ascii="Times New Roman" w:hAnsi="Times New Roman" w:cs="Times New Roman"/>
          <w:sz w:val="28"/>
          <w:szCs w:val="28"/>
        </w:rPr>
        <w:t xml:space="preserve"> «</w:t>
      </w:r>
      <w:r w:rsidR="00417DB0">
        <w:rPr>
          <w:rFonts w:ascii="Times New Roman" w:hAnsi="Times New Roman" w:cs="Times New Roman"/>
          <w:sz w:val="28"/>
          <w:szCs w:val="28"/>
        </w:rPr>
        <w:t xml:space="preserve">Англійська торгівля в Балтії </w:t>
      </w:r>
      <w:r w:rsidR="003E70C0">
        <w:rPr>
          <w:rFonts w:ascii="Times New Roman" w:hAnsi="Times New Roman" w:cs="Times New Roman"/>
          <w:sz w:val="28"/>
          <w:szCs w:val="28"/>
        </w:rPr>
        <w:t>за часів Єлизавети</w:t>
      </w:r>
      <w:r w:rsidRPr="00A85DFE">
        <w:rPr>
          <w:rFonts w:ascii="Times New Roman" w:hAnsi="Times New Roman" w:cs="Times New Roman"/>
          <w:sz w:val="28"/>
          <w:szCs w:val="28"/>
        </w:rPr>
        <w:t>», що була видана у 1911 році</w:t>
      </w:r>
      <w:r w:rsidR="00061ED1" w:rsidRPr="00667161">
        <w:rPr>
          <w:rFonts w:ascii="Times New Roman" w:hAnsi="Times New Roman" w:cs="Times New Roman"/>
          <w:sz w:val="28"/>
          <w:szCs w:val="28"/>
          <w:lang w:val="ru-RU"/>
        </w:rPr>
        <w:t xml:space="preserve"> [26]</w:t>
      </w:r>
      <w:r w:rsidRPr="00A85DFE">
        <w:rPr>
          <w:rFonts w:ascii="Times New Roman" w:hAnsi="Times New Roman" w:cs="Times New Roman"/>
          <w:sz w:val="28"/>
          <w:szCs w:val="28"/>
        </w:rPr>
        <w:t xml:space="preserve">. В ній описані ранні спроби проникнення Компанії торговців-авантюристів на балтійський ринок, детально викладено передумови та сам процес заснування </w:t>
      </w:r>
      <w:proofErr w:type="spellStart"/>
      <w:r w:rsidRPr="00A85DFE">
        <w:rPr>
          <w:rFonts w:ascii="Times New Roman" w:hAnsi="Times New Roman" w:cs="Times New Roman"/>
          <w:sz w:val="28"/>
          <w:szCs w:val="28"/>
        </w:rPr>
        <w:t>Істландської</w:t>
      </w:r>
      <w:proofErr w:type="spellEnd"/>
      <w:r w:rsidRPr="00A85DFE">
        <w:rPr>
          <w:rFonts w:ascii="Times New Roman" w:hAnsi="Times New Roman" w:cs="Times New Roman"/>
          <w:sz w:val="28"/>
          <w:szCs w:val="28"/>
        </w:rPr>
        <w:t xml:space="preserve"> торгівельної компанії, а також діяльність її учасників по налагодженню торгівлі в регіоні.</w:t>
      </w:r>
    </w:p>
    <w:p w14:paraId="47261021" w14:textId="31542B59"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Щоправда, даний доробок має низку недоліків, що притаманні історичній науці того часу. Автор здійснює дослідження у суто позитивістському ключі, а основними джерелами виступають акти органів влади на кшталт Таємної ради, статути організацій та листування, що беруться на віру. Не здійснювався аналіз масивів джерел, що могли пролити світло на реальні обсяги та структуру торгівлі англійців у </w:t>
      </w:r>
      <w:proofErr w:type="spellStart"/>
      <w:r w:rsidRPr="00A85DFE">
        <w:rPr>
          <w:rFonts w:ascii="Times New Roman" w:hAnsi="Times New Roman" w:cs="Times New Roman"/>
          <w:sz w:val="28"/>
          <w:szCs w:val="28"/>
        </w:rPr>
        <w:t>Істланді</w:t>
      </w:r>
      <w:proofErr w:type="spellEnd"/>
      <w:r w:rsidRPr="00A85DFE">
        <w:rPr>
          <w:rFonts w:ascii="Times New Roman" w:hAnsi="Times New Roman" w:cs="Times New Roman"/>
          <w:sz w:val="28"/>
          <w:szCs w:val="28"/>
        </w:rPr>
        <w:t xml:space="preserve">, тому праця містить мінімум статистичної та кількісної інформації. Здійснення торгівлі подається від епізоду до епізоду, що згадувалися у листуваннях високопосадовців чи державних актах. Тим не менш, це не завадило змістовно розкрити деякі аспекти, як от внутрішню організацію торгівельних компаній чи дипломатичну діяльність її представників. Загалом, дана праця має недоліки, що випливають з тенденцій тогочасної історичної науки; втім, саме вона стала основним доробком по англо-балтійській торгівлі свого часу. </w:t>
      </w:r>
    </w:p>
    <w:p w14:paraId="1A458CC5" w14:textId="5CE008EE"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Вищевикладені тези також стосуються праці </w:t>
      </w:r>
      <w:proofErr w:type="spellStart"/>
      <w:r w:rsidRPr="00A85DFE">
        <w:rPr>
          <w:rFonts w:ascii="Times New Roman" w:hAnsi="Times New Roman" w:cs="Times New Roman"/>
          <w:sz w:val="28"/>
          <w:szCs w:val="28"/>
        </w:rPr>
        <w:t>Арманда</w:t>
      </w:r>
      <w:proofErr w:type="spellEnd"/>
      <w:r w:rsidRPr="00A85DFE">
        <w:rPr>
          <w:rFonts w:ascii="Times New Roman" w:hAnsi="Times New Roman" w:cs="Times New Roman"/>
          <w:sz w:val="28"/>
          <w:szCs w:val="28"/>
        </w:rPr>
        <w:t xml:space="preserve"> </w:t>
      </w:r>
      <w:proofErr w:type="spellStart"/>
      <w:r w:rsidRPr="00A85DFE">
        <w:rPr>
          <w:rFonts w:ascii="Times New Roman" w:hAnsi="Times New Roman" w:cs="Times New Roman"/>
          <w:sz w:val="28"/>
          <w:szCs w:val="28"/>
        </w:rPr>
        <w:t>Джерсона</w:t>
      </w:r>
      <w:proofErr w:type="spellEnd"/>
      <w:r w:rsidRPr="00A85DFE">
        <w:rPr>
          <w:rFonts w:ascii="Times New Roman" w:hAnsi="Times New Roman" w:cs="Times New Roman"/>
          <w:sz w:val="28"/>
          <w:szCs w:val="28"/>
        </w:rPr>
        <w:t xml:space="preserve"> </w:t>
      </w:r>
      <w:r w:rsidR="00B12191">
        <w:rPr>
          <w:rFonts w:ascii="Times New Roman" w:hAnsi="Times New Roman" w:cs="Times New Roman"/>
          <w:sz w:val="28"/>
          <w:szCs w:val="28"/>
        </w:rPr>
        <w:t>«</w:t>
      </w:r>
      <w:r w:rsidR="0050278A">
        <w:rPr>
          <w:rFonts w:ascii="Times New Roman" w:hAnsi="Times New Roman" w:cs="Times New Roman"/>
          <w:sz w:val="28"/>
          <w:szCs w:val="28"/>
        </w:rPr>
        <w:t xml:space="preserve">Організація та рання історія </w:t>
      </w:r>
      <w:proofErr w:type="spellStart"/>
      <w:r w:rsidR="0050278A">
        <w:rPr>
          <w:rFonts w:ascii="Times New Roman" w:hAnsi="Times New Roman" w:cs="Times New Roman"/>
          <w:sz w:val="28"/>
          <w:szCs w:val="28"/>
        </w:rPr>
        <w:t>Московсьої</w:t>
      </w:r>
      <w:proofErr w:type="spellEnd"/>
      <w:r w:rsidR="0050278A">
        <w:rPr>
          <w:rFonts w:ascii="Times New Roman" w:hAnsi="Times New Roman" w:cs="Times New Roman"/>
          <w:sz w:val="28"/>
          <w:szCs w:val="28"/>
        </w:rPr>
        <w:t xml:space="preserve"> компанії</w:t>
      </w:r>
      <w:r w:rsidR="00B12191">
        <w:rPr>
          <w:rFonts w:ascii="Times New Roman" w:hAnsi="Times New Roman" w:cs="Times New Roman"/>
          <w:sz w:val="28"/>
          <w:szCs w:val="28"/>
        </w:rPr>
        <w:t>»</w:t>
      </w:r>
      <w:r w:rsidRPr="00A85DFE">
        <w:rPr>
          <w:rFonts w:ascii="Times New Roman" w:hAnsi="Times New Roman" w:cs="Times New Roman"/>
          <w:sz w:val="28"/>
          <w:szCs w:val="28"/>
        </w:rPr>
        <w:t xml:space="preserve">, що була також видана в </w:t>
      </w:r>
      <w:r w:rsidRPr="00A85DFE">
        <w:rPr>
          <w:rFonts w:ascii="Times New Roman" w:hAnsi="Times New Roman" w:cs="Times New Roman"/>
          <w:sz w:val="28"/>
          <w:szCs w:val="28"/>
        </w:rPr>
        <w:lastRenderedPageBreak/>
        <w:t>1911 році</w:t>
      </w:r>
      <w:r w:rsidR="00061ED1" w:rsidRPr="00061ED1">
        <w:rPr>
          <w:rFonts w:ascii="Times New Roman" w:hAnsi="Times New Roman" w:cs="Times New Roman"/>
          <w:sz w:val="28"/>
          <w:szCs w:val="28"/>
        </w:rPr>
        <w:t xml:space="preserve"> [31].</w:t>
      </w:r>
      <w:r w:rsidRPr="00A85DFE">
        <w:rPr>
          <w:rFonts w:ascii="Times New Roman" w:hAnsi="Times New Roman" w:cs="Times New Roman"/>
          <w:sz w:val="28"/>
          <w:szCs w:val="28"/>
        </w:rPr>
        <w:t xml:space="preserve"> Позитивістський підхід дозволив подати структуру та дипломатію компанії, але аналіз торгівлі Московської компанії, балтійської зокрема, є слабким. </w:t>
      </w:r>
    </w:p>
    <w:p w14:paraId="79361FAE" w14:textId="74CF29CC"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Тим не менш, вже тоді істориками </w:t>
      </w:r>
      <w:proofErr w:type="spellStart"/>
      <w:r w:rsidRPr="00A85DFE">
        <w:rPr>
          <w:rFonts w:ascii="Times New Roman" w:hAnsi="Times New Roman" w:cs="Times New Roman"/>
          <w:sz w:val="28"/>
          <w:szCs w:val="28"/>
        </w:rPr>
        <w:t>опановувалися</w:t>
      </w:r>
      <w:proofErr w:type="spellEnd"/>
      <w:r w:rsidRPr="00A85DFE">
        <w:rPr>
          <w:rFonts w:ascii="Times New Roman" w:hAnsi="Times New Roman" w:cs="Times New Roman"/>
          <w:sz w:val="28"/>
          <w:szCs w:val="28"/>
        </w:rPr>
        <w:t xml:space="preserve"> основні комплекси історичних джерел, дотичних до теми європейського проникнення в балтійську торгівлю. До подібних можна віднести статутну документацію англійських торгівельних компаній. «</w:t>
      </w:r>
      <w:r w:rsidR="00901E50">
        <w:rPr>
          <w:rFonts w:ascii="Times New Roman" w:hAnsi="Times New Roman" w:cs="Times New Roman"/>
          <w:sz w:val="28"/>
          <w:szCs w:val="28"/>
        </w:rPr>
        <w:t>Збірка а</w:t>
      </w:r>
      <w:r w:rsidR="0068246F">
        <w:rPr>
          <w:rFonts w:ascii="Times New Roman" w:hAnsi="Times New Roman" w:cs="Times New Roman"/>
          <w:sz w:val="28"/>
          <w:szCs w:val="28"/>
        </w:rPr>
        <w:t>кт</w:t>
      </w:r>
      <w:r w:rsidR="00901E50">
        <w:rPr>
          <w:rFonts w:ascii="Times New Roman" w:hAnsi="Times New Roman" w:cs="Times New Roman"/>
          <w:sz w:val="28"/>
          <w:szCs w:val="28"/>
        </w:rPr>
        <w:t xml:space="preserve">ів </w:t>
      </w:r>
      <w:r w:rsidR="0068246F">
        <w:rPr>
          <w:rFonts w:ascii="Times New Roman" w:hAnsi="Times New Roman" w:cs="Times New Roman"/>
          <w:sz w:val="28"/>
          <w:szCs w:val="28"/>
        </w:rPr>
        <w:t xml:space="preserve">та </w:t>
      </w:r>
      <w:proofErr w:type="spellStart"/>
      <w:r w:rsidR="0068246F">
        <w:rPr>
          <w:rFonts w:ascii="Times New Roman" w:hAnsi="Times New Roman" w:cs="Times New Roman"/>
          <w:sz w:val="28"/>
          <w:szCs w:val="28"/>
        </w:rPr>
        <w:t>ордонанс</w:t>
      </w:r>
      <w:r w:rsidR="007C33E7">
        <w:rPr>
          <w:rFonts w:ascii="Times New Roman" w:hAnsi="Times New Roman" w:cs="Times New Roman"/>
          <w:sz w:val="28"/>
          <w:szCs w:val="28"/>
        </w:rPr>
        <w:t>ів</w:t>
      </w:r>
      <w:proofErr w:type="spellEnd"/>
      <w:r w:rsidR="0068246F">
        <w:rPr>
          <w:rFonts w:ascii="Times New Roman" w:hAnsi="Times New Roman" w:cs="Times New Roman"/>
          <w:sz w:val="28"/>
          <w:szCs w:val="28"/>
        </w:rPr>
        <w:t xml:space="preserve"> </w:t>
      </w:r>
      <w:proofErr w:type="spellStart"/>
      <w:r w:rsidR="0068246F">
        <w:rPr>
          <w:rFonts w:ascii="Times New Roman" w:hAnsi="Times New Roman" w:cs="Times New Roman"/>
          <w:sz w:val="28"/>
          <w:szCs w:val="28"/>
        </w:rPr>
        <w:t>Істландсь</w:t>
      </w:r>
      <w:r w:rsidR="009F353B">
        <w:rPr>
          <w:rFonts w:ascii="Times New Roman" w:hAnsi="Times New Roman" w:cs="Times New Roman"/>
          <w:sz w:val="28"/>
          <w:szCs w:val="28"/>
        </w:rPr>
        <w:t>к</w:t>
      </w:r>
      <w:r w:rsidR="0068246F">
        <w:rPr>
          <w:rFonts w:ascii="Times New Roman" w:hAnsi="Times New Roman" w:cs="Times New Roman"/>
          <w:sz w:val="28"/>
          <w:szCs w:val="28"/>
        </w:rPr>
        <w:t>ої</w:t>
      </w:r>
      <w:proofErr w:type="spellEnd"/>
      <w:r w:rsidR="0068246F">
        <w:rPr>
          <w:rFonts w:ascii="Times New Roman" w:hAnsi="Times New Roman" w:cs="Times New Roman"/>
          <w:sz w:val="28"/>
          <w:szCs w:val="28"/>
        </w:rPr>
        <w:t xml:space="preserve"> компанії</w:t>
      </w:r>
      <w:r w:rsidRPr="00A85DFE">
        <w:rPr>
          <w:rFonts w:ascii="Times New Roman" w:hAnsi="Times New Roman" w:cs="Times New Roman"/>
          <w:sz w:val="28"/>
          <w:szCs w:val="28"/>
        </w:rPr>
        <w:t>», була укладена в 1906 році джерелознавцями Королівського історичного товариства</w:t>
      </w:r>
      <w:r w:rsidR="00061ED1" w:rsidRPr="00061ED1">
        <w:rPr>
          <w:rFonts w:ascii="Times New Roman" w:hAnsi="Times New Roman" w:cs="Times New Roman"/>
          <w:sz w:val="28"/>
          <w:szCs w:val="28"/>
        </w:rPr>
        <w:t xml:space="preserve"> [13]</w:t>
      </w:r>
      <w:r w:rsidRPr="00A85DFE">
        <w:rPr>
          <w:rFonts w:ascii="Times New Roman" w:hAnsi="Times New Roman" w:cs="Times New Roman"/>
          <w:sz w:val="28"/>
          <w:szCs w:val="28"/>
        </w:rPr>
        <w:t xml:space="preserve">. Вона надає повну інформацію про внутрішню структуру компанії, ієрархію та порядок набору нових учасників, а також про її привілеї. Відомості про петиції компанії, її участь у слуханнях парламенту та Таємної ради, містяться у збірках актової документації державних </w:t>
      </w:r>
      <w:proofErr w:type="spellStart"/>
      <w:r w:rsidRPr="00A85DFE">
        <w:rPr>
          <w:rFonts w:ascii="Times New Roman" w:hAnsi="Times New Roman" w:cs="Times New Roman"/>
          <w:sz w:val="28"/>
          <w:szCs w:val="28"/>
        </w:rPr>
        <w:t>інститутій</w:t>
      </w:r>
      <w:proofErr w:type="spellEnd"/>
      <w:r w:rsidRPr="00A85DFE">
        <w:rPr>
          <w:rFonts w:ascii="Times New Roman" w:hAnsi="Times New Roman" w:cs="Times New Roman"/>
          <w:sz w:val="28"/>
          <w:szCs w:val="28"/>
        </w:rPr>
        <w:t>, як от «</w:t>
      </w:r>
      <w:r w:rsidR="00044888">
        <w:rPr>
          <w:rFonts w:ascii="Times New Roman" w:hAnsi="Times New Roman" w:cs="Times New Roman"/>
          <w:sz w:val="28"/>
          <w:szCs w:val="28"/>
        </w:rPr>
        <w:t>Акти Таємної ради Англії</w:t>
      </w:r>
      <w:r w:rsidRPr="00A85DFE">
        <w:rPr>
          <w:rFonts w:ascii="Times New Roman" w:hAnsi="Times New Roman" w:cs="Times New Roman"/>
          <w:sz w:val="28"/>
          <w:szCs w:val="28"/>
        </w:rPr>
        <w:t>»</w:t>
      </w:r>
      <w:r w:rsidR="00061ED1" w:rsidRPr="00061ED1">
        <w:rPr>
          <w:rFonts w:ascii="Times New Roman" w:hAnsi="Times New Roman" w:cs="Times New Roman"/>
          <w:sz w:val="28"/>
          <w:szCs w:val="28"/>
        </w:rPr>
        <w:t xml:space="preserve"> [1]</w:t>
      </w:r>
      <w:r w:rsidRPr="00A85DFE">
        <w:rPr>
          <w:rFonts w:ascii="Times New Roman" w:hAnsi="Times New Roman" w:cs="Times New Roman"/>
          <w:sz w:val="28"/>
          <w:szCs w:val="28"/>
        </w:rPr>
        <w:t>. Цікавим джерелом виступає «</w:t>
      </w:r>
      <w:r w:rsidR="00044888">
        <w:rPr>
          <w:rFonts w:ascii="Times New Roman" w:hAnsi="Times New Roman" w:cs="Times New Roman"/>
          <w:sz w:val="28"/>
          <w:szCs w:val="28"/>
        </w:rPr>
        <w:t>Трактат про комерцію</w:t>
      </w:r>
      <w:r w:rsidRPr="00A85DFE">
        <w:rPr>
          <w:rFonts w:ascii="Times New Roman" w:hAnsi="Times New Roman" w:cs="Times New Roman"/>
          <w:sz w:val="28"/>
          <w:szCs w:val="28"/>
        </w:rPr>
        <w:t>»</w:t>
      </w:r>
      <w:r w:rsidR="002E505D">
        <w:rPr>
          <w:rFonts w:ascii="Times New Roman" w:hAnsi="Times New Roman" w:cs="Times New Roman"/>
          <w:sz w:val="28"/>
          <w:szCs w:val="28"/>
        </w:rPr>
        <w:t xml:space="preserve">, </w:t>
      </w:r>
      <w:r w:rsidRPr="00A85DFE">
        <w:rPr>
          <w:rFonts w:ascii="Times New Roman" w:hAnsi="Times New Roman" w:cs="Times New Roman"/>
          <w:sz w:val="28"/>
          <w:szCs w:val="28"/>
        </w:rPr>
        <w:t xml:space="preserve">написаний англійським купцем Джоном </w:t>
      </w:r>
      <w:proofErr w:type="spellStart"/>
      <w:r w:rsidRPr="00A85DFE">
        <w:rPr>
          <w:rFonts w:ascii="Times New Roman" w:hAnsi="Times New Roman" w:cs="Times New Roman"/>
          <w:sz w:val="28"/>
          <w:szCs w:val="28"/>
        </w:rPr>
        <w:t>Вілером</w:t>
      </w:r>
      <w:proofErr w:type="spellEnd"/>
      <w:r w:rsidRPr="00A85DFE">
        <w:rPr>
          <w:rFonts w:ascii="Times New Roman" w:hAnsi="Times New Roman" w:cs="Times New Roman"/>
          <w:sz w:val="28"/>
          <w:szCs w:val="28"/>
        </w:rPr>
        <w:t xml:space="preserve"> в 1601 році</w:t>
      </w:r>
      <w:r w:rsidR="00061ED1" w:rsidRPr="00061ED1">
        <w:rPr>
          <w:rFonts w:ascii="Times New Roman" w:hAnsi="Times New Roman" w:cs="Times New Roman"/>
          <w:sz w:val="28"/>
          <w:szCs w:val="28"/>
        </w:rPr>
        <w:t xml:space="preserve"> [14]</w:t>
      </w:r>
      <w:r w:rsidRPr="00A85DFE">
        <w:rPr>
          <w:rFonts w:ascii="Times New Roman" w:hAnsi="Times New Roman" w:cs="Times New Roman"/>
          <w:sz w:val="28"/>
          <w:szCs w:val="28"/>
        </w:rPr>
        <w:t>. В ньому торговець оцінює стан англійської торгівлі другої половини XVI ст., в тому числі і з балтійськими портами.</w:t>
      </w:r>
    </w:p>
    <w:p w14:paraId="2C6A464E" w14:textId="660170BC"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В 1941 році данський історик </w:t>
      </w:r>
      <w:proofErr w:type="spellStart"/>
      <w:r w:rsidRPr="00A85DFE">
        <w:rPr>
          <w:rFonts w:ascii="Times New Roman" w:hAnsi="Times New Roman" w:cs="Times New Roman"/>
          <w:sz w:val="28"/>
          <w:szCs w:val="28"/>
        </w:rPr>
        <w:t>Аксель</w:t>
      </w:r>
      <w:proofErr w:type="spellEnd"/>
      <w:r w:rsidRPr="00A85DFE">
        <w:rPr>
          <w:rFonts w:ascii="Times New Roman" w:hAnsi="Times New Roman" w:cs="Times New Roman"/>
          <w:sz w:val="28"/>
          <w:szCs w:val="28"/>
        </w:rPr>
        <w:t xml:space="preserve"> </w:t>
      </w:r>
      <w:proofErr w:type="spellStart"/>
      <w:r w:rsidRPr="00A85DFE">
        <w:rPr>
          <w:rFonts w:ascii="Times New Roman" w:hAnsi="Times New Roman" w:cs="Times New Roman"/>
          <w:sz w:val="28"/>
          <w:szCs w:val="28"/>
        </w:rPr>
        <w:t>Ергардт</w:t>
      </w:r>
      <w:proofErr w:type="spellEnd"/>
      <w:r w:rsidRPr="00A85DFE">
        <w:rPr>
          <w:rFonts w:ascii="Times New Roman" w:hAnsi="Times New Roman" w:cs="Times New Roman"/>
          <w:sz w:val="28"/>
          <w:szCs w:val="28"/>
        </w:rPr>
        <w:t xml:space="preserve"> </w:t>
      </w:r>
      <w:proofErr w:type="spellStart"/>
      <w:r w:rsidRPr="00A85DFE">
        <w:rPr>
          <w:rFonts w:ascii="Times New Roman" w:hAnsi="Times New Roman" w:cs="Times New Roman"/>
          <w:sz w:val="28"/>
          <w:szCs w:val="28"/>
        </w:rPr>
        <w:t>Крістенсен</w:t>
      </w:r>
      <w:proofErr w:type="spellEnd"/>
      <w:r w:rsidRPr="00A85DFE">
        <w:rPr>
          <w:rFonts w:ascii="Times New Roman" w:hAnsi="Times New Roman" w:cs="Times New Roman"/>
          <w:sz w:val="28"/>
          <w:szCs w:val="28"/>
        </w:rPr>
        <w:t xml:space="preserve"> видав працю «</w:t>
      </w:r>
      <w:r w:rsidR="004727B9">
        <w:rPr>
          <w:rFonts w:ascii="Times New Roman" w:hAnsi="Times New Roman" w:cs="Times New Roman"/>
          <w:sz w:val="28"/>
          <w:szCs w:val="28"/>
        </w:rPr>
        <w:t xml:space="preserve">Голландська торгівля в Балтії </w:t>
      </w:r>
      <w:r w:rsidR="007254FF">
        <w:rPr>
          <w:rFonts w:ascii="Times New Roman" w:hAnsi="Times New Roman" w:cs="Times New Roman"/>
          <w:sz w:val="28"/>
          <w:szCs w:val="28"/>
        </w:rPr>
        <w:t>близько 1600 року</w:t>
      </w:r>
      <w:r w:rsidRPr="00A85DFE">
        <w:rPr>
          <w:rFonts w:ascii="Times New Roman" w:hAnsi="Times New Roman" w:cs="Times New Roman"/>
          <w:sz w:val="28"/>
          <w:szCs w:val="28"/>
        </w:rPr>
        <w:t xml:space="preserve">. </w:t>
      </w:r>
      <w:r w:rsidR="007254FF">
        <w:rPr>
          <w:rFonts w:ascii="Times New Roman" w:hAnsi="Times New Roman" w:cs="Times New Roman"/>
          <w:sz w:val="28"/>
          <w:szCs w:val="28"/>
        </w:rPr>
        <w:t xml:space="preserve">Дослідження </w:t>
      </w:r>
      <w:proofErr w:type="spellStart"/>
      <w:r w:rsidR="007254FF">
        <w:rPr>
          <w:rFonts w:ascii="Times New Roman" w:hAnsi="Times New Roman" w:cs="Times New Roman"/>
          <w:sz w:val="28"/>
          <w:szCs w:val="28"/>
        </w:rPr>
        <w:t>Зундських</w:t>
      </w:r>
      <w:proofErr w:type="spellEnd"/>
      <w:r w:rsidR="007254FF">
        <w:rPr>
          <w:rFonts w:ascii="Times New Roman" w:hAnsi="Times New Roman" w:cs="Times New Roman"/>
          <w:sz w:val="28"/>
          <w:szCs w:val="28"/>
        </w:rPr>
        <w:t xml:space="preserve"> митних реєстрів та </w:t>
      </w:r>
      <w:proofErr w:type="spellStart"/>
      <w:r w:rsidR="007254FF">
        <w:rPr>
          <w:rFonts w:ascii="Times New Roman" w:hAnsi="Times New Roman" w:cs="Times New Roman"/>
          <w:sz w:val="28"/>
          <w:szCs w:val="28"/>
        </w:rPr>
        <w:t>голланських</w:t>
      </w:r>
      <w:proofErr w:type="spellEnd"/>
      <w:r w:rsidR="007254FF">
        <w:rPr>
          <w:rFonts w:ascii="Times New Roman" w:hAnsi="Times New Roman" w:cs="Times New Roman"/>
          <w:sz w:val="28"/>
          <w:szCs w:val="28"/>
        </w:rPr>
        <w:t xml:space="preserve"> корабельних записів</w:t>
      </w:r>
      <w:r w:rsidRPr="00A85DFE">
        <w:rPr>
          <w:rFonts w:ascii="Times New Roman" w:hAnsi="Times New Roman" w:cs="Times New Roman"/>
          <w:sz w:val="28"/>
          <w:szCs w:val="28"/>
        </w:rPr>
        <w:t>»</w:t>
      </w:r>
      <w:r w:rsidR="00061ED1" w:rsidRPr="00667161">
        <w:rPr>
          <w:rFonts w:ascii="Times New Roman" w:hAnsi="Times New Roman" w:cs="Times New Roman"/>
          <w:sz w:val="28"/>
          <w:szCs w:val="28"/>
        </w:rPr>
        <w:t xml:space="preserve"> [24]</w:t>
      </w:r>
      <w:r w:rsidRPr="00A85DFE">
        <w:rPr>
          <w:rFonts w:ascii="Times New Roman" w:hAnsi="Times New Roman" w:cs="Times New Roman"/>
          <w:sz w:val="28"/>
          <w:szCs w:val="28"/>
        </w:rPr>
        <w:t xml:space="preserve">. Дана монографія стала першою, в котрій здійснено масштабне вивчення </w:t>
      </w:r>
      <w:proofErr w:type="spellStart"/>
      <w:r w:rsidRPr="00A85DFE">
        <w:rPr>
          <w:rFonts w:ascii="Times New Roman" w:hAnsi="Times New Roman" w:cs="Times New Roman"/>
          <w:sz w:val="28"/>
          <w:szCs w:val="28"/>
        </w:rPr>
        <w:t>зундських</w:t>
      </w:r>
      <w:proofErr w:type="spellEnd"/>
      <w:r w:rsidRPr="00A85DFE">
        <w:rPr>
          <w:rFonts w:ascii="Times New Roman" w:hAnsi="Times New Roman" w:cs="Times New Roman"/>
          <w:sz w:val="28"/>
          <w:szCs w:val="28"/>
        </w:rPr>
        <w:t xml:space="preserve"> реєстрів </w:t>
      </w:r>
      <w:r w:rsidR="00B12191">
        <w:rPr>
          <w:rFonts w:ascii="Times New Roman" w:hAnsi="Times New Roman" w:cs="Times New Roman"/>
          <w:sz w:val="28"/>
          <w:szCs w:val="28"/>
        </w:rPr>
        <w:t>–</w:t>
      </w:r>
      <w:r w:rsidRPr="00A85DFE">
        <w:rPr>
          <w:rFonts w:ascii="Times New Roman" w:hAnsi="Times New Roman" w:cs="Times New Roman"/>
          <w:sz w:val="28"/>
          <w:szCs w:val="28"/>
        </w:rPr>
        <w:t xml:space="preserve"> документів митниці на </w:t>
      </w:r>
      <w:proofErr w:type="spellStart"/>
      <w:r w:rsidRPr="00A85DFE">
        <w:rPr>
          <w:rFonts w:ascii="Times New Roman" w:hAnsi="Times New Roman" w:cs="Times New Roman"/>
          <w:sz w:val="28"/>
          <w:szCs w:val="28"/>
        </w:rPr>
        <w:t>Зундській</w:t>
      </w:r>
      <w:proofErr w:type="spellEnd"/>
      <w:r w:rsidRPr="00A85DFE">
        <w:rPr>
          <w:rFonts w:ascii="Times New Roman" w:hAnsi="Times New Roman" w:cs="Times New Roman"/>
          <w:sz w:val="28"/>
          <w:szCs w:val="28"/>
        </w:rPr>
        <w:t xml:space="preserve"> протоці, що слугувала «ворітьми» до Балтії. Це, в свою чергу, дозволило пролити світло на реальні обсяги балтійської торгівлі, дослідити її не епізодами, а зі сталим охопленням кожного року, що дозволить визначити динаміку у торгівельних відносинах. Для свого часу, дана праця стала необхідним кроком вперед в контексті вивчення торгівлі європейців у Балтії, а чимало істориків, особливо в 70-80 рр. ХХ ст., будуть посилатися на неї.</w:t>
      </w:r>
    </w:p>
    <w:p w14:paraId="0417EDFD" w14:textId="42E32F06"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Загалом, саме </w:t>
      </w:r>
      <w:proofErr w:type="spellStart"/>
      <w:r w:rsidRPr="00A85DFE">
        <w:rPr>
          <w:rFonts w:ascii="Times New Roman" w:hAnsi="Times New Roman" w:cs="Times New Roman"/>
          <w:sz w:val="28"/>
          <w:szCs w:val="28"/>
        </w:rPr>
        <w:t>зундські</w:t>
      </w:r>
      <w:proofErr w:type="spellEnd"/>
      <w:r w:rsidRPr="00A85DFE">
        <w:rPr>
          <w:rFonts w:ascii="Times New Roman" w:hAnsi="Times New Roman" w:cs="Times New Roman"/>
          <w:sz w:val="28"/>
          <w:szCs w:val="28"/>
        </w:rPr>
        <w:t xml:space="preserve"> реєстри, спільно з портовими та корабельними записами, стали основними джерелами у вивченні торгівлі з Балтією. Щоправда, в зв'язку з регулярними змінами обрахування мита у другій половині XVI - першій чверті XVIІ ст. (як, наприклад, у 1614 році), зміст </w:t>
      </w:r>
      <w:r w:rsidRPr="00A85DFE">
        <w:rPr>
          <w:rFonts w:ascii="Times New Roman" w:hAnsi="Times New Roman" w:cs="Times New Roman"/>
          <w:sz w:val="28"/>
          <w:szCs w:val="28"/>
        </w:rPr>
        <w:lastRenderedPageBreak/>
        <w:t xml:space="preserve">записів та кількість інформації, котру можна з них видобути, можуть відрізнятися з року в рік </w:t>
      </w:r>
      <w:r w:rsidR="00E56DB7">
        <w:rPr>
          <w:rFonts w:ascii="Times New Roman" w:hAnsi="Times New Roman" w:cs="Times New Roman"/>
          <w:sz w:val="28"/>
          <w:szCs w:val="28"/>
        </w:rPr>
        <w:t>[44,</w:t>
      </w:r>
      <w:r w:rsidR="00DD06DF">
        <w:rPr>
          <w:rFonts w:ascii="Times New Roman" w:hAnsi="Times New Roman" w:cs="Times New Roman"/>
          <w:sz w:val="28"/>
          <w:szCs w:val="28"/>
        </w:rPr>
        <w:t xml:space="preserve"> с.</w:t>
      </w:r>
      <w:r w:rsidRPr="00A85DFE">
        <w:rPr>
          <w:rFonts w:ascii="Times New Roman" w:hAnsi="Times New Roman" w:cs="Times New Roman"/>
          <w:sz w:val="28"/>
          <w:szCs w:val="28"/>
        </w:rPr>
        <w:t xml:space="preserve"> 24] Окрім того, інформація за деякі роки є неповною, що обумовлює потребу у використанні інших джерел. Наразі </w:t>
      </w:r>
      <w:proofErr w:type="spellStart"/>
      <w:r w:rsidRPr="00A85DFE">
        <w:rPr>
          <w:rFonts w:ascii="Times New Roman" w:hAnsi="Times New Roman" w:cs="Times New Roman"/>
          <w:sz w:val="28"/>
          <w:szCs w:val="28"/>
        </w:rPr>
        <w:t>зундські</w:t>
      </w:r>
      <w:proofErr w:type="spellEnd"/>
      <w:r w:rsidRPr="00A85DFE">
        <w:rPr>
          <w:rFonts w:ascii="Times New Roman" w:hAnsi="Times New Roman" w:cs="Times New Roman"/>
          <w:sz w:val="28"/>
          <w:szCs w:val="28"/>
        </w:rPr>
        <w:t xml:space="preserve"> реєстри є </w:t>
      </w:r>
      <w:proofErr w:type="spellStart"/>
      <w:r w:rsidRPr="00A85DFE">
        <w:rPr>
          <w:rFonts w:ascii="Times New Roman" w:hAnsi="Times New Roman" w:cs="Times New Roman"/>
          <w:sz w:val="28"/>
          <w:szCs w:val="28"/>
        </w:rPr>
        <w:t>оцифрованими</w:t>
      </w:r>
      <w:proofErr w:type="spellEnd"/>
      <w:r w:rsidRPr="00A85DFE">
        <w:rPr>
          <w:rFonts w:ascii="Times New Roman" w:hAnsi="Times New Roman" w:cs="Times New Roman"/>
          <w:sz w:val="28"/>
          <w:szCs w:val="28"/>
        </w:rPr>
        <w:t xml:space="preserve"> та знаходяться у вільному онлайн-доступі.</w:t>
      </w:r>
    </w:p>
    <w:p w14:paraId="2511B99C" w14:textId="7EE81296"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На початку другої половини ХХ ст. будуть видані праці </w:t>
      </w:r>
      <w:proofErr w:type="spellStart"/>
      <w:r w:rsidRPr="00A85DFE">
        <w:rPr>
          <w:rFonts w:ascii="Times New Roman" w:hAnsi="Times New Roman" w:cs="Times New Roman"/>
          <w:sz w:val="28"/>
          <w:szCs w:val="28"/>
        </w:rPr>
        <w:t>Реймонда</w:t>
      </w:r>
      <w:proofErr w:type="spellEnd"/>
      <w:r w:rsidRPr="00A85DFE">
        <w:rPr>
          <w:rFonts w:ascii="Times New Roman" w:hAnsi="Times New Roman" w:cs="Times New Roman"/>
          <w:sz w:val="28"/>
          <w:szCs w:val="28"/>
        </w:rPr>
        <w:t xml:space="preserve"> </w:t>
      </w:r>
      <w:proofErr w:type="spellStart"/>
      <w:r w:rsidRPr="00A85DFE">
        <w:rPr>
          <w:rFonts w:ascii="Times New Roman" w:hAnsi="Times New Roman" w:cs="Times New Roman"/>
          <w:sz w:val="28"/>
          <w:szCs w:val="28"/>
        </w:rPr>
        <w:t>Хінтона</w:t>
      </w:r>
      <w:proofErr w:type="spellEnd"/>
      <w:r w:rsidRPr="00A85DFE">
        <w:rPr>
          <w:rFonts w:ascii="Times New Roman" w:hAnsi="Times New Roman" w:cs="Times New Roman"/>
          <w:sz w:val="28"/>
          <w:szCs w:val="28"/>
        </w:rPr>
        <w:t xml:space="preserve"> («</w:t>
      </w:r>
      <w:proofErr w:type="spellStart"/>
      <w:r w:rsidR="008056D8">
        <w:rPr>
          <w:rFonts w:ascii="Times New Roman" w:hAnsi="Times New Roman" w:cs="Times New Roman"/>
          <w:sz w:val="28"/>
          <w:szCs w:val="28"/>
        </w:rPr>
        <w:t>Істландська</w:t>
      </w:r>
      <w:proofErr w:type="spellEnd"/>
      <w:r w:rsidR="008056D8">
        <w:rPr>
          <w:rFonts w:ascii="Times New Roman" w:hAnsi="Times New Roman" w:cs="Times New Roman"/>
          <w:sz w:val="28"/>
          <w:szCs w:val="28"/>
        </w:rPr>
        <w:t xml:space="preserve"> компанія та</w:t>
      </w:r>
      <w:r w:rsidR="007663D2">
        <w:rPr>
          <w:rFonts w:ascii="Times New Roman" w:hAnsi="Times New Roman" w:cs="Times New Roman"/>
          <w:sz w:val="28"/>
          <w:szCs w:val="28"/>
        </w:rPr>
        <w:t xml:space="preserve"> процвітання в </w:t>
      </w:r>
      <w:r w:rsidR="00E36053">
        <w:rPr>
          <w:rFonts w:ascii="Times New Roman" w:hAnsi="Times New Roman" w:cs="Times New Roman"/>
          <w:sz w:val="28"/>
          <w:szCs w:val="28"/>
        </w:rPr>
        <w:t>XVII</w:t>
      </w:r>
      <w:r w:rsidR="007663D2">
        <w:rPr>
          <w:rFonts w:ascii="Times New Roman" w:hAnsi="Times New Roman" w:cs="Times New Roman"/>
          <w:sz w:val="28"/>
          <w:szCs w:val="28"/>
        </w:rPr>
        <w:t xml:space="preserve"> столітті</w:t>
      </w:r>
      <w:r w:rsidRPr="00A85DFE">
        <w:rPr>
          <w:rFonts w:ascii="Times New Roman" w:hAnsi="Times New Roman" w:cs="Times New Roman"/>
          <w:sz w:val="28"/>
          <w:szCs w:val="28"/>
        </w:rPr>
        <w:t xml:space="preserve">»), Х. </w:t>
      </w:r>
      <w:proofErr w:type="spellStart"/>
      <w:r w:rsidRPr="00A85DFE">
        <w:rPr>
          <w:rFonts w:ascii="Times New Roman" w:hAnsi="Times New Roman" w:cs="Times New Roman"/>
          <w:sz w:val="28"/>
          <w:szCs w:val="28"/>
        </w:rPr>
        <w:t>Зінса</w:t>
      </w:r>
      <w:proofErr w:type="spellEnd"/>
      <w:r w:rsidRPr="00A85DFE">
        <w:rPr>
          <w:rFonts w:ascii="Times New Roman" w:hAnsi="Times New Roman" w:cs="Times New Roman"/>
          <w:sz w:val="28"/>
          <w:szCs w:val="28"/>
        </w:rPr>
        <w:t xml:space="preserve"> («</w:t>
      </w:r>
      <w:r w:rsidR="00E97F05">
        <w:rPr>
          <w:rFonts w:ascii="Times New Roman" w:hAnsi="Times New Roman" w:cs="Times New Roman"/>
          <w:sz w:val="28"/>
          <w:szCs w:val="28"/>
        </w:rPr>
        <w:t>Англія та Балтія в епоху Єлизавети І</w:t>
      </w:r>
      <w:r w:rsidRPr="00A85DFE">
        <w:rPr>
          <w:rFonts w:ascii="Times New Roman" w:hAnsi="Times New Roman" w:cs="Times New Roman"/>
          <w:sz w:val="28"/>
          <w:szCs w:val="28"/>
        </w:rPr>
        <w:t xml:space="preserve">») та Б. </w:t>
      </w:r>
      <w:proofErr w:type="spellStart"/>
      <w:r w:rsidRPr="00A85DFE">
        <w:rPr>
          <w:rFonts w:ascii="Times New Roman" w:hAnsi="Times New Roman" w:cs="Times New Roman"/>
          <w:sz w:val="28"/>
          <w:szCs w:val="28"/>
        </w:rPr>
        <w:t>Саппла</w:t>
      </w:r>
      <w:proofErr w:type="spellEnd"/>
      <w:r w:rsidRPr="00A85DFE">
        <w:rPr>
          <w:rFonts w:ascii="Times New Roman" w:hAnsi="Times New Roman" w:cs="Times New Roman"/>
          <w:sz w:val="28"/>
          <w:szCs w:val="28"/>
        </w:rPr>
        <w:t xml:space="preserve"> («</w:t>
      </w:r>
      <w:r w:rsidR="00BE67BB">
        <w:rPr>
          <w:rFonts w:ascii="Times New Roman" w:hAnsi="Times New Roman" w:cs="Times New Roman"/>
          <w:sz w:val="28"/>
          <w:szCs w:val="28"/>
        </w:rPr>
        <w:t xml:space="preserve">Комерційна криза </w:t>
      </w:r>
      <w:proofErr w:type="spellStart"/>
      <w:r w:rsidR="00BE67BB">
        <w:rPr>
          <w:rFonts w:ascii="Times New Roman" w:hAnsi="Times New Roman" w:cs="Times New Roman"/>
          <w:sz w:val="28"/>
          <w:szCs w:val="28"/>
        </w:rPr>
        <w:t>тв</w:t>
      </w:r>
      <w:proofErr w:type="spellEnd"/>
      <w:r w:rsidR="00BE67BB">
        <w:rPr>
          <w:rFonts w:ascii="Times New Roman" w:hAnsi="Times New Roman" w:cs="Times New Roman"/>
          <w:sz w:val="28"/>
          <w:szCs w:val="28"/>
        </w:rPr>
        <w:t xml:space="preserve"> зміни у Англії, </w:t>
      </w:r>
      <w:r w:rsidR="00E70357">
        <w:rPr>
          <w:rFonts w:ascii="Times New Roman" w:hAnsi="Times New Roman" w:cs="Times New Roman"/>
          <w:sz w:val="28"/>
          <w:szCs w:val="28"/>
        </w:rPr>
        <w:t>1600-1642</w:t>
      </w:r>
      <w:r w:rsidRPr="00A85DFE">
        <w:rPr>
          <w:rFonts w:ascii="Times New Roman" w:hAnsi="Times New Roman" w:cs="Times New Roman"/>
          <w:sz w:val="28"/>
          <w:szCs w:val="28"/>
        </w:rPr>
        <w:t>»)</w:t>
      </w:r>
      <w:r w:rsidR="00061ED1" w:rsidRPr="00667161">
        <w:rPr>
          <w:rFonts w:ascii="Times New Roman" w:hAnsi="Times New Roman" w:cs="Times New Roman"/>
          <w:sz w:val="28"/>
          <w:szCs w:val="28"/>
        </w:rPr>
        <w:t xml:space="preserve"> [33; </w:t>
      </w:r>
      <w:r w:rsidR="00C7711C">
        <w:rPr>
          <w:rFonts w:ascii="Times New Roman" w:hAnsi="Times New Roman" w:cs="Times New Roman"/>
          <w:sz w:val="28"/>
          <w:szCs w:val="28"/>
        </w:rPr>
        <w:t xml:space="preserve">54; </w:t>
      </w:r>
      <w:r w:rsidR="00061ED1" w:rsidRPr="00667161">
        <w:rPr>
          <w:rFonts w:ascii="Times New Roman" w:hAnsi="Times New Roman" w:cs="Times New Roman"/>
          <w:sz w:val="28"/>
          <w:szCs w:val="28"/>
        </w:rPr>
        <w:t>59]</w:t>
      </w:r>
      <w:r w:rsidRPr="00A85DFE">
        <w:rPr>
          <w:rFonts w:ascii="Times New Roman" w:hAnsi="Times New Roman" w:cs="Times New Roman"/>
          <w:sz w:val="28"/>
          <w:szCs w:val="28"/>
        </w:rPr>
        <w:t xml:space="preserve">. Ці автори досліджували англійське проникнення </w:t>
      </w:r>
      <w:r w:rsidR="0071502C">
        <w:rPr>
          <w:rFonts w:ascii="Times New Roman" w:hAnsi="Times New Roman" w:cs="Times New Roman"/>
          <w:sz w:val="28"/>
          <w:szCs w:val="28"/>
        </w:rPr>
        <w:t>на</w:t>
      </w:r>
      <w:r w:rsidRPr="00A85DFE">
        <w:rPr>
          <w:rFonts w:ascii="Times New Roman" w:hAnsi="Times New Roman" w:cs="Times New Roman"/>
          <w:sz w:val="28"/>
          <w:szCs w:val="28"/>
        </w:rPr>
        <w:t xml:space="preserve"> ринок Балтії, зокрема в рамках діяльності </w:t>
      </w:r>
      <w:proofErr w:type="spellStart"/>
      <w:r w:rsidRPr="00A85DFE">
        <w:rPr>
          <w:rFonts w:ascii="Times New Roman" w:hAnsi="Times New Roman" w:cs="Times New Roman"/>
          <w:sz w:val="28"/>
          <w:szCs w:val="28"/>
        </w:rPr>
        <w:t>Істландської</w:t>
      </w:r>
      <w:proofErr w:type="spellEnd"/>
      <w:r w:rsidRPr="00A85DFE">
        <w:rPr>
          <w:rFonts w:ascii="Times New Roman" w:hAnsi="Times New Roman" w:cs="Times New Roman"/>
          <w:sz w:val="28"/>
          <w:szCs w:val="28"/>
        </w:rPr>
        <w:t xml:space="preserve"> торгівельної компанії, з позицій модерної історичної науки. Окрім аналізу суто актових джерел, вони застосовували квантитативні методи дослідження, що дозволило їм визначити основні тенденції та динаміку в англо-балтійській торгівлі. Р. </w:t>
      </w:r>
      <w:proofErr w:type="spellStart"/>
      <w:r w:rsidRPr="00A85DFE">
        <w:rPr>
          <w:rFonts w:ascii="Times New Roman" w:hAnsi="Times New Roman" w:cs="Times New Roman"/>
          <w:sz w:val="28"/>
          <w:szCs w:val="28"/>
        </w:rPr>
        <w:t>Хінтон</w:t>
      </w:r>
      <w:proofErr w:type="spellEnd"/>
      <w:r w:rsidRPr="00A85DFE">
        <w:rPr>
          <w:rFonts w:ascii="Times New Roman" w:hAnsi="Times New Roman" w:cs="Times New Roman"/>
          <w:sz w:val="28"/>
          <w:szCs w:val="28"/>
        </w:rPr>
        <w:t xml:space="preserve"> в своїй праці акцентуватиме увагу на англо-голландській конкуренції в Балтії; Х. </w:t>
      </w:r>
      <w:proofErr w:type="spellStart"/>
      <w:r w:rsidRPr="00A85DFE">
        <w:rPr>
          <w:rFonts w:ascii="Times New Roman" w:hAnsi="Times New Roman" w:cs="Times New Roman"/>
          <w:sz w:val="28"/>
          <w:szCs w:val="28"/>
        </w:rPr>
        <w:t>Зінс</w:t>
      </w:r>
      <w:proofErr w:type="spellEnd"/>
      <w:r w:rsidRPr="00A85DFE">
        <w:rPr>
          <w:rFonts w:ascii="Times New Roman" w:hAnsi="Times New Roman" w:cs="Times New Roman"/>
          <w:sz w:val="28"/>
          <w:szCs w:val="28"/>
        </w:rPr>
        <w:t xml:space="preserve">, в свою чергу, чимало уваги приділив розкриттю конкуренції між англійськими компаніями та </w:t>
      </w:r>
      <w:proofErr w:type="spellStart"/>
      <w:r w:rsidRPr="00A85DFE">
        <w:rPr>
          <w:rFonts w:ascii="Times New Roman" w:hAnsi="Times New Roman" w:cs="Times New Roman"/>
          <w:sz w:val="28"/>
          <w:szCs w:val="28"/>
        </w:rPr>
        <w:t>Ганзою</w:t>
      </w:r>
      <w:proofErr w:type="spellEnd"/>
      <w:r w:rsidRPr="00A85DFE">
        <w:rPr>
          <w:rFonts w:ascii="Times New Roman" w:hAnsi="Times New Roman" w:cs="Times New Roman"/>
          <w:sz w:val="28"/>
          <w:szCs w:val="28"/>
        </w:rPr>
        <w:t>, а також способам боротьби за торгівельні позиції.</w:t>
      </w:r>
    </w:p>
    <w:p w14:paraId="340A6014" w14:textId="0EF4E4BA"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Класик історичної науки, </w:t>
      </w:r>
      <w:proofErr w:type="spellStart"/>
      <w:r w:rsidRPr="00A85DFE">
        <w:rPr>
          <w:rFonts w:ascii="Times New Roman" w:hAnsi="Times New Roman" w:cs="Times New Roman"/>
          <w:sz w:val="28"/>
          <w:szCs w:val="28"/>
        </w:rPr>
        <w:t>Фернан</w:t>
      </w:r>
      <w:proofErr w:type="spellEnd"/>
      <w:r w:rsidRPr="00A85DFE">
        <w:rPr>
          <w:rFonts w:ascii="Times New Roman" w:hAnsi="Times New Roman" w:cs="Times New Roman"/>
          <w:sz w:val="28"/>
          <w:szCs w:val="28"/>
        </w:rPr>
        <w:t xml:space="preserve"> </w:t>
      </w:r>
      <w:proofErr w:type="spellStart"/>
      <w:r w:rsidRPr="00A85DFE">
        <w:rPr>
          <w:rFonts w:ascii="Times New Roman" w:hAnsi="Times New Roman" w:cs="Times New Roman"/>
          <w:sz w:val="28"/>
          <w:szCs w:val="28"/>
        </w:rPr>
        <w:t>Бродель</w:t>
      </w:r>
      <w:proofErr w:type="spellEnd"/>
      <w:r w:rsidRPr="00A85DFE">
        <w:rPr>
          <w:rFonts w:ascii="Times New Roman" w:hAnsi="Times New Roman" w:cs="Times New Roman"/>
          <w:sz w:val="28"/>
          <w:szCs w:val="28"/>
        </w:rPr>
        <w:t xml:space="preserve">, в 1979 році </w:t>
      </w:r>
      <w:r w:rsidR="0071502C">
        <w:rPr>
          <w:rFonts w:ascii="Times New Roman" w:hAnsi="Times New Roman" w:cs="Times New Roman"/>
          <w:sz w:val="28"/>
          <w:szCs w:val="28"/>
        </w:rPr>
        <w:t>видав</w:t>
      </w:r>
      <w:r w:rsidRPr="00A85DFE">
        <w:rPr>
          <w:rFonts w:ascii="Times New Roman" w:hAnsi="Times New Roman" w:cs="Times New Roman"/>
          <w:sz w:val="28"/>
          <w:szCs w:val="28"/>
        </w:rPr>
        <w:t xml:space="preserve"> </w:t>
      </w:r>
      <w:proofErr w:type="spellStart"/>
      <w:r w:rsidRPr="00A85DFE">
        <w:rPr>
          <w:rFonts w:ascii="Times New Roman" w:hAnsi="Times New Roman" w:cs="Times New Roman"/>
          <w:sz w:val="28"/>
          <w:szCs w:val="28"/>
        </w:rPr>
        <w:t>трьохтомну</w:t>
      </w:r>
      <w:proofErr w:type="spellEnd"/>
      <w:r w:rsidRPr="00A85DFE">
        <w:rPr>
          <w:rFonts w:ascii="Times New Roman" w:hAnsi="Times New Roman" w:cs="Times New Roman"/>
          <w:sz w:val="28"/>
          <w:szCs w:val="28"/>
        </w:rPr>
        <w:t xml:space="preserve"> працю </w:t>
      </w:r>
      <w:r w:rsidR="003759FB">
        <w:rPr>
          <w:rFonts w:ascii="Times New Roman" w:hAnsi="Times New Roman" w:cs="Times New Roman"/>
          <w:sz w:val="28"/>
          <w:szCs w:val="28"/>
        </w:rPr>
        <w:t>«</w:t>
      </w:r>
      <w:r w:rsidRPr="00A85DFE">
        <w:rPr>
          <w:rFonts w:ascii="Times New Roman" w:hAnsi="Times New Roman" w:cs="Times New Roman"/>
          <w:sz w:val="28"/>
          <w:szCs w:val="28"/>
        </w:rPr>
        <w:t>Матеріальна цивілізація, економіка і капіталізм, XV</w:t>
      </w:r>
      <w:r w:rsidR="00B12191">
        <w:rPr>
          <w:rFonts w:ascii="Times New Roman" w:hAnsi="Times New Roman" w:cs="Times New Roman"/>
          <w:sz w:val="28"/>
          <w:szCs w:val="28"/>
        </w:rPr>
        <w:t>–</w:t>
      </w:r>
      <w:r w:rsidRPr="00A85DFE">
        <w:rPr>
          <w:rFonts w:ascii="Times New Roman" w:hAnsi="Times New Roman" w:cs="Times New Roman"/>
          <w:sz w:val="28"/>
          <w:szCs w:val="28"/>
        </w:rPr>
        <w:t>XVIII ст.</w:t>
      </w:r>
      <w:r w:rsidR="00B33FB7">
        <w:rPr>
          <w:rFonts w:ascii="Times New Roman" w:hAnsi="Times New Roman" w:cs="Times New Roman"/>
          <w:sz w:val="28"/>
          <w:szCs w:val="28"/>
        </w:rPr>
        <w:t>».</w:t>
      </w:r>
      <w:r w:rsidRPr="00A85DFE">
        <w:rPr>
          <w:rFonts w:ascii="Times New Roman" w:hAnsi="Times New Roman" w:cs="Times New Roman"/>
          <w:sz w:val="28"/>
          <w:szCs w:val="28"/>
        </w:rPr>
        <w:t xml:space="preserve"> В контексті балтійської торгівлі цікавим є другий її том, «Ігри обміну»</w:t>
      </w:r>
      <w:r w:rsidR="00061ED1" w:rsidRPr="00061ED1">
        <w:rPr>
          <w:rFonts w:ascii="Times New Roman" w:hAnsi="Times New Roman" w:cs="Times New Roman"/>
          <w:sz w:val="28"/>
          <w:szCs w:val="28"/>
        </w:rPr>
        <w:t xml:space="preserve"> [15]</w:t>
      </w:r>
      <w:r w:rsidRPr="00A85DFE">
        <w:rPr>
          <w:rFonts w:ascii="Times New Roman" w:hAnsi="Times New Roman" w:cs="Times New Roman"/>
          <w:sz w:val="28"/>
          <w:szCs w:val="28"/>
        </w:rPr>
        <w:t xml:space="preserve">. В ньому </w:t>
      </w:r>
      <w:proofErr w:type="spellStart"/>
      <w:r w:rsidRPr="00A85DFE">
        <w:rPr>
          <w:rFonts w:ascii="Times New Roman" w:hAnsi="Times New Roman" w:cs="Times New Roman"/>
          <w:sz w:val="28"/>
          <w:szCs w:val="28"/>
        </w:rPr>
        <w:t>Бродель</w:t>
      </w:r>
      <w:proofErr w:type="spellEnd"/>
      <w:r w:rsidRPr="00A85DFE">
        <w:rPr>
          <w:rFonts w:ascii="Times New Roman" w:hAnsi="Times New Roman" w:cs="Times New Roman"/>
          <w:sz w:val="28"/>
          <w:szCs w:val="28"/>
        </w:rPr>
        <w:t xml:space="preserve">, виходячи з концепцій нової історичної науки, детально розгляне процес «економічного освоєння» балтійського регіону європейськими торговцями, зокрема голландськими. Якщо монографія </w:t>
      </w:r>
      <w:proofErr w:type="spellStart"/>
      <w:r w:rsidRPr="00A85DFE">
        <w:rPr>
          <w:rFonts w:ascii="Times New Roman" w:hAnsi="Times New Roman" w:cs="Times New Roman"/>
          <w:sz w:val="28"/>
          <w:szCs w:val="28"/>
        </w:rPr>
        <w:t>Акселя</w:t>
      </w:r>
      <w:proofErr w:type="spellEnd"/>
      <w:r w:rsidRPr="00A85DFE">
        <w:rPr>
          <w:rFonts w:ascii="Times New Roman" w:hAnsi="Times New Roman" w:cs="Times New Roman"/>
          <w:sz w:val="28"/>
          <w:szCs w:val="28"/>
        </w:rPr>
        <w:t xml:space="preserve"> </w:t>
      </w:r>
      <w:proofErr w:type="spellStart"/>
      <w:r w:rsidRPr="00A85DFE">
        <w:rPr>
          <w:rFonts w:ascii="Times New Roman" w:hAnsi="Times New Roman" w:cs="Times New Roman"/>
          <w:sz w:val="28"/>
          <w:szCs w:val="28"/>
        </w:rPr>
        <w:t>Крістенсена</w:t>
      </w:r>
      <w:proofErr w:type="spellEnd"/>
      <w:r w:rsidRPr="00A85DFE">
        <w:rPr>
          <w:rFonts w:ascii="Times New Roman" w:hAnsi="Times New Roman" w:cs="Times New Roman"/>
          <w:sz w:val="28"/>
          <w:szCs w:val="28"/>
        </w:rPr>
        <w:t xml:space="preserve"> стала </w:t>
      </w:r>
      <w:proofErr w:type="spellStart"/>
      <w:r w:rsidRPr="00A85DFE">
        <w:rPr>
          <w:rFonts w:ascii="Times New Roman" w:hAnsi="Times New Roman" w:cs="Times New Roman"/>
          <w:sz w:val="28"/>
          <w:szCs w:val="28"/>
        </w:rPr>
        <w:t>кровом</w:t>
      </w:r>
      <w:proofErr w:type="spellEnd"/>
      <w:r w:rsidRPr="00A85DFE">
        <w:rPr>
          <w:rFonts w:ascii="Times New Roman" w:hAnsi="Times New Roman" w:cs="Times New Roman"/>
          <w:sz w:val="28"/>
          <w:szCs w:val="28"/>
        </w:rPr>
        <w:t xml:space="preserve"> вперед щодо залученої джерельної бази, то дана праця стала передовою в контексті теор</w:t>
      </w:r>
      <w:r w:rsidR="00B33FB7">
        <w:rPr>
          <w:rFonts w:ascii="Times New Roman" w:hAnsi="Times New Roman" w:cs="Times New Roman"/>
          <w:sz w:val="28"/>
          <w:szCs w:val="28"/>
        </w:rPr>
        <w:t>етично</w:t>
      </w:r>
      <w:r w:rsidRPr="00A85DFE">
        <w:rPr>
          <w:rFonts w:ascii="Times New Roman" w:hAnsi="Times New Roman" w:cs="Times New Roman"/>
          <w:sz w:val="28"/>
          <w:szCs w:val="28"/>
        </w:rPr>
        <w:t xml:space="preserve">го, концептуального розуміння торгівельних та комерційних процесів в Балтії протягом раннього нового часу. Роль капіталу та балтійських економічних реалій (як, наприклад, піднесення шляхти в Речі Посполитій) в становленні торгівельних відносин, еволюція торгівлі від зернової до дорогоцінної, розвиток комерції та фінансової сфер в контексті освоєння Балтії </w:t>
      </w:r>
      <w:r w:rsidR="00B12191">
        <w:rPr>
          <w:rFonts w:ascii="Times New Roman" w:hAnsi="Times New Roman" w:cs="Times New Roman"/>
          <w:sz w:val="28"/>
          <w:szCs w:val="28"/>
        </w:rPr>
        <w:t>–</w:t>
      </w:r>
      <w:r w:rsidRPr="00A85DFE">
        <w:rPr>
          <w:rFonts w:ascii="Times New Roman" w:hAnsi="Times New Roman" w:cs="Times New Roman"/>
          <w:sz w:val="28"/>
          <w:szCs w:val="28"/>
        </w:rPr>
        <w:t xml:space="preserve"> ці теор</w:t>
      </w:r>
      <w:r w:rsidR="006D6EB4">
        <w:rPr>
          <w:rFonts w:ascii="Times New Roman" w:hAnsi="Times New Roman" w:cs="Times New Roman"/>
          <w:sz w:val="28"/>
          <w:szCs w:val="28"/>
        </w:rPr>
        <w:t>е</w:t>
      </w:r>
      <w:r w:rsidRPr="00A85DFE">
        <w:rPr>
          <w:rFonts w:ascii="Times New Roman" w:hAnsi="Times New Roman" w:cs="Times New Roman"/>
          <w:sz w:val="28"/>
          <w:szCs w:val="28"/>
        </w:rPr>
        <w:t xml:space="preserve">тичні аспекти будуть досліджені автором. Щоправда, варто зауважити, що дана праця є прикладом «тотальної історії», </w:t>
      </w:r>
      <w:r w:rsidRPr="00A85DFE">
        <w:rPr>
          <w:rFonts w:ascii="Times New Roman" w:hAnsi="Times New Roman" w:cs="Times New Roman"/>
          <w:sz w:val="28"/>
          <w:szCs w:val="28"/>
        </w:rPr>
        <w:lastRenderedPageBreak/>
        <w:t xml:space="preserve">тому балтійська торгівля постає в ній лише одним з факторів, здебільшого в контексті становлення голландської економічної гегемонії. </w:t>
      </w:r>
    </w:p>
    <w:p w14:paraId="0D14A0E8" w14:textId="77777777"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Вивчення балтійської торгівлі не як самодостатнього явища, а як «колиски» голландської економіки, спостерігається серед подальших світ-системних праць, а також деяких доробок з нідерландської торгівлі на балтійському ринку. </w:t>
      </w:r>
    </w:p>
    <w:p w14:paraId="6B6D9C40" w14:textId="0D7CFCCD" w:rsidR="00A85DFE" w:rsidRPr="00A85DFE" w:rsidRDefault="00061ED1"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тому ж</w:t>
      </w:r>
      <w:r w:rsidR="00A85DFE" w:rsidRPr="00A85DFE">
        <w:rPr>
          <w:rFonts w:ascii="Times New Roman" w:hAnsi="Times New Roman" w:cs="Times New Roman"/>
          <w:sz w:val="28"/>
          <w:szCs w:val="28"/>
        </w:rPr>
        <w:t xml:space="preserve"> 1979 році була видана монографія «</w:t>
      </w:r>
      <w:r w:rsidR="0042562E">
        <w:rPr>
          <w:rFonts w:ascii="Times New Roman" w:hAnsi="Times New Roman" w:cs="Times New Roman"/>
          <w:sz w:val="28"/>
          <w:szCs w:val="28"/>
        </w:rPr>
        <w:t>Боротьба за балтійський ринок</w:t>
      </w:r>
      <w:r w:rsidR="00A85DFE" w:rsidRPr="00A85DFE">
        <w:rPr>
          <w:rFonts w:ascii="Times New Roman" w:hAnsi="Times New Roman" w:cs="Times New Roman"/>
          <w:sz w:val="28"/>
          <w:szCs w:val="28"/>
        </w:rPr>
        <w:t xml:space="preserve">: </w:t>
      </w:r>
      <w:r w:rsidR="00880706">
        <w:rPr>
          <w:rFonts w:ascii="Times New Roman" w:hAnsi="Times New Roman" w:cs="Times New Roman"/>
          <w:sz w:val="28"/>
          <w:szCs w:val="28"/>
        </w:rPr>
        <w:t>держави у</w:t>
      </w:r>
      <w:r w:rsidR="0042562E">
        <w:rPr>
          <w:rFonts w:ascii="Times New Roman" w:hAnsi="Times New Roman" w:cs="Times New Roman"/>
          <w:sz w:val="28"/>
          <w:szCs w:val="28"/>
        </w:rPr>
        <w:t xml:space="preserve"> конфлікт</w:t>
      </w:r>
      <w:r w:rsidR="00880706">
        <w:rPr>
          <w:rFonts w:ascii="Times New Roman" w:hAnsi="Times New Roman" w:cs="Times New Roman"/>
          <w:sz w:val="28"/>
          <w:szCs w:val="28"/>
        </w:rPr>
        <w:t>і,</w:t>
      </w:r>
      <w:r w:rsidR="00A85DFE" w:rsidRPr="00A85DFE">
        <w:rPr>
          <w:rFonts w:ascii="Times New Roman" w:hAnsi="Times New Roman" w:cs="Times New Roman"/>
          <w:sz w:val="28"/>
          <w:szCs w:val="28"/>
        </w:rPr>
        <w:t xml:space="preserve"> 1558–1618», за авторства шведського історика Артура </w:t>
      </w:r>
      <w:proofErr w:type="spellStart"/>
      <w:r w:rsidR="00A85DFE" w:rsidRPr="00A85DFE">
        <w:rPr>
          <w:rFonts w:ascii="Times New Roman" w:hAnsi="Times New Roman" w:cs="Times New Roman"/>
          <w:sz w:val="28"/>
          <w:szCs w:val="28"/>
        </w:rPr>
        <w:t>Аттмана</w:t>
      </w:r>
      <w:proofErr w:type="spellEnd"/>
      <w:r>
        <w:rPr>
          <w:rFonts w:ascii="Times New Roman" w:hAnsi="Times New Roman" w:cs="Times New Roman"/>
          <w:sz w:val="28"/>
          <w:szCs w:val="28"/>
        </w:rPr>
        <w:t xml:space="preserve"> </w:t>
      </w:r>
      <w:r w:rsidRPr="00061ED1">
        <w:rPr>
          <w:rFonts w:ascii="Times New Roman" w:hAnsi="Times New Roman" w:cs="Times New Roman"/>
          <w:sz w:val="28"/>
          <w:szCs w:val="28"/>
        </w:rPr>
        <w:t>[18]</w:t>
      </w:r>
      <w:r w:rsidR="00766D83">
        <w:rPr>
          <w:rFonts w:ascii="Times New Roman" w:hAnsi="Times New Roman" w:cs="Times New Roman"/>
          <w:sz w:val="28"/>
          <w:szCs w:val="28"/>
        </w:rPr>
        <w:t>.</w:t>
      </w:r>
      <w:r w:rsidR="00A85DFE" w:rsidRPr="00A85DFE">
        <w:rPr>
          <w:rFonts w:ascii="Times New Roman" w:hAnsi="Times New Roman" w:cs="Times New Roman"/>
          <w:sz w:val="28"/>
          <w:szCs w:val="28"/>
        </w:rPr>
        <w:t xml:space="preserve"> Здебільшого, вона стосувалася торгівельної конкуренції між балтійськими державами. Тим не менш, контекст англійського, голландського та ганзейського проникнення на балтійський ринок також враховується автором, тому дана праця стала однією з перших, де було здійснено докладне співставлення діяльності європейських торговців в регіоні. </w:t>
      </w:r>
    </w:p>
    <w:p w14:paraId="67103763" w14:textId="570F6413"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Проблема історіографічного висвітлення проблематики полягає в тому, що наявні наукові розвідки, здебільшого, мають акцент на торгівельних відносин конкретних держав чи компаній з балтійським регіоном, з досить опосередкованим вивченням боротьби та конкуренції між ними. На межі XX-XXI ст. вивченням голландського проникнення на ринок Балтії займалися такі вчені, як </w:t>
      </w:r>
      <w:proofErr w:type="spellStart"/>
      <w:r w:rsidRPr="00A85DFE">
        <w:rPr>
          <w:rFonts w:ascii="Times New Roman" w:hAnsi="Times New Roman" w:cs="Times New Roman"/>
          <w:sz w:val="28"/>
          <w:szCs w:val="28"/>
        </w:rPr>
        <w:t>Дж</w:t>
      </w:r>
      <w:proofErr w:type="spellEnd"/>
      <w:r w:rsidRPr="00A85DFE">
        <w:rPr>
          <w:rFonts w:ascii="Times New Roman" w:hAnsi="Times New Roman" w:cs="Times New Roman"/>
          <w:sz w:val="28"/>
          <w:szCs w:val="28"/>
        </w:rPr>
        <w:t xml:space="preserve">. </w:t>
      </w:r>
      <w:proofErr w:type="spellStart"/>
      <w:r w:rsidRPr="00A85DFE">
        <w:rPr>
          <w:rFonts w:ascii="Times New Roman" w:hAnsi="Times New Roman" w:cs="Times New Roman"/>
          <w:sz w:val="28"/>
          <w:szCs w:val="28"/>
        </w:rPr>
        <w:t>Ізраель</w:t>
      </w:r>
      <w:proofErr w:type="spellEnd"/>
      <w:r w:rsidRPr="00A85DFE">
        <w:rPr>
          <w:rFonts w:ascii="Times New Roman" w:hAnsi="Times New Roman" w:cs="Times New Roman"/>
          <w:sz w:val="28"/>
          <w:szCs w:val="28"/>
        </w:rPr>
        <w:t xml:space="preserve">, Ж. де </w:t>
      </w:r>
      <w:proofErr w:type="spellStart"/>
      <w:r w:rsidRPr="00A85DFE">
        <w:rPr>
          <w:rFonts w:ascii="Times New Roman" w:hAnsi="Times New Roman" w:cs="Times New Roman"/>
          <w:sz w:val="28"/>
          <w:szCs w:val="28"/>
        </w:rPr>
        <w:t>Вріз</w:t>
      </w:r>
      <w:proofErr w:type="spellEnd"/>
      <w:r w:rsidRPr="00A85DFE">
        <w:rPr>
          <w:rFonts w:ascii="Times New Roman" w:hAnsi="Times New Roman" w:cs="Times New Roman"/>
          <w:sz w:val="28"/>
          <w:szCs w:val="28"/>
        </w:rPr>
        <w:t xml:space="preserve">, А. ван дер </w:t>
      </w:r>
      <w:proofErr w:type="spellStart"/>
      <w:r w:rsidRPr="00A85DFE">
        <w:rPr>
          <w:rFonts w:ascii="Times New Roman" w:hAnsi="Times New Roman" w:cs="Times New Roman"/>
          <w:sz w:val="28"/>
          <w:szCs w:val="28"/>
        </w:rPr>
        <w:t>Воде</w:t>
      </w:r>
      <w:proofErr w:type="spellEnd"/>
      <w:r w:rsidRPr="00A85DFE">
        <w:rPr>
          <w:rFonts w:ascii="Times New Roman" w:hAnsi="Times New Roman" w:cs="Times New Roman"/>
          <w:sz w:val="28"/>
          <w:szCs w:val="28"/>
        </w:rPr>
        <w:t xml:space="preserve">, К. </w:t>
      </w:r>
      <w:proofErr w:type="spellStart"/>
      <w:r w:rsidRPr="00A85DFE">
        <w:rPr>
          <w:rFonts w:ascii="Times New Roman" w:hAnsi="Times New Roman" w:cs="Times New Roman"/>
          <w:sz w:val="28"/>
          <w:szCs w:val="28"/>
        </w:rPr>
        <w:t>Лесгер</w:t>
      </w:r>
      <w:proofErr w:type="spellEnd"/>
      <w:r w:rsidRPr="00A85DFE">
        <w:rPr>
          <w:rFonts w:ascii="Times New Roman" w:hAnsi="Times New Roman" w:cs="Times New Roman"/>
          <w:sz w:val="28"/>
          <w:szCs w:val="28"/>
        </w:rPr>
        <w:t>, М. Богуцька</w:t>
      </w:r>
      <w:r w:rsidR="002559BE">
        <w:rPr>
          <w:rFonts w:ascii="Times New Roman" w:hAnsi="Times New Roman" w:cs="Times New Roman"/>
          <w:sz w:val="28"/>
          <w:szCs w:val="28"/>
        </w:rPr>
        <w:t xml:space="preserve"> [</w:t>
      </w:r>
      <w:r w:rsidR="005B6E70" w:rsidRPr="005B6E70">
        <w:rPr>
          <w:rFonts w:ascii="Times New Roman" w:hAnsi="Times New Roman" w:cs="Times New Roman"/>
          <w:sz w:val="28"/>
          <w:szCs w:val="28"/>
        </w:rPr>
        <w:t>20; 25; 34; 39</w:t>
      </w:r>
      <w:r w:rsidR="009C50CB">
        <w:rPr>
          <w:rFonts w:ascii="Times New Roman" w:hAnsi="Times New Roman" w:cs="Times New Roman"/>
          <w:sz w:val="28"/>
          <w:szCs w:val="28"/>
        </w:rPr>
        <w:t>]</w:t>
      </w:r>
      <w:r w:rsidRPr="00A85DFE">
        <w:rPr>
          <w:rFonts w:ascii="Times New Roman" w:hAnsi="Times New Roman" w:cs="Times New Roman"/>
          <w:sz w:val="28"/>
          <w:szCs w:val="28"/>
        </w:rPr>
        <w:t xml:space="preserve"> та інші. Їх праці охоплювали різні аспекти торгівлі між голландцями та </w:t>
      </w:r>
      <w:proofErr w:type="spellStart"/>
      <w:r w:rsidRPr="00A85DFE">
        <w:rPr>
          <w:rFonts w:ascii="Times New Roman" w:hAnsi="Times New Roman" w:cs="Times New Roman"/>
          <w:sz w:val="28"/>
          <w:szCs w:val="28"/>
        </w:rPr>
        <w:t>балтами</w:t>
      </w:r>
      <w:proofErr w:type="spellEnd"/>
      <w:r w:rsidRPr="00A85DFE">
        <w:rPr>
          <w:rFonts w:ascii="Times New Roman" w:hAnsi="Times New Roman" w:cs="Times New Roman"/>
          <w:sz w:val="28"/>
          <w:szCs w:val="28"/>
        </w:rPr>
        <w:t xml:space="preserve"> в другій половині XVI - першій чверті XVII ст., від дослідження основних торгівельних маршрутів до визначення ролі комерційних структур Амстердама в провадженні купецтва. Як і належить, в деяких питаннях висновки істориків розходяться. Наприклад, якщо Ж. де </w:t>
      </w:r>
      <w:proofErr w:type="spellStart"/>
      <w:r w:rsidRPr="00A85DFE">
        <w:rPr>
          <w:rFonts w:ascii="Times New Roman" w:hAnsi="Times New Roman" w:cs="Times New Roman"/>
          <w:sz w:val="28"/>
          <w:szCs w:val="28"/>
        </w:rPr>
        <w:t>Вріз</w:t>
      </w:r>
      <w:proofErr w:type="spellEnd"/>
      <w:r w:rsidRPr="00A85DFE">
        <w:rPr>
          <w:rFonts w:ascii="Times New Roman" w:hAnsi="Times New Roman" w:cs="Times New Roman"/>
          <w:sz w:val="28"/>
          <w:szCs w:val="28"/>
        </w:rPr>
        <w:t xml:space="preserve"> та А. ван дер </w:t>
      </w:r>
      <w:proofErr w:type="spellStart"/>
      <w:r w:rsidRPr="00A85DFE">
        <w:rPr>
          <w:rFonts w:ascii="Times New Roman" w:hAnsi="Times New Roman" w:cs="Times New Roman"/>
          <w:sz w:val="28"/>
          <w:szCs w:val="28"/>
        </w:rPr>
        <w:t>Воде</w:t>
      </w:r>
      <w:proofErr w:type="spellEnd"/>
      <w:r w:rsidRPr="00A85DFE">
        <w:rPr>
          <w:rFonts w:ascii="Times New Roman" w:hAnsi="Times New Roman" w:cs="Times New Roman"/>
          <w:sz w:val="28"/>
          <w:szCs w:val="28"/>
        </w:rPr>
        <w:t xml:space="preserve"> </w:t>
      </w:r>
      <w:r w:rsidR="00FD194A">
        <w:rPr>
          <w:rFonts w:ascii="Times New Roman" w:hAnsi="Times New Roman" w:cs="Times New Roman"/>
          <w:sz w:val="28"/>
          <w:szCs w:val="28"/>
        </w:rPr>
        <w:t xml:space="preserve">дійшли до висновку </w:t>
      </w:r>
      <w:r w:rsidRPr="00A85DFE">
        <w:rPr>
          <w:rFonts w:ascii="Times New Roman" w:hAnsi="Times New Roman" w:cs="Times New Roman"/>
          <w:sz w:val="28"/>
          <w:szCs w:val="28"/>
        </w:rPr>
        <w:t xml:space="preserve">про початок голландського домінування в Балтії з 1560-х </w:t>
      </w:r>
      <w:proofErr w:type="spellStart"/>
      <w:r w:rsidRPr="00A85DFE">
        <w:rPr>
          <w:rFonts w:ascii="Times New Roman" w:hAnsi="Times New Roman" w:cs="Times New Roman"/>
          <w:sz w:val="28"/>
          <w:szCs w:val="28"/>
        </w:rPr>
        <w:t>рр</w:t>
      </w:r>
      <w:proofErr w:type="spellEnd"/>
      <w:r w:rsidRPr="00A85DFE">
        <w:rPr>
          <w:rFonts w:ascii="Times New Roman" w:hAnsi="Times New Roman" w:cs="Times New Roman"/>
          <w:sz w:val="28"/>
          <w:szCs w:val="28"/>
        </w:rPr>
        <w:t>, обумовлюючи це кількістю відправлених туди суден</w:t>
      </w:r>
      <w:r w:rsidR="00237B81">
        <w:rPr>
          <w:rFonts w:ascii="Times New Roman" w:hAnsi="Times New Roman" w:cs="Times New Roman"/>
          <w:sz w:val="28"/>
          <w:szCs w:val="28"/>
        </w:rPr>
        <w:t xml:space="preserve"> </w:t>
      </w:r>
      <w:r w:rsidR="00D21F28">
        <w:rPr>
          <w:rFonts w:ascii="Times New Roman" w:hAnsi="Times New Roman" w:cs="Times New Roman"/>
          <w:sz w:val="28"/>
          <w:szCs w:val="28"/>
        </w:rPr>
        <w:t>[25</w:t>
      </w:r>
      <w:r w:rsidR="00E56DB7">
        <w:rPr>
          <w:rFonts w:ascii="Times New Roman" w:hAnsi="Times New Roman" w:cs="Times New Roman"/>
          <w:sz w:val="28"/>
          <w:szCs w:val="28"/>
        </w:rPr>
        <w:t>,</w:t>
      </w:r>
      <w:r w:rsidR="00237B81">
        <w:rPr>
          <w:rFonts w:ascii="Times New Roman" w:hAnsi="Times New Roman" w:cs="Times New Roman"/>
          <w:sz w:val="28"/>
          <w:szCs w:val="28"/>
        </w:rPr>
        <w:t xml:space="preserve"> с. 361],</w:t>
      </w:r>
      <w:r w:rsidRPr="00A85DFE">
        <w:rPr>
          <w:rFonts w:ascii="Times New Roman" w:hAnsi="Times New Roman" w:cs="Times New Roman"/>
          <w:sz w:val="28"/>
          <w:szCs w:val="28"/>
        </w:rPr>
        <w:t xml:space="preserve"> </w:t>
      </w:r>
      <w:proofErr w:type="spellStart"/>
      <w:r w:rsidRPr="00A85DFE">
        <w:rPr>
          <w:rFonts w:ascii="Times New Roman" w:hAnsi="Times New Roman" w:cs="Times New Roman"/>
          <w:sz w:val="28"/>
          <w:szCs w:val="28"/>
        </w:rPr>
        <w:t>Дж</w:t>
      </w:r>
      <w:proofErr w:type="spellEnd"/>
      <w:r w:rsidRPr="00A85DFE">
        <w:rPr>
          <w:rFonts w:ascii="Times New Roman" w:hAnsi="Times New Roman" w:cs="Times New Roman"/>
          <w:sz w:val="28"/>
          <w:szCs w:val="28"/>
        </w:rPr>
        <w:t xml:space="preserve">. </w:t>
      </w:r>
      <w:proofErr w:type="spellStart"/>
      <w:r w:rsidRPr="00A85DFE">
        <w:rPr>
          <w:rFonts w:ascii="Times New Roman" w:hAnsi="Times New Roman" w:cs="Times New Roman"/>
          <w:sz w:val="28"/>
          <w:szCs w:val="28"/>
        </w:rPr>
        <w:t>Ізраель</w:t>
      </w:r>
      <w:proofErr w:type="spellEnd"/>
      <w:r w:rsidRPr="00A85DFE">
        <w:rPr>
          <w:rFonts w:ascii="Times New Roman" w:hAnsi="Times New Roman" w:cs="Times New Roman"/>
          <w:sz w:val="28"/>
          <w:szCs w:val="28"/>
        </w:rPr>
        <w:t xml:space="preserve"> стверджує про переважання нідерландців тільки з початку XVII ст., оскільки до цього вони провадили зернову та «громіздку» торгівлю (</w:t>
      </w:r>
      <w:proofErr w:type="spellStart"/>
      <w:r w:rsidRPr="00A85DFE">
        <w:rPr>
          <w:rFonts w:ascii="Times New Roman" w:hAnsi="Times New Roman" w:cs="Times New Roman"/>
          <w:sz w:val="28"/>
          <w:szCs w:val="28"/>
        </w:rPr>
        <w:t>bulk</w:t>
      </w:r>
      <w:proofErr w:type="spellEnd"/>
      <w:r w:rsidRPr="00A85DFE">
        <w:rPr>
          <w:rFonts w:ascii="Times New Roman" w:hAnsi="Times New Roman" w:cs="Times New Roman"/>
          <w:sz w:val="28"/>
          <w:szCs w:val="28"/>
        </w:rPr>
        <w:t xml:space="preserve"> </w:t>
      </w:r>
      <w:proofErr w:type="spellStart"/>
      <w:r w:rsidRPr="00A85DFE">
        <w:rPr>
          <w:rFonts w:ascii="Times New Roman" w:hAnsi="Times New Roman" w:cs="Times New Roman"/>
          <w:sz w:val="28"/>
          <w:szCs w:val="28"/>
        </w:rPr>
        <w:t>trade</w:t>
      </w:r>
      <w:proofErr w:type="spellEnd"/>
      <w:r w:rsidRPr="00A85DFE">
        <w:rPr>
          <w:rFonts w:ascii="Times New Roman" w:hAnsi="Times New Roman" w:cs="Times New Roman"/>
          <w:sz w:val="28"/>
          <w:szCs w:val="28"/>
        </w:rPr>
        <w:t>)</w:t>
      </w:r>
      <w:r w:rsidR="00FA6B36">
        <w:rPr>
          <w:rFonts w:ascii="Times New Roman" w:hAnsi="Times New Roman" w:cs="Times New Roman"/>
          <w:sz w:val="28"/>
          <w:szCs w:val="28"/>
        </w:rPr>
        <w:t xml:space="preserve">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02255F">
        <w:rPr>
          <w:rFonts w:ascii="Times New Roman" w:hAnsi="Times New Roman" w:cs="Times New Roman"/>
          <w:sz w:val="28"/>
          <w:szCs w:val="28"/>
        </w:rPr>
        <w:t xml:space="preserve"> с. 45</w:t>
      </w:r>
      <w:r w:rsidR="00FA6B36">
        <w:rPr>
          <w:rFonts w:ascii="Times New Roman" w:hAnsi="Times New Roman" w:cs="Times New Roman"/>
          <w:sz w:val="28"/>
          <w:szCs w:val="28"/>
        </w:rPr>
        <w:t>]</w:t>
      </w:r>
      <w:r w:rsidRPr="00A85DFE">
        <w:rPr>
          <w:rFonts w:ascii="Times New Roman" w:hAnsi="Times New Roman" w:cs="Times New Roman"/>
          <w:sz w:val="28"/>
          <w:szCs w:val="28"/>
        </w:rPr>
        <w:t xml:space="preserve">. На жаль, конкретно про організацію голландської торгівлі у Балтії, ґрунтовне дослідження голландських консорціумів як невеликих статутних </w:t>
      </w:r>
      <w:r w:rsidRPr="00A85DFE">
        <w:rPr>
          <w:rFonts w:ascii="Times New Roman" w:hAnsi="Times New Roman" w:cs="Times New Roman"/>
          <w:sz w:val="28"/>
          <w:szCs w:val="28"/>
        </w:rPr>
        <w:lastRenderedPageBreak/>
        <w:t xml:space="preserve">торгівельних компаній здійснювалось, </w:t>
      </w:r>
      <w:r w:rsidR="00F54E92">
        <w:rPr>
          <w:rFonts w:ascii="Times New Roman" w:hAnsi="Times New Roman" w:cs="Times New Roman"/>
          <w:sz w:val="28"/>
          <w:szCs w:val="28"/>
        </w:rPr>
        <w:t xml:space="preserve">із </w:t>
      </w:r>
      <w:r w:rsidRPr="00A85DFE">
        <w:rPr>
          <w:rFonts w:ascii="Times New Roman" w:hAnsi="Times New Roman" w:cs="Times New Roman"/>
          <w:sz w:val="28"/>
          <w:szCs w:val="28"/>
        </w:rPr>
        <w:t xml:space="preserve">вказаних вище істориків, тільки К. </w:t>
      </w:r>
      <w:proofErr w:type="spellStart"/>
      <w:r w:rsidRPr="00A85DFE">
        <w:rPr>
          <w:rFonts w:ascii="Times New Roman" w:hAnsi="Times New Roman" w:cs="Times New Roman"/>
          <w:sz w:val="28"/>
          <w:szCs w:val="28"/>
        </w:rPr>
        <w:t>Лесгером</w:t>
      </w:r>
      <w:proofErr w:type="spellEnd"/>
      <w:r w:rsidRPr="00A85DFE">
        <w:rPr>
          <w:rFonts w:ascii="Times New Roman" w:hAnsi="Times New Roman" w:cs="Times New Roman"/>
          <w:sz w:val="28"/>
          <w:szCs w:val="28"/>
        </w:rPr>
        <w:t xml:space="preserve">. </w:t>
      </w:r>
    </w:p>
    <w:p w14:paraId="7429BFA2" w14:textId="595351C8" w:rsidR="00A85DFE" w:rsidRPr="00667161"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Однією з найзмістовніших праць з історії англійської торгівлі у Балтії є монографія польського дослідника </w:t>
      </w:r>
      <w:proofErr w:type="spellStart"/>
      <w:r w:rsidRPr="00A85DFE">
        <w:rPr>
          <w:rFonts w:ascii="Times New Roman" w:hAnsi="Times New Roman" w:cs="Times New Roman"/>
          <w:sz w:val="28"/>
          <w:szCs w:val="28"/>
        </w:rPr>
        <w:t>Дж</w:t>
      </w:r>
      <w:proofErr w:type="spellEnd"/>
      <w:r w:rsidRPr="00A85DFE">
        <w:rPr>
          <w:rFonts w:ascii="Times New Roman" w:hAnsi="Times New Roman" w:cs="Times New Roman"/>
          <w:sz w:val="28"/>
          <w:szCs w:val="28"/>
        </w:rPr>
        <w:t>. Федоровича «</w:t>
      </w:r>
      <w:r w:rsidR="0018766D">
        <w:rPr>
          <w:rFonts w:ascii="Times New Roman" w:hAnsi="Times New Roman" w:cs="Times New Roman"/>
          <w:sz w:val="28"/>
          <w:szCs w:val="28"/>
        </w:rPr>
        <w:t xml:space="preserve">Англійська балтійська торгівля </w:t>
      </w:r>
      <w:r w:rsidR="00A15747">
        <w:rPr>
          <w:rFonts w:ascii="Times New Roman" w:hAnsi="Times New Roman" w:cs="Times New Roman"/>
          <w:sz w:val="28"/>
          <w:szCs w:val="28"/>
        </w:rPr>
        <w:t xml:space="preserve">в контексті </w:t>
      </w:r>
      <w:r w:rsidR="00E36053">
        <w:rPr>
          <w:rFonts w:ascii="Times New Roman" w:hAnsi="Times New Roman" w:cs="Times New Roman"/>
          <w:sz w:val="28"/>
          <w:szCs w:val="28"/>
        </w:rPr>
        <w:t>торгівлі початку XVII століття</w:t>
      </w:r>
      <w:r w:rsidR="009F6E75">
        <w:rPr>
          <w:rFonts w:ascii="Times New Roman" w:hAnsi="Times New Roman" w:cs="Times New Roman"/>
          <w:sz w:val="28"/>
          <w:szCs w:val="28"/>
        </w:rPr>
        <w:t>: дослідження англо-польської комерц</w:t>
      </w:r>
      <w:r w:rsidR="00C36132">
        <w:rPr>
          <w:rFonts w:ascii="Times New Roman" w:hAnsi="Times New Roman" w:cs="Times New Roman"/>
          <w:sz w:val="28"/>
          <w:szCs w:val="28"/>
        </w:rPr>
        <w:t xml:space="preserve">ійної </w:t>
      </w:r>
      <w:r w:rsidR="009F6E75">
        <w:rPr>
          <w:rFonts w:ascii="Times New Roman" w:hAnsi="Times New Roman" w:cs="Times New Roman"/>
          <w:sz w:val="28"/>
          <w:szCs w:val="28"/>
        </w:rPr>
        <w:t>дипломаті</w:t>
      </w:r>
      <w:r w:rsidR="00C36132">
        <w:rPr>
          <w:rFonts w:ascii="Times New Roman" w:hAnsi="Times New Roman" w:cs="Times New Roman"/>
          <w:sz w:val="28"/>
          <w:szCs w:val="28"/>
        </w:rPr>
        <w:t>ї</w:t>
      </w:r>
      <w:r w:rsidRPr="00A85DFE">
        <w:rPr>
          <w:rFonts w:ascii="Times New Roman" w:hAnsi="Times New Roman" w:cs="Times New Roman"/>
          <w:sz w:val="28"/>
          <w:szCs w:val="28"/>
        </w:rPr>
        <w:t>», що видана в 1980 році</w:t>
      </w:r>
      <w:r w:rsidR="005B6E70" w:rsidRPr="00667161">
        <w:rPr>
          <w:rFonts w:ascii="Times New Roman" w:hAnsi="Times New Roman" w:cs="Times New Roman"/>
          <w:sz w:val="28"/>
          <w:szCs w:val="28"/>
        </w:rPr>
        <w:t xml:space="preserve"> [28]</w:t>
      </w:r>
      <w:r w:rsidRPr="00A85DFE">
        <w:rPr>
          <w:rFonts w:ascii="Times New Roman" w:hAnsi="Times New Roman" w:cs="Times New Roman"/>
          <w:sz w:val="28"/>
          <w:szCs w:val="28"/>
        </w:rPr>
        <w:t xml:space="preserve">. Автор, на основі кількісних, актових джерел та листувань, висвітлив різні аспекти діяльності </w:t>
      </w:r>
      <w:proofErr w:type="spellStart"/>
      <w:r w:rsidRPr="00A85DFE">
        <w:rPr>
          <w:rFonts w:ascii="Times New Roman" w:hAnsi="Times New Roman" w:cs="Times New Roman"/>
          <w:sz w:val="28"/>
          <w:szCs w:val="28"/>
        </w:rPr>
        <w:t>Істландської</w:t>
      </w:r>
      <w:proofErr w:type="spellEnd"/>
      <w:r w:rsidRPr="00A85DFE">
        <w:rPr>
          <w:rFonts w:ascii="Times New Roman" w:hAnsi="Times New Roman" w:cs="Times New Roman"/>
          <w:sz w:val="28"/>
          <w:szCs w:val="28"/>
        </w:rPr>
        <w:t xml:space="preserve"> торгівельної компанії, як от структура та ареали торгівлі, її дипломатична діяльність тощо. Дана робота не є настільки концептуальною, як праці за лекалами «нової історичної науки», але вона є цілком ґрунтовною в контексті даної проблематики. До інших праць, пов'язаних з тематикою проникнення англійських компаній в балтійський ринок, можна віднести видану в 2003 році монографію Роберта </w:t>
      </w:r>
      <w:proofErr w:type="spellStart"/>
      <w:r w:rsidRPr="00A85DFE">
        <w:rPr>
          <w:rFonts w:ascii="Times New Roman" w:hAnsi="Times New Roman" w:cs="Times New Roman"/>
          <w:sz w:val="28"/>
          <w:szCs w:val="28"/>
        </w:rPr>
        <w:t>Бреннера</w:t>
      </w:r>
      <w:proofErr w:type="spellEnd"/>
      <w:r w:rsidRPr="00A85DFE">
        <w:rPr>
          <w:rFonts w:ascii="Times New Roman" w:hAnsi="Times New Roman" w:cs="Times New Roman"/>
          <w:sz w:val="28"/>
          <w:szCs w:val="28"/>
        </w:rPr>
        <w:t xml:space="preserve"> «</w:t>
      </w:r>
      <w:r w:rsidR="008E5D10">
        <w:rPr>
          <w:rFonts w:ascii="Times New Roman" w:hAnsi="Times New Roman" w:cs="Times New Roman"/>
          <w:sz w:val="28"/>
          <w:szCs w:val="28"/>
        </w:rPr>
        <w:t>Купці</w:t>
      </w:r>
      <w:r w:rsidR="00D617B7">
        <w:rPr>
          <w:rFonts w:ascii="Times New Roman" w:hAnsi="Times New Roman" w:cs="Times New Roman"/>
          <w:sz w:val="28"/>
          <w:szCs w:val="28"/>
        </w:rPr>
        <w:t xml:space="preserve"> та революції: комерційні</w:t>
      </w:r>
      <w:r w:rsidR="00C5122F">
        <w:rPr>
          <w:rFonts w:ascii="Times New Roman" w:hAnsi="Times New Roman" w:cs="Times New Roman"/>
          <w:sz w:val="28"/>
          <w:szCs w:val="28"/>
        </w:rPr>
        <w:t xml:space="preserve"> зміни, політичні конфлікти та </w:t>
      </w:r>
      <w:r w:rsidR="008E5D10">
        <w:rPr>
          <w:rFonts w:ascii="Times New Roman" w:hAnsi="Times New Roman" w:cs="Times New Roman"/>
          <w:sz w:val="28"/>
          <w:szCs w:val="28"/>
        </w:rPr>
        <w:t xml:space="preserve">лондонські заморські торговці, </w:t>
      </w:r>
      <w:r w:rsidRPr="00A85DFE">
        <w:rPr>
          <w:rFonts w:ascii="Times New Roman" w:hAnsi="Times New Roman" w:cs="Times New Roman"/>
          <w:sz w:val="28"/>
          <w:szCs w:val="28"/>
        </w:rPr>
        <w:t>1550-1653»</w:t>
      </w:r>
      <w:r w:rsidR="005B6E70" w:rsidRPr="00667161">
        <w:rPr>
          <w:rFonts w:ascii="Times New Roman" w:hAnsi="Times New Roman" w:cs="Times New Roman"/>
          <w:sz w:val="28"/>
          <w:szCs w:val="28"/>
        </w:rPr>
        <w:t xml:space="preserve"> [22].</w:t>
      </w:r>
    </w:p>
    <w:p w14:paraId="00A98E8F" w14:textId="0F8091D3"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На межі XX-XXI ст. було опубліковано чимало праць,</w:t>
      </w:r>
      <w:r w:rsidR="00786428">
        <w:rPr>
          <w:rFonts w:ascii="Times New Roman" w:hAnsi="Times New Roman" w:cs="Times New Roman"/>
          <w:sz w:val="28"/>
          <w:szCs w:val="28"/>
        </w:rPr>
        <w:t xml:space="preserve"> </w:t>
      </w:r>
      <w:r w:rsidRPr="00A85DFE">
        <w:rPr>
          <w:rFonts w:ascii="Times New Roman" w:hAnsi="Times New Roman" w:cs="Times New Roman"/>
          <w:sz w:val="28"/>
          <w:szCs w:val="28"/>
        </w:rPr>
        <w:t xml:space="preserve">що присвячені організації ганзейської торгівлі в Балтії. М. </w:t>
      </w:r>
      <w:proofErr w:type="spellStart"/>
      <w:r w:rsidRPr="00A85DFE">
        <w:rPr>
          <w:rFonts w:ascii="Times New Roman" w:hAnsi="Times New Roman" w:cs="Times New Roman"/>
          <w:sz w:val="28"/>
          <w:szCs w:val="28"/>
        </w:rPr>
        <w:t>Норт</w:t>
      </w:r>
      <w:proofErr w:type="spellEnd"/>
      <w:r w:rsidRPr="00A85DFE">
        <w:rPr>
          <w:rFonts w:ascii="Times New Roman" w:hAnsi="Times New Roman" w:cs="Times New Roman"/>
          <w:sz w:val="28"/>
          <w:szCs w:val="28"/>
        </w:rPr>
        <w:t xml:space="preserve">, К. </w:t>
      </w:r>
      <w:proofErr w:type="spellStart"/>
      <w:r w:rsidRPr="00A85DFE">
        <w:rPr>
          <w:rFonts w:ascii="Times New Roman" w:hAnsi="Times New Roman" w:cs="Times New Roman"/>
          <w:sz w:val="28"/>
          <w:szCs w:val="28"/>
        </w:rPr>
        <w:t>Янке</w:t>
      </w:r>
      <w:proofErr w:type="spellEnd"/>
      <w:r w:rsidRPr="00A85DFE">
        <w:rPr>
          <w:rFonts w:ascii="Times New Roman" w:hAnsi="Times New Roman" w:cs="Times New Roman"/>
          <w:sz w:val="28"/>
          <w:szCs w:val="28"/>
        </w:rPr>
        <w:t xml:space="preserve">, Е. </w:t>
      </w:r>
      <w:proofErr w:type="spellStart"/>
      <w:r w:rsidRPr="00A85DFE">
        <w:rPr>
          <w:rFonts w:ascii="Times New Roman" w:hAnsi="Times New Roman" w:cs="Times New Roman"/>
          <w:sz w:val="28"/>
          <w:szCs w:val="28"/>
        </w:rPr>
        <w:t>Ліндерберг</w:t>
      </w:r>
      <w:proofErr w:type="spellEnd"/>
      <w:r w:rsidRPr="00A85DFE">
        <w:rPr>
          <w:rFonts w:ascii="Times New Roman" w:hAnsi="Times New Roman" w:cs="Times New Roman"/>
          <w:sz w:val="28"/>
          <w:szCs w:val="28"/>
        </w:rPr>
        <w:t xml:space="preserve">, Ф. </w:t>
      </w:r>
      <w:proofErr w:type="spellStart"/>
      <w:r w:rsidRPr="00A85DFE">
        <w:rPr>
          <w:rFonts w:ascii="Times New Roman" w:hAnsi="Times New Roman" w:cs="Times New Roman"/>
          <w:sz w:val="28"/>
          <w:szCs w:val="28"/>
        </w:rPr>
        <w:t>Долінгер</w:t>
      </w:r>
      <w:proofErr w:type="spellEnd"/>
      <w:r w:rsidRPr="00A85DFE">
        <w:rPr>
          <w:rFonts w:ascii="Times New Roman" w:hAnsi="Times New Roman" w:cs="Times New Roman"/>
          <w:sz w:val="28"/>
          <w:szCs w:val="28"/>
        </w:rPr>
        <w:t xml:space="preserve">, М. </w:t>
      </w:r>
      <w:proofErr w:type="spellStart"/>
      <w:r w:rsidRPr="00A85DFE">
        <w:rPr>
          <w:rFonts w:ascii="Times New Roman" w:hAnsi="Times New Roman" w:cs="Times New Roman"/>
          <w:sz w:val="28"/>
          <w:szCs w:val="28"/>
        </w:rPr>
        <w:t>Кассон</w:t>
      </w:r>
      <w:proofErr w:type="spellEnd"/>
      <w:r w:rsidRPr="00A85DFE">
        <w:rPr>
          <w:rFonts w:ascii="Times New Roman" w:hAnsi="Times New Roman" w:cs="Times New Roman"/>
          <w:sz w:val="28"/>
          <w:szCs w:val="28"/>
        </w:rPr>
        <w:t xml:space="preserve"> </w:t>
      </w:r>
      <w:r w:rsidR="00B12191">
        <w:rPr>
          <w:rFonts w:ascii="Times New Roman" w:hAnsi="Times New Roman" w:cs="Times New Roman"/>
          <w:sz w:val="28"/>
          <w:szCs w:val="28"/>
        </w:rPr>
        <w:t>–</w:t>
      </w:r>
      <w:r w:rsidRPr="00A85DFE">
        <w:rPr>
          <w:rFonts w:ascii="Times New Roman" w:hAnsi="Times New Roman" w:cs="Times New Roman"/>
          <w:sz w:val="28"/>
          <w:szCs w:val="28"/>
        </w:rPr>
        <w:t xml:space="preserve"> дані історики досліджували вплив внутрішньої організації </w:t>
      </w:r>
      <w:proofErr w:type="spellStart"/>
      <w:r w:rsidRPr="00A85DFE">
        <w:rPr>
          <w:rFonts w:ascii="Times New Roman" w:hAnsi="Times New Roman" w:cs="Times New Roman"/>
          <w:sz w:val="28"/>
          <w:szCs w:val="28"/>
        </w:rPr>
        <w:t>Ганзи</w:t>
      </w:r>
      <w:proofErr w:type="spellEnd"/>
      <w:r w:rsidRPr="00A85DFE">
        <w:rPr>
          <w:rFonts w:ascii="Times New Roman" w:hAnsi="Times New Roman" w:cs="Times New Roman"/>
          <w:sz w:val="28"/>
          <w:szCs w:val="28"/>
        </w:rPr>
        <w:t xml:space="preserve"> на здійснення торгівлі в Балтії, роль балтійських міст союзу на кшталт Данцига та Риги у експорті балтійської продукції на захід, боротьбу </w:t>
      </w:r>
      <w:proofErr w:type="spellStart"/>
      <w:r w:rsidRPr="00A85DFE">
        <w:rPr>
          <w:rFonts w:ascii="Times New Roman" w:hAnsi="Times New Roman" w:cs="Times New Roman"/>
          <w:sz w:val="28"/>
          <w:szCs w:val="28"/>
        </w:rPr>
        <w:t>ганзейців</w:t>
      </w:r>
      <w:proofErr w:type="spellEnd"/>
      <w:r w:rsidRPr="00A85DFE">
        <w:rPr>
          <w:rFonts w:ascii="Times New Roman" w:hAnsi="Times New Roman" w:cs="Times New Roman"/>
          <w:sz w:val="28"/>
          <w:szCs w:val="28"/>
        </w:rPr>
        <w:t xml:space="preserve"> з іншими європейськими торговцями та компаніями</w:t>
      </w:r>
      <w:r w:rsidR="005B6E70" w:rsidRPr="005B6E70">
        <w:rPr>
          <w:rFonts w:ascii="Times New Roman" w:hAnsi="Times New Roman" w:cs="Times New Roman"/>
          <w:sz w:val="28"/>
          <w:szCs w:val="28"/>
        </w:rPr>
        <w:t xml:space="preserve"> [27; 35; 40; 46; 47; 48]</w:t>
      </w:r>
      <w:r w:rsidRPr="00A85DFE">
        <w:rPr>
          <w:rFonts w:ascii="Times New Roman" w:hAnsi="Times New Roman" w:cs="Times New Roman"/>
          <w:sz w:val="28"/>
          <w:szCs w:val="28"/>
        </w:rPr>
        <w:t xml:space="preserve">. Втім, увага істориків, здебільшого, прикута до періоду розквіту Ганзейського союзу, тому зацікавленість у розкритті проблематики торгівлі </w:t>
      </w:r>
      <w:proofErr w:type="spellStart"/>
      <w:r w:rsidRPr="00A85DFE">
        <w:rPr>
          <w:rFonts w:ascii="Times New Roman" w:hAnsi="Times New Roman" w:cs="Times New Roman"/>
          <w:sz w:val="28"/>
          <w:szCs w:val="28"/>
        </w:rPr>
        <w:t>ганзейців</w:t>
      </w:r>
      <w:proofErr w:type="spellEnd"/>
      <w:r w:rsidRPr="00A85DFE">
        <w:rPr>
          <w:rFonts w:ascii="Times New Roman" w:hAnsi="Times New Roman" w:cs="Times New Roman"/>
          <w:sz w:val="28"/>
          <w:szCs w:val="28"/>
        </w:rPr>
        <w:t xml:space="preserve"> у другій половині XVI ст., тобто під час її занепаду, буде помірною.</w:t>
      </w:r>
    </w:p>
    <w:p w14:paraId="03CEBC39" w14:textId="776F1587" w:rsidR="00A85DFE" w:rsidRPr="00C4588F"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Також, деякими істориками здійснювалось співставлення тих чи інших європейських торгівельних сил в контексті боротьби за балтійський ринок. До подібних прикладів можемо віднести працю Л. </w:t>
      </w:r>
      <w:proofErr w:type="spellStart"/>
      <w:r w:rsidRPr="00A85DFE">
        <w:rPr>
          <w:rFonts w:ascii="Times New Roman" w:hAnsi="Times New Roman" w:cs="Times New Roman"/>
          <w:sz w:val="28"/>
          <w:szCs w:val="28"/>
        </w:rPr>
        <w:t>Ллойда</w:t>
      </w:r>
      <w:proofErr w:type="spellEnd"/>
      <w:r w:rsidRPr="00A85DFE">
        <w:rPr>
          <w:rFonts w:ascii="Times New Roman" w:hAnsi="Times New Roman" w:cs="Times New Roman"/>
          <w:sz w:val="28"/>
          <w:szCs w:val="28"/>
        </w:rPr>
        <w:t xml:space="preserve"> «</w:t>
      </w:r>
      <w:r w:rsidR="0030077E">
        <w:rPr>
          <w:rFonts w:ascii="Times New Roman" w:hAnsi="Times New Roman" w:cs="Times New Roman"/>
          <w:sz w:val="28"/>
          <w:szCs w:val="28"/>
        </w:rPr>
        <w:t xml:space="preserve">Англія та Ганзейський союз, </w:t>
      </w:r>
      <w:r w:rsidRPr="00A85DFE">
        <w:rPr>
          <w:rFonts w:ascii="Times New Roman" w:hAnsi="Times New Roman" w:cs="Times New Roman"/>
          <w:sz w:val="28"/>
          <w:szCs w:val="28"/>
        </w:rPr>
        <w:t xml:space="preserve">1157-1611: </w:t>
      </w:r>
      <w:r w:rsidR="0030077E">
        <w:rPr>
          <w:rFonts w:ascii="Times New Roman" w:hAnsi="Times New Roman" w:cs="Times New Roman"/>
          <w:sz w:val="28"/>
          <w:szCs w:val="28"/>
        </w:rPr>
        <w:t>дослідження їх торгівлі та комерційної дипломатії</w:t>
      </w:r>
      <w:r w:rsidRPr="00A85DFE">
        <w:rPr>
          <w:rFonts w:ascii="Times New Roman" w:hAnsi="Times New Roman" w:cs="Times New Roman"/>
          <w:sz w:val="28"/>
          <w:szCs w:val="28"/>
        </w:rPr>
        <w:t>»</w:t>
      </w:r>
      <w:r w:rsidR="005B6E70" w:rsidRPr="00667161">
        <w:rPr>
          <w:rFonts w:ascii="Times New Roman" w:hAnsi="Times New Roman" w:cs="Times New Roman"/>
          <w:sz w:val="28"/>
          <w:szCs w:val="28"/>
        </w:rPr>
        <w:t xml:space="preserve"> [</w:t>
      </w:r>
      <w:r w:rsidR="00C4588F" w:rsidRPr="00667161">
        <w:rPr>
          <w:rFonts w:ascii="Times New Roman" w:hAnsi="Times New Roman" w:cs="Times New Roman"/>
          <w:sz w:val="28"/>
          <w:szCs w:val="28"/>
        </w:rPr>
        <w:t>42</w:t>
      </w:r>
      <w:r w:rsidR="005B6E70" w:rsidRPr="00667161">
        <w:rPr>
          <w:rFonts w:ascii="Times New Roman" w:hAnsi="Times New Roman" w:cs="Times New Roman"/>
          <w:sz w:val="28"/>
          <w:szCs w:val="28"/>
        </w:rPr>
        <w:t>]</w:t>
      </w:r>
      <w:r w:rsidRPr="00A85DFE">
        <w:rPr>
          <w:rFonts w:ascii="Times New Roman" w:hAnsi="Times New Roman" w:cs="Times New Roman"/>
          <w:sz w:val="28"/>
          <w:szCs w:val="28"/>
        </w:rPr>
        <w:t xml:space="preserve">. В її рамках буде порушено питання боротьби між </w:t>
      </w:r>
      <w:proofErr w:type="spellStart"/>
      <w:r w:rsidRPr="00A85DFE">
        <w:rPr>
          <w:rFonts w:ascii="Times New Roman" w:hAnsi="Times New Roman" w:cs="Times New Roman"/>
          <w:sz w:val="28"/>
          <w:szCs w:val="28"/>
        </w:rPr>
        <w:t>Ганзою</w:t>
      </w:r>
      <w:proofErr w:type="spellEnd"/>
      <w:r w:rsidRPr="00A85DFE">
        <w:rPr>
          <w:rFonts w:ascii="Times New Roman" w:hAnsi="Times New Roman" w:cs="Times New Roman"/>
          <w:sz w:val="28"/>
          <w:szCs w:val="28"/>
        </w:rPr>
        <w:t xml:space="preserve">, з одного боку, та англійськими торгівельними компаніями, з іншого. Втім, їх конкуренція в Балтії у 1550-1611 рр. стане суто невеликим аспектом даного доробку. </w:t>
      </w:r>
      <w:r w:rsidRPr="00A85DFE">
        <w:rPr>
          <w:rFonts w:ascii="Times New Roman" w:hAnsi="Times New Roman" w:cs="Times New Roman"/>
          <w:sz w:val="28"/>
          <w:szCs w:val="28"/>
        </w:rPr>
        <w:lastRenderedPageBreak/>
        <w:t xml:space="preserve">Дотичною до подібних співставлень є стаття Х. </w:t>
      </w:r>
      <w:proofErr w:type="spellStart"/>
      <w:r w:rsidRPr="00A85DFE">
        <w:rPr>
          <w:rFonts w:ascii="Times New Roman" w:hAnsi="Times New Roman" w:cs="Times New Roman"/>
          <w:sz w:val="28"/>
          <w:szCs w:val="28"/>
        </w:rPr>
        <w:t>Бранда</w:t>
      </w:r>
      <w:proofErr w:type="spellEnd"/>
      <w:r w:rsidRPr="00A85DFE">
        <w:rPr>
          <w:rFonts w:ascii="Times New Roman" w:hAnsi="Times New Roman" w:cs="Times New Roman"/>
          <w:sz w:val="28"/>
          <w:szCs w:val="28"/>
        </w:rPr>
        <w:t xml:space="preserve"> «</w:t>
      </w:r>
      <w:r w:rsidR="00903E85">
        <w:rPr>
          <w:rFonts w:ascii="Times New Roman" w:hAnsi="Times New Roman" w:cs="Times New Roman"/>
          <w:sz w:val="28"/>
          <w:szCs w:val="28"/>
        </w:rPr>
        <w:t xml:space="preserve">Балтійська морська торгівля: балтійські зв’язки. </w:t>
      </w:r>
      <w:r w:rsidR="00C706AB">
        <w:rPr>
          <w:rFonts w:ascii="Times New Roman" w:hAnsi="Times New Roman" w:cs="Times New Roman"/>
          <w:sz w:val="28"/>
          <w:szCs w:val="28"/>
        </w:rPr>
        <w:t xml:space="preserve">Зміна моделей </w:t>
      </w:r>
      <w:proofErr w:type="spellStart"/>
      <w:r w:rsidR="003320B7">
        <w:rPr>
          <w:rFonts w:ascii="Times New Roman" w:hAnsi="Times New Roman" w:cs="Times New Roman"/>
          <w:sz w:val="28"/>
          <w:szCs w:val="28"/>
        </w:rPr>
        <w:t>мореплавчої</w:t>
      </w:r>
      <w:proofErr w:type="spellEnd"/>
      <w:r w:rsidR="003320B7">
        <w:rPr>
          <w:rFonts w:ascii="Times New Roman" w:hAnsi="Times New Roman" w:cs="Times New Roman"/>
          <w:sz w:val="28"/>
          <w:szCs w:val="28"/>
        </w:rPr>
        <w:t xml:space="preserve"> торгівлі </w:t>
      </w:r>
      <w:r w:rsidRPr="00A85DFE">
        <w:rPr>
          <w:rFonts w:ascii="Times New Roman" w:hAnsi="Times New Roman" w:cs="Times New Roman"/>
          <w:sz w:val="28"/>
          <w:szCs w:val="28"/>
        </w:rPr>
        <w:t>(1450-1800</w:t>
      </w:r>
      <w:r w:rsidR="003320B7">
        <w:rPr>
          <w:rFonts w:ascii="Times New Roman" w:hAnsi="Times New Roman" w:cs="Times New Roman"/>
          <w:sz w:val="28"/>
          <w:szCs w:val="28"/>
        </w:rPr>
        <w:t xml:space="preserve"> рр.</w:t>
      </w:r>
      <w:r w:rsidRPr="00A85DFE">
        <w:rPr>
          <w:rFonts w:ascii="Times New Roman" w:hAnsi="Times New Roman" w:cs="Times New Roman"/>
          <w:sz w:val="28"/>
          <w:szCs w:val="28"/>
        </w:rPr>
        <w:t>)»</w:t>
      </w:r>
      <w:r w:rsidR="00C4588F" w:rsidRPr="00C4588F">
        <w:rPr>
          <w:rFonts w:ascii="Times New Roman" w:hAnsi="Times New Roman" w:cs="Times New Roman"/>
          <w:sz w:val="28"/>
          <w:szCs w:val="28"/>
        </w:rPr>
        <w:t xml:space="preserve"> [21].</w:t>
      </w:r>
    </w:p>
    <w:p w14:paraId="2D1799FF" w14:textId="0F1D64E0"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В контексті джерельної бази, дотичної до теми, цікавим є </w:t>
      </w:r>
      <w:proofErr w:type="spellStart"/>
      <w:r w:rsidRPr="00A85DFE">
        <w:rPr>
          <w:rFonts w:ascii="Times New Roman" w:hAnsi="Times New Roman" w:cs="Times New Roman"/>
          <w:sz w:val="28"/>
          <w:szCs w:val="28"/>
        </w:rPr>
        <w:t>трьохтомне</w:t>
      </w:r>
      <w:proofErr w:type="spellEnd"/>
      <w:r w:rsidRPr="00A85DFE">
        <w:rPr>
          <w:rFonts w:ascii="Times New Roman" w:hAnsi="Times New Roman" w:cs="Times New Roman"/>
          <w:sz w:val="28"/>
          <w:szCs w:val="28"/>
        </w:rPr>
        <w:t xml:space="preserve"> видання «</w:t>
      </w:r>
      <w:r w:rsidR="00D63973">
        <w:rPr>
          <w:rFonts w:ascii="Times New Roman" w:hAnsi="Times New Roman" w:cs="Times New Roman"/>
          <w:sz w:val="28"/>
          <w:szCs w:val="28"/>
        </w:rPr>
        <w:t xml:space="preserve">Балтійські зв’язки: </w:t>
      </w:r>
      <w:r w:rsidR="002A0095">
        <w:rPr>
          <w:rFonts w:ascii="Times New Roman" w:hAnsi="Times New Roman" w:cs="Times New Roman"/>
          <w:sz w:val="28"/>
          <w:szCs w:val="28"/>
        </w:rPr>
        <w:t xml:space="preserve">архівний довідник по відносинам морських держав </w:t>
      </w:r>
      <w:r w:rsidR="0026442F">
        <w:rPr>
          <w:rFonts w:ascii="Times New Roman" w:hAnsi="Times New Roman" w:cs="Times New Roman"/>
          <w:sz w:val="28"/>
          <w:szCs w:val="28"/>
        </w:rPr>
        <w:t>навкруги Балтійського моря (включно з Нідерландами)</w:t>
      </w:r>
      <w:r w:rsidRPr="00A85DFE">
        <w:rPr>
          <w:rFonts w:ascii="Times New Roman" w:hAnsi="Times New Roman" w:cs="Times New Roman"/>
          <w:sz w:val="28"/>
          <w:szCs w:val="28"/>
        </w:rPr>
        <w:t xml:space="preserve">», котре було укладене в 2007 році за участі Е. </w:t>
      </w:r>
      <w:proofErr w:type="spellStart"/>
      <w:r w:rsidRPr="00A85DFE">
        <w:rPr>
          <w:rFonts w:ascii="Times New Roman" w:hAnsi="Times New Roman" w:cs="Times New Roman"/>
          <w:sz w:val="28"/>
          <w:szCs w:val="28"/>
        </w:rPr>
        <w:t>Франкота</w:t>
      </w:r>
      <w:proofErr w:type="spellEnd"/>
      <w:r w:rsidRPr="00A85DFE">
        <w:rPr>
          <w:rFonts w:ascii="Times New Roman" w:hAnsi="Times New Roman" w:cs="Times New Roman"/>
          <w:sz w:val="28"/>
          <w:szCs w:val="28"/>
        </w:rPr>
        <w:t xml:space="preserve">, Х. </w:t>
      </w:r>
      <w:proofErr w:type="spellStart"/>
      <w:r w:rsidRPr="00A85DFE">
        <w:rPr>
          <w:rFonts w:ascii="Times New Roman" w:hAnsi="Times New Roman" w:cs="Times New Roman"/>
          <w:sz w:val="28"/>
          <w:szCs w:val="28"/>
        </w:rPr>
        <w:t>Бранда</w:t>
      </w:r>
      <w:proofErr w:type="spellEnd"/>
      <w:r w:rsidRPr="00A85DFE">
        <w:rPr>
          <w:rFonts w:ascii="Times New Roman" w:hAnsi="Times New Roman" w:cs="Times New Roman"/>
          <w:sz w:val="28"/>
          <w:szCs w:val="28"/>
        </w:rPr>
        <w:t xml:space="preserve"> та Л. </w:t>
      </w:r>
      <w:proofErr w:type="spellStart"/>
      <w:r w:rsidRPr="00A85DFE">
        <w:rPr>
          <w:rFonts w:ascii="Times New Roman" w:hAnsi="Times New Roman" w:cs="Times New Roman"/>
          <w:sz w:val="28"/>
          <w:szCs w:val="28"/>
        </w:rPr>
        <w:t>Беса</w:t>
      </w:r>
      <w:proofErr w:type="spellEnd"/>
      <w:r w:rsidR="00C4588F" w:rsidRPr="00C4588F">
        <w:rPr>
          <w:rFonts w:ascii="Times New Roman" w:hAnsi="Times New Roman" w:cs="Times New Roman"/>
          <w:sz w:val="28"/>
          <w:szCs w:val="28"/>
        </w:rPr>
        <w:t xml:space="preserve"> [19]</w:t>
      </w:r>
      <w:r w:rsidRPr="00A85DFE">
        <w:rPr>
          <w:rFonts w:ascii="Times New Roman" w:hAnsi="Times New Roman" w:cs="Times New Roman"/>
          <w:sz w:val="28"/>
          <w:szCs w:val="28"/>
        </w:rPr>
        <w:t>. Це посібник, обсягом в більш ніж 2000 сторінок, в якому вказані основні архівні фонди, що можуть зацікавити дослідника балтійської торгівлі XVI-XVIII ст., а також місця їх розташування. Загалом, в ньому міститься інформація про портові, митні, корабельні записи, а також дотичні до регулювання та здійснення торгівлі актові документи в Данії, Естонії, Фінляндії, Німеччині, Латвії, Литві, Нідерландах, Польщі, Швеції та Росії.</w:t>
      </w:r>
    </w:p>
    <w:p w14:paraId="7D7B8EF5" w14:textId="490E54EA" w:rsidR="00A85DFE" w:rsidRPr="00667161" w:rsidRDefault="00A85DFE" w:rsidP="008D4DE8">
      <w:pPr>
        <w:spacing w:after="0" w:line="360" w:lineRule="auto"/>
        <w:ind w:firstLine="709"/>
        <w:jc w:val="both"/>
        <w:rPr>
          <w:rFonts w:ascii="Times New Roman" w:hAnsi="Times New Roman" w:cs="Times New Roman"/>
          <w:sz w:val="28"/>
          <w:szCs w:val="28"/>
          <w:lang w:val="ru-RU"/>
        </w:rPr>
      </w:pPr>
      <w:r w:rsidRPr="00A85DFE">
        <w:rPr>
          <w:rFonts w:ascii="Times New Roman" w:hAnsi="Times New Roman" w:cs="Times New Roman"/>
          <w:sz w:val="28"/>
          <w:szCs w:val="28"/>
        </w:rPr>
        <w:t>У ХХІ ст. були укладені новітні, проблемні та постмодерні праці, дотичні до теми європейської торгівлі в Балтії. Цікавим прикладом є «</w:t>
      </w:r>
      <w:r w:rsidR="001D4960">
        <w:rPr>
          <w:rFonts w:ascii="Times New Roman" w:hAnsi="Times New Roman" w:cs="Times New Roman"/>
          <w:sz w:val="28"/>
          <w:szCs w:val="28"/>
        </w:rPr>
        <w:t>Балтійське та Північне моря</w:t>
      </w:r>
      <w:r w:rsidRPr="00A85DFE">
        <w:rPr>
          <w:rFonts w:ascii="Times New Roman" w:hAnsi="Times New Roman" w:cs="Times New Roman"/>
          <w:sz w:val="28"/>
          <w:szCs w:val="28"/>
        </w:rPr>
        <w:t xml:space="preserve">», видана в 2000 році за авторства Д. </w:t>
      </w:r>
      <w:proofErr w:type="spellStart"/>
      <w:r w:rsidRPr="00A85DFE">
        <w:rPr>
          <w:rFonts w:ascii="Times New Roman" w:hAnsi="Times New Roman" w:cs="Times New Roman"/>
          <w:sz w:val="28"/>
          <w:szCs w:val="28"/>
        </w:rPr>
        <w:t>Кірбі</w:t>
      </w:r>
      <w:proofErr w:type="spellEnd"/>
      <w:r w:rsidR="00C4588F" w:rsidRPr="00C4588F">
        <w:rPr>
          <w:rFonts w:ascii="Times New Roman" w:hAnsi="Times New Roman" w:cs="Times New Roman"/>
          <w:sz w:val="28"/>
          <w:szCs w:val="28"/>
        </w:rPr>
        <w:t xml:space="preserve"> [37]</w:t>
      </w:r>
      <w:r w:rsidRPr="00A85DFE">
        <w:rPr>
          <w:rFonts w:ascii="Times New Roman" w:hAnsi="Times New Roman" w:cs="Times New Roman"/>
          <w:sz w:val="28"/>
          <w:szCs w:val="28"/>
        </w:rPr>
        <w:t xml:space="preserve">. В її рамках синтезуються дослідження про </w:t>
      </w:r>
      <w:proofErr w:type="spellStart"/>
      <w:r w:rsidRPr="00A85DFE">
        <w:rPr>
          <w:rFonts w:ascii="Times New Roman" w:hAnsi="Times New Roman" w:cs="Times New Roman"/>
          <w:sz w:val="28"/>
          <w:szCs w:val="28"/>
        </w:rPr>
        <w:t>мореплавче</w:t>
      </w:r>
      <w:proofErr w:type="spellEnd"/>
      <w:r w:rsidRPr="00A85DFE">
        <w:rPr>
          <w:rFonts w:ascii="Times New Roman" w:hAnsi="Times New Roman" w:cs="Times New Roman"/>
          <w:sz w:val="28"/>
          <w:szCs w:val="28"/>
        </w:rPr>
        <w:t xml:space="preserve"> освоєння Балтійського моря з доробкам</w:t>
      </w:r>
      <w:r w:rsidR="004859A8">
        <w:rPr>
          <w:rFonts w:ascii="Times New Roman" w:hAnsi="Times New Roman" w:cs="Times New Roman"/>
          <w:sz w:val="28"/>
          <w:szCs w:val="28"/>
        </w:rPr>
        <w:t>и</w:t>
      </w:r>
      <w:r w:rsidRPr="00A85DFE">
        <w:rPr>
          <w:rFonts w:ascii="Times New Roman" w:hAnsi="Times New Roman" w:cs="Times New Roman"/>
          <w:sz w:val="28"/>
          <w:szCs w:val="28"/>
        </w:rPr>
        <w:t>, що пов'язані з історією довкілля. Окрім неї, увагу привертає стаття </w:t>
      </w:r>
      <w:proofErr w:type="spellStart"/>
      <w:r w:rsidRPr="00A85DFE">
        <w:rPr>
          <w:rFonts w:ascii="Times New Roman" w:hAnsi="Times New Roman" w:cs="Times New Roman"/>
          <w:sz w:val="28"/>
          <w:szCs w:val="28"/>
        </w:rPr>
        <w:t>Дж</w:t>
      </w:r>
      <w:proofErr w:type="spellEnd"/>
      <w:r w:rsidRPr="00A85DFE">
        <w:rPr>
          <w:rFonts w:ascii="Times New Roman" w:hAnsi="Times New Roman" w:cs="Times New Roman"/>
          <w:sz w:val="28"/>
          <w:szCs w:val="28"/>
        </w:rPr>
        <w:t xml:space="preserve">. </w:t>
      </w:r>
      <w:proofErr w:type="spellStart"/>
      <w:r w:rsidRPr="00A85DFE">
        <w:rPr>
          <w:rFonts w:ascii="Times New Roman" w:hAnsi="Times New Roman" w:cs="Times New Roman"/>
          <w:sz w:val="28"/>
          <w:szCs w:val="28"/>
        </w:rPr>
        <w:t>Могенса</w:t>
      </w:r>
      <w:proofErr w:type="spellEnd"/>
      <w:r w:rsidRPr="00A85DFE">
        <w:rPr>
          <w:rFonts w:ascii="Times New Roman" w:hAnsi="Times New Roman" w:cs="Times New Roman"/>
          <w:sz w:val="28"/>
          <w:szCs w:val="28"/>
        </w:rPr>
        <w:t xml:space="preserve"> «</w:t>
      </w:r>
      <w:r w:rsidR="009B3D91">
        <w:rPr>
          <w:rFonts w:ascii="Times New Roman" w:hAnsi="Times New Roman" w:cs="Times New Roman"/>
          <w:sz w:val="28"/>
          <w:szCs w:val="28"/>
        </w:rPr>
        <w:t>Чи були фл</w:t>
      </w:r>
      <w:r w:rsidR="000E62FA">
        <w:rPr>
          <w:rFonts w:ascii="Times New Roman" w:hAnsi="Times New Roman" w:cs="Times New Roman"/>
          <w:sz w:val="28"/>
          <w:szCs w:val="28"/>
        </w:rPr>
        <w:t>ей</w:t>
      </w:r>
      <w:r w:rsidR="009B3D91">
        <w:rPr>
          <w:rFonts w:ascii="Times New Roman" w:hAnsi="Times New Roman" w:cs="Times New Roman"/>
          <w:sz w:val="28"/>
          <w:szCs w:val="28"/>
        </w:rPr>
        <w:t>ти</w:t>
      </w:r>
      <w:r w:rsidR="000E62FA">
        <w:rPr>
          <w:rFonts w:ascii="Times New Roman" w:hAnsi="Times New Roman" w:cs="Times New Roman"/>
          <w:sz w:val="28"/>
          <w:szCs w:val="28"/>
        </w:rPr>
        <w:t xml:space="preserve"> суднами</w:t>
      </w:r>
      <w:r w:rsidR="009B3D91">
        <w:rPr>
          <w:rFonts w:ascii="Times New Roman" w:hAnsi="Times New Roman" w:cs="Times New Roman"/>
          <w:sz w:val="28"/>
          <w:szCs w:val="28"/>
        </w:rPr>
        <w:t xml:space="preserve">, спроектованими для </w:t>
      </w:r>
      <w:r w:rsidR="00393A25">
        <w:rPr>
          <w:rFonts w:ascii="Times New Roman" w:hAnsi="Times New Roman" w:cs="Times New Roman"/>
          <w:sz w:val="28"/>
          <w:szCs w:val="28"/>
        </w:rPr>
        <w:t xml:space="preserve">ухиляння від </w:t>
      </w:r>
      <w:proofErr w:type="spellStart"/>
      <w:r w:rsidR="00393A25">
        <w:rPr>
          <w:rFonts w:ascii="Times New Roman" w:hAnsi="Times New Roman" w:cs="Times New Roman"/>
          <w:sz w:val="28"/>
          <w:szCs w:val="28"/>
        </w:rPr>
        <w:t>зундських</w:t>
      </w:r>
      <w:proofErr w:type="spellEnd"/>
      <w:r w:rsidR="00393A25">
        <w:rPr>
          <w:rFonts w:ascii="Times New Roman" w:hAnsi="Times New Roman" w:cs="Times New Roman"/>
          <w:sz w:val="28"/>
          <w:szCs w:val="28"/>
        </w:rPr>
        <w:t xml:space="preserve"> мит</w:t>
      </w:r>
      <w:r w:rsidRPr="00A85DFE">
        <w:rPr>
          <w:rFonts w:ascii="Times New Roman" w:hAnsi="Times New Roman" w:cs="Times New Roman"/>
          <w:sz w:val="28"/>
          <w:szCs w:val="28"/>
        </w:rPr>
        <w:t>?», опублікована в 2018 році</w:t>
      </w:r>
      <w:r w:rsidR="00C4588F" w:rsidRPr="00667161">
        <w:rPr>
          <w:rFonts w:ascii="Times New Roman" w:hAnsi="Times New Roman" w:cs="Times New Roman"/>
          <w:sz w:val="28"/>
          <w:szCs w:val="28"/>
          <w:lang w:val="ru-RU"/>
        </w:rPr>
        <w:t xml:space="preserve"> [44].</w:t>
      </w:r>
    </w:p>
    <w:p w14:paraId="6B5C58C8" w14:textId="55045FEF" w:rsidR="00B738B6" w:rsidRPr="00C4588F" w:rsidRDefault="00B738B6" w:rsidP="008D4DE8">
      <w:pPr>
        <w:spacing w:after="0" w:line="360" w:lineRule="auto"/>
        <w:ind w:firstLine="709"/>
        <w:jc w:val="both"/>
        <w:rPr>
          <w:rFonts w:ascii="Times New Roman" w:hAnsi="Times New Roman" w:cs="Times New Roman"/>
          <w:sz w:val="28"/>
          <w:szCs w:val="28"/>
          <w:lang w:val="ru-RU"/>
        </w:rPr>
      </w:pPr>
      <w:r w:rsidRPr="00B738B6">
        <w:rPr>
          <w:rFonts w:ascii="Times New Roman" w:hAnsi="Times New Roman" w:cs="Times New Roman"/>
          <w:sz w:val="28"/>
          <w:szCs w:val="28"/>
        </w:rPr>
        <w:t xml:space="preserve">Також вивченню питань, дотичних до тематики боротьби європейських торгівельних компаній </w:t>
      </w:r>
      <w:r>
        <w:rPr>
          <w:rFonts w:ascii="Times New Roman" w:hAnsi="Times New Roman" w:cs="Times New Roman"/>
          <w:sz w:val="28"/>
          <w:szCs w:val="28"/>
        </w:rPr>
        <w:t>з</w:t>
      </w:r>
      <w:r w:rsidRPr="00B738B6">
        <w:rPr>
          <w:rFonts w:ascii="Times New Roman" w:hAnsi="Times New Roman" w:cs="Times New Roman"/>
          <w:sz w:val="28"/>
          <w:szCs w:val="28"/>
        </w:rPr>
        <w:t xml:space="preserve">а балтійський ринок у другій половині XVI - першій чверті XVIІ ст., присвячені наукові доробки таких авторів, як: </w:t>
      </w:r>
      <w:proofErr w:type="spellStart"/>
      <w:r w:rsidRPr="00B738B6">
        <w:rPr>
          <w:rFonts w:ascii="Times New Roman" w:hAnsi="Times New Roman" w:cs="Times New Roman"/>
          <w:sz w:val="28"/>
          <w:szCs w:val="28"/>
        </w:rPr>
        <w:t>Дж</w:t>
      </w:r>
      <w:proofErr w:type="spellEnd"/>
      <w:r w:rsidRPr="00B738B6">
        <w:rPr>
          <w:rFonts w:ascii="Times New Roman" w:hAnsi="Times New Roman" w:cs="Times New Roman"/>
          <w:sz w:val="28"/>
          <w:szCs w:val="28"/>
        </w:rPr>
        <w:t xml:space="preserve">. Адамс, М. </w:t>
      </w:r>
      <w:proofErr w:type="spellStart"/>
      <w:r w:rsidRPr="00B738B6">
        <w:rPr>
          <w:rFonts w:ascii="Times New Roman" w:hAnsi="Times New Roman" w:cs="Times New Roman"/>
          <w:sz w:val="28"/>
          <w:szCs w:val="28"/>
        </w:rPr>
        <w:t>Буркхардт</w:t>
      </w:r>
      <w:proofErr w:type="spellEnd"/>
      <w:r w:rsidRPr="00B738B6">
        <w:rPr>
          <w:rFonts w:ascii="Times New Roman" w:hAnsi="Times New Roman" w:cs="Times New Roman"/>
          <w:sz w:val="28"/>
          <w:szCs w:val="28"/>
        </w:rPr>
        <w:t xml:space="preserve">, О. </w:t>
      </w:r>
      <w:proofErr w:type="spellStart"/>
      <w:r w:rsidRPr="00B738B6">
        <w:rPr>
          <w:rFonts w:ascii="Times New Roman" w:hAnsi="Times New Roman" w:cs="Times New Roman"/>
          <w:sz w:val="28"/>
          <w:szCs w:val="28"/>
        </w:rPr>
        <w:t>Гелдерблом</w:t>
      </w:r>
      <w:proofErr w:type="spellEnd"/>
      <w:r w:rsidRPr="00B738B6">
        <w:rPr>
          <w:rFonts w:ascii="Times New Roman" w:hAnsi="Times New Roman" w:cs="Times New Roman"/>
          <w:sz w:val="28"/>
          <w:szCs w:val="28"/>
        </w:rPr>
        <w:t xml:space="preserve">, В. </w:t>
      </w:r>
      <w:proofErr w:type="spellStart"/>
      <w:r w:rsidRPr="00B738B6">
        <w:rPr>
          <w:rFonts w:ascii="Times New Roman" w:hAnsi="Times New Roman" w:cs="Times New Roman"/>
          <w:sz w:val="28"/>
          <w:szCs w:val="28"/>
        </w:rPr>
        <w:t>Хірс</w:t>
      </w:r>
      <w:proofErr w:type="spellEnd"/>
      <w:r w:rsidRPr="00B738B6">
        <w:rPr>
          <w:rFonts w:ascii="Times New Roman" w:hAnsi="Times New Roman" w:cs="Times New Roman"/>
          <w:sz w:val="28"/>
          <w:szCs w:val="28"/>
        </w:rPr>
        <w:t xml:space="preserve">, </w:t>
      </w:r>
      <w:proofErr w:type="spellStart"/>
      <w:r w:rsidRPr="00B738B6">
        <w:rPr>
          <w:rFonts w:ascii="Times New Roman" w:hAnsi="Times New Roman" w:cs="Times New Roman"/>
          <w:sz w:val="28"/>
          <w:szCs w:val="28"/>
        </w:rPr>
        <w:t>Дж</w:t>
      </w:r>
      <w:proofErr w:type="spellEnd"/>
      <w:r w:rsidRPr="00B738B6">
        <w:rPr>
          <w:rFonts w:ascii="Times New Roman" w:hAnsi="Times New Roman" w:cs="Times New Roman"/>
          <w:sz w:val="28"/>
          <w:szCs w:val="28"/>
        </w:rPr>
        <w:t xml:space="preserve">. </w:t>
      </w:r>
      <w:proofErr w:type="spellStart"/>
      <w:r w:rsidRPr="00B738B6">
        <w:rPr>
          <w:rFonts w:ascii="Times New Roman" w:hAnsi="Times New Roman" w:cs="Times New Roman"/>
          <w:sz w:val="28"/>
          <w:szCs w:val="28"/>
        </w:rPr>
        <w:t>Фабер</w:t>
      </w:r>
      <w:proofErr w:type="spellEnd"/>
      <w:r w:rsidRPr="00B738B6">
        <w:rPr>
          <w:rFonts w:ascii="Times New Roman" w:hAnsi="Times New Roman" w:cs="Times New Roman"/>
          <w:sz w:val="28"/>
          <w:szCs w:val="28"/>
        </w:rPr>
        <w:t xml:space="preserve">, </w:t>
      </w:r>
      <w:proofErr w:type="spellStart"/>
      <w:r w:rsidRPr="00B738B6">
        <w:rPr>
          <w:rFonts w:ascii="Times New Roman" w:hAnsi="Times New Roman" w:cs="Times New Roman"/>
          <w:sz w:val="28"/>
          <w:szCs w:val="28"/>
        </w:rPr>
        <w:t>Дж</w:t>
      </w:r>
      <w:proofErr w:type="spellEnd"/>
      <w:r w:rsidRPr="00B738B6">
        <w:rPr>
          <w:rFonts w:ascii="Times New Roman" w:hAnsi="Times New Roman" w:cs="Times New Roman"/>
          <w:sz w:val="28"/>
          <w:szCs w:val="28"/>
        </w:rPr>
        <w:t xml:space="preserve">. </w:t>
      </w:r>
      <w:proofErr w:type="spellStart"/>
      <w:r w:rsidRPr="00B738B6">
        <w:rPr>
          <w:rFonts w:ascii="Times New Roman" w:hAnsi="Times New Roman" w:cs="Times New Roman"/>
          <w:sz w:val="28"/>
          <w:szCs w:val="28"/>
        </w:rPr>
        <w:t>Мунро</w:t>
      </w:r>
      <w:proofErr w:type="spellEnd"/>
      <w:r w:rsidRPr="00B738B6">
        <w:rPr>
          <w:rFonts w:ascii="Times New Roman" w:hAnsi="Times New Roman" w:cs="Times New Roman"/>
          <w:sz w:val="28"/>
          <w:szCs w:val="28"/>
        </w:rPr>
        <w:t xml:space="preserve">, М. </w:t>
      </w:r>
      <w:proofErr w:type="spellStart"/>
      <w:r w:rsidRPr="00B738B6">
        <w:rPr>
          <w:rFonts w:ascii="Times New Roman" w:hAnsi="Times New Roman" w:cs="Times New Roman"/>
          <w:sz w:val="28"/>
          <w:szCs w:val="28"/>
        </w:rPr>
        <w:t>Маловець</w:t>
      </w:r>
      <w:proofErr w:type="spellEnd"/>
      <w:r w:rsidRPr="00B738B6">
        <w:rPr>
          <w:rFonts w:ascii="Times New Roman" w:hAnsi="Times New Roman" w:cs="Times New Roman"/>
          <w:sz w:val="28"/>
          <w:szCs w:val="28"/>
        </w:rPr>
        <w:t xml:space="preserve">, </w:t>
      </w:r>
      <w:proofErr w:type="spellStart"/>
      <w:r w:rsidRPr="00B738B6">
        <w:rPr>
          <w:rFonts w:ascii="Times New Roman" w:hAnsi="Times New Roman" w:cs="Times New Roman"/>
          <w:sz w:val="28"/>
          <w:szCs w:val="28"/>
        </w:rPr>
        <w:t>Дж</w:t>
      </w:r>
      <w:proofErr w:type="spellEnd"/>
      <w:r w:rsidRPr="00B738B6">
        <w:rPr>
          <w:rFonts w:ascii="Times New Roman" w:hAnsi="Times New Roman" w:cs="Times New Roman"/>
          <w:sz w:val="28"/>
          <w:szCs w:val="28"/>
        </w:rPr>
        <w:t xml:space="preserve">. </w:t>
      </w:r>
      <w:proofErr w:type="spellStart"/>
      <w:r w:rsidRPr="00B738B6">
        <w:rPr>
          <w:rFonts w:ascii="Times New Roman" w:hAnsi="Times New Roman" w:cs="Times New Roman"/>
          <w:sz w:val="28"/>
          <w:szCs w:val="28"/>
        </w:rPr>
        <w:t>Шарман</w:t>
      </w:r>
      <w:proofErr w:type="spellEnd"/>
      <w:r w:rsidRPr="00B738B6">
        <w:rPr>
          <w:rFonts w:ascii="Times New Roman" w:hAnsi="Times New Roman" w:cs="Times New Roman"/>
          <w:sz w:val="28"/>
          <w:szCs w:val="28"/>
        </w:rPr>
        <w:t xml:space="preserve">, М. ван </w:t>
      </w:r>
      <w:proofErr w:type="spellStart"/>
      <w:r w:rsidRPr="00B738B6">
        <w:rPr>
          <w:rFonts w:ascii="Times New Roman" w:hAnsi="Times New Roman" w:cs="Times New Roman"/>
          <w:sz w:val="28"/>
          <w:szCs w:val="28"/>
        </w:rPr>
        <w:t>Тілхоф</w:t>
      </w:r>
      <w:proofErr w:type="spellEnd"/>
      <w:r w:rsidR="00F006A4" w:rsidRPr="00F006A4">
        <w:rPr>
          <w:rFonts w:ascii="Times New Roman" w:hAnsi="Times New Roman" w:cs="Times New Roman"/>
          <w:sz w:val="28"/>
          <w:szCs w:val="28"/>
          <w:lang w:val="ru-RU"/>
        </w:rPr>
        <w:t xml:space="preserve">. </w:t>
      </w:r>
      <w:proofErr w:type="spellStart"/>
      <w:r w:rsidR="00F006A4">
        <w:rPr>
          <w:rFonts w:ascii="Times New Roman" w:hAnsi="Times New Roman" w:cs="Times New Roman"/>
          <w:sz w:val="28"/>
          <w:szCs w:val="28"/>
        </w:rPr>
        <w:t>Дж</w:t>
      </w:r>
      <w:proofErr w:type="spellEnd"/>
      <w:r w:rsidR="00F006A4">
        <w:rPr>
          <w:rFonts w:ascii="Times New Roman" w:hAnsi="Times New Roman" w:cs="Times New Roman"/>
          <w:sz w:val="28"/>
          <w:szCs w:val="28"/>
        </w:rPr>
        <w:t xml:space="preserve">. </w:t>
      </w:r>
      <w:proofErr w:type="spellStart"/>
      <w:r w:rsidR="00F006A4">
        <w:rPr>
          <w:rFonts w:ascii="Times New Roman" w:hAnsi="Times New Roman" w:cs="Times New Roman"/>
          <w:sz w:val="28"/>
          <w:szCs w:val="28"/>
        </w:rPr>
        <w:t>Вабс-Мразевич</w:t>
      </w:r>
      <w:proofErr w:type="spellEnd"/>
      <w:r w:rsidRPr="00B738B6">
        <w:rPr>
          <w:rFonts w:ascii="Times New Roman" w:hAnsi="Times New Roman" w:cs="Times New Roman"/>
          <w:sz w:val="28"/>
          <w:szCs w:val="28"/>
        </w:rPr>
        <w:t xml:space="preserve"> та В. </w:t>
      </w:r>
      <w:proofErr w:type="spellStart"/>
      <w:r w:rsidRPr="00B738B6">
        <w:rPr>
          <w:rFonts w:ascii="Times New Roman" w:hAnsi="Times New Roman" w:cs="Times New Roman"/>
          <w:sz w:val="28"/>
          <w:szCs w:val="28"/>
        </w:rPr>
        <w:t>Юнгер</w:t>
      </w:r>
      <w:proofErr w:type="spellEnd"/>
      <w:r w:rsidR="00C4588F">
        <w:rPr>
          <w:rFonts w:ascii="Times New Roman" w:hAnsi="Times New Roman" w:cs="Times New Roman"/>
          <w:sz w:val="28"/>
          <w:szCs w:val="28"/>
        </w:rPr>
        <w:t xml:space="preserve"> </w:t>
      </w:r>
      <w:r w:rsidR="00C4588F" w:rsidRPr="00C4588F">
        <w:rPr>
          <w:rFonts w:ascii="Times New Roman" w:hAnsi="Times New Roman" w:cs="Times New Roman"/>
          <w:sz w:val="28"/>
          <w:szCs w:val="28"/>
          <w:lang w:val="ru-RU"/>
        </w:rPr>
        <w:t>[</w:t>
      </w:r>
      <w:r w:rsidR="00C4588F" w:rsidRPr="00F006A4">
        <w:rPr>
          <w:rFonts w:ascii="Times New Roman" w:hAnsi="Times New Roman" w:cs="Times New Roman"/>
          <w:sz w:val="28"/>
          <w:szCs w:val="28"/>
          <w:lang w:val="ru-RU"/>
        </w:rPr>
        <w:t xml:space="preserve">17; 23; 30; 32; 43; 45; 51; 56; </w:t>
      </w:r>
      <w:r w:rsidR="00F006A4" w:rsidRPr="00F006A4">
        <w:rPr>
          <w:rFonts w:ascii="Times New Roman" w:hAnsi="Times New Roman" w:cs="Times New Roman"/>
          <w:sz w:val="28"/>
          <w:szCs w:val="28"/>
          <w:lang w:val="ru-RU"/>
        </w:rPr>
        <w:t>57;</w:t>
      </w:r>
      <w:r w:rsidR="00F006A4">
        <w:rPr>
          <w:rFonts w:ascii="Times New Roman" w:hAnsi="Times New Roman" w:cs="Times New Roman"/>
          <w:sz w:val="28"/>
          <w:szCs w:val="28"/>
          <w:lang w:val="ru-RU"/>
        </w:rPr>
        <w:t xml:space="preserve"> 58</w:t>
      </w:r>
      <w:r w:rsidR="00C4588F" w:rsidRPr="00C4588F">
        <w:rPr>
          <w:rFonts w:ascii="Times New Roman" w:hAnsi="Times New Roman" w:cs="Times New Roman"/>
          <w:sz w:val="28"/>
          <w:szCs w:val="28"/>
          <w:lang w:val="ru-RU"/>
        </w:rPr>
        <w:t>].</w:t>
      </w:r>
    </w:p>
    <w:p w14:paraId="082841DC" w14:textId="5EB64044"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Вітчизняними істориками проблематика боротьби європейських торгівельних компаній за балтійський ринок майже не порушувалася. Більше того, в вітчизняній історіографії містяться пробіли в даному питанні. Можемо навести приклад </w:t>
      </w:r>
      <w:proofErr w:type="spellStart"/>
      <w:r w:rsidRPr="00A85DFE">
        <w:rPr>
          <w:rFonts w:ascii="Times New Roman" w:hAnsi="Times New Roman" w:cs="Times New Roman"/>
          <w:sz w:val="28"/>
          <w:szCs w:val="28"/>
        </w:rPr>
        <w:t>Істландської</w:t>
      </w:r>
      <w:proofErr w:type="spellEnd"/>
      <w:r w:rsidRPr="00A85DFE">
        <w:rPr>
          <w:rFonts w:ascii="Times New Roman" w:hAnsi="Times New Roman" w:cs="Times New Roman"/>
          <w:sz w:val="28"/>
          <w:szCs w:val="28"/>
        </w:rPr>
        <w:t xml:space="preserve"> (від англійського </w:t>
      </w:r>
      <w:r w:rsidR="006B5394">
        <w:rPr>
          <w:rFonts w:ascii="Times New Roman" w:hAnsi="Times New Roman" w:cs="Times New Roman"/>
          <w:sz w:val="28"/>
          <w:szCs w:val="28"/>
        </w:rPr>
        <w:t>«</w:t>
      </w:r>
      <w:proofErr w:type="spellStart"/>
      <w:r w:rsidRPr="00A85DFE">
        <w:rPr>
          <w:rFonts w:ascii="Times New Roman" w:hAnsi="Times New Roman" w:cs="Times New Roman"/>
          <w:sz w:val="28"/>
          <w:szCs w:val="28"/>
        </w:rPr>
        <w:t>Eastland</w:t>
      </w:r>
      <w:proofErr w:type="spellEnd"/>
      <w:r w:rsidR="006B5394">
        <w:rPr>
          <w:rFonts w:ascii="Times New Roman" w:hAnsi="Times New Roman" w:cs="Times New Roman"/>
          <w:sz w:val="28"/>
          <w:szCs w:val="28"/>
        </w:rPr>
        <w:t>»</w:t>
      </w:r>
      <w:r w:rsidRPr="00A85DFE">
        <w:rPr>
          <w:rFonts w:ascii="Times New Roman" w:hAnsi="Times New Roman" w:cs="Times New Roman"/>
          <w:sz w:val="28"/>
          <w:szCs w:val="28"/>
        </w:rPr>
        <w:t xml:space="preserve">) торгівельної компанії, що займала провідну роль в англо-балтійській торгівлі в останній </w:t>
      </w:r>
      <w:r w:rsidRPr="00A85DFE">
        <w:rPr>
          <w:rFonts w:ascii="Times New Roman" w:hAnsi="Times New Roman" w:cs="Times New Roman"/>
          <w:sz w:val="28"/>
          <w:szCs w:val="28"/>
        </w:rPr>
        <w:lastRenderedPageBreak/>
        <w:t xml:space="preserve">чверті XVI - першій чверті XVIІ ст. В українських доробках вона якщо і згадується, то дуже побічно і опосередковано, як правило, в контексті економічної політики Англії за правління Єлизавети І. Втім, справа не просто в низькому рівні дослідження її діяльності, а в термінологічному аспекті </w:t>
      </w:r>
      <w:r w:rsidR="00B12191">
        <w:rPr>
          <w:rFonts w:ascii="Times New Roman" w:hAnsi="Times New Roman" w:cs="Times New Roman"/>
          <w:sz w:val="28"/>
          <w:szCs w:val="28"/>
        </w:rPr>
        <w:t>–</w:t>
      </w:r>
      <w:r w:rsidRPr="00A85DFE">
        <w:rPr>
          <w:rFonts w:ascii="Times New Roman" w:hAnsi="Times New Roman" w:cs="Times New Roman"/>
          <w:sz w:val="28"/>
          <w:szCs w:val="28"/>
        </w:rPr>
        <w:t xml:space="preserve"> дана організація може іменуватися </w:t>
      </w:r>
      <w:proofErr w:type="spellStart"/>
      <w:r w:rsidRPr="00A85DFE">
        <w:rPr>
          <w:rFonts w:ascii="Times New Roman" w:hAnsi="Times New Roman" w:cs="Times New Roman"/>
          <w:sz w:val="28"/>
          <w:szCs w:val="28"/>
        </w:rPr>
        <w:t>Істландською</w:t>
      </w:r>
      <w:proofErr w:type="spellEnd"/>
      <w:r w:rsidRPr="00A85DFE">
        <w:rPr>
          <w:rFonts w:ascii="Times New Roman" w:hAnsi="Times New Roman" w:cs="Times New Roman"/>
          <w:sz w:val="28"/>
          <w:szCs w:val="28"/>
        </w:rPr>
        <w:t>, Остзейською, Балтійською або Англійською Східною компанією.</w:t>
      </w:r>
      <w:r w:rsidR="006B5394">
        <w:rPr>
          <w:rFonts w:ascii="Times New Roman" w:hAnsi="Times New Roman" w:cs="Times New Roman"/>
          <w:sz w:val="28"/>
          <w:szCs w:val="28"/>
        </w:rPr>
        <w:t xml:space="preserve"> </w:t>
      </w:r>
      <w:r w:rsidR="00C85A3B">
        <w:rPr>
          <w:rFonts w:ascii="Times New Roman" w:hAnsi="Times New Roman" w:cs="Times New Roman"/>
          <w:sz w:val="28"/>
          <w:szCs w:val="28"/>
        </w:rPr>
        <w:t xml:space="preserve">Подібну </w:t>
      </w:r>
      <w:r w:rsidR="00C4588F">
        <w:rPr>
          <w:rFonts w:ascii="Times New Roman" w:hAnsi="Times New Roman" w:cs="Times New Roman"/>
          <w:sz w:val="28"/>
          <w:szCs w:val="28"/>
        </w:rPr>
        <w:t>м</w:t>
      </w:r>
      <w:r w:rsidR="006B5394">
        <w:rPr>
          <w:rFonts w:ascii="Times New Roman" w:hAnsi="Times New Roman" w:cs="Times New Roman"/>
          <w:sz w:val="28"/>
          <w:szCs w:val="28"/>
        </w:rPr>
        <w:t xml:space="preserve">ножинність визначень, спільність котрих ще й неможливо визначити </w:t>
      </w:r>
      <w:r w:rsidR="00891FF6">
        <w:rPr>
          <w:rFonts w:ascii="Times New Roman" w:hAnsi="Times New Roman" w:cs="Times New Roman"/>
          <w:sz w:val="28"/>
          <w:szCs w:val="28"/>
        </w:rPr>
        <w:t>інтуїтивно</w:t>
      </w:r>
      <w:r w:rsidR="006B5394">
        <w:rPr>
          <w:rFonts w:ascii="Times New Roman" w:hAnsi="Times New Roman" w:cs="Times New Roman"/>
          <w:sz w:val="28"/>
          <w:szCs w:val="28"/>
        </w:rPr>
        <w:t xml:space="preserve">, </w:t>
      </w:r>
      <w:r w:rsidR="00C85A3B">
        <w:rPr>
          <w:rFonts w:ascii="Times New Roman" w:hAnsi="Times New Roman" w:cs="Times New Roman"/>
          <w:sz w:val="28"/>
          <w:szCs w:val="28"/>
        </w:rPr>
        <w:t>складно назвати позитивним явищем.</w:t>
      </w:r>
    </w:p>
    <w:p w14:paraId="0B733F8F" w14:textId="6BA3B18F"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З праць українських істориків, що стосуються проблематики боротьби за балтійську торгівлю, мож</w:t>
      </w:r>
      <w:r w:rsidR="00F54941">
        <w:rPr>
          <w:rFonts w:ascii="Times New Roman" w:hAnsi="Times New Roman" w:cs="Times New Roman"/>
          <w:sz w:val="28"/>
          <w:szCs w:val="28"/>
        </w:rPr>
        <w:t>на</w:t>
      </w:r>
      <w:r w:rsidRPr="00A85DFE">
        <w:rPr>
          <w:rFonts w:ascii="Times New Roman" w:hAnsi="Times New Roman" w:cs="Times New Roman"/>
          <w:sz w:val="28"/>
          <w:szCs w:val="28"/>
        </w:rPr>
        <w:t xml:space="preserve"> відзначити монографію Наталії </w:t>
      </w:r>
      <w:proofErr w:type="spellStart"/>
      <w:r w:rsidRPr="00A85DFE">
        <w:rPr>
          <w:rFonts w:ascii="Times New Roman" w:hAnsi="Times New Roman" w:cs="Times New Roman"/>
          <w:sz w:val="28"/>
          <w:szCs w:val="28"/>
        </w:rPr>
        <w:t>Под</w:t>
      </w:r>
      <w:r w:rsidR="008F3E68">
        <w:rPr>
          <w:rFonts w:ascii="Times New Roman" w:hAnsi="Times New Roman" w:cs="Times New Roman"/>
          <w:sz w:val="28"/>
          <w:szCs w:val="28"/>
        </w:rPr>
        <w:t>а</w:t>
      </w:r>
      <w:r w:rsidRPr="00A85DFE">
        <w:rPr>
          <w:rFonts w:ascii="Times New Roman" w:hAnsi="Times New Roman" w:cs="Times New Roman"/>
          <w:sz w:val="28"/>
          <w:szCs w:val="28"/>
        </w:rPr>
        <w:t>ляк</w:t>
      </w:r>
      <w:proofErr w:type="spellEnd"/>
      <w:r w:rsidRPr="00A85DFE">
        <w:rPr>
          <w:rFonts w:ascii="Times New Roman" w:hAnsi="Times New Roman" w:cs="Times New Roman"/>
          <w:sz w:val="28"/>
          <w:szCs w:val="28"/>
        </w:rPr>
        <w:t xml:space="preserve"> «Могутня </w:t>
      </w:r>
      <w:proofErr w:type="spellStart"/>
      <w:r w:rsidRPr="00A85DFE">
        <w:rPr>
          <w:rFonts w:ascii="Times New Roman" w:hAnsi="Times New Roman" w:cs="Times New Roman"/>
          <w:sz w:val="28"/>
          <w:szCs w:val="28"/>
        </w:rPr>
        <w:t>Ганза</w:t>
      </w:r>
      <w:proofErr w:type="spellEnd"/>
      <w:r w:rsidRPr="00A85DFE">
        <w:rPr>
          <w:rFonts w:ascii="Times New Roman" w:hAnsi="Times New Roman" w:cs="Times New Roman"/>
          <w:sz w:val="28"/>
          <w:szCs w:val="28"/>
        </w:rPr>
        <w:t>. Комерційний простір, міське життя і дипломатія XII</w:t>
      </w:r>
      <w:r w:rsidR="006B5394">
        <w:rPr>
          <w:rFonts w:ascii="Times New Roman" w:hAnsi="Times New Roman" w:cs="Times New Roman"/>
          <w:sz w:val="28"/>
          <w:szCs w:val="28"/>
        </w:rPr>
        <w:t>-</w:t>
      </w:r>
      <w:r w:rsidRPr="00A85DFE">
        <w:rPr>
          <w:rFonts w:ascii="Times New Roman" w:hAnsi="Times New Roman" w:cs="Times New Roman"/>
          <w:sz w:val="28"/>
          <w:szCs w:val="28"/>
        </w:rPr>
        <w:t>XVII століть», що була видана в 2009 році</w:t>
      </w:r>
      <w:r w:rsidR="00C4588F" w:rsidRPr="00C4588F">
        <w:rPr>
          <w:rFonts w:ascii="Times New Roman" w:hAnsi="Times New Roman" w:cs="Times New Roman"/>
          <w:sz w:val="28"/>
          <w:szCs w:val="28"/>
          <w:lang w:val="ru-RU"/>
        </w:rPr>
        <w:t xml:space="preserve"> [16]</w:t>
      </w:r>
      <w:r w:rsidRPr="00A85DFE">
        <w:rPr>
          <w:rFonts w:ascii="Times New Roman" w:hAnsi="Times New Roman" w:cs="Times New Roman"/>
          <w:sz w:val="28"/>
          <w:szCs w:val="28"/>
        </w:rPr>
        <w:t xml:space="preserve">. Дана праця цілком відповідає актуальним історіографічним трендам, втім питання ролі </w:t>
      </w:r>
      <w:proofErr w:type="spellStart"/>
      <w:r w:rsidRPr="00A85DFE">
        <w:rPr>
          <w:rFonts w:ascii="Times New Roman" w:hAnsi="Times New Roman" w:cs="Times New Roman"/>
          <w:sz w:val="28"/>
          <w:szCs w:val="28"/>
        </w:rPr>
        <w:t>ганзейців</w:t>
      </w:r>
      <w:proofErr w:type="spellEnd"/>
      <w:r w:rsidRPr="00A85DFE">
        <w:rPr>
          <w:rFonts w:ascii="Times New Roman" w:hAnsi="Times New Roman" w:cs="Times New Roman"/>
          <w:sz w:val="28"/>
          <w:szCs w:val="28"/>
        </w:rPr>
        <w:t xml:space="preserve"> в балтійській торгівлі </w:t>
      </w:r>
      <w:proofErr w:type="spellStart"/>
      <w:r w:rsidRPr="00A85DFE">
        <w:rPr>
          <w:rFonts w:ascii="Times New Roman" w:hAnsi="Times New Roman" w:cs="Times New Roman"/>
          <w:sz w:val="28"/>
          <w:szCs w:val="28"/>
        </w:rPr>
        <w:t>піднято</w:t>
      </w:r>
      <w:proofErr w:type="spellEnd"/>
      <w:r w:rsidRPr="00A85DFE">
        <w:rPr>
          <w:rFonts w:ascii="Times New Roman" w:hAnsi="Times New Roman" w:cs="Times New Roman"/>
          <w:sz w:val="28"/>
          <w:szCs w:val="28"/>
        </w:rPr>
        <w:t xml:space="preserve"> </w:t>
      </w:r>
      <w:r w:rsidR="003A524F">
        <w:rPr>
          <w:rFonts w:ascii="Times New Roman" w:hAnsi="Times New Roman" w:cs="Times New Roman"/>
          <w:sz w:val="28"/>
          <w:szCs w:val="28"/>
        </w:rPr>
        <w:t xml:space="preserve">досить </w:t>
      </w:r>
      <w:r w:rsidRPr="00A85DFE">
        <w:rPr>
          <w:rFonts w:ascii="Times New Roman" w:hAnsi="Times New Roman" w:cs="Times New Roman"/>
          <w:sz w:val="28"/>
          <w:szCs w:val="28"/>
        </w:rPr>
        <w:t xml:space="preserve">побічно. Це, звісно, не є недоліком конкретно цієї монографії. Втім, можемо констатувати низький рівень </w:t>
      </w:r>
      <w:proofErr w:type="spellStart"/>
      <w:r w:rsidRPr="00A85DFE">
        <w:rPr>
          <w:rFonts w:ascii="Times New Roman" w:hAnsi="Times New Roman" w:cs="Times New Roman"/>
          <w:sz w:val="28"/>
          <w:szCs w:val="28"/>
        </w:rPr>
        <w:t>дослідженості</w:t>
      </w:r>
      <w:proofErr w:type="spellEnd"/>
      <w:r w:rsidRPr="00A85DFE">
        <w:rPr>
          <w:rFonts w:ascii="Times New Roman" w:hAnsi="Times New Roman" w:cs="Times New Roman"/>
          <w:sz w:val="28"/>
          <w:szCs w:val="28"/>
        </w:rPr>
        <w:t xml:space="preserve"> даної проблематики в українській історіографії.</w:t>
      </w:r>
    </w:p>
    <w:p w14:paraId="5F5A11FC" w14:textId="119CB109" w:rsidR="00A85DFE" w:rsidRPr="00A85DFE" w:rsidRDefault="00A85DFE" w:rsidP="008D4DE8">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 xml:space="preserve">Загалом, теми, що стосуються європейської торгівлі в Балтії, висвітлювались істориками з початку ХХ ст. Протягом останніх ста років, </w:t>
      </w:r>
      <w:r w:rsidR="006B5394">
        <w:rPr>
          <w:rFonts w:ascii="Times New Roman" w:hAnsi="Times New Roman" w:cs="Times New Roman"/>
          <w:sz w:val="28"/>
          <w:szCs w:val="28"/>
        </w:rPr>
        <w:t xml:space="preserve">такі дослідження </w:t>
      </w:r>
      <w:r w:rsidRPr="00A85DFE">
        <w:rPr>
          <w:rFonts w:ascii="Times New Roman" w:hAnsi="Times New Roman" w:cs="Times New Roman"/>
          <w:sz w:val="28"/>
          <w:szCs w:val="28"/>
        </w:rPr>
        <w:t>здійснювал</w:t>
      </w:r>
      <w:r w:rsidR="006B5394">
        <w:rPr>
          <w:rFonts w:ascii="Times New Roman" w:hAnsi="Times New Roman" w:cs="Times New Roman"/>
          <w:sz w:val="28"/>
          <w:szCs w:val="28"/>
        </w:rPr>
        <w:t>и</w:t>
      </w:r>
      <w:r w:rsidRPr="00A85DFE">
        <w:rPr>
          <w:rFonts w:ascii="Times New Roman" w:hAnsi="Times New Roman" w:cs="Times New Roman"/>
          <w:sz w:val="28"/>
          <w:szCs w:val="28"/>
        </w:rPr>
        <w:t xml:space="preserve">ся в рамках різноманітних підходів, від позитивістських до постмодерних. Окрім цього, розширювалась джерельна база, застосувалися нові дослідницькі підходи, викривались різні аспекти та здійснювались все нові і нові теоретичні висновки. </w:t>
      </w:r>
    </w:p>
    <w:p w14:paraId="336628AC" w14:textId="71331763" w:rsidR="00E673F1" w:rsidRDefault="00E673F1" w:rsidP="008D4DE8">
      <w:pPr>
        <w:spacing w:after="0" w:line="360" w:lineRule="auto"/>
        <w:ind w:firstLine="709"/>
        <w:jc w:val="both"/>
        <w:rPr>
          <w:rFonts w:ascii="Times New Roman" w:hAnsi="Times New Roman" w:cs="Times New Roman"/>
          <w:sz w:val="28"/>
          <w:szCs w:val="28"/>
        </w:rPr>
      </w:pPr>
    </w:p>
    <w:p w14:paraId="5015270D" w14:textId="180E1479" w:rsidR="00E673F1" w:rsidRDefault="00C06B7B" w:rsidP="00E95058">
      <w:pPr>
        <w:pStyle w:val="1"/>
        <w:spacing w:before="0" w:line="360" w:lineRule="auto"/>
        <w:ind w:firstLine="709"/>
      </w:pPr>
      <w:bookmarkStart w:id="5" w:name="_Toc151413113"/>
      <w:r>
        <w:t>1</w:t>
      </w:r>
      <w:r w:rsidR="00E673F1">
        <w:t>.2. Джерельна база та методи дослідження</w:t>
      </w:r>
      <w:bookmarkEnd w:id="5"/>
    </w:p>
    <w:p w14:paraId="34EA3C63" w14:textId="77777777" w:rsidR="00E95058" w:rsidRPr="00E95058" w:rsidRDefault="00E95058" w:rsidP="00E95058">
      <w:pPr>
        <w:spacing w:after="0" w:line="360" w:lineRule="auto"/>
        <w:ind w:firstLine="709"/>
        <w:jc w:val="both"/>
        <w:rPr>
          <w:rFonts w:ascii="Times New Roman" w:hAnsi="Times New Roman" w:cs="Times New Roman"/>
          <w:sz w:val="28"/>
          <w:szCs w:val="28"/>
        </w:rPr>
      </w:pPr>
      <w:r w:rsidRPr="00E95058">
        <w:rPr>
          <w:rFonts w:ascii="Times New Roman" w:hAnsi="Times New Roman" w:cs="Times New Roman"/>
          <w:sz w:val="28"/>
          <w:szCs w:val="28"/>
        </w:rPr>
        <w:t>Джерельна база даного дослідження складається з низки опублікованих джерел, котрі можемо поділити на три основні групи.</w:t>
      </w:r>
    </w:p>
    <w:p w14:paraId="191B8433" w14:textId="6A14EF15" w:rsidR="00E95058" w:rsidRPr="00E95058" w:rsidRDefault="00E95058" w:rsidP="00E95058">
      <w:pPr>
        <w:spacing w:after="0" w:line="360" w:lineRule="auto"/>
        <w:ind w:firstLine="709"/>
        <w:jc w:val="both"/>
        <w:rPr>
          <w:rFonts w:ascii="Times New Roman" w:hAnsi="Times New Roman" w:cs="Times New Roman"/>
          <w:sz w:val="28"/>
          <w:szCs w:val="28"/>
        </w:rPr>
      </w:pPr>
      <w:r w:rsidRPr="00E95058">
        <w:rPr>
          <w:rFonts w:ascii="Times New Roman" w:hAnsi="Times New Roman" w:cs="Times New Roman"/>
          <w:sz w:val="28"/>
          <w:szCs w:val="28"/>
        </w:rPr>
        <w:t>До першої групи належать актові джерела, що містять відомості про статути європейських торгівельних компаній та їх структуру, взаємодію з державною владою та законодавчу або ж статутну основу їх діяльності. До таких відносяться збірки актів Таємної ради Англії, законодавчих актів у Англії останньої чверті XVI - першої чверті XVIІ ст. [</w:t>
      </w:r>
      <w:r w:rsidR="00F006A4">
        <w:rPr>
          <w:rFonts w:ascii="Times New Roman" w:hAnsi="Times New Roman" w:cs="Times New Roman"/>
          <w:sz w:val="28"/>
          <w:szCs w:val="28"/>
        </w:rPr>
        <w:t>1</w:t>
      </w:r>
      <w:r w:rsidR="00F006A4" w:rsidRPr="00F006A4">
        <w:rPr>
          <w:rFonts w:ascii="Times New Roman" w:hAnsi="Times New Roman" w:cs="Times New Roman"/>
          <w:sz w:val="28"/>
          <w:szCs w:val="28"/>
        </w:rPr>
        <w:t>; 2; 3</w:t>
      </w:r>
      <w:r w:rsidRPr="00E95058">
        <w:rPr>
          <w:rFonts w:ascii="Times New Roman" w:hAnsi="Times New Roman" w:cs="Times New Roman"/>
          <w:sz w:val="28"/>
          <w:szCs w:val="28"/>
        </w:rPr>
        <w:t xml:space="preserve">]. Змістовним джерелом є </w:t>
      </w:r>
      <w:r w:rsidR="00F006A4">
        <w:rPr>
          <w:rFonts w:ascii="Times New Roman" w:hAnsi="Times New Roman" w:cs="Times New Roman"/>
          <w:sz w:val="28"/>
          <w:szCs w:val="28"/>
        </w:rPr>
        <w:lastRenderedPageBreak/>
        <w:t>«</w:t>
      </w:r>
      <w:r w:rsidRPr="00E95058">
        <w:rPr>
          <w:rFonts w:ascii="Times New Roman" w:hAnsi="Times New Roman" w:cs="Times New Roman"/>
          <w:sz w:val="28"/>
          <w:szCs w:val="28"/>
        </w:rPr>
        <w:t xml:space="preserve">Збірка актів та </w:t>
      </w:r>
      <w:proofErr w:type="spellStart"/>
      <w:r w:rsidRPr="00E95058">
        <w:rPr>
          <w:rFonts w:ascii="Times New Roman" w:hAnsi="Times New Roman" w:cs="Times New Roman"/>
          <w:sz w:val="28"/>
          <w:szCs w:val="28"/>
        </w:rPr>
        <w:t>ордонансів</w:t>
      </w:r>
      <w:proofErr w:type="spellEnd"/>
      <w:r w:rsidRPr="00E95058">
        <w:rPr>
          <w:rFonts w:ascii="Times New Roman" w:hAnsi="Times New Roman" w:cs="Times New Roman"/>
          <w:sz w:val="28"/>
          <w:szCs w:val="28"/>
        </w:rPr>
        <w:t xml:space="preserve"> </w:t>
      </w:r>
      <w:proofErr w:type="spellStart"/>
      <w:r w:rsidRPr="00E95058">
        <w:rPr>
          <w:rFonts w:ascii="Times New Roman" w:hAnsi="Times New Roman" w:cs="Times New Roman"/>
          <w:sz w:val="28"/>
          <w:szCs w:val="28"/>
        </w:rPr>
        <w:t>Істландської</w:t>
      </w:r>
      <w:proofErr w:type="spellEnd"/>
      <w:r w:rsidRPr="00E95058">
        <w:rPr>
          <w:rFonts w:ascii="Times New Roman" w:hAnsi="Times New Roman" w:cs="Times New Roman"/>
          <w:sz w:val="28"/>
          <w:szCs w:val="28"/>
        </w:rPr>
        <w:t xml:space="preserve"> компанії</w:t>
      </w:r>
      <w:r w:rsidR="00F006A4">
        <w:rPr>
          <w:rFonts w:ascii="Times New Roman" w:hAnsi="Times New Roman" w:cs="Times New Roman"/>
          <w:sz w:val="28"/>
          <w:szCs w:val="28"/>
        </w:rPr>
        <w:t>»</w:t>
      </w:r>
      <w:r w:rsidRPr="00E95058">
        <w:rPr>
          <w:rFonts w:ascii="Times New Roman" w:hAnsi="Times New Roman" w:cs="Times New Roman"/>
          <w:sz w:val="28"/>
          <w:szCs w:val="28"/>
        </w:rPr>
        <w:t xml:space="preserve">, що викриває питання її внутрішньої організації, порядку </w:t>
      </w:r>
      <w:proofErr w:type="spellStart"/>
      <w:r w:rsidRPr="00E95058">
        <w:rPr>
          <w:rFonts w:ascii="Times New Roman" w:hAnsi="Times New Roman" w:cs="Times New Roman"/>
          <w:sz w:val="28"/>
          <w:szCs w:val="28"/>
        </w:rPr>
        <w:t>рекрутингу</w:t>
      </w:r>
      <w:proofErr w:type="spellEnd"/>
      <w:r w:rsidRPr="00E95058">
        <w:rPr>
          <w:rFonts w:ascii="Times New Roman" w:hAnsi="Times New Roman" w:cs="Times New Roman"/>
          <w:sz w:val="28"/>
          <w:szCs w:val="28"/>
        </w:rPr>
        <w:t xml:space="preserve"> та визначення монопольних прав</w:t>
      </w:r>
      <w:r w:rsidR="00F006A4">
        <w:rPr>
          <w:rFonts w:ascii="Times New Roman" w:hAnsi="Times New Roman" w:cs="Times New Roman"/>
          <w:sz w:val="28"/>
          <w:szCs w:val="28"/>
        </w:rPr>
        <w:t xml:space="preserve"> </w:t>
      </w:r>
      <w:r w:rsidR="00F006A4" w:rsidRPr="00F006A4">
        <w:rPr>
          <w:rFonts w:ascii="Times New Roman" w:hAnsi="Times New Roman" w:cs="Times New Roman"/>
          <w:sz w:val="28"/>
          <w:szCs w:val="28"/>
        </w:rPr>
        <w:t>[13]</w:t>
      </w:r>
      <w:r w:rsidRPr="00E95058">
        <w:rPr>
          <w:rFonts w:ascii="Times New Roman" w:hAnsi="Times New Roman" w:cs="Times New Roman"/>
          <w:sz w:val="28"/>
          <w:szCs w:val="28"/>
        </w:rPr>
        <w:t>.</w:t>
      </w:r>
    </w:p>
    <w:p w14:paraId="4FAB5106" w14:textId="69328A3C" w:rsidR="00E95058" w:rsidRPr="00E95058" w:rsidRDefault="00E95058" w:rsidP="00E95058">
      <w:pPr>
        <w:spacing w:after="0" w:line="360" w:lineRule="auto"/>
        <w:ind w:firstLine="709"/>
        <w:jc w:val="both"/>
        <w:rPr>
          <w:rFonts w:ascii="Times New Roman" w:hAnsi="Times New Roman" w:cs="Times New Roman"/>
          <w:sz w:val="28"/>
          <w:szCs w:val="28"/>
        </w:rPr>
      </w:pPr>
      <w:r w:rsidRPr="00E95058">
        <w:rPr>
          <w:rFonts w:ascii="Times New Roman" w:hAnsi="Times New Roman" w:cs="Times New Roman"/>
          <w:sz w:val="28"/>
          <w:szCs w:val="28"/>
        </w:rPr>
        <w:t xml:space="preserve">До другої групи джерел належать </w:t>
      </w:r>
      <w:proofErr w:type="spellStart"/>
      <w:r w:rsidRPr="00E95058">
        <w:rPr>
          <w:rFonts w:ascii="Times New Roman" w:hAnsi="Times New Roman" w:cs="Times New Roman"/>
          <w:sz w:val="28"/>
          <w:szCs w:val="28"/>
        </w:rPr>
        <w:t>зундські</w:t>
      </w:r>
      <w:proofErr w:type="spellEnd"/>
      <w:r w:rsidRPr="00E95058">
        <w:rPr>
          <w:rFonts w:ascii="Times New Roman" w:hAnsi="Times New Roman" w:cs="Times New Roman"/>
          <w:sz w:val="28"/>
          <w:szCs w:val="28"/>
        </w:rPr>
        <w:t xml:space="preserve"> реєстри </w:t>
      </w:r>
      <w:r w:rsidR="00844C7E">
        <w:rPr>
          <w:rFonts w:ascii="Times New Roman" w:hAnsi="Times New Roman" w:cs="Times New Roman"/>
          <w:sz w:val="28"/>
          <w:szCs w:val="28"/>
        </w:rPr>
        <w:t>–</w:t>
      </w:r>
      <w:r w:rsidRPr="00E95058">
        <w:rPr>
          <w:rFonts w:ascii="Times New Roman" w:hAnsi="Times New Roman" w:cs="Times New Roman"/>
          <w:sz w:val="28"/>
          <w:szCs w:val="28"/>
        </w:rPr>
        <w:t xml:space="preserve"> записи з відомостями про кораблі, що сплачували мито при проході крізь </w:t>
      </w:r>
      <w:proofErr w:type="spellStart"/>
      <w:r w:rsidRPr="00E95058">
        <w:rPr>
          <w:rFonts w:ascii="Times New Roman" w:hAnsi="Times New Roman" w:cs="Times New Roman"/>
          <w:sz w:val="28"/>
          <w:szCs w:val="28"/>
        </w:rPr>
        <w:t>Зундську</w:t>
      </w:r>
      <w:proofErr w:type="spellEnd"/>
      <w:r w:rsidRPr="00E95058">
        <w:rPr>
          <w:rFonts w:ascii="Times New Roman" w:hAnsi="Times New Roman" w:cs="Times New Roman"/>
          <w:sz w:val="28"/>
          <w:szCs w:val="28"/>
        </w:rPr>
        <w:t xml:space="preserve"> протоку. Дана протока, що об'єднує Північне та Балтійське море, відігравала роль «воріт» до балтійського ринку, тому ці реєстри є придатними для дослідження кількості, маршрутів та вантажу кораблів, приналежних до європейських торгівельних компаній.</w:t>
      </w:r>
    </w:p>
    <w:p w14:paraId="2D1410ED" w14:textId="4879D1BD" w:rsidR="002D713E" w:rsidRDefault="00E95058" w:rsidP="00E95058">
      <w:pPr>
        <w:spacing w:after="0" w:line="360" w:lineRule="auto"/>
        <w:ind w:firstLine="709"/>
        <w:jc w:val="both"/>
        <w:rPr>
          <w:rFonts w:ascii="Times New Roman" w:hAnsi="Times New Roman" w:cs="Times New Roman"/>
          <w:sz w:val="28"/>
          <w:szCs w:val="28"/>
        </w:rPr>
      </w:pPr>
      <w:r w:rsidRPr="00E95058">
        <w:rPr>
          <w:rFonts w:ascii="Times New Roman" w:hAnsi="Times New Roman" w:cs="Times New Roman"/>
          <w:sz w:val="28"/>
          <w:szCs w:val="28"/>
        </w:rPr>
        <w:t xml:space="preserve">На разі </w:t>
      </w:r>
      <w:proofErr w:type="spellStart"/>
      <w:r w:rsidRPr="00E95058">
        <w:rPr>
          <w:rFonts w:ascii="Times New Roman" w:hAnsi="Times New Roman" w:cs="Times New Roman"/>
          <w:sz w:val="28"/>
          <w:szCs w:val="28"/>
        </w:rPr>
        <w:t>зундські</w:t>
      </w:r>
      <w:proofErr w:type="spellEnd"/>
      <w:r w:rsidRPr="00E95058">
        <w:rPr>
          <w:rFonts w:ascii="Times New Roman" w:hAnsi="Times New Roman" w:cs="Times New Roman"/>
          <w:sz w:val="28"/>
          <w:szCs w:val="28"/>
        </w:rPr>
        <w:t xml:space="preserve"> реєстри знаходяться у вільному доступі в інтернет-мережі </w:t>
      </w:r>
      <w:r w:rsidR="00844C7E">
        <w:rPr>
          <w:rFonts w:ascii="Times New Roman" w:hAnsi="Times New Roman" w:cs="Times New Roman"/>
          <w:sz w:val="28"/>
          <w:szCs w:val="28"/>
        </w:rPr>
        <w:t>–</w:t>
      </w:r>
      <w:r w:rsidRPr="00E95058">
        <w:rPr>
          <w:rFonts w:ascii="Times New Roman" w:hAnsi="Times New Roman" w:cs="Times New Roman"/>
          <w:sz w:val="28"/>
          <w:szCs w:val="28"/>
        </w:rPr>
        <w:t xml:space="preserve"> їх публікація була здійснена в рамках наукового </w:t>
      </w:r>
      <w:proofErr w:type="spellStart"/>
      <w:r w:rsidRPr="00E95058">
        <w:rPr>
          <w:rFonts w:ascii="Times New Roman" w:hAnsi="Times New Roman" w:cs="Times New Roman"/>
          <w:sz w:val="28"/>
          <w:szCs w:val="28"/>
        </w:rPr>
        <w:t>проєкту</w:t>
      </w:r>
      <w:proofErr w:type="spellEnd"/>
      <w:r w:rsidRPr="00E95058">
        <w:rPr>
          <w:rFonts w:ascii="Times New Roman" w:hAnsi="Times New Roman" w:cs="Times New Roman"/>
          <w:sz w:val="28"/>
          <w:szCs w:val="28"/>
        </w:rPr>
        <w:t xml:space="preserve"> </w:t>
      </w:r>
      <w:proofErr w:type="spellStart"/>
      <w:r w:rsidRPr="00E95058">
        <w:rPr>
          <w:rFonts w:ascii="Times New Roman" w:hAnsi="Times New Roman" w:cs="Times New Roman"/>
          <w:sz w:val="28"/>
          <w:szCs w:val="28"/>
        </w:rPr>
        <w:t>Sound</w:t>
      </w:r>
      <w:proofErr w:type="spellEnd"/>
      <w:r w:rsidRPr="00E95058">
        <w:rPr>
          <w:rFonts w:ascii="Times New Roman" w:hAnsi="Times New Roman" w:cs="Times New Roman"/>
          <w:sz w:val="28"/>
          <w:szCs w:val="28"/>
        </w:rPr>
        <w:t xml:space="preserve"> </w:t>
      </w:r>
      <w:proofErr w:type="spellStart"/>
      <w:r w:rsidRPr="00E95058">
        <w:rPr>
          <w:rFonts w:ascii="Times New Roman" w:hAnsi="Times New Roman" w:cs="Times New Roman"/>
          <w:sz w:val="28"/>
          <w:szCs w:val="28"/>
        </w:rPr>
        <w:t>Toll</w:t>
      </w:r>
      <w:proofErr w:type="spellEnd"/>
      <w:r w:rsidRPr="00E95058">
        <w:rPr>
          <w:rFonts w:ascii="Times New Roman" w:hAnsi="Times New Roman" w:cs="Times New Roman"/>
          <w:sz w:val="28"/>
          <w:szCs w:val="28"/>
        </w:rPr>
        <w:t xml:space="preserve"> </w:t>
      </w:r>
      <w:proofErr w:type="spellStart"/>
      <w:r w:rsidRPr="00E95058">
        <w:rPr>
          <w:rFonts w:ascii="Times New Roman" w:hAnsi="Times New Roman" w:cs="Times New Roman"/>
          <w:sz w:val="28"/>
          <w:szCs w:val="28"/>
        </w:rPr>
        <w:t>Registers</w:t>
      </w:r>
      <w:proofErr w:type="spellEnd"/>
      <w:r w:rsidRPr="00E95058">
        <w:rPr>
          <w:rFonts w:ascii="Times New Roman" w:hAnsi="Times New Roman" w:cs="Times New Roman"/>
          <w:sz w:val="28"/>
          <w:szCs w:val="28"/>
        </w:rPr>
        <w:t xml:space="preserve"> </w:t>
      </w:r>
      <w:proofErr w:type="spellStart"/>
      <w:r w:rsidRPr="00E95058">
        <w:rPr>
          <w:rFonts w:ascii="Times New Roman" w:hAnsi="Times New Roman" w:cs="Times New Roman"/>
          <w:sz w:val="28"/>
          <w:szCs w:val="28"/>
        </w:rPr>
        <w:t>Online</w:t>
      </w:r>
      <w:proofErr w:type="spellEnd"/>
      <w:r w:rsidR="00F006A4" w:rsidRPr="00F006A4">
        <w:rPr>
          <w:rFonts w:ascii="Times New Roman" w:hAnsi="Times New Roman" w:cs="Times New Roman"/>
          <w:sz w:val="28"/>
          <w:szCs w:val="28"/>
        </w:rPr>
        <w:t xml:space="preserve"> [4; 5; 6; 7; 8; 9; 10; 11; 12]</w:t>
      </w:r>
      <w:r w:rsidRPr="00E95058">
        <w:rPr>
          <w:rFonts w:ascii="Times New Roman" w:hAnsi="Times New Roman" w:cs="Times New Roman"/>
          <w:sz w:val="28"/>
          <w:szCs w:val="28"/>
        </w:rPr>
        <w:t xml:space="preserve">. Вони видані у вигляді кадрів з мікрофільмів, на котрих </w:t>
      </w:r>
      <w:proofErr w:type="spellStart"/>
      <w:r w:rsidRPr="00E95058">
        <w:rPr>
          <w:rFonts w:ascii="Times New Roman" w:hAnsi="Times New Roman" w:cs="Times New Roman"/>
          <w:sz w:val="28"/>
          <w:szCs w:val="28"/>
        </w:rPr>
        <w:t>засняті</w:t>
      </w:r>
      <w:proofErr w:type="spellEnd"/>
      <w:r w:rsidRPr="00E95058">
        <w:rPr>
          <w:rFonts w:ascii="Times New Roman" w:hAnsi="Times New Roman" w:cs="Times New Roman"/>
          <w:sz w:val="28"/>
          <w:szCs w:val="28"/>
        </w:rPr>
        <w:t xml:space="preserve"> сторінки реєстрів 1497-1857 рр.. Окрім цього, інструментарій </w:t>
      </w:r>
      <w:proofErr w:type="spellStart"/>
      <w:r w:rsidRPr="00E95058">
        <w:rPr>
          <w:rFonts w:ascii="Times New Roman" w:hAnsi="Times New Roman" w:cs="Times New Roman"/>
          <w:sz w:val="28"/>
          <w:szCs w:val="28"/>
        </w:rPr>
        <w:t>вебсайту</w:t>
      </w:r>
      <w:proofErr w:type="spellEnd"/>
      <w:r w:rsidRPr="00E95058">
        <w:rPr>
          <w:rFonts w:ascii="Times New Roman" w:hAnsi="Times New Roman" w:cs="Times New Roman"/>
          <w:sz w:val="28"/>
          <w:szCs w:val="28"/>
        </w:rPr>
        <w:t xml:space="preserve"> вказаного </w:t>
      </w:r>
      <w:proofErr w:type="spellStart"/>
      <w:r w:rsidRPr="00E95058">
        <w:rPr>
          <w:rFonts w:ascii="Times New Roman" w:hAnsi="Times New Roman" w:cs="Times New Roman"/>
          <w:sz w:val="28"/>
          <w:szCs w:val="28"/>
        </w:rPr>
        <w:t>проєкту</w:t>
      </w:r>
      <w:proofErr w:type="spellEnd"/>
      <w:r w:rsidRPr="00E95058">
        <w:rPr>
          <w:rFonts w:ascii="Times New Roman" w:hAnsi="Times New Roman" w:cs="Times New Roman"/>
          <w:sz w:val="28"/>
          <w:szCs w:val="28"/>
        </w:rPr>
        <w:t xml:space="preserve"> дозволяє сортувати відомості про реєстрацію тих чи інших кораблів, або формувати вибірки за низкою ознак (порт приписки або призначення, дата реєстрації, ім'я власника судна та його вантаж тощо).</w:t>
      </w:r>
      <w:r w:rsidR="002D713E">
        <w:rPr>
          <w:rFonts w:ascii="Times New Roman" w:hAnsi="Times New Roman" w:cs="Times New Roman"/>
          <w:sz w:val="28"/>
          <w:szCs w:val="28"/>
        </w:rPr>
        <w:t xml:space="preserve"> Наявні в описі до кадрів довідкові дані, в свою чергу, спрощуют</w:t>
      </w:r>
      <w:r w:rsidR="002949F6">
        <w:rPr>
          <w:rFonts w:ascii="Times New Roman" w:hAnsi="Times New Roman" w:cs="Times New Roman"/>
          <w:sz w:val="28"/>
          <w:szCs w:val="28"/>
        </w:rPr>
        <w:t>ь співвіднесення даних реєстру з географічними назвами – правопис назви одного й того самого порту міг відрізнятися в різних записах.</w:t>
      </w:r>
      <w:r w:rsidR="002D713E">
        <w:rPr>
          <w:rFonts w:ascii="Times New Roman" w:hAnsi="Times New Roman" w:cs="Times New Roman"/>
          <w:sz w:val="28"/>
          <w:szCs w:val="28"/>
        </w:rPr>
        <w:t xml:space="preserve"> </w:t>
      </w:r>
    </w:p>
    <w:p w14:paraId="7A502B5E" w14:textId="7065101F" w:rsidR="00E95058" w:rsidRPr="00E95058" w:rsidRDefault="00E95058" w:rsidP="00E95058">
      <w:pPr>
        <w:spacing w:after="0" w:line="360" w:lineRule="auto"/>
        <w:ind w:firstLine="709"/>
        <w:jc w:val="both"/>
        <w:rPr>
          <w:rFonts w:ascii="Times New Roman" w:hAnsi="Times New Roman" w:cs="Times New Roman"/>
          <w:sz w:val="28"/>
          <w:szCs w:val="28"/>
        </w:rPr>
      </w:pPr>
      <w:r w:rsidRPr="00E95058">
        <w:rPr>
          <w:rFonts w:ascii="Times New Roman" w:hAnsi="Times New Roman" w:cs="Times New Roman"/>
          <w:sz w:val="28"/>
          <w:szCs w:val="28"/>
        </w:rPr>
        <w:t xml:space="preserve"> Загалом, </w:t>
      </w:r>
      <w:proofErr w:type="spellStart"/>
      <w:r w:rsidRPr="00E95058">
        <w:rPr>
          <w:rFonts w:ascii="Times New Roman" w:hAnsi="Times New Roman" w:cs="Times New Roman"/>
          <w:sz w:val="28"/>
          <w:szCs w:val="28"/>
        </w:rPr>
        <w:t>зундські</w:t>
      </w:r>
      <w:proofErr w:type="spellEnd"/>
      <w:r w:rsidRPr="00E95058">
        <w:rPr>
          <w:rFonts w:ascii="Times New Roman" w:hAnsi="Times New Roman" w:cs="Times New Roman"/>
          <w:sz w:val="28"/>
          <w:szCs w:val="28"/>
        </w:rPr>
        <w:t xml:space="preserve"> записи є ключовим джерелом в контексті виокремлення кількісних та статистичних даних щодо балтійської торгівлі протягом </w:t>
      </w:r>
      <w:proofErr w:type="spellStart"/>
      <w:r w:rsidRPr="00E95058">
        <w:rPr>
          <w:rFonts w:ascii="Times New Roman" w:hAnsi="Times New Roman" w:cs="Times New Roman"/>
          <w:sz w:val="28"/>
          <w:szCs w:val="28"/>
        </w:rPr>
        <w:t>оглядуваного</w:t>
      </w:r>
      <w:proofErr w:type="spellEnd"/>
      <w:r w:rsidRPr="00E95058">
        <w:rPr>
          <w:rFonts w:ascii="Times New Roman" w:hAnsi="Times New Roman" w:cs="Times New Roman"/>
          <w:sz w:val="28"/>
          <w:szCs w:val="28"/>
        </w:rPr>
        <w:t xml:space="preserve"> </w:t>
      </w:r>
      <w:r w:rsidR="002949F6">
        <w:rPr>
          <w:rFonts w:ascii="Times New Roman" w:hAnsi="Times New Roman" w:cs="Times New Roman"/>
          <w:sz w:val="28"/>
          <w:szCs w:val="28"/>
        </w:rPr>
        <w:t>в</w:t>
      </w:r>
      <w:r w:rsidRPr="00E95058">
        <w:rPr>
          <w:rFonts w:ascii="Times New Roman" w:hAnsi="Times New Roman" w:cs="Times New Roman"/>
          <w:sz w:val="28"/>
          <w:szCs w:val="28"/>
        </w:rPr>
        <w:t xml:space="preserve"> рамках нашого дослідження періоду.</w:t>
      </w:r>
    </w:p>
    <w:p w14:paraId="709CAD55" w14:textId="18DD4405" w:rsidR="00E95058" w:rsidRPr="00E95058" w:rsidRDefault="00E95058" w:rsidP="00E95058">
      <w:pPr>
        <w:spacing w:after="0" w:line="360" w:lineRule="auto"/>
        <w:ind w:firstLine="709"/>
        <w:jc w:val="both"/>
        <w:rPr>
          <w:rFonts w:ascii="Times New Roman" w:hAnsi="Times New Roman" w:cs="Times New Roman"/>
          <w:sz w:val="28"/>
          <w:szCs w:val="28"/>
        </w:rPr>
      </w:pPr>
      <w:r w:rsidRPr="00E95058">
        <w:rPr>
          <w:rFonts w:ascii="Times New Roman" w:hAnsi="Times New Roman" w:cs="Times New Roman"/>
          <w:sz w:val="28"/>
          <w:szCs w:val="28"/>
        </w:rPr>
        <w:t xml:space="preserve">До останньої групи джерел можемо віднести комерційні та економічні трактати XVI-XVII ст., в яких подається бачення наближених до купецьких кіл авторів стосовно тогочасних торгівельних реалій. Прикладом такого джерела є «Трактат про комерцію», що був виданий англійським купцем Джоном </w:t>
      </w:r>
      <w:proofErr w:type="spellStart"/>
      <w:r w:rsidRPr="00E95058">
        <w:rPr>
          <w:rFonts w:ascii="Times New Roman" w:hAnsi="Times New Roman" w:cs="Times New Roman"/>
          <w:sz w:val="28"/>
          <w:szCs w:val="28"/>
        </w:rPr>
        <w:t>Вілером</w:t>
      </w:r>
      <w:proofErr w:type="spellEnd"/>
      <w:r w:rsidRPr="00E95058">
        <w:rPr>
          <w:rFonts w:ascii="Times New Roman" w:hAnsi="Times New Roman" w:cs="Times New Roman"/>
          <w:sz w:val="28"/>
          <w:szCs w:val="28"/>
        </w:rPr>
        <w:t xml:space="preserve"> в 1601 році</w:t>
      </w:r>
      <w:r w:rsidR="003B013E" w:rsidRPr="003B013E">
        <w:rPr>
          <w:rFonts w:ascii="Times New Roman" w:hAnsi="Times New Roman" w:cs="Times New Roman"/>
          <w:sz w:val="28"/>
          <w:szCs w:val="28"/>
          <w:lang w:val="ru-RU"/>
        </w:rPr>
        <w:t xml:space="preserve"> [14]</w:t>
      </w:r>
      <w:r w:rsidRPr="00E95058">
        <w:rPr>
          <w:rFonts w:ascii="Times New Roman" w:hAnsi="Times New Roman" w:cs="Times New Roman"/>
          <w:sz w:val="28"/>
          <w:szCs w:val="28"/>
        </w:rPr>
        <w:t>.</w:t>
      </w:r>
    </w:p>
    <w:p w14:paraId="6F3414B6" w14:textId="004590D1" w:rsidR="00E95058" w:rsidRDefault="00E95058" w:rsidP="00E95058">
      <w:pPr>
        <w:spacing w:after="0" w:line="360" w:lineRule="auto"/>
        <w:ind w:firstLine="709"/>
        <w:jc w:val="both"/>
        <w:rPr>
          <w:rFonts w:ascii="Times New Roman" w:hAnsi="Times New Roman" w:cs="Times New Roman"/>
          <w:sz w:val="28"/>
          <w:szCs w:val="28"/>
        </w:rPr>
      </w:pPr>
      <w:r w:rsidRPr="00E95058">
        <w:rPr>
          <w:rFonts w:ascii="Times New Roman" w:hAnsi="Times New Roman" w:cs="Times New Roman"/>
          <w:sz w:val="28"/>
          <w:szCs w:val="28"/>
        </w:rPr>
        <w:t xml:space="preserve">Методи дослідження, застосовані в рамках виконання поставлених завдань, наступні: порівняльно-історичний метод, з метою визначення спільного та особливого у внутрішній організації, структурах та методах торгівлі європейських компаній; історико-генетичний метод, задля вивчення </w:t>
      </w:r>
      <w:r w:rsidRPr="00E95058">
        <w:rPr>
          <w:rFonts w:ascii="Times New Roman" w:hAnsi="Times New Roman" w:cs="Times New Roman"/>
          <w:sz w:val="28"/>
          <w:szCs w:val="28"/>
        </w:rPr>
        <w:lastRenderedPageBreak/>
        <w:t>динамічних процесів на кшталт торгівельних тенденцій; історико-системний метод, що застосовується в контексті загального огляду ситуації на балтійському ринку в конкретний часовий відрізок; ретроспективний метод, задля оцінки діяльності компаній з огляду на реалії тогочасних комунікацій та мореплавства; статистичний метод, з метою обробки кількісних даних, пов'язаних з обсягами торгівлі, та здійснення обґрунтованих висновків на їх основі; узагальнюючий метод, задля здійснення узагальнень на основі виявлених рис та тенденцій в діяльності європейських торгівельних компаній, або ж загалом по змісту даної роботи.</w:t>
      </w:r>
      <w:r w:rsidR="002949F6">
        <w:rPr>
          <w:rFonts w:ascii="Times New Roman" w:hAnsi="Times New Roman" w:cs="Times New Roman"/>
          <w:sz w:val="28"/>
          <w:szCs w:val="28"/>
        </w:rPr>
        <w:t xml:space="preserve"> Також варто зазначити, що дослідження було здійснене згідно з принципами історизму, об’єктивності, соціального підходу та багатофакторності.</w:t>
      </w:r>
    </w:p>
    <w:p w14:paraId="381086C8" w14:textId="09EAD71E" w:rsidR="00667161" w:rsidRDefault="00667161" w:rsidP="00667161">
      <w:pPr>
        <w:spacing w:after="0" w:line="360" w:lineRule="auto"/>
        <w:ind w:firstLine="709"/>
        <w:jc w:val="both"/>
        <w:rPr>
          <w:rFonts w:ascii="Times New Roman" w:hAnsi="Times New Roman" w:cs="Times New Roman"/>
          <w:sz w:val="28"/>
          <w:szCs w:val="28"/>
        </w:rPr>
      </w:pPr>
      <w:r w:rsidRPr="00A85DFE">
        <w:rPr>
          <w:rFonts w:ascii="Times New Roman" w:hAnsi="Times New Roman" w:cs="Times New Roman"/>
          <w:sz w:val="28"/>
          <w:szCs w:val="28"/>
        </w:rPr>
        <w:t>Втім,</w:t>
      </w:r>
      <w:r w:rsidR="005063C1">
        <w:rPr>
          <w:rFonts w:ascii="Times New Roman" w:hAnsi="Times New Roman" w:cs="Times New Roman"/>
          <w:sz w:val="28"/>
          <w:szCs w:val="28"/>
        </w:rPr>
        <w:t xml:space="preserve"> в контексті узагальнення теоретичних засад дослідження,</w:t>
      </w:r>
      <w:r w:rsidRPr="00A85DFE">
        <w:rPr>
          <w:rFonts w:ascii="Times New Roman" w:hAnsi="Times New Roman" w:cs="Times New Roman"/>
          <w:sz w:val="28"/>
          <w:szCs w:val="28"/>
        </w:rPr>
        <w:t xml:space="preserve"> відкритим залишається наступне питання</w:t>
      </w:r>
      <w:r>
        <w:rPr>
          <w:rFonts w:ascii="Times New Roman" w:hAnsi="Times New Roman" w:cs="Times New Roman"/>
          <w:sz w:val="28"/>
          <w:szCs w:val="28"/>
        </w:rPr>
        <w:t>:</w:t>
      </w:r>
      <w:r w:rsidRPr="00A85DFE">
        <w:rPr>
          <w:rFonts w:ascii="Times New Roman" w:hAnsi="Times New Roman" w:cs="Times New Roman"/>
          <w:sz w:val="28"/>
          <w:szCs w:val="28"/>
        </w:rPr>
        <w:t xml:space="preserve"> </w:t>
      </w:r>
      <w:r>
        <w:rPr>
          <w:rFonts w:ascii="Times New Roman" w:hAnsi="Times New Roman" w:cs="Times New Roman"/>
          <w:sz w:val="28"/>
          <w:szCs w:val="28"/>
        </w:rPr>
        <w:t>н</w:t>
      </w:r>
      <w:r w:rsidRPr="00A85DFE">
        <w:rPr>
          <w:rFonts w:ascii="Times New Roman" w:hAnsi="Times New Roman" w:cs="Times New Roman"/>
          <w:sz w:val="28"/>
          <w:szCs w:val="28"/>
        </w:rPr>
        <w:t xml:space="preserve">аскільки проблематика боротьби європейських торгівельних компаній за балтійський ринок в другій половині XVI - першій чверті XVII ст. досліджена станом на сьогодні? З наведеного вище історіографічного екскурсу випливає, що більшість аспектів даної теми досліджувалися в тих чи інших наукових працях. Порушувалися питання внутрішньої організації </w:t>
      </w:r>
      <w:proofErr w:type="spellStart"/>
      <w:r w:rsidRPr="00A85DFE">
        <w:rPr>
          <w:rFonts w:ascii="Times New Roman" w:hAnsi="Times New Roman" w:cs="Times New Roman"/>
          <w:sz w:val="28"/>
          <w:szCs w:val="28"/>
        </w:rPr>
        <w:t>Істландської</w:t>
      </w:r>
      <w:proofErr w:type="spellEnd"/>
      <w:r w:rsidRPr="00A85DFE">
        <w:rPr>
          <w:rFonts w:ascii="Times New Roman" w:hAnsi="Times New Roman" w:cs="Times New Roman"/>
          <w:sz w:val="28"/>
          <w:szCs w:val="28"/>
        </w:rPr>
        <w:t>, Московської торгівельних компаній, Ганзейського союзу та голландських консорціумів; структури та динаміки їх торгівлі в Балтії; проявів боротьби та конкуренції між європейськими компаніями. Втім, не було здійснено цілеспрямованого та ґрунтовного співставлення діяльності торгівельних компаній протягом вказаного періоду. Даний мотив, здебільшого, був побічним в дотичних історичних дослідженнях, тому не розкривався повністю. Дана робота, в свою чергу, має на меті проаналізувати участь європейських торгівельних компаній в боротьбі за балтійський ринок в другій половині XVI. - першій чверті XVII ст., а також визначити головні спільні та особливі риси у рамках їх участі в цій боротьбі.</w:t>
      </w:r>
    </w:p>
    <w:p w14:paraId="0CC4455C" w14:textId="322453D2" w:rsidR="003B013E" w:rsidRPr="003B013E" w:rsidRDefault="003B013E" w:rsidP="00E95058">
      <w:pPr>
        <w:spacing w:after="0" w:line="360" w:lineRule="auto"/>
        <w:ind w:firstLine="709"/>
        <w:jc w:val="both"/>
        <w:rPr>
          <w:rFonts w:ascii="Times New Roman" w:hAnsi="Times New Roman" w:cs="Times New Roman"/>
          <w:sz w:val="28"/>
          <w:szCs w:val="28"/>
        </w:rPr>
      </w:pPr>
    </w:p>
    <w:p w14:paraId="62D4EC4A" w14:textId="6772ECAC" w:rsidR="006B5394" w:rsidRDefault="006B5394" w:rsidP="00213134">
      <w:pPr>
        <w:ind w:firstLine="709"/>
        <w:rPr>
          <w:rFonts w:ascii="Times New Roman" w:hAnsi="Times New Roman" w:cs="Times New Roman"/>
          <w:sz w:val="28"/>
          <w:szCs w:val="28"/>
        </w:rPr>
      </w:pPr>
      <w:r>
        <w:rPr>
          <w:rFonts w:ascii="Times New Roman" w:hAnsi="Times New Roman" w:cs="Times New Roman"/>
          <w:sz w:val="28"/>
          <w:szCs w:val="28"/>
        </w:rPr>
        <w:br w:type="page"/>
      </w:r>
    </w:p>
    <w:p w14:paraId="4FF6FE62" w14:textId="2FE3F8C3" w:rsidR="00A85DFE" w:rsidRPr="0032696B" w:rsidRDefault="00A85DFE" w:rsidP="0032696B">
      <w:pPr>
        <w:pStyle w:val="1"/>
        <w:spacing w:before="0" w:line="360" w:lineRule="auto"/>
        <w:jc w:val="center"/>
        <w:rPr>
          <w:caps/>
        </w:rPr>
      </w:pPr>
      <w:bookmarkStart w:id="6" w:name="_Toc151413114"/>
      <w:r w:rsidRPr="0032696B">
        <w:rPr>
          <w:caps/>
        </w:rPr>
        <w:lastRenderedPageBreak/>
        <w:t>Розділ 2</w:t>
      </w:r>
      <w:bookmarkEnd w:id="6"/>
    </w:p>
    <w:p w14:paraId="5189C7F2" w14:textId="7602C962" w:rsidR="00A85DFE" w:rsidRPr="00B4039F" w:rsidRDefault="00A85DFE" w:rsidP="00B4039F">
      <w:pPr>
        <w:spacing w:after="0" w:line="360" w:lineRule="auto"/>
        <w:jc w:val="center"/>
        <w:rPr>
          <w:rFonts w:ascii="Times New Roman" w:hAnsi="Times New Roman" w:cs="Times New Roman"/>
          <w:b/>
          <w:bCs/>
          <w:caps/>
          <w:sz w:val="28"/>
          <w:szCs w:val="28"/>
        </w:rPr>
      </w:pPr>
      <w:r w:rsidRPr="00B4039F">
        <w:rPr>
          <w:rFonts w:ascii="Times New Roman" w:hAnsi="Times New Roman" w:cs="Times New Roman"/>
          <w:b/>
          <w:bCs/>
          <w:caps/>
          <w:sz w:val="28"/>
          <w:szCs w:val="28"/>
        </w:rPr>
        <w:t>Організаційні особливості торгівельних компаній, залучених до балтійської торгівлі</w:t>
      </w:r>
    </w:p>
    <w:p w14:paraId="63F4AC8F" w14:textId="77777777" w:rsidR="00BD6C88" w:rsidRPr="00A85DFE" w:rsidRDefault="00BD6C88" w:rsidP="008D4DE8">
      <w:pPr>
        <w:spacing w:after="0" w:line="360" w:lineRule="auto"/>
        <w:ind w:firstLine="709"/>
        <w:jc w:val="center"/>
        <w:rPr>
          <w:rFonts w:ascii="Times New Roman" w:hAnsi="Times New Roman" w:cs="Times New Roman"/>
          <w:b/>
          <w:bCs/>
          <w:sz w:val="28"/>
          <w:szCs w:val="28"/>
        </w:rPr>
      </w:pPr>
    </w:p>
    <w:p w14:paraId="5B72411A" w14:textId="280C2C0D" w:rsidR="00213134" w:rsidRPr="0032696B" w:rsidRDefault="00A85DFE" w:rsidP="0032696B">
      <w:pPr>
        <w:pStyle w:val="2"/>
        <w:spacing w:before="0" w:line="360" w:lineRule="auto"/>
        <w:ind w:firstLine="709"/>
        <w:rPr>
          <w:b/>
          <w:bCs/>
        </w:rPr>
      </w:pPr>
      <w:bookmarkStart w:id="7" w:name="_Toc151413115"/>
      <w:r w:rsidRPr="0032696B">
        <w:rPr>
          <w:b/>
          <w:bCs/>
        </w:rPr>
        <w:t>2.1. Внутрішня організація англійських торгівельних компаній, залучених до балтійської торгівлі</w:t>
      </w:r>
      <w:r w:rsidR="00BD6C88" w:rsidRPr="0032696B">
        <w:rPr>
          <w:b/>
          <w:bCs/>
        </w:rPr>
        <w:t>.</w:t>
      </w:r>
      <w:bookmarkEnd w:id="7"/>
    </w:p>
    <w:p w14:paraId="334F11AD" w14:textId="51C7C4B9" w:rsidR="007C510D" w:rsidRPr="001C6641" w:rsidRDefault="007C510D"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Організація та розширення англійської заморської торгівлі, станом на другу половину XVI ст., здійснювалось згідно з </w:t>
      </w:r>
      <w:proofErr w:type="spellStart"/>
      <w:r w:rsidRPr="001C6641">
        <w:rPr>
          <w:rFonts w:ascii="Times New Roman" w:hAnsi="Times New Roman" w:cs="Times New Roman"/>
          <w:sz w:val="28"/>
          <w:szCs w:val="28"/>
        </w:rPr>
        <w:t>меркантилістським</w:t>
      </w:r>
      <w:proofErr w:type="spellEnd"/>
      <w:r w:rsidRPr="001C6641">
        <w:rPr>
          <w:rFonts w:ascii="Times New Roman" w:hAnsi="Times New Roman" w:cs="Times New Roman"/>
          <w:sz w:val="28"/>
          <w:szCs w:val="28"/>
        </w:rPr>
        <w:t xml:space="preserve"> курсом на заснування регіональних торгівельних компаній. Вони, в свою чергу, маючи монопольні права на здійснення торгівлі в регіональних ринках, брали на себе основні ризики з освоєння тамтешніх морських маршрутів, розширення обсягів торгівлі та, окрім цього, навіть мали делеговані повноваження на дипломатичну діяльність, якщо вона є необхідною для організації торгівлі</w:t>
      </w:r>
      <w:r w:rsidR="008D3528">
        <w:rPr>
          <w:rFonts w:ascii="Times New Roman" w:hAnsi="Times New Roman" w:cs="Times New Roman"/>
          <w:sz w:val="28"/>
          <w:szCs w:val="28"/>
        </w:rPr>
        <w:t xml:space="preserve"> </w:t>
      </w:r>
      <w:r w:rsidR="00BF56A5">
        <w:rPr>
          <w:rFonts w:ascii="Times New Roman" w:hAnsi="Times New Roman" w:cs="Times New Roman"/>
          <w:sz w:val="28"/>
          <w:szCs w:val="28"/>
        </w:rPr>
        <w:t>[22</w:t>
      </w:r>
      <w:r w:rsidR="00E56DB7">
        <w:rPr>
          <w:rFonts w:ascii="Times New Roman" w:hAnsi="Times New Roman" w:cs="Times New Roman"/>
          <w:sz w:val="28"/>
          <w:szCs w:val="28"/>
        </w:rPr>
        <w:t>,</w:t>
      </w:r>
      <w:r w:rsidR="00213234">
        <w:rPr>
          <w:rFonts w:ascii="Times New Roman" w:hAnsi="Times New Roman" w:cs="Times New Roman"/>
          <w:sz w:val="28"/>
          <w:szCs w:val="28"/>
        </w:rPr>
        <w:t xml:space="preserve"> с.</w:t>
      </w:r>
      <w:r w:rsidR="00C748FA">
        <w:rPr>
          <w:rFonts w:ascii="Times New Roman" w:hAnsi="Times New Roman" w:cs="Times New Roman"/>
          <w:sz w:val="28"/>
          <w:szCs w:val="28"/>
        </w:rPr>
        <w:t xml:space="preserve"> </w:t>
      </w:r>
      <w:r w:rsidR="00213234">
        <w:rPr>
          <w:rFonts w:ascii="Times New Roman" w:hAnsi="Times New Roman" w:cs="Times New Roman"/>
          <w:sz w:val="28"/>
          <w:szCs w:val="28"/>
        </w:rPr>
        <w:t>6</w:t>
      </w:r>
      <w:r w:rsidR="008D3528">
        <w:rPr>
          <w:rFonts w:ascii="Times New Roman" w:hAnsi="Times New Roman" w:cs="Times New Roman"/>
          <w:sz w:val="28"/>
          <w:szCs w:val="28"/>
        </w:rPr>
        <w:t>].</w:t>
      </w:r>
    </w:p>
    <w:p w14:paraId="7B65E9DE" w14:textId="3B5B3533" w:rsidR="007C510D" w:rsidRPr="001C6641" w:rsidRDefault="007C510D"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Втім, </w:t>
      </w:r>
      <w:r w:rsidR="00907958">
        <w:rPr>
          <w:rFonts w:ascii="Times New Roman" w:hAnsi="Times New Roman" w:cs="Times New Roman"/>
          <w:sz w:val="28"/>
          <w:szCs w:val="28"/>
        </w:rPr>
        <w:t>п</w:t>
      </w:r>
      <w:r w:rsidRPr="001C6641">
        <w:rPr>
          <w:rFonts w:ascii="Times New Roman" w:hAnsi="Times New Roman" w:cs="Times New Roman"/>
          <w:sz w:val="28"/>
          <w:szCs w:val="28"/>
        </w:rPr>
        <w:t xml:space="preserve">роникнення англійських купців до балтійського ринку в середині ХVI ст. не було пов'язаним з діяльністю конкретної регіональної компанії. Англійська торгівля в Балтії </w:t>
      </w:r>
      <w:r w:rsidR="00907958">
        <w:rPr>
          <w:rFonts w:ascii="Times New Roman" w:hAnsi="Times New Roman" w:cs="Times New Roman"/>
          <w:sz w:val="28"/>
          <w:szCs w:val="28"/>
        </w:rPr>
        <w:t>п</w:t>
      </w:r>
      <w:r w:rsidRPr="001C6641">
        <w:rPr>
          <w:rFonts w:ascii="Times New Roman" w:hAnsi="Times New Roman" w:cs="Times New Roman"/>
          <w:sz w:val="28"/>
          <w:szCs w:val="28"/>
        </w:rPr>
        <w:t xml:space="preserve">очне регулюватися монопольними актами лише з 1578 року. До того моменту </w:t>
      </w:r>
      <w:proofErr w:type="spellStart"/>
      <w:r w:rsidRPr="001C6641">
        <w:rPr>
          <w:rFonts w:ascii="Times New Roman" w:hAnsi="Times New Roman" w:cs="Times New Roman"/>
          <w:sz w:val="28"/>
          <w:szCs w:val="28"/>
        </w:rPr>
        <w:t>Істланд</w:t>
      </w:r>
      <w:proofErr w:type="spellEnd"/>
      <w:r w:rsidRPr="001C6641">
        <w:rPr>
          <w:rFonts w:ascii="Times New Roman" w:hAnsi="Times New Roman" w:cs="Times New Roman"/>
          <w:sz w:val="28"/>
          <w:szCs w:val="28"/>
        </w:rPr>
        <w:t xml:space="preserve"> </w:t>
      </w:r>
      <w:r w:rsidR="00B12191">
        <w:rPr>
          <w:rFonts w:ascii="Times New Roman" w:hAnsi="Times New Roman" w:cs="Times New Roman"/>
          <w:sz w:val="28"/>
          <w:szCs w:val="28"/>
        </w:rPr>
        <w:t>–</w:t>
      </w:r>
      <w:r w:rsidRPr="001C6641">
        <w:rPr>
          <w:rFonts w:ascii="Times New Roman" w:hAnsi="Times New Roman" w:cs="Times New Roman"/>
          <w:sz w:val="28"/>
          <w:szCs w:val="28"/>
        </w:rPr>
        <w:t xml:space="preserve"> саме так в Англії іменували балтійські землі через відносне географічне положення, був відкритим для будь-яких англійських купців, чим, здебільшого, скористаються торговців-авантюристи.</w:t>
      </w:r>
    </w:p>
    <w:p w14:paraId="0FC9E98E" w14:textId="6D07386F" w:rsidR="007C510D" w:rsidRPr="001C6641" w:rsidRDefault="007C510D"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Компанія торговців-авантюристів, повна назва котрої, згідно з хартією 1564 року, буде звучати як «Правитель, асистенти та співтовариство торговців-авантюристів Англії», протягом кількох десятиліть була провідною англійською компанією в Балтії </w:t>
      </w:r>
      <w:r w:rsidR="00E56DB7">
        <w:rPr>
          <w:rFonts w:ascii="Times New Roman" w:hAnsi="Times New Roman" w:cs="Times New Roman"/>
          <w:sz w:val="28"/>
          <w:szCs w:val="28"/>
        </w:rPr>
        <w:t>[59,</w:t>
      </w:r>
      <w:r w:rsidR="00451E75">
        <w:rPr>
          <w:rFonts w:ascii="Times New Roman" w:hAnsi="Times New Roman" w:cs="Times New Roman"/>
          <w:sz w:val="28"/>
          <w:szCs w:val="28"/>
        </w:rPr>
        <w:t xml:space="preserve"> c.</w:t>
      </w:r>
      <w:r w:rsidR="00792BC0">
        <w:rPr>
          <w:rFonts w:ascii="Times New Roman" w:hAnsi="Times New Roman" w:cs="Times New Roman"/>
          <w:sz w:val="28"/>
          <w:szCs w:val="28"/>
        </w:rPr>
        <w:t xml:space="preserve"> </w:t>
      </w:r>
      <w:r w:rsidR="00451E75">
        <w:rPr>
          <w:rFonts w:ascii="Times New Roman" w:hAnsi="Times New Roman" w:cs="Times New Roman"/>
          <w:sz w:val="28"/>
          <w:szCs w:val="28"/>
        </w:rPr>
        <w:t>26</w:t>
      </w:r>
      <w:r w:rsidRPr="001C6641">
        <w:rPr>
          <w:rFonts w:ascii="Times New Roman" w:hAnsi="Times New Roman" w:cs="Times New Roman"/>
          <w:sz w:val="28"/>
          <w:szCs w:val="28"/>
        </w:rPr>
        <w:t xml:space="preserve">]. </w:t>
      </w:r>
      <w:r w:rsidR="00C748FA">
        <w:rPr>
          <w:rFonts w:ascii="Times New Roman" w:hAnsi="Times New Roman" w:cs="Times New Roman"/>
          <w:sz w:val="28"/>
          <w:szCs w:val="28"/>
        </w:rPr>
        <w:t>Вті</w:t>
      </w:r>
      <w:r w:rsidRPr="001C6641">
        <w:rPr>
          <w:rFonts w:ascii="Times New Roman" w:hAnsi="Times New Roman" w:cs="Times New Roman"/>
          <w:sz w:val="28"/>
          <w:szCs w:val="28"/>
        </w:rPr>
        <w:t>м, дана компанія не мала повноважень, щоб завідувати тамтешньою торгівлею. В «Трактаті про торгівлю»</w:t>
      </w:r>
      <w:r w:rsidR="00620128">
        <w:rPr>
          <w:rFonts w:ascii="Times New Roman" w:hAnsi="Times New Roman" w:cs="Times New Roman"/>
          <w:sz w:val="28"/>
          <w:szCs w:val="28"/>
        </w:rPr>
        <w:t xml:space="preserve"> від</w:t>
      </w:r>
      <w:r w:rsidRPr="001C6641">
        <w:rPr>
          <w:rFonts w:ascii="Times New Roman" w:hAnsi="Times New Roman" w:cs="Times New Roman"/>
          <w:sz w:val="28"/>
          <w:szCs w:val="28"/>
        </w:rPr>
        <w:t xml:space="preserve"> 1601 ро</w:t>
      </w:r>
      <w:r w:rsidR="00620128">
        <w:rPr>
          <w:rFonts w:ascii="Times New Roman" w:hAnsi="Times New Roman" w:cs="Times New Roman"/>
          <w:sz w:val="28"/>
          <w:szCs w:val="28"/>
        </w:rPr>
        <w:t>ку</w:t>
      </w:r>
      <w:r w:rsidRPr="001C6641">
        <w:rPr>
          <w:rFonts w:ascii="Times New Roman" w:hAnsi="Times New Roman" w:cs="Times New Roman"/>
          <w:sz w:val="28"/>
          <w:szCs w:val="28"/>
        </w:rPr>
        <w:t xml:space="preserve">, автор вказує, що компанії торговців-авантюристів належала монополія на торгівлю у Північній Франції, Нідерландах, а також частково у Німеччині та Данії </w:t>
      </w:r>
      <w:r w:rsidR="00BF56A5">
        <w:rPr>
          <w:rFonts w:ascii="Times New Roman" w:hAnsi="Times New Roman" w:cs="Times New Roman"/>
          <w:sz w:val="28"/>
          <w:szCs w:val="28"/>
        </w:rPr>
        <w:t>[14</w:t>
      </w:r>
      <w:r w:rsidR="00E56DB7">
        <w:rPr>
          <w:rFonts w:ascii="Times New Roman" w:hAnsi="Times New Roman" w:cs="Times New Roman"/>
          <w:sz w:val="28"/>
          <w:szCs w:val="28"/>
        </w:rPr>
        <w:t>,</w:t>
      </w:r>
      <w:r w:rsidR="00CB373D">
        <w:rPr>
          <w:rFonts w:ascii="Times New Roman" w:hAnsi="Times New Roman" w:cs="Times New Roman"/>
          <w:sz w:val="28"/>
          <w:szCs w:val="28"/>
        </w:rPr>
        <w:t xml:space="preserve"> c. 47</w:t>
      </w:r>
      <w:r w:rsidRPr="001C6641">
        <w:rPr>
          <w:rFonts w:ascii="Times New Roman" w:hAnsi="Times New Roman" w:cs="Times New Roman"/>
          <w:sz w:val="28"/>
          <w:szCs w:val="28"/>
        </w:rPr>
        <w:t xml:space="preserve">]. Стосовно Данії, то монополія компанії розповсюджувалася на її західні береги. Відповідно, представники компанії не завідували балтійською торгівлею, хоча і мали право їх провадити. </w:t>
      </w:r>
    </w:p>
    <w:p w14:paraId="5011A275" w14:textId="2BC0207D" w:rsidR="007C510D" w:rsidRPr="001C6641" w:rsidRDefault="007C510D"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lastRenderedPageBreak/>
        <w:t xml:space="preserve">Втім, торговці-авантюристи ставали виконавцями королівських торгівельних замовлень. Томас </w:t>
      </w:r>
      <w:proofErr w:type="spellStart"/>
      <w:r w:rsidRPr="001C6641">
        <w:rPr>
          <w:rFonts w:ascii="Times New Roman" w:hAnsi="Times New Roman" w:cs="Times New Roman"/>
          <w:sz w:val="28"/>
          <w:szCs w:val="28"/>
        </w:rPr>
        <w:t>Аллен</w:t>
      </w:r>
      <w:proofErr w:type="spellEnd"/>
      <w:r w:rsidRPr="001C6641">
        <w:rPr>
          <w:rFonts w:ascii="Times New Roman" w:hAnsi="Times New Roman" w:cs="Times New Roman"/>
          <w:sz w:val="28"/>
          <w:szCs w:val="28"/>
        </w:rPr>
        <w:t xml:space="preserve">, представник даної компанії, в 1558 році стане уповноваженим по закупівлі в Данцигу матеріалів, необхідних для суднобудівної промисловості. В тому році в Данцигу діяла заборона на торгівлю з англійцями, але йому, з погодженням короля Сигізмунда ІІІ, було дозволено здійснювати закупівлі льону, </w:t>
      </w:r>
      <w:r w:rsidR="00541320">
        <w:rPr>
          <w:rFonts w:ascii="Times New Roman" w:hAnsi="Times New Roman" w:cs="Times New Roman"/>
          <w:sz w:val="28"/>
          <w:szCs w:val="28"/>
        </w:rPr>
        <w:t>смоли</w:t>
      </w:r>
      <w:r w:rsidRPr="001C6641">
        <w:rPr>
          <w:rFonts w:ascii="Times New Roman" w:hAnsi="Times New Roman" w:cs="Times New Roman"/>
          <w:sz w:val="28"/>
          <w:szCs w:val="28"/>
        </w:rPr>
        <w:t xml:space="preserve">, дьогтю, конопляних мотузок в місті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966937">
        <w:rPr>
          <w:rFonts w:ascii="Times New Roman" w:hAnsi="Times New Roman" w:cs="Times New Roman"/>
          <w:sz w:val="28"/>
          <w:szCs w:val="28"/>
        </w:rPr>
        <w:t xml:space="preserve"> c. </w:t>
      </w:r>
      <w:r w:rsidRPr="001C6641">
        <w:rPr>
          <w:rFonts w:ascii="Times New Roman" w:hAnsi="Times New Roman" w:cs="Times New Roman"/>
          <w:sz w:val="28"/>
          <w:szCs w:val="28"/>
        </w:rPr>
        <w:t xml:space="preserve">222]. </w:t>
      </w:r>
    </w:p>
    <w:p w14:paraId="4F925358" w14:textId="340A6DBF" w:rsidR="007C510D" w:rsidRPr="001C6641" w:rsidRDefault="007C510D"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Окрім цього, в 1560-х рр. торговці-авантюристи самостійно провадили експорт текстилю до балтійських портів, здебільшого до Данцига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Pr="001C6641">
        <w:rPr>
          <w:rFonts w:ascii="Times New Roman" w:hAnsi="Times New Roman" w:cs="Times New Roman"/>
          <w:sz w:val="28"/>
          <w:szCs w:val="28"/>
        </w:rPr>
        <w:t xml:space="preserve"> </w:t>
      </w:r>
      <w:r w:rsidR="00FB055A">
        <w:rPr>
          <w:rFonts w:ascii="Times New Roman" w:hAnsi="Times New Roman" w:cs="Times New Roman"/>
          <w:sz w:val="28"/>
          <w:szCs w:val="28"/>
        </w:rPr>
        <w:t xml:space="preserve">с. </w:t>
      </w:r>
      <w:r w:rsidRPr="001C6641">
        <w:rPr>
          <w:rFonts w:ascii="Times New Roman" w:hAnsi="Times New Roman" w:cs="Times New Roman"/>
          <w:sz w:val="28"/>
          <w:szCs w:val="28"/>
        </w:rPr>
        <w:t>231]. Тим не менш, представники даної компанії, попри участь у здійсненні балтійської торгівлі, не приймали активної участі у боротьбі за балтійський ринок.</w:t>
      </w:r>
    </w:p>
    <w:p w14:paraId="3B9445F0" w14:textId="014C7DB0" w:rsidR="007C510D" w:rsidRPr="001C6641" w:rsidRDefault="007C510D"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Дотичною до балтійського ринку також стала Московська торгівельна компанія, що була заснована у 1551 році. Дана організація, як і низка інших вже існуючих в Англії торгівельних компаній, була утворена в рамках вже згаданого курсу з розширення англійської заморської торгівлі </w:t>
      </w:r>
      <w:r w:rsidR="00BF56A5">
        <w:rPr>
          <w:rFonts w:ascii="Times New Roman" w:hAnsi="Times New Roman" w:cs="Times New Roman"/>
          <w:sz w:val="28"/>
          <w:szCs w:val="28"/>
        </w:rPr>
        <w:t>[22</w:t>
      </w:r>
      <w:r w:rsidR="00E56DB7">
        <w:rPr>
          <w:rFonts w:ascii="Times New Roman" w:hAnsi="Times New Roman" w:cs="Times New Roman"/>
          <w:sz w:val="28"/>
          <w:szCs w:val="28"/>
        </w:rPr>
        <w:t>,</w:t>
      </w:r>
      <w:r w:rsidR="00497F45">
        <w:rPr>
          <w:rFonts w:ascii="Times New Roman" w:hAnsi="Times New Roman" w:cs="Times New Roman"/>
          <w:sz w:val="28"/>
          <w:szCs w:val="28"/>
        </w:rPr>
        <w:t xml:space="preserve"> с. </w:t>
      </w:r>
      <w:r w:rsidRPr="001C6641">
        <w:rPr>
          <w:rFonts w:ascii="Times New Roman" w:hAnsi="Times New Roman" w:cs="Times New Roman"/>
          <w:sz w:val="28"/>
          <w:szCs w:val="28"/>
        </w:rPr>
        <w:t xml:space="preserve">4]. Окрім цього, без широкої купецької кооперації відкриття нових торгівельних шляхів поставало надто ризикованим та, по суті, непідйомним завданням. </w:t>
      </w:r>
    </w:p>
    <w:p w14:paraId="424BE267" w14:textId="14DD3973" w:rsidR="007C510D" w:rsidRPr="001C6641" w:rsidRDefault="007C510D"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Здебільшого, здійснені компанією розвідки спрямовувалися до </w:t>
      </w:r>
      <w:proofErr w:type="spellStart"/>
      <w:r w:rsidRPr="001C6641">
        <w:rPr>
          <w:rFonts w:ascii="Times New Roman" w:hAnsi="Times New Roman" w:cs="Times New Roman"/>
          <w:sz w:val="28"/>
          <w:szCs w:val="28"/>
        </w:rPr>
        <w:t>московитських</w:t>
      </w:r>
      <w:proofErr w:type="spellEnd"/>
      <w:r w:rsidRPr="001C6641">
        <w:rPr>
          <w:rFonts w:ascii="Times New Roman" w:hAnsi="Times New Roman" w:cs="Times New Roman"/>
          <w:sz w:val="28"/>
          <w:szCs w:val="28"/>
        </w:rPr>
        <w:t xml:space="preserve"> портів на Білому морі. Маючи монопольні права на торгівлю з </w:t>
      </w:r>
      <w:proofErr w:type="spellStart"/>
      <w:r w:rsidRPr="001C6641">
        <w:rPr>
          <w:rFonts w:ascii="Times New Roman" w:hAnsi="Times New Roman" w:cs="Times New Roman"/>
          <w:sz w:val="28"/>
          <w:szCs w:val="28"/>
        </w:rPr>
        <w:t>московитами</w:t>
      </w:r>
      <w:proofErr w:type="spellEnd"/>
      <w:r w:rsidRPr="001C6641">
        <w:rPr>
          <w:rFonts w:ascii="Times New Roman" w:hAnsi="Times New Roman" w:cs="Times New Roman"/>
          <w:sz w:val="28"/>
          <w:szCs w:val="28"/>
        </w:rPr>
        <w:t>, члени компанії були зацікавленими в заснуванні тамтешніх торгівельних маршрутів</w:t>
      </w:r>
      <w:r w:rsidR="001E40B2">
        <w:rPr>
          <w:rFonts w:ascii="Times New Roman" w:hAnsi="Times New Roman" w:cs="Times New Roman"/>
          <w:sz w:val="28"/>
          <w:szCs w:val="28"/>
        </w:rPr>
        <w:t>.</w:t>
      </w:r>
    </w:p>
    <w:p w14:paraId="74395791" w14:textId="05D0DC2D" w:rsidR="007C510D" w:rsidRPr="001C6641" w:rsidRDefault="007C510D"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Тим не менш, в 1558 році російський цар Іван Грозний захопив Нарву </w:t>
      </w:r>
      <w:r w:rsidR="00B12191">
        <w:rPr>
          <w:rFonts w:ascii="Times New Roman" w:hAnsi="Times New Roman" w:cs="Times New Roman"/>
          <w:sz w:val="28"/>
          <w:szCs w:val="28"/>
        </w:rPr>
        <w:t>–</w:t>
      </w:r>
      <w:r w:rsidRPr="001C6641">
        <w:rPr>
          <w:rFonts w:ascii="Times New Roman" w:hAnsi="Times New Roman" w:cs="Times New Roman"/>
          <w:sz w:val="28"/>
          <w:szCs w:val="28"/>
        </w:rPr>
        <w:t xml:space="preserve"> один з портів в Балтійському морі. Протягом десяти наступних років статус Нарви в контексті англійської торгівлі, був підвішений. З одного боку, через приналежність міста до Московського царства, на нього мала поширюватися монополія Московської торгівельної компанії. З іншого, воно не було занесено до монопольних статутів компанії</w:t>
      </w:r>
      <w:r w:rsidR="001E40B2">
        <w:rPr>
          <w:rFonts w:ascii="Times New Roman" w:hAnsi="Times New Roman" w:cs="Times New Roman"/>
          <w:sz w:val="28"/>
          <w:szCs w:val="28"/>
        </w:rPr>
        <w:t xml:space="preserve"> </w:t>
      </w:r>
      <w:r w:rsidR="00E56DB7">
        <w:rPr>
          <w:rFonts w:ascii="Times New Roman" w:hAnsi="Times New Roman" w:cs="Times New Roman"/>
          <w:sz w:val="28"/>
          <w:szCs w:val="28"/>
        </w:rPr>
        <w:t>[53,</w:t>
      </w:r>
      <w:r w:rsidR="003F0FA0">
        <w:rPr>
          <w:rFonts w:ascii="Times New Roman" w:hAnsi="Times New Roman" w:cs="Times New Roman"/>
          <w:sz w:val="28"/>
          <w:szCs w:val="28"/>
        </w:rPr>
        <w:t xml:space="preserve"> с. 28</w:t>
      </w:r>
      <w:r w:rsidR="001E40B2">
        <w:rPr>
          <w:rFonts w:ascii="Times New Roman" w:hAnsi="Times New Roman" w:cs="Times New Roman"/>
          <w:sz w:val="28"/>
          <w:szCs w:val="28"/>
        </w:rPr>
        <w:t>].</w:t>
      </w:r>
    </w:p>
    <w:p w14:paraId="56E140D2" w14:textId="4975A4AA" w:rsidR="007C510D" w:rsidRPr="001C6641" w:rsidRDefault="007C510D"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В «Трактаті про торгівлю» йдеться, що торгівля з Нарвою до певного часу не цікавила ані Московську компанію, ані будь-яких інших англійських купців</w:t>
      </w:r>
      <w:r w:rsidR="001E40B2">
        <w:rPr>
          <w:rFonts w:ascii="Times New Roman" w:hAnsi="Times New Roman" w:cs="Times New Roman"/>
          <w:sz w:val="28"/>
          <w:szCs w:val="28"/>
        </w:rPr>
        <w:t xml:space="preserve"> </w:t>
      </w:r>
      <w:r w:rsidR="00BF56A5">
        <w:rPr>
          <w:rFonts w:ascii="Times New Roman" w:hAnsi="Times New Roman" w:cs="Times New Roman"/>
          <w:sz w:val="28"/>
          <w:szCs w:val="28"/>
        </w:rPr>
        <w:t>[14</w:t>
      </w:r>
      <w:r w:rsidR="00E56DB7">
        <w:rPr>
          <w:rFonts w:ascii="Times New Roman" w:hAnsi="Times New Roman" w:cs="Times New Roman"/>
          <w:sz w:val="28"/>
          <w:szCs w:val="28"/>
        </w:rPr>
        <w:t>,</w:t>
      </w:r>
      <w:r w:rsidR="0098248B">
        <w:rPr>
          <w:rFonts w:ascii="Times New Roman" w:hAnsi="Times New Roman" w:cs="Times New Roman"/>
          <w:sz w:val="28"/>
          <w:szCs w:val="28"/>
        </w:rPr>
        <w:t xml:space="preserve"> с. 372</w:t>
      </w:r>
      <w:r w:rsidR="001E40B2">
        <w:rPr>
          <w:rFonts w:ascii="Times New Roman" w:hAnsi="Times New Roman" w:cs="Times New Roman"/>
          <w:sz w:val="28"/>
          <w:szCs w:val="28"/>
        </w:rPr>
        <w:t>].</w:t>
      </w:r>
      <w:r w:rsidRPr="001C6641">
        <w:rPr>
          <w:rFonts w:ascii="Times New Roman" w:hAnsi="Times New Roman" w:cs="Times New Roman"/>
          <w:sz w:val="28"/>
          <w:szCs w:val="28"/>
        </w:rPr>
        <w:t xml:space="preserve"> Привілеї на торгівлю з балтійським портом компанія </w:t>
      </w:r>
      <w:r w:rsidRPr="001C6641">
        <w:rPr>
          <w:rFonts w:ascii="Times New Roman" w:hAnsi="Times New Roman" w:cs="Times New Roman"/>
          <w:sz w:val="28"/>
          <w:szCs w:val="28"/>
        </w:rPr>
        <w:lastRenderedPageBreak/>
        <w:t xml:space="preserve">здобула у 1566 році </w:t>
      </w:r>
      <w:r w:rsidR="00BF56A5">
        <w:rPr>
          <w:rFonts w:ascii="Times New Roman" w:hAnsi="Times New Roman" w:cs="Times New Roman"/>
          <w:sz w:val="28"/>
          <w:szCs w:val="28"/>
        </w:rPr>
        <w:t>[14</w:t>
      </w:r>
      <w:r w:rsidR="00E56DB7">
        <w:rPr>
          <w:rFonts w:ascii="Times New Roman" w:hAnsi="Times New Roman" w:cs="Times New Roman"/>
          <w:sz w:val="28"/>
          <w:szCs w:val="28"/>
        </w:rPr>
        <w:t>,</w:t>
      </w:r>
      <w:r w:rsidR="00370141">
        <w:rPr>
          <w:rFonts w:ascii="Times New Roman" w:hAnsi="Times New Roman" w:cs="Times New Roman"/>
          <w:sz w:val="28"/>
          <w:szCs w:val="28"/>
        </w:rPr>
        <w:t xml:space="preserve"> c. </w:t>
      </w:r>
      <w:r w:rsidR="00492BE4">
        <w:rPr>
          <w:rFonts w:ascii="Times New Roman" w:hAnsi="Times New Roman" w:cs="Times New Roman"/>
          <w:sz w:val="28"/>
          <w:szCs w:val="28"/>
        </w:rPr>
        <w:t>374</w:t>
      </w:r>
      <w:r w:rsidRPr="001C6641">
        <w:rPr>
          <w:rFonts w:ascii="Times New Roman" w:hAnsi="Times New Roman" w:cs="Times New Roman"/>
          <w:sz w:val="28"/>
          <w:szCs w:val="28"/>
        </w:rPr>
        <w:t>]. В 1572 р</w:t>
      </w:r>
      <w:r w:rsidR="00492BE4">
        <w:rPr>
          <w:rFonts w:ascii="Times New Roman" w:hAnsi="Times New Roman" w:cs="Times New Roman"/>
          <w:sz w:val="28"/>
          <w:szCs w:val="28"/>
        </w:rPr>
        <w:t>оці</w:t>
      </w:r>
      <w:r w:rsidRPr="001C6641">
        <w:rPr>
          <w:rFonts w:ascii="Times New Roman" w:hAnsi="Times New Roman" w:cs="Times New Roman"/>
          <w:sz w:val="28"/>
          <w:szCs w:val="28"/>
        </w:rPr>
        <w:t xml:space="preserve"> Адміралтейський суд розглядав позов проти купця, що здійснював торгівлю з Нарвою попри те, що він не був членом Московської компанії та не мав дозволів від неї. </w:t>
      </w:r>
    </w:p>
    <w:p w14:paraId="1A80AEC1" w14:textId="0E858B38" w:rsidR="007C510D" w:rsidRDefault="007C510D"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Втім, для Московської компанії торгівля з Нарвою мала суто побічний характер. В 1570-1571 рр., 13 суден компанії рушили до цього порту, але тамтешніх товарів було надто мало для провадження </w:t>
      </w:r>
      <w:proofErr w:type="spellStart"/>
      <w:r w:rsidRPr="001C6641">
        <w:rPr>
          <w:rFonts w:ascii="Times New Roman" w:hAnsi="Times New Roman" w:cs="Times New Roman"/>
          <w:sz w:val="28"/>
          <w:szCs w:val="28"/>
        </w:rPr>
        <w:t>закупівель</w:t>
      </w:r>
      <w:proofErr w:type="spellEnd"/>
      <w:r w:rsidRPr="001C6641">
        <w:rPr>
          <w:rFonts w:ascii="Times New Roman" w:hAnsi="Times New Roman" w:cs="Times New Roman"/>
          <w:sz w:val="28"/>
          <w:szCs w:val="28"/>
        </w:rPr>
        <w:t>. Як наслідок, дані судна поверталися з Нарви напівпустими, що призвело до збитків у компанії. Щодо 1572 року містяться відомості про 16 англійських суден, що прибули до міста</w:t>
      </w:r>
      <w:r w:rsidR="00FD0459">
        <w:rPr>
          <w:rFonts w:ascii="Times New Roman" w:hAnsi="Times New Roman" w:cs="Times New Roman"/>
          <w:sz w:val="28"/>
          <w:szCs w:val="28"/>
        </w:rPr>
        <w:t xml:space="preserve"> </w:t>
      </w:r>
      <w:r w:rsidR="00D21F28">
        <w:rPr>
          <w:rFonts w:ascii="Times New Roman" w:hAnsi="Times New Roman" w:cs="Times New Roman"/>
          <w:sz w:val="28"/>
          <w:szCs w:val="28"/>
        </w:rPr>
        <w:t>[31</w:t>
      </w:r>
      <w:r w:rsidR="00E56DB7">
        <w:rPr>
          <w:rFonts w:ascii="Times New Roman" w:hAnsi="Times New Roman" w:cs="Times New Roman"/>
          <w:sz w:val="28"/>
          <w:szCs w:val="28"/>
        </w:rPr>
        <w:t>,</w:t>
      </w:r>
      <w:r w:rsidR="00FD0459">
        <w:rPr>
          <w:rFonts w:ascii="Times New Roman" w:hAnsi="Times New Roman" w:cs="Times New Roman"/>
          <w:sz w:val="28"/>
          <w:szCs w:val="28"/>
        </w:rPr>
        <w:t xml:space="preserve"> с. 82].</w:t>
      </w:r>
    </w:p>
    <w:p w14:paraId="72D77F55" w14:textId="39523757" w:rsidR="0045289F" w:rsidRPr="00582CFC" w:rsidRDefault="007C62AB"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Протягом наступних років англійські судна не відплива</w:t>
      </w:r>
      <w:r w:rsidR="00222868">
        <w:rPr>
          <w:rFonts w:ascii="Times New Roman" w:hAnsi="Times New Roman" w:cs="Times New Roman"/>
          <w:sz w:val="28"/>
          <w:szCs w:val="28"/>
        </w:rPr>
        <w:t>ли до Нарви</w:t>
      </w:r>
      <w:r w:rsidR="00E3042C">
        <w:rPr>
          <w:rFonts w:ascii="Times New Roman" w:hAnsi="Times New Roman" w:cs="Times New Roman"/>
          <w:sz w:val="28"/>
          <w:szCs w:val="28"/>
        </w:rPr>
        <w:t>. У 15</w:t>
      </w:r>
      <w:r w:rsidR="00F735FA">
        <w:rPr>
          <w:rFonts w:ascii="Times New Roman" w:hAnsi="Times New Roman" w:cs="Times New Roman"/>
          <w:sz w:val="28"/>
          <w:szCs w:val="28"/>
        </w:rPr>
        <w:t>7</w:t>
      </w:r>
      <w:r w:rsidR="00E3042C">
        <w:rPr>
          <w:rFonts w:ascii="Times New Roman" w:hAnsi="Times New Roman" w:cs="Times New Roman"/>
          <w:sz w:val="28"/>
          <w:szCs w:val="28"/>
        </w:rPr>
        <w:t>7 році Московська компанія здійснить но</w:t>
      </w:r>
      <w:r w:rsidR="005E7A27">
        <w:rPr>
          <w:rFonts w:ascii="Times New Roman" w:hAnsi="Times New Roman" w:cs="Times New Roman"/>
          <w:sz w:val="28"/>
          <w:szCs w:val="28"/>
        </w:rPr>
        <w:t xml:space="preserve">ві </w:t>
      </w:r>
      <w:r w:rsidR="00080C79">
        <w:rPr>
          <w:rFonts w:ascii="Times New Roman" w:hAnsi="Times New Roman" w:cs="Times New Roman"/>
          <w:sz w:val="28"/>
          <w:szCs w:val="28"/>
        </w:rPr>
        <w:t>спроби</w:t>
      </w:r>
      <w:r w:rsidR="00286EFD">
        <w:rPr>
          <w:rFonts w:ascii="Times New Roman" w:hAnsi="Times New Roman" w:cs="Times New Roman"/>
          <w:sz w:val="28"/>
          <w:szCs w:val="28"/>
        </w:rPr>
        <w:t xml:space="preserve"> щодо налагодження торгівлі з цим портом. Щоправда, жодне з направлених суден його досягне</w:t>
      </w:r>
      <w:r w:rsidR="00667CC8">
        <w:rPr>
          <w:rFonts w:ascii="Times New Roman" w:hAnsi="Times New Roman" w:cs="Times New Roman"/>
          <w:sz w:val="28"/>
          <w:szCs w:val="28"/>
        </w:rPr>
        <w:t xml:space="preserve"> </w:t>
      </w:r>
      <w:r w:rsidR="00E56DB7">
        <w:rPr>
          <w:rFonts w:ascii="Times New Roman" w:hAnsi="Times New Roman" w:cs="Times New Roman"/>
          <w:sz w:val="28"/>
          <w:szCs w:val="28"/>
        </w:rPr>
        <w:t>[42,</w:t>
      </w:r>
      <w:r w:rsidR="00006F5B">
        <w:rPr>
          <w:rFonts w:ascii="Times New Roman" w:hAnsi="Times New Roman" w:cs="Times New Roman"/>
          <w:sz w:val="28"/>
          <w:szCs w:val="28"/>
        </w:rPr>
        <w:t xml:space="preserve"> с. 361</w:t>
      </w:r>
      <w:r w:rsidR="00667CC8">
        <w:rPr>
          <w:rFonts w:ascii="Times New Roman" w:hAnsi="Times New Roman" w:cs="Times New Roman"/>
          <w:sz w:val="28"/>
          <w:szCs w:val="28"/>
        </w:rPr>
        <w:t>].</w:t>
      </w:r>
      <w:r w:rsidR="00262D3E">
        <w:rPr>
          <w:rFonts w:ascii="Times New Roman" w:hAnsi="Times New Roman" w:cs="Times New Roman"/>
          <w:sz w:val="28"/>
          <w:szCs w:val="28"/>
        </w:rPr>
        <w:t xml:space="preserve"> Наступного року чотирьом кораблям вдасться</w:t>
      </w:r>
      <w:r w:rsidR="0045289F">
        <w:rPr>
          <w:rFonts w:ascii="Times New Roman" w:hAnsi="Times New Roman" w:cs="Times New Roman"/>
          <w:sz w:val="28"/>
          <w:szCs w:val="28"/>
        </w:rPr>
        <w:t xml:space="preserve"> здійснити там закупівлю. В 1581 році місто буде захоплено шведськими військами, що покладе край діяльності компанії на балтійському ринку</w:t>
      </w:r>
      <w:r w:rsidR="00667CC8">
        <w:rPr>
          <w:rFonts w:ascii="Times New Roman" w:hAnsi="Times New Roman" w:cs="Times New Roman"/>
          <w:sz w:val="28"/>
          <w:szCs w:val="28"/>
        </w:rPr>
        <w:t>.</w:t>
      </w:r>
      <w:r w:rsidR="00582CFC">
        <w:rPr>
          <w:rFonts w:ascii="Times New Roman" w:hAnsi="Times New Roman" w:cs="Times New Roman"/>
          <w:sz w:val="28"/>
          <w:szCs w:val="28"/>
        </w:rPr>
        <w:t xml:space="preserve"> Втім, поодинокі англійські </w:t>
      </w:r>
      <w:r w:rsidR="00536098">
        <w:rPr>
          <w:rFonts w:ascii="Times New Roman" w:hAnsi="Times New Roman" w:cs="Times New Roman"/>
          <w:sz w:val="28"/>
          <w:szCs w:val="28"/>
        </w:rPr>
        <w:t>купц</w:t>
      </w:r>
      <w:r w:rsidR="00582CFC">
        <w:rPr>
          <w:rFonts w:ascii="Times New Roman" w:hAnsi="Times New Roman" w:cs="Times New Roman"/>
          <w:sz w:val="28"/>
          <w:szCs w:val="28"/>
        </w:rPr>
        <w:t>і продовжували</w:t>
      </w:r>
      <w:r w:rsidR="00536098">
        <w:rPr>
          <w:rFonts w:ascii="Times New Roman" w:hAnsi="Times New Roman" w:cs="Times New Roman"/>
          <w:sz w:val="28"/>
          <w:szCs w:val="28"/>
        </w:rPr>
        <w:t xml:space="preserve"> торгувати з Нарвою. </w:t>
      </w:r>
      <w:r w:rsidR="00582CFC">
        <w:rPr>
          <w:rFonts w:ascii="Times New Roman" w:hAnsi="Times New Roman" w:cs="Times New Roman"/>
          <w:sz w:val="28"/>
          <w:szCs w:val="28"/>
        </w:rPr>
        <w:t xml:space="preserve">В </w:t>
      </w:r>
      <w:proofErr w:type="spellStart"/>
      <w:r w:rsidR="00582CFC">
        <w:rPr>
          <w:rFonts w:ascii="Times New Roman" w:hAnsi="Times New Roman" w:cs="Times New Roman"/>
          <w:sz w:val="28"/>
          <w:szCs w:val="28"/>
        </w:rPr>
        <w:t>зундських</w:t>
      </w:r>
      <w:proofErr w:type="spellEnd"/>
      <w:r w:rsidR="00582CFC">
        <w:rPr>
          <w:rFonts w:ascii="Times New Roman" w:hAnsi="Times New Roman" w:cs="Times New Roman"/>
          <w:sz w:val="28"/>
          <w:szCs w:val="28"/>
        </w:rPr>
        <w:t xml:space="preserve"> реєстрах м</w:t>
      </w:r>
      <w:r w:rsidR="00582CFC" w:rsidRPr="00582CFC">
        <w:rPr>
          <w:rFonts w:ascii="Times New Roman" w:hAnsi="Times New Roman" w:cs="Times New Roman"/>
          <w:sz w:val="28"/>
          <w:szCs w:val="28"/>
        </w:rPr>
        <w:t xml:space="preserve">істяться відомості про 7 </w:t>
      </w:r>
      <w:r w:rsidR="00582CFC">
        <w:rPr>
          <w:rFonts w:ascii="Times New Roman" w:hAnsi="Times New Roman" w:cs="Times New Roman"/>
          <w:sz w:val="28"/>
          <w:szCs w:val="28"/>
        </w:rPr>
        <w:t>подібних</w:t>
      </w:r>
      <w:r w:rsidR="00582CFC" w:rsidRPr="00582CFC">
        <w:rPr>
          <w:rFonts w:ascii="Times New Roman" w:hAnsi="Times New Roman" w:cs="Times New Roman"/>
          <w:sz w:val="28"/>
          <w:szCs w:val="28"/>
        </w:rPr>
        <w:t xml:space="preserve"> рейсів до Нарви протягом 1588-1615 рр</w:t>
      </w:r>
      <w:r w:rsidR="00582CFC">
        <w:rPr>
          <w:rFonts w:ascii="Times New Roman" w:hAnsi="Times New Roman" w:cs="Times New Roman"/>
          <w:sz w:val="28"/>
          <w:szCs w:val="28"/>
        </w:rPr>
        <w:t xml:space="preserve">. </w:t>
      </w:r>
      <w:r w:rsidR="00582CFC" w:rsidRPr="00536098">
        <w:rPr>
          <w:rFonts w:ascii="Times New Roman" w:hAnsi="Times New Roman" w:cs="Times New Roman"/>
          <w:sz w:val="28"/>
          <w:szCs w:val="28"/>
        </w:rPr>
        <w:t>[</w:t>
      </w:r>
      <w:r w:rsidR="00313A45">
        <w:rPr>
          <w:rFonts w:ascii="Times New Roman" w:hAnsi="Times New Roman" w:cs="Times New Roman"/>
          <w:sz w:val="28"/>
          <w:szCs w:val="28"/>
        </w:rPr>
        <w:t>4</w:t>
      </w:r>
      <w:r w:rsidR="00313A45" w:rsidRPr="00986D3C">
        <w:rPr>
          <w:rFonts w:ascii="Times New Roman" w:hAnsi="Times New Roman" w:cs="Times New Roman"/>
          <w:sz w:val="28"/>
          <w:szCs w:val="28"/>
        </w:rPr>
        <w:t>; 5; 6; 7; 8; 9; 10</w:t>
      </w:r>
      <w:r w:rsidR="00582CFC" w:rsidRPr="00536098">
        <w:rPr>
          <w:rFonts w:ascii="Times New Roman" w:hAnsi="Times New Roman" w:cs="Times New Roman"/>
          <w:sz w:val="28"/>
          <w:szCs w:val="28"/>
        </w:rPr>
        <w:t>]</w:t>
      </w:r>
      <w:r w:rsidR="00582CFC">
        <w:rPr>
          <w:rFonts w:ascii="Times New Roman" w:hAnsi="Times New Roman" w:cs="Times New Roman"/>
          <w:sz w:val="28"/>
          <w:szCs w:val="28"/>
        </w:rPr>
        <w:t>.</w:t>
      </w:r>
    </w:p>
    <w:p w14:paraId="773D3DC6" w14:textId="25D57332" w:rsidR="00EC70EE" w:rsidRPr="001C6641" w:rsidRDefault="0045289F"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Загалом, масштаби</w:t>
      </w:r>
      <w:r w:rsidR="00A10637">
        <w:rPr>
          <w:rFonts w:ascii="Times New Roman" w:hAnsi="Times New Roman" w:cs="Times New Roman"/>
          <w:sz w:val="28"/>
          <w:szCs w:val="28"/>
        </w:rPr>
        <w:t xml:space="preserve"> балтійської </w:t>
      </w:r>
      <w:r>
        <w:rPr>
          <w:rFonts w:ascii="Times New Roman" w:hAnsi="Times New Roman" w:cs="Times New Roman"/>
          <w:sz w:val="28"/>
          <w:szCs w:val="28"/>
        </w:rPr>
        <w:t>торгівлі</w:t>
      </w:r>
      <w:r w:rsidR="00A10637">
        <w:rPr>
          <w:rFonts w:ascii="Times New Roman" w:hAnsi="Times New Roman" w:cs="Times New Roman"/>
          <w:sz w:val="28"/>
          <w:szCs w:val="28"/>
        </w:rPr>
        <w:t>, що здійснювалась Московською компанією, були мінімальними</w:t>
      </w:r>
      <w:r w:rsidR="0090556A">
        <w:rPr>
          <w:rFonts w:ascii="Times New Roman" w:hAnsi="Times New Roman" w:cs="Times New Roman"/>
          <w:sz w:val="28"/>
          <w:szCs w:val="28"/>
        </w:rPr>
        <w:t xml:space="preserve">. Більше того, втрати від розвідок та невдалих рейсів </w:t>
      </w:r>
      <w:r w:rsidR="00B922E0">
        <w:rPr>
          <w:rFonts w:ascii="Times New Roman" w:hAnsi="Times New Roman" w:cs="Times New Roman"/>
          <w:sz w:val="28"/>
          <w:szCs w:val="28"/>
        </w:rPr>
        <w:t>значно перевищували дохід</w:t>
      </w:r>
      <w:r w:rsidR="00B816DB">
        <w:rPr>
          <w:rFonts w:ascii="Times New Roman" w:hAnsi="Times New Roman" w:cs="Times New Roman"/>
          <w:sz w:val="28"/>
          <w:szCs w:val="28"/>
        </w:rPr>
        <w:t>. Про це сві</w:t>
      </w:r>
      <w:r w:rsidR="008B6939">
        <w:rPr>
          <w:rFonts w:ascii="Times New Roman" w:hAnsi="Times New Roman" w:cs="Times New Roman"/>
          <w:sz w:val="28"/>
          <w:szCs w:val="28"/>
        </w:rPr>
        <w:t>дчать</w:t>
      </w:r>
      <w:r w:rsidR="000B76BE">
        <w:rPr>
          <w:rFonts w:ascii="Times New Roman" w:hAnsi="Times New Roman" w:cs="Times New Roman"/>
          <w:sz w:val="28"/>
          <w:szCs w:val="28"/>
        </w:rPr>
        <w:t>, зокрема,</w:t>
      </w:r>
      <w:r w:rsidR="008B6939">
        <w:rPr>
          <w:rFonts w:ascii="Times New Roman" w:hAnsi="Times New Roman" w:cs="Times New Roman"/>
          <w:sz w:val="28"/>
          <w:szCs w:val="28"/>
        </w:rPr>
        <w:t xml:space="preserve"> звернення представників компанії до Таємної ради</w:t>
      </w:r>
      <w:r w:rsidR="000B76BE">
        <w:rPr>
          <w:rFonts w:ascii="Times New Roman" w:hAnsi="Times New Roman" w:cs="Times New Roman"/>
          <w:sz w:val="28"/>
          <w:szCs w:val="28"/>
        </w:rPr>
        <w:t xml:space="preserve"> з </w:t>
      </w:r>
      <w:r w:rsidR="00EC789C">
        <w:rPr>
          <w:rFonts w:ascii="Times New Roman" w:hAnsi="Times New Roman" w:cs="Times New Roman"/>
          <w:sz w:val="28"/>
          <w:szCs w:val="28"/>
        </w:rPr>
        <w:t>запитами про її додаткове фінансування, в зв’я</w:t>
      </w:r>
      <w:r w:rsidR="006343F1">
        <w:rPr>
          <w:rFonts w:ascii="Times New Roman" w:hAnsi="Times New Roman" w:cs="Times New Roman"/>
          <w:sz w:val="28"/>
          <w:szCs w:val="28"/>
        </w:rPr>
        <w:t>зку з поганою оку</w:t>
      </w:r>
      <w:r w:rsidR="00201291">
        <w:rPr>
          <w:rFonts w:ascii="Times New Roman" w:hAnsi="Times New Roman" w:cs="Times New Roman"/>
          <w:sz w:val="28"/>
          <w:szCs w:val="28"/>
        </w:rPr>
        <w:t xml:space="preserve">пністю </w:t>
      </w:r>
      <w:r w:rsidR="004E3AE1">
        <w:rPr>
          <w:rFonts w:ascii="Times New Roman" w:hAnsi="Times New Roman" w:cs="Times New Roman"/>
          <w:sz w:val="28"/>
          <w:szCs w:val="28"/>
        </w:rPr>
        <w:t>нововідкритих</w:t>
      </w:r>
      <w:r w:rsidR="00201291">
        <w:rPr>
          <w:rFonts w:ascii="Times New Roman" w:hAnsi="Times New Roman" w:cs="Times New Roman"/>
          <w:sz w:val="28"/>
          <w:szCs w:val="28"/>
        </w:rPr>
        <w:t xml:space="preserve"> шляхів </w:t>
      </w:r>
      <w:r w:rsidR="00E56DB7">
        <w:rPr>
          <w:rFonts w:ascii="Times New Roman" w:hAnsi="Times New Roman" w:cs="Times New Roman"/>
          <w:sz w:val="28"/>
          <w:szCs w:val="28"/>
        </w:rPr>
        <w:t>[53,</w:t>
      </w:r>
      <w:r w:rsidR="005D7B96">
        <w:rPr>
          <w:rFonts w:ascii="Times New Roman" w:hAnsi="Times New Roman" w:cs="Times New Roman"/>
          <w:sz w:val="28"/>
          <w:szCs w:val="28"/>
        </w:rPr>
        <w:t xml:space="preserve"> с. 120</w:t>
      </w:r>
      <w:r w:rsidR="00201291">
        <w:rPr>
          <w:rFonts w:ascii="Times New Roman" w:hAnsi="Times New Roman" w:cs="Times New Roman"/>
          <w:sz w:val="28"/>
          <w:szCs w:val="28"/>
        </w:rPr>
        <w:t>].</w:t>
      </w:r>
    </w:p>
    <w:p w14:paraId="71A8B3E3" w14:textId="56C6F47B" w:rsidR="00B70DB9" w:rsidRPr="001C6641" w:rsidRDefault="00B70DB9"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В останній чверті XVI століття організація торгівлі в Балтії зазнала кардинальних змін через заснування </w:t>
      </w:r>
      <w:proofErr w:type="spellStart"/>
      <w:r w:rsidRPr="001C6641">
        <w:rPr>
          <w:rFonts w:ascii="Times New Roman" w:hAnsi="Times New Roman" w:cs="Times New Roman"/>
          <w:sz w:val="28"/>
          <w:szCs w:val="28"/>
        </w:rPr>
        <w:t>Істландської</w:t>
      </w:r>
      <w:proofErr w:type="spellEnd"/>
      <w:r w:rsidRPr="001C6641">
        <w:rPr>
          <w:rFonts w:ascii="Times New Roman" w:hAnsi="Times New Roman" w:cs="Times New Roman"/>
          <w:sz w:val="28"/>
          <w:szCs w:val="28"/>
        </w:rPr>
        <w:t xml:space="preserve">, або ж Англійської Східної торгівельної компанії. Загалом, практика створення торгівельних компаній з наданням їм привілеїв у веденні діяльності в окремих регіонах була актуальною ще задовго до даного періоду. Щоправда, компанії на кшталт Московської чи </w:t>
      </w:r>
      <w:proofErr w:type="spellStart"/>
      <w:r w:rsidRPr="001C6641">
        <w:rPr>
          <w:rFonts w:ascii="Times New Roman" w:hAnsi="Times New Roman" w:cs="Times New Roman"/>
          <w:sz w:val="28"/>
          <w:szCs w:val="28"/>
        </w:rPr>
        <w:t>Левантійської</w:t>
      </w:r>
      <w:proofErr w:type="spellEnd"/>
      <w:r w:rsidRPr="001C6641">
        <w:rPr>
          <w:rFonts w:ascii="Times New Roman" w:hAnsi="Times New Roman" w:cs="Times New Roman"/>
          <w:sz w:val="28"/>
          <w:szCs w:val="28"/>
        </w:rPr>
        <w:t xml:space="preserve"> були створені через необхідність кооперації, задля подолання ризиків та небезпек, що пов’язані з дальньою торгівлею </w:t>
      </w:r>
      <w:r w:rsidR="00D21F28">
        <w:rPr>
          <w:rFonts w:ascii="Times New Roman" w:hAnsi="Times New Roman" w:cs="Times New Roman"/>
          <w:sz w:val="28"/>
          <w:szCs w:val="28"/>
        </w:rPr>
        <w:t>[31</w:t>
      </w:r>
      <w:r w:rsidR="00E56DB7">
        <w:rPr>
          <w:rFonts w:ascii="Times New Roman" w:hAnsi="Times New Roman" w:cs="Times New Roman"/>
          <w:sz w:val="28"/>
          <w:szCs w:val="28"/>
        </w:rPr>
        <w:t>,</w:t>
      </w:r>
      <w:r w:rsidR="001D65CB">
        <w:rPr>
          <w:rFonts w:ascii="Times New Roman" w:hAnsi="Times New Roman" w:cs="Times New Roman"/>
          <w:sz w:val="28"/>
          <w:szCs w:val="28"/>
        </w:rPr>
        <w:t xml:space="preserve"> с. 60</w:t>
      </w:r>
      <w:r w:rsidRPr="001C6641">
        <w:rPr>
          <w:rFonts w:ascii="Times New Roman" w:hAnsi="Times New Roman" w:cs="Times New Roman"/>
          <w:sz w:val="28"/>
          <w:szCs w:val="28"/>
        </w:rPr>
        <w:t xml:space="preserve">]. Торгівля з </w:t>
      </w:r>
      <w:proofErr w:type="spellStart"/>
      <w:r w:rsidRPr="001C6641">
        <w:rPr>
          <w:rFonts w:ascii="Times New Roman" w:hAnsi="Times New Roman" w:cs="Times New Roman"/>
          <w:sz w:val="28"/>
          <w:szCs w:val="28"/>
        </w:rPr>
        <w:t>Істландом</w:t>
      </w:r>
      <w:proofErr w:type="spellEnd"/>
      <w:r w:rsidRPr="001C6641">
        <w:rPr>
          <w:rFonts w:ascii="Times New Roman" w:hAnsi="Times New Roman" w:cs="Times New Roman"/>
          <w:sz w:val="28"/>
          <w:szCs w:val="28"/>
        </w:rPr>
        <w:t xml:space="preserve">, в свою чергу, хоч і мала ризики, пов’язані з </w:t>
      </w:r>
      <w:r w:rsidRPr="001C6641">
        <w:rPr>
          <w:rFonts w:ascii="Times New Roman" w:hAnsi="Times New Roman" w:cs="Times New Roman"/>
          <w:sz w:val="28"/>
          <w:szCs w:val="28"/>
        </w:rPr>
        <w:lastRenderedPageBreak/>
        <w:t xml:space="preserve">піратством чи з бурхливими погодними умовами в </w:t>
      </w:r>
      <w:proofErr w:type="spellStart"/>
      <w:r w:rsidRPr="001C6641">
        <w:rPr>
          <w:rFonts w:ascii="Times New Roman" w:hAnsi="Times New Roman" w:cs="Times New Roman"/>
          <w:sz w:val="28"/>
          <w:szCs w:val="28"/>
        </w:rPr>
        <w:t>Каттегатській</w:t>
      </w:r>
      <w:proofErr w:type="spellEnd"/>
      <w:r w:rsidRPr="001C6641">
        <w:rPr>
          <w:rFonts w:ascii="Times New Roman" w:hAnsi="Times New Roman" w:cs="Times New Roman"/>
          <w:sz w:val="28"/>
          <w:szCs w:val="28"/>
        </w:rPr>
        <w:t xml:space="preserve"> та </w:t>
      </w:r>
      <w:proofErr w:type="spellStart"/>
      <w:r w:rsidRPr="001C6641">
        <w:rPr>
          <w:rFonts w:ascii="Times New Roman" w:hAnsi="Times New Roman" w:cs="Times New Roman"/>
          <w:sz w:val="28"/>
          <w:szCs w:val="28"/>
        </w:rPr>
        <w:t>Зундській</w:t>
      </w:r>
      <w:proofErr w:type="spellEnd"/>
      <w:r w:rsidRPr="001C6641">
        <w:rPr>
          <w:rFonts w:ascii="Times New Roman" w:hAnsi="Times New Roman" w:cs="Times New Roman"/>
          <w:sz w:val="28"/>
          <w:szCs w:val="28"/>
        </w:rPr>
        <w:t xml:space="preserve"> протоках, цілком успішно провадилася силами торговців-авантюристів </w:t>
      </w:r>
      <w:r w:rsidR="00E56DB7">
        <w:rPr>
          <w:rFonts w:ascii="Times New Roman" w:hAnsi="Times New Roman" w:cs="Times New Roman"/>
          <w:sz w:val="28"/>
          <w:szCs w:val="28"/>
        </w:rPr>
        <w:t>[59,</w:t>
      </w:r>
      <w:r w:rsidR="00B42122">
        <w:rPr>
          <w:rFonts w:ascii="Times New Roman" w:hAnsi="Times New Roman" w:cs="Times New Roman"/>
          <w:sz w:val="28"/>
          <w:szCs w:val="28"/>
        </w:rPr>
        <w:t xml:space="preserve"> с. 32</w:t>
      </w:r>
      <w:r w:rsidRPr="001C6641">
        <w:rPr>
          <w:rFonts w:ascii="Times New Roman" w:hAnsi="Times New Roman" w:cs="Times New Roman"/>
          <w:sz w:val="28"/>
          <w:szCs w:val="28"/>
        </w:rPr>
        <w:t>].</w:t>
      </w:r>
    </w:p>
    <w:p w14:paraId="6BB28289" w14:textId="06A71158" w:rsidR="00C61D76" w:rsidRPr="00C61D76" w:rsidRDefault="00B70DB9" w:rsidP="00C61D76">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Щоправда, заснування </w:t>
      </w:r>
      <w:proofErr w:type="spellStart"/>
      <w:r w:rsidRPr="001C6641">
        <w:rPr>
          <w:rFonts w:ascii="Times New Roman" w:hAnsi="Times New Roman" w:cs="Times New Roman"/>
          <w:sz w:val="28"/>
          <w:szCs w:val="28"/>
        </w:rPr>
        <w:t>Істландської</w:t>
      </w:r>
      <w:proofErr w:type="spellEnd"/>
      <w:r w:rsidRPr="001C6641">
        <w:rPr>
          <w:rFonts w:ascii="Times New Roman" w:hAnsi="Times New Roman" w:cs="Times New Roman"/>
          <w:sz w:val="28"/>
          <w:szCs w:val="28"/>
        </w:rPr>
        <w:t xml:space="preserve"> компанії стало відповіддю на виклики іншого характеру, що перешкоджали веденню торгівлі у регіоні.</w:t>
      </w:r>
      <w:r w:rsidR="00C61D76">
        <w:rPr>
          <w:rFonts w:ascii="Times New Roman" w:hAnsi="Times New Roman" w:cs="Times New Roman"/>
          <w:sz w:val="28"/>
          <w:szCs w:val="28"/>
        </w:rPr>
        <w:t xml:space="preserve"> До таких належали </w:t>
      </w:r>
      <w:r w:rsidR="00C61D76" w:rsidRPr="00C61D76">
        <w:rPr>
          <w:rFonts w:ascii="Times New Roman" w:hAnsi="Times New Roman" w:cs="Times New Roman"/>
          <w:sz w:val="28"/>
          <w:szCs w:val="28"/>
        </w:rPr>
        <w:t>геополітичн</w:t>
      </w:r>
      <w:r w:rsidR="00C61D76">
        <w:rPr>
          <w:rFonts w:ascii="Times New Roman" w:hAnsi="Times New Roman" w:cs="Times New Roman"/>
          <w:sz w:val="28"/>
          <w:szCs w:val="28"/>
        </w:rPr>
        <w:t>і</w:t>
      </w:r>
      <w:r w:rsidR="00C61D76" w:rsidRPr="00C61D76">
        <w:rPr>
          <w:rFonts w:ascii="Times New Roman" w:hAnsi="Times New Roman" w:cs="Times New Roman"/>
          <w:sz w:val="28"/>
          <w:szCs w:val="28"/>
        </w:rPr>
        <w:t xml:space="preserve"> фактор</w:t>
      </w:r>
      <w:r w:rsidR="00C61D76">
        <w:rPr>
          <w:rFonts w:ascii="Times New Roman" w:hAnsi="Times New Roman" w:cs="Times New Roman"/>
          <w:sz w:val="28"/>
          <w:szCs w:val="28"/>
        </w:rPr>
        <w:t>и</w:t>
      </w:r>
      <w:r w:rsidR="00C61D76" w:rsidRPr="00C61D76">
        <w:rPr>
          <w:rFonts w:ascii="Times New Roman" w:hAnsi="Times New Roman" w:cs="Times New Roman"/>
          <w:sz w:val="28"/>
          <w:szCs w:val="28"/>
        </w:rPr>
        <w:t xml:space="preserve"> і локальні політичні явища, котрі</w:t>
      </w:r>
      <w:r w:rsidR="00C61D76">
        <w:rPr>
          <w:rFonts w:ascii="Times New Roman" w:hAnsi="Times New Roman" w:cs="Times New Roman"/>
          <w:sz w:val="28"/>
          <w:szCs w:val="28"/>
        </w:rPr>
        <w:t xml:space="preserve"> впливали</w:t>
      </w:r>
      <w:r w:rsidR="00C61D76" w:rsidRPr="00C61D76">
        <w:rPr>
          <w:rFonts w:ascii="Times New Roman" w:hAnsi="Times New Roman" w:cs="Times New Roman"/>
          <w:sz w:val="28"/>
          <w:szCs w:val="28"/>
        </w:rPr>
        <w:t xml:space="preserve"> на доступ до балтійського узбережжя</w:t>
      </w:r>
      <w:r w:rsidR="00C61D76">
        <w:rPr>
          <w:rFonts w:ascii="Times New Roman" w:hAnsi="Times New Roman" w:cs="Times New Roman"/>
          <w:sz w:val="28"/>
          <w:szCs w:val="28"/>
        </w:rPr>
        <w:t xml:space="preserve">. Подібним прикладом є </w:t>
      </w:r>
      <w:r w:rsidR="00C61D76" w:rsidRPr="00C61D76">
        <w:rPr>
          <w:rFonts w:ascii="Times New Roman" w:hAnsi="Times New Roman" w:cs="Times New Roman"/>
          <w:sz w:val="28"/>
          <w:szCs w:val="28"/>
        </w:rPr>
        <w:t>Семирічна північна війна між Данією та Швецією</w:t>
      </w:r>
      <w:r w:rsidR="00C61D76">
        <w:rPr>
          <w:rFonts w:ascii="Times New Roman" w:hAnsi="Times New Roman" w:cs="Times New Roman"/>
          <w:sz w:val="28"/>
          <w:szCs w:val="28"/>
        </w:rPr>
        <w:t>, що протікала в 1563-1570 рр</w:t>
      </w:r>
      <w:r w:rsidR="00C61D76" w:rsidRPr="00C61D76">
        <w:rPr>
          <w:rFonts w:ascii="Times New Roman" w:hAnsi="Times New Roman" w:cs="Times New Roman"/>
          <w:sz w:val="28"/>
          <w:szCs w:val="28"/>
        </w:rPr>
        <w:t xml:space="preserve">. В зв'язку з розгортанням конфлікту, датчани заборонили прохід через </w:t>
      </w:r>
      <w:proofErr w:type="spellStart"/>
      <w:r w:rsidR="00C61D76" w:rsidRPr="00C61D76">
        <w:rPr>
          <w:rFonts w:ascii="Times New Roman" w:hAnsi="Times New Roman" w:cs="Times New Roman"/>
          <w:sz w:val="28"/>
          <w:szCs w:val="28"/>
        </w:rPr>
        <w:t>Зунд</w:t>
      </w:r>
      <w:proofErr w:type="spellEnd"/>
      <w:r w:rsidR="00C61D76" w:rsidRPr="00C61D76">
        <w:rPr>
          <w:rFonts w:ascii="Times New Roman" w:hAnsi="Times New Roman" w:cs="Times New Roman"/>
          <w:sz w:val="28"/>
          <w:szCs w:val="28"/>
        </w:rPr>
        <w:t xml:space="preserve"> тим кораблям, що перевозили провізію та товари військового призначення до Швеції. До того ж, містяться листи до англійського престолу як від шведського короля Еріка ХIV, в яких він закликав дозволити англійським </w:t>
      </w:r>
      <w:proofErr w:type="spellStart"/>
      <w:r w:rsidR="00C61D76" w:rsidRPr="00C61D76">
        <w:rPr>
          <w:rFonts w:ascii="Times New Roman" w:hAnsi="Times New Roman" w:cs="Times New Roman"/>
          <w:sz w:val="28"/>
          <w:szCs w:val="28"/>
        </w:rPr>
        <w:t>піданним</w:t>
      </w:r>
      <w:proofErr w:type="spellEnd"/>
      <w:r w:rsidR="00C61D76" w:rsidRPr="00C61D76">
        <w:rPr>
          <w:rFonts w:ascii="Times New Roman" w:hAnsi="Times New Roman" w:cs="Times New Roman"/>
          <w:sz w:val="28"/>
          <w:szCs w:val="28"/>
        </w:rPr>
        <w:t xml:space="preserve"> постачати провізію та інші </w:t>
      </w:r>
      <w:r w:rsidR="00C61D76">
        <w:rPr>
          <w:rFonts w:ascii="Times New Roman" w:hAnsi="Times New Roman" w:cs="Times New Roman"/>
          <w:sz w:val="28"/>
          <w:szCs w:val="28"/>
        </w:rPr>
        <w:t>«</w:t>
      </w:r>
      <w:r w:rsidR="00C61D76" w:rsidRPr="00C61D76">
        <w:rPr>
          <w:rFonts w:ascii="Times New Roman" w:hAnsi="Times New Roman" w:cs="Times New Roman"/>
          <w:sz w:val="28"/>
          <w:szCs w:val="28"/>
        </w:rPr>
        <w:t>необхідні товари</w:t>
      </w:r>
      <w:r w:rsidR="00C61D76">
        <w:rPr>
          <w:rFonts w:ascii="Times New Roman" w:hAnsi="Times New Roman" w:cs="Times New Roman"/>
          <w:sz w:val="28"/>
          <w:szCs w:val="28"/>
        </w:rPr>
        <w:t>»</w:t>
      </w:r>
      <w:r w:rsidR="00C61D76" w:rsidRPr="00C61D76">
        <w:rPr>
          <w:rFonts w:ascii="Times New Roman" w:hAnsi="Times New Roman" w:cs="Times New Roman"/>
          <w:sz w:val="28"/>
          <w:szCs w:val="28"/>
        </w:rPr>
        <w:t xml:space="preserve"> до шведських портів, так і від датського короля Фредеріка ІІ, котрий закликав заборонити постачання провізії до Швеції [</w:t>
      </w:r>
      <w:r w:rsidR="002E3795">
        <w:rPr>
          <w:rFonts w:ascii="Times New Roman" w:hAnsi="Times New Roman" w:cs="Times New Roman"/>
          <w:sz w:val="28"/>
          <w:szCs w:val="28"/>
        </w:rPr>
        <w:t>33</w:t>
      </w:r>
      <w:r w:rsidR="00C61D76" w:rsidRPr="00C61D76">
        <w:rPr>
          <w:rFonts w:ascii="Times New Roman" w:hAnsi="Times New Roman" w:cs="Times New Roman"/>
          <w:sz w:val="28"/>
          <w:szCs w:val="28"/>
        </w:rPr>
        <w:t xml:space="preserve">, </w:t>
      </w:r>
      <w:r w:rsidR="002E3795">
        <w:rPr>
          <w:rFonts w:ascii="Times New Roman" w:hAnsi="Times New Roman" w:cs="Times New Roman"/>
          <w:sz w:val="28"/>
          <w:szCs w:val="28"/>
        </w:rPr>
        <w:t xml:space="preserve">с. </w:t>
      </w:r>
      <w:r w:rsidR="00C61D76" w:rsidRPr="00C61D76">
        <w:rPr>
          <w:rFonts w:ascii="Times New Roman" w:hAnsi="Times New Roman" w:cs="Times New Roman"/>
          <w:sz w:val="28"/>
          <w:szCs w:val="28"/>
        </w:rPr>
        <w:t xml:space="preserve">236]. </w:t>
      </w:r>
    </w:p>
    <w:p w14:paraId="3A46C3D9" w14:textId="02AEDF68" w:rsidR="00C61D76" w:rsidRPr="00C61D76" w:rsidRDefault="002E3795" w:rsidP="00C61D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наслідок, ц</w:t>
      </w:r>
      <w:r w:rsidR="00C61D76" w:rsidRPr="00C61D76">
        <w:rPr>
          <w:rFonts w:ascii="Times New Roman" w:hAnsi="Times New Roman" w:cs="Times New Roman"/>
          <w:sz w:val="28"/>
          <w:szCs w:val="28"/>
        </w:rPr>
        <w:t xml:space="preserve">ей конфлікт не обійшов стороною англійських торговців. Хоч основна частка їх торгівлі з </w:t>
      </w:r>
      <w:proofErr w:type="spellStart"/>
      <w:r w:rsidR="00C61D76" w:rsidRPr="00C61D76">
        <w:rPr>
          <w:rFonts w:ascii="Times New Roman" w:hAnsi="Times New Roman" w:cs="Times New Roman"/>
          <w:sz w:val="28"/>
          <w:szCs w:val="28"/>
        </w:rPr>
        <w:t>Істландом</w:t>
      </w:r>
      <w:proofErr w:type="spellEnd"/>
      <w:r w:rsidR="00C61D76" w:rsidRPr="00C61D76">
        <w:rPr>
          <w:rFonts w:ascii="Times New Roman" w:hAnsi="Times New Roman" w:cs="Times New Roman"/>
          <w:sz w:val="28"/>
          <w:szCs w:val="28"/>
        </w:rPr>
        <w:t xml:space="preserve"> припадала на польські порти, чимало торговців-авантюристів пристали на пропозиції шведів. Особливо помітною в цьому контексті є діяльність Томаса </w:t>
      </w:r>
      <w:proofErr w:type="spellStart"/>
      <w:r w:rsidR="00C61D76" w:rsidRPr="00C61D76">
        <w:rPr>
          <w:rFonts w:ascii="Times New Roman" w:hAnsi="Times New Roman" w:cs="Times New Roman"/>
          <w:sz w:val="28"/>
          <w:szCs w:val="28"/>
        </w:rPr>
        <w:t>Валентайна</w:t>
      </w:r>
      <w:proofErr w:type="spellEnd"/>
      <w:r w:rsidR="00C61D76" w:rsidRPr="00C61D76">
        <w:rPr>
          <w:rFonts w:ascii="Times New Roman" w:hAnsi="Times New Roman" w:cs="Times New Roman"/>
          <w:sz w:val="28"/>
          <w:szCs w:val="28"/>
        </w:rPr>
        <w:t xml:space="preserve"> </w:t>
      </w:r>
      <w:r w:rsidR="00B30433">
        <w:rPr>
          <w:rFonts w:ascii="Times New Roman" w:hAnsi="Times New Roman" w:cs="Times New Roman"/>
          <w:sz w:val="28"/>
          <w:szCs w:val="28"/>
        </w:rPr>
        <w:t>–</w:t>
      </w:r>
      <w:r w:rsidR="00C61D76" w:rsidRPr="00C61D76">
        <w:rPr>
          <w:rFonts w:ascii="Times New Roman" w:hAnsi="Times New Roman" w:cs="Times New Roman"/>
          <w:sz w:val="28"/>
          <w:szCs w:val="28"/>
        </w:rPr>
        <w:t xml:space="preserve"> англійського купця, що не лише наважився на ввіз заборонених товарів до шведських портів. Він, відповідальний за доставку листів до королеви та деяких торговців, надав шведам інформацію про датські плани</w:t>
      </w:r>
      <w:r>
        <w:rPr>
          <w:rFonts w:ascii="Times New Roman" w:hAnsi="Times New Roman" w:cs="Times New Roman"/>
          <w:sz w:val="28"/>
          <w:szCs w:val="28"/>
        </w:rPr>
        <w:t xml:space="preserve">. </w:t>
      </w:r>
      <w:r w:rsidR="00C61D76" w:rsidRPr="00C61D76">
        <w:rPr>
          <w:rFonts w:ascii="Times New Roman" w:hAnsi="Times New Roman" w:cs="Times New Roman"/>
          <w:sz w:val="28"/>
          <w:szCs w:val="28"/>
        </w:rPr>
        <w:t>В 1565 році, датський посол звернувся до королеви Марії І з приводу порушення англо-датських союзницьких договорів через те, що декілька англійських купців здійснювали постачання товарів військового призначення до Швеції. Як протидію цьому, посол оголосив про закриття англійським купцям навігації до Балтії [</w:t>
      </w:r>
      <w:r>
        <w:rPr>
          <w:rFonts w:ascii="Times New Roman" w:hAnsi="Times New Roman" w:cs="Times New Roman"/>
          <w:sz w:val="28"/>
          <w:szCs w:val="28"/>
        </w:rPr>
        <w:t>33</w:t>
      </w:r>
      <w:r w:rsidR="00C61D76" w:rsidRPr="00C61D76">
        <w:rPr>
          <w:rFonts w:ascii="Times New Roman" w:hAnsi="Times New Roman" w:cs="Times New Roman"/>
          <w:sz w:val="28"/>
          <w:szCs w:val="28"/>
        </w:rPr>
        <w:t xml:space="preserve">, </w:t>
      </w:r>
      <w:r>
        <w:rPr>
          <w:rFonts w:ascii="Times New Roman" w:hAnsi="Times New Roman" w:cs="Times New Roman"/>
          <w:sz w:val="28"/>
          <w:szCs w:val="28"/>
        </w:rPr>
        <w:t xml:space="preserve">с. </w:t>
      </w:r>
      <w:r w:rsidR="00C61D76" w:rsidRPr="00C61D76">
        <w:rPr>
          <w:rFonts w:ascii="Times New Roman" w:hAnsi="Times New Roman" w:cs="Times New Roman"/>
          <w:sz w:val="28"/>
          <w:szCs w:val="28"/>
        </w:rPr>
        <w:t xml:space="preserve">237]. </w:t>
      </w:r>
    </w:p>
    <w:p w14:paraId="47D41BE5" w14:textId="5F738926" w:rsidR="00C61D76" w:rsidRPr="00C61D76" w:rsidRDefault="00C61D76" w:rsidP="00C61D76">
      <w:pPr>
        <w:spacing w:after="0" w:line="360" w:lineRule="auto"/>
        <w:ind w:firstLine="709"/>
        <w:jc w:val="both"/>
        <w:rPr>
          <w:rFonts w:ascii="Times New Roman" w:hAnsi="Times New Roman" w:cs="Times New Roman"/>
          <w:sz w:val="28"/>
          <w:szCs w:val="28"/>
        </w:rPr>
      </w:pPr>
      <w:r w:rsidRPr="00C61D76">
        <w:rPr>
          <w:rFonts w:ascii="Times New Roman" w:hAnsi="Times New Roman" w:cs="Times New Roman"/>
          <w:sz w:val="28"/>
          <w:szCs w:val="28"/>
        </w:rPr>
        <w:t xml:space="preserve">Тим не менш, </w:t>
      </w:r>
      <w:proofErr w:type="spellStart"/>
      <w:r w:rsidRPr="00C61D76">
        <w:rPr>
          <w:rFonts w:ascii="Times New Roman" w:hAnsi="Times New Roman" w:cs="Times New Roman"/>
          <w:sz w:val="28"/>
          <w:szCs w:val="28"/>
        </w:rPr>
        <w:t>Зунд</w:t>
      </w:r>
      <w:proofErr w:type="spellEnd"/>
      <w:r w:rsidRPr="00C61D76">
        <w:rPr>
          <w:rFonts w:ascii="Times New Roman" w:hAnsi="Times New Roman" w:cs="Times New Roman"/>
          <w:sz w:val="28"/>
          <w:szCs w:val="28"/>
        </w:rPr>
        <w:t xml:space="preserve"> не було перекрито для англійських торговців </w:t>
      </w:r>
      <w:r w:rsidR="00B30433">
        <w:rPr>
          <w:rFonts w:ascii="Times New Roman" w:hAnsi="Times New Roman" w:cs="Times New Roman"/>
          <w:sz w:val="28"/>
          <w:szCs w:val="28"/>
        </w:rPr>
        <w:t>–</w:t>
      </w:r>
      <w:r w:rsidRPr="00C61D76">
        <w:rPr>
          <w:rFonts w:ascii="Times New Roman" w:hAnsi="Times New Roman" w:cs="Times New Roman"/>
          <w:sz w:val="28"/>
          <w:szCs w:val="28"/>
        </w:rPr>
        <w:t xml:space="preserve"> Фредерік ІІ та Марія І дійшли згоди у цьому питанні, тому датська сторона обмежилась збільшення кількості видів товарів, що заборонялися до ввозу у Швецію. Щоправда, чимало торговців-авантюристів продовжували приставати </w:t>
      </w:r>
      <w:r w:rsidRPr="00C61D76">
        <w:rPr>
          <w:rFonts w:ascii="Times New Roman" w:hAnsi="Times New Roman" w:cs="Times New Roman"/>
          <w:sz w:val="28"/>
          <w:szCs w:val="28"/>
        </w:rPr>
        <w:lastRenderedPageBreak/>
        <w:t xml:space="preserve">на пропозиції шведів. Кораблі, що належали Джорджу </w:t>
      </w:r>
      <w:proofErr w:type="spellStart"/>
      <w:r w:rsidRPr="00C61D76">
        <w:rPr>
          <w:rFonts w:ascii="Times New Roman" w:hAnsi="Times New Roman" w:cs="Times New Roman"/>
          <w:sz w:val="28"/>
          <w:szCs w:val="28"/>
        </w:rPr>
        <w:t>Палморту</w:t>
      </w:r>
      <w:proofErr w:type="spellEnd"/>
      <w:r w:rsidRPr="00C61D76">
        <w:rPr>
          <w:rFonts w:ascii="Times New Roman" w:hAnsi="Times New Roman" w:cs="Times New Roman"/>
          <w:sz w:val="28"/>
          <w:szCs w:val="28"/>
        </w:rPr>
        <w:t xml:space="preserve">, Джону </w:t>
      </w:r>
      <w:proofErr w:type="spellStart"/>
      <w:r w:rsidRPr="00C61D76">
        <w:rPr>
          <w:rFonts w:ascii="Times New Roman" w:hAnsi="Times New Roman" w:cs="Times New Roman"/>
          <w:sz w:val="28"/>
          <w:szCs w:val="28"/>
        </w:rPr>
        <w:t>Хокінсу</w:t>
      </w:r>
      <w:proofErr w:type="spellEnd"/>
      <w:r w:rsidRPr="00C61D76">
        <w:rPr>
          <w:rFonts w:ascii="Times New Roman" w:hAnsi="Times New Roman" w:cs="Times New Roman"/>
          <w:sz w:val="28"/>
          <w:szCs w:val="28"/>
        </w:rPr>
        <w:t xml:space="preserve">, Вільяму </w:t>
      </w:r>
      <w:proofErr w:type="spellStart"/>
      <w:r w:rsidRPr="00C61D76">
        <w:rPr>
          <w:rFonts w:ascii="Times New Roman" w:hAnsi="Times New Roman" w:cs="Times New Roman"/>
          <w:sz w:val="28"/>
          <w:szCs w:val="28"/>
        </w:rPr>
        <w:t>Петерсону</w:t>
      </w:r>
      <w:proofErr w:type="spellEnd"/>
      <w:r w:rsidRPr="00C61D76">
        <w:rPr>
          <w:rFonts w:ascii="Times New Roman" w:hAnsi="Times New Roman" w:cs="Times New Roman"/>
          <w:sz w:val="28"/>
          <w:szCs w:val="28"/>
        </w:rPr>
        <w:t xml:space="preserve">, Томасу </w:t>
      </w:r>
      <w:proofErr w:type="spellStart"/>
      <w:r w:rsidRPr="00C61D76">
        <w:rPr>
          <w:rFonts w:ascii="Times New Roman" w:hAnsi="Times New Roman" w:cs="Times New Roman"/>
          <w:sz w:val="28"/>
          <w:szCs w:val="28"/>
        </w:rPr>
        <w:t>Банністеру</w:t>
      </w:r>
      <w:proofErr w:type="spellEnd"/>
      <w:r w:rsidRPr="00C61D76">
        <w:rPr>
          <w:rFonts w:ascii="Times New Roman" w:hAnsi="Times New Roman" w:cs="Times New Roman"/>
          <w:sz w:val="28"/>
          <w:szCs w:val="28"/>
        </w:rPr>
        <w:t xml:space="preserve"> та ряду інших торговців, були атаковані чи захоплені датчанами у 1565-1569 р</w:t>
      </w:r>
      <w:r w:rsidR="00FB5285">
        <w:rPr>
          <w:rFonts w:ascii="Times New Roman" w:hAnsi="Times New Roman" w:cs="Times New Roman"/>
          <w:sz w:val="28"/>
          <w:szCs w:val="28"/>
        </w:rPr>
        <w:t>р.</w:t>
      </w:r>
      <w:r w:rsidRPr="00C61D76">
        <w:rPr>
          <w:rFonts w:ascii="Times New Roman" w:hAnsi="Times New Roman" w:cs="Times New Roman"/>
          <w:sz w:val="28"/>
          <w:szCs w:val="28"/>
        </w:rPr>
        <w:t xml:space="preserve"> [</w:t>
      </w:r>
      <w:r w:rsidR="002E3795">
        <w:rPr>
          <w:rFonts w:ascii="Times New Roman" w:hAnsi="Times New Roman" w:cs="Times New Roman"/>
          <w:sz w:val="28"/>
          <w:szCs w:val="28"/>
        </w:rPr>
        <w:t>33</w:t>
      </w:r>
      <w:r w:rsidRPr="00C61D76">
        <w:rPr>
          <w:rFonts w:ascii="Times New Roman" w:hAnsi="Times New Roman" w:cs="Times New Roman"/>
          <w:sz w:val="28"/>
          <w:szCs w:val="28"/>
        </w:rPr>
        <w:t xml:space="preserve">, </w:t>
      </w:r>
      <w:r w:rsidR="002E3795">
        <w:rPr>
          <w:rFonts w:ascii="Times New Roman" w:hAnsi="Times New Roman" w:cs="Times New Roman"/>
          <w:sz w:val="28"/>
          <w:szCs w:val="28"/>
        </w:rPr>
        <w:t xml:space="preserve">с. </w:t>
      </w:r>
      <w:r w:rsidRPr="00C61D76">
        <w:rPr>
          <w:rFonts w:ascii="Times New Roman" w:hAnsi="Times New Roman" w:cs="Times New Roman"/>
          <w:sz w:val="28"/>
          <w:szCs w:val="28"/>
        </w:rPr>
        <w:t>238].</w:t>
      </w:r>
      <w:r w:rsidR="002E3795">
        <w:rPr>
          <w:rFonts w:ascii="Times New Roman" w:hAnsi="Times New Roman" w:cs="Times New Roman"/>
          <w:sz w:val="28"/>
          <w:szCs w:val="28"/>
        </w:rPr>
        <w:t xml:space="preserve"> </w:t>
      </w:r>
      <w:r w:rsidR="00882F39">
        <w:rPr>
          <w:rFonts w:ascii="Times New Roman" w:hAnsi="Times New Roman" w:cs="Times New Roman"/>
          <w:sz w:val="28"/>
          <w:szCs w:val="28"/>
        </w:rPr>
        <w:t xml:space="preserve">Тим не менш , </w:t>
      </w:r>
      <w:r w:rsidR="002E3795">
        <w:rPr>
          <w:rFonts w:ascii="Times New Roman" w:hAnsi="Times New Roman" w:cs="Times New Roman"/>
          <w:sz w:val="28"/>
          <w:szCs w:val="28"/>
        </w:rPr>
        <w:t>вдале політичне втручання уможливило продовження торгівлі з Балтією. Наприк</w:t>
      </w:r>
      <w:r w:rsidR="00FB5285">
        <w:rPr>
          <w:rFonts w:ascii="Times New Roman" w:hAnsi="Times New Roman" w:cs="Times New Roman"/>
          <w:sz w:val="28"/>
          <w:szCs w:val="28"/>
        </w:rPr>
        <w:t>лад, нідерландські купці, що були</w:t>
      </w:r>
      <w:r w:rsidR="002E3795" w:rsidRPr="00C61D76">
        <w:rPr>
          <w:rFonts w:ascii="Times New Roman" w:hAnsi="Times New Roman" w:cs="Times New Roman"/>
          <w:sz w:val="28"/>
          <w:szCs w:val="28"/>
        </w:rPr>
        <w:t xml:space="preserve"> залученими до торгівлі зі Скандинавією у Балтійському морі</w:t>
      </w:r>
      <w:r w:rsidR="00FB5285">
        <w:rPr>
          <w:rFonts w:ascii="Times New Roman" w:hAnsi="Times New Roman" w:cs="Times New Roman"/>
          <w:sz w:val="28"/>
          <w:szCs w:val="28"/>
        </w:rPr>
        <w:t>, зазнали значно більших утисків з данської сторони, в порівнянні з англійськими торговцями.</w:t>
      </w:r>
      <w:r w:rsidR="002E3795" w:rsidRPr="00C61D76">
        <w:rPr>
          <w:rFonts w:ascii="Times New Roman" w:hAnsi="Times New Roman" w:cs="Times New Roman"/>
          <w:sz w:val="28"/>
          <w:szCs w:val="28"/>
        </w:rPr>
        <w:t xml:space="preserve"> </w:t>
      </w:r>
      <w:r w:rsidR="00FB5285">
        <w:rPr>
          <w:rFonts w:ascii="Times New Roman" w:hAnsi="Times New Roman" w:cs="Times New Roman"/>
          <w:sz w:val="28"/>
          <w:szCs w:val="28"/>
        </w:rPr>
        <w:t xml:space="preserve">Відповідно, </w:t>
      </w:r>
      <w:r w:rsidR="002E3795" w:rsidRPr="00C61D76">
        <w:rPr>
          <w:rFonts w:ascii="Times New Roman" w:hAnsi="Times New Roman" w:cs="Times New Roman"/>
          <w:sz w:val="28"/>
          <w:szCs w:val="28"/>
        </w:rPr>
        <w:t>ускладнення мореплавства спричинило тимчасов</w:t>
      </w:r>
      <w:r w:rsidR="00FB5285">
        <w:rPr>
          <w:rFonts w:ascii="Times New Roman" w:hAnsi="Times New Roman" w:cs="Times New Roman"/>
          <w:sz w:val="28"/>
          <w:szCs w:val="28"/>
        </w:rPr>
        <w:t>е</w:t>
      </w:r>
      <w:r w:rsidR="002E3795" w:rsidRPr="00C61D76">
        <w:rPr>
          <w:rFonts w:ascii="Times New Roman" w:hAnsi="Times New Roman" w:cs="Times New Roman"/>
          <w:sz w:val="28"/>
          <w:szCs w:val="28"/>
        </w:rPr>
        <w:t xml:space="preserve"> скорочення кількості суден з нижніх земель, що проходили через </w:t>
      </w:r>
      <w:proofErr w:type="spellStart"/>
      <w:r w:rsidR="002E3795" w:rsidRPr="00C61D76">
        <w:rPr>
          <w:rFonts w:ascii="Times New Roman" w:hAnsi="Times New Roman" w:cs="Times New Roman"/>
          <w:sz w:val="28"/>
          <w:szCs w:val="28"/>
        </w:rPr>
        <w:t>Зунд</w:t>
      </w:r>
      <w:proofErr w:type="spellEnd"/>
      <w:r w:rsidR="002E3795" w:rsidRPr="00C61D76">
        <w:rPr>
          <w:rFonts w:ascii="Times New Roman" w:hAnsi="Times New Roman" w:cs="Times New Roman"/>
          <w:sz w:val="28"/>
          <w:szCs w:val="28"/>
        </w:rPr>
        <w:t xml:space="preserve">. Якщо в 1568 році таких кораблів налічується 1294 одиниць, то в 1569 році </w:t>
      </w:r>
      <w:r w:rsidR="00B30433">
        <w:rPr>
          <w:rFonts w:ascii="Times New Roman" w:hAnsi="Times New Roman" w:cs="Times New Roman"/>
          <w:sz w:val="28"/>
          <w:szCs w:val="28"/>
        </w:rPr>
        <w:t>–</w:t>
      </w:r>
      <w:r w:rsidR="002E3795" w:rsidRPr="00C61D76">
        <w:rPr>
          <w:rFonts w:ascii="Times New Roman" w:hAnsi="Times New Roman" w:cs="Times New Roman"/>
          <w:sz w:val="28"/>
          <w:szCs w:val="28"/>
        </w:rPr>
        <w:t xml:space="preserve"> лише 516 [</w:t>
      </w:r>
      <w:r w:rsidR="002E3795">
        <w:rPr>
          <w:rFonts w:ascii="Times New Roman" w:hAnsi="Times New Roman" w:cs="Times New Roman"/>
          <w:sz w:val="28"/>
          <w:szCs w:val="28"/>
        </w:rPr>
        <w:t>25</w:t>
      </w:r>
      <w:r w:rsidR="002E3795" w:rsidRPr="00C61D76">
        <w:rPr>
          <w:rFonts w:ascii="Times New Roman" w:hAnsi="Times New Roman" w:cs="Times New Roman"/>
          <w:sz w:val="28"/>
          <w:szCs w:val="28"/>
        </w:rPr>
        <w:t>,</w:t>
      </w:r>
      <w:r w:rsidR="002E3795">
        <w:rPr>
          <w:rFonts w:ascii="Times New Roman" w:hAnsi="Times New Roman" w:cs="Times New Roman"/>
          <w:sz w:val="28"/>
          <w:szCs w:val="28"/>
        </w:rPr>
        <w:t xml:space="preserve"> с. </w:t>
      </w:r>
      <w:r w:rsidR="002E3795" w:rsidRPr="00C61D76">
        <w:rPr>
          <w:rFonts w:ascii="Times New Roman" w:hAnsi="Times New Roman" w:cs="Times New Roman"/>
          <w:sz w:val="28"/>
          <w:szCs w:val="28"/>
        </w:rPr>
        <w:t>364].</w:t>
      </w:r>
    </w:p>
    <w:p w14:paraId="6578E235" w14:textId="6ADFBE02" w:rsidR="00C61D76" w:rsidRDefault="00C61D76" w:rsidP="00C61D76">
      <w:pPr>
        <w:spacing w:after="0" w:line="360" w:lineRule="auto"/>
        <w:ind w:firstLine="709"/>
        <w:jc w:val="both"/>
        <w:rPr>
          <w:rFonts w:ascii="Times New Roman" w:hAnsi="Times New Roman" w:cs="Times New Roman"/>
          <w:sz w:val="28"/>
          <w:szCs w:val="28"/>
        </w:rPr>
      </w:pPr>
      <w:r w:rsidRPr="00C61D76">
        <w:rPr>
          <w:rFonts w:ascii="Times New Roman" w:hAnsi="Times New Roman" w:cs="Times New Roman"/>
          <w:sz w:val="28"/>
          <w:szCs w:val="28"/>
        </w:rPr>
        <w:t>В 1570 році війну було завершено, тому торгівля у Балтії загалом та зі Скандинавією зокрема нормалізувалася. Тим не менш, цей епізод ілюстр</w:t>
      </w:r>
      <w:r w:rsidR="00FB5285">
        <w:rPr>
          <w:rFonts w:ascii="Times New Roman" w:hAnsi="Times New Roman" w:cs="Times New Roman"/>
          <w:sz w:val="28"/>
          <w:szCs w:val="28"/>
        </w:rPr>
        <w:t xml:space="preserve">ує важливість дипломатичних зусиль в контексті </w:t>
      </w:r>
      <w:r w:rsidR="00E9712E">
        <w:rPr>
          <w:rFonts w:ascii="Times New Roman" w:hAnsi="Times New Roman" w:cs="Times New Roman"/>
          <w:sz w:val="28"/>
          <w:szCs w:val="28"/>
        </w:rPr>
        <w:t xml:space="preserve">становлення балтійської торгівлі. Заснування </w:t>
      </w:r>
      <w:proofErr w:type="spellStart"/>
      <w:r w:rsidR="00E9712E">
        <w:rPr>
          <w:rFonts w:ascii="Times New Roman" w:hAnsi="Times New Roman" w:cs="Times New Roman"/>
          <w:sz w:val="28"/>
          <w:szCs w:val="28"/>
        </w:rPr>
        <w:t>Істландської</w:t>
      </w:r>
      <w:proofErr w:type="spellEnd"/>
      <w:r w:rsidR="00E9712E">
        <w:rPr>
          <w:rFonts w:ascii="Times New Roman" w:hAnsi="Times New Roman" w:cs="Times New Roman"/>
          <w:sz w:val="28"/>
          <w:szCs w:val="28"/>
        </w:rPr>
        <w:t xml:space="preserve"> торгівельної компанії, в чималій мірі, було пов’язане саме з виникненням нових зовнішньополітичних перепон </w:t>
      </w:r>
      <w:r w:rsidR="005B0D99">
        <w:rPr>
          <w:rFonts w:ascii="Times New Roman" w:hAnsi="Times New Roman" w:cs="Times New Roman"/>
          <w:sz w:val="28"/>
          <w:szCs w:val="28"/>
        </w:rPr>
        <w:t>в контексті торгівельного освоєння Балтії.</w:t>
      </w:r>
    </w:p>
    <w:p w14:paraId="7009F962" w14:textId="1FC86289" w:rsidR="00B70DB9" w:rsidRPr="001C6641" w:rsidRDefault="00B70DB9" w:rsidP="00C61D76">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Її створенню передував факт захоплення торгівельного корабля, що належав датському купцю Джону </w:t>
      </w:r>
      <w:proofErr w:type="spellStart"/>
      <w:r w:rsidRPr="001C6641">
        <w:rPr>
          <w:rFonts w:ascii="Times New Roman" w:hAnsi="Times New Roman" w:cs="Times New Roman"/>
          <w:sz w:val="28"/>
          <w:szCs w:val="28"/>
        </w:rPr>
        <w:t>Петерсону</w:t>
      </w:r>
      <w:proofErr w:type="spellEnd"/>
      <w:r w:rsidRPr="001C6641">
        <w:rPr>
          <w:rFonts w:ascii="Times New Roman" w:hAnsi="Times New Roman" w:cs="Times New Roman"/>
          <w:sz w:val="28"/>
          <w:szCs w:val="28"/>
        </w:rPr>
        <w:t xml:space="preserve">, англійськими піратами у 1577 році. Після того, як даних піратів спіймали, торговцю повернули судно, але його вантаж (котрий оцінювався у 1300 фунтів), було втрачено. Таємною радою було вирішено відшкодувати 200 фунтів </w:t>
      </w:r>
      <w:proofErr w:type="spellStart"/>
      <w:r w:rsidRPr="001C6641">
        <w:rPr>
          <w:rFonts w:ascii="Times New Roman" w:hAnsi="Times New Roman" w:cs="Times New Roman"/>
          <w:sz w:val="28"/>
          <w:szCs w:val="28"/>
        </w:rPr>
        <w:t>Петерсону</w:t>
      </w:r>
      <w:proofErr w:type="spellEnd"/>
      <w:r w:rsidRPr="001C6641">
        <w:rPr>
          <w:rFonts w:ascii="Times New Roman" w:hAnsi="Times New Roman" w:cs="Times New Roman"/>
          <w:sz w:val="28"/>
          <w:szCs w:val="28"/>
        </w:rPr>
        <w:t>; втім, це його не задовольнило. Через побоювання, що протест да</w:t>
      </w:r>
      <w:r w:rsidR="00B834AB">
        <w:rPr>
          <w:rFonts w:ascii="Times New Roman" w:hAnsi="Times New Roman" w:cs="Times New Roman"/>
          <w:sz w:val="28"/>
          <w:szCs w:val="28"/>
        </w:rPr>
        <w:t>нсь</w:t>
      </w:r>
      <w:r w:rsidRPr="001C6641">
        <w:rPr>
          <w:rFonts w:ascii="Times New Roman" w:hAnsi="Times New Roman" w:cs="Times New Roman"/>
          <w:sz w:val="28"/>
          <w:szCs w:val="28"/>
        </w:rPr>
        <w:t xml:space="preserve">кого </w:t>
      </w:r>
      <w:r w:rsidR="00B834AB" w:rsidRPr="001C6641">
        <w:rPr>
          <w:rFonts w:ascii="Times New Roman" w:hAnsi="Times New Roman" w:cs="Times New Roman"/>
          <w:sz w:val="28"/>
          <w:szCs w:val="28"/>
        </w:rPr>
        <w:t>підданого</w:t>
      </w:r>
      <w:r w:rsidRPr="001C6641">
        <w:rPr>
          <w:rFonts w:ascii="Times New Roman" w:hAnsi="Times New Roman" w:cs="Times New Roman"/>
          <w:sz w:val="28"/>
          <w:szCs w:val="28"/>
        </w:rPr>
        <w:t xml:space="preserve"> може призвести до ускладнення навігації до Балтії з боку Данії, або ж до підвищення тарифів для англійських купців при проходженні </w:t>
      </w:r>
      <w:proofErr w:type="spellStart"/>
      <w:r w:rsidRPr="001C6641">
        <w:rPr>
          <w:rFonts w:ascii="Times New Roman" w:hAnsi="Times New Roman" w:cs="Times New Roman"/>
          <w:sz w:val="28"/>
          <w:szCs w:val="28"/>
        </w:rPr>
        <w:t>Зунду</w:t>
      </w:r>
      <w:proofErr w:type="spellEnd"/>
      <w:r w:rsidRPr="001C6641">
        <w:rPr>
          <w:rFonts w:ascii="Times New Roman" w:hAnsi="Times New Roman" w:cs="Times New Roman"/>
          <w:sz w:val="28"/>
          <w:szCs w:val="28"/>
        </w:rPr>
        <w:t xml:space="preserve">, Таємна рада постановила скласти список торговців, що залучені до торгівлі зі «східними країнами», щоб саме вони сплатили залишок компенсацій </w:t>
      </w:r>
      <w:proofErr w:type="spellStart"/>
      <w:r w:rsidRPr="001C6641">
        <w:rPr>
          <w:rFonts w:ascii="Times New Roman" w:hAnsi="Times New Roman" w:cs="Times New Roman"/>
          <w:sz w:val="28"/>
          <w:szCs w:val="28"/>
        </w:rPr>
        <w:t>Петерсону</w:t>
      </w:r>
      <w:proofErr w:type="spellEnd"/>
      <w:r w:rsidRPr="001C6641">
        <w:rPr>
          <w:rFonts w:ascii="Times New Roman" w:hAnsi="Times New Roman" w:cs="Times New Roman"/>
          <w:sz w:val="28"/>
          <w:szCs w:val="28"/>
        </w:rPr>
        <w:t xml:space="preserve">, через їх «зацікавленість» у стабільному продовженні торгівлі в Балтії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95038E">
        <w:rPr>
          <w:rFonts w:ascii="Times New Roman" w:hAnsi="Times New Roman" w:cs="Times New Roman"/>
          <w:sz w:val="28"/>
          <w:szCs w:val="28"/>
        </w:rPr>
        <w:t xml:space="preserve"> с. 240</w:t>
      </w:r>
      <w:r w:rsidRPr="001C6641">
        <w:rPr>
          <w:rFonts w:ascii="Times New Roman" w:hAnsi="Times New Roman" w:cs="Times New Roman"/>
          <w:sz w:val="28"/>
          <w:szCs w:val="28"/>
        </w:rPr>
        <w:t xml:space="preserve">]. </w:t>
      </w:r>
    </w:p>
    <w:p w14:paraId="49B1106C" w14:textId="39794155" w:rsidR="00B70DB9" w:rsidRPr="001C6641" w:rsidRDefault="00B70DB9"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Відповідальним за укладання списку став лорд-мер Лондона, тож до нього, здебільшого, увійшли купці зі столиці та низки навколишніх міст; всього до нього було </w:t>
      </w:r>
      <w:proofErr w:type="spellStart"/>
      <w:r w:rsidRPr="001C6641">
        <w:rPr>
          <w:rFonts w:ascii="Times New Roman" w:hAnsi="Times New Roman" w:cs="Times New Roman"/>
          <w:sz w:val="28"/>
          <w:szCs w:val="28"/>
        </w:rPr>
        <w:t>внесено</w:t>
      </w:r>
      <w:proofErr w:type="spellEnd"/>
      <w:r w:rsidRPr="001C6641">
        <w:rPr>
          <w:rFonts w:ascii="Times New Roman" w:hAnsi="Times New Roman" w:cs="Times New Roman"/>
          <w:sz w:val="28"/>
          <w:szCs w:val="28"/>
        </w:rPr>
        <w:t xml:space="preserve"> 141 особу. Втім, внесені до списку торговці, здебільшого, зустріли вимоги щодо внесення компенсації </w:t>
      </w:r>
      <w:proofErr w:type="spellStart"/>
      <w:r w:rsidRPr="001C6641">
        <w:rPr>
          <w:rFonts w:ascii="Times New Roman" w:hAnsi="Times New Roman" w:cs="Times New Roman"/>
          <w:sz w:val="28"/>
          <w:szCs w:val="28"/>
        </w:rPr>
        <w:t>Петерсону</w:t>
      </w:r>
      <w:proofErr w:type="spellEnd"/>
      <w:r w:rsidRPr="001C6641">
        <w:rPr>
          <w:rFonts w:ascii="Times New Roman" w:hAnsi="Times New Roman" w:cs="Times New Roman"/>
          <w:sz w:val="28"/>
          <w:szCs w:val="28"/>
        </w:rPr>
        <w:t xml:space="preserve"> без </w:t>
      </w:r>
      <w:r w:rsidRPr="001C6641">
        <w:rPr>
          <w:rFonts w:ascii="Times New Roman" w:hAnsi="Times New Roman" w:cs="Times New Roman"/>
          <w:sz w:val="28"/>
          <w:szCs w:val="28"/>
        </w:rPr>
        <w:lastRenderedPageBreak/>
        <w:t xml:space="preserve">ентузіазму, тому перемовини між ними, а також між торговцями та англійськими можновладцями тривали до кінця 1578 року. Як результат, було досягнуто компромісу, а рамках якого занесені до списку купці задовольнили запити Джона </w:t>
      </w:r>
      <w:proofErr w:type="spellStart"/>
      <w:r w:rsidRPr="001C6641">
        <w:rPr>
          <w:rFonts w:ascii="Times New Roman" w:hAnsi="Times New Roman" w:cs="Times New Roman"/>
          <w:sz w:val="28"/>
          <w:szCs w:val="28"/>
        </w:rPr>
        <w:t>Петерсона</w:t>
      </w:r>
      <w:proofErr w:type="spellEnd"/>
      <w:r w:rsidRPr="001C6641">
        <w:rPr>
          <w:rFonts w:ascii="Times New Roman" w:hAnsi="Times New Roman" w:cs="Times New Roman"/>
          <w:sz w:val="28"/>
          <w:szCs w:val="28"/>
        </w:rPr>
        <w:t xml:space="preserve"> в обмін на привілеї у веденні балтійської торгівлі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Pr="001C6641">
        <w:rPr>
          <w:rFonts w:ascii="Times New Roman" w:hAnsi="Times New Roman" w:cs="Times New Roman"/>
          <w:sz w:val="28"/>
          <w:szCs w:val="28"/>
        </w:rPr>
        <w:t xml:space="preserve"> </w:t>
      </w:r>
      <w:r w:rsidR="006D72BA">
        <w:rPr>
          <w:rFonts w:ascii="Times New Roman" w:hAnsi="Times New Roman" w:cs="Times New Roman"/>
          <w:sz w:val="28"/>
          <w:szCs w:val="28"/>
        </w:rPr>
        <w:t xml:space="preserve">с. </w:t>
      </w:r>
      <w:r w:rsidRPr="001C6641">
        <w:rPr>
          <w:rFonts w:ascii="Times New Roman" w:hAnsi="Times New Roman" w:cs="Times New Roman"/>
          <w:sz w:val="28"/>
          <w:szCs w:val="28"/>
        </w:rPr>
        <w:t>252].</w:t>
      </w:r>
    </w:p>
    <w:p w14:paraId="28CFE7C3" w14:textId="64E02064" w:rsidR="00B70DB9" w:rsidRPr="001C6641" w:rsidRDefault="00B70DB9"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Крім цього, ще влітку того ж року Таємна рада звернулася до лорд-мера з проханням провести переговори з вказаними купцями, з метою обрати з-поміж них уповноваженого, що від імені королеви здійснить переговори з да</w:t>
      </w:r>
      <w:r w:rsidR="00983706">
        <w:rPr>
          <w:rFonts w:ascii="Times New Roman" w:hAnsi="Times New Roman" w:cs="Times New Roman"/>
          <w:sz w:val="28"/>
          <w:szCs w:val="28"/>
        </w:rPr>
        <w:t>нським</w:t>
      </w:r>
      <w:r w:rsidRPr="001C6641">
        <w:rPr>
          <w:rFonts w:ascii="Times New Roman" w:hAnsi="Times New Roman" w:cs="Times New Roman"/>
          <w:sz w:val="28"/>
          <w:szCs w:val="28"/>
        </w:rPr>
        <w:t xml:space="preserve"> королем про зменшення мита для англійських торговців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983706">
        <w:rPr>
          <w:rFonts w:ascii="Times New Roman" w:hAnsi="Times New Roman" w:cs="Times New Roman"/>
          <w:sz w:val="28"/>
          <w:szCs w:val="28"/>
        </w:rPr>
        <w:t xml:space="preserve"> с. </w:t>
      </w:r>
      <w:r w:rsidRPr="001C6641">
        <w:rPr>
          <w:rFonts w:ascii="Times New Roman" w:hAnsi="Times New Roman" w:cs="Times New Roman"/>
          <w:sz w:val="28"/>
          <w:szCs w:val="28"/>
        </w:rPr>
        <w:t xml:space="preserve">250]. </w:t>
      </w:r>
    </w:p>
    <w:p w14:paraId="4AFAE63A" w14:textId="10EA4AE4" w:rsidR="00B70DB9" w:rsidRPr="001C6641" w:rsidRDefault="00B70DB9" w:rsidP="007B54F4">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Навесні 1589 року </w:t>
      </w:r>
      <w:proofErr w:type="spellStart"/>
      <w:r w:rsidRPr="001C6641">
        <w:rPr>
          <w:rFonts w:ascii="Times New Roman" w:hAnsi="Times New Roman" w:cs="Times New Roman"/>
          <w:sz w:val="28"/>
          <w:szCs w:val="28"/>
        </w:rPr>
        <w:t>істландські</w:t>
      </w:r>
      <w:proofErr w:type="spellEnd"/>
      <w:r w:rsidRPr="001C6641">
        <w:rPr>
          <w:rFonts w:ascii="Times New Roman" w:hAnsi="Times New Roman" w:cs="Times New Roman"/>
          <w:sz w:val="28"/>
          <w:szCs w:val="28"/>
        </w:rPr>
        <w:t xml:space="preserve"> купці, на чолі з лондонським </w:t>
      </w:r>
      <w:proofErr w:type="spellStart"/>
      <w:r w:rsidRPr="001C6641">
        <w:rPr>
          <w:rFonts w:ascii="Times New Roman" w:hAnsi="Times New Roman" w:cs="Times New Roman"/>
          <w:sz w:val="28"/>
          <w:szCs w:val="28"/>
        </w:rPr>
        <w:t>олдерменом</w:t>
      </w:r>
      <w:proofErr w:type="spellEnd"/>
      <w:r w:rsidRPr="001C6641">
        <w:rPr>
          <w:rFonts w:ascii="Times New Roman" w:hAnsi="Times New Roman" w:cs="Times New Roman"/>
          <w:sz w:val="28"/>
          <w:szCs w:val="28"/>
        </w:rPr>
        <w:t xml:space="preserve"> Томасом </w:t>
      </w:r>
      <w:proofErr w:type="spellStart"/>
      <w:r w:rsidRPr="001C6641">
        <w:rPr>
          <w:rFonts w:ascii="Times New Roman" w:hAnsi="Times New Roman" w:cs="Times New Roman"/>
          <w:sz w:val="28"/>
          <w:szCs w:val="28"/>
        </w:rPr>
        <w:t>Пуллісоном</w:t>
      </w:r>
      <w:proofErr w:type="spellEnd"/>
      <w:r w:rsidRPr="001C6641">
        <w:rPr>
          <w:rFonts w:ascii="Times New Roman" w:hAnsi="Times New Roman" w:cs="Times New Roman"/>
          <w:sz w:val="28"/>
          <w:szCs w:val="28"/>
        </w:rPr>
        <w:t xml:space="preserve">, надали королеві петицію щодо заснування «компанії </w:t>
      </w:r>
      <w:proofErr w:type="spellStart"/>
      <w:r w:rsidRPr="001C6641">
        <w:rPr>
          <w:rFonts w:ascii="Times New Roman" w:hAnsi="Times New Roman" w:cs="Times New Roman"/>
          <w:sz w:val="28"/>
          <w:szCs w:val="28"/>
        </w:rPr>
        <w:t>Істландських</w:t>
      </w:r>
      <w:proofErr w:type="spellEnd"/>
      <w:r w:rsidRPr="001C6641">
        <w:rPr>
          <w:rFonts w:ascii="Times New Roman" w:hAnsi="Times New Roman" w:cs="Times New Roman"/>
          <w:sz w:val="28"/>
          <w:szCs w:val="28"/>
        </w:rPr>
        <w:t xml:space="preserve"> торговців». Таємною радою створення компанії вбачалося не просто як виникнення нової торговельної організації, а як </w:t>
      </w:r>
      <w:r w:rsidR="00554674">
        <w:rPr>
          <w:rFonts w:ascii="Times New Roman" w:hAnsi="Times New Roman" w:cs="Times New Roman"/>
          <w:sz w:val="28"/>
          <w:szCs w:val="28"/>
        </w:rPr>
        <w:t xml:space="preserve">засіб </w:t>
      </w:r>
      <w:r w:rsidRPr="001C6641">
        <w:rPr>
          <w:rFonts w:ascii="Times New Roman" w:hAnsi="Times New Roman" w:cs="Times New Roman"/>
          <w:sz w:val="28"/>
          <w:szCs w:val="28"/>
        </w:rPr>
        <w:t>делегування влади задля уможливлення та укріплення англійської торгівлі в Балтії, а також для опосередкованого вирішення дипломатичних питань, що можуть викликати перепони у цій торгівлі. На це вказує як попередня відправка уповноваженого до короля Данії, так і подальші дипломатичні дії представників компанії у Речі Посполитій, про що мова піде пізніше. Щоправда, дозвіл на заснування компанії було видано у серпні 15</w:t>
      </w:r>
      <w:r w:rsidR="00CD37FA">
        <w:rPr>
          <w:rFonts w:ascii="Times New Roman" w:hAnsi="Times New Roman" w:cs="Times New Roman"/>
          <w:sz w:val="28"/>
          <w:szCs w:val="28"/>
        </w:rPr>
        <w:t>7</w:t>
      </w:r>
      <w:r w:rsidRPr="001C6641">
        <w:rPr>
          <w:rFonts w:ascii="Times New Roman" w:hAnsi="Times New Roman" w:cs="Times New Roman"/>
          <w:sz w:val="28"/>
          <w:szCs w:val="28"/>
        </w:rPr>
        <w:t xml:space="preserve">9 року, адже декілька місяців знадобилося задля того, щоб узгодити надані привілеї з інтересами торговців-авантюристів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720B81">
        <w:rPr>
          <w:rFonts w:ascii="Times New Roman" w:hAnsi="Times New Roman" w:cs="Times New Roman"/>
          <w:sz w:val="28"/>
          <w:szCs w:val="28"/>
        </w:rPr>
        <w:t xml:space="preserve"> с.</w:t>
      </w:r>
      <w:r w:rsidRPr="001C6641">
        <w:rPr>
          <w:rFonts w:ascii="Times New Roman" w:hAnsi="Times New Roman" w:cs="Times New Roman"/>
          <w:sz w:val="28"/>
          <w:szCs w:val="28"/>
        </w:rPr>
        <w:t xml:space="preserve"> 254]. Згідно з привілеями, </w:t>
      </w:r>
      <w:proofErr w:type="spellStart"/>
      <w:r w:rsidRPr="001C6641">
        <w:rPr>
          <w:rFonts w:ascii="Times New Roman" w:hAnsi="Times New Roman" w:cs="Times New Roman"/>
          <w:sz w:val="28"/>
          <w:szCs w:val="28"/>
        </w:rPr>
        <w:t>Істландська</w:t>
      </w:r>
      <w:proofErr w:type="spellEnd"/>
      <w:r w:rsidRPr="001C6641">
        <w:rPr>
          <w:rFonts w:ascii="Times New Roman" w:hAnsi="Times New Roman" w:cs="Times New Roman"/>
          <w:sz w:val="28"/>
          <w:szCs w:val="28"/>
        </w:rPr>
        <w:t xml:space="preserve"> компанія отримувала повну монополію на торгівлю на всіх територіях за </w:t>
      </w:r>
      <w:proofErr w:type="spellStart"/>
      <w:r w:rsidRPr="001C6641">
        <w:rPr>
          <w:rFonts w:ascii="Times New Roman" w:hAnsi="Times New Roman" w:cs="Times New Roman"/>
          <w:sz w:val="28"/>
          <w:szCs w:val="28"/>
        </w:rPr>
        <w:t>Зундом</w:t>
      </w:r>
      <w:proofErr w:type="spellEnd"/>
      <w:r w:rsidRPr="001C6641">
        <w:rPr>
          <w:rFonts w:ascii="Times New Roman" w:hAnsi="Times New Roman" w:cs="Times New Roman"/>
          <w:sz w:val="28"/>
          <w:szCs w:val="28"/>
        </w:rPr>
        <w:t xml:space="preserve">, приналежних до Норвегії, Данії та Польщі, Пруссії, на землях Померанії на схід від Одри; в Ревелі, Кенігсбергу, </w:t>
      </w:r>
      <w:proofErr w:type="spellStart"/>
      <w:r w:rsidRPr="001C6641">
        <w:rPr>
          <w:rFonts w:ascii="Times New Roman" w:hAnsi="Times New Roman" w:cs="Times New Roman"/>
          <w:sz w:val="28"/>
          <w:szCs w:val="28"/>
        </w:rPr>
        <w:t>Ельблонгу</w:t>
      </w:r>
      <w:proofErr w:type="spellEnd"/>
      <w:r w:rsidRPr="001C6641">
        <w:rPr>
          <w:rFonts w:ascii="Times New Roman" w:hAnsi="Times New Roman" w:cs="Times New Roman"/>
          <w:sz w:val="28"/>
          <w:szCs w:val="28"/>
        </w:rPr>
        <w:t xml:space="preserve">, Данцигу, Копенгагені, </w:t>
      </w:r>
      <w:proofErr w:type="spellStart"/>
      <w:r w:rsidRPr="001C6641">
        <w:rPr>
          <w:rFonts w:ascii="Times New Roman" w:hAnsi="Times New Roman" w:cs="Times New Roman"/>
          <w:sz w:val="28"/>
          <w:szCs w:val="28"/>
        </w:rPr>
        <w:t>Гельсінгері</w:t>
      </w:r>
      <w:proofErr w:type="spellEnd"/>
      <w:r w:rsidRPr="001C6641">
        <w:rPr>
          <w:rFonts w:ascii="Times New Roman" w:hAnsi="Times New Roman" w:cs="Times New Roman"/>
          <w:sz w:val="28"/>
          <w:szCs w:val="28"/>
        </w:rPr>
        <w:t xml:space="preserve"> та </w:t>
      </w:r>
      <w:proofErr w:type="spellStart"/>
      <w:r w:rsidRPr="001C6641">
        <w:rPr>
          <w:rFonts w:ascii="Times New Roman" w:hAnsi="Times New Roman" w:cs="Times New Roman"/>
          <w:sz w:val="28"/>
          <w:szCs w:val="28"/>
        </w:rPr>
        <w:t>Борнхольмі</w:t>
      </w:r>
      <w:proofErr w:type="spellEnd"/>
      <w:r w:rsidRPr="001C6641">
        <w:rPr>
          <w:rFonts w:ascii="Times New Roman" w:hAnsi="Times New Roman" w:cs="Times New Roman"/>
          <w:sz w:val="28"/>
          <w:szCs w:val="28"/>
        </w:rPr>
        <w:t xml:space="preserve"> </w:t>
      </w:r>
      <w:r w:rsidR="00BF56A5">
        <w:rPr>
          <w:rFonts w:ascii="Times New Roman" w:hAnsi="Times New Roman" w:cs="Times New Roman"/>
          <w:sz w:val="28"/>
          <w:szCs w:val="28"/>
        </w:rPr>
        <w:t>[13</w:t>
      </w:r>
      <w:r w:rsidR="00E56DB7">
        <w:rPr>
          <w:rFonts w:ascii="Times New Roman" w:hAnsi="Times New Roman" w:cs="Times New Roman"/>
          <w:sz w:val="28"/>
          <w:szCs w:val="28"/>
        </w:rPr>
        <w:t>,</w:t>
      </w:r>
      <w:r w:rsidR="007B54F4">
        <w:rPr>
          <w:rFonts w:ascii="Times New Roman" w:hAnsi="Times New Roman" w:cs="Times New Roman"/>
          <w:sz w:val="28"/>
          <w:szCs w:val="28"/>
        </w:rPr>
        <w:t xml:space="preserve"> с. </w:t>
      </w:r>
      <w:r w:rsidRPr="001C6641">
        <w:rPr>
          <w:rFonts w:ascii="Times New Roman" w:hAnsi="Times New Roman" w:cs="Times New Roman"/>
          <w:sz w:val="28"/>
          <w:szCs w:val="28"/>
        </w:rPr>
        <w:t xml:space="preserve">144]. Втім, Нарва стала виключенням </w:t>
      </w:r>
      <w:r w:rsidR="00B12191">
        <w:rPr>
          <w:rFonts w:ascii="Times New Roman" w:hAnsi="Times New Roman" w:cs="Times New Roman"/>
          <w:sz w:val="28"/>
          <w:szCs w:val="28"/>
        </w:rPr>
        <w:t>–</w:t>
      </w:r>
      <w:r w:rsidRPr="001C6641">
        <w:rPr>
          <w:rFonts w:ascii="Times New Roman" w:hAnsi="Times New Roman" w:cs="Times New Roman"/>
          <w:sz w:val="28"/>
          <w:szCs w:val="28"/>
        </w:rPr>
        <w:t xml:space="preserve"> монополія на торгівлю з цим містом належала Московській компанії. Ще одним полем для дискусій, що стало причиною затримки у створенні компанії, стало обговорення областей впливу у Північній Німеччині, на захід від Одри. В результаті між </w:t>
      </w:r>
      <w:proofErr w:type="spellStart"/>
      <w:r w:rsidRPr="001C6641">
        <w:rPr>
          <w:rFonts w:ascii="Times New Roman" w:hAnsi="Times New Roman" w:cs="Times New Roman"/>
          <w:sz w:val="28"/>
          <w:szCs w:val="28"/>
        </w:rPr>
        <w:t>Істландською</w:t>
      </w:r>
      <w:proofErr w:type="spellEnd"/>
      <w:r w:rsidRPr="001C6641">
        <w:rPr>
          <w:rFonts w:ascii="Times New Roman" w:hAnsi="Times New Roman" w:cs="Times New Roman"/>
          <w:sz w:val="28"/>
          <w:szCs w:val="28"/>
        </w:rPr>
        <w:t xml:space="preserve"> торгівельною компанією та компанією торговців-авантюристів було досягнуто компромісу, згідно з яким в землях Західної Померанії, таких як </w:t>
      </w:r>
      <w:proofErr w:type="spellStart"/>
      <w:r w:rsidRPr="001C6641">
        <w:rPr>
          <w:rFonts w:ascii="Times New Roman" w:hAnsi="Times New Roman" w:cs="Times New Roman"/>
          <w:sz w:val="28"/>
          <w:szCs w:val="28"/>
        </w:rPr>
        <w:t>Мекленбург</w:t>
      </w:r>
      <w:proofErr w:type="spellEnd"/>
      <w:r w:rsidRPr="001C6641">
        <w:rPr>
          <w:rFonts w:ascii="Times New Roman" w:hAnsi="Times New Roman" w:cs="Times New Roman"/>
          <w:sz w:val="28"/>
          <w:szCs w:val="28"/>
        </w:rPr>
        <w:t xml:space="preserve"> та місто </w:t>
      </w:r>
      <w:proofErr w:type="spellStart"/>
      <w:r w:rsidRPr="001C6641">
        <w:rPr>
          <w:rFonts w:ascii="Times New Roman" w:hAnsi="Times New Roman" w:cs="Times New Roman"/>
          <w:sz w:val="28"/>
          <w:szCs w:val="28"/>
        </w:rPr>
        <w:t>Любек</w:t>
      </w:r>
      <w:proofErr w:type="spellEnd"/>
      <w:r w:rsidRPr="001C6641">
        <w:rPr>
          <w:rFonts w:ascii="Times New Roman" w:hAnsi="Times New Roman" w:cs="Times New Roman"/>
          <w:sz w:val="28"/>
          <w:szCs w:val="28"/>
        </w:rPr>
        <w:t xml:space="preserve">, а згодом в </w:t>
      </w:r>
      <w:r w:rsidRPr="001C6641">
        <w:rPr>
          <w:rFonts w:ascii="Times New Roman" w:hAnsi="Times New Roman" w:cs="Times New Roman"/>
          <w:sz w:val="28"/>
          <w:szCs w:val="28"/>
        </w:rPr>
        <w:lastRenderedPageBreak/>
        <w:t xml:space="preserve">Копенгагені та </w:t>
      </w:r>
      <w:proofErr w:type="spellStart"/>
      <w:r w:rsidRPr="001C6641">
        <w:rPr>
          <w:rFonts w:ascii="Times New Roman" w:hAnsi="Times New Roman" w:cs="Times New Roman"/>
          <w:sz w:val="28"/>
          <w:szCs w:val="28"/>
        </w:rPr>
        <w:t>Гельсінгері</w:t>
      </w:r>
      <w:proofErr w:type="spellEnd"/>
      <w:r w:rsidRPr="001C6641">
        <w:rPr>
          <w:rFonts w:ascii="Times New Roman" w:hAnsi="Times New Roman" w:cs="Times New Roman"/>
          <w:sz w:val="28"/>
          <w:szCs w:val="28"/>
        </w:rPr>
        <w:t xml:space="preserve">, дозволялося провадити торгівлю представникам обох компаній. Торгувати в будь-яких інших місцях, що не входили в область монополії компанії, </w:t>
      </w:r>
      <w:proofErr w:type="spellStart"/>
      <w:r w:rsidR="009B0B56">
        <w:rPr>
          <w:rFonts w:ascii="Times New Roman" w:hAnsi="Times New Roman" w:cs="Times New Roman"/>
          <w:sz w:val="28"/>
          <w:szCs w:val="28"/>
        </w:rPr>
        <w:t>і</w:t>
      </w:r>
      <w:r w:rsidRPr="001C6641">
        <w:rPr>
          <w:rFonts w:ascii="Times New Roman" w:hAnsi="Times New Roman" w:cs="Times New Roman"/>
          <w:sz w:val="28"/>
          <w:szCs w:val="28"/>
        </w:rPr>
        <w:t>стландським</w:t>
      </w:r>
      <w:proofErr w:type="spellEnd"/>
      <w:r w:rsidRPr="001C6641">
        <w:rPr>
          <w:rFonts w:ascii="Times New Roman" w:hAnsi="Times New Roman" w:cs="Times New Roman"/>
          <w:sz w:val="28"/>
          <w:szCs w:val="28"/>
        </w:rPr>
        <w:t xml:space="preserve"> купцям було заборонено</w:t>
      </w:r>
      <w:r w:rsidR="00FF54EC">
        <w:rPr>
          <w:rFonts w:ascii="Times New Roman" w:hAnsi="Times New Roman" w:cs="Times New Roman"/>
          <w:sz w:val="28"/>
          <w:szCs w:val="28"/>
        </w:rPr>
        <w:t xml:space="preserve"> </w:t>
      </w:r>
      <w:r w:rsidR="00E56DB7">
        <w:rPr>
          <w:rFonts w:ascii="Times New Roman" w:hAnsi="Times New Roman" w:cs="Times New Roman"/>
          <w:sz w:val="28"/>
          <w:szCs w:val="28"/>
        </w:rPr>
        <w:t>[41,</w:t>
      </w:r>
      <w:r w:rsidR="008E0D6A">
        <w:rPr>
          <w:rFonts w:ascii="Times New Roman" w:hAnsi="Times New Roman" w:cs="Times New Roman"/>
          <w:sz w:val="28"/>
          <w:szCs w:val="28"/>
        </w:rPr>
        <w:t xml:space="preserve"> с. 30</w:t>
      </w:r>
      <w:r w:rsidR="00FF54EC">
        <w:rPr>
          <w:rFonts w:ascii="Times New Roman" w:hAnsi="Times New Roman" w:cs="Times New Roman"/>
          <w:sz w:val="28"/>
          <w:szCs w:val="28"/>
        </w:rPr>
        <w:t>].</w:t>
      </w:r>
    </w:p>
    <w:p w14:paraId="165F165D" w14:textId="31716266" w:rsidR="00B70DB9" w:rsidRPr="001C6641" w:rsidRDefault="00B70DB9"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Членами компанії могли стати лише ті купці, що почали провадити торгівлю в східних країнах не пізніше 1568 року; що займалися лише торгівлею та не були причетними до виробництва товарів; що мали англійське походження. Попри те, що більшість учасників компанії походили з Лондона, вихідцям з інших міст дозволялося вступати до неї. В актах компанії міститься наступне: «...вони мають приймати та не повинні відмовляти у членстві в їх компанії усім іншим торговцям, що не перебувають в інших компаніях, що торгують морями, та торговцям, що не є роздрібними торговцями та виробниками, що проживають у містах </w:t>
      </w:r>
      <w:proofErr w:type="spellStart"/>
      <w:r w:rsidRPr="001C6641">
        <w:rPr>
          <w:rFonts w:ascii="Times New Roman" w:hAnsi="Times New Roman" w:cs="Times New Roman"/>
          <w:sz w:val="28"/>
          <w:szCs w:val="28"/>
        </w:rPr>
        <w:t>Брістоль</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Барнстейбл</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Лайм</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Дертмут</w:t>
      </w:r>
      <w:proofErr w:type="spellEnd"/>
      <w:r w:rsidRPr="001C6641">
        <w:rPr>
          <w:rFonts w:ascii="Times New Roman" w:hAnsi="Times New Roman" w:cs="Times New Roman"/>
          <w:sz w:val="28"/>
          <w:szCs w:val="28"/>
        </w:rPr>
        <w:t xml:space="preserve">, Плімут, </w:t>
      </w:r>
      <w:proofErr w:type="spellStart"/>
      <w:r w:rsidRPr="001C6641">
        <w:rPr>
          <w:rFonts w:ascii="Times New Roman" w:hAnsi="Times New Roman" w:cs="Times New Roman"/>
          <w:sz w:val="28"/>
          <w:szCs w:val="28"/>
        </w:rPr>
        <w:t>Бріджвотер</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Бітон</w:t>
      </w:r>
      <w:proofErr w:type="spellEnd"/>
      <w:r w:rsidRPr="001C6641">
        <w:rPr>
          <w:rFonts w:ascii="Times New Roman" w:hAnsi="Times New Roman" w:cs="Times New Roman"/>
          <w:sz w:val="28"/>
          <w:szCs w:val="28"/>
        </w:rPr>
        <w:t xml:space="preserve"> і </w:t>
      </w:r>
      <w:proofErr w:type="spellStart"/>
      <w:r w:rsidRPr="001C6641">
        <w:rPr>
          <w:rFonts w:ascii="Times New Roman" w:hAnsi="Times New Roman" w:cs="Times New Roman"/>
          <w:sz w:val="28"/>
          <w:szCs w:val="28"/>
        </w:rPr>
        <w:t>Тотнес</w:t>
      </w:r>
      <w:proofErr w:type="spellEnd"/>
      <w:r w:rsidRPr="001C6641">
        <w:rPr>
          <w:rFonts w:ascii="Times New Roman" w:hAnsi="Times New Roman" w:cs="Times New Roman"/>
          <w:sz w:val="28"/>
          <w:szCs w:val="28"/>
        </w:rPr>
        <w:t xml:space="preserve">, хто до першого дня січня року бога нашого 1568, будь-якого року транспортував будь-які англійські товари чи вироби до східних країн крізь </w:t>
      </w:r>
      <w:proofErr w:type="spellStart"/>
      <w:r w:rsidRPr="001C6641">
        <w:rPr>
          <w:rFonts w:ascii="Times New Roman" w:hAnsi="Times New Roman" w:cs="Times New Roman"/>
          <w:sz w:val="28"/>
          <w:szCs w:val="28"/>
        </w:rPr>
        <w:t>Зунд</w:t>
      </w:r>
      <w:proofErr w:type="spellEnd"/>
      <w:r w:rsidRPr="001C6641">
        <w:rPr>
          <w:rFonts w:ascii="Times New Roman" w:hAnsi="Times New Roman" w:cs="Times New Roman"/>
          <w:sz w:val="28"/>
          <w:szCs w:val="28"/>
        </w:rPr>
        <w:t xml:space="preserve">...» </w:t>
      </w:r>
      <w:r w:rsidR="00BF56A5">
        <w:rPr>
          <w:rFonts w:ascii="Times New Roman" w:hAnsi="Times New Roman" w:cs="Times New Roman"/>
          <w:sz w:val="28"/>
          <w:szCs w:val="28"/>
        </w:rPr>
        <w:t>[13</w:t>
      </w:r>
      <w:r w:rsidR="00E56DB7">
        <w:rPr>
          <w:rFonts w:ascii="Times New Roman" w:hAnsi="Times New Roman" w:cs="Times New Roman"/>
          <w:sz w:val="28"/>
          <w:szCs w:val="28"/>
        </w:rPr>
        <w:t>,</w:t>
      </w:r>
      <w:r w:rsidR="001B273A">
        <w:rPr>
          <w:rFonts w:ascii="Times New Roman" w:hAnsi="Times New Roman" w:cs="Times New Roman"/>
          <w:sz w:val="28"/>
          <w:szCs w:val="28"/>
        </w:rPr>
        <w:t xml:space="preserve"> с.</w:t>
      </w:r>
      <w:r w:rsidRPr="001C6641">
        <w:rPr>
          <w:rFonts w:ascii="Times New Roman" w:hAnsi="Times New Roman" w:cs="Times New Roman"/>
          <w:sz w:val="28"/>
          <w:szCs w:val="28"/>
        </w:rPr>
        <w:t xml:space="preserve"> 144] Для учасників, що відповідали усім вимогам, членський внесок становив 6 фунтів. Якщо претендент до вступу в компанію почав провадити торгівлю пізніше, ніж з 1568 року, він усе одно мав змогу стати учасником. Щоправда, в такому разі членський внесок зростав до 20 фунтів. Більше того, компанія займалась наданням концесій купцям, що провадили торгівлю у інших регіонах, але мали потребу щодо торгівлі в </w:t>
      </w:r>
      <w:proofErr w:type="spellStart"/>
      <w:r w:rsidRPr="001C6641">
        <w:rPr>
          <w:rFonts w:ascii="Times New Roman" w:hAnsi="Times New Roman" w:cs="Times New Roman"/>
          <w:sz w:val="28"/>
          <w:szCs w:val="28"/>
        </w:rPr>
        <w:t>Істланді</w:t>
      </w:r>
      <w:proofErr w:type="spellEnd"/>
      <w:r w:rsidRPr="001C6641">
        <w:rPr>
          <w:rFonts w:ascii="Times New Roman" w:hAnsi="Times New Roman" w:cs="Times New Roman"/>
          <w:sz w:val="28"/>
          <w:szCs w:val="28"/>
        </w:rPr>
        <w:t xml:space="preserve">. Подібна концесія тривала один рік, та коштувала 10 фунтів </w:t>
      </w:r>
      <w:r w:rsidR="00BF56A5">
        <w:rPr>
          <w:rFonts w:ascii="Times New Roman" w:hAnsi="Times New Roman" w:cs="Times New Roman"/>
          <w:sz w:val="28"/>
          <w:szCs w:val="28"/>
        </w:rPr>
        <w:t>[13</w:t>
      </w:r>
      <w:r w:rsidR="00E56DB7">
        <w:rPr>
          <w:rFonts w:ascii="Times New Roman" w:hAnsi="Times New Roman" w:cs="Times New Roman"/>
          <w:sz w:val="28"/>
          <w:szCs w:val="28"/>
        </w:rPr>
        <w:t>,</w:t>
      </w:r>
      <w:r w:rsidR="002D594B">
        <w:rPr>
          <w:rFonts w:ascii="Times New Roman" w:hAnsi="Times New Roman" w:cs="Times New Roman"/>
          <w:sz w:val="28"/>
          <w:szCs w:val="28"/>
        </w:rPr>
        <w:t xml:space="preserve"> с. </w:t>
      </w:r>
      <w:r w:rsidRPr="001C6641">
        <w:rPr>
          <w:rFonts w:ascii="Times New Roman" w:hAnsi="Times New Roman" w:cs="Times New Roman"/>
          <w:sz w:val="28"/>
          <w:szCs w:val="28"/>
        </w:rPr>
        <w:t xml:space="preserve">148]. Загалом, на момент заснування компанії, вона нараховувала 65 членів. Серед них, наприклад, можемо віднайти 4 лондонських </w:t>
      </w:r>
      <w:proofErr w:type="spellStart"/>
      <w:r w:rsidRPr="001C6641">
        <w:rPr>
          <w:rFonts w:ascii="Times New Roman" w:hAnsi="Times New Roman" w:cs="Times New Roman"/>
          <w:sz w:val="28"/>
          <w:szCs w:val="28"/>
        </w:rPr>
        <w:t>олдермена</w:t>
      </w:r>
      <w:proofErr w:type="spellEnd"/>
      <w:r w:rsidRPr="001C6641">
        <w:rPr>
          <w:rFonts w:ascii="Times New Roman" w:hAnsi="Times New Roman" w:cs="Times New Roman"/>
          <w:sz w:val="28"/>
          <w:szCs w:val="28"/>
        </w:rPr>
        <w:t xml:space="preserve">: Едварда </w:t>
      </w:r>
      <w:proofErr w:type="spellStart"/>
      <w:r w:rsidRPr="001C6641">
        <w:rPr>
          <w:rFonts w:ascii="Times New Roman" w:hAnsi="Times New Roman" w:cs="Times New Roman"/>
          <w:sz w:val="28"/>
          <w:szCs w:val="28"/>
        </w:rPr>
        <w:t>Осборна</w:t>
      </w:r>
      <w:proofErr w:type="spellEnd"/>
      <w:r w:rsidRPr="001C6641">
        <w:rPr>
          <w:rFonts w:ascii="Times New Roman" w:hAnsi="Times New Roman" w:cs="Times New Roman"/>
          <w:sz w:val="28"/>
          <w:szCs w:val="28"/>
        </w:rPr>
        <w:t xml:space="preserve">, Томаса </w:t>
      </w:r>
      <w:proofErr w:type="spellStart"/>
      <w:r w:rsidRPr="001C6641">
        <w:rPr>
          <w:rFonts w:ascii="Times New Roman" w:hAnsi="Times New Roman" w:cs="Times New Roman"/>
          <w:sz w:val="28"/>
          <w:szCs w:val="28"/>
        </w:rPr>
        <w:t>Пуллісона</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Джорда</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Барнса</w:t>
      </w:r>
      <w:proofErr w:type="spellEnd"/>
      <w:r w:rsidRPr="001C6641">
        <w:rPr>
          <w:rFonts w:ascii="Times New Roman" w:hAnsi="Times New Roman" w:cs="Times New Roman"/>
          <w:sz w:val="28"/>
          <w:szCs w:val="28"/>
        </w:rPr>
        <w:t xml:space="preserve"> та Джорджа </w:t>
      </w:r>
      <w:proofErr w:type="spellStart"/>
      <w:r w:rsidRPr="001C6641">
        <w:rPr>
          <w:rFonts w:ascii="Times New Roman" w:hAnsi="Times New Roman" w:cs="Times New Roman"/>
          <w:sz w:val="28"/>
          <w:szCs w:val="28"/>
        </w:rPr>
        <w:t>Бонда</w:t>
      </w:r>
      <w:proofErr w:type="spellEnd"/>
      <w:r w:rsidR="006969A3">
        <w:rPr>
          <w:rFonts w:ascii="Times New Roman" w:hAnsi="Times New Roman" w:cs="Times New Roman"/>
          <w:sz w:val="28"/>
          <w:szCs w:val="28"/>
        </w:rPr>
        <w:t xml:space="preserve">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0663D7">
        <w:rPr>
          <w:rFonts w:ascii="Times New Roman" w:hAnsi="Times New Roman" w:cs="Times New Roman"/>
          <w:sz w:val="28"/>
          <w:szCs w:val="28"/>
        </w:rPr>
        <w:t xml:space="preserve"> с. 260</w:t>
      </w:r>
      <w:r w:rsidR="006969A3">
        <w:rPr>
          <w:rFonts w:ascii="Times New Roman" w:hAnsi="Times New Roman" w:cs="Times New Roman"/>
          <w:sz w:val="28"/>
          <w:szCs w:val="28"/>
        </w:rPr>
        <w:t>]</w:t>
      </w:r>
      <w:r w:rsidR="000663D7">
        <w:rPr>
          <w:rFonts w:ascii="Times New Roman" w:hAnsi="Times New Roman" w:cs="Times New Roman"/>
          <w:sz w:val="28"/>
          <w:szCs w:val="28"/>
        </w:rPr>
        <w:t>.</w:t>
      </w:r>
    </w:p>
    <w:p w14:paraId="58E9B8B6" w14:textId="44160E6B" w:rsidR="00B70DB9" w:rsidRPr="001C6641" w:rsidRDefault="00B70DB9"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Стосовно організації компанії, особливою рисою є наявність власного суду, що мав вирішувати як суперечки учасників між собою, так і захищати інтереси компанії під час суперечок з іноземними можновладцями. У вересні 1580 року, постановою Таємної ради, суд компанії було виведено з-під юрисдикції Вищого суду Англії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Pr="001C6641">
        <w:rPr>
          <w:rFonts w:ascii="Times New Roman" w:hAnsi="Times New Roman" w:cs="Times New Roman"/>
          <w:sz w:val="28"/>
          <w:szCs w:val="28"/>
        </w:rPr>
        <w:t xml:space="preserve"> </w:t>
      </w:r>
      <w:r w:rsidR="002F03CC">
        <w:rPr>
          <w:rFonts w:ascii="Times New Roman" w:hAnsi="Times New Roman" w:cs="Times New Roman"/>
          <w:sz w:val="28"/>
          <w:szCs w:val="28"/>
        </w:rPr>
        <w:t xml:space="preserve">с. </w:t>
      </w:r>
      <w:r w:rsidRPr="001C6641">
        <w:rPr>
          <w:rFonts w:ascii="Times New Roman" w:hAnsi="Times New Roman" w:cs="Times New Roman"/>
          <w:sz w:val="28"/>
          <w:szCs w:val="28"/>
        </w:rPr>
        <w:t>270].</w:t>
      </w:r>
    </w:p>
    <w:p w14:paraId="19601089" w14:textId="6F79239E" w:rsidR="00B70DB9" w:rsidRPr="001C6641" w:rsidRDefault="00B70DB9"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Заснування </w:t>
      </w:r>
      <w:proofErr w:type="spellStart"/>
      <w:r w:rsidRPr="001C6641">
        <w:rPr>
          <w:rFonts w:ascii="Times New Roman" w:hAnsi="Times New Roman" w:cs="Times New Roman"/>
          <w:sz w:val="28"/>
          <w:szCs w:val="28"/>
        </w:rPr>
        <w:t>Істландської</w:t>
      </w:r>
      <w:proofErr w:type="spellEnd"/>
      <w:r w:rsidRPr="001C6641">
        <w:rPr>
          <w:rFonts w:ascii="Times New Roman" w:hAnsi="Times New Roman" w:cs="Times New Roman"/>
          <w:sz w:val="28"/>
          <w:szCs w:val="28"/>
        </w:rPr>
        <w:t xml:space="preserve"> компанії стало новим етапом в організації англійської торгівлі в східних країнах. Ця компанія централізувала зусилля </w:t>
      </w:r>
      <w:r w:rsidRPr="001C6641">
        <w:rPr>
          <w:rFonts w:ascii="Times New Roman" w:hAnsi="Times New Roman" w:cs="Times New Roman"/>
          <w:sz w:val="28"/>
          <w:szCs w:val="28"/>
        </w:rPr>
        <w:lastRenderedPageBreak/>
        <w:t xml:space="preserve">купців перед новими викликами, що здебільшого пов’язані з політичною обстановкою в регіоні та конкуренцією з боку Ганзейського союзу. І дійсно, можливість послабити позиції ганзейських купців, пов’язана з польською політичною кон’юнктурою, ще виникне наприкінці XVI століття. </w:t>
      </w:r>
    </w:p>
    <w:p w14:paraId="57AA33B6" w14:textId="58E93BE9" w:rsidR="00321DAE" w:rsidRPr="001C6641" w:rsidRDefault="00321DAE"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Якщо до початку 80-х років XVI </w:t>
      </w:r>
      <w:r w:rsidR="00B531F3">
        <w:rPr>
          <w:rFonts w:ascii="Times New Roman" w:hAnsi="Times New Roman" w:cs="Times New Roman"/>
          <w:sz w:val="28"/>
          <w:szCs w:val="28"/>
        </w:rPr>
        <w:t>ст.</w:t>
      </w:r>
      <w:r w:rsidRPr="001C6641">
        <w:rPr>
          <w:rFonts w:ascii="Times New Roman" w:hAnsi="Times New Roman" w:cs="Times New Roman"/>
          <w:sz w:val="28"/>
          <w:szCs w:val="28"/>
        </w:rPr>
        <w:t xml:space="preserve"> відносини між Англією та Ганзейським союзом базувалися на домовленостях, прийнятих ще за часів Едварда IV та Тевтонського ордену, то </w:t>
      </w:r>
      <w:proofErr w:type="spellStart"/>
      <w:r w:rsidRPr="001C6641">
        <w:rPr>
          <w:rFonts w:ascii="Times New Roman" w:hAnsi="Times New Roman" w:cs="Times New Roman"/>
          <w:sz w:val="28"/>
          <w:szCs w:val="28"/>
        </w:rPr>
        <w:t>Істландська</w:t>
      </w:r>
      <w:proofErr w:type="spellEnd"/>
      <w:r w:rsidRPr="001C6641">
        <w:rPr>
          <w:rFonts w:ascii="Times New Roman" w:hAnsi="Times New Roman" w:cs="Times New Roman"/>
          <w:sz w:val="28"/>
          <w:szCs w:val="28"/>
        </w:rPr>
        <w:t xml:space="preserve"> компанія могла покладатися на нових політичних гравців в балтійському регіоні</w:t>
      </w:r>
      <w:r w:rsidR="00DA3BED">
        <w:rPr>
          <w:rFonts w:ascii="Times New Roman" w:hAnsi="Times New Roman" w:cs="Times New Roman"/>
          <w:sz w:val="28"/>
          <w:szCs w:val="28"/>
        </w:rPr>
        <w:t xml:space="preserve"> </w:t>
      </w:r>
      <w:r w:rsidR="00E56DB7">
        <w:rPr>
          <w:rFonts w:ascii="Times New Roman" w:hAnsi="Times New Roman" w:cs="Times New Roman"/>
          <w:sz w:val="28"/>
          <w:szCs w:val="28"/>
        </w:rPr>
        <w:t>[42,</w:t>
      </w:r>
      <w:r w:rsidR="00861880">
        <w:rPr>
          <w:rFonts w:ascii="Times New Roman" w:hAnsi="Times New Roman" w:cs="Times New Roman"/>
          <w:sz w:val="28"/>
          <w:szCs w:val="28"/>
        </w:rPr>
        <w:t xml:space="preserve"> с. 342</w:t>
      </w:r>
      <w:r w:rsidR="00DA3BED">
        <w:rPr>
          <w:rFonts w:ascii="Times New Roman" w:hAnsi="Times New Roman" w:cs="Times New Roman"/>
          <w:sz w:val="28"/>
          <w:szCs w:val="28"/>
        </w:rPr>
        <w:t>]</w:t>
      </w:r>
      <w:r w:rsidRPr="001C6641">
        <w:rPr>
          <w:rFonts w:ascii="Times New Roman" w:hAnsi="Times New Roman" w:cs="Times New Roman"/>
          <w:sz w:val="28"/>
          <w:szCs w:val="28"/>
        </w:rPr>
        <w:t xml:space="preserve">. Магістрат Данцигу вступав у конфронтацію не лише з англійськими купцями, але й зі знаттю та королем Речі Посполитої, на підтримку котрих розраховували </w:t>
      </w:r>
      <w:proofErr w:type="spellStart"/>
      <w:r w:rsidRPr="001C6641">
        <w:rPr>
          <w:rFonts w:ascii="Times New Roman" w:hAnsi="Times New Roman" w:cs="Times New Roman"/>
          <w:sz w:val="28"/>
          <w:szCs w:val="28"/>
        </w:rPr>
        <w:t>істландські</w:t>
      </w:r>
      <w:proofErr w:type="spellEnd"/>
      <w:r w:rsidRPr="001C6641">
        <w:rPr>
          <w:rFonts w:ascii="Times New Roman" w:hAnsi="Times New Roman" w:cs="Times New Roman"/>
          <w:sz w:val="28"/>
          <w:szCs w:val="28"/>
        </w:rPr>
        <w:t xml:space="preserve"> торговці. Польськ</w:t>
      </w:r>
      <w:r w:rsidR="00C0110A">
        <w:rPr>
          <w:rFonts w:ascii="Times New Roman" w:hAnsi="Times New Roman" w:cs="Times New Roman"/>
          <w:sz w:val="28"/>
          <w:szCs w:val="28"/>
        </w:rPr>
        <w:t>а</w:t>
      </w:r>
      <w:r w:rsidRPr="001C6641">
        <w:rPr>
          <w:rFonts w:ascii="Times New Roman" w:hAnsi="Times New Roman" w:cs="Times New Roman"/>
          <w:sz w:val="28"/>
          <w:szCs w:val="28"/>
        </w:rPr>
        <w:t xml:space="preserve"> шляхта не була задоволена своїм положенням у місті. Обмеження на торгівлю, що були введенні у Данцигу для іноземних купців та котрі забороняли їм торгувати між собою, а не з громадянами міста, стосувалися також і польських шляхтичів. З коронацією Стефана Баторія у 1576 році, конфлікт між королем, що бажав укріпити владу у державі, та Данцигом, що відстоював власну автономію, лише загострився. Наступного року владу Данцигу буде </w:t>
      </w:r>
      <w:proofErr w:type="spellStart"/>
      <w:r w:rsidRPr="001C6641">
        <w:rPr>
          <w:rFonts w:ascii="Times New Roman" w:hAnsi="Times New Roman" w:cs="Times New Roman"/>
          <w:sz w:val="28"/>
          <w:szCs w:val="28"/>
        </w:rPr>
        <w:t>звинувач</w:t>
      </w:r>
      <w:r w:rsidR="002E7D6F">
        <w:rPr>
          <w:rFonts w:ascii="Times New Roman" w:hAnsi="Times New Roman" w:cs="Times New Roman"/>
          <w:sz w:val="28"/>
          <w:szCs w:val="28"/>
        </w:rPr>
        <w:t>ено</w:t>
      </w:r>
      <w:proofErr w:type="spellEnd"/>
      <w:r w:rsidR="002E7D6F">
        <w:rPr>
          <w:rFonts w:ascii="Times New Roman" w:hAnsi="Times New Roman" w:cs="Times New Roman"/>
          <w:sz w:val="28"/>
          <w:szCs w:val="28"/>
        </w:rPr>
        <w:t xml:space="preserve"> </w:t>
      </w:r>
      <w:r w:rsidRPr="001C6641">
        <w:rPr>
          <w:rFonts w:ascii="Times New Roman" w:hAnsi="Times New Roman" w:cs="Times New Roman"/>
          <w:sz w:val="28"/>
          <w:szCs w:val="28"/>
        </w:rPr>
        <w:t xml:space="preserve">у заколоті, а місто </w:t>
      </w:r>
      <w:r w:rsidR="00B12191">
        <w:rPr>
          <w:rFonts w:ascii="Times New Roman" w:hAnsi="Times New Roman" w:cs="Times New Roman"/>
          <w:sz w:val="28"/>
          <w:szCs w:val="28"/>
        </w:rPr>
        <w:t>–</w:t>
      </w:r>
      <w:r w:rsidRPr="001C6641">
        <w:rPr>
          <w:rFonts w:ascii="Times New Roman" w:hAnsi="Times New Roman" w:cs="Times New Roman"/>
          <w:sz w:val="28"/>
          <w:szCs w:val="28"/>
        </w:rPr>
        <w:t xml:space="preserve"> взято в облогу. Втім, облога виявилась невдалою</w:t>
      </w:r>
      <w:r w:rsidR="00C0110A">
        <w:rPr>
          <w:rFonts w:ascii="Times New Roman" w:hAnsi="Times New Roman" w:cs="Times New Roman"/>
          <w:sz w:val="28"/>
          <w:szCs w:val="28"/>
        </w:rPr>
        <w:t xml:space="preserve">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5B4DF3">
        <w:rPr>
          <w:rFonts w:ascii="Times New Roman" w:hAnsi="Times New Roman" w:cs="Times New Roman"/>
          <w:sz w:val="28"/>
          <w:szCs w:val="28"/>
        </w:rPr>
        <w:t xml:space="preserve"> </w:t>
      </w:r>
      <w:r w:rsidR="00BC332D">
        <w:rPr>
          <w:rFonts w:ascii="Times New Roman" w:hAnsi="Times New Roman" w:cs="Times New Roman"/>
          <w:sz w:val="28"/>
          <w:szCs w:val="28"/>
        </w:rPr>
        <w:t>с. 262</w:t>
      </w:r>
      <w:r w:rsidR="00C0110A">
        <w:rPr>
          <w:rFonts w:ascii="Times New Roman" w:hAnsi="Times New Roman" w:cs="Times New Roman"/>
          <w:sz w:val="28"/>
          <w:szCs w:val="28"/>
        </w:rPr>
        <w:t>].</w:t>
      </w:r>
    </w:p>
    <w:p w14:paraId="378EC0E2" w14:textId="19D7EFD9" w:rsidR="00321DAE" w:rsidRPr="001C6641" w:rsidRDefault="00321DAE"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Як альтернативу прямому силовому втручанню, способом ослаблення Данцигу стануть спроби видозмінити торгівельні потоки в Північній Польщі. Окрім Данцига, що розташований на балтійському узбережжі неподалік від Вісли, вдало розташування матиме інше місто, </w:t>
      </w:r>
      <w:proofErr w:type="spellStart"/>
      <w:r w:rsidRPr="001C6641">
        <w:rPr>
          <w:rFonts w:ascii="Times New Roman" w:hAnsi="Times New Roman" w:cs="Times New Roman"/>
          <w:sz w:val="28"/>
          <w:szCs w:val="28"/>
        </w:rPr>
        <w:t>Ельблонг</w:t>
      </w:r>
      <w:proofErr w:type="spellEnd"/>
      <w:r w:rsidRPr="001C6641">
        <w:rPr>
          <w:rFonts w:ascii="Times New Roman" w:hAnsi="Times New Roman" w:cs="Times New Roman"/>
          <w:sz w:val="28"/>
          <w:szCs w:val="28"/>
        </w:rPr>
        <w:t xml:space="preserve">. Воно розташоване поблизу Ногату, одного з рукавів Вісли, та, теоретично, могло стати альтернативним торгівельним центром. Щоб </w:t>
      </w:r>
      <w:proofErr w:type="spellStart"/>
      <w:r w:rsidRPr="001C6641">
        <w:rPr>
          <w:rFonts w:ascii="Times New Roman" w:hAnsi="Times New Roman" w:cs="Times New Roman"/>
          <w:sz w:val="28"/>
          <w:szCs w:val="28"/>
        </w:rPr>
        <w:t>перенаправити</w:t>
      </w:r>
      <w:proofErr w:type="spellEnd"/>
      <w:r w:rsidRPr="001C6641">
        <w:rPr>
          <w:rFonts w:ascii="Times New Roman" w:hAnsi="Times New Roman" w:cs="Times New Roman"/>
          <w:sz w:val="28"/>
          <w:szCs w:val="28"/>
        </w:rPr>
        <w:t xml:space="preserve"> торгівельні потоки до </w:t>
      </w:r>
      <w:proofErr w:type="spellStart"/>
      <w:r w:rsidRPr="001C6641">
        <w:rPr>
          <w:rFonts w:ascii="Times New Roman" w:hAnsi="Times New Roman" w:cs="Times New Roman"/>
          <w:sz w:val="28"/>
          <w:szCs w:val="28"/>
        </w:rPr>
        <w:t>Ельблонга</w:t>
      </w:r>
      <w:proofErr w:type="spellEnd"/>
      <w:r w:rsidRPr="001C6641">
        <w:rPr>
          <w:rFonts w:ascii="Times New Roman" w:hAnsi="Times New Roman" w:cs="Times New Roman"/>
          <w:sz w:val="28"/>
          <w:szCs w:val="28"/>
        </w:rPr>
        <w:t xml:space="preserve">, в ньому на рік було впроваджено вільну торгівлю для іноземних купців. Для англійських купців (особливо враховуючи утворення ними самоврядної централізованої організації для провадження </w:t>
      </w:r>
      <w:proofErr w:type="spellStart"/>
      <w:r w:rsidRPr="001C6641">
        <w:rPr>
          <w:rFonts w:ascii="Times New Roman" w:hAnsi="Times New Roman" w:cs="Times New Roman"/>
          <w:sz w:val="28"/>
          <w:szCs w:val="28"/>
        </w:rPr>
        <w:t>істландської</w:t>
      </w:r>
      <w:proofErr w:type="spellEnd"/>
      <w:r w:rsidRPr="001C6641">
        <w:rPr>
          <w:rFonts w:ascii="Times New Roman" w:hAnsi="Times New Roman" w:cs="Times New Roman"/>
          <w:sz w:val="28"/>
          <w:szCs w:val="28"/>
        </w:rPr>
        <w:t xml:space="preserve"> торгівлі, що станеться незабаром), це стало шансом похитнути тамтешні ганзейські позиції</w:t>
      </w:r>
      <w:r w:rsidR="00BC332D">
        <w:rPr>
          <w:rFonts w:ascii="Times New Roman" w:hAnsi="Times New Roman" w:cs="Times New Roman"/>
          <w:sz w:val="28"/>
          <w:szCs w:val="28"/>
        </w:rPr>
        <w:t xml:space="preserve"> </w:t>
      </w:r>
      <w:r w:rsidR="00E56DB7">
        <w:rPr>
          <w:rFonts w:ascii="Times New Roman" w:hAnsi="Times New Roman" w:cs="Times New Roman"/>
          <w:sz w:val="28"/>
          <w:szCs w:val="28"/>
        </w:rPr>
        <w:t>[42,</w:t>
      </w:r>
      <w:r w:rsidR="00BC332D">
        <w:rPr>
          <w:rFonts w:ascii="Times New Roman" w:hAnsi="Times New Roman" w:cs="Times New Roman"/>
          <w:sz w:val="28"/>
          <w:szCs w:val="28"/>
        </w:rPr>
        <w:t xml:space="preserve"> с. 348].</w:t>
      </w:r>
    </w:p>
    <w:p w14:paraId="7A8A69ED" w14:textId="4F250E30" w:rsidR="00321DAE" w:rsidRPr="001C6641" w:rsidRDefault="00321DAE"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Щоправда, на перших порах деякі фактори перешкоджали налагодженню торгівлі </w:t>
      </w:r>
      <w:proofErr w:type="spellStart"/>
      <w:r w:rsidRPr="001C6641">
        <w:rPr>
          <w:rFonts w:ascii="Times New Roman" w:hAnsi="Times New Roman" w:cs="Times New Roman"/>
          <w:sz w:val="28"/>
          <w:szCs w:val="28"/>
        </w:rPr>
        <w:t>Істландської</w:t>
      </w:r>
      <w:proofErr w:type="spellEnd"/>
      <w:r w:rsidRPr="001C6641">
        <w:rPr>
          <w:rFonts w:ascii="Times New Roman" w:hAnsi="Times New Roman" w:cs="Times New Roman"/>
          <w:sz w:val="28"/>
          <w:szCs w:val="28"/>
        </w:rPr>
        <w:t xml:space="preserve"> компанії у </w:t>
      </w:r>
      <w:proofErr w:type="spellStart"/>
      <w:r w:rsidRPr="001C6641">
        <w:rPr>
          <w:rFonts w:ascii="Times New Roman" w:hAnsi="Times New Roman" w:cs="Times New Roman"/>
          <w:sz w:val="28"/>
          <w:szCs w:val="28"/>
        </w:rPr>
        <w:t>Ельблонзі</w:t>
      </w:r>
      <w:proofErr w:type="spellEnd"/>
      <w:r w:rsidRPr="001C6641">
        <w:rPr>
          <w:rFonts w:ascii="Times New Roman" w:hAnsi="Times New Roman" w:cs="Times New Roman"/>
          <w:sz w:val="28"/>
          <w:szCs w:val="28"/>
        </w:rPr>
        <w:t xml:space="preserve">. Данциг провадив </w:t>
      </w:r>
      <w:r w:rsidRPr="001C6641">
        <w:rPr>
          <w:rFonts w:ascii="Times New Roman" w:hAnsi="Times New Roman" w:cs="Times New Roman"/>
          <w:sz w:val="28"/>
          <w:szCs w:val="28"/>
        </w:rPr>
        <w:lastRenderedPageBreak/>
        <w:t>силовий спротив становленню торгівлі у місті-</w:t>
      </w:r>
      <w:proofErr w:type="spellStart"/>
      <w:r w:rsidRPr="001C6641">
        <w:rPr>
          <w:rFonts w:ascii="Times New Roman" w:hAnsi="Times New Roman" w:cs="Times New Roman"/>
          <w:sz w:val="28"/>
          <w:szCs w:val="28"/>
        </w:rPr>
        <w:t>конкуренті</w:t>
      </w:r>
      <w:proofErr w:type="spellEnd"/>
      <w:r w:rsidRPr="001C6641">
        <w:rPr>
          <w:rFonts w:ascii="Times New Roman" w:hAnsi="Times New Roman" w:cs="Times New Roman"/>
          <w:sz w:val="28"/>
          <w:szCs w:val="28"/>
        </w:rPr>
        <w:t xml:space="preserve">. Навесні та влітку 1577 року, Данциг організовував каперські напади на судна у Віслі та </w:t>
      </w:r>
      <w:proofErr w:type="spellStart"/>
      <w:r w:rsidRPr="001C6641">
        <w:rPr>
          <w:rFonts w:ascii="Times New Roman" w:hAnsi="Times New Roman" w:cs="Times New Roman"/>
          <w:sz w:val="28"/>
          <w:szCs w:val="28"/>
        </w:rPr>
        <w:t>Віслинській</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затоці</w:t>
      </w:r>
      <w:proofErr w:type="spellEnd"/>
      <w:r w:rsidRPr="001C6641">
        <w:rPr>
          <w:rFonts w:ascii="Times New Roman" w:hAnsi="Times New Roman" w:cs="Times New Roman"/>
          <w:sz w:val="28"/>
          <w:szCs w:val="28"/>
        </w:rPr>
        <w:t>. В подібних нападах приймали участь 6 бойових кораблів</w:t>
      </w:r>
      <w:r w:rsidR="0034236D">
        <w:rPr>
          <w:rFonts w:ascii="Times New Roman" w:hAnsi="Times New Roman" w:cs="Times New Roman"/>
          <w:sz w:val="28"/>
          <w:szCs w:val="28"/>
        </w:rPr>
        <w:t xml:space="preserve">; </w:t>
      </w:r>
      <w:r w:rsidRPr="001C6641">
        <w:rPr>
          <w:rFonts w:ascii="Times New Roman" w:hAnsi="Times New Roman" w:cs="Times New Roman"/>
          <w:sz w:val="28"/>
          <w:szCs w:val="28"/>
        </w:rPr>
        <w:t>окрім перехоплених на Віслі суден, ними було захоплено 15</w:t>
      </w:r>
      <w:r w:rsidR="0034236D">
        <w:rPr>
          <w:rFonts w:ascii="Times New Roman" w:hAnsi="Times New Roman" w:cs="Times New Roman"/>
          <w:sz w:val="28"/>
          <w:szCs w:val="28"/>
        </w:rPr>
        <w:t xml:space="preserve"> торгівельних </w:t>
      </w:r>
      <w:r w:rsidRPr="001C6641">
        <w:rPr>
          <w:rFonts w:ascii="Times New Roman" w:hAnsi="Times New Roman" w:cs="Times New Roman"/>
          <w:sz w:val="28"/>
          <w:szCs w:val="28"/>
        </w:rPr>
        <w:t xml:space="preserve">кораблів безпосередньо на Балтійському узбережжі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31386D">
        <w:rPr>
          <w:rFonts w:ascii="Times New Roman" w:hAnsi="Times New Roman" w:cs="Times New Roman"/>
          <w:sz w:val="28"/>
          <w:szCs w:val="28"/>
        </w:rPr>
        <w:t xml:space="preserve"> с.</w:t>
      </w:r>
      <w:r w:rsidRPr="001C6641">
        <w:rPr>
          <w:rFonts w:ascii="Times New Roman" w:hAnsi="Times New Roman" w:cs="Times New Roman"/>
          <w:sz w:val="28"/>
          <w:szCs w:val="28"/>
        </w:rPr>
        <w:t xml:space="preserve"> 290]. Більш масштабним планом стала блокада Ногату та річки </w:t>
      </w:r>
      <w:proofErr w:type="spellStart"/>
      <w:r w:rsidRPr="001C6641">
        <w:rPr>
          <w:rFonts w:ascii="Times New Roman" w:hAnsi="Times New Roman" w:cs="Times New Roman"/>
          <w:sz w:val="28"/>
          <w:szCs w:val="28"/>
        </w:rPr>
        <w:t>Ельблонг</w:t>
      </w:r>
      <w:proofErr w:type="spellEnd"/>
      <w:r w:rsidRPr="001C6641">
        <w:rPr>
          <w:rFonts w:ascii="Times New Roman" w:hAnsi="Times New Roman" w:cs="Times New Roman"/>
          <w:sz w:val="28"/>
          <w:szCs w:val="28"/>
        </w:rPr>
        <w:t xml:space="preserve">. Восени того ж року, 20 </w:t>
      </w:r>
      <w:proofErr w:type="spellStart"/>
      <w:r w:rsidRPr="001C6641">
        <w:rPr>
          <w:rFonts w:ascii="Times New Roman" w:hAnsi="Times New Roman" w:cs="Times New Roman"/>
          <w:sz w:val="28"/>
          <w:szCs w:val="28"/>
        </w:rPr>
        <w:t>данцигських</w:t>
      </w:r>
      <w:proofErr w:type="spellEnd"/>
      <w:r w:rsidRPr="001C6641">
        <w:rPr>
          <w:rFonts w:ascii="Times New Roman" w:hAnsi="Times New Roman" w:cs="Times New Roman"/>
          <w:sz w:val="28"/>
          <w:szCs w:val="28"/>
        </w:rPr>
        <w:t xml:space="preserve"> та датських суден здійснили рейд до міста, з метою нанести йому якомога більше пошкоджень та встановити перепони на згаданих вище ріках. З цією метою вони захопили 25 торгівельних суден у </w:t>
      </w:r>
      <w:proofErr w:type="spellStart"/>
      <w:r w:rsidRPr="001C6641">
        <w:rPr>
          <w:rFonts w:ascii="Times New Roman" w:hAnsi="Times New Roman" w:cs="Times New Roman"/>
          <w:sz w:val="28"/>
          <w:szCs w:val="28"/>
        </w:rPr>
        <w:t>Віслинській</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затоці</w:t>
      </w:r>
      <w:proofErr w:type="spellEnd"/>
      <w:r w:rsidRPr="001C6641">
        <w:rPr>
          <w:rFonts w:ascii="Times New Roman" w:hAnsi="Times New Roman" w:cs="Times New Roman"/>
          <w:sz w:val="28"/>
          <w:szCs w:val="28"/>
        </w:rPr>
        <w:t xml:space="preserve"> </w:t>
      </w:r>
      <w:r w:rsidR="00B12191">
        <w:rPr>
          <w:rFonts w:ascii="Times New Roman" w:hAnsi="Times New Roman" w:cs="Times New Roman"/>
          <w:sz w:val="28"/>
          <w:szCs w:val="28"/>
        </w:rPr>
        <w:t>–</w:t>
      </w:r>
      <w:r w:rsidRPr="001C6641">
        <w:rPr>
          <w:rFonts w:ascii="Times New Roman" w:hAnsi="Times New Roman" w:cs="Times New Roman"/>
          <w:sz w:val="28"/>
          <w:szCs w:val="28"/>
        </w:rPr>
        <w:t xml:space="preserve"> 3 невеликих судна були потоплені у місці, де </w:t>
      </w:r>
      <w:proofErr w:type="spellStart"/>
      <w:r w:rsidRPr="001C6641">
        <w:rPr>
          <w:rFonts w:ascii="Times New Roman" w:hAnsi="Times New Roman" w:cs="Times New Roman"/>
          <w:sz w:val="28"/>
          <w:szCs w:val="28"/>
        </w:rPr>
        <w:t>Ельблонг</w:t>
      </w:r>
      <w:proofErr w:type="spellEnd"/>
      <w:r w:rsidRPr="001C6641">
        <w:rPr>
          <w:rFonts w:ascii="Times New Roman" w:hAnsi="Times New Roman" w:cs="Times New Roman"/>
          <w:sz w:val="28"/>
          <w:szCs w:val="28"/>
        </w:rPr>
        <w:t xml:space="preserve"> впадає в </w:t>
      </w:r>
      <w:proofErr w:type="spellStart"/>
      <w:r w:rsidRPr="001C6641">
        <w:rPr>
          <w:rFonts w:ascii="Times New Roman" w:hAnsi="Times New Roman" w:cs="Times New Roman"/>
          <w:sz w:val="28"/>
          <w:szCs w:val="28"/>
        </w:rPr>
        <w:t>Ногат</w:t>
      </w:r>
      <w:proofErr w:type="spellEnd"/>
      <w:r w:rsidRPr="001C6641">
        <w:rPr>
          <w:rFonts w:ascii="Times New Roman" w:hAnsi="Times New Roman" w:cs="Times New Roman"/>
          <w:sz w:val="28"/>
          <w:szCs w:val="28"/>
        </w:rPr>
        <w:t xml:space="preserve">; ще кілька кораблів, завантажених камінням та піском, було затоплено у гирлі Ногату. Також, щоб відволікти </w:t>
      </w:r>
      <w:proofErr w:type="spellStart"/>
      <w:r w:rsidRPr="001C6641">
        <w:rPr>
          <w:rFonts w:ascii="Times New Roman" w:hAnsi="Times New Roman" w:cs="Times New Roman"/>
          <w:sz w:val="28"/>
          <w:szCs w:val="28"/>
        </w:rPr>
        <w:t>ельблонгський</w:t>
      </w:r>
      <w:proofErr w:type="spellEnd"/>
      <w:r w:rsidRPr="001C6641">
        <w:rPr>
          <w:rFonts w:ascii="Times New Roman" w:hAnsi="Times New Roman" w:cs="Times New Roman"/>
          <w:sz w:val="28"/>
          <w:szCs w:val="28"/>
        </w:rPr>
        <w:t xml:space="preserve"> гарнізон та нанести шкоду місту, були здійснені спустошливі вилазки його околицями. Всього руйнувань зазнали чотири села, навколишні сільськогосподарські та лісозаготівельні будівлі, а також частина міста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Pr="001C6641">
        <w:rPr>
          <w:rFonts w:ascii="Times New Roman" w:hAnsi="Times New Roman" w:cs="Times New Roman"/>
          <w:sz w:val="28"/>
          <w:szCs w:val="28"/>
        </w:rPr>
        <w:t xml:space="preserve"> </w:t>
      </w:r>
      <w:r w:rsidR="00E135DF">
        <w:rPr>
          <w:rFonts w:ascii="Times New Roman" w:hAnsi="Times New Roman" w:cs="Times New Roman"/>
          <w:sz w:val="28"/>
          <w:szCs w:val="28"/>
        </w:rPr>
        <w:t xml:space="preserve">с. </w:t>
      </w:r>
      <w:r w:rsidRPr="001C6641">
        <w:rPr>
          <w:rFonts w:ascii="Times New Roman" w:hAnsi="Times New Roman" w:cs="Times New Roman"/>
          <w:sz w:val="28"/>
          <w:szCs w:val="28"/>
        </w:rPr>
        <w:t xml:space="preserve">292]. Хоча подібні дії лише підбурили </w:t>
      </w:r>
      <w:proofErr w:type="spellStart"/>
      <w:r w:rsidRPr="001C6641">
        <w:rPr>
          <w:rFonts w:ascii="Times New Roman" w:hAnsi="Times New Roman" w:cs="Times New Roman"/>
          <w:sz w:val="28"/>
          <w:szCs w:val="28"/>
        </w:rPr>
        <w:t>Ельблонг</w:t>
      </w:r>
      <w:proofErr w:type="spellEnd"/>
      <w:r w:rsidRPr="001C6641">
        <w:rPr>
          <w:rFonts w:ascii="Times New Roman" w:hAnsi="Times New Roman" w:cs="Times New Roman"/>
          <w:sz w:val="28"/>
          <w:szCs w:val="28"/>
        </w:rPr>
        <w:t xml:space="preserve"> на боротьбу та конкуренцію з Данцигом, перекриття найближчих рік послабило позиції міста як центра торгівлі аж до наступного року. </w:t>
      </w:r>
    </w:p>
    <w:p w14:paraId="2B0EA268" w14:textId="5D0EB892" w:rsidR="00321DAE" w:rsidRPr="001C6641" w:rsidRDefault="00321DAE"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Тим не менш, дана ситуація не нівелювала зацікавленість і польських можновладців, і англійського купецтва, і влади </w:t>
      </w:r>
      <w:proofErr w:type="spellStart"/>
      <w:r w:rsidRPr="001C6641">
        <w:rPr>
          <w:rFonts w:ascii="Times New Roman" w:hAnsi="Times New Roman" w:cs="Times New Roman"/>
          <w:sz w:val="28"/>
          <w:szCs w:val="28"/>
        </w:rPr>
        <w:t>Ельблонга</w:t>
      </w:r>
      <w:proofErr w:type="spellEnd"/>
      <w:r w:rsidRPr="001C6641">
        <w:rPr>
          <w:rFonts w:ascii="Times New Roman" w:hAnsi="Times New Roman" w:cs="Times New Roman"/>
          <w:sz w:val="28"/>
          <w:szCs w:val="28"/>
        </w:rPr>
        <w:t xml:space="preserve"> у розширенні торгівельних </w:t>
      </w:r>
      <w:proofErr w:type="spellStart"/>
      <w:r w:rsidRPr="001C6641">
        <w:rPr>
          <w:rFonts w:ascii="Times New Roman" w:hAnsi="Times New Roman" w:cs="Times New Roman"/>
          <w:sz w:val="28"/>
          <w:szCs w:val="28"/>
        </w:rPr>
        <w:t>зв’язків</w:t>
      </w:r>
      <w:proofErr w:type="spellEnd"/>
      <w:r w:rsidRPr="001C6641">
        <w:rPr>
          <w:rFonts w:ascii="Times New Roman" w:hAnsi="Times New Roman" w:cs="Times New Roman"/>
          <w:sz w:val="28"/>
          <w:szCs w:val="28"/>
        </w:rPr>
        <w:t xml:space="preserve">. Вже невдовзі після заснування </w:t>
      </w:r>
      <w:proofErr w:type="spellStart"/>
      <w:r w:rsidRPr="001C6641">
        <w:rPr>
          <w:rFonts w:ascii="Times New Roman" w:hAnsi="Times New Roman" w:cs="Times New Roman"/>
          <w:sz w:val="28"/>
          <w:szCs w:val="28"/>
        </w:rPr>
        <w:t>Істландської</w:t>
      </w:r>
      <w:proofErr w:type="spellEnd"/>
      <w:r w:rsidRPr="001C6641">
        <w:rPr>
          <w:rFonts w:ascii="Times New Roman" w:hAnsi="Times New Roman" w:cs="Times New Roman"/>
          <w:sz w:val="28"/>
          <w:szCs w:val="28"/>
        </w:rPr>
        <w:t xml:space="preserve"> компанії, п’ятеро її членів, а саме Джон </w:t>
      </w:r>
      <w:proofErr w:type="spellStart"/>
      <w:r w:rsidRPr="001C6641">
        <w:rPr>
          <w:rFonts w:ascii="Times New Roman" w:hAnsi="Times New Roman" w:cs="Times New Roman"/>
          <w:sz w:val="28"/>
          <w:szCs w:val="28"/>
        </w:rPr>
        <w:t>Брікс</w:t>
      </w:r>
      <w:proofErr w:type="spellEnd"/>
      <w:r w:rsidRPr="001C6641">
        <w:rPr>
          <w:rFonts w:ascii="Times New Roman" w:hAnsi="Times New Roman" w:cs="Times New Roman"/>
          <w:sz w:val="28"/>
          <w:szCs w:val="28"/>
        </w:rPr>
        <w:t xml:space="preserve">,  Роберт </w:t>
      </w:r>
      <w:proofErr w:type="spellStart"/>
      <w:r w:rsidRPr="001C6641">
        <w:rPr>
          <w:rFonts w:ascii="Times New Roman" w:hAnsi="Times New Roman" w:cs="Times New Roman"/>
          <w:sz w:val="28"/>
          <w:szCs w:val="28"/>
        </w:rPr>
        <w:t>Уолтон</w:t>
      </w:r>
      <w:proofErr w:type="spellEnd"/>
      <w:r w:rsidRPr="001C6641">
        <w:rPr>
          <w:rFonts w:ascii="Times New Roman" w:hAnsi="Times New Roman" w:cs="Times New Roman"/>
          <w:sz w:val="28"/>
          <w:szCs w:val="28"/>
        </w:rPr>
        <w:t xml:space="preserve">, Метью </w:t>
      </w:r>
      <w:proofErr w:type="spellStart"/>
      <w:r w:rsidRPr="001C6641">
        <w:rPr>
          <w:rFonts w:ascii="Times New Roman" w:hAnsi="Times New Roman" w:cs="Times New Roman"/>
          <w:sz w:val="28"/>
          <w:szCs w:val="28"/>
        </w:rPr>
        <w:t>Грей</w:t>
      </w:r>
      <w:proofErr w:type="spellEnd"/>
      <w:r w:rsidRPr="001C6641">
        <w:rPr>
          <w:rFonts w:ascii="Times New Roman" w:hAnsi="Times New Roman" w:cs="Times New Roman"/>
          <w:sz w:val="28"/>
          <w:szCs w:val="28"/>
        </w:rPr>
        <w:t xml:space="preserve">, Томас Горні та Джордж Руш, вирушили до </w:t>
      </w:r>
      <w:proofErr w:type="spellStart"/>
      <w:r w:rsidRPr="001C6641">
        <w:rPr>
          <w:rFonts w:ascii="Times New Roman" w:hAnsi="Times New Roman" w:cs="Times New Roman"/>
          <w:sz w:val="28"/>
          <w:szCs w:val="28"/>
        </w:rPr>
        <w:t>Ельблонга</w:t>
      </w:r>
      <w:proofErr w:type="spellEnd"/>
      <w:r w:rsidRPr="001C6641">
        <w:rPr>
          <w:rFonts w:ascii="Times New Roman" w:hAnsi="Times New Roman" w:cs="Times New Roman"/>
          <w:sz w:val="28"/>
          <w:szCs w:val="28"/>
        </w:rPr>
        <w:t xml:space="preserve"> для провадження переговорів від ім</w:t>
      </w:r>
      <w:r w:rsidR="00DF4ED2">
        <w:rPr>
          <w:rFonts w:ascii="Times New Roman" w:hAnsi="Times New Roman" w:cs="Times New Roman"/>
          <w:sz w:val="28"/>
          <w:szCs w:val="28"/>
        </w:rPr>
        <w:t xml:space="preserve">ен </w:t>
      </w:r>
      <w:r w:rsidRPr="001C6641">
        <w:rPr>
          <w:rFonts w:ascii="Times New Roman" w:hAnsi="Times New Roman" w:cs="Times New Roman"/>
          <w:sz w:val="28"/>
          <w:szCs w:val="28"/>
        </w:rPr>
        <w:t xml:space="preserve">компанії та королеви. Згідно з англійською позицією, перенесення торгівлі до міста було можливим за кількох умов: свободи мореплавства, захисту від нових мит та зборів та можливості без перепон покинути порт у випадку непорозумінь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Pr="001C6641">
        <w:rPr>
          <w:rFonts w:ascii="Times New Roman" w:hAnsi="Times New Roman" w:cs="Times New Roman"/>
          <w:sz w:val="28"/>
          <w:szCs w:val="28"/>
        </w:rPr>
        <w:t xml:space="preserve"> </w:t>
      </w:r>
      <w:r w:rsidR="00F77267">
        <w:rPr>
          <w:rFonts w:ascii="Times New Roman" w:hAnsi="Times New Roman" w:cs="Times New Roman"/>
          <w:sz w:val="28"/>
          <w:szCs w:val="28"/>
        </w:rPr>
        <w:t xml:space="preserve">с. </w:t>
      </w:r>
      <w:r w:rsidRPr="001C6641">
        <w:rPr>
          <w:rFonts w:ascii="Times New Roman" w:hAnsi="Times New Roman" w:cs="Times New Roman"/>
          <w:sz w:val="28"/>
          <w:szCs w:val="28"/>
        </w:rPr>
        <w:t xml:space="preserve">293]. Загалом, вимоги щодо забезпечення свободи пересування цілком випливають з реалій </w:t>
      </w:r>
      <w:proofErr w:type="spellStart"/>
      <w:r w:rsidRPr="001C6641">
        <w:rPr>
          <w:rFonts w:ascii="Times New Roman" w:hAnsi="Times New Roman" w:cs="Times New Roman"/>
          <w:sz w:val="28"/>
          <w:szCs w:val="28"/>
        </w:rPr>
        <w:t>данцигських</w:t>
      </w:r>
      <w:proofErr w:type="spellEnd"/>
      <w:r w:rsidRPr="001C6641">
        <w:rPr>
          <w:rFonts w:ascii="Times New Roman" w:hAnsi="Times New Roman" w:cs="Times New Roman"/>
          <w:sz w:val="28"/>
          <w:szCs w:val="28"/>
        </w:rPr>
        <w:t xml:space="preserve"> обмежень. </w:t>
      </w:r>
    </w:p>
    <w:p w14:paraId="6B794C9D" w14:textId="451655A8" w:rsidR="00321DAE" w:rsidRPr="001C6641" w:rsidRDefault="00321DAE"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В грудні 1578 року магістрат </w:t>
      </w:r>
      <w:proofErr w:type="spellStart"/>
      <w:r w:rsidRPr="001C6641">
        <w:rPr>
          <w:rFonts w:ascii="Times New Roman" w:hAnsi="Times New Roman" w:cs="Times New Roman"/>
          <w:sz w:val="28"/>
          <w:szCs w:val="28"/>
        </w:rPr>
        <w:t>Ельблонга</w:t>
      </w:r>
      <w:proofErr w:type="spellEnd"/>
      <w:r w:rsidRPr="001C6641">
        <w:rPr>
          <w:rFonts w:ascii="Times New Roman" w:hAnsi="Times New Roman" w:cs="Times New Roman"/>
          <w:sz w:val="28"/>
          <w:szCs w:val="28"/>
        </w:rPr>
        <w:t xml:space="preserve"> надіслав відповідь королеві. В ній містилися запевнення, що англійським купцям, згідно з королівським указом, буде забезпечена свобода торгівлі; що запровадження нових мит у порту не планується, а якщо вони і будуть вводитися, то лише зі згоди </w:t>
      </w:r>
      <w:r w:rsidRPr="001C6641">
        <w:rPr>
          <w:rFonts w:ascii="Times New Roman" w:hAnsi="Times New Roman" w:cs="Times New Roman"/>
          <w:sz w:val="28"/>
          <w:szCs w:val="28"/>
        </w:rPr>
        <w:lastRenderedPageBreak/>
        <w:t xml:space="preserve">королеви; що магістрат посприяє тому, щоб на шляху до </w:t>
      </w:r>
      <w:proofErr w:type="spellStart"/>
      <w:r w:rsidRPr="001C6641">
        <w:rPr>
          <w:rFonts w:ascii="Times New Roman" w:hAnsi="Times New Roman" w:cs="Times New Roman"/>
          <w:sz w:val="28"/>
          <w:szCs w:val="28"/>
        </w:rPr>
        <w:t>Ельблонга</w:t>
      </w:r>
      <w:proofErr w:type="spellEnd"/>
      <w:r w:rsidRPr="001C6641">
        <w:rPr>
          <w:rFonts w:ascii="Times New Roman" w:hAnsi="Times New Roman" w:cs="Times New Roman"/>
          <w:sz w:val="28"/>
          <w:szCs w:val="28"/>
        </w:rPr>
        <w:t xml:space="preserve"> англійські торговці не стикалися з нападниками (мова, здебільшого, йшла про загрози з бо</w:t>
      </w:r>
      <w:r w:rsidR="00F23771">
        <w:rPr>
          <w:rFonts w:ascii="Times New Roman" w:hAnsi="Times New Roman" w:cs="Times New Roman"/>
          <w:sz w:val="28"/>
          <w:szCs w:val="28"/>
        </w:rPr>
        <w:t>к</w:t>
      </w:r>
      <w:r w:rsidRPr="001C6641">
        <w:rPr>
          <w:rFonts w:ascii="Times New Roman" w:hAnsi="Times New Roman" w:cs="Times New Roman"/>
          <w:sz w:val="28"/>
          <w:szCs w:val="28"/>
        </w:rPr>
        <w:t>у Данцигу)</w:t>
      </w:r>
      <w:r w:rsidR="00805FE6">
        <w:rPr>
          <w:rFonts w:ascii="Times New Roman" w:hAnsi="Times New Roman" w:cs="Times New Roman"/>
          <w:sz w:val="28"/>
          <w:szCs w:val="28"/>
        </w:rPr>
        <w:t xml:space="preserve">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290745">
        <w:rPr>
          <w:rFonts w:ascii="Times New Roman" w:hAnsi="Times New Roman" w:cs="Times New Roman"/>
          <w:sz w:val="28"/>
          <w:szCs w:val="28"/>
        </w:rPr>
        <w:t xml:space="preserve"> с. 2</w:t>
      </w:r>
      <w:r w:rsidR="00230FF0">
        <w:rPr>
          <w:rFonts w:ascii="Times New Roman" w:hAnsi="Times New Roman" w:cs="Times New Roman"/>
          <w:sz w:val="28"/>
          <w:szCs w:val="28"/>
        </w:rPr>
        <w:t>94</w:t>
      </w:r>
      <w:r w:rsidR="00805FE6">
        <w:rPr>
          <w:rFonts w:ascii="Times New Roman" w:hAnsi="Times New Roman" w:cs="Times New Roman"/>
          <w:sz w:val="28"/>
          <w:szCs w:val="28"/>
        </w:rPr>
        <w:t>].</w:t>
      </w:r>
    </w:p>
    <w:p w14:paraId="277D2543" w14:textId="4E2441B8" w:rsidR="00321DAE" w:rsidRDefault="00321DAE"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У 1583-1584 роках мали місце переговори про створення ставки </w:t>
      </w:r>
      <w:proofErr w:type="spellStart"/>
      <w:r w:rsidRPr="001C6641">
        <w:rPr>
          <w:rFonts w:ascii="Times New Roman" w:hAnsi="Times New Roman" w:cs="Times New Roman"/>
          <w:sz w:val="28"/>
          <w:szCs w:val="28"/>
        </w:rPr>
        <w:t>Істландської</w:t>
      </w:r>
      <w:proofErr w:type="spellEnd"/>
      <w:r w:rsidRPr="001C6641">
        <w:rPr>
          <w:rFonts w:ascii="Times New Roman" w:hAnsi="Times New Roman" w:cs="Times New Roman"/>
          <w:sz w:val="28"/>
          <w:szCs w:val="28"/>
        </w:rPr>
        <w:t xml:space="preserve"> компанії в </w:t>
      </w:r>
      <w:proofErr w:type="spellStart"/>
      <w:r w:rsidRPr="001C6641">
        <w:rPr>
          <w:rFonts w:ascii="Times New Roman" w:hAnsi="Times New Roman" w:cs="Times New Roman"/>
          <w:sz w:val="28"/>
          <w:szCs w:val="28"/>
        </w:rPr>
        <w:t>Ельблонзі</w:t>
      </w:r>
      <w:proofErr w:type="spellEnd"/>
      <w:r w:rsidRPr="001C6641">
        <w:rPr>
          <w:rFonts w:ascii="Times New Roman" w:hAnsi="Times New Roman" w:cs="Times New Roman"/>
          <w:sz w:val="28"/>
          <w:szCs w:val="28"/>
        </w:rPr>
        <w:t>, котрі мали на меті узгодити всі юридичні питання, що були пов’язані з правовим статусом англійських торговців у місті. За їх результатами оголошувалося, що:</w:t>
      </w:r>
    </w:p>
    <w:p w14:paraId="00A693F1" w14:textId="77777777" w:rsidR="00406F40" w:rsidRDefault="00321DAE" w:rsidP="008D4DE8">
      <w:pPr>
        <w:pStyle w:val="a3"/>
        <w:numPr>
          <w:ilvl w:val="0"/>
          <w:numId w:val="1"/>
        </w:numPr>
        <w:spacing w:after="0" w:line="360" w:lineRule="auto"/>
        <w:ind w:left="0" w:firstLine="709"/>
        <w:jc w:val="both"/>
        <w:rPr>
          <w:rFonts w:ascii="Times New Roman" w:hAnsi="Times New Roman" w:cs="Times New Roman"/>
          <w:sz w:val="28"/>
          <w:szCs w:val="28"/>
        </w:rPr>
      </w:pPr>
      <w:r w:rsidRPr="00406F40">
        <w:rPr>
          <w:rFonts w:ascii="Times New Roman" w:hAnsi="Times New Roman" w:cs="Times New Roman"/>
          <w:sz w:val="28"/>
          <w:szCs w:val="28"/>
        </w:rPr>
        <w:t xml:space="preserve">купці, приналежні до </w:t>
      </w:r>
      <w:proofErr w:type="spellStart"/>
      <w:r w:rsidRPr="00406F40">
        <w:rPr>
          <w:rFonts w:ascii="Times New Roman" w:hAnsi="Times New Roman" w:cs="Times New Roman"/>
          <w:sz w:val="28"/>
          <w:szCs w:val="28"/>
        </w:rPr>
        <w:t>Істландської</w:t>
      </w:r>
      <w:proofErr w:type="spellEnd"/>
      <w:r w:rsidRPr="00406F40">
        <w:rPr>
          <w:rFonts w:ascii="Times New Roman" w:hAnsi="Times New Roman" w:cs="Times New Roman"/>
          <w:sz w:val="28"/>
          <w:szCs w:val="28"/>
        </w:rPr>
        <w:t xml:space="preserve"> компанії, мали змогу вільно прибувати до порту </w:t>
      </w:r>
      <w:proofErr w:type="spellStart"/>
      <w:r w:rsidRPr="00406F40">
        <w:rPr>
          <w:rFonts w:ascii="Times New Roman" w:hAnsi="Times New Roman" w:cs="Times New Roman"/>
          <w:sz w:val="28"/>
          <w:szCs w:val="28"/>
        </w:rPr>
        <w:t>Ельблонга</w:t>
      </w:r>
      <w:proofErr w:type="spellEnd"/>
      <w:r w:rsidRPr="00406F40">
        <w:rPr>
          <w:rFonts w:ascii="Times New Roman" w:hAnsi="Times New Roman" w:cs="Times New Roman"/>
          <w:sz w:val="28"/>
          <w:szCs w:val="28"/>
        </w:rPr>
        <w:t xml:space="preserve"> чи до самого міста, відпливати з нього, залишитися в ньому протягом бажаного періоду, купувати та продавати товари, забирати свої товари або ж чинити з ними так, як міг би чинити житель </w:t>
      </w:r>
      <w:proofErr w:type="spellStart"/>
      <w:r w:rsidRPr="00406F40">
        <w:rPr>
          <w:rFonts w:ascii="Times New Roman" w:hAnsi="Times New Roman" w:cs="Times New Roman"/>
          <w:sz w:val="28"/>
          <w:szCs w:val="28"/>
        </w:rPr>
        <w:t>Ельблонгу</w:t>
      </w:r>
      <w:proofErr w:type="spellEnd"/>
      <w:r w:rsidRPr="00406F40">
        <w:rPr>
          <w:rFonts w:ascii="Times New Roman" w:hAnsi="Times New Roman" w:cs="Times New Roman"/>
          <w:sz w:val="28"/>
          <w:szCs w:val="28"/>
        </w:rPr>
        <w:t>;</w:t>
      </w:r>
    </w:p>
    <w:p w14:paraId="48730E7B" w14:textId="1D90D07E" w:rsidR="00406F40" w:rsidRDefault="00321DAE" w:rsidP="008D4DE8">
      <w:pPr>
        <w:pStyle w:val="a3"/>
        <w:numPr>
          <w:ilvl w:val="0"/>
          <w:numId w:val="1"/>
        </w:numPr>
        <w:spacing w:after="0" w:line="360" w:lineRule="auto"/>
        <w:ind w:left="0" w:firstLine="709"/>
        <w:jc w:val="both"/>
        <w:rPr>
          <w:rFonts w:ascii="Times New Roman" w:hAnsi="Times New Roman" w:cs="Times New Roman"/>
          <w:sz w:val="28"/>
          <w:szCs w:val="28"/>
        </w:rPr>
      </w:pPr>
      <w:r w:rsidRPr="00406F40">
        <w:rPr>
          <w:rFonts w:ascii="Times New Roman" w:hAnsi="Times New Roman" w:cs="Times New Roman"/>
          <w:sz w:val="28"/>
          <w:szCs w:val="28"/>
        </w:rPr>
        <w:t xml:space="preserve"> купці могли зберігати товари на складах міста,</w:t>
      </w:r>
      <w:r w:rsidR="00230FF0">
        <w:rPr>
          <w:rFonts w:ascii="Times New Roman" w:hAnsi="Times New Roman" w:cs="Times New Roman"/>
          <w:sz w:val="28"/>
          <w:szCs w:val="28"/>
        </w:rPr>
        <w:t xml:space="preserve"> або </w:t>
      </w:r>
      <w:r w:rsidRPr="00406F40">
        <w:rPr>
          <w:rFonts w:ascii="Times New Roman" w:hAnsi="Times New Roman" w:cs="Times New Roman"/>
          <w:sz w:val="28"/>
          <w:szCs w:val="28"/>
        </w:rPr>
        <w:t>на будь-яких інших складах поза містом та перевантажувати їх з корабля на корабель;</w:t>
      </w:r>
    </w:p>
    <w:p w14:paraId="5449B25D" w14:textId="77777777" w:rsidR="00406F40" w:rsidRDefault="00321DAE" w:rsidP="008D4DE8">
      <w:pPr>
        <w:pStyle w:val="a3"/>
        <w:numPr>
          <w:ilvl w:val="0"/>
          <w:numId w:val="1"/>
        </w:numPr>
        <w:spacing w:after="0" w:line="360" w:lineRule="auto"/>
        <w:ind w:left="0" w:firstLine="709"/>
        <w:jc w:val="both"/>
        <w:rPr>
          <w:rFonts w:ascii="Times New Roman" w:hAnsi="Times New Roman" w:cs="Times New Roman"/>
          <w:sz w:val="28"/>
          <w:szCs w:val="28"/>
        </w:rPr>
      </w:pPr>
      <w:r w:rsidRPr="00406F40">
        <w:rPr>
          <w:rFonts w:ascii="Times New Roman" w:hAnsi="Times New Roman" w:cs="Times New Roman"/>
          <w:sz w:val="28"/>
          <w:szCs w:val="28"/>
        </w:rPr>
        <w:t>компанія могла орендувати будівлі для розташування своєї ставки за незмінною ціною;</w:t>
      </w:r>
    </w:p>
    <w:p w14:paraId="4B8D9977" w14:textId="77777777" w:rsidR="00406F40" w:rsidRDefault="00321DAE" w:rsidP="008D4DE8">
      <w:pPr>
        <w:pStyle w:val="a3"/>
        <w:numPr>
          <w:ilvl w:val="0"/>
          <w:numId w:val="1"/>
        </w:numPr>
        <w:spacing w:after="0" w:line="360" w:lineRule="auto"/>
        <w:ind w:left="0" w:firstLine="709"/>
        <w:jc w:val="both"/>
        <w:rPr>
          <w:rFonts w:ascii="Times New Roman" w:hAnsi="Times New Roman" w:cs="Times New Roman"/>
          <w:sz w:val="28"/>
          <w:szCs w:val="28"/>
        </w:rPr>
      </w:pPr>
      <w:r w:rsidRPr="00406F40">
        <w:rPr>
          <w:rFonts w:ascii="Times New Roman" w:hAnsi="Times New Roman" w:cs="Times New Roman"/>
          <w:sz w:val="28"/>
          <w:szCs w:val="28"/>
        </w:rPr>
        <w:t xml:space="preserve"> англійці могли провадити релігійні ритуали (наприклад, за необхідності, похорони) за власними звичаями;</w:t>
      </w:r>
    </w:p>
    <w:p w14:paraId="05BE1231" w14:textId="77777777" w:rsidR="00406F40" w:rsidRDefault="00321DAE" w:rsidP="008D4DE8">
      <w:pPr>
        <w:pStyle w:val="a3"/>
        <w:numPr>
          <w:ilvl w:val="0"/>
          <w:numId w:val="1"/>
        </w:numPr>
        <w:spacing w:after="0" w:line="360" w:lineRule="auto"/>
        <w:ind w:left="0" w:firstLine="709"/>
        <w:jc w:val="both"/>
        <w:rPr>
          <w:rFonts w:ascii="Times New Roman" w:hAnsi="Times New Roman" w:cs="Times New Roman"/>
          <w:sz w:val="28"/>
          <w:szCs w:val="28"/>
        </w:rPr>
      </w:pPr>
      <w:r w:rsidRPr="00406F40">
        <w:rPr>
          <w:rFonts w:ascii="Times New Roman" w:hAnsi="Times New Roman" w:cs="Times New Roman"/>
          <w:sz w:val="28"/>
          <w:szCs w:val="28"/>
        </w:rPr>
        <w:t>англійці могли вільно організовувати зустрічі між собою, а також з жителями міста за такими правами, наче вони і самі є жителями;</w:t>
      </w:r>
    </w:p>
    <w:p w14:paraId="1180F061" w14:textId="77777777" w:rsidR="00406F40" w:rsidRDefault="00321DAE" w:rsidP="008D4DE8">
      <w:pPr>
        <w:pStyle w:val="a3"/>
        <w:numPr>
          <w:ilvl w:val="0"/>
          <w:numId w:val="1"/>
        </w:numPr>
        <w:spacing w:after="0" w:line="360" w:lineRule="auto"/>
        <w:ind w:left="0" w:firstLine="709"/>
        <w:jc w:val="both"/>
        <w:rPr>
          <w:rFonts w:ascii="Times New Roman" w:hAnsi="Times New Roman" w:cs="Times New Roman"/>
          <w:sz w:val="28"/>
          <w:szCs w:val="28"/>
        </w:rPr>
      </w:pPr>
      <w:r w:rsidRPr="00406F40">
        <w:rPr>
          <w:rFonts w:ascii="Times New Roman" w:hAnsi="Times New Roman" w:cs="Times New Roman"/>
          <w:sz w:val="28"/>
          <w:szCs w:val="28"/>
        </w:rPr>
        <w:t>учасники Ісландської компанії могли вирішувати судові суперечки між собою в суді компанії, якщо дані суперечки не стосувалися порушення правопорядку; англійці могли здійснити позов проти жителя міста у міському суді; житель міста міг здійснити позов проти англійця як в міському суді, так і в суді компанії;</w:t>
      </w:r>
    </w:p>
    <w:p w14:paraId="605E7C94" w14:textId="421C4934" w:rsidR="00406F40" w:rsidRDefault="00321DAE" w:rsidP="008D4DE8">
      <w:pPr>
        <w:pStyle w:val="a3"/>
        <w:numPr>
          <w:ilvl w:val="0"/>
          <w:numId w:val="1"/>
        </w:numPr>
        <w:spacing w:after="0" w:line="360" w:lineRule="auto"/>
        <w:ind w:left="0" w:firstLine="709"/>
        <w:jc w:val="both"/>
        <w:rPr>
          <w:rFonts w:ascii="Times New Roman" w:hAnsi="Times New Roman" w:cs="Times New Roman"/>
          <w:sz w:val="28"/>
          <w:szCs w:val="28"/>
        </w:rPr>
      </w:pPr>
      <w:r w:rsidRPr="00406F40">
        <w:rPr>
          <w:rFonts w:ascii="Times New Roman" w:hAnsi="Times New Roman" w:cs="Times New Roman"/>
          <w:sz w:val="28"/>
          <w:szCs w:val="28"/>
        </w:rPr>
        <w:t xml:space="preserve">купці могли купувати або </w:t>
      </w:r>
      <w:r w:rsidR="00985FB7" w:rsidRPr="00406F40">
        <w:rPr>
          <w:rFonts w:ascii="Times New Roman" w:hAnsi="Times New Roman" w:cs="Times New Roman"/>
          <w:sz w:val="28"/>
          <w:szCs w:val="28"/>
        </w:rPr>
        <w:t>орендувати</w:t>
      </w:r>
      <w:r w:rsidRPr="00406F40">
        <w:rPr>
          <w:rFonts w:ascii="Times New Roman" w:hAnsi="Times New Roman" w:cs="Times New Roman"/>
          <w:sz w:val="28"/>
          <w:szCs w:val="28"/>
        </w:rPr>
        <w:t xml:space="preserve"> нерухомість для проживання, зберігання товару та чи відкриття магазинів, а також могли розпоряджатися власним майном, згідно з місцевими законами</w:t>
      </w:r>
    </w:p>
    <w:p w14:paraId="6B99C04B" w14:textId="6D7395F5" w:rsidR="00406F40" w:rsidRDefault="00321DAE" w:rsidP="008D4DE8">
      <w:pPr>
        <w:pStyle w:val="a3"/>
        <w:numPr>
          <w:ilvl w:val="0"/>
          <w:numId w:val="1"/>
        </w:numPr>
        <w:spacing w:after="0" w:line="360" w:lineRule="auto"/>
        <w:ind w:left="0" w:firstLine="709"/>
        <w:jc w:val="both"/>
        <w:rPr>
          <w:rFonts w:ascii="Times New Roman" w:hAnsi="Times New Roman" w:cs="Times New Roman"/>
          <w:sz w:val="28"/>
          <w:szCs w:val="28"/>
        </w:rPr>
      </w:pPr>
      <w:r w:rsidRPr="00406F40">
        <w:rPr>
          <w:rFonts w:ascii="Times New Roman" w:hAnsi="Times New Roman" w:cs="Times New Roman"/>
          <w:sz w:val="28"/>
          <w:szCs w:val="28"/>
        </w:rPr>
        <w:t xml:space="preserve">англійці мали змогу покинути компанію та оселитися у місті, при наявності позитивних рекомендацій від </w:t>
      </w:r>
      <w:r w:rsidR="00124436">
        <w:rPr>
          <w:rFonts w:ascii="Times New Roman" w:hAnsi="Times New Roman" w:cs="Times New Roman"/>
          <w:sz w:val="28"/>
          <w:szCs w:val="28"/>
        </w:rPr>
        <w:t xml:space="preserve">місцевих </w:t>
      </w:r>
      <w:r w:rsidRPr="00406F40">
        <w:rPr>
          <w:rFonts w:ascii="Times New Roman" w:hAnsi="Times New Roman" w:cs="Times New Roman"/>
          <w:sz w:val="28"/>
          <w:szCs w:val="28"/>
        </w:rPr>
        <w:t>жителів;</w:t>
      </w:r>
    </w:p>
    <w:p w14:paraId="08EB44E5" w14:textId="77777777" w:rsidR="00406F40" w:rsidRDefault="00321DAE" w:rsidP="008D4DE8">
      <w:pPr>
        <w:pStyle w:val="a3"/>
        <w:numPr>
          <w:ilvl w:val="0"/>
          <w:numId w:val="1"/>
        </w:numPr>
        <w:spacing w:after="0" w:line="360" w:lineRule="auto"/>
        <w:ind w:left="0" w:firstLine="709"/>
        <w:jc w:val="both"/>
        <w:rPr>
          <w:rFonts w:ascii="Times New Roman" w:hAnsi="Times New Roman" w:cs="Times New Roman"/>
          <w:sz w:val="28"/>
          <w:szCs w:val="28"/>
        </w:rPr>
      </w:pPr>
      <w:r w:rsidRPr="00406F40">
        <w:rPr>
          <w:rFonts w:ascii="Times New Roman" w:hAnsi="Times New Roman" w:cs="Times New Roman"/>
          <w:sz w:val="28"/>
          <w:szCs w:val="28"/>
        </w:rPr>
        <w:lastRenderedPageBreak/>
        <w:t xml:space="preserve">магістрат </w:t>
      </w:r>
      <w:proofErr w:type="spellStart"/>
      <w:r w:rsidRPr="00406F40">
        <w:rPr>
          <w:rFonts w:ascii="Times New Roman" w:hAnsi="Times New Roman" w:cs="Times New Roman"/>
          <w:sz w:val="28"/>
          <w:szCs w:val="28"/>
        </w:rPr>
        <w:t>Ельблонга</w:t>
      </w:r>
      <w:proofErr w:type="spellEnd"/>
      <w:r w:rsidRPr="00406F40">
        <w:rPr>
          <w:rFonts w:ascii="Times New Roman" w:hAnsi="Times New Roman" w:cs="Times New Roman"/>
          <w:sz w:val="28"/>
          <w:szCs w:val="28"/>
        </w:rPr>
        <w:t>, в разі необхідності, міг встановлювати мінімальній рівень оплати для робітників, задіяних у розвантаженні торгівельних суден;</w:t>
      </w:r>
    </w:p>
    <w:p w14:paraId="010C2007" w14:textId="59AE25C1" w:rsidR="00321DAE" w:rsidRPr="00406F40" w:rsidRDefault="00321DAE" w:rsidP="008D4DE8">
      <w:pPr>
        <w:pStyle w:val="a3"/>
        <w:numPr>
          <w:ilvl w:val="0"/>
          <w:numId w:val="1"/>
        </w:numPr>
        <w:spacing w:after="0" w:line="360" w:lineRule="auto"/>
        <w:ind w:left="0" w:firstLine="709"/>
        <w:jc w:val="both"/>
        <w:rPr>
          <w:rFonts w:ascii="Times New Roman" w:hAnsi="Times New Roman" w:cs="Times New Roman"/>
          <w:sz w:val="28"/>
          <w:szCs w:val="28"/>
        </w:rPr>
      </w:pPr>
      <w:r w:rsidRPr="00406F40">
        <w:rPr>
          <w:rFonts w:ascii="Times New Roman" w:hAnsi="Times New Roman" w:cs="Times New Roman"/>
          <w:sz w:val="28"/>
          <w:szCs w:val="28"/>
        </w:rPr>
        <w:t xml:space="preserve">працівники з </w:t>
      </w:r>
      <w:proofErr w:type="spellStart"/>
      <w:r w:rsidRPr="00406F40">
        <w:rPr>
          <w:rFonts w:ascii="Times New Roman" w:hAnsi="Times New Roman" w:cs="Times New Roman"/>
          <w:sz w:val="28"/>
          <w:szCs w:val="28"/>
        </w:rPr>
        <w:t>Ельблонгу</w:t>
      </w:r>
      <w:proofErr w:type="spellEnd"/>
      <w:r w:rsidRPr="00406F40">
        <w:rPr>
          <w:rFonts w:ascii="Times New Roman" w:hAnsi="Times New Roman" w:cs="Times New Roman"/>
          <w:sz w:val="28"/>
          <w:szCs w:val="28"/>
        </w:rPr>
        <w:t xml:space="preserve"> мали право першості у </w:t>
      </w:r>
      <w:proofErr w:type="spellStart"/>
      <w:r w:rsidRPr="00406F40">
        <w:rPr>
          <w:rFonts w:ascii="Times New Roman" w:hAnsi="Times New Roman" w:cs="Times New Roman"/>
          <w:sz w:val="28"/>
          <w:szCs w:val="28"/>
        </w:rPr>
        <w:t>наймі</w:t>
      </w:r>
      <w:proofErr w:type="spellEnd"/>
      <w:r w:rsidRPr="00406F40">
        <w:rPr>
          <w:rFonts w:ascii="Times New Roman" w:hAnsi="Times New Roman" w:cs="Times New Roman"/>
          <w:sz w:val="28"/>
          <w:szCs w:val="28"/>
        </w:rPr>
        <w:t xml:space="preserve"> англійськими купцями; якщо ж вони не виявляли бажання щодо найму на роботу, торговці мали право наймати будь-яких працівників. </w:t>
      </w:r>
    </w:p>
    <w:p w14:paraId="16974D25" w14:textId="7B1ED88F" w:rsidR="00321DAE" w:rsidRDefault="00321DAE"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Окрім цього, деякі положення прийнятої угоди стосувалися судових процесів та низки інших аспектів</w:t>
      </w:r>
      <w:r w:rsidR="00A842DB">
        <w:rPr>
          <w:rFonts w:ascii="Times New Roman" w:hAnsi="Times New Roman" w:cs="Times New Roman"/>
          <w:sz w:val="28"/>
          <w:szCs w:val="28"/>
        </w:rPr>
        <w:t xml:space="preserve">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9365E3">
        <w:rPr>
          <w:rFonts w:ascii="Times New Roman" w:hAnsi="Times New Roman" w:cs="Times New Roman"/>
          <w:sz w:val="28"/>
          <w:szCs w:val="28"/>
        </w:rPr>
        <w:t xml:space="preserve"> с. 40</w:t>
      </w:r>
      <w:r w:rsidR="00A842DB">
        <w:rPr>
          <w:rFonts w:ascii="Times New Roman" w:hAnsi="Times New Roman" w:cs="Times New Roman"/>
          <w:sz w:val="28"/>
          <w:szCs w:val="28"/>
        </w:rPr>
        <w:t>].</w:t>
      </w:r>
      <w:r w:rsidRPr="001C6641">
        <w:rPr>
          <w:rFonts w:ascii="Times New Roman" w:hAnsi="Times New Roman" w:cs="Times New Roman"/>
          <w:sz w:val="28"/>
          <w:szCs w:val="28"/>
        </w:rPr>
        <w:t xml:space="preserve"> Загалом, саме вона ознаменує створення ставки </w:t>
      </w:r>
      <w:proofErr w:type="spellStart"/>
      <w:r w:rsidRPr="001C6641">
        <w:rPr>
          <w:rFonts w:ascii="Times New Roman" w:hAnsi="Times New Roman" w:cs="Times New Roman"/>
          <w:sz w:val="28"/>
          <w:szCs w:val="28"/>
        </w:rPr>
        <w:t>Істландської</w:t>
      </w:r>
      <w:proofErr w:type="spellEnd"/>
      <w:r w:rsidRPr="001C6641">
        <w:rPr>
          <w:rFonts w:ascii="Times New Roman" w:hAnsi="Times New Roman" w:cs="Times New Roman"/>
          <w:sz w:val="28"/>
          <w:szCs w:val="28"/>
        </w:rPr>
        <w:t xml:space="preserve"> торгівельною компанії у місті </w:t>
      </w:r>
      <w:proofErr w:type="spellStart"/>
      <w:r w:rsidRPr="001C6641">
        <w:rPr>
          <w:rFonts w:ascii="Times New Roman" w:hAnsi="Times New Roman" w:cs="Times New Roman"/>
          <w:sz w:val="28"/>
          <w:szCs w:val="28"/>
        </w:rPr>
        <w:t>Ельблонг</w:t>
      </w:r>
      <w:proofErr w:type="spellEnd"/>
      <w:r w:rsidRPr="001C6641">
        <w:rPr>
          <w:rFonts w:ascii="Times New Roman" w:hAnsi="Times New Roman" w:cs="Times New Roman"/>
          <w:sz w:val="28"/>
          <w:szCs w:val="28"/>
        </w:rPr>
        <w:t>, що стане центром провадження англійської торгівлі у регіоні протягом кількох наступних десятиліть.</w:t>
      </w:r>
    </w:p>
    <w:p w14:paraId="7CC55DAF" w14:textId="161C0809" w:rsidR="00C642AA" w:rsidRPr="00CE368F" w:rsidRDefault="00CA71D1" w:rsidP="008D4DE8">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Підсумуємо </w:t>
      </w:r>
      <w:r w:rsidR="00EE444D">
        <w:rPr>
          <w:rFonts w:ascii="Times New Roman" w:hAnsi="Times New Roman" w:cs="Times New Roman"/>
          <w:sz w:val="28"/>
          <w:szCs w:val="28"/>
        </w:rPr>
        <w:t xml:space="preserve">викладене вище: до балтійської торгівлі залучалися три англійські торгівельні компанії: </w:t>
      </w:r>
      <w:proofErr w:type="spellStart"/>
      <w:r w:rsidR="003C1A49">
        <w:rPr>
          <w:rFonts w:ascii="Times New Roman" w:hAnsi="Times New Roman" w:cs="Times New Roman"/>
          <w:sz w:val="28"/>
          <w:szCs w:val="28"/>
        </w:rPr>
        <w:t>Істландська</w:t>
      </w:r>
      <w:proofErr w:type="spellEnd"/>
      <w:r w:rsidR="003C1A49">
        <w:rPr>
          <w:rFonts w:ascii="Times New Roman" w:hAnsi="Times New Roman" w:cs="Times New Roman"/>
          <w:sz w:val="28"/>
          <w:szCs w:val="28"/>
        </w:rPr>
        <w:t xml:space="preserve">, Московська та компанія торговців-авантюристів. Втім, останні дві </w:t>
      </w:r>
      <w:r w:rsidR="001C0BD4">
        <w:rPr>
          <w:rFonts w:ascii="Times New Roman" w:hAnsi="Times New Roman" w:cs="Times New Roman"/>
          <w:sz w:val="28"/>
          <w:szCs w:val="28"/>
        </w:rPr>
        <w:t>не вели регулярної діяльності в Балтії</w:t>
      </w:r>
      <w:r w:rsidR="00104944">
        <w:rPr>
          <w:rFonts w:ascii="Times New Roman" w:hAnsi="Times New Roman" w:cs="Times New Roman"/>
          <w:sz w:val="28"/>
          <w:szCs w:val="28"/>
        </w:rPr>
        <w:t>. Повноцінним грав</w:t>
      </w:r>
      <w:r w:rsidR="008870E5">
        <w:rPr>
          <w:rFonts w:ascii="Times New Roman" w:hAnsi="Times New Roman" w:cs="Times New Roman"/>
          <w:sz w:val="28"/>
          <w:szCs w:val="28"/>
        </w:rPr>
        <w:t xml:space="preserve">цем </w:t>
      </w:r>
      <w:r w:rsidR="00104944">
        <w:rPr>
          <w:rFonts w:ascii="Times New Roman" w:hAnsi="Times New Roman" w:cs="Times New Roman"/>
          <w:sz w:val="28"/>
          <w:szCs w:val="28"/>
        </w:rPr>
        <w:t xml:space="preserve">у боротьбі за балтійський ринок виступає </w:t>
      </w:r>
      <w:proofErr w:type="spellStart"/>
      <w:r w:rsidR="00104944">
        <w:rPr>
          <w:rFonts w:ascii="Times New Roman" w:hAnsi="Times New Roman" w:cs="Times New Roman"/>
          <w:sz w:val="28"/>
          <w:szCs w:val="28"/>
        </w:rPr>
        <w:t>Істландська</w:t>
      </w:r>
      <w:proofErr w:type="spellEnd"/>
      <w:r w:rsidR="00104944">
        <w:rPr>
          <w:rFonts w:ascii="Times New Roman" w:hAnsi="Times New Roman" w:cs="Times New Roman"/>
          <w:sz w:val="28"/>
          <w:szCs w:val="28"/>
        </w:rPr>
        <w:t xml:space="preserve"> компанія, що мала монопольні права на торгівлю в регіоні</w:t>
      </w:r>
      <w:r w:rsidR="008870E5">
        <w:rPr>
          <w:rFonts w:ascii="Times New Roman" w:hAnsi="Times New Roman" w:cs="Times New Roman"/>
          <w:sz w:val="28"/>
          <w:szCs w:val="28"/>
        </w:rPr>
        <w:t>, а згодом</w:t>
      </w:r>
      <w:r w:rsidR="00CE368F">
        <w:rPr>
          <w:rFonts w:ascii="Times New Roman" w:hAnsi="Times New Roman" w:cs="Times New Roman"/>
          <w:sz w:val="28"/>
          <w:szCs w:val="28"/>
        </w:rPr>
        <w:t xml:space="preserve"> організувала ставку в </w:t>
      </w:r>
      <w:proofErr w:type="spellStart"/>
      <w:r w:rsidR="00CE368F">
        <w:rPr>
          <w:rFonts w:ascii="Times New Roman" w:hAnsi="Times New Roman" w:cs="Times New Roman"/>
          <w:sz w:val="28"/>
          <w:szCs w:val="28"/>
        </w:rPr>
        <w:t>Ельблонзі</w:t>
      </w:r>
      <w:proofErr w:type="spellEnd"/>
      <w:r w:rsidR="0065520B">
        <w:rPr>
          <w:rFonts w:ascii="Times New Roman" w:hAnsi="Times New Roman" w:cs="Times New Roman"/>
          <w:sz w:val="28"/>
          <w:szCs w:val="28"/>
        </w:rPr>
        <w:t>.</w:t>
      </w:r>
    </w:p>
    <w:p w14:paraId="03E5F885" w14:textId="77777777" w:rsidR="00BD6C88" w:rsidRDefault="00BD6C88" w:rsidP="008D4DE8">
      <w:pPr>
        <w:spacing w:after="0" w:line="360" w:lineRule="auto"/>
        <w:ind w:firstLine="709"/>
        <w:jc w:val="both"/>
        <w:rPr>
          <w:rFonts w:ascii="Times New Roman" w:hAnsi="Times New Roman" w:cs="Times New Roman"/>
          <w:sz w:val="28"/>
          <w:szCs w:val="28"/>
        </w:rPr>
      </w:pPr>
    </w:p>
    <w:p w14:paraId="104F45CB" w14:textId="2ACA927E" w:rsidR="0022581F" w:rsidRPr="0032696B" w:rsidRDefault="007F6D9F" w:rsidP="0032696B">
      <w:pPr>
        <w:pStyle w:val="2"/>
        <w:spacing w:before="0" w:line="360" w:lineRule="auto"/>
        <w:ind w:firstLine="709"/>
        <w:rPr>
          <w:b/>
          <w:bCs/>
        </w:rPr>
      </w:pPr>
      <w:bookmarkStart w:id="8" w:name="_Toc151413116"/>
      <w:r w:rsidRPr="0032696B">
        <w:rPr>
          <w:b/>
          <w:bCs/>
        </w:rPr>
        <w:t xml:space="preserve">2.2. </w:t>
      </w:r>
      <w:r w:rsidR="0022581F" w:rsidRPr="0032696B">
        <w:rPr>
          <w:b/>
          <w:bCs/>
        </w:rPr>
        <w:t>Організаційні риси Ганзейського союзу та нідерландського купецтва</w:t>
      </w:r>
      <w:r w:rsidR="00BD6C88" w:rsidRPr="0032696B">
        <w:rPr>
          <w:b/>
          <w:bCs/>
        </w:rPr>
        <w:t>.</w:t>
      </w:r>
      <w:bookmarkEnd w:id="8"/>
    </w:p>
    <w:p w14:paraId="1D4F6F60" w14:textId="3BEA0947" w:rsidR="00B35F91" w:rsidRPr="001C6641" w:rsidRDefault="00B35F91"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Станом на середину XVI ст</w:t>
      </w:r>
      <w:r w:rsidR="00C07102">
        <w:rPr>
          <w:rFonts w:ascii="Times New Roman" w:hAnsi="Times New Roman" w:cs="Times New Roman"/>
          <w:sz w:val="28"/>
          <w:szCs w:val="28"/>
        </w:rPr>
        <w:t xml:space="preserve">., </w:t>
      </w:r>
      <w:r w:rsidRPr="001C6641">
        <w:rPr>
          <w:rFonts w:ascii="Times New Roman" w:hAnsi="Times New Roman" w:cs="Times New Roman"/>
          <w:sz w:val="28"/>
          <w:szCs w:val="28"/>
        </w:rPr>
        <w:t xml:space="preserve">вплив Ганзейського союзу у </w:t>
      </w:r>
      <w:proofErr w:type="spellStart"/>
      <w:r w:rsidRPr="001C6641">
        <w:rPr>
          <w:rFonts w:ascii="Times New Roman" w:hAnsi="Times New Roman" w:cs="Times New Roman"/>
          <w:sz w:val="28"/>
          <w:szCs w:val="28"/>
        </w:rPr>
        <w:t>пічнічноєвропейській</w:t>
      </w:r>
      <w:proofErr w:type="spellEnd"/>
      <w:r w:rsidRPr="001C6641">
        <w:rPr>
          <w:rFonts w:ascii="Times New Roman" w:hAnsi="Times New Roman" w:cs="Times New Roman"/>
          <w:sz w:val="28"/>
          <w:szCs w:val="28"/>
        </w:rPr>
        <w:t xml:space="preserve"> торгівлі, зокрема балтійській, поступово почне спадати. Організаційні аспекти також відігравали свою роль у цьому процесі.</w:t>
      </w:r>
    </w:p>
    <w:p w14:paraId="0B7082FB" w14:textId="2A30E828" w:rsidR="00B35F91" w:rsidRPr="001C6641" w:rsidRDefault="00B35F91"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Одним з критеріїв організованості союзу можна вважати ганзейські з’їзди, «</w:t>
      </w:r>
      <w:proofErr w:type="spellStart"/>
      <w:r w:rsidRPr="001C6641">
        <w:rPr>
          <w:rFonts w:ascii="Times New Roman" w:hAnsi="Times New Roman" w:cs="Times New Roman"/>
          <w:sz w:val="28"/>
          <w:szCs w:val="28"/>
        </w:rPr>
        <w:t>Ганстаги</w:t>
      </w:r>
      <w:proofErr w:type="spellEnd"/>
      <w:r w:rsidRPr="001C6641">
        <w:rPr>
          <w:rFonts w:ascii="Times New Roman" w:hAnsi="Times New Roman" w:cs="Times New Roman"/>
          <w:sz w:val="28"/>
          <w:szCs w:val="28"/>
        </w:rPr>
        <w:t xml:space="preserve">», в рамках котрих делегати приналежних до союзу міст регулярно провадили диспути та обговорювали власні інтереси чи нагальні ситуації. Саме в рамках таких з’їздів могли прийматися рішення про, наприклад, введення чи скасування торгівельних </w:t>
      </w:r>
      <w:r w:rsidR="00C07102" w:rsidRPr="001C6641">
        <w:rPr>
          <w:rFonts w:ascii="Times New Roman" w:hAnsi="Times New Roman" w:cs="Times New Roman"/>
          <w:sz w:val="28"/>
          <w:szCs w:val="28"/>
        </w:rPr>
        <w:t>ембарго</w:t>
      </w:r>
      <w:r w:rsidRPr="001C6641">
        <w:rPr>
          <w:rFonts w:ascii="Times New Roman" w:hAnsi="Times New Roman" w:cs="Times New Roman"/>
          <w:sz w:val="28"/>
          <w:szCs w:val="28"/>
        </w:rPr>
        <w:t xml:space="preserve">, включення чи виключення міст зі складу союзу, зміни у зовнішньополітичному курсі чи навпаки, у внутрішній організації союзу тощо </w:t>
      </w:r>
      <w:r w:rsidR="00D21F28">
        <w:rPr>
          <w:rFonts w:ascii="Times New Roman" w:hAnsi="Times New Roman" w:cs="Times New Roman"/>
          <w:sz w:val="28"/>
          <w:szCs w:val="28"/>
        </w:rPr>
        <w:t>[27</w:t>
      </w:r>
      <w:r w:rsidR="00E56DB7">
        <w:rPr>
          <w:rFonts w:ascii="Times New Roman" w:hAnsi="Times New Roman" w:cs="Times New Roman"/>
          <w:sz w:val="28"/>
          <w:szCs w:val="28"/>
        </w:rPr>
        <w:t>,</w:t>
      </w:r>
      <w:r w:rsidR="00571B53">
        <w:rPr>
          <w:rFonts w:ascii="Times New Roman" w:hAnsi="Times New Roman" w:cs="Times New Roman"/>
          <w:sz w:val="28"/>
          <w:szCs w:val="28"/>
        </w:rPr>
        <w:t xml:space="preserve"> c. 131</w:t>
      </w:r>
      <w:r w:rsidRPr="001C6641">
        <w:rPr>
          <w:rFonts w:ascii="Times New Roman" w:hAnsi="Times New Roman" w:cs="Times New Roman"/>
          <w:sz w:val="28"/>
          <w:szCs w:val="28"/>
        </w:rPr>
        <w:t>].</w:t>
      </w:r>
    </w:p>
    <w:p w14:paraId="765D8722" w14:textId="0B78AE8C" w:rsidR="00B35F91" w:rsidRPr="001C6641" w:rsidRDefault="00B35F91"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lastRenderedPageBreak/>
        <w:t>У 1550-1566 р</w:t>
      </w:r>
      <w:r w:rsidR="004F06A7">
        <w:rPr>
          <w:rFonts w:ascii="Times New Roman" w:hAnsi="Times New Roman" w:cs="Times New Roman"/>
          <w:sz w:val="28"/>
          <w:szCs w:val="28"/>
        </w:rPr>
        <w:t>р.</w:t>
      </w:r>
      <w:r w:rsidRPr="001C6641">
        <w:rPr>
          <w:rFonts w:ascii="Times New Roman" w:hAnsi="Times New Roman" w:cs="Times New Roman"/>
          <w:sz w:val="28"/>
          <w:szCs w:val="28"/>
        </w:rPr>
        <w:t xml:space="preserve"> було скликано 9 ганзейських з’їздів; після 1566 року з’їзди не скликалися аж до 1604 року</w:t>
      </w:r>
      <w:r w:rsidR="003E22B4">
        <w:rPr>
          <w:rFonts w:ascii="Times New Roman" w:hAnsi="Times New Roman" w:cs="Times New Roman"/>
          <w:sz w:val="28"/>
          <w:szCs w:val="28"/>
        </w:rPr>
        <w:t xml:space="preserve"> </w:t>
      </w:r>
      <w:r w:rsidR="00D21F28">
        <w:rPr>
          <w:rFonts w:ascii="Times New Roman" w:hAnsi="Times New Roman" w:cs="Times New Roman"/>
          <w:sz w:val="28"/>
          <w:szCs w:val="28"/>
        </w:rPr>
        <w:t>[36</w:t>
      </w:r>
      <w:r w:rsidR="00E56DB7">
        <w:rPr>
          <w:rFonts w:ascii="Times New Roman" w:hAnsi="Times New Roman" w:cs="Times New Roman"/>
          <w:sz w:val="28"/>
          <w:szCs w:val="28"/>
        </w:rPr>
        <w:t>,</w:t>
      </w:r>
      <w:r w:rsidR="00AB5497">
        <w:rPr>
          <w:rFonts w:ascii="Times New Roman" w:hAnsi="Times New Roman" w:cs="Times New Roman"/>
          <w:sz w:val="28"/>
          <w:szCs w:val="28"/>
        </w:rPr>
        <w:t xml:space="preserve"> с. 76</w:t>
      </w:r>
      <w:r w:rsidR="003E22B4">
        <w:rPr>
          <w:rFonts w:ascii="Times New Roman" w:hAnsi="Times New Roman" w:cs="Times New Roman"/>
          <w:sz w:val="28"/>
          <w:szCs w:val="28"/>
        </w:rPr>
        <w:t>].</w:t>
      </w:r>
      <w:r w:rsidRPr="001C6641">
        <w:rPr>
          <w:rFonts w:ascii="Times New Roman" w:hAnsi="Times New Roman" w:cs="Times New Roman"/>
          <w:sz w:val="28"/>
          <w:szCs w:val="28"/>
        </w:rPr>
        <w:t xml:space="preserve"> В рамках з’їзду 1557 року, між 63 ганзейськими містами було погоджено статус спільної конфедерації, що розширювало самоврядування кожного міста в рамках союзу. Ще одним проявом децентралізації </w:t>
      </w:r>
      <w:proofErr w:type="spellStart"/>
      <w:r w:rsidRPr="001C6641">
        <w:rPr>
          <w:rFonts w:ascii="Times New Roman" w:hAnsi="Times New Roman" w:cs="Times New Roman"/>
          <w:sz w:val="28"/>
          <w:szCs w:val="28"/>
        </w:rPr>
        <w:t>Ганзи</w:t>
      </w:r>
      <w:proofErr w:type="spellEnd"/>
      <w:r w:rsidRPr="001C6641">
        <w:rPr>
          <w:rFonts w:ascii="Times New Roman" w:hAnsi="Times New Roman" w:cs="Times New Roman"/>
          <w:sz w:val="28"/>
          <w:szCs w:val="28"/>
        </w:rPr>
        <w:t xml:space="preserve"> стала все більше концентрація влади не на загальносоюзному рівні, а серед центральних міст в рамках союзу: </w:t>
      </w:r>
      <w:proofErr w:type="spellStart"/>
      <w:r w:rsidRPr="001C6641">
        <w:rPr>
          <w:rFonts w:ascii="Times New Roman" w:hAnsi="Times New Roman" w:cs="Times New Roman"/>
          <w:sz w:val="28"/>
          <w:szCs w:val="28"/>
        </w:rPr>
        <w:t>Любеку</w:t>
      </w:r>
      <w:proofErr w:type="spellEnd"/>
      <w:r w:rsidRPr="001C6641">
        <w:rPr>
          <w:rFonts w:ascii="Times New Roman" w:hAnsi="Times New Roman" w:cs="Times New Roman"/>
          <w:sz w:val="28"/>
          <w:szCs w:val="28"/>
        </w:rPr>
        <w:t xml:space="preserve">, Кельну, Данцигу та Брауншвейгу </w:t>
      </w:r>
      <w:r w:rsidR="00E56DB7">
        <w:rPr>
          <w:rFonts w:ascii="Times New Roman" w:hAnsi="Times New Roman" w:cs="Times New Roman"/>
          <w:sz w:val="28"/>
          <w:szCs w:val="28"/>
        </w:rPr>
        <w:t>[48,</w:t>
      </w:r>
      <w:r w:rsidR="00BC2DE7">
        <w:rPr>
          <w:rFonts w:ascii="Times New Roman" w:hAnsi="Times New Roman" w:cs="Times New Roman"/>
          <w:sz w:val="28"/>
          <w:szCs w:val="28"/>
        </w:rPr>
        <w:t xml:space="preserve"> с. 112</w:t>
      </w:r>
      <w:r w:rsidRPr="001C6641">
        <w:rPr>
          <w:rFonts w:ascii="Times New Roman" w:hAnsi="Times New Roman" w:cs="Times New Roman"/>
          <w:sz w:val="28"/>
          <w:szCs w:val="28"/>
        </w:rPr>
        <w:t>].</w:t>
      </w:r>
    </w:p>
    <w:p w14:paraId="7D162D24" w14:textId="62692886" w:rsidR="00B35F91" w:rsidRPr="001C6641" w:rsidRDefault="00B35F91"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Подібна децентралізація призводила до конфліктів між ганзейськими містами та заважала провадженню єдиного торгівельного курсу. Яскравим прикладом є становище Гамбургу. Під час оголошення Ганзейським союзом ембарго на торгівлю з англійськими купцями у 1552-1555 роках, магістрат цього міста </w:t>
      </w:r>
      <w:proofErr w:type="spellStart"/>
      <w:r w:rsidRPr="001C6641">
        <w:rPr>
          <w:rFonts w:ascii="Times New Roman" w:hAnsi="Times New Roman" w:cs="Times New Roman"/>
          <w:sz w:val="28"/>
          <w:szCs w:val="28"/>
        </w:rPr>
        <w:t>надасть</w:t>
      </w:r>
      <w:proofErr w:type="spellEnd"/>
      <w:r w:rsidRPr="001C6641">
        <w:rPr>
          <w:rFonts w:ascii="Times New Roman" w:hAnsi="Times New Roman" w:cs="Times New Roman"/>
          <w:sz w:val="28"/>
          <w:szCs w:val="28"/>
        </w:rPr>
        <w:t xml:space="preserve"> дозвіл на продовження торгівлі з англійцями. Дане рішення, з одного боку, </w:t>
      </w:r>
      <w:proofErr w:type="spellStart"/>
      <w:r w:rsidRPr="001C6641">
        <w:rPr>
          <w:rFonts w:ascii="Times New Roman" w:hAnsi="Times New Roman" w:cs="Times New Roman"/>
          <w:sz w:val="28"/>
          <w:szCs w:val="28"/>
        </w:rPr>
        <w:t>викличе</w:t>
      </w:r>
      <w:proofErr w:type="spellEnd"/>
      <w:r w:rsidRPr="001C6641">
        <w:rPr>
          <w:rFonts w:ascii="Times New Roman" w:hAnsi="Times New Roman" w:cs="Times New Roman"/>
          <w:sz w:val="28"/>
          <w:szCs w:val="28"/>
        </w:rPr>
        <w:t xml:space="preserve"> невдоволення у містах союзу, особливо у Данцигу, та, з іншого боку, зведе на</w:t>
      </w:r>
      <w:r w:rsidR="000E398F">
        <w:rPr>
          <w:rFonts w:ascii="Times New Roman" w:hAnsi="Times New Roman" w:cs="Times New Roman"/>
          <w:sz w:val="28"/>
          <w:szCs w:val="28"/>
        </w:rPr>
        <w:t xml:space="preserve">нівець </w:t>
      </w:r>
      <w:r w:rsidRPr="001C6641">
        <w:rPr>
          <w:rFonts w:ascii="Times New Roman" w:hAnsi="Times New Roman" w:cs="Times New Roman"/>
          <w:sz w:val="28"/>
          <w:szCs w:val="28"/>
        </w:rPr>
        <w:t xml:space="preserve">запроваджені по відношенню до англійців обмеження. </w:t>
      </w:r>
      <w:r w:rsidR="00E56DB7">
        <w:rPr>
          <w:rFonts w:ascii="Times New Roman" w:hAnsi="Times New Roman" w:cs="Times New Roman"/>
          <w:sz w:val="28"/>
          <w:szCs w:val="28"/>
        </w:rPr>
        <w:t>[42,</w:t>
      </w:r>
      <w:r w:rsidR="00BC2DE7">
        <w:rPr>
          <w:rFonts w:ascii="Times New Roman" w:hAnsi="Times New Roman" w:cs="Times New Roman"/>
          <w:sz w:val="28"/>
          <w:szCs w:val="28"/>
        </w:rPr>
        <w:t xml:space="preserve"> </w:t>
      </w:r>
      <w:r w:rsidR="00197E86">
        <w:rPr>
          <w:rFonts w:ascii="Times New Roman" w:hAnsi="Times New Roman" w:cs="Times New Roman"/>
          <w:sz w:val="28"/>
          <w:szCs w:val="28"/>
        </w:rPr>
        <w:t xml:space="preserve">с. </w:t>
      </w:r>
      <w:r w:rsidR="00BC2DE7">
        <w:rPr>
          <w:rFonts w:ascii="Times New Roman" w:hAnsi="Times New Roman" w:cs="Times New Roman"/>
          <w:sz w:val="28"/>
          <w:szCs w:val="28"/>
        </w:rPr>
        <w:t>3</w:t>
      </w:r>
      <w:r w:rsidR="00A4008B">
        <w:rPr>
          <w:rFonts w:ascii="Times New Roman" w:hAnsi="Times New Roman" w:cs="Times New Roman"/>
          <w:sz w:val="28"/>
          <w:szCs w:val="28"/>
        </w:rPr>
        <w:t>05</w:t>
      </w:r>
      <w:r w:rsidRPr="001C6641">
        <w:rPr>
          <w:rFonts w:ascii="Times New Roman" w:hAnsi="Times New Roman" w:cs="Times New Roman"/>
          <w:sz w:val="28"/>
          <w:szCs w:val="28"/>
        </w:rPr>
        <w:t>].</w:t>
      </w:r>
    </w:p>
    <w:p w14:paraId="56CEBFC7" w14:textId="0D0D2D99" w:rsidR="00B35F91" w:rsidRPr="001C6641" w:rsidRDefault="00B35F91"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В 1560-х р</w:t>
      </w:r>
      <w:r w:rsidR="009E6C28">
        <w:rPr>
          <w:rFonts w:ascii="Times New Roman" w:hAnsi="Times New Roman" w:cs="Times New Roman"/>
          <w:sz w:val="28"/>
          <w:szCs w:val="28"/>
        </w:rPr>
        <w:t>р.</w:t>
      </w:r>
      <w:r w:rsidRPr="001C6641">
        <w:rPr>
          <w:rFonts w:ascii="Times New Roman" w:hAnsi="Times New Roman" w:cs="Times New Roman"/>
          <w:sz w:val="28"/>
          <w:szCs w:val="28"/>
        </w:rPr>
        <w:t xml:space="preserve"> того ж століття Компанія торговців-авантюристів матиме на меті створити торгівельну ставку в Гамбурзі задля убезпечення тамтешньої торгівлі від можливих протидій з боку </w:t>
      </w:r>
      <w:proofErr w:type="spellStart"/>
      <w:r w:rsidRPr="001C6641">
        <w:rPr>
          <w:rFonts w:ascii="Times New Roman" w:hAnsi="Times New Roman" w:cs="Times New Roman"/>
          <w:sz w:val="28"/>
          <w:szCs w:val="28"/>
        </w:rPr>
        <w:t>Ганзи</w:t>
      </w:r>
      <w:proofErr w:type="spellEnd"/>
      <w:r w:rsidRPr="001C6641">
        <w:rPr>
          <w:rFonts w:ascii="Times New Roman" w:hAnsi="Times New Roman" w:cs="Times New Roman"/>
          <w:sz w:val="28"/>
          <w:szCs w:val="28"/>
        </w:rPr>
        <w:t>. Переговори про створення ставки виявились</w:t>
      </w:r>
      <w:r w:rsidR="00DD4A10">
        <w:rPr>
          <w:rFonts w:ascii="Times New Roman" w:hAnsi="Times New Roman" w:cs="Times New Roman"/>
          <w:sz w:val="28"/>
          <w:szCs w:val="28"/>
        </w:rPr>
        <w:t xml:space="preserve"> непростими, але </w:t>
      </w:r>
      <w:r w:rsidRPr="001C6641">
        <w:rPr>
          <w:rFonts w:ascii="Times New Roman" w:hAnsi="Times New Roman" w:cs="Times New Roman"/>
          <w:sz w:val="28"/>
          <w:szCs w:val="28"/>
        </w:rPr>
        <w:t xml:space="preserve">цілком успішними </w:t>
      </w:r>
      <w:r w:rsidR="00B12191">
        <w:rPr>
          <w:rFonts w:ascii="Times New Roman" w:hAnsi="Times New Roman" w:cs="Times New Roman"/>
          <w:sz w:val="28"/>
          <w:szCs w:val="28"/>
        </w:rPr>
        <w:t>–</w:t>
      </w:r>
      <w:r w:rsidRPr="001C6641">
        <w:rPr>
          <w:rFonts w:ascii="Times New Roman" w:hAnsi="Times New Roman" w:cs="Times New Roman"/>
          <w:sz w:val="28"/>
          <w:szCs w:val="28"/>
        </w:rPr>
        <w:t xml:space="preserve"> вона почне роботу в 1568 році </w:t>
      </w:r>
      <w:r w:rsidR="00E56DB7">
        <w:rPr>
          <w:rFonts w:ascii="Times New Roman" w:hAnsi="Times New Roman" w:cs="Times New Roman"/>
          <w:sz w:val="28"/>
          <w:szCs w:val="28"/>
        </w:rPr>
        <w:t>[42,</w:t>
      </w:r>
      <w:r w:rsidR="00DD4A10">
        <w:rPr>
          <w:rFonts w:ascii="Times New Roman" w:hAnsi="Times New Roman" w:cs="Times New Roman"/>
          <w:sz w:val="28"/>
          <w:szCs w:val="28"/>
        </w:rPr>
        <w:t xml:space="preserve"> 311</w:t>
      </w:r>
      <w:r w:rsidRPr="001C6641">
        <w:rPr>
          <w:rFonts w:ascii="Times New Roman" w:hAnsi="Times New Roman" w:cs="Times New Roman"/>
          <w:sz w:val="28"/>
          <w:szCs w:val="28"/>
        </w:rPr>
        <w:t>]. З одного боку, це є свідченням появи відцентрових тенденцій в ганзейських містах, з іншого, ситуація а Гамбурзі лише загострить відносини між основними ганзейськими ставками.</w:t>
      </w:r>
    </w:p>
    <w:p w14:paraId="54A01F51" w14:textId="77642935" w:rsidR="00B35F91" w:rsidRPr="001C6641" w:rsidRDefault="00B35F91"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Загалом, з-поміж центральних ганзейських міст, саме два з них матимуть ключову роль у балтійській торгівлі. Йдеться про Данциг, що розташовувався на польському узбережжі Балтійського моря, та </w:t>
      </w:r>
      <w:proofErr w:type="spellStart"/>
      <w:r w:rsidRPr="001C6641">
        <w:rPr>
          <w:rFonts w:ascii="Times New Roman" w:hAnsi="Times New Roman" w:cs="Times New Roman"/>
          <w:sz w:val="28"/>
          <w:szCs w:val="28"/>
        </w:rPr>
        <w:t>Любек</w:t>
      </w:r>
      <w:proofErr w:type="spellEnd"/>
      <w:r w:rsidRPr="001C6641">
        <w:rPr>
          <w:rFonts w:ascii="Times New Roman" w:hAnsi="Times New Roman" w:cs="Times New Roman"/>
          <w:sz w:val="28"/>
          <w:szCs w:val="28"/>
        </w:rPr>
        <w:t>, що займав центральну позицію у здійсненні торгівлі між балтійськими портами та Антверпеном. Магістрат Данцигу, як зазначалося раніше, вводив сильні протекціоністські обмеження для іноземних купців. Вті</w:t>
      </w:r>
      <w:r w:rsidR="00A72166">
        <w:rPr>
          <w:rFonts w:ascii="Times New Roman" w:hAnsi="Times New Roman" w:cs="Times New Roman"/>
          <w:sz w:val="28"/>
          <w:szCs w:val="28"/>
        </w:rPr>
        <w:t xml:space="preserve">м </w:t>
      </w:r>
      <w:r w:rsidRPr="001C6641">
        <w:rPr>
          <w:rFonts w:ascii="Times New Roman" w:hAnsi="Times New Roman" w:cs="Times New Roman"/>
          <w:sz w:val="28"/>
          <w:szCs w:val="28"/>
        </w:rPr>
        <w:t xml:space="preserve">ефект від подібних «ксенофобських» обмежень був негативним та сприяв занепаду ганзейської торгівлі в Балтії, адже слабо захищаючи локальних купців, вони могли тільки відвадити іноземних торговців </w:t>
      </w:r>
      <w:r w:rsidR="00E56DB7">
        <w:rPr>
          <w:rFonts w:ascii="Times New Roman" w:hAnsi="Times New Roman" w:cs="Times New Roman"/>
          <w:sz w:val="28"/>
          <w:szCs w:val="28"/>
        </w:rPr>
        <w:t>[48,</w:t>
      </w:r>
      <w:r w:rsidR="0054424B">
        <w:rPr>
          <w:rFonts w:ascii="Times New Roman" w:hAnsi="Times New Roman" w:cs="Times New Roman"/>
          <w:sz w:val="28"/>
          <w:szCs w:val="28"/>
        </w:rPr>
        <w:t xml:space="preserve"> с. 120</w:t>
      </w:r>
      <w:r w:rsidRPr="001C6641">
        <w:rPr>
          <w:rFonts w:ascii="Times New Roman" w:hAnsi="Times New Roman" w:cs="Times New Roman"/>
          <w:sz w:val="28"/>
          <w:szCs w:val="28"/>
        </w:rPr>
        <w:t xml:space="preserve">]. </w:t>
      </w:r>
    </w:p>
    <w:p w14:paraId="7273E0F3" w14:textId="0BC7954D" w:rsidR="00B35F91" w:rsidRDefault="00B35F91" w:rsidP="003C7F72">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lastRenderedPageBreak/>
        <w:t xml:space="preserve">Мало місце встановлення монопольних прав на торгівлю як в масштабі ганзейських міст, так і в контексті більш локальних епізодів. Наприклад, з 1550 року </w:t>
      </w:r>
      <w:proofErr w:type="spellStart"/>
      <w:r w:rsidRPr="001C6641">
        <w:rPr>
          <w:rFonts w:ascii="Times New Roman" w:hAnsi="Times New Roman" w:cs="Times New Roman"/>
          <w:sz w:val="28"/>
          <w:szCs w:val="28"/>
        </w:rPr>
        <w:t>данцигський</w:t>
      </w:r>
      <w:proofErr w:type="spellEnd"/>
      <w:r w:rsidRPr="001C6641">
        <w:rPr>
          <w:rFonts w:ascii="Times New Roman" w:hAnsi="Times New Roman" w:cs="Times New Roman"/>
          <w:sz w:val="28"/>
          <w:szCs w:val="28"/>
        </w:rPr>
        <w:t xml:space="preserve"> купецький рід </w:t>
      </w:r>
      <w:proofErr w:type="spellStart"/>
      <w:r w:rsidRPr="001C6641">
        <w:rPr>
          <w:rFonts w:ascii="Times New Roman" w:hAnsi="Times New Roman" w:cs="Times New Roman"/>
          <w:sz w:val="28"/>
          <w:szCs w:val="28"/>
        </w:rPr>
        <w:t>Коен</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вон</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Джаскіс</w:t>
      </w:r>
      <w:proofErr w:type="spellEnd"/>
      <w:r w:rsidRPr="001C6641">
        <w:rPr>
          <w:rFonts w:ascii="Times New Roman" w:hAnsi="Times New Roman" w:cs="Times New Roman"/>
          <w:sz w:val="28"/>
          <w:szCs w:val="28"/>
        </w:rPr>
        <w:t xml:space="preserve"> матиме монополію на торгівлю прусським бурштином. Щоправда, цей привілей надавався особисто графом Пруссії в обмін на щорічну плату; всього дана монополія триватиме майже протягом століття </w:t>
      </w:r>
      <w:r w:rsidR="00D21F28">
        <w:rPr>
          <w:rFonts w:ascii="Times New Roman" w:hAnsi="Times New Roman" w:cs="Times New Roman"/>
          <w:sz w:val="28"/>
          <w:szCs w:val="28"/>
        </w:rPr>
        <w:t>[35</w:t>
      </w:r>
      <w:r w:rsidR="00E56DB7">
        <w:rPr>
          <w:rFonts w:ascii="Times New Roman" w:hAnsi="Times New Roman" w:cs="Times New Roman"/>
          <w:sz w:val="28"/>
          <w:szCs w:val="28"/>
        </w:rPr>
        <w:t>,</w:t>
      </w:r>
      <w:r w:rsidR="00E457C0">
        <w:rPr>
          <w:rFonts w:ascii="Times New Roman" w:hAnsi="Times New Roman" w:cs="Times New Roman"/>
          <w:sz w:val="28"/>
          <w:szCs w:val="28"/>
        </w:rPr>
        <w:t xml:space="preserve"> c. </w:t>
      </w:r>
      <w:r w:rsidR="00097B2A">
        <w:rPr>
          <w:rFonts w:ascii="Times New Roman" w:hAnsi="Times New Roman" w:cs="Times New Roman"/>
          <w:sz w:val="28"/>
          <w:szCs w:val="28"/>
        </w:rPr>
        <w:t>223</w:t>
      </w:r>
      <w:r w:rsidRPr="001C6641">
        <w:rPr>
          <w:rFonts w:ascii="Times New Roman" w:hAnsi="Times New Roman" w:cs="Times New Roman"/>
          <w:sz w:val="28"/>
          <w:szCs w:val="28"/>
        </w:rPr>
        <w:t xml:space="preserve">]. Місто </w:t>
      </w:r>
      <w:proofErr w:type="spellStart"/>
      <w:r w:rsidRPr="001C6641">
        <w:rPr>
          <w:rFonts w:ascii="Times New Roman" w:hAnsi="Times New Roman" w:cs="Times New Roman"/>
          <w:sz w:val="28"/>
          <w:szCs w:val="28"/>
        </w:rPr>
        <w:t>Любек</w:t>
      </w:r>
      <w:proofErr w:type="spellEnd"/>
      <w:r w:rsidRPr="001C6641">
        <w:rPr>
          <w:rFonts w:ascii="Times New Roman" w:hAnsi="Times New Roman" w:cs="Times New Roman"/>
          <w:sz w:val="28"/>
          <w:szCs w:val="28"/>
        </w:rPr>
        <w:t xml:space="preserve">, в свою чергу, матиме ексклюзивні права на закупівлю шкур, хутра та сала в низці балтійських портів, зокрема в Нарві та Ризі </w:t>
      </w:r>
      <w:r w:rsidR="00E56DB7">
        <w:rPr>
          <w:rFonts w:ascii="Times New Roman" w:hAnsi="Times New Roman" w:cs="Times New Roman"/>
          <w:sz w:val="28"/>
          <w:szCs w:val="28"/>
        </w:rPr>
        <w:t>[48,</w:t>
      </w:r>
      <w:r w:rsidR="00E07FA6">
        <w:rPr>
          <w:rFonts w:ascii="Times New Roman" w:hAnsi="Times New Roman" w:cs="Times New Roman"/>
          <w:sz w:val="28"/>
          <w:szCs w:val="28"/>
        </w:rPr>
        <w:t>с. 1</w:t>
      </w:r>
      <w:r w:rsidRPr="001C6641">
        <w:rPr>
          <w:rFonts w:ascii="Times New Roman" w:hAnsi="Times New Roman" w:cs="Times New Roman"/>
          <w:sz w:val="28"/>
          <w:szCs w:val="28"/>
        </w:rPr>
        <w:t>04].</w:t>
      </w:r>
    </w:p>
    <w:p w14:paraId="777DA924" w14:textId="4FA693D6" w:rsidR="00287525" w:rsidRPr="001C6641" w:rsidRDefault="00287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Задля реалізації </w:t>
      </w:r>
      <w:r w:rsidR="00973E8C">
        <w:rPr>
          <w:rFonts w:ascii="Times New Roman" w:hAnsi="Times New Roman" w:cs="Times New Roman"/>
          <w:sz w:val="28"/>
          <w:szCs w:val="28"/>
        </w:rPr>
        <w:t>торгівлі між</w:t>
      </w:r>
      <w:r w:rsidR="002A57E5">
        <w:rPr>
          <w:rFonts w:ascii="Times New Roman" w:hAnsi="Times New Roman" w:cs="Times New Roman"/>
          <w:sz w:val="28"/>
          <w:szCs w:val="28"/>
        </w:rPr>
        <w:t xml:space="preserve"> розпорошеними </w:t>
      </w:r>
      <w:r w:rsidR="00973E8C">
        <w:rPr>
          <w:rFonts w:ascii="Times New Roman" w:hAnsi="Times New Roman" w:cs="Times New Roman"/>
          <w:sz w:val="28"/>
          <w:szCs w:val="28"/>
        </w:rPr>
        <w:t xml:space="preserve">прибережними містами, </w:t>
      </w:r>
      <w:r w:rsidR="00D1235A">
        <w:rPr>
          <w:rFonts w:ascii="Times New Roman" w:hAnsi="Times New Roman" w:cs="Times New Roman"/>
          <w:sz w:val="28"/>
          <w:szCs w:val="28"/>
        </w:rPr>
        <w:t>Ганзейський союз створював «контори»</w:t>
      </w:r>
      <w:r w:rsidR="0042236F">
        <w:rPr>
          <w:rFonts w:ascii="Times New Roman" w:hAnsi="Times New Roman" w:cs="Times New Roman"/>
          <w:sz w:val="28"/>
          <w:szCs w:val="28"/>
        </w:rPr>
        <w:t xml:space="preserve"> </w:t>
      </w:r>
      <w:r w:rsidR="00B12191">
        <w:rPr>
          <w:rFonts w:ascii="Times New Roman" w:hAnsi="Times New Roman" w:cs="Times New Roman"/>
          <w:sz w:val="28"/>
          <w:szCs w:val="28"/>
        </w:rPr>
        <w:t>–</w:t>
      </w:r>
      <w:r w:rsidR="0042236F">
        <w:rPr>
          <w:rFonts w:ascii="Times New Roman" w:hAnsi="Times New Roman" w:cs="Times New Roman"/>
          <w:sz w:val="28"/>
          <w:szCs w:val="28"/>
        </w:rPr>
        <w:t xml:space="preserve"> невеликі представництва у містах, що завідували здійсненням торгівлі з бл</w:t>
      </w:r>
      <w:r w:rsidR="002A57E5">
        <w:rPr>
          <w:rFonts w:ascii="Times New Roman" w:hAnsi="Times New Roman" w:cs="Times New Roman"/>
          <w:sz w:val="28"/>
          <w:szCs w:val="28"/>
        </w:rPr>
        <w:t xml:space="preserve">ижніми </w:t>
      </w:r>
      <w:r w:rsidR="002600FA">
        <w:rPr>
          <w:rFonts w:ascii="Times New Roman" w:hAnsi="Times New Roman" w:cs="Times New Roman"/>
          <w:sz w:val="28"/>
          <w:szCs w:val="28"/>
        </w:rPr>
        <w:t xml:space="preserve">портами. </w:t>
      </w:r>
      <w:r w:rsidR="00417BAA">
        <w:rPr>
          <w:rFonts w:ascii="Times New Roman" w:hAnsi="Times New Roman" w:cs="Times New Roman"/>
          <w:sz w:val="28"/>
          <w:szCs w:val="28"/>
        </w:rPr>
        <w:t>Їх діяльність мала на меті, з одного боку, акумулювати торгівельні потоки з ближні портів</w:t>
      </w:r>
      <w:r w:rsidR="00E2153F">
        <w:rPr>
          <w:rFonts w:ascii="Times New Roman" w:hAnsi="Times New Roman" w:cs="Times New Roman"/>
          <w:sz w:val="28"/>
          <w:szCs w:val="28"/>
        </w:rPr>
        <w:t xml:space="preserve"> та, з іншого, </w:t>
      </w:r>
      <w:r w:rsidR="002D4567">
        <w:rPr>
          <w:rFonts w:ascii="Times New Roman" w:hAnsi="Times New Roman" w:cs="Times New Roman"/>
          <w:sz w:val="28"/>
          <w:szCs w:val="28"/>
        </w:rPr>
        <w:t>спрямовувати подальший експорт нако</w:t>
      </w:r>
      <w:r w:rsidR="00B36F99">
        <w:rPr>
          <w:rFonts w:ascii="Times New Roman" w:hAnsi="Times New Roman" w:cs="Times New Roman"/>
          <w:sz w:val="28"/>
          <w:szCs w:val="28"/>
        </w:rPr>
        <w:t>п</w:t>
      </w:r>
      <w:r w:rsidR="002D4567">
        <w:rPr>
          <w:rFonts w:ascii="Times New Roman" w:hAnsi="Times New Roman" w:cs="Times New Roman"/>
          <w:sz w:val="28"/>
          <w:szCs w:val="28"/>
        </w:rPr>
        <w:t xml:space="preserve">ичених товарів до ганзейських міст. Протягом другої половини </w:t>
      </w:r>
      <w:r w:rsidR="00B410C1">
        <w:rPr>
          <w:rFonts w:ascii="Times New Roman" w:hAnsi="Times New Roman" w:cs="Times New Roman"/>
          <w:sz w:val="28"/>
          <w:szCs w:val="28"/>
        </w:rPr>
        <w:t>XVI ст.</w:t>
      </w:r>
      <w:r w:rsidR="00E006FA">
        <w:rPr>
          <w:rFonts w:ascii="Times New Roman" w:hAnsi="Times New Roman" w:cs="Times New Roman"/>
          <w:sz w:val="28"/>
          <w:szCs w:val="28"/>
        </w:rPr>
        <w:t>,</w:t>
      </w:r>
      <w:r w:rsidR="00B410C1">
        <w:rPr>
          <w:rFonts w:ascii="Times New Roman" w:hAnsi="Times New Roman" w:cs="Times New Roman"/>
          <w:sz w:val="28"/>
          <w:szCs w:val="28"/>
        </w:rPr>
        <w:t xml:space="preserve"> контори </w:t>
      </w:r>
      <w:proofErr w:type="spellStart"/>
      <w:r w:rsidR="00B410C1">
        <w:rPr>
          <w:rFonts w:ascii="Times New Roman" w:hAnsi="Times New Roman" w:cs="Times New Roman"/>
          <w:sz w:val="28"/>
          <w:szCs w:val="28"/>
        </w:rPr>
        <w:t>Ганзи</w:t>
      </w:r>
      <w:proofErr w:type="spellEnd"/>
      <w:r w:rsidR="00B410C1">
        <w:rPr>
          <w:rFonts w:ascii="Times New Roman" w:hAnsi="Times New Roman" w:cs="Times New Roman"/>
          <w:sz w:val="28"/>
          <w:szCs w:val="28"/>
        </w:rPr>
        <w:t xml:space="preserve"> </w:t>
      </w:r>
      <w:r w:rsidR="00E006FA">
        <w:rPr>
          <w:rFonts w:ascii="Times New Roman" w:hAnsi="Times New Roman" w:cs="Times New Roman"/>
          <w:sz w:val="28"/>
          <w:szCs w:val="28"/>
        </w:rPr>
        <w:t>на балтійському узбережжі д</w:t>
      </w:r>
      <w:r w:rsidR="00B410C1">
        <w:rPr>
          <w:rFonts w:ascii="Times New Roman" w:hAnsi="Times New Roman" w:cs="Times New Roman"/>
          <w:sz w:val="28"/>
          <w:szCs w:val="28"/>
        </w:rPr>
        <w:t>іятимуть</w:t>
      </w:r>
      <w:r w:rsidR="00E35692">
        <w:rPr>
          <w:rFonts w:ascii="Times New Roman" w:hAnsi="Times New Roman" w:cs="Times New Roman"/>
          <w:sz w:val="28"/>
          <w:szCs w:val="28"/>
        </w:rPr>
        <w:t xml:space="preserve"> в</w:t>
      </w:r>
      <w:r w:rsidR="00E006FA">
        <w:rPr>
          <w:rFonts w:ascii="Times New Roman" w:hAnsi="Times New Roman" w:cs="Times New Roman"/>
          <w:sz w:val="28"/>
          <w:szCs w:val="28"/>
        </w:rPr>
        <w:t xml:space="preserve"> Каунасі та Вільнюсі</w:t>
      </w:r>
      <w:r w:rsidR="00A037E1">
        <w:rPr>
          <w:rFonts w:ascii="Times New Roman" w:hAnsi="Times New Roman" w:cs="Times New Roman"/>
          <w:sz w:val="28"/>
          <w:szCs w:val="28"/>
        </w:rPr>
        <w:t xml:space="preserve"> </w:t>
      </w:r>
      <w:r w:rsidR="00BF56A5">
        <w:rPr>
          <w:rFonts w:ascii="Times New Roman" w:hAnsi="Times New Roman" w:cs="Times New Roman"/>
          <w:sz w:val="28"/>
          <w:szCs w:val="28"/>
        </w:rPr>
        <w:t>[23</w:t>
      </w:r>
      <w:r w:rsidR="00E56DB7">
        <w:rPr>
          <w:rFonts w:ascii="Times New Roman" w:hAnsi="Times New Roman" w:cs="Times New Roman"/>
          <w:sz w:val="28"/>
          <w:szCs w:val="28"/>
        </w:rPr>
        <w:t>,</w:t>
      </w:r>
      <w:r w:rsidR="00BE717F">
        <w:rPr>
          <w:rFonts w:ascii="Times New Roman" w:hAnsi="Times New Roman" w:cs="Times New Roman"/>
          <w:sz w:val="28"/>
          <w:szCs w:val="28"/>
        </w:rPr>
        <w:t xml:space="preserve"> с. 150</w:t>
      </w:r>
      <w:r w:rsidR="00A037E1">
        <w:rPr>
          <w:rFonts w:ascii="Times New Roman" w:hAnsi="Times New Roman" w:cs="Times New Roman"/>
          <w:sz w:val="28"/>
          <w:szCs w:val="28"/>
        </w:rPr>
        <w:t>]</w:t>
      </w:r>
    </w:p>
    <w:p w14:paraId="6289C30F" w14:textId="54E30D2F" w:rsidR="00B35F91" w:rsidRPr="001C6641" w:rsidRDefault="00B35F91"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Характерні особливості організації ганзейської торгівлі наявні і у масштабі кооперації окремих купців в рамках одного союзного міста. Мова йде про консорціуми </w:t>
      </w:r>
      <w:r w:rsidR="00B12191">
        <w:rPr>
          <w:rFonts w:ascii="Times New Roman" w:hAnsi="Times New Roman" w:cs="Times New Roman"/>
          <w:sz w:val="28"/>
          <w:szCs w:val="28"/>
        </w:rPr>
        <w:t>–</w:t>
      </w:r>
      <w:r w:rsidRPr="001C6641">
        <w:rPr>
          <w:rFonts w:ascii="Times New Roman" w:hAnsi="Times New Roman" w:cs="Times New Roman"/>
          <w:sz w:val="28"/>
          <w:szCs w:val="28"/>
        </w:rPr>
        <w:t xml:space="preserve"> об’єднання з декількох торговців. Створення консорціумів мало на меті вирішити декілька одразу задач: полегшити накопичення капіталу для ведення торгівлі та амортизації можливих збитків; уможливити керування торгівлею з різних міст та налагодити комунікацію між купцями-партнерами, налагодити спільне подолання отриманих втрат через, наприклад, піратів чи погодні умови. Враховуючи дальність та тривалість балтійських торгівельних маршрутів, розосередження представників консорціуму між дотичними до </w:t>
      </w:r>
      <w:proofErr w:type="spellStart"/>
      <w:r w:rsidRPr="001C6641">
        <w:rPr>
          <w:rFonts w:ascii="Times New Roman" w:hAnsi="Times New Roman" w:cs="Times New Roman"/>
          <w:sz w:val="28"/>
          <w:szCs w:val="28"/>
        </w:rPr>
        <w:t>марштрутів</w:t>
      </w:r>
      <w:proofErr w:type="spellEnd"/>
      <w:r w:rsidRPr="001C6641">
        <w:rPr>
          <w:rFonts w:ascii="Times New Roman" w:hAnsi="Times New Roman" w:cs="Times New Roman"/>
          <w:sz w:val="28"/>
          <w:szCs w:val="28"/>
        </w:rPr>
        <w:t xml:space="preserve"> портами дозволяло </w:t>
      </w:r>
      <w:proofErr w:type="spellStart"/>
      <w:r w:rsidRPr="001C6641">
        <w:rPr>
          <w:rFonts w:ascii="Times New Roman" w:hAnsi="Times New Roman" w:cs="Times New Roman"/>
          <w:sz w:val="28"/>
          <w:szCs w:val="28"/>
        </w:rPr>
        <w:t>оперативно</w:t>
      </w:r>
      <w:proofErr w:type="spellEnd"/>
      <w:r w:rsidRPr="001C6641">
        <w:rPr>
          <w:rFonts w:ascii="Times New Roman" w:hAnsi="Times New Roman" w:cs="Times New Roman"/>
          <w:sz w:val="28"/>
          <w:szCs w:val="28"/>
        </w:rPr>
        <w:t xml:space="preserve"> реагувати на зміни цін чи адміністративні втручання у торгівлю </w:t>
      </w:r>
      <w:r w:rsidR="00D21F28">
        <w:rPr>
          <w:rFonts w:ascii="Times New Roman" w:hAnsi="Times New Roman" w:cs="Times New Roman"/>
          <w:sz w:val="28"/>
          <w:szCs w:val="28"/>
        </w:rPr>
        <w:t>[36</w:t>
      </w:r>
      <w:r w:rsidR="00E56DB7">
        <w:rPr>
          <w:rFonts w:ascii="Times New Roman" w:hAnsi="Times New Roman" w:cs="Times New Roman"/>
          <w:sz w:val="28"/>
          <w:szCs w:val="28"/>
        </w:rPr>
        <w:t>,</w:t>
      </w:r>
      <w:r w:rsidR="009423AA">
        <w:rPr>
          <w:rFonts w:ascii="Times New Roman" w:hAnsi="Times New Roman" w:cs="Times New Roman"/>
          <w:sz w:val="28"/>
          <w:szCs w:val="28"/>
        </w:rPr>
        <w:t xml:space="preserve"> с. 145</w:t>
      </w:r>
      <w:r w:rsidRPr="001C6641">
        <w:rPr>
          <w:rFonts w:ascii="Times New Roman" w:hAnsi="Times New Roman" w:cs="Times New Roman"/>
          <w:sz w:val="28"/>
          <w:szCs w:val="28"/>
        </w:rPr>
        <w:t xml:space="preserve">]. Для </w:t>
      </w:r>
      <w:proofErr w:type="spellStart"/>
      <w:r w:rsidRPr="001C6641">
        <w:rPr>
          <w:rFonts w:ascii="Times New Roman" w:hAnsi="Times New Roman" w:cs="Times New Roman"/>
          <w:sz w:val="28"/>
          <w:szCs w:val="28"/>
        </w:rPr>
        <w:t>ганзейців</w:t>
      </w:r>
      <w:proofErr w:type="spellEnd"/>
      <w:r w:rsidRPr="001C6641">
        <w:rPr>
          <w:rFonts w:ascii="Times New Roman" w:hAnsi="Times New Roman" w:cs="Times New Roman"/>
          <w:sz w:val="28"/>
          <w:szCs w:val="28"/>
        </w:rPr>
        <w:t xml:space="preserve"> необхідність такої комунікації була особливо актуальною через поширеність «каботажних» маршрутів між містами союзу. Заснування ганзейськими купцями консорціумів почалося задовго до середини XVI ст.; тим не менш, в рамках періоду, що оглядається, вони залишатимуться розповсюдженими серед </w:t>
      </w:r>
      <w:proofErr w:type="spellStart"/>
      <w:r w:rsidRPr="001C6641">
        <w:rPr>
          <w:rFonts w:ascii="Times New Roman" w:hAnsi="Times New Roman" w:cs="Times New Roman"/>
          <w:sz w:val="28"/>
          <w:szCs w:val="28"/>
        </w:rPr>
        <w:t>ганзейців</w:t>
      </w:r>
      <w:proofErr w:type="spellEnd"/>
      <w:r w:rsidRPr="001C6641">
        <w:rPr>
          <w:rFonts w:ascii="Times New Roman" w:hAnsi="Times New Roman" w:cs="Times New Roman"/>
          <w:sz w:val="28"/>
          <w:szCs w:val="28"/>
        </w:rPr>
        <w:t xml:space="preserve">. Щоправда, на відміну від англійських торгівельних компаній, такі </w:t>
      </w:r>
      <w:r w:rsidRPr="001C6641">
        <w:rPr>
          <w:rFonts w:ascii="Times New Roman" w:hAnsi="Times New Roman" w:cs="Times New Roman"/>
          <w:sz w:val="28"/>
          <w:szCs w:val="28"/>
        </w:rPr>
        <w:lastRenderedPageBreak/>
        <w:t xml:space="preserve">консорціуми виступали суто економічними об’єднаннями, що, здебільшого, не претендували на владні повноваження у Ганзі. Захист купецьких інтересів на ганзейських з’їздах провадився, здебільшого, від імені окремих міст або купецьких родів, але не консорціумів </w:t>
      </w:r>
      <w:r w:rsidR="00D21F28">
        <w:rPr>
          <w:rFonts w:ascii="Times New Roman" w:hAnsi="Times New Roman" w:cs="Times New Roman"/>
          <w:sz w:val="28"/>
          <w:szCs w:val="28"/>
        </w:rPr>
        <w:t>[36</w:t>
      </w:r>
      <w:r w:rsidR="00E56DB7">
        <w:rPr>
          <w:rFonts w:ascii="Times New Roman" w:hAnsi="Times New Roman" w:cs="Times New Roman"/>
          <w:sz w:val="28"/>
          <w:szCs w:val="28"/>
        </w:rPr>
        <w:t>,</w:t>
      </w:r>
      <w:r w:rsidR="00A10D75">
        <w:rPr>
          <w:rFonts w:ascii="Times New Roman" w:hAnsi="Times New Roman" w:cs="Times New Roman"/>
          <w:sz w:val="28"/>
          <w:szCs w:val="28"/>
        </w:rPr>
        <w:t xml:space="preserve"> с. 150</w:t>
      </w:r>
      <w:r w:rsidRPr="001C6641">
        <w:rPr>
          <w:rFonts w:ascii="Times New Roman" w:hAnsi="Times New Roman" w:cs="Times New Roman"/>
          <w:sz w:val="28"/>
          <w:szCs w:val="28"/>
        </w:rPr>
        <w:t>].</w:t>
      </w:r>
    </w:p>
    <w:p w14:paraId="5A0D0F28" w14:textId="5F53A95A" w:rsidR="00B35F91" w:rsidRPr="001C6641" w:rsidRDefault="00B35F91" w:rsidP="00B239FA">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В XVII ст., з подальшою стагнацією </w:t>
      </w:r>
      <w:proofErr w:type="spellStart"/>
      <w:r w:rsidRPr="001C6641">
        <w:rPr>
          <w:rFonts w:ascii="Times New Roman" w:hAnsi="Times New Roman" w:cs="Times New Roman"/>
          <w:sz w:val="28"/>
          <w:szCs w:val="28"/>
        </w:rPr>
        <w:t>Ганзи</w:t>
      </w:r>
      <w:proofErr w:type="spellEnd"/>
      <w:r w:rsidRPr="001C6641">
        <w:rPr>
          <w:rFonts w:ascii="Times New Roman" w:hAnsi="Times New Roman" w:cs="Times New Roman"/>
          <w:sz w:val="28"/>
          <w:szCs w:val="28"/>
        </w:rPr>
        <w:t xml:space="preserve"> та послабленням її позицій в балтійській торгівлі, будуть здійснюватися спроби змінити організацію союзу та налагодити єдине, централізоване керування. Наприклад, в 1612 р</w:t>
      </w:r>
      <w:r w:rsidR="00492ED2">
        <w:rPr>
          <w:rFonts w:ascii="Times New Roman" w:hAnsi="Times New Roman" w:cs="Times New Roman"/>
          <w:sz w:val="28"/>
          <w:szCs w:val="28"/>
        </w:rPr>
        <w:t>оці</w:t>
      </w:r>
      <w:r w:rsidRPr="001C6641">
        <w:rPr>
          <w:rFonts w:ascii="Times New Roman" w:hAnsi="Times New Roman" w:cs="Times New Roman"/>
          <w:sz w:val="28"/>
          <w:szCs w:val="28"/>
        </w:rPr>
        <w:t xml:space="preserve"> </w:t>
      </w:r>
      <w:r w:rsidR="00492ED2">
        <w:rPr>
          <w:rFonts w:ascii="Times New Roman" w:hAnsi="Times New Roman" w:cs="Times New Roman"/>
          <w:sz w:val="28"/>
          <w:szCs w:val="28"/>
        </w:rPr>
        <w:t>було с</w:t>
      </w:r>
      <w:r w:rsidRPr="001C6641">
        <w:rPr>
          <w:rFonts w:ascii="Times New Roman" w:hAnsi="Times New Roman" w:cs="Times New Roman"/>
          <w:sz w:val="28"/>
          <w:szCs w:val="28"/>
        </w:rPr>
        <w:t>творено спільну ганзейську скарбницю, «</w:t>
      </w:r>
      <w:proofErr w:type="spellStart"/>
      <w:r w:rsidRPr="001C6641">
        <w:rPr>
          <w:rFonts w:ascii="Times New Roman" w:hAnsi="Times New Roman" w:cs="Times New Roman"/>
          <w:sz w:val="28"/>
          <w:szCs w:val="28"/>
        </w:rPr>
        <w:t>Ганскасу</w:t>
      </w:r>
      <w:proofErr w:type="spellEnd"/>
      <w:r w:rsidRPr="001C6641">
        <w:rPr>
          <w:rFonts w:ascii="Times New Roman" w:hAnsi="Times New Roman" w:cs="Times New Roman"/>
          <w:sz w:val="28"/>
          <w:szCs w:val="28"/>
        </w:rPr>
        <w:t>». Втім, її впровадження не надало союзу достатньої фінансової маневреності</w:t>
      </w:r>
      <w:r w:rsidR="00B239FA">
        <w:rPr>
          <w:rFonts w:ascii="Times New Roman" w:hAnsi="Times New Roman" w:cs="Times New Roman"/>
          <w:sz w:val="28"/>
          <w:szCs w:val="28"/>
        </w:rPr>
        <w:t xml:space="preserve"> </w:t>
      </w:r>
      <w:r w:rsidR="00E56DB7">
        <w:rPr>
          <w:rFonts w:ascii="Times New Roman" w:hAnsi="Times New Roman" w:cs="Times New Roman"/>
          <w:sz w:val="28"/>
          <w:szCs w:val="28"/>
        </w:rPr>
        <w:t>[42,</w:t>
      </w:r>
      <w:r w:rsidR="00B239FA">
        <w:rPr>
          <w:rFonts w:ascii="Times New Roman" w:hAnsi="Times New Roman" w:cs="Times New Roman"/>
          <w:sz w:val="28"/>
          <w:szCs w:val="28"/>
        </w:rPr>
        <w:t xml:space="preserve"> с. 320].</w:t>
      </w:r>
    </w:p>
    <w:p w14:paraId="420B6346" w14:textId="28DBB2F5" w:rsidR="00B35F91" w:rsidRPr="001C6641" w:rsidRDefault="00B35F91"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Голландські та зеландські торговці, в свою чергу, також практикуватимуть створення консорціумів. Щоправда, в Нижніх землях дана тенденція виникне дещо пізніше </w:t>
      </w:r>
      <w:r w:rsidR="00B12191">
        <w:rPr>
          <w:rFonts w:ascii="Times New Roman" w:hAnsi="Times New Roman" w:cs="Times New Roman"/>
          <w:sz w:val="28"/>
          <w:szCs w:val="28"/>
        </w:rPr>
        <w:t>–</w:t>
      </w:r>
      <w:r w:rsidRPr="001C6641">
        <w:rPr>
          <w:rFonts w:ascii="Times New Roman" w:hAnsi="Times New Roman" w:cs="Times New Roman"/>
          <w:sz w:val="28"/>
          <w:szCs w:val="28"/>
        </w:rPr>
        <w:t xml:space="preserve"> у 1580-1590 рр. Причини виникнення голландських консорціумів будуть дещо відрізнятися від ганзейських. Не пов’язані з балтійською торгівлею консорціуми виникали через необхідність прокладання нових дальніх </w:t>
      </w:r>
      <w:proofErr w:type="spellStart"/>
      <w:r w:rsidRPr="001C6641">
        <w:rPr>
          <w:rFonts w:ascii="Times New Roman" w:hAnsi="Times New Roman" w:cs="Times New Roman"/>
          <w:sz w:val="28"/>
          <w:szCs w:val="28"/>
        </w:rPr>
        <w:t>марштрутів</w:t>
      </w:r>
      <w:proofErr w:type="spellEnd"/>
      <w:r w:rsidRPr="001C6641">
        <w:rPr>
          <w:rFonts w:ascii="Times New Roman" w:hAnsi="Times New Roman" w:cs="Times New Roman"/>
          <w:sz w:val="28"/>
          <w:szCs w:val="28"/>
        </w:rPr>
        <w:t>, що супроводжувалося ризиками та потребами в значних капіталовкладеннях. Балтійські ж консорціуми, здебільшого, почали виникати в зв’язку переселенням купців, здебільшого антверпенських, до голландських портових міст</w:t>
      </w:r>
      <w:r w:rsidR="009D5A14">
        <w:rPr>
          <w:rFonts w:ascii="Times New Roman" w:hAnsi="Times New Roman" w:cs="Times New Roman"/>
          <w:sz w:val="28"/>
          <w:szCs w:val="28"/>
        </w:rPr>
        <w:t xml:space="preserve"> </w:t>
      </w:r>
      <w:r w:rsidR="00D21F28">
        <w:rPr>
          <w:rFonts w:ascii="Times New Roman" w:hAnsi="Times New Roman" w:cs="Times New Roman"/>
          <w:sz w:val="28"/>
          <w:szCs w:val="28"/>
        </w:rPr>
        <w:t>[30</w:t>
      </w:r>
      <w:r w:rsidR="00E56DB7">
        <w:rPr>
          <w:rFonts w:ascii="Times New Roman" w:hAnsi="Times New Roman" w:cs="Times New Roman"/>
          <w:sz w:val="28"/>
          <w:szCs w:val="28"/>
        </w:rPr>
        <w:t>,</w:t>
      </w:r>
      <w:r w:rsidR="00A40333">
        <w:rPr>
          <w:rFonts w:ascii="Times New Roman" w:hAnsi="Times New Roman" w:cs="Times New Roman"/>
          <w:sz w:val="28"/>
          <w:szCs w:val="28"/>
        </w:rPr>
        <w:t xml:space="preserve"> с. 98</w:t>
      </w:r>
      <w:r w:rsidR="009D5A14">
        <w:rPr>
          <w:rFonts w:ascii="Times New Roman" w:hAnsi="Times New Roman" w:cs="Times New Roman"/>
          <w:sz w:val="28"/>
          <w:szCs w:val="28"/>
        </w:rPr>
        <w:t xml:space="preserve">]. </w:t>
      </w:r>
      <w:r w:rsidRPr="001C6641">
        <w:rPr>
          <w:rFonts w:ascii="Times New Roman" w:hAnsi="Times New Roman" w:cs="Times New Roman"/>
          <w:sz w:val="28"/>
          <w:szCs w:val="28"/>
        </w:rPr>
        <w:t xml:space="preserve">Такі переселенці засновували консорціуми з метою накопичити стартовий капітал задля поновлення торгівельної діяльності. На початку 1590-х рр. </w:t>
      </w:r>
      <w:r w:rsidR="00A40333">
        <w:rPr>
          <w:rFonts w:ascii="Times New Roman" w:hAnsi="Times New Roman" w:cs="Times New Roman"/>
          <w:sz w:val="28"/>
          <w:szCs w:val="28"/>
        </w:rPr>
        <w:t>е</w:t>
      </w:r>
      <w:r w:rsidRPr="001C6641">
        <w:rPr>
          <w:rFonts w:ascii="Times New Roman" w:hAnsi="Times New Roman" w:cs="Times New Roman"/>
          <w:sz w:val="28"/>
          <w:szCs w:val="28"/>
        </w:rPr>
        <w:t xml:space="preserve">мігранти з Антверпену </w:t>
      </w:r>
      <w:proofErr w:type="spellStart"/>
      <w:r w:rsidRPr="001C6641">
        <w:rPr>
          <w:rFonts w:ascii="Times New Roman" w:hAnsi="Times New Roman" w:cs="Times New Roman"/>
          <w:sz w:val="28"/>
          <w:szCs w:val="28"/>
        </w:rPr>
        <w:t>Ісаак</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лє</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Майр</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Дірк</w:t>
      </w:r>
      <w:proofErr w:type="spellEnd"/>
      <w:r w:rsidRPr="001C6641">
        <w:rPr>
          <w:rFonts w:ascii="Times New Roman" w:hAnsi="Times New Roman" w:cs="Times New Roman"/>
          <w:sz w:val="28"/>
          <w:szCs w:val="28"/>
        </w:rPr>
        <w:t xml:space="preserve"> ван Ос та Пітер </w:t>
      </w:r>
      <w:proofErr w:type="spellStart"/>
      <w:r w:rsidRPr="001C6641">
        <w:rPr>
          <w:rFonts w:ascii="Times New Roman" w:hAnsi="Times New Roman" w:cs="Times New Roman"/>
          <w:sz w:val="28"/>
          <w:szCs w:val="28"/>
        </w:rPr>
        <w:t>Пулле</w:t>
      </w:r>
      <w:proofErr w:type="spellEnd"/>
      <w:r w:rsidRPr="001C6641">
        <w:rPr>
          <w:rFonts w:ascii="Times New Roman" w:hAnsi="Times New Roman" w:cs="Times New Roman"/>
          <w:sz w:val="28"/>
          <w:szCs w:val="28"/>
        </w:rPr>
        <w:t xml:space="preserve"> заснували консорціум, що провадив торгівлю до Нарви та Ревеля. Згодом був заснований консорціум, очолюваний емігрантом Гансом ван </w:t>
      </w:r>
      <w:proofErr w:type="spellStart"/>
      <w:r w:rsidRPr="001C6641">
        <w:rPr>
          <w:rFonts w:ascii="Times New Roman" w:hAnsi="Times New Roman" w:cs="Times New Roman"/>
          <w:sz w:val="28"/>
          <w:szCs w:val="28"/>
        </w:rPr>
        <w:t>Уффеленом</w:t>
      </w:r>
      <w:proofErr w:type="spellEnd"/>
      <w:r w:rsidRPr="001C6641">
        <w:rPr>
          <w:rFonts w:ascii="Times New Roman" w:hAnsi="Times New Roman" w:cs="Times New Roman"/>
          <w:sz w:val="28"/>
          <w:szCs w:val="28"/>
        </w:rPr>
        <w:t xml:space="preserve">; мав місце консорціум з шести купців, що очолювався </w:t>
      </w:r>
      <w:proofErr w:type="spellStart"/>
      <w:r w:rsidRPr="001C6641">
        <w:rPr>
          <w:rFonts w:ascii="Times New Roman" w:hAnsi="Times New Roman" w:cs="Times New Roman"/>
          <w:sz w:val="28"/>
          <w:szCs w:val="28"/>
        </w:rPr>
        <w:t>Абрагамом</w:t>
      </w:r>
      <w:proofErr w:type="spellEnd"/>
      <w:r w:rsidRPr="001C6641">
        <w:rPr>
          <w:rFonts w:ascii="Times New Roman" w:hAnsi="Times New Roman" w:cs="Times New Roman"/>
          <w:sz w:val="28"/>
          <w:szCs w:val="28"/>
        </w:rPr>
        <w:t xml:space="preserve"> </w:t>
      </w:r>
      <w:proofErr w:type="spellStart"/>
      <w:r w:rsidRPr="001C6641">
        <w:rPr>
          <w:rFonts w:ascii="Times New Roman" w:hAnsi="Times New Roman" w:cs="Times New Roman"/>
          <w:sz w:val="28"/>
          <w:szCs w:val="28"/>
        </w:rPr>
        <w:t>Вербіком</w:t>
      </w:r>
      <w:proofErr w:type="spellEnd"/>
      <w:r w:rsidRPr="001C6641">
        <w:rPr>
          <w:rFonts w:ascii="Times New Roman" w:hAnsi="Times New Roman" w:cs="Times New Roman"/>
          <w:sz w:val="28"/>
          <w:szCs w:val="28"/>
        </w:rPr>
        <w:t xml:space="preserve">. Загалом, емігрантські консорціуми були не поодинокими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B50CBD">
        <w:rPr>
          <w:rFonts w:ascii="Times New Roman" w:hAnsi="Times New Roman" w:cs="Times New Roman"/>
          <w:sz w:val="28"/>
          <w:szCs w:val="28"/>
        </w:rPr>
        <w:t xml:space="preserve"> с. </w:t>
      </w:r>
      <w:r w:rsidRPr="001C6641">
        <w:rPr>
          <w:rFonts w:ascii="Times New Roman" w:hAnsi="Times New Roman" w:cs="Times New Roman"/>
          <w:sz w:val="28"/>
          <w:szCs w:val="28"/>
        </w:rPr>
        <w:t>46].</w:t>
      </w:r>
    </w:p>
    <w:p w14:paraId="49EC43EE" w14:textId="67138037" w:rsidR="00B35F91" w:rsidRPr="001C6641" w:rsidRDefault="00B35F91"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На перетині XVI та XVII ст</w:t>
      </w:r>
      <w:r w:rsidR="0091460D">
        <w:rPr>
          <w:rFonts w:ascii="Times New Roman" w:hAnsi="Times New Roman" w:cs="Times New Roman"/>
          <w:sz w:val="28"/>
          <w:szCs w:val="28"/>
        </w:rPr>
        <w:t>., п</w:t>
      </w:r>
      <w:r w:rsidRPr="001C6641">
        <w:rPr>
          <w:rFonts w:ascii="Times New Roman" w:hAnsi="Times New Roman" w:cs="Times New Roman"/>
          <w:sz w:val="28"/>
          <w:szCs w:val="28"/>
        </w:rPr>
        <w:t xml:space="preserve">рактика заснування консорціумів для ведення балтійської торгівлі розповсюдилася і серед «корінних» голландських торговців. Обумовлено це було новими тенденціями в балтійському ринку. Нідерландці почали освоювати імпорт предметів розкоші та дорогоцінних товарів до Речі Посполитої, що потребувало значних капіталовкладень. Крім цього, розповсюдженою стала пряма торгівля між балтійськими та </w:t>
      </w:r>
      <w:proofErr w:type="spellStart"/>
      <w:r w:rsidRPr="001C6641">
        <w:rPr>
          <w:rFonts w:ascii="Times New Roman" w:hAnsi="Times New Roman" w:cs="Times New Roman"/>
          <w:sz w:val="28"/>
          <w:szCs w:val="28"/>
        </w:rPr>
        <w:lastRenderedPageBreak/>
        <w:t>південноєвропейськими</w:t>
      </w:r>
      <w:proofErr w:type="spellEnd"/>
      <w:r w:rsidRPr="001C6641">
        <w:rPr>
          <w:rFonts w:ascii="Times New Roman" w:hAnsi="Times New Roman" w:cs="Times New Roman"/>
          <w:sz w:val="28"/>
          <w:szCs w:val="28"/>
        </w:rPr>
        <w:t xml:space="preserve"> портами. Щоправда, такі маршрути були більш ризикованими та потребували запасу коштів для амортизації можливих збитків </w:t>
      </w:r>
      <w:r w:rsidR="00E56DB7">
        <w:rPr>
          <w:rFonts w:ascii="Times New Roman" w:hAnsi="Times New Roman" w:cs="Times New Roman"/>
          <w:sz w:val="28"/>
          <w:szCs w:val="28"/>
        </w:rPr>
        <w:t>[39,</w:t>
      </w:r>
      <w:r w:rsidR="00E52CB2">
        <w:rPr>
          <w:rFonts w:ascii="Times New Roman" w:hAnsi="Times New Roman" w:cs="Times New Roman"/>
          <w:sz w:val="28"/>
          <w:szCs w:val="28"/>
        </w:rPr>
        <w:t xml:space="preserve"> с. </w:t>
      </w:r>
      <w:r w:rsidRPr="001C6641">
        <w:rPr>
          <w:rFonts w:ascii="Times New Roman" w:hAnsi="Times New Roman" w:cs="Times New Roman"/>
          <w:sz w:val="28"/>
          <w:szCs w:val="28"/>
        </w:rPr>
        <w:t>141]</w:t>
      </w:r>
    </w:p>
    <w:p w14:paraId="4007FD2A" w14:textId="19AA6E1D" w:rsidR="00121878" w:rsidRPr="001C6641" w:rsidRDefault="00B35F91" w:rsidP="00352851">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Саме консорціуми стануть оптимальним для голландців типом торгівельної компанії в контексті балтійської торгівлі. </w:t>
      </w:r>
      <w:r w:rsidR="00031755">
        <w:rPr>
          <w:rFonts w:ascii="Times New Roman" w:hAnsi="Times New Roman" w:cs="Times New Roman"/>
          <w:sz w:val="28"/>
          <w:szCs w:val="28"/>
        </w:rPr>
        <w:t xml:space="preserve">Фінансова кооперація, між іншим, дозволить </w:t>
      </w:r>
      <w:r w:rsidR="00662FCD">
        <w:rPr>
          <w:rFonts w:ascii="Times New Roman" w:hAnsi="Times New Roman" w:cs="Times New Roman"/>
          <w:sz w:val="28"/>
          <w:szCs w:val="28"/>
        </w:rPr>
        <w:t>голландським купцям купувати нерухомість в балтійських містах, ба навіть оселятися там</w:t>
      </w:r>
      <w:r w:rsidR="00300A51">
        <w:rPr>
          <w:rFonts w:ascii="Times New Roman" w:hAnsi="Times New Roman" w:cs="Times New Roman"/>
          <w:sz w:val="28"/>
          <w:szCs w:val="28"/>
        </w:rPr>
        <w:t xml:space="preserve"> для полегшення організації торгівлі</w:t>
      </w:r>
      <w:r w:rsidR="004A3167">
        <w:rPr>
          <w:rFonts w:ascii="Times New Roman" w:hAnsi="Times New Roman" w:cs="Times New Roman"/>
          <w:sz w:val="28"/>
          <w:szCs w:val="28"/>
        </w:rPr>
        <w:t xml:space="preserve">. </w:t>
      </w:r>
      <w:r w:rsidR="008D094D">
        <w:rPr>
          <w:rFonts w:ascii="Times New Roman" w:hAnsi="Times New Roman" w:cs="Times New Roman"/>
          <w:sz w:val="28"/>
          <w:szCs w:val="28"/>
        </w:rPr>
        <w:t>Особливо це стосувалося портів, що розташовані</w:t>
      </w:r>
      <w:r w:rsidR="00F86E28">
        <w:rPr>
          <w:rFonts w:ascii="Times New Roman" w:hAnsi="Times New Roman" w:cs="Times New Roman"/>
          <w:sz w:val="28"/>
          <w:szCs w:val="28"/>
        </w:rPr>
        <w:t xml:space="preserve"> в східній частині Балтії, на кшталт Ревеля чи Нарви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4A04BE">
        <w:rPr>
          <w:rFonts w:ascii="Times New Roman" w:hAnsi="Times New Roman" w:cs="Times New Roman"/>
          <w:sz w:val="28"/>
          <w:szCs w:val="28"/>
        </w:rPr>
        <w:t xml:space="preserve"> с. </w:t>
      </w:r>
      <w:r w:rsidR="00494A5F">
        <w:rPr>
          <w:rFonts w:ascii="Times New Roman" w:hAnsi="Times New Roman" w:cs="Times New Roman"/>
          <w:sz w:val="28"/>
          <w:szCs w:val="28"/>
        </w:rPr>
        <w:t>36]</w:t>
      </w:r>
      <w:r w:rsidR="00300A51">
        <w:rPr>
          <w:rFonts w:ascii="Times New Roman" w:hAnsi="Times New Roman" w:cs="Times New Roman"/>
          <w:sz w:val="28"/>
          <w:szCs w:val="28"/>
        </w:rPr>
        <w:t xml:space="preserve">. </w:t>
      </w:r>
      <w:r w:rsidRPr="001C6641">
        <w:rPr>
          <w:rFonts w:ascii="Times New Roman" w:hAnsi="Times New Roman" w:cs="Times New Roman"/>
          <w:sz w:val="28"/>
          <w:szCs w:val="28"/>
        </w:rPr>
        <w:t xml:space="preserve">Щоправда, в 20-х рр. XVII ст. </w:t>
      </w:r>
      <w:r w:rsidR="00352851">
        <w:rPr>
          <w:rFonts w:ascii="Times New Roman" w:hAnsi="Times New Roman" w:cs="Times New Roman"/>
          <w:sz w:val="28"/>
          <w:szCs w:val="28"/>
        </w:rPr>
        <w:t>по</w:t>
      </w:r>
      <w:r w:rsidRPr="001C6641">
        <w:rPr>
          <w:rFonts w:ascii="Times New Roman" w:hAnsi="Times New Roman" w:cs="Times New Roman"/>
          <w:sz w:val="28"/>
          <w:szCs w:val="28"/>
        </w:rPr>
        <w:t>ширеність цієї форми організації торгівлі почне скорочуватися. Зі становленням Амстердаму як провідного центру європейської торгівлі та бурхливим розвитком тамтешніх фінансових, страхових інститу</w:t>
      </w:r>
      <w:r w:rsidR="00732B52">
        <w:rPr>
          <w:rFonts w:ascii="Times New Roman" w:hAnsi="Times New Roman" w:cs="Times New Roman"/>
          <w:sz w:val="28"/>
          <w:szCs w:val="28"/>
        </w:rPr>
        <w:t>ц</w:t>
      </w:r>
      <w:r w:rsidRPr="001C6641">
        <w:rPr>
          <w:rFonts w:ascii="Times New Roman" w:hAnsi="Times New Roman" w:cs="Times New Roman"/>
          <w:sz w:val="28"/>
          <w:szCs w:val="28"/>
        </w:rPr>
        <w:t>ій, здобуття стартового та амортизаційного капіталів не потребуватимуть кооперації між купцями</w:t>
      </w:r>
      <w:r w:rsidR="00757586">
        <w:rPr>
          <w:rFonts w:ascii="Times New Roman" w:hAnsi="Times New Roman" w:cs="Times New Roman"/>
          <w:sz w:val="28"/>
          <w:szCs w:val="28"/>
        </w:rPr>
        <w:t xml:space="preserve"> </w:t>
      </w:r>
      <w:r w:rsidR="00BF56A5">
        <w:rPr>
          <w:rFonts w:ascii="Times New Roman" w:hAnsi="Times New Roman" w:cs="Times New Roman"/>
          <w:sz w:val="28"/>
          <w:szCs w:val="28"/>
        </w:rPr>
        <w:t>[20</w:t>
      </w:r>
      <w:r w:rsidR="00E56DB7">
        <w:rPr>
          <w:rFonts w:ascii="Times New Roman" w:hAnsi="Times New Roman" w:cs="Times New Roman"/>
          <w:sz w:val="28"/>
          <w:szCs w:val="28"/>
        </w:rPr>
        <w:t>,</w:t>
      </w:r>
      <w:r w:rsidR="00757586">
        <w:rPr>
          <w:rFonts w:ascii="Times New Roman" w:hAnsi="Times New Roman" w:cs="Times New Roman"/>
          <w:sz w:val="28"/>
          <w:szCs w:val="28"/>
        </w:rPr>
        <w:t xml:space="preserve"> с. 440]. </w:t>
      </w:r>
      <w:r w:rsidRPr="001C6641">
        <w:rPr>
          <w:rFonts w:ascii="Times New Roman" w:hAnsi="Times New Roman" w:cs="Times New Roman"/>
          <w:sz w:val="28"/>
          <w:szCs w:val="28"/>
        </w:rPr>
        <w:t xml:space="preserve">В провадженні колоніальної торгівлі, натомість, провідну роль займуть торгівельні осередки на кшталт Ост-Індської, </w:t>
      </w:r>
      <w:proofErr w:type="spellStart"/>
      <w:r w:rsidRPr="001C6641">
        <w:rPr>
          <w:rFonts w:ascii="Times New Roman" w:hAnsi="Times New Roman" w:cs="Times New Roman"/>
          <w:sz w:val="28"/>
          <w:szCs w:val="28"/>
        </w:rPr>
        <w:t>Новонідерландської</w:t>
      </w:r>
      <w:proofErr w:type="spellEnd"/>
      <w:r w:rsidRPr="001C6641">
        <w:rPr>
          <w:rFonts w:ascii="Times New Roman" w:hAnsi="Times New Roman" w:cs="Times New Roman"/>
          <w:sz w:val="28"/>
          <w:szCs w:val="28"/>
        </w:rPr>
        <w:t xml:space="preserve"> та Північної торгівельних компаній </w:t>
      </w:r>
      <w:r w:rsidR="00E56DB7">
        <w:rPr>
          <w:rFonts w:ascii="Times New Roman" w:hAnsi="Times New Roman" w:cs="Times New Roman"/>
          <w:sz w:val="28"/>
          <w:szCs w:val="28"/>
        </w:rPr>
        <w:t>[39,</w:t>
      </w:r>
      <w:r w:rsidR="00352851">
        <w:rPr>
          <w:rFonts w:ascii="Times New Roman" w:hAnsi="Times New Roman" w:cs="Times New Roman"/>
          <w:sz w:val="28"/>
          <w:szCs w:val="28"/>
        </w:rPr>
        <w:t xml:space="preserve"> с. </w:t>
      </w:r>
      <w:r w:rsidRPr="001C6641">
        <w:rPr>
          <w:rFonts w:ascii="Times New Roman" w:hAnsi="Times New Roman" w:cs="Times New Roman"/>
          <w:sz w:val="28"/>
          <w:szCs w:val="28"/>
        </w:rPr>
        <w:t>154].</w:t>
      </w:r>
    </w:p>
    <w:p w14:paraId="7F00D710" w14:textId="2BEC4294" w:rsidR="00D71A40" w:rsidRDefault="00D7146E" w:rsidP="008D4DE8">
      <w:pPr>
        <w:spacing w:after="0" w:line="360" w:lineRule="auto"/>
        <w:ind w:firstLine="709"/>
        <w:jc w:val="both"/>
        <w:rPr>
          <w:rFonts w:ascii="Times New Roman" w:hAnsi="Times New Roman" w:cs="Times New Roman"/>
          <w:sz w:val="28"/>
          <w:szCs w:val="28"/>
        </w:rPr>
      </w:pPr>
      <w:r w:rsidRPr="001C6641">
        <w:rPr>
          <w:rFonts w:ascii="Times New Roman" w:hAnsi="Times New Roman" w:cs="Times New Roman"/>
          <w:sz w:val="28"/>
          <w:szCs w:val="28"/>
        </w:rPr>
        <w:t xml:space="preserve">Підводячи підсумки </w:t>
      </w:r>
      <w:r w:rsidR="00ED0488" w:rsidRPr="001C6641">
        <w:rPr>
          <w:rFonts w:ascii="Times New Roman" w:hAnsi="Times New Roman" w:cs="Times New Roman"/>
          <w:sz w:val="28"/>
          <w:szCs w:val="28"/>
        </w:rPr>
        <w:t>даного розділу</w:t>
      </w:r>
      <w:r w:rsidR="00474E4E">
        <w:rPr>
          <w:rFonts w:ascii="Times New Roman" w:hAnsi="Times New Roman" w:cs="Times New Roman"/>
          <w:sz w:val="28"/>
          <w:szCs w:val="28"/>
        </w:rPr>
        <w:t xml:space="preserve">, можемо визначити </w:t>
      </w:r>
      <w:r w:rsidR="00E66123">
        <w:rPr>
          <w:rFonts w:ascii="Times New Roman" w:hAnsi="Times New Roman" w:cs="Times New Roman"/>
          <w:sz w:val="28"/>
          <w:szCs w:val="28"/>
        </w:rPr>
        <w:t>низку</w:t>
      </w:r>
      <w:r w:rsidR="005F2B58">
        <w:rPr>
          <w:rFonts w:ascii="Times New Roman" w:hAnsi="Times New Roman" w:cs="Times New Roman"/>
          <w:sz w:val="28"/>
          <w:szCs w:val="28"/>
        </w:rPr>
        <w:t xml:space="preserve"> спільн</w:t>
      </w:r>
      <w:r w:rsidR="00E66123">
        <w:rPr>
          <w:rFonts w:ascii="Times New Roman" w:hAnsi="Times New Roman" w:cs="Times New Roman"/>
          <w:sz w:val="28"/>
          <w:szCs w:val="28"/>
        </w:rPr>
        <w:t>их</w:t>
      </w:r>
      <w:r w:rsidR="005F2B58">
        <w:rPr>
          <w:rFonts w:ascii="Times New Roman" w:hAnsi="Times New Roman" w:cs="Times New Roman"/>
          <w:sz w:val="28"/>
          <w:szCs w:val="28"/>
        </w:rPr>
        <w:t xml:space="preserve"> </w:t>
      </w:r>
      <w:r w:rsidR="000B5929">
        <w:rPr>
          <w:rFonts w:ascii="Times New Roman" w:hAnsi="Times New Roman" w:cs="Times New Roman"/>
          <w:sz w:val="28"/>
          <w:szCs w:val="28"/>
        </w:rPr>
        <w:t>та особлив</w:t>
      </w:r>
      <w:r w:rsidR="00E66123">
        <w:rPr>
          <w:rFonts w:ascii="Times New Roman" w:hAnsi="Times New Roman" w:cs="Times New Roman"/>
          <w:sz w:val="28"/>
          <w:szCs w:val="28"/>
        </w:rPr>
        <w:t>их</w:t>
      </w:r>
      <w:r w:rsidR="000B5929">
        <w:rPr>
          <w:rFonts w:ascii="Times New Roman" w:hAnsi="Times New Roman" w:cs="Times New Roman"/>
          <w:sz w:val="28"/>
          <w:szCs w:val="28"/>
        </w:rPr>
        <w:t xml:space="preserve"> рис в організаці</w:t>
      </w:r>
      <w:r w:rsidR="00E66123">
        <w:rPr>
          <w:rFonts w:ascii="Times New Roman" w:hAnsi="Times New Roman" w:cs="Times New Roman"/>
          <w:sz w:val="28"/>
          <w:szCs w:val="28"/>
        </w:rPr>
        <w:t xml:space="preserve">йних </w:t>
      </w:r>
      <w:r w:rsidR="008A6AB9">
        <w:rPr>
          <w:rFonts w:ascii="Times New Roman" w:hAnsi="Times New Roman" w:cs="Times New Roman"/>
          <w:sz w:val="28"/>
          <w:szCs w:val="28"/>
        </w:rPr>
        <w:t>аспектах</w:t>
      </w:r>
      <w:r w:rsidR="000B5929">
        <w:rPr>
          <w:rFonts w:ascii="Times New Roman" w:hAnsi="Times New Roman" w:cs="Times New Roman"/>
          <w:sz w:val="28"/>
          <w:szCs w:val="28"/>
        </w:rPr>
        <w:t xml:space="preserve"> </w:t>
      </w:r>
      <w:r w:rsidR="00FE66DD">
        <w:rPr>
          <w:rFonts w:ascii="Times New Roman" w:hAnsi="Times New Roman" w:cs="Times New Roman"/>
          <w:sz w:val="28"/>
          <w:szCs w:val="28"/>
        </w:rPr>
        <w:t>європейських торгівельних компаній</w:t>
      </w:r>
      <w:r w:rsidR="00E66123">
        <w:rPr>
          <w:rFonts w:ascii="Times New Roman" w:hAnsi="Times New Roman" w:cs="Times New Roman"/>
          <w:sz w:val="28"/>
          <w:szCs w:val="28"/>
        </w:rPr>
        <w:t>. До особливого входить наступне:</w:t>
      </w:r>
    </w:p>
    <w:p w14:paraId="55B447FF" w14:textId="77777777" w:rsidR="003268E9" w:rsidRPr="003268E9" w:rsidRDefault="003268E9" w:rsidP="008D4DE8">
      <w:pPr>
        <w:numPr>
          <w:ilvl w:val="0"/>
          <w:numId w:val="2"/>
        </w:numPr>
        <w:spacing w:after="0" w:line="360" w:lineRule="auto"/>
        <w:ind w:left="0" w:firstLine="709"/>
        <w:contextualSpacing/>
        <w:jc w:val="both"/>
        <w:rPr>
          <w:rFonts w:ascii="Times New Roman" w:hAnsi="Times New Roman" w:cs="Times New Roman"/>
          <w:sz w:val="28"/>
          <w:szCs w:val="28"/>
        </w:rPr>
      </w:pPr>
      <w:r w:rsidRPr="003268E9">
        <w:rPr>
          <w:rFonts w:ascii="Times New Roman" w:hAnsi="Times New Roman" w:cs="Times New Roman"/>
          <w:sz w:val="28"/>
          <w:szCs w:val="28"/>
        </w:rPr>
        <w:t xml:space="preserve">Типи торгівельних організацій. Торгівельні компанії, на кшталт Московської та </w:t>
      </w:r>
      <w:proofErr w:type="spellStart"/>
      <w:r w:rsidRPr="003268E9">
        <w:rPr>
          <w:rFonts w:ascii="Times New Roman" w:hAnsi="Times New Roman" w:cs="Times New Roman"/>
          <w:sz w:val="28"/>
          <w:szCs w:val="28"/>
        </w:rPr>
        <w:t>Істландської</w:t>
      </w:r>
      <w:proofErr w:type="spellEnd"/>
      <w:r w:rsidRPr="003268E9">
        <w:rPr>
          <w:rFonts w:ascii="Times New Roman" w:hAnsi="Times New Roman" w:cs="Times New Roman"/>
          <w:sz w:val="28"/>
          <w:szCs w:val="28"/>
        </w:rPr>
        <w:t xml:space="preserve">, були характерні для англійських торговців. </w:t>
      </w:r>
      <w:proofErr w:type="spellStart"/>
      <w:r w:rsidRPr="003268E9">
        <w:rPr>
          <w:rFonts w:ascii="Times New Roman" w:hAnsi="Times New Roman" w:cs="Times New Roman"/>
          <w:sz w:val="28"/>
          <w:szCs w:val="28"/>
        </w:rPr>
        <w:t>Ганза</w:t>
      </w:r>
      <w:proofErr w:type="spellEnd"/>
      <w:r w:rsidRPr="003268E9">
        <w:rPr>
          <w:rFonts w:ascii="Times New Roman" w:hAnsi="Times New Roman" w:cs="Times New Roman"/>
          <w:sz w:val="28"/>
          <w:szCs w:val="28"/>
        </w:rPr>
        <w:t xml:space="preserve"> являла собою унікальний для європейської торгівлі союз, торговці якого, в свою чергу, могли об’єднуватися у невеликі консорціуми. Голландське купецтво, залучене до балтійської торгівлі, не мало масштабних норм кооперації та також обмежувалося створенням консорціумів.</w:t>
      </w:r>
    </w:p>
    <w:p w14:paraId="003AF82D" w14:textId="100597FD" w:rsidR="003268E9" w:rsidRPr="003268E9" w:rsidRDefault="003268E9" w:rsidP="008D4DE8">
      <w:pPr>
        <w:numPr>
          <w:ilvl w:val="0"/>
          <w:numId w:val="2"/>
        </w:numPr>
        <w:spacing w:after="0" w:line="360" w:lineRule="auto"/>
        <w:ind w:left="0" w:firstLine="709"/>
        <w:contextualSpacing/>
        <w:jc w:val="both"/>
        <w:rPr>
          <w:rFonts w:ascii="Times New Roman" w:hAnsi="Times New Roman" w:cs="Times New Roman"/>
          <w:sz w:val="28"/>
          <w:szCs w:val="28"/>
        </w:rPr>
      </w:pPr>
      <w:r w:rsidRPr="003268E9">
        <w:rPr>
          <w:rFonts w:ascii="Times New Roman" w:hAnsi="Times New Roman" w:cs="Times New Roman"/>
          <w:sz w:val="28"/>
          <w:szCs w:val="28"/>
        </w:rPr>
        <w:t xml:space="preserve">Рівень залежності торгівельних компаній від державної влади. Приводом для створення </w:t>
      </w:r>
      <w:proofErr w:type="spellStart"/>
      <w:r w:rsidRPr="003268E9">
        <w:rPr>
          <w:rFonts w:ascii="Times New Roman" w:hAnsi="Times New Roman" w:cs="Times New Roman"/>
          <w:sz w:val="28"/>
          <w:szCs w:val="28"/>
        </w:rPr>
        <w:t>Істландської</w:t>
      </w:r>
      <w:proofErr w:type="spellEnd"/>
      <w:r w:rsidRPr="003268E9">
        <w:rPr>
          <w:rFonts w:ascii="Times New Roman" w:hAnsi="Times New Roman" w:cs="Times New Roman"/>
          <w:sz w:val="28"/>
          <w:szCs w:val="28"/>
        </w:rPr>
        <w:t xml:space="preserve"> компанії, як зазначалося, стане реєстрація </w:t>
      </w:r>
      <w:proofErr w:type="spellStart"/>
      <w:r w:rsidRPr="003268E9">
        <w:rPr>
          <w:rFonts w:ascii="Times New Roman" w:hAnsi="Times New Roman" w:cs="Times New Roman"/>
          <w:sz w:val="28"/>
          <w:szCs w:val="28"/>
        </w:rPr>
        <w:t>істландських</w:t>
      </w:r>
      <w:proofErr w:type="spellEnd"/>
      <w:r w:rsidRPr="003268E9">
        <w:rPr>
          <w:rFonts w:ascii="Times New Roman" w:hAnsi="Times New Roman" w:cs="Times New Roman"/>
          <w:sz w:val="28"/>
          <w:szCs w:val="28"/>
        </w:rPr>
        <w:t xml:space="preserve"> торговців </w:t>
      </w:r>
      <w:r w:rsidR="00EF50D0">
        <w:rPr>
          <w:rFonts w:ascii="Times New Roman" w:hAnsi="Times New Roman" w:cs="Times New Roman"/>
          <w:sz w:val="28"/>
          <w:szCs w:val="28"/>
        </w:rPr>
        <w:t>з</w:t>
      </w:r>
      <w:r w:rsidR="00B07137">
        <w:rPr>
          <w:rFonts w:ascii="Times New Roman" w:hAnsi="Times New Roman" w:cs="Times New Roman"/>
          <w:sz w:val="28"/>
          <w:szCs w:val="28"/>
        </w:rPr>
        <w:t xml:space="preserve">аради, </w:t>
      </w:r>
      <w:r w:rsidRPr="003268E9">
        <w:rPr>
          <w:rFonts w:ascii="Times New Roman" w:hAnsi="Times New Roman" w:cs="Times New Roman"/>
          <w:sz w:val="28"/>
          <w:szCs w:val="28"/>
        </w:rPr>
        <w:t xml:space="preserve">спершу, їх залучення до грошових внесків задля безперебійного проходу крізь </w:t>
      </w:r>
      <w:proofErr w:type="spellStart"/>
      <w:r w:rsidRPr="003268E9">
        <w:rPr>
          <w:rFonts w:ascii="Times New Roman" w:hAnsi="Times New Roman" w:cs="Times New Roman"/>
          <w:sz w:val="28"/>
          <w:szCs w:val="28"/>
        </w:rPr>
        <w:t>Зунд</w:t>
      </w:r>
      <w:proofErr w:type="spellEnd"/>
      <w:r w:rsidRPr="003268E9">
        <w:rPr>
          <w:rFonts w:ascii="Times New Roman" w:hAnsi="Times New Roman" w:cs="Times New Roman"/>
          <w:sz w:val="28"/>
          <w:szCs w:val="28"/>
        </w:rPr>
        <w:t xml:space="preserve">; згодом представникам компанії буде делегована королівська влада у питаннях дипломатичних відносин з польськими можновладцями. Ганзейський союз не був державною </w:t>
      </w:r>
      <w:r w:rsidRPr="003268E9">
        <w:rPr>
          <w:rFonts w:ascii="Times New Roman" w:hAnsi="Times New Roman" w:cs="Times New Roman"/>
          <w:sz w:val="28"/>
          <w:szCs w:val="28"/>
        </w:rPr>
        <w:lastRenderedPageBreak/>
        <w:t xml:space="preserve">організацією, а політика магістратів ганзейських міст часто диктувалася загальносоюзними інтересами. Нідерландські консорціуми, в свою чергу, майже не стикатимуться з державною регуляцією торгівлі чи протекціоністськими заходами. </w:t>
      </w:r>
    </w:p>
    <w:p w14:paraId="714F9775" w14:textId="3E93A667" w:rsidR="003268E9" w:rsidRDefault="003268E9" w:rsidP="008D4DE8">
      <w:pPr>
        <w:numPr>
          <w:ilvl w:val="0"/>
          <w:numId w:val="2"/>
        </w:numPr>
        <w:spacing w:after="0" w:line="360" w:lineRule="auto"/>
        <w:ind w:left="0" w:firstLine="709"/>
        <w:contextualSpacing/>
        <w:jc w:val="both"/>
        <w:rPr>
          <w:rFonts w:ascii="Times New Roman" w:hAnsi="Times New Roman" w:cs="Times New Roman"/>
          <w:sz w:val="28"/>
          <w:szCs w:val="28"/>
        </w:rPr>
      </w:pPr>
      <w:r w:rsidRPr="003268E9">
        <w:rPr>
          <w:rFonts w:ascii="Times New Roman" w:hAnsi="Times New Roman" w:cs="Times New Roman"/>
          <w:sz w:val="28"/>
          <w:szCs w:val="28"/>
        </w:rPr>
        <w:t xml:space="preserve">Причини створення та існування компаній. </w:t>
      </w:r>
      <w:proofErr w:type="spellStart"/>
      <w:r w:rsidRPr="003268E9">
        <w:rPr>
          <w:rFonts w:ascii="Times New Roman" w:hAnsi="Times New Roman" w:cs="Times New Roman"/>
          <w:sz w:val="28"/>
          <w:szCs w:val="28"/>
        </w:rPr>
        <w:t>Істландська</w:t>
      </w:r>
      <w:proofErr w:type="spellEnd"/>
      <w:r w:rsidRPr="003268E9">
        <w:rPr>
          <w:rFonts w:ascii="Times New Roman" w:hAnsi="Times New Roman" w:cs="Times New Roman"/>
          <w:sz w:val="28"/>
          <w:szCs w:val="28"/>
        </w:rPr>
        <w:t xml:space="preserve"> кампанія була створена для політичного уможливлення торгівлі в регіоні та її розширення. </w:t>
      </w:r>
      <w:proofErr w:type="spellStart"/>
      <w:r w:rsidRPr="003268E9">
        <w:rPr>
          <w:rFonts w:ascii="Times New Roman" w:hAnsi="Times New Roman" w:cs="Times New Roman"/>
          <w:sz w:val="28"/>
          <w:szCs w:val="28"/>
        </w:rPr>
        <w:t>Ганза</w:t>
      </w:r>
      <w:proofErr w:type="spellEnd"/>
      <w:r w:rsidRPr="003268E9">
        <w:rPr>
          <w:rFonts w:ascii="Times New Roman" w:hAnsi="Times New Roman" w:cs="Times New Roman"/>
          <w:sz w:val="28"/>
          <w:szCs w:val="28"/>
        </w:rPr>
        <w:t xml:space="preserve"> </w:t>
      </w:r>
      <w:r w:rsidR="00B863FB">
        <w:rPr>
          <w:rFonts w:ascii="Times New Roman" w:hAnsi="Times New Roman" w:cs="Times New Roman"/>
          <w:sz w:val="28"/>
          <w:szCs w:val="28"/>
        </w:rPr>
        <w:t xml:space="preserve">мала </w:t>
      </w:r>
      <w:r w:rsidRPr="003268E9">
        <w:rPr>
          <w:rFonts w:ascii="Times New Roman" w:hAnsi="Times New Roman" w:cs="Times New Roman"/>
          <w:sz w:val="28"/>
          <w:szCs w:val="28"/>
        </w:rPr>
        <w:t xml:space="preserve">на меті встановити торгівельну єдність в регіоні з сильною політичною </w:t>
      </w:r>
      <w:r w:rsidR="00B863FB" w:rsidRPr="003268E9">
        <w:rPr>
          <w:rFonts w:ascii="Times New Roman" w:hAnsi="Times New Roman" w:cs="Times New Roman"/>
          <w:sz w:val="28"/>
          <w:szCs w:val="28"/>
        </w:rPr>
        <w:t>роз</w:t>
      </w:r>
      <w:r w:rsidR="00B863FB">
        <w:rPr>
          <w:rFonts w:ascii="Times New Roman" w:hAnsi="Times New Roman" w:cs="Times New Roman"/>
          <w:sz w:val="28"/>
          <w:szCs w:val="28"/>
        </w:rPr>
        <w:t>др</w:t>
      </w:r>
      <w:r w:rsidR="00B863FB" w:rsidRPr="003268E9">
        <w:rPr>
          <w:rFonts w:ascii="Times New Roman" w:hAnsi="Times New Roman" w:cs="Times New Roman"/>
          <w:sz w:val="28"/>
          <w:szCs w:val="28"/>
        </w:rPr>
        <w:t>обленістю</w:t>
      </w:r>
      <w:r w:rsidRPr="003268E9">
        <w:rPr>
          <w:rFonts w:ascii="Times New Roman" w:hAnsi="Times New Roman" w:cs="Times New Roman"/>
          <w:sz w:val="28"/>
          <w:szCs w:val="28"/>
        </w:rPr>
        <w:t>; ганзейські консорціуми, тим часом, також слугували фактором комунікації в умовах дальніх подорожей з багатьма портами на шляху. Голландські консорціуми виникали, як правило, з метою об’єднання капіталів для реалізації торгівлі. Московська торгівельна компанія виникла задля кооперації, необхідної задля прокладання та подальшого використання дальніх маршрутів до Нарви.</w:t>
      </w:r>
    </w:p>
    <w:p w14:paraId="4F1D891B" w14:textId="04D355D8" w:rsidR="00AA0E65" w:rsidRPr="003268E9" w:rsidRDefault="006941B3" w:rsidP="008D4DE8">
      <w:pPr>
        <w:numPr>
          <w:ilvl w:val="0"/>
          <w:numId w:val="2"/>
        </w:numPr>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Бюрократизація компаній. Якщо </w:t>
      </w:r>
      <w:r w:rsidR="00C10CEB">
        <w:rPr>
          <w:rFonts w:ascii="Times New Roman" w:hAnsi="Times New Roman" w:cs="Times New Roman"/>
          <w:sz w:val="28"/>
          <w:szCs w:val="28"/>
        </w:rPr>
        <w:t xml:space="preserve">консорціуми, здебільшого, не мали широкої актової бази </w:t>
      </w:r>
      <w:r w:rsidR="00606775">
        <w:rPr>
          <w:rFonts w:ascii="Times New Roman" w:hAnsi="Times New Roman" w:cs="Times New Roman"/>
          <w:sz w:val="28"/>
          <w:szCs w:val="28"/>
        </w:rPr>
        <w:t xml:space="preserve">для реалізації співпраці між купцями, то англійські торгівельні компанії </w:t>
      </w:r>
      <w:r w:rsidR="00D66BEB">
        <w:rPr>
          <w:rFonts w:ascii="Times New Roman" w:hAnsi="Times New Roman" w:cs="Times New Roman"/>
          <w:sz w:val="28"/>
          <w:szCs w:val="28"/>
        </w:rPr>
        <w:t xml:space="preserve">спиралися на різноманітні статути, що регламентували </w:t>
      </w:r>
      <w:r w:rsidR="00280508">
        <w:rPr>
          <w:rFonts w:ascii="Times New Roman" w:hAnsi="Times New Roman" w:cs="Times New Roman"/>
          <w:sz w:val="28"/>
          <w:szCs w:val="28"/>
        </w:rPr>
        <w:t xml:space="preserve">аспекти </w:t>
      </w:r>
      <w:r w:rsidR="00314F28">
        <w:rPr>
          <w:rFonts w:ascii="Times New Roman" w:hAnsi="Times New Roman" w:cs="Times New Roman"/>
          <w:sz w:val="28"/>
          <w:szCs w:val="28"/>
        </w:rPr>
        <w:t xml:space="preserve">торгівлі, </w:t>
      </w:r>
      <w:proofErr w:type="spellStart"/>
      <w:r w:rsidR="00314F28">
        <w:rPr>
          <w:rFonts w:ascii="Times New Roman" w:hAnsi="Times New Roman" w:cs="Times New Roman"/>
          <w:sz w:val="28"/>
          <w:szCs w:val="28"/>
        </w:rPr>
        <w:t>рекрутерства</w:t>
      </w:r>
      <w:proofErr w:type="spellEnd"/>
      <w:r w:rsidR="00314F28">
        <w:rPr>
          <w:rFonts w:ascii="Times New Roman" w:hAnsi="Times New Roman" w:cs="Times New Roman"/>
          <w:sz w:val="28"/>
          <w:szCs w:val="28"/>
        </w:rPr>
        <w:t xml:space="preserve">, тощо. Більше того, </w:t>
      </w:r>
      <w:proofErr w:type="spellStart"/>
      <w:r w:rsidR="00314F28">
        <w:rPr>
          <w:rFonts w:ascii="Times New Roman" w:hAnsi="Times New Roman" w:cs="Times New Roman"/>
          <w:sz w:val="28"/>
          <w:szCs w:val="28"/>
        </w:rPr>
        <w:t>Істландська</w:t>
      </w:r>
      <w:proofErr w:type="spellEnd"/>
      <w:r w:rsidR="00314F28">
        <w:rPr>
          <w:rFonts w:ascii="Times New Roman" w:hAnsi="Times New Roman" w:cs="Times New Roman"/>
          <w:sz w:val="28"/>
          <w:szCs w:val="28"/>
        </w:rPr>
        <w:t xml:space="preserve"> торгівельна компанія матиме власний суд та </w:t>
      </w:r>
      <w:r w:rsidR="0053057E">
        <w:rPr>
          <w:rFonts w:ascii="Times New Roman" w:hAnsi="Times New Roman" w:cs="Times New Roman"/>
          <w:sz w:val="28"/>
          <w:szCs w:val="28"/>
        </w:rPr>
        <w:t>повноцінну ієрархію серед її учасників.</w:t>
      </w:r>
      <w:r w:rsidR="00161EF4">
        <w:rPr>
          <w:rFonts w:ascii="Times New Roman" w:hAnsi="Times New Roman" w:cs="Times New Roman"/>
          <w:sz w:val="28"/>
          <w:szCs w:val="28"/>
        </w:rPr>
        <w:t xml:space="preserve"> В цей же час нідерландські </w:t>
      </w:r>
      <w:r w:rsidR="00C73C80">
        <w:rPr>
          <w:rFonts w:ascii="Times New Roman" w:hAnsi="Times New Roman" w:cs="Times New Roman"/>
          <w:sz w:val="28"/>
          <w:szCs w:val="28"/>
        </w:rPr>
        <w:t xml:space="preserve">купці були максимально </w:t>
      </w:r>
      <w:proofErr w:type="spellStart"/>
      <w:r w:rsidR="00C73C80">
        <w:rPr>
          <w:rFonts w:ascii="Times New Roman" w:hAnsi="Times New Roman" w:cs="Times New Roman"/>
          <w:sz w:val="28"/>
          <w:szCs w:val="28"/>
        </w:rPr>
        <w:t>атомізованими</w:t>
      </w:r>
      <w:proofErr w:type="spellEnd"/>
      <w:r w:rsidR="00C73C80">
        <w:rPr>
          <w:rFonts w:ascii="Times New Roman" w:hAnsi="Times New Roman" w:cs="Times New Roman"/>
          <w:sz w:val="28"/>
          <w:szCs w:val="28"/>
        </w:rPr>
        <w:t xml:space="preserve">, </w:t>
      </w:r>
      <w:r w:rsidR="00C11CFF">
        <w:rPr>
          <w:rFonts w:ascii="Times New Roman" w:hAnsi="Times New Roman" w:cs="Times New Roman"/>
          <w:sz w:val="28"/>
          <w:szCs w:val="28"/>
        </w:rPr>
        <w:t>адже в</w:t>
      </w:r>
      <w:r w:rsidR="00C73C80">
        <w:rPr>
          <w:rFonts w:ascii="Times New Roman" w:hAnsi="Times New Roman" w:cs="Times New Roman"/>
          <w:sz w:val="28"/>
          <w:szCs w:val="28"/>
        </w:rPr>
        <w:t xml:space="preserve"> рамках консорціумів</w:t>
      </w:r>
      <w:r w:rsidR="00C11CFF">
        <w:rPr>
          <w:rFonts w:ascii="Times New Roman" w:hAnsi="Times New Roman" w:cs="Times New Roman"/>
          <w:sz w:val="28"/>
          <w:szCs w:val="28"/>
        </w:rPr>
        <w:t xml:space="preserve"> їх об’єднували спільний капітал та </w:t>
      </w:r>
      <w:r w:rsidR="00CC609C">
        <w:rPr>
          <w:rFonts w:ascii="Times New Roman" w:hAnsi="Times New Roman" w:cs="Times New Roman"/>
          <w:sz w:val="28"/>
          <w:szCs w:val="28"/>
        </w:rPr>
        <w:t xml:space="preserve">фінансово-звітна документація, </w:t>
      </w:r>
      <w:r w:rsidR="00E07E40">
        <w:rPr>
          <w:rFonts w:ascii="Times New Roman" w:hAnsi="Times New Roman" w:cs="Times New Roman"/>
          <w:sz w:val="28"/>
          <w:szCs w:val="28"/>
        </w:rPr>
        <w:t>з мінімальними статутними положеннями</w:t>
      </w:r>
      <w:r w:rsidR="00CC609C">
        <w:rPr>
          <w:rFonts w:ascii="Times New Roman" w:hAnsi="Times New Roman" w:cs="Times New Roman"/>
          <w:sz w:val="28"/>
          <w:szCs w:val="28"/>
        </w:rPr>
        <w:t xml:space="preserve">. Перебування в консорціумі </w:t>
      </w:r>
      <w:r w:rsidR="00436410">
        <w:rPr>
          <w:rFonts w:ascii="Times New Roman" w:hAnsi="Times New Roman" w:cs="Times New Roman"/>
          <w:sz w:val="28"/>
          <w:szCs w:val="28"/>
        </w:rPr>
        <w:t>майже не</w:t>
      </w:r>
      <w:r w:rsidR="00CC609C">
        <w:rPr>
          <w:rFonts w:ascii="Times New Roman" w:hAnsi="Times New Roman" w:cs="Times New Roman"/>
          <w:sz w:val="28"/>
          <w:szCs w:val="28"/>
        </w:rPr>
        <w:t xml:space="preserve"> накладало обмеже</w:t>
      </w:r>
      <w:r w:rsidR="00436410">
        <w:rPr>
          <w:rFonts w:ascii="Times New Roman" w:hAnsi="Times New Roman" w:cs="Times New Roman"/>
          <w:sz w:val="28"/>
          <w:szCs w:val="28"/>
        </w:rPr>
        <w:t>нь на купця</w:t>
      </w:r>
      <w:r w:rsidR="00F96C85">
        <w:rPr>
          <w:rFonts w:ascii="Times New Roman" w:hAnsi="Times New Roman" w:cs="Times New Roman"/>
          <w:sz w:val="28"/>
          <w:szCs w:val="28"/>
        </w:rPr>
        <w:t xml:space="preserve"> </w:t>
      </w:r>
      <w:r w:rsidR="00E56DB7">
        <w:rPr>
          <w:rFonts w:ascii="Times New Roman" w:hAnsi="Times New Roman" w:cs="Times New Roman"/>
          <w:sz w:val="28"/>
          <w:szCs w:val="28"/>
        </w:rPr>
        <w:t>[39,</w:t>
      </w:r>
      <w:r w:rsidR="00503F06">
        <w:rPr>
          <w:rFonts w:ascii="Times New Roman" w:hAnsi="Times New Roman" w:cs="Times New Roman"/>
          <w:sz w:val="28"/>
          <w:szCs w:val="28"/>
        </w:rPr>
        <w:t xml:space="preserve"> с. 148</w:t>
      </w:r>
      <w:r w:rsidR="00F96C85">
        <w:rPr>
          <w:rFonts w:ascii="Times New Roman" w:hAnsi="Times New Roman" w:cs="Times New Roman"/>
          <w:sz w:val="28"/>
          <w:szCs w:val="28"/>
        </w:rPr>
        <w:t>]</w:t>
      </w:r>
      <w:r w:rsidR="00503F06">
        <w:rPr>
          <w:rFonts w:ascii="Times New Roman" w:hAnsi="Times New Roman" w:cs="Times New Roman"/>
          <w:sz w:val="28"/>
          <w:szCs w:val="28"/>
        </w:rPr>
        <w:t>.</w:t>
      </w:r>
    </w:p>
    <w:p w14:paraId="7A7BC04D" w14:textId="7CB143A4" w:rsidR="002A1D52" w:rsidRPr="00161EF4" w:rsidRDefault="003268E9" w:rsidP="008D4DE8">
      <w:pPr>
        <w:numPr>
          <w:ilvl w:val="0"/>
          <w:numId w:val="2"/>
        </w:numPr>
        <w:spacing w:after="0" w:line="360" w:lineRule="auto"/>
        <w:ind w:left="0" w:firstLine="709"/>
        <w:contextualSpacing/>
        <w:jc w:val="both"/>
        <w:rPr>
          <w:rFonts w:ascii="Times New Roman" w:hAnsi="Times New Roman" w:cs="Times New Roman"/>
          <w:sz w:val="28"/>
          <w:szCs w:val="28"/>
        </w:rPr>
      </w:pPr>
      <w:r w:rsidRPr="003268E9">
        <w:rPr>
          <w:rFonts w:ascii="Times New Roman" w:hAnsi="Times New Roman" w:cs="Times New Roman"/>
          <w:sz w:val="28"/>
          <w:szCs w:val="28"/>
        </w:rPr>
        <w:t xml:space="preserve">Наявність чи відсутність монопольного регулювання. </w:t>
      </w:r>
      <w:proofErr w:type="spellStart"/>
      <w:r w:rsidRPr="003268E9">
        <w:rPr>
          <w:rFonts w:ascii="Times New Roman" w:hAnsi="Times New Roman" w:cs="Times New Roman"/>
          <w:sz w:val="28"/>
          <w:szCs w:val="28"/>
        </w:rPr>
        <w:t>Істландська</w:t>
      </w:r>
      <w:proofErr w:type="spellEnd"/>
      <w:r w:rsidRPr="003268E9">
        <w:rPr>
          <w:rFonts w:ascii="Times New Roman" w:hAnsi="Times New Roman" w:cs="Times New Roman"/>
          <w:sz w:val="28"/>
          <w:szCs w:val="28"/>
        </w:rPr>
        <w:t xml:space="preserve"> та Московська компанія мали монопольне праве на провадження торгівлі з-поміж співвітчизників, Ганзейські міста та купці здобували монополію у деяких портах чи галузях торгівлі за рахунок грошових внесків, а голландські купці не мали подібних привілеїв.</w:t>
      </w:r>
    </w:p>
    <w:p w14:paraId="3539F6C4" w14:textId="77777777" w:rsidR="00BD6C88" w:rsidRDefault="00121878" w:rsidP="00BD6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спільних рис, між іншим, можемо віднести організацію</w:t>
      </w:r>
      <w:r w:rsidR="00E0043D">
        <w:rPr>
          <w:rFonts w:ascii="Times New Roman" w:hAnsi="Times New Roman" w:cs="Times New Roman"/>
          <w:sz w:val="28"/>
          <w:szCs w:val="28"/>
        </w:rPr>
        <w:t xml:space="preserve"> </w:t>
      </w:r>
      <w:r w:rsidR="0089788B">
        <w:rPr>
          <w:rFonts w:ascii="Times New Roman" w:hAnsi="Times New Roman" w:cs="Times New Roman"/>
          <w:sz w:val="28"/>
          <w:szCs w:val="28"/>
        </w:rPr>
        <w:t xml:space="preserve">різного роду ставок у </w:t>
      </w:r>
      <w:r w:rsidR="00BF0E45">
        <w:rPr>
          <w:rFonts w:ascii="Times New Roman" w:hAnsi="Times New Roman" w:cs="Times New Roman"/>
          <w:sz w:val="28"/>
          <w:szCs w:val="28"/>
        </w:rPr>
        <w:t>іноземних портах</w:t>
      </w:r>
      <w:r w:rsidR="00FD4911">
        <w:rPr>
          <w:rFonts w:ascii="Times New Roman" w:hAnsi="Times New Roman" w:cs="Times New Roman"/>
          <w:sz w:val="28"/>
          <w:szCs w:val="28"/>
        </w:rPr>
        <w:t xml:space="preserve"> (</w:t>
      </w:r>
      <w:proofErr w:type="spellStart"/>
      <w:r w:rsidR="00FD4911">
        <w:rPr>
          <w:rFonts w:ascii="Times New Roman" w:hAnsi="Times New Roman" w:cs="Times New Roman"/>
          <w:sz w:val="28"/>
          <w:szCs w:val="28"/>
        </w:rPr>
        <w:t>Ельблонг</w:t>
      </w:r>
      <w:proofErr w:type="spellEnd"/>
      <w:r w:rsidR="00FD4911">
        <w:rPr>
          <w:rFonts w:ascii="Times New Roman" w:hAnsi="Times New Roman" w:cs="Times New Roman"/>
          <w:sz w:val="28"/>
          <w:szCs w:val="28"/>
        </w:rPr>
        <w:t xml:space="preserve">, </w:t>
      </w:r>
      <w:r w:rsidR="00E006FA">
        <w:rPr>
          <w:rFonts w:ascii="Times New Roman" w:hAnsi="Times New Roman" w:cs="Times New Roman"/>
          <w:sz w:val="28"/>
          <w:szCs w:val="28"/>
        </w:rPr>
        <w:t>Каунас</w:t>
      </w:r>
      <w:r w:rsidR="00FD4911">
        <w:rPr>
          <w:rFonts w:ascii="Times New Roman" w:hAnsi="Times New Roman" w:cs="Times New Roman"/>
          <w:sz w:val="28"/>
          <w:szCs w:val="28"/>
        </w:rPr>
        <w:t>, голландські володіння у Ревелі</w:t>
      </w:r>
      <w:r w:rsidR="00A3206B">
        <w:rPr>
          <w:rFonts w:ascii="Times New Roman" w:hAnsi="Times New Roman" w:cs="Times New Roman"/>
          <w:sz w:val="28"/>
          <w:szCs w:val="28"/>
        </w:rPr>
        <w:t>)</w:t>
      </w:r>
      <w:r w:rsidR="00A32A3B">
        <w:rPr>
          <w:rFonts w:ascii="Times New Roman" w:hAnsi="Times New Roman" w:cs="Times New Roman"/>
          <w:sz w:val="28"/>
          <w:szCs w:val="28"/>
        </w:rPr>
        <w:t xml:space="preserve">, </w:t>
      </w:r>
      <w:r w:rsidR="00BF0E45">
        <w:rPr>
          <w:rFonts w:ascii="Times New Roman" w:hAnsi="Times New Roman" w:cs="Times New Roman"/>
          <w:sz w:val="28"/>
          <w:szCs w:val="28"/>
        </w:rPr>
        <w:t>що було необхідним кроком в організації заморської торгівлі</w:t>
      </w:r>
      <w:r w:rsidR="00504B1F">
        <w:rPr>
          <w:rFonts w:ascii="Times New Roman" w:hAnsi="Times New Roman" w:cs="Times New Roman"/>
          <w:sz w:val="28"/>
          <w:szCs w:val="28"/>
        </w:rPr>
        <w:t xml:space="preserve">. </w:t>
      </w:r>
    </w:p>
    <w:p w14:paraId="1C7797F5" w14:textId="64413924" w:rsidR="000341CC" w:rsidRDefault="000341CC" w:rsidP="00BD6C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217F3C57" w14:textId="293A8CD5" w:rsidR="00310A20" w:rsidRPr="0032696B" w:rsidRDefault="0020218D" w:rsidP="0032696B">
      <w:pPr>
        <w:pStyle w:val="1"/>
        <w:spacing w:before="0" w:line="360" w:lineRule="auto"/>
        <w:jc w:val="center"/>
        <w:rPr>
          <w:caps/>
        </w:rPr>
      </w:pPr>
      <w:bookmarkStart w:id="9" w:name="_Toc151413117"/>
      <w:r w:rsidRPr="0032696B">
        <w:rPr>
          <w:caps/>
        </w:rPr>
        <w:lastRenderedPageBreak/>
        <w:t>Розділ 3.</w:t>
      </w:r>
      <w:bookmarkEnd w:id="9"/>
    </w:p>
    <w:p w14:paraId="73178532" w14:textId="3862B760" w:rsidR="00B2663A" w:rsidRPr="00B4039F" w:rsidRDefault="0020218D" w:rsidP="00B4039F">
      <w:pPr>
        <w:spacing w:after="0" w:line="360" w:lineRule="auto"/>
        <w:jc w:val="center"/>
        <w:rPr>
          <w:rFonts w:ascii="Times New Roman" w:hAnsi="Times New Roman" w:cs="Times New Roman"/>
          <w:b/>
          <w:bCs/>
          <w:caps/>
          <w:sz w:val="28"/>
          <w:szCs w:val="28"/>
        </w:rPr>
      </w:pPr>
      <w:bookmarkStart w:id="10" w:name="_Hlk151413339"/>
      <w:r w:rsidRPr="00B4039F">
        <w:rPr>
          <w:rFonts w:ascii="Times New Roman" w:hAnsi="Times New Roman" w:cs="Times New Roman"/>
          <w:b/>
          <w:bCs/>
          <w:caps/>
          <w:sz w:val="28"/>
          <w:szCs w:val="28"/>
        </w:rPr>
        <w:t>Методи боротьби за балтійський ринок у другій половині XVI – першій чверті XVII ст.</w:t>
      </w:r>
    </w:p>
    <w:bookmarkEnd w:id="10"/>
    <w:p w14:paraId="3E21C248" w14:textId="77777777" w:rsidR="00BD6C88" w:rsidRPr="00B2663A" w:rsidRDefault="00BD6C88" w:rsidP="008D4DE8">
      <w:pPr>
        <w:spacing w:after="0" w:line="360" w:lineRule="auto"/>
        <w:ind w:firstLine="709"/>
        <w:jc w:val="center"/>
        <w:rPr>
          <w:rFonts w:ascii="Times New Roman" w:hAnsi="Times New Roman" w:cs="Times New Roman"/>
          <w:b/>
          <w:bCs/>
          <w:sz w:val="28"/>
          <w:szCs w:val="28"/>
        </w:rPr>
      </w:pPr>
    </w:p>
    <w:p w14:paraId="6AC1E443" w14:textId="77777777" w:rsidR="0020218D" w:rsidRPr="00617AB4" w:rsidRDefault="0020218D" w:rsidP="00617AB4">
      <w:pPr>
        <w:pStyle w:val="2"/>
        <w:spacing w:before="0" w:line="360" w:lineRule="auto"/>
        <w:ind w:firstLine="709"/>
        <w:rPr>
          <w:b/>
          <w:bCs/>
        </w:rPr>
      </w:pPr>
      <w:bookmarkStart w:id="11" w:name="_Toc151413118"/>
      <w:r w:rsidRPr="00617AB4">
        <w:rPr>
          <w:b/>
          <w:bCs/>
        </w:rPr>
        <w:t>3.1. Англо-ганзейська конкуренція у другій половині XVI ст.</w:t>
      </w:r>
      <w:bookmarkEnd w:id="11"/>
    </w:p>
    <w:p w14:paraId="0D9CC109" w14:textId="63553BA6" w:rsidR="00846C87" w:rsidRPr="00846C87" w:rsidRDefault="00846C87" w:rsidP="008D4DE8">
      <w:pPr>
        <w:spacing w:after="0" w:line="360" w:lineRule="auto"/>
        <w:ind w:firstLine="709"/>
        <w:jc w:val="both"/>
        <w:rPr>
          <w:rFonts w:ascii="Times New Roman" w:hAnsi="Times New Roman" w:cs="Times New Roman"/>
          <w:sz w:val="28"/>
          <w:szCs w:val="28"/>
        </w:rPr>
      </w:pPr>
      <w:r w:rsidRPr="00846C87">
        <w:rPr>
          <w:rFonts w:ascii="Times New Roman" w:hAnsi="Times New Roman" w:cs="Times New Roman"/>
          <w:sz w:val="28"/>
          <w:szCs w:val="28"/>
        </w:rPr>
        <w:t>Станом на середину XVI століття, конкуренція між Англією та Ганзейським союзом регулярно призводила до різних за інтенсивністю конфліктів. Наприклад, в 1552-1555 р</w:t>
      </w:r>
      <w:r w:rsidR="00805B23">
        <w:rPr>
          <w:rFonts w:ascii="Times New Roman" w:hAnsi="Times New Roman" w:cs="Times New Roman"/>
          <w:sz w:val="28"/>
          <w:szCs w:val="28"/>
        </w:rPr>
        <w:t>р.,</w:t>
      </w:r>
      <w:r w:rsidRPr="00846C87">
        <w:rPr>
          <w:rFonts w:ascii="Times New Roman" w:hAnsi="Times New Roman" w:cs="Times New Roman"/>
          <w:sz w:val="28"/>
          <w:szCs w:val="28"/>
        </w:rPr>
        <w:t xml:space="preserve"> в ганзейських містах буде оголошено ембарго на торгівлю англійськими товарами. Дане </w:t>
      </w:r>
      <w:proofErr w:type="spellStart"/>
      <w:r w:rsidRPr="00846C87">
        <w:rPr>
          <w:rFonts w:ascii="Times New Roman" w:hAnsi="Times New Roman" w:cs="Times New Roman"/>
          <w:sz w:val="28"/>
          <w:szCs w:val="28"/>
        </w:rPr>
        <w:t>ебмарго</w:t>
      </w:r>
      <w:proofErr w:type="spellEnd"/>
      <w:r w:rsidRPr="00846C87">
        <w:rPr>
          <w:rFonts w:ascii="Times New Roman" w:hAnsi="Times New Roman" w:cs="Times New Roman"/>
          <w:sz w:val="28"/>
          <w:szCs w:val="28"/>
        </w:rPr>
        <w:t xml:space="preserve">, щоправда, призведе до </w:t>
      </w:r>
      <w:proofErr w:type="spellStart"/>
      <w:r w:rsidRPr="00846C87">
        <w:rPr>
          <w:rFonts w:ascii="Times New Roman" w:hAnsi="Times New Roman" w:cs="Times New Roman"/>
          <w:sz w:val="28"/>
          <w:szCs w:val="28"/>
        </w:rPr>
        <w:t>зворотніх</w:t>
      </w:r>
      <w:proofErr w:type="spellEnd"/>
      <w:r w:rsidRPr="00846C87">
        <w:rPr>
          <w:rFonts w:ascii="Times New Roman" w:hAnsi="Times New Roman" w:cs="Times New Roman"/>
          <w:sz w:val="28"/>
          <w:szCs w:val="28"/>
        </w:rPr>
        <w:t xml:space="preserve"> наслідків через відсутність єдності у союзі </w:t>
      </w:r>
      <w:r w:rsidR="00B12191">
        <w:rPr>
          <w:rFonts w:ascii="Times New Roman" w:hAnsi="Times New Roman" w:cs="Times New Roman"/>
          <w:sz w:val="28"/>
          <w:szCs w:val="28"/>
        </w:rPr>
        <w:t>–</w:t>
      </w:r>
      <w:r w:rsidRPr="00846C87">
        <w:rPr>
          <w:rFonts w:ascii="Times New Roman" w:hAnsi="Times New Roman" w:cs="Times New Roman"/>
          <w:sz w:val="28"/>
          <w:szCs w:val="28"/>
        </w:rPr>
        <w:t xml:space="preserve"> магістрат </w:t>
      </w:r>
      <w:proofErr w:type="spellStart"/>
      <w:r w:rsidRPr="00846C87">
        <w:rPr>
          <w:rFonts w:ascii="Times New Roman" w:hAnsi="Times New Roman" w:cs="Times New Roman"/>
          <w:sz w:val="28"/>
          <w:szCs w:val="28"/>
        </w:rPr>
        <w:t>Гамбурга</w:t>
      </w:r>
      <w:proofErr w:type="spellEnd"/>
      <w:r w:rsidRPr="00846C87">
        <w:rPr>
          <w:rFonts w:ascii="Times New Roman" w:hAnsi="Times New Roman" w:cs="Times New Roman"/>
          <w:sz w:val="28"/>
          <w:szCs w:val="28"/>
        </w:rPr>
        <w:t xml:space="preserve"> відмовиться приймати участь у бойкоті </w:t>
      </w:r>
      <w:r w:rsidR="00E56DB7">
        <w:rPr>
          <w:rFonts w:ascii="Times New Roman" w:hAnsi="Times New Roman" w:cs="Times New Roman"/>
          <w:sz w:val="28"/>
          <w:szCs w:val="28"/>
        </w:rPr>
        <w:t>[42,</w:t>
      </w:r>
      <w:r w:rsidR="00FC168B">
        <w:rPr>
          <w:rFonts w:ascii="Times New Roman" w:hAnsi="Times New Roman" w:cs="Times New Roman"/>
          <w:sz w:val="28"/>
          <w:szCs w:val="28"/>
        </w:rPr>
        <w:t xml:space="preserve"> c. 2</w:t>
      </w:r>
      <w:r w:rsidRPr="00846C87">
        <w:rPr>
          <w:rFonts w:ascii="Times New Roman" w:hAnsi="Times New Roman" w:cs="Times New Roman"/>
          <w:sz w:val="28"/>
          <w:szCs w:val="28"/>
        </w:rPr>
        <w:t>95]. В листопаді 1556 року вже торговці-авантюристи оголосять бойкот ганзейським товарам.</w:t>
      </w:r>
    </w:p>
    <w:p w14:paraId="51A63D87" w14:textId="3BC3E059" w:rsidR="00846C87" w:rsidRPr="00846C87" w:rsidRDefault="00846C87" w:rsidP="008D4DE8">
      <w:pPr>
        <w:spacing w:after="0" w:line="360" w:lineRule="auto"/>
        <w:ind w:firstLine="709"/>
        <w:jc w:val="both"/>
        <w:rPr>
          <w:rFonts w:ascii="Times New Roman" w:hAnsi="Times New Roman" w:cs="Times New Roman"/>
          <w:sz w:val="28"/>
          <w:szCs w:val="28"/>
        </w:rPr>
      </w:pPr>
      <w:r w:rsidRPr="00846C87">
        <w:rPr>
          <w:rFonts w:ascii="Times New Roman" w:hAnsi="Times New Roman" w:cs="Times New Roman"/>
          <w:sz w:val="28"/>
          <w:szCs w:val="28"/>
        </w:rPr>
        <w:t xml:space="preserve">Тим не менш, повертаючись до питання торгівлі у Балтії: основним центром ганзейської торгівлі у даному регіоні по праву вважалося місто Данциг. Через вигідне географічне розташування неподалік </w:t>
      </w:r>
      <w:proofErr w:type="spellStart"/>
      <w:r w:rsidRPr="00846C87">
        <w:rPr>
          <w:rFonts w:ascii="Times New Roman" w:hAnsi="Times New Roman" w:cs="Times New Roman"/>
          <w:sz w:val="28"/>
          <w:szCs w:val="28"/>
        </w:rPr>
        <w:t>Віслинської</w:t>
      </w:r>
      <w:proofErr w:type="spellEnd"/>
      <w:r w:rsidRPr="00846C87">
        <w:rPr>
          <w:rFonts w:ascii="Times New Roman" w:hAnsi="Times New Roman" w:cs="Times New Roman"/>
          <w:sz w:val="28"/>
          <w:szCs w:val="28"/>
        </w:rPr>
        <w:t xml:space="preserve"> затоки, польські торгівельні потоки стікали до цього міста, а, відповідно, зосередження балтійських товарів приваблювало заморських торговців </w:t>
      </w:r>
      <w:r w:rsidR="00BF56A5">
        <w:rPr>
          <w:rFonts w:ascii="Times New Roman" w:hAnsi="Times New Roman" w:cs="Times New Roman"/>
          <w:sz w:val="28"/>
          <w:szCs w:val="28"/>
        </w:rPr>
        <w:t>[18</w:t>
      </w:r>
      <w:r w:rsidR="00E56DB7">
        <w:rPr>
          <w:rFonts w:ascii="Times New Roman" w:hAnsi="Times New Roman" w:cs="Times New Roman"/>
          <w:sz w:val="28"/>
          <w:szCs w:val="28"/>
        </w:rPr>
        <w:t>,</w:t>
      </w:r>
      <w:r w:rsidR="00E204CE">
        <w:rPr>
          <w:rFonts w:ascii="Times New Roman" w:hAnsi="Times New Roman" w:cs="Times New Roman"/>
          <w:sz w:val="28"/>
          <w:szCs w:val="28"/>
        </w:rPr>
        <w:t xml:space="preserve"> </w:t>
      </w:r>
      <w:r w:rsidR="008B420D">
        <w:rPr>
          <w:rFonts w:ascii="Times New Roman" w:hAnsi="Times New Roman" w:cs="Times New Roman"/>
          <w:sz w:val="28"/>
          <w:szCs w:val="28"/>
        </w:rPr>
        <w:t>c. 46</w:t>
      </w:r>
      <w:r w:rsidRPr="00846C87">
        <w:rPr>
          <w:rFonts w:ascii="Times New Roman" w:hAnsi="Times New Roman" w:cs="Times New Roman"/>
          <w:sz w:val="28"/>
          <w:szCs w:val="28"/>
        </w:rPr>
        <w:t>]. Опозиційні настрої по відношенню до англійського купецтва у Данцигу були особливо сильними, тому будь-які</w:t>
      </w:r>
      <w:r w:rsidR="001F74FE">
        <w:rPr>
          <w:rFonts w:ascii="Times New Roman" w:hAnsi="Times New Roman" w:cs="Times New Roman"/>
          <w:sz w:val="28"/>
          <w:szCs w:val="28"/>
        </w:rPr>
        <w:t xml:space="preserve"> </w:t>
      </w:r>
      <w:r w:rsidRPr="00846C87">
        <w:rPr>
          <w:rFonts w:ascii="Times New Roman" w:hAnsi="Times New Roman" w:cs="Times New Roman"/>
          <w:sz w:val="28"/>
          <w:szCs w:val="28"/>
        </w:rPr>
        <w:t xml:space="preserve">заходи Ганзейського союз по ускладненню торгівлі для англійських торговців впроваджувалися і в цьому місті. Навесні 1557 року магістратом Данцигу була видана постанова, згідно з якою всім англійським кораблям, що вже знаходяться у порту, або ж прибудуть до міста у найближчі місяці, заборонено здійснювати завантаження чи розвантаження товарів, а також покидати порт до подальших розпоряджень. Блокування суден тривало до 19 червня того ж року, і призвело до збитків для англійських торговців у обсязі 20000 фунтів. Крім цього, на цей період їм було заборонено здійснювати закупівлю будь-яких товарів у Данцигу, навіть провізії для власного споживання. Відповідно, купці були змушені здійснювати закупівлі у інших містах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8D61EC">
        <w:rPr>
          <w:rFonts w:ascii="Times New Roman" w:hAnsi="Times New Roman" w:cs="Times New Roman"/>
          <w:sz w:val="28"/>
          <w:szCs w:val="28"/>
        </w:rPr>
        <w:t xml:space="preserve"> c.</w:t>
      </w:r>
      <w:r w:rsidRPr="00846C87">
        <w:rPr>
          <w:rFonts w:ascii="Times New Roman" w:hAnsi="Times New Roman" w:cs="Times New Roman"/>
          <w:sz w:val="28"/>
          <w:szCs w:val="28"/>
        </w:rPr>
        <w:t xml:space="preserve"> 240].</w:t>
      </w:r>
    </w:p>
    <w:p w14:paraId="719333EA" w14:textId="77777777" w:rsidR="00846C87" w:rsidRPr="00846C87" w:rsidRDefault="00846C87" w:rsidP="008D4DE8">
      <w:pPr>
        <w:spacing w:after="0" w:line="360" w:lineRule="auto"/>
        <w:ind w:firstLine="709"/>
        <w:jc w:val="both"/>
        <w:rPr>
          <w:rFonts w:ascii="Times New Roman" w:hAnsi="Times New Roman" w:cs="Times New Roman"/>
          <w:sz w:val="28"/>
          <w:szCs w:val="28"/>
        </w:rPr>
      </w:pPr>
      <w:r w:rsidRPr="00846C87">
        <w:rPr>
          <w:rFonts w:ascii="Times New Roman" w:hAnsi="Times New Roman" w:cs="Times New Roman"/>
          <w:sz w:val="28"/>
          <w:szCs w:val="28"/>
        </w:rPr>
        <w:lastRenderedPageBreak/>
        <w:t xml:space="preserve">В 1559 році королева Єлизавета І вела перемовини з польським королем про можливий захист торгівельних прав англійських підданих від зазіхань з боку </w:t>
      </w:r>
      <w:proofErr w:type="spellStart"/>
      <w:r w:rsidRPr="00846C87">
        <w:rPr>
          <w:rFonts w:ascii="Times New Roman" w:hAnsi="Times New Roman" w:cs="Times New Roman"/>
          <w:sz w:val="28"/>
          <w:szCs w:val="28"/>
        </w:rPr>
        <w:t>ганзейців</w:t>
      </w:r>
      <w:proofErr w:type="spellEnd"/>
      <w:r w:rsidRPr="00846C87">
        <w:rPr>
          <w:rFonts w:ascii="Times New Roman" w:hAnsi="Times New Roman" w:cs="Times New Roman"/>
          <w:sz w:val="28"/>
          <w:szCs w:val="28"/>
        </w:rPr>
        <w:t>. Щоправда, переговори не призвели до очікуваного результату.</w:t>
      </w:r>
    </w:p>
    <w:p w14:paraId="373B89FA" w14:textId="00F5AD3F" w:rsidR="00846C87" w:rsidRPr="00846C87" w:rsidRDefault="00846C87" w:rsidP="008D4DE8">
      <w:pPr>
        <w:spacing w:after="0" w:line="360" w:lineRule="auto"/>
        <w:ind w:firstLine="709"/>
        <w:jc w:val="both"/>
        <w:rPr>
          <w:rFonts w:ascii="Times New Roman" w:hAnsi="Times New Roman" w:cs="Times New Roman"/>
          <w:sz w:val="28"/>
          <w:szCs w:val="28"/>
        </w:rPr>
      </w:pPr>
      <w:r w:rsidRPr="00846C87">
        <w:rPr>
          <w:rFonts w:ascii="Times New Roman" w:hAnsi="Times New Roman" w:cs="Times New Roman"/>
          <w:sz w:val="28"/>
          <w:szCs w:val="28"/>
        </w:rPr>
        <w:t xml:space="preserve">В квітні 1559 року посланець від королеви, </w:t>
      </w:r>
      <w:proofErr w:type="spellStart"/>
      <w:r w:rsidRPr="00846C87">
        <w:rPr>
          <w:rFonts w:ascii="Times New Roman" w:hAnsi="Times New Roman" w:cs="Times New Roman"/>
          <w:sz w:val="28"/>
          <w:szCs w:val="28"/>
        </w:rPr>
        <w:t>Армгілл</w:t>
      </w:r>
      <w:proofErr w:type="spellEnd"/>
      <w:r w:rsidRPr="00846C87">
        <w:rPr>
          <w:rFonts w:ascii="Times New Roman" w:hAnsi="Times New Roman" w:cs="Times New Roman"/>
          <w:sz w:val="28"/>
          <w:szCs w:val="28"/>
        </w:rPr>
        <w:t xml:space="preserve"> </w:t>
      </w:r>
      <w:proofErr w:type="spellStart"/>
      <w:r w:rsidRPr="00846C87">
        <w:rPr>
          <w:rFonts w:ascii="Times New Roman" w:hAnsi="Times New Roman" w:cs="Times New Roman"/>
          <w:sz w:val="28"/>
          <w:szCs w:val="28"/>
        </w:rPr>
        <w:t>Вейд</w:t>
      </w:r>
      <w:proofErr w:type="spellEnd"/>
      <w:r w:rsidRPr="00846C87">
        <w:rPr>
          <w:rFonts w:ascii="Times New Roman" w:hAnsi="Times New Roman" w:cs="Times New Roman"/>
          <w:sz w:val="28"/>
          <w:szCs w:val="28"/>
        </w:rPr>
        <w:t xml:space="preserve">, що був фінансистом при Таємній раді, вирушив до Гольштейну. Метою цього візиту слугували перемовини з графом Гольштейну про можливе заснування англійської торгівельної ставки на території графства. Окрім цього, велися спроби вмовити його скасувати ганзейські привілеї в його володіннях. Англійці покладалися на релігійну солідарність (граф був протестантом) та, за необхідності, надання кредиту задля заохочення графа. Дані перемовини також були провальними </w:t>
      </w:r>
      <w:r w:rsidR="00E56DB7">
        <w:rPr>
          <w:rFonts w:ascii="Times New Roman" w:hAnsi="Times New Roman" w:cs="Times New Roman"/>
          <w:sz w:val="28"/>
          <w:szCs w:val="28"/>
        </w:rPr>
        <w:t>[42,</w:t>
      </w:r>
      <w:r w:rsidR="009372DF">
        <w:rPr>
          <w:rFonts w:ascii="Times New Roman" w:hAnsi="Times New Roman" w:cs="Times New Roman"/>
          <w:sz w:val="28"/>
          <w:szCs w:val="28"/>
        </w:rPr>
        <w:t xml:space="preserve"> c. 3</w:t>
      </w:r>
      <w:r w:rsidRPr="00846C87">
        <w:rPr>
          <w:rFonts w:ascii="Times New Roman" w:hAnsi="Times New Roman" w:cs="Times New Roman"/>
          <w:sz w:val="28"/>
          <w:szCs w:val="28"/>
        </w:rPr>
        <w:t>02].</w:t>
      </w:r>
    </w:p>
    <w:p w14:paraId="0228F9F1" w14:textId="6E3E7FEC" w:rsidR="00846C87" w:rsidRPr="00846C87" w:rsidRDefault="00846C87" w:rsidP="008D4DE8">
      <w:pPr>
        <w:spacing w:after="0" w:line="360" w:lineRule="auto"/>
        <w:ind w:firstLine="709"/>
        <w:jc w:val="both"/>
        <w:rPr>
          <w:rFonts w:ascii="Times New Roman" w:hAnsi="Times New Roman" w:cs="Times New Roman"/>
          <w:sz w:val="28"/>
          <w:szCs w:val="28"/>
        </w:rPr>
      </w:pPr>
      <w:r w:rsidRPr="00846C87">
        <w:rPr>
          <w:rFonts w:ascii="Times New Roman" w:hAnsi="Times New Roman" w:cs="Times New Roman"/>
          <w:sz w:val="28"/>
          <w:szCs w:val="28"/>
        </w:rPr>
        <w:t xml:space="preserve">В 1560 році, королева Англії запропонувала угоду з Ганзейським Союзом. В ній пропонувалося надання нових привілеїв ганзейським купцям у торгівлі з Англією, в обмін на введення аналогічних привілеїв для англійських купців у ганзейських містах. Основним </w:t>
      </w:r>
      <w:r w:rsidR="00B12191">
        <w:rPr>
          <w:rFonts w:ascii="Times New Roman" w:hAnsi="Times New Roman" w:cs="Times New Roman"/>
          <w:sz w:val="28"/>
          <w:szCs w:val="28"/>
        </w:rPr>
        <w:t>«</w:t>
      </w:r>
      <w:r w:rsidRPr="00846C87">
        <w:rPr>
          <w:rFonts w:ascii="Times New Roman" w:hAnsi="Times New Roman" w:cs="Times New Roman"/>
          <w:sz w:val="28"/>
          <w:szCs w:val="28"/>
        </w:rPr>
        <w:t>натхненником</w:t>
      </w:r>
      <w:r w:rsidR="00B12191">
        <w:rPr>
          <w:rFonts w:ascii="Times New Roman" w:hAnsi="Times New Roman" w:cs="Times New Roman"/>
          <w:sz w:val="28"/>
          <w:szCs w:val="28"/>
        </w:rPr>
        <w:t>»</w:t>
      </w:r>
      <w:r w:rsidRPr="00846C87">
        <w:rPr>
          <w:rFonts w:ascii="Times New Roman" w:hAnsi="Times New Roman" w:cs="Times New Roman"/>
          <w:sz w:val="28"/>
          <w:szCs w:val="28"/>
        </w:rPr>
        <w:t xml:space="preserve"> даної угоди став Томас </w:t>
      </w:r>
      <w:proofErr w:type="spellStart"/>
      <w:r w:rsidRPr="00846C87">
        <w:rPr>
          <w:rFonts w:ascii="Times New Roman" w:hAnsi="Times New Roman" w:cs="Times New Roman"/>
          <w:sz w:val="28"/>
          <w:szCs w:val="28"/>
        </w:rPr>
        <w:t>Грешем</w:t>
      </w:r>
      <w:proofErr w:type="spellEnd"/>
      <w:r w:rsidRPr="00846C87">
        <w:rPr>
          <w:rFonts w:ascii="Times New Roman" w:hAnsi="Times New Roman" w:cs="Times New Roman"/>
          <w:sz w:val="28"/>
          <w:szCs w:val="28"/>
        </w:rPr>
        <w:t xml:space="preserve"> </w:t>
      </w:r>
      <w:r w:rsidR="00B12191">
        <w:rPr>
          <w:rFonts w:ascii="Times New Roman" w:hAnsi="Times New Roman" w:cs="Times New Roman"/>
          <w:sz w:val="28"/>
          <w:szCs w:val="28"/>
        </w:rPr>
        <w:t>–</w:t>
      </w:r>
      <w:r w:rsidRPr="00846C87">
        <w:rPr>
          <w:rFonts w:ascii="Times New Roman" w:hAnsi="Times New Roman" w:cs="Times New Roman"/>
          <w:sz w:val="28"/>
          <w:szCs w:val="28"/>
        </w:rPr>
        <w:t xml:space="preserve"> англійський фінансист, що виступав за ліквідацію односторонніх привілеїв </w:t>
      </w:r>
      <w:proofErr w:type="spellStart"/>
      <w:r w:rsidRPr="00846C87">
        <w:rPr>
          <w:rFonts w:ascii="Times New Roman" w:hAnsi="Times New Roman" w:cs="Times New Roman"/>
          <w:sz w:val="28"/>
          <w:szCs w:val="28"/>
        </w:rPr>
        <w:t>Стілярду</w:t>
      </w:r>
      <w:proofErr w:type="spellEnd"/>
      <w:r w:rsidRPr="00846C87">
        <w:rPr>
          <w:rFonts w:ascii="Times New Roman" w:hAnsi="Times New Roman" w:cs="Times New Roman"/>
          <w:sz w:val="28"/>
          <w:szCs w:val="28"/>
        </w:rPr>
        <w:t xml:space="preserve">. Щоправда, </w:t>
      </w:r>
      <w:proofErr w:type="spellStart"/>
      <w:r w:rsidRPr="00846C87">
        <w:rPr>
          <w:rFonts w:ascii="Times New Roman" w:hAnsi="Times New Roman" w:cs="Times New Roman"/>
          <w:sz w:val="28"/>
          <w:szCs w:val="28"/>
        </w:rPr>
        <w:t>ганзейці</w:t>
      </w:r>
      <w:proofErr w:type="spellEnd"/>
      <w:r w:rsidRPr="00846C87">
        <w:rPr>
          <w:rFonts w:ascii="Times New Roman" w:hAnsi="Times New Roman" w:cs="Times New Roman"/>
          <w:sz w:val="28"/>
          <w:szCs w:val="28"/>
        </w:rPr>
        <w:t xml:space="preserve"> відмовилися від укладання угоди, тому подальша конкуренція між ними та англійцями, що все активніше опановували </w:t>
      </w:r>
      <w:proofErr w:type="spellStart"/>
      <w:r w:rsidRPr="00846C87">
        <w:rPr>
          <w:rFonts w:ascii="Times New Roman" w:hAnsi="Times New Roman" w:cs="Times New Roman"/>
          <w:sz w:val="28"/>
          <w:szCs w:val="28"/>
        </w:rPr>
        <w:t>істландський</w:t>
      </w:r>
      <w:proofErr w:type="spellEnd"/>
      <w:r w:rsidRPr="00846C87">
        <w:rPr>
          <w:rFonts w:ascii="Times New Roman" w:hAnsi="Times New Roman" w:cs="Times New Roman"/>
          <w:sz w:val="28"/>
          <w:szCs w:val="28"/>
        </w:rPr>
        <w:t xml:space="preserve"> ринок, лише загострилася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D91868">
        <w:rPr>
          <w:rFonts w:ascii="Times New Roman" w:hAnsi="Times New Roman" w:cs="Times New Roman"/>
          <w:sz w:val="28"/>
          <w:szCs w:val="28"/>
        </w:rPr>
        <w:t xml:space="preserve"> с. </w:t>
      </w:r>
      <w:r w:rsidRPr="00846C87">
        <w:rPr>
          <w:rFonts w:ascii="Times New Roman" w:hAnsi="Times New Roman" w:cs="Times New Roman"/>
          <w:sz w:val="28"/>
          <w:szCs w:val="28"/>
        </w:rPr>
        <w:t>242].</w:t>
      </w:r>
    </w:p>
    <w:p w14:paraId="790935EA" w14:textId="1535F6A0" w:rsidR="00846C87" w:rsidRPr="00846C87" w:rsidRDefault="00846C87" w:rsidP="008D4DE8">
      <w:pPr>
        <w:spacing w:after="0" w:line="360" w:lineRule="auto"/>
        <w:ind w:firstLine="709"/>
        <w:jc w:val="both"/>
        <w:rPr>
          <w:rFonts w:ascii="Times New Roman" w:hAnsi="Times New Roman" w:cs="Times New Roman"/>
          <w:sz w:val="28"/>
          <w:szCs w:val="28"/>
        </w:rPr>
      </w:pPr>
      <w:r w:rsidRPr="00846C87">
        <w:rPr>
          <w:rFonts w:ascii="Times New Roman" w:hAnsi="Times New Roman" w:cs="Times New Roman"/>
          <w:sz w:val="28"/>
          <w:szCs w:val="28"/>
        </w:rPr>
        <w:t>Того ж року у Данцигу було прийнято нові обмеження для англійських торговців. Їм дозволялося збувати товари у місті лише протягом одного дня на тиждень, тільки його жителям. За торгівлю з іншими торговцями, в тому числі й з англійцями, передбачалися штрафи та ув'язнення</w:t>
      </w:r>
      <w:r w:rsidR="00365A83">
        <w:rPr>
          <w:rFonts w:ascii="Times New Roman" w:hAnsi="Times New Roman" w:cs="Times New Roman"/>
          <w:sz w:val="28"/>
          <w:szCs w:val="28"/>
        </w:rPr>
        <w:t xml:space="preserve"> </w:t>
      </w:r>
      <w:r w:rsidR="00BF56A5">
        <w:rPr>
          <w:rFonts w:ascii="Times New Roman" w:hAnsi="Times New Roman" w:cs="Times New Roman"/>
          <w:sz w:val="28"/>
          <w:szCs w:val="28"/>
        </w:rPr>
        <w:t>[18</w:t>
      </w:r>
      <w:r w:rsidR="00E56DB7">
        <w:rPr>
          <w:rFonts w:ascii="Times New Roman" w:hAnsi="Times New Roman" w:cs="Times New Roman"/>
          <w:sz w:val="28"/>
          <w:szCs w:val="28"/>
        </w:rPr>
        <w:t>,</w:t>
      </w:r>
      <w:r w:rsidR="000F6F54">
        <w:rPr>
          <w:rFonts w:ascii="Times New Roman" w:hAnsi="Times New Roman" w:cs="Times New Roman"/>
          <w:sz w:val="28"/>
          <w:szCs w:val="28"/>
        </w:rPr>
        <w:t xml:space="preserve"> с. 56</w:t>
      </w:r>
      <w:r w:rsidR="00365A83">
        <w:rPr>
          <w:rFonts w:ascii="Times New Roman" w:hAnsi="Times New Roman" w:cs="Times New Roman"/>
          <w:sz w:val="28"/>
          <w:szCs w:val="28"/>
        </w:rPr>
        <w:t>].</w:t>
      </w:r>
      <w:r w:rsidRPr="00846C87">
        <w:rPr>
          <w:rFonts w:ascii="Times New Roman" w:hAnsi="Times New Roman" w:cs="Times New Roman"/>
          <w:sz w:val="28"/>
          <w:szCs w:val="28"/>
        </w:rPr>
        <w:t xml:space="preserve"> Окрім цього, англійські купці стикалися з суто адміністративними перепонами, на що вказують випадки затягування розгляду судових позовів. Ілюстративним є позов Вільяма Мартена щодо стягнення з </w:t>
      </w:r>
      <w:proofErr w:type="spellStart"/>
      <w:r w:rsidRPr="00846C87">
        <w:rPr>
          <w:rFonts w:ascii="Times New Roman" w:hAnsi="Times New Roman" w:cs="Times New Roman"/>
          <w:sz w:val="28"/>
          <w:szCs w:val="28"/>
        </w:rPr>
        <w:t>данцигських</w:t>
      </w:r>
      <w:proofErr w:type="spellEnd"/>
      <w:r w:rsidRPr="00846C87">
        <w:rPr>
          <w:rFonts w:ascii="Times New Roman" w:hAnsi="Times New Roman" w:cs="Times New Roman"/>
          <w:sz w:val="28"/>
          <w:szCs w:val="28"/>
        </w:rPr>
        <w:t xml:space="preserve"> купців боргів перед його батьком. З наявності відповідного королівського листа до магістрату Данцигу, ця судова справа була відкрита у 1562 році, але за наступні 6 років, в зв'язку з постійними </w:t>
      </w:r>
      <w:proofErr w:type="spellStart"/>
      <w:r w:rsidRPr="00846C87">
        <w:rPr>
          <w:rFonts w:ascii="Times New Roman" w:hAnsi="Times New Roman" w:cs="Times New Roman"/>
          <w:sz w:val="28"/>
          <w:szCs w:val="28"/>
        </w:rPr>
        <w:t>відкладаннями</w:t>
      </w:r>
      <w:proofErr w:type="spellEnd"/>
      <w:r w:rsidRPr="00846C87">
        <w:rPr>
          <w:rFonts w:ascii="Times New Roman" w:hAnsi="Times New Roman" w:cs="Times New Roman"/>
          <w:sz w:val="28"/>
          <w:szCs w:val="28"/>
        </w:rPr>
        <w:t xml:space="preserve"> у часі, вона так і не була розглянута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Pr="00846C87">
        <w:rPr>
          <w:rFonts w:ascii="Times New Roman" w:hAnsi="Times New Roman" w:cs="Times New Roman"/>
          <w:sz w:val="28"/>
          <w:szCs w:val="28"/>
        </w:rPr>
        <w:t xml:space="preserve"> </w:t>
      </w:r>
      <w:r w:rsidR="00810DFD">
        <w:rPr>
          <w:rFonts w:ascii="Times New Roman" w:hAnsi="Times New Roman" w:cs="Times New Roman"/>
          <w:sz w:val="28"/>
          <w:szCs w:val="28"/>
        </w:rPr>
        <w:t xml:space="preserve">с. </w:t>
      </w:r>
      <w:r w:rsidRPr="00846C87">
        <w:rPr>
          <w:rFonts w:ascii="Times New Roman" w:hAnsi="Times New Roman" w:cs="Times New Roman"/>
          <w:sz w:val="28"/>
          <w:szCs w:val="28"/>
        </w:rPr>
        <w:t>242].</w:t>
      </w:r>
    </w:p>
    <w:p w14:paraId="71664805" w14:textId="703AEEF6" w:rsidR="00846C87" w:rsidRPr="00846C87" w:rsidRDefault="00846C87" w:rsidP="008D4DE8">
      <w:pPr>
        <w:spacing w:after="0" w:line="360" w:lineRule="auto"/>
        <w:ind w:firstLine="709"/>
        <w:jc w:val="both"/>
        <w:rPr>
          <w:rFonts w:ascii="Times New Roman" w:hAnsi="Times New Roman" w:cs="Times New Roman"/>
          <w:sz w:val="28"/>
          <w:szCs w:val="28"/>
        </w:rPr>
      </w:pPr>
      <w:r w:rsidRPr="00846C87">
        <w:rPr>
          <w:rFonts w:ascii="Times New Roman" w:hAnsi="Times New Roman" w:cs="Times New Roman"/>
          <w:sz w:val="28"/>
          <w:szCs w:val="28"/>
        </w:rPr>
        <w:lastRenderedPageBreak/>
        <w:t xml:space="preserve">Натомість Вільям Мартен доповів про дану ситуацію англійському адміралтейському суду. Цей суд виніс попередження </w:t>
      </w:r>
      <w:proofErr w:type="spellStart"/>
      <w:r w:rsidRPr="00846C87">
        <w:rPr>
          <w:rFonts w:ascii="Times New Roman" w:hAnsi="Times New Roman" w:cs="Times New Roman"/>
          <w:sz w:val="28"/>
          <w:szCs w:val="28"/>
        </w:rPr>
        <w:t>олдермену</w:t>
      </w:r>
      <w:proofErr w:type="spellEnd"/>
      <w:r w:rsidRPr="00846C87">
        <w:rPr>
          <w:rFonts w:ascii="Times New Roman" w:hAnsi="Times New Roman" w:cs="Times New Roman"/>
          <w:sz w:val="28"/>
          <w:szCs w:val="28"/>
        </w:rPr>
        <w:t xml:space="preserve"> </w:t>
      </w:r>
      <w:proofErr w:type="spellStart"/>
      <w:r w:rsidRPr="00846C87">
        <w:rPr>
          <w:rFonts w:ascii="Times New Roman" w:hAnsi="Times New Roman" w:cs="Times New Roman"/>
          <w:sz w:val="28"/>
          <w:szCs w:val="28"/>
        </w:rPr>
        <w:t>Стілярду</w:t>
      </w:r>
      <w:proofErr w:type="spellEnd"/>
      <w:r w:rsidRPr="00846C87">
        <w:rPr>
          <w:rFonts w:ascii="Times New Roman" w:hAnsi="Times New Roman" w:cs="Times New Roman"/>
          <w:sz w:val="28"/>
          <w:szCs w:val="28"/>
        </w:rPr>
        <w:t xml:space="preserve">, що в разі, якщо магістрат Данцигу не винесе вердикт по справі Мартена протягом трьох місяців, той зможе стягнути борг згідно з англійськими законами. Попередження було проігноровано, тому Вільяму Мартену було дозволено стягувати товари з </w:t>
      </w:r>
      <w:proofErr w:type="spellStart"/>
      <w:r w:rsidRPr="00846C87">
        <w:rPr>
          <w:rFonts w:ascii="Times New Roman" w:hAnsi="Times New Roman" w:cs="Times New Roman"/>
          <w:sz w:val="28"/>
          <w:szCs w:val="28"/>
        </w:rPr>
        <w:t>данцигських</w:t>
      </w:r>
      <w:proofErr w:type="spellEnd"/>
      <w:r w:rsidRPr="00846C87">
        <w:rPr>
          <w:rFonts w:ascii="Times New Roman" w:hAnsi="Times New Roman" w:cs="Times New Roman"/>
          <w:sz w:val="28"/>
          <w:szCs w:val="28"/>
        </w:rPr>
        <w:t xml:space="preserve"> купців, аби компенсувати борг перед батьком та судові витрати, загальна сума котрих становила майже 2000 фунтів. Протягом півроку ці товари мали залишатися під </w:t>
      </w:r>
      <w:r w:rsidR="00B67BA3" w:rsidRPr="00846C87">
        <w:rPr>
          <w:rFonts w:ascii="Times New Roman" w:hAnsi="Times New Roman" w:cs="Times New Roman"/>
          <w:sz w:val="28"/>
          <w:szCs w:val="28"/>
        </w:rPr>
        <w:t>арештом</w:t>
      </w:r>
      <w:r w:rsidRPr="00846C87">
        <w:rPr>
          <w:rFonts w:ascii="Times New Roman" w:hAnsi="Times New Roman" w:cs="Times New Roman"/>
          <w:sz w:val="28"/>
          <w:szCs w:val="28"/>
        </w:rPr>
        <w:t xml:space="preserve"> задля того, щоб за цей час магістрат Данцигу мав змогу розглянути справу та дійти до компромісу з Мартеном. Натомість, магістрат лише виніс протест подібному рішенню та почав арештовувати англійські судна у місті, з метою компенсації втрат </w:t>
      </w:r>
      <w:proofErr w:type="spellStart"/>
      <w:r w:rsidRPr="00846C87">
        <w:rPr>
          <w:rFonts w:ascii="Times New Roman" w:hAnsi="Times New Roman" w:cs="Times New Roman"/>
          <w:sz w:val="28"/>
          <w:szCs w:val="28"/>
        </w:rPr>
        <w:t>данцигських</w:t>
      </w:r>
      <w:proofErr w:type="spellEnd"/>
      <w:r w:rsidRPr="00846C87">
        <w:rPr>
          <w:rFonts w:ascii="Times New Roman" w:hAnsi="Times New Roman" w:cs="Times New Roman"/>
          <w:sz w:val="28"/>
          <w:szCs w:val="28"/>
        </w:rPr>
        <w:t xml:space="preserve"> купців. Як результат, англійські купці понесли значно більші збитки, ніж торговці з Данцигу, через що Таємна рада постановила повернути їм арештовані товари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067A68">
        <w:rPr>
          <w:rFonts w:ascii="Times New Roman" w:hAnsi="Times New Roman" w:cs="Times New Roman"/>
          <w:sz w:val="28"/>
          <w:szCs w:val="28"/>
        </w:rPr>
        <w:t xml:space="preserve"> с.</w:t>
      </w:r>
      <w:r w:rsidRPr="00846C87">
        <w:rPr>
          <w:rFonts w:ascii="Times New Roman" w:hAnsi="Times New Roman" w:cs="Times New Roman"/>
          <w:sz w:val="28"/>
          <w:szCs w:val="28"/>
        </w:rPr>
        <w:t xml:space="preserve"> 244]. Англійське купецтво виявилося безсильним перед Данцигом.</w:t>
      </w:r>
    </w:p>
    <w:p w14:paraId="2CF82131" w14:textId="0A01AC2A" w:rsidR="000341CC" w:rsidRDefault="00846C87" w:rsidP="00712B5D">
      <w:pPr>
        <w:spacing w:after="0" w:line="360" w:lineRule="auto"/>
        <w:ind w:firstLine="709"/>
        <w:jc w:val="both"/>
        <w:rPr>
          <w:rFonts w:ascii="Times New Roman" w:hAnsi="Times New Roman" w:cs="Times New Roman"/>
          <w:sz w:val="28"/>
          <w:szCs w:val="28"/>
        </w:rPr>
      </w:pPr>
      <w:r w:rsidRPr="00846C87">
        <w:rPr>
          <w:rFonts w:ascii="Times New Roman" w:hAnsi="Times New Roman" w:cs="Times New Roman"/>
          <w:sz w:val="28"/>
          <w:szCs w:val="28"/>
        </w:rPr>
        <w:t xml:space="preserve">Загалом, до становлення </w:t>
      </w:r>
      <w:proofErr w:type="spellStart"/>
      <w:r w:rsidRPr="00846C87">
        <w:rPr>
          <w:rFonts w:ascii="Times New Roman" w:hAnsi="Times New Roman" w:cs="Times New Roman"/>
          <w:sz w:val="28"/>
          <w:szCs w:val="28"/>
        </w:rPr>
        <w:t>Істландської</w:t>
      </w:r>
      <w:proofErr w:type="spellEnd"/>
      <w:r w:rsidRPr="00846C87">
        <w:rPr>
          <w:rFonts w:ascii="Times New Roman" w:hAnsi="Times New Roman" w:cs="Times New Roman"/>
          <w:sz w:val="28"/>
          <w:szCs w:val="28"/>
        </w:rPr>
        <w:t xml:space="preserve"> компанії, саме ганзейські купці відігравали провідну роль у експорті англійського текстилю до Балтії. Створення англійської торгівельної ставки у </w:t>
      </w:r>
      <w:proofErr w:type="spellStart"/>
      <w:r w:rsidRPr="00846C87">
        <w:rPr>
          <w:rFonts w:ascii="Times New Roman" w:hAnsi="Times New Roman" w:cs="Times New Roman"/>
          <w:sz w:val="28"/>
          <w:szCs w:val="28"/>
        </w:rPr>
        <w:t>Ельблонзі</w:t>
      </w:r>
      <w:proofErr w:type="spellEnd"/>
      <w:r w:rsidRPr="00846C87">
        <w:rPr>
          <w:rFonts w:ascii="Times New Roman" w:hAnsi="Times New Roman" w:cs="Times New Roman"/>
          <w:sz w:val="28"/>
          <w:szCs w:val="28"/>
        </w:rPr>
        <w:t xml:space="preserve"> дозволить </w:t>
      </w:r>
      <w:proofErr w:type="spellStart"/>
      <w:r w:rsidRPr="00846C87">
        <w:rPr>
          <w:rFonts w:ascii="Times New Roman" w:hAnsi="Times New Roman" w:cs="Times New Roman"/>
          <w:sz w:val="28"/>
          <w:szCs w:val="28"/>
        </w:rPr>
        <w:t>істландським</w:t>
      </w:r>
      <w:proofErr w:type="spellEnd"/>
      <w:r w:rsidRPr="00846C87">
        <w:rPr>
          <w:rFonts w:ascii="Times New Roman" w:hAnsi="Times New Roman" w:cs="Times New Roman"/>
          <w:sz w:val="28"/>
          <w:szCs w:val="28"/>
        </w:rPr>
        <w:t xml:space="preserve"> торговцями здійснювати торгівлю, зокрема експортувати текстиль, не побоюючись впливу спротиву </w:t>
      </w:r>
      <w:proofErr w:type="spellStart"/>
      <w:r w:rsidRPr="00846C87">
        <w:rPr>
          <w:rFonts w:ascii="Times New Roman" w:hAnsi="Times New Roman" w:cs="Times New Roman"/>
          <w:sz w:val="28"/>
          <w:szCs w:val="28"/>
        </w:rPr>
        <w:t>ганзейців</w:t>
      </w:r>
      <w:proofErr w:type="spellEnd"/>
      <w:r w:rsidRPr="00846C87">
        <w:rPr>
          <w:rFonts w:ascii="Times New Roman" w:hAnsi="Times New Roman" w:cs="Times New Roman"/>
          <w:sz w:val="28"/>
          <w:szCs w:val="28"/>
        </w:rPr>
        <w:t xml:space="preserve">. Обсяги такої торгівлі лише будуть зростати: в 1568 році крізь було зафіксовано прохід 53 англійських суден крізь </w:t>
      </w:r>
      <w:proofErr w:type="spellStart"/>
      <w:r w:rsidRPr="00846C87">
        <w:rPr>
          <w:rFonts w:ascii="Times New Roman" w:hAnsi="Times New Roman" w:cs="Times New Roman"/>
          <w:sz w:val="28"/>
          <w:szCs w:val="28"/>
        </w:rPr>
        <w:t>Зунд</w:t>
      </w:r>
      <w:proofErr w:type="spellEnd"/>
      <w:r w:rsidRPr="00846C87">
        <w:rPr>
          <w:rFonts w:ascii="Times New Roman" w:hAnsi="Times New Roman" w:cs="Times New Roman"/>
          <w:sz w:val="28"/>
          <w:szCs w:val="28"/>
        </w:rPr>
        <w:t xml:space="preserve">, в 1578 році </w:t>
      </w:r>
      <w:r w:rsidR="00B12191">
        <w:rPr>
          <w:rFonts w:ascii="Times New Roman" w:hAnsi="Times New Roman" w:cs="Times New Roman"/>
          <w:sz w:val="28"/>
          <w:szCs w:val="28"/>
        </w:rPr>
        <w:t>–</w:t>
      </w:r>
      <w:r w:rsidRPr="00846C87">
        <w:rPr>
          <w:rFonts w:ascii="Times New Roman" w:hAnsi="Times New Roman" w:cs="Times New Roman"/>
          <w:sz w:val="28"/>
          <w:szCs w:val="28"/>
        </w:rPr>
        <w:t xml:space="preserve"> 152 суден, а </w:t>
      </w:r>
      <w:proofErr w:type="spellStart"/>
      <w:r w:rsidRPr="00846C87">
        <w:rPr>
          <w:rFonts w:ascii="Times New Roman" w:hAnsi="Times New Roman" w:cs="Times New Roman"/>
          <w:sz w:val="28"/>
          <w:szCs w:val="28"/>
        </w:rPr>
        <w:t>а</w:t>
      </w:r>
      <w:proofErr w:type="spellEnd"/>
      <w:r w:rsidRPr="00846C87">
        <w:rPr>
          <w:rFonts w:ascii="Times New Roman" w:hAnsi="Times New Roman" w:cs="Times New Roman"/>
          <w:sz w:val="28"/>
          <w:szCs w:val="28"/>
        </w:rPr>
        <w:t xml:space="preserve"> 1587 році </w:t>
      </w:r>
      <w:r w:rsidR="00B12191">
        <w:rPr>
          <w:rFonts w:ascii="Times New Roman" w:hAnsi="Times New Roman" w:cs="Times New Roman"/>
          <w:sz w:val="28"/>
          <w:szCs w:val="28"/>
        </w:rPr>
        <w:t>–</w:t>
      </w:r>
      <w:r w:rsidRPr="00846C87">
        <w:rPr>
          <w:rFonts w:ascii="Times New Roman" w:hAnsi="Times New Roman" w:cs="Times New Roman"/>
          <w:sz w:val="28"/>
          <w:szCs w:val="28"/>
        </w:rPr>
        <w:t xml:space="preserve"> 254 кораблів </w:t>
      </w:r>
      <w:r w:rsidR="00E56DB7">
        <w:rPr>
          <w:rFonts w:ascii="Times New Roman" w:hAnsi="Times New Roman" w:cs="Times New Roman"/>
          <w:sz w:val="28"/>
          <w:szCs w:val="28"/>
        </w:rPr>
        <w:t>[42,</w:t>
      </w:r>
      <w:r w:rsidR="00712B5D">
        <w:rPr>
          <w:rFonts w:ascii="Times New Roman" w:hAnsi="Times New Roman" w:cs="Times New Roman"/>
          <w:sz w:val="28"/>
          <w:szCs w:val="28"/>
        </w:rPr>
        <w:t xml:space="preserve"> с. </w:t>
      </w:r>
      <w:r w:rsidRPr="00846C87">
        <w:rPr>
          <w:rFonts w:ascii="Times New Roman" w:hAnsi="Times New Roman" w:cs="Times New Roman"/>
          <w:sz w:val="28"/>
          <w:szCs w:val="28"/>
        </w:rPr>
        <w:t>357]</w:t>
      </w:r>
      <w:r w:rsidR="00712B5D">
        <w:rPr>
          <w:rFonts w:ascii="Times New Roman" w:hAnsi="Times New Roman" w:cs="Times New Roman"/>
          <w:sz w:val="28"/>
          <w:szCs w:val="28"/>
        </w:rPr>
        <w:t>.</w:t>
      </w:r>
    </w:p>
    <w:p w14:paraId="79799A2C" w14:textId="3FC9A16B" w:rsidR="00902D26" w:rsidRPr="00902D26" w:rsidRDefault="00902D26" w:rsidP="00902D26">
      <w:pPr>
        <w:spacing w:after="0" w:line="360" w:lineRule="auto"/>
        <w:ind w:firstLine="709"/>
        <w:jc w:val="both"/>
        <w:rPr>
          <w:rFonts w:ascii="Times New Roman" w:hAnsi="Times New Roman" w:cs="Times New Roman"/>
          <w:sz w:val="28"/>
          <w:szCs w:val="28"/>
        </w:rPr>
      </w:pPr>
      <w:r w:rsidRPr="00902D26">
        <w:rPr>
          <w:rFonts w:ascii="Times New Roman" w:hAnsi="Times New Roman" w:cs="Times New Roman"/>
          <w:sz w:val="28"/>
          <w:szCs w:val="28"/>
        </w:rPr>
        <w:t>Між тим, протягом останніх двох десятиліть XVI ст., значно зросте англійський тиск на ганзейське купецтво. Причини такого перебігу подій, щоправда, полягали не в конкурентній</w:t>
      </w:r>
      <w:r>
        <w:rPr>
          <w:rFonts w:ascii="Times New Roman" w:hAnsi="Times New Roman" w:cs="Times New Roman"/>
          <w:sz w:val="28"/>
          <w:szCs w:val="28"/>
        </w:rPr>
        <w:t xml:space="preserve"> торгівельній</w:t>
      </w:r>
      <w:r w:rsidRPr="00902D26">
        <w:rPr>
          <w:rFonts w:ascii="Times New Roman" w:hAnsi="Times New Roman" w:cs="Times New Roman"/>
          <w:sz w:val="28"/>
          <w:szCs w:val="28"/>
        </w:rPr>
        <w:t xml:space="preserve"> боротьбі, а геополітичних реаліях. Боротьба між Англією та Іспанією, що особливо загострилася під час англо-іспанської війни 1587-1604 рр., вплинула і на торгівлю з балтійським ринком. В 1585 році ганзейські торговці були попереджені, що кораблі, які везуть балтійське зерно або товари військового призначення до Іспанії, будуть переслідуватися.</w:t>
      </w:r>
    </w:p>
    <w:p w14:paraId="491C77FB" w14:textId="742D2F02" w:rsidR="00902D26" w:rsidRPr="00902D26" w:rsidRDefault="00902D26" w:rsidP="00902D26">
      <w:pPr>
        <w:spacing w:after="0" w:line="360" w:lineRule="auto"/>
        <w:ind w:firstLine="709"/>
        <w:jc w:val="both"/>
        <w:rPr>
          <w:rFonts w:ascii="Times New Roman" w:hAnsi="Times New Roman" w:cs="Times New Roman"/>
          <w:sz w:val="28"/>
          <w:szCs w:val="28"/>
        </w:rPr>
      </w:pPr>
      <w:r w:rsidRPr="00902D26">
        <w:rPr>
          <w:rFonts w:ascii="Times New Roman" w:hAnsi="Times New Roman" w:cs="Times New Roman"/>
          <w:sz w:val="28"/>
          <w:szCs w:val="28"/>
        </w:rPr>
        <w:lastRenderedPageBreak/>
        <w:t>Активність подібних переслідувань зросла після розгрому іспанської Непер</w:t>
      </w:r>
      <w:r w:rsidR="00B44531">
        <w:rPr>
          <w:rFonts w:ascii="Times New Roman" w:hAnsi="Times New Roman" w:cs="Times New Roman"/>
          <w:sz w:val="28"/>
          <w:szCs w:val="28"/>
        </w:rPr>
        <w:t>е</w:t>
      </w:r>
      <w:r w:rsidRPr="00902D26">
        <w:rPr>
          <w:rFonts w:ascii="Times New Roman" w:hAnsi="Times New Roman" w:cs="Times New Roman"/>
          <w:sz w:val="28"/>
          <w:szCs w:val="28"/>
        </w:rPr>
        <w:t>можної Армади наприкінці 1588 року. З огляду на та, що балтійські кораблебудівні матеріали та деревина мо</w:t>
      </w:r>
      <w:r w:rsidR="002C4F22">
        <w:rPr>
          <w:rFonts w:ascii="Times New Roman" w:hAnsi="Times New Roman" w:cs="Times New Roman"/>
          <w:sz w:val="28"/>
          <w:szCs w:val="28"/>
        </w:rPr>
        <w:t xml:space="preserve">гли </w:t>
      </w:r>
      <w:r w:rsidRPr="00902D26">
        <w:rPr>
          <w:rFonts w:ascii="Times New Roman" w:hAnsi="Times New Roman" w:cs="Times New Roman"/>
          <w:sz w:val="28"/>
          <w:szCs w:val="28"/>
        </w:rPr>
        <w:t xml:space="preserve">використовуватися для відновлення іспанського флоту, список заборонених англійцями товарів було розширено. Окрім цього, на початку 1589 року Таємна рада постановила розпочати експедицію до португальського узбережжя, з метою перехоплення будь-яких суден, здебільшого ганзейських, що перевозили заборонені товари до Іспанії. Експедиція ця мала рейдовий, каперський характер, а очолили її Джон </w:t>
      </w:r>
      <w:proofErr w:type="spellStart"/>
      <w:r w:rsidRPr="00902D26">
        <w:rPr>
          <w:rFonts w:ascii="Times New Roman" w:hAnsi="Times New Roman" w:cs="Times New Roman"/>
          <w:sz w:val="28"/>
          <w:szCs w:val="28"/>
        </w:rPr>
        <w:t>Норріс</w:t>
      </w:r>
      <w:proofErr w:type="spellEnd"/>
      <w:r w:rsidRPr="00902D26">
        <w:rPr>
          <w:rFonts w:ascii="Times New Roman" w:hAnsi="Times New Roman" w:cs="Times New Roman"/>
          <w:sz w:val="28"/>
          <w:szCs w:val="28"/>
        </w:rPr>
        <w:t xml:space="preserve"> та </w:t>
      </w:r>
      <w:proofErr w:type="spellStart"/>
      <w:r w:rsidRPr="00902D26">
        <w:rPr>
          <w:rFonts w:ascii="Times New Roman" w:hAnsi="Times New Roman" w:cs="Times New Roman"/>
          <w:sz w:val="28"/>
          <w:szCs w:val="28"/>
        </w:rPr>
        <w:t>Френсіс</w:t>
      </w:r>
      <w:proofErr w:type="spellEnd"/>
      <w:r w:rsidRPr="00902D26">
        <w:rPr>
          <w:rFonts w:ascii="Times New Roman" w:hAnsi="Times New Roman" w:cs="Times New Roman"/>
          <w:sz w:val="28"/>
          <w:szCs w:val="28"/>
        </w:rPr>
        <w:t xml:space="preserve"> </w:t>
      </w:r>
      <w:proofErr w:type="spellStart"/>
      <w:r w:rsidRPr="00902D26">
        <w:rPr>
          <w:rFonts w:ascii="Times New Roman" w:hAnsi="Times New Roman" w:cs="Times New Roman"/>
          <w:sz w:val="28"/>
          <w:szCs w:val="28"/>
        </w:rPr>
        <w:t>Дрейк</w:t>
      </w:r>
      <w:proofErr w:type="spellEnd"/>
      <w:r w:rsidRPr="00902D26">
        <w:rPr>
          <w:rFonts w:ascii="Times New Roman" w:hAnsi="Times New Roman" w:cs="Times New Roman"/>
          <w:sz w:val="28"/>
          <w:szCs w:val="28"/>
        </w:rPr>
        <w:t xml:space="preserve">. Як наслідок, того року було захоплено більш ніж 70 суден з балтійським крамом </w:t>
      </w:r>
      <w:r w:rsidR="00B30433">
        <w:rPr>
          <w:rFonts w:ascii="Times New Roman" w:hAnsi="Times New Roman" w:cs="Times New Roman"/>
          <w:sz w:val="28"/>
          <w:szCs w:val="28"/>
        </w:rPr>
        <w:t>–</w:t>
      </w:r>
      <w:r w:rsidRPr="00902D26">
        <w:rPr>
          <w:rFonts w:ascii="Times New Roman" w:hAnsi="Times New Roman" w:cs="Times New Roman"/>
          <w:sz w:val="28"/>
          <w:szCs w:val="28"/>
        </w:rPr>
        <w:t xml:space="preserve"> дані судна було арештовано до середини 1590 року, а весь їх вантаж, що входив до заборонного списку, </w:t>
      </w:r>
      <w:proofErr w:type="spellStart"/>
      <w:r w:rsidRPr="00902D26">
        <w:rPr>
          <w:rFonts w:ascii="Times New Roman" w:hAnsi="Times New Roman" w:cs="Times New Roman"/>
          <w:sz w:val="28"/>
          <w:szCs w:val="28"/>
        </w:rPr>
        <w:t>конфісковувався</w:t>
      </w:r>
      <w:proofErr w:type="spellEnd"/>
      <w:r w:rsidRPr="00902D26">
        <w:rPr>
          <w:rFonts w:ascii="Times New Roman" w:hAnsi="Times New Roman" w:cs="Times New Roman"/>
          <w:sz w:val="28"/>
          <w:szCs w:val="28"/>
        </w:rPr>
        <w:t xml:space="preserve">. </w:t>
      </w:r>
    </w:p>
    <w:p w14:paraId="6433A489" w14:textId="69447536" w:rsidR="00902D26" w:rsidRPr="00902D26" w:rsidRDefault="00902D26" w:rsidP="00902D26">
      <w:pPr>
        <w:spacing w:after="0" w:line="360" w:lineRule="auto"/>
        <w:ind w:firstLine="709"/>
        <w:jc w:val="both"/>
        <w:rPr>
          <w:rFonts w:ascii="Times New Roman" w:hAnsi="Times New Roman" w:cs="Times New Roman"/>
          <w:sz w:val="28"/>
          <w:szCs w:val="28"/>
        </w:rPr>
      </w:pPr>
      <w:r w:rsidRPr="00902D26">
        <w:rPr>
          <w:rFonts w:ascii="Times New Roman" w:hAnsi="Times New Roman" w:cs="Times New Roman"/>
          <w:sz w:val="28"/>
          <w:szCs w:val="28"/>
        </w:rPr>
        <w:t xml:space="preserve">Надалі переслідування ганзейських кораблів, ще перевозили зерно, кораблебудівні матеріали чи військові товари, продовжувався, а в 1592 році було видано розширений список конкретних товарів, експорт яких до Іспанії вважався контрабандою [42, с. 340]. Тим не менш, масштабних рейдів з метою переслідування кораблів з подібною контрабандою, не проводилося аж до 1597 року. Неврожаї та поширення голоду в Англії призвели до активних арештів кораблів, що перевозили балтійське зерно до Іберії, але </w:t>
      </w:r>
      <w:r w:rsidR="00137AF3">
        <w:rPr>
          <w:rFonts w:ascii="Times New Roman" w:hAnsi="Times New Roman" w:cs="Times New Roman"/>
          <w:sz w:val="28"/>
          <w:szCs w:val="28"/>
        </w:rPr>
        <w:t>їх мета</w:t>
      </w:r>
      <w:r w:rsidRPr="00902D26">
        <w:rPr>
          <w:rFonts w:ascii="Times New Roman" w:hAnsi="Times New Roman" w:cs="Times New Roman"/>
          <w:sz w:val="28"/>
          <w:szCs w:val="28"/>
        </w:rPr>
        <w:t xml:space="preserve"> була пов'язана саме з конфіскацією зернових на користь Англії, а не з геополітичною боротьбою. Щоправда, в 1597-1598 рр., від англійських арештів потерпали як ганзейські, так і голландські торговці [42, с. 341].</w:t>
      </w:r>
    </w:p>
    <w:p w14:paraId="2C3BF922" w14:textId="1DD44F4E" w:rsidR="00902D26" w:rsidRPr="00902D26" w:rsidRDefault="00902D26" w:rsidP="00902D26">
      <w:pPr>
        <w:spacing w:after="0" w:line="360" w:lineRule="auto"/>
        <w:ind w:firstLine="709"/>
        <w:jc w:val="both"/>
        <w:rPr>
          <w:rFonts w:ascii="Times New Roman" w:hAnsi="Times New Roman" w:cs="Times New Roman"/>
          <w:sz w:val="28"/>
          <w:szCs w:val="28"/>
        </w:rPr>
      </w:pPr>
      <w:r w:rsidRPr="00902D26">
        <w:rPr>
          <w:rFonts w:ascii="Times New Roman" w:hAnsi="Times New Roman" w:cs="Times New Roman"/>
          <w:sz w:val="28"/>
          <w:szCs w:val="28"/>
        </w:rPr>
        <w:t xml:space="preserve">Яке місце належало </w:t>
      </w:r>
      <w:proofErr w:type="spellStart"/>
      <w:r w:rsidRPr="00902D26">
        <w:rPr>
          <w:rFonts w:ascii="Times New Roman" w:hAnsi="Times New Roman" w:cs="Times New Roman"/>
          <w:sz w:val="28"/>
          <w:szCs w:val="28"/>
        </w:rPr>
        <w:t>Істландській</w:t>
      </w:r>
      <w:proofErr w:type="spellEnd"/>
      <w:r w:rsidRPr="00902D26">
        <w:rPr>
          <w:rFonts w:ascii="Times New Roman" w:hAnsi="Times New Roman" w:cs="Times New Roman"/>
          <w:sz w:val="28"/>
          <w:szCs w:val="28"/>
        </w:rPr>
        <w:t xml:space="preserve"> компанії в даних заходах? По суті, вона не мала силових ресурсів, а захоплення суден з балтійськими товарами відбувалося, як зазначалося, в інших регіонах, що перебували поза її монопольною зоною. Втім, делегування політичних повноважень уможливило використання зусиль компанії в контексті дипломатії. Її представник, Крістофер </w:t>
      </w:r>
      <w:proofErr w:type="spellStart"/>
      <w:r w:rsidRPr="00902D26">
        <w:rPr>
          <w:rFonts w:ascii="Times New Roman" w:hAnsi="Times New Roman" w:cs="Times New Roman"/>
          <w:sz w:val="28"/>
          <w:szCs w:val="28"/>
        </w:rPr>
        <w:t>Паркінс</w:t>
      </w:r>
      <w:proofErr w:type="spellEnd"/>
      <w:r w:rsidRPr="00902D26">
        <w:rPr>
          <w:rFonts w:ascii="Times New Roman" w:hAnsi="Times New Roman" w:cs="Times New Roman"/>
          <w:sz w:val="28"/>
          <w:szCs w:val="28"/>
        </w:rPr>
        <w:t xml:space="preserve">, займався налагодженням контактів з польською владою в 1591-1595 рр. [28, с. 146]. Ускладнення експорту товарів з Речі Посполитої до Іспанії, безумовно, викликало невдоволення як в частини тамтешньої шляхти, статки котрої </w:t>
      </w:r>
      <w:proofErr w:type="spellStart"/>
      <w:r w:rsidRPr="00902D26">
        <w:rPr>
          <w:rFonts w:ascii="Times New Roman" w:hAnsi="Times New Roman" w:cs="Times New Roman"/>
          <w:sz w:val="28"/>
          <w:szCs w:val="28"/>
        </w:rPr>
        <w:t>залежили</w:t>
      </w:r>
      <w:proofErr w:type="spellEnd"/>
      <w:r w:rsidRPr="00902D26">
        <w:rPr>
          <w:rFonts w:ascii="Times New Roman" w:hAnsi="Times New Roman" w:cs="Times New Roman"/>
          <w:sz w:val="28"/>
          <w:szCs w:val="28"/>
        </w:rPr>
        <w:t xml:space="preserve"> від торгівлі з заходом, так і в польського короля, Сигізмунда ІІІ. Як наслідок, членів </w:t>
      </w:r>
      <w:proofErr w:type="spellStart"/>
      <w:r w:rsidRPr="00902D26">
        <w:rPr>
          <w:rFonts w:ascii="Times New Roman" w:hAnsi="Times New Roman" w:cs="Times New Roman"/>
          <w:sz w:val="28"/>
          <w:szCs w:val="28"/>
        </w:rPr>
        <w:t>Істландської</w:t>
      </w:r>
      <w:proofErr w:type="spellEnd"/>
      <w:r w:rsidRPr="00902D26">
        <w:rPr>
          <w:rFonts w:ascii="Times New Roman" w:hAnsi="Times New Roman" w:cs="Times New Roman"/>
          <w:sz w:val="28"/>
          <w:szCs w:val="28"/>
        </w:rPr>
        <w:t xml:space="preserve"> компанії було </w:t>
      </w:r>
      <w:proofErr w:type="spellStart"/>
      <w:r w:rsidRPr="00902D26">
        <w:rPr>
          <w:rFonts w:ascii="Times New Roman" w:hAnsi="Times New Roman" w:cs="Times New Roman"/>
          <w:sz w:val="28"/>
          <w:szCs w:val="28"/>
        </w:rPr>
        <w:t>попереджено</w:t>
      </w:r>
      <w:proofErr w:type="spellEnd"/>
      <w:r w:rsidRPr="00902D26">
        <w:rPr>
          <w:rFonts w:ascii="Times New Roman" w:hAnsi="Times New Roman" w:cs="Times New Roman"/>
          <w:sz w:val="28"/>
          <w:szCs w:val="28"/>
        </w:rPr>
        <w:t xml:space="preserve"> </w:t>
      </w:r>
      <w:r w:rsidRPr="00902D26">
        <w:rPr>
          <w:rFonts w:ascii="Times New Roman" w:hAnsi="Times New Roman" w:cs="Times New Roman"/>
          <w:sz w:val="28"/>
          <w:szCs w:val="28"/>
        </w:rPr>
        <w:lastRenderedPageBreak/>
        <w:t xml:space="preserve">про підготовку указу, </w:t>
      </w:r>
      <w:r w:rsidR="00C12A98">
        <w:rPr>
          <w:rFonts w:ascii="Times New Roman" w:hAnsi="Times New Roman" w:cs="Times New Roman"/>
          <w:sz w:val="28"/>
          <w:szCs w:val="28"/>
        </w:rPr>
        <w:t>згідно з</w:t>
      </w:r>
      <w:r w:rsidRPr="00902D26">
        <w:rPr>
          <w:rFonts w:ascii="Times New Roman" w:hAnsi="Times New Roman" w:cs="Times New Roman"/>
          <w:sz w:val="28"/>
          <w:szCs w:val="28"/>
        </w:rPr>
        <w:t xml:space="preserve"> </w:t>
      </w:r>
      <w:r w:rsidR="00865B50">
        <w:rPr>
          <w:rFonts w:ascii="Times New Roman" w:hAnsi="Times New Roman" w:cs="Times New Roman"/>
          <w:sz w:val="28"/>
          <w:szCs w:val="28"/>
        </w:rPr>
        <w:t>котрим</w:t>
      </w:r>
      <w:r w:rsidRPr="00902D26">
        <w:rPr>
          <w:rFonts w:ascii="Times New Roman" w:hAnsi="Times New Roman" w:cs="Times New Roman"/>
          <w:sz w:val="28"/>
          <w:szCs w:val="28"/>
        </w:rPr>
        <w:t xml:space="preserve"> втрати, з якими стикалися ганзейські купці польським зерном через конфіскації, будуть компенсуватися їм за рахунок конфіскацій вантажу англійських торговців.</w:t>
      </w:r>
    </w:p>
    <w:p w14:paraId="7D366D2B" w14:textId="13D14D45" w:rsidR="00902D26" w:rsidRDefault="00902D26" w:rsidP="00902D26">
      <w:pPr>
        <w:spacing w:after="0" w:line="360" w:lineRule="auto"/>
        <w:ind w:firstLine="709"/>
        <w:jc w:val="both"/>
        <w:rPr>
          <w:rFonts w:ascii="Times New Roman" w:hAnsi="Times New Roman" w:cs="Times New Roman"/>
          <w:sz w:val="28"/>
          <w:szCs w:val="28"/>
        </w:rPr>
      </w:pPr>
      <w:r w:rsidRPr="00902D26">
        <w:rPr>
          <w:rFonts w:ascii="Times New Roman" w:hAnsi="Times New Roman" w:cs="Times New Roman"/>
          <w:sz w:val="28"/>
          <w:szCs w:val="28"/>
        </w:rPr>
        <w:t xml:space="preserve">Представники компанії звернулися до Єлизавети І в зв'язку з загрозою встановлення конфіскацій, в Крістофер </w:t>
      </w:r>
      <w:proofErr w:type="spellStart"/>
      <w:r w:rsidRPr="00902D26">
        <w:rPr>
          <w:rFonts w:ascii="Times New Roman" w:hAnsi="Times New Roman" w:cs="Times New Roman"/>
          <w:sz w:val="28"/>
          <w:szCs w:val="28"/>
        </w:rPr>
        <w:t>Паркінс</w:t>
      </w:r>
      <w:proofErr w:type="spellEnd"/>
      <w:r w:rsidRPr="00902D26">
        <w:rPr>
          <w:rFonts w:ascii="Times New Roman" w:hAnsi="Times New Roman" w:cs="Times New Roman"/>
          <w:sz w:val="28"/>
          <w:szCs w:val="28"/>
        </w:rPr>
        <w:t>, в свою чергу, звернувся до Сигізмунда ІІ. В рамках прийому представник компанії намагався пояснити, що арешти суден з польськими товарами є заходом самооборони Англії, провівши аналогію з доцільністю блокади Нарви, яку свого часу здійснював сам Сигізмунд ІІ. Як результат, прийняття згаданого указу було відкладено [28, с. 40].</w:t>
      </w:r>
    </w:p>
    <w:p w14:paraId="5B32473B" w14:textId="79E19839" w:rsidR="00BD6C88" w:rsidRDefault="00F07945" w:rsidP="00F079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Загалом, протягом другої половини XVI </w:t>
      </w:r>
      <w:r w:rsidR="002512E9">
        <w:rPr>
          <w:rFonts w:ascii="Times New Roman" w:hAnsi="Times New Roman" w:cs="Times New Roman"/>
          <w:sz w:val="28"/>
          <w:szCs w:val="28"/>
        </w:rPr>
        <w:t xml:space="preserve">ст., </w:t>
      </w:r>
      <w:r w:rsidR="00DF7B09">
        <w:rPr>
          <w:rFonts w:ascii="Times New Roman" w:hAnsi="Times New Roman" w:cs="Times New Roman"/>
          <w:sz w:val="28"/>
          <w:szCs w:val="28"/>
        </w:rPr>
        <w:t xml:space="preserve">основними проявами конкуренції між </w:t>
      </w:r>
      <w:r w:rsidR="00E135D7">
        <w:rPr>
          <w:rFonts w:ascii="Times New Roman" w:hAnsi="Times New Roman" w:cs="Times New Roman"/>
          <w:sz w:val="28"/>
          <w:szCs w:val="28"/>
        </w:rPr>
        <w:t xml:space="preserve">Англією та Ганзейським союзом </w:t>
      </w:r>
      <w:r w:rsidR="003D22B5">
        <w:rPr>
          <w:rFonts w:ascii="Times New Roman" w:hAnsi="Times New Roman" w:cs="Times New Roman"/>
          <w:sz w:val="28"/>
          <w:szCs w:val="28"/>
        </w:rPr>
        <w:t>були:</w:t>
      </w:r>
      <w:r w:rsidR="00E135D7">
        <w:rPr>
          <w:rFonts w:ascii="Times New Roman" w:hAnsi="Times New Roman" w:cs="Times New Roman"/>
          <w:sz w:val="28"/>
          <w:szCs w:val="28"/>
        </w:rPr>
        <w:t xml:space="preserve"> накладення обмежень на торгівлю або ембарго, арешти кораблів та конфіскації їх вантажу, каперські </w:t>
      </w:r>
      <w:r w:rsidR="003D22B5">
        <w:rPr>
          <w:rFonts w:ascii="Times New Roman" w:hAnsi="Times New Roman" w:cs="Times New Roman"/>
          <w:sz w:val="28"/>
          <w:szCs w:val="28"/>
        </w:rPr>
        <w:t xml:space="preserve">рейди. </w:t>
      </w:r>
      <w:proofErr w:type="spellStart"/>
      <w:r w:rsidR="003D22B5">
        <w:rPr>
          <w:rFonts w:ascii="Times New Roman" w:hAnsi="Times New Roman" w:cs="Times New Roman"/>
          <w:sz w:val="28"/>
          <w:szCs w:val="28"/>
        </w:rPr>
        <w:t>Істландська</w:t>
      </w:r>
      <w:proofErr w:type="spellEnd"/>
      <w:r w:rsidR="003D22B5">
        <w:rPr>
          <w:rFonts w:ascii="Times New Roman" w:hAnsi="Times New Roman" w:cs="Times New Roman"/>
          <w:sz w:val="28"/>
          <w:szCs w:val="28"/>
        </w:rPr>
        <w:t xml:space="preserve"> торгівельна компанія, в свою чергу,</w:t>
      </w:r>
      <w:r w:rsidR="00FF31F8">
        <w:rPr>
          <w:rFonts w:ascii="Times New Roman" w:hAnsi="Times New Roman" w:cs="Times New Roman"/>
          <w:sz w:val="28"/>
          <w:szCs w:val="28"/>
        </w:rPr>
        <w:t xml:space="preserve"> використовувала дипломатичний вплив </w:t>
      </w:r>
      <w:r w:rsidR="00477F97">
        <w:rPr>
          <w:rFonts w:ascii="Times New Roman" w:hAnsi="Times New Roman" w:cs="Times New Roman"/>
          <w:sz w:val="28"/>
          <w:szCs w:val="28"/>
        </w:rPr>
        <w:t>у Речі Посполитій задля захисту власних та державних інтересів.</w:t>
      </w:r>
      <w:r w:rsidR="00F6613B">
        <w:rPr>
          <w:rFonts w:ascii="Times New Roman" w:hAnsi="Times New Roman" w:cs="Times New Roman"/>
          <w:sz w:val="28"/>
          <w:szCs w:val="28"/>
        </w:rPr>
        <w:t xml:space="preserve"> </w:t>
      </w:r>
      <w:r w:rsidR="007539EC">
        <w:rPr>
          <w:rFonts w:ascii="Times New Roman" w:hAnsi="Times New Roman" w:cs="Times New Roman"/>
          <w:sz w:val="28"/>
          <w:szCs w:val="28"/>
        </w:rPr>
        <w:t xml:space="preserve">Позиції сторін не були сталими – протягом останніх двох десятиліть XVI ст., англійські торгівельні </w:t>
      </w:r>
      <w:r w:rsidR="008215F4">
        <w:rPr>
          <w:rFonts w:ascii="Times New Roman" w:hAnsi="Times New Roman" w:cs="Times New Roman"/>
          <w:sz w:val="28"/>
          <w:szCs w:val="28"/>
        </w:rPr>
        <w:t>компанії змогли закріпитися а Балтії, послаблюючи ганзейські позиції.</w:t>
      </w:r>
    </w:p>
    <w:p w14:paraId="7E9E447F" w14:textId="77777777" w:rsidR="00DF7B09" w:rsidRDefault="00DF7B09" w:rsidP="00F07945">
      <w:pPr>
        <w:spacing w:after="0" w:line="360" w:lineRule="auto"/>
        <w:ind w:firstLine="709"/>
        <w:jc w:val="both"/>
        <w:rPr>
          <w:rFonts w:ascii="Times New Roman" w:hAnsi="Times New Roman" w:cs="Times New Roman"/>
          <w:sz w:val="28"/>
          <w:szCs w:val="28"/>
        </w:rPr>
      </w:pPr>
    </w:p>
    <w:p w14:paraId="2B5EDB52" w14:textId="77777777" w:rsidR="0020218D" w:rsidRPr="00617AB4" w:rsidRDefault="0020218D" w:rsidP="00617AB4">
      <w:pPr>
        <w:pStyle w:val="2"/>
        <w:spacing w:before="0" w:line="360" w:lineRule="auto"/>
        <w:ind w:firstLine="709"/>
        <w:rPr>
          <w:b/>
          <w:bCs/>
        </w:rPr>
      </w:pPr>
      <w:bookmarkStart w:id="12" w:name="_Toc151413119"/>
      <w:r w:rsidRPr="00617AB4">
        <w:rPr>
          <w:b/>
          <w:bCs/>
        </w:rPr>
        <w:t>3.2. Нідерландські консорціуми та їх місце в балтійській торгівлі у другій половині XVI ст.</w:t>
      </w:r>
      <w:bookmarkEnd w:id="12"/>
    </w:p>
    <w:p w14:paraId="7CF2E0C6" w14:textId="0CF04BF4" w:rsidR="00725F5F" w:rsidRPr="00725F5F" w:rsidRDefault="00725F5F" w:rsidP="008D4DE8">
      <w:pPr>
        <w:spacing w:after="0" w:line="360" w:lineRule="auto"/>
        <w:ind w:firstLine="709"/>
        <w:jc w:val="both"/>
        <w:rPr>
          <w:rFonts w:ascii="Times New Roman" w:hAnsi="Times New Roman" w:cs="Times New Roman"/>
          <w:sz w:val="28"/>
          <w:szCs w:val="28"/>
        </w:rPr>
      </w:pPr>
      <w:r w:rsidRPr="00725F5F">
        <w:rPr>
          <w:rFonts w:ascii="Times New Roman" w:hAnsi="Times New Roman" w:cs="Times New Roman"/>
          <w:sz w:val="28"/>
          <w:szCs w:val="28"/>
        </w:rPr>
        <w:t xml:space="preserve">Купці з </w:t>
      </w:r>
      <w:r w:rsidR="00407E59">
        <w:rPr>
          <w:rFonts w:ascii="Times New Roman" w:hAnsi="Times New Roman" w:cs="Times New Roman"/>
          <w:sz w:val="28"/>
          <w:szCs w:val="28"/>
        </w:rPr>
        <w:t>Нижніх З</w:t>
      </w:r>
      <w:r w:rsidRPr="00725F5F">
        <w:rPr>
          <w:rFonts w:ascii="Times New Roman" w:hAnsi="Times New Roman" w:cs="Times New Roman"/>
          <w:sz w:val="28"/>
          <w:szCs w:val="28"/>
        </w:rPr>
        <w:t xml:space="preserve">емель займали вагому частку у балтійській торгівлі. На середину XVI століття припадає значне зростання </w:t>
      </w:r>
      <w:proofErr w:type="spellStart"/>
      <w:r w:rsidRPr="00725F5F">
        <w:rPr>
          <w:rFonts w:ascii="Times New Roman" w:hAnsi="Times New Roman" w:cs="Times New Roman"/>
          <w:sz w:val="28"/>
          <w:szCs w:val="28"/>
        </w:rPr>
        <w:t>залученості</w:t>
      </w:r>
      <w:proofErr w:type="spellEnd"/>
      <w:r w:rsidRPr="00725F5F">
        <w:rPr>
          <w:rFonts w:ascii="Times New Roman" w:hAnsi="Times New Roman" w:cs="Times New Roman"/>
          <w:sz w:val="28"/>
          <w:szCs w:val="28"/>
        </w:rPr>
        <w:t xml:space="preserve"> нідерландських торговців до балтійського ринку, в зв'язку з прийняттям у 1544 році </w:t>
      </w:r>
      <w:proofErr w:type="spellStart"/>
      <w:r w:rsidRPr="00725F5F">
        <w:rPr>
          <w:rFonts w:ascii="Times New Roman" w:hAnsi="Times New Roman" w:cs="Times New Roman"/>
          <w:sz w:val="28"/>
          <w:szCs w:val="28"/>
        </w:rPr>
        <w:t>Шпаєрської</w:t>
      </w:r>
      <w:proofErr w:type="spellEnd"/>
      <w:r w:rsidRPr="00725F5F">
        <w:rPr>
          <w:rFonts w:ascii="Times New Roman" w:hAnsi="Times New Roman" w:cs="Times New Roman"/>
          <w:sz w:val="28"/>
          <w:szCs w:val="28"/>
        </w:rPr>
        <w:t xml:space="preserve"> угоди з Данією. За її положеннями, нідерландським торговцям було надано постійний пропуск через </w:t>
      </w:r>
      <w:proofErr w:type="spellStart"/>
      <w:r w:rsidRPr="00725F5F">
        <w:rPr>
          <w:rFonts w:ascii="Times New Roman" w:hAnsi="Times New Roman" w:cs="Times New Roman"/>
          <w:sz w:val="28"/>
          <w:szCs w:val="28"/>
        </w:rPr>
        <w:t>Зундську</w:t>
      </w:r>
      <w:proofErr w:type="spellEnd"/>
      <w:r w:rsidRPr="00725F5F">
        <w:rPr>
          <w:rFonts w:ascii="Times New Roman" w:hAnsi="Times New Roman" w:cs="Times New Roman"/>
          <w:sz w:val="28"/>
          <w:szCs w:val="28"/>
        </w:rPr>
        <w:t xml:space="preserve"> протоку та, відповідно, доступ до балтійських портів. Таким чином, в 1550-1555 роках, 53% торгівельних суден, що пройшли через </w:t>
      </w:r>
      <w:proofErr w:type="spellStart"/>
      <w:r w:rsidRPr="00725F5F">
        <w:rPr>
          <w:rFonts w:ascii="Times New Roman" w:hAnsi="Times New Roman" w:cs="Times New Roman"/>
          <w:sz w:val="28"/>
          <w:szCs w:val="28"/>
        </w:rPr>
        <w:t>Зунд</w:t>
      </w:r>
      <w:proofErr w:type="spellEnd"/>
      <w:r w:rsidRPr="00725F5F">
        <w:rPr>
          <w:rFonts w:ascii="Times New Roman" w:hAnsi="Times New Roman" w:cs="Times New Roman"/>
          <w:sz w:val="28"/>
          <w:szCs w:val="28"/>
        </w:rPr>
        <w:t xml:space="preserve">, були нідерландськими </w:t>
      </w:r>
      <w:r w:rsidR="00D21F28">
        <w:rPr>
          <w:rFonts w:ascii="Times New Roman" w:hAnsi="Times New Roman" w:cs="Times New Roman"/>
          <w:sz w:val="28"/>
          <w:szCs w:val="28"/>
        </w:rPr>
        <w:t>[25</w:t>
      </w:r>
      <w:r w:rsidR="00E56DB7">
        <w:rPr>
          <w:rFonts w:ascii="Times New Roman" w:hAnsi="Times New Roman" w:cs="Times New Roman"/>
          <w:sz w:val="28"/>
          <w:szCs w:val="28"/>
        </w:rPr>
        <w:t>,</w:t>
      </w:r>
      <w:r w:rsidR="0017777D">
        <w:rPr>
          <w:rFonts w:ascii="Times New Roman" w:hAnsi="Times New Roman" w:cs="Times New Roman"/>
          <w:sz w:val="28"/>
          <w:szCs w:val="28"/>
        </w:rPr>
        <w:t xml:space="preserve"> с. </w:t>
      </w:r>
      <w:r w:rsidR="002D413D">
        <w:rPr>
          <w:rFonts w:ascii="Times New Roman" w:hAnsi="Times New Roman" w:cs="Times New Roman"/>
          <w:sz w:val="28"/>
          <w:szCs w:val="28"/>
        </w:rPr>
        <w:t>36</w:t>
      </w:r>
      <w:r w:rsidRPr="00725F5F">
        <w:rPr>
          <w:rFonts w:ascii="Times New Roman" w:hAnsi="Times New Roman" w:cs="Times New Roman"/>
          <w:sz w:val="28"/>
          <w:szCs w:val="28"/>
        </w:rPr>
        <w:t xml:space="preserve">0]. </w:t>
      </w:r>
    </w:p>
    <w:p w14:paraId="0CA60F95" w14:textId="790D3A09" w:rsidR="00725F5F" w:rsidRPr="00725F5F" w:rsidRDefault="00725F5F" w:rsidP="008D4DE8">
      <w:pPr>
        <w:spacing w:after="0" w:line="360" w:lineRule="auto"/>
        <w:ind w:firstLine="709"/>
        <w:jc w:val="both"/>
        <w:rPr>
          <w:rFonts w:ascii="Times New Roman" w:hAnsi="Times New Roman" w:cs="Times New Roman"/>
          <w:sz w:val="28"/>
          <w:szCs w:val="28"/>
        </w:rPr>
      </w:pPr>
      <w:r w:rsidRPr="00725F5F">
        <w:rPr>
          <w:rFonts w:ascii="Times New Roman" w:hAnsi="Times New Roman" w:cs="Times New Roman"/>
          <w:sz w:val="28"/>
          <w:szCs w:val="28"/>
        </w:rPr>
        <w:t xml:space="preserve">Втім, лідерство у балтійській торгівлі, що для нідерландських купців стала «материнською», в першій половині XVI століття було плинним </w:t>
      </w:r>
      <w:r w:rsidR="00BF56A5">
        <w:rPr>
          <w:rFonts w:ascii="Times New Roman" w:hAnsi="Times New Roman" w:cs="Times New Roman"/>
          <w:sz w:val="28"/>
          <w:szCs w:val="28"/>
        </w:rPr>
        <w:t>[15</w:t>
      </w:r>
      <w:r w:rsidR="00E56DB7">
        <w:rPr>
          <w:rFonts w:ascii="Times New Roman" w:hAnsi="Times New Roman" w:cs="Times New Roman"/>
          <w:sz w:val="28"/>
          <w:szCs w:val="28"/>
        </w:rPr>
        <w:t>,</w:t>
      </w:r>
      <w:r w:rsidR="001773B5">
        <w:rPr>
          <w:rFonts w:ascii="Times New Roman" w:hAnsi="Times New Roman" w:cs="Times New Roman"/>
          <w:sz w:val="28"/>
          <w:szCs w:val="28"/>
        </w:rPr>
        <w:t xml:space="preserve"> с. </w:t>
      </w:r>
      <w:r w:rsidR="00530AE0">
        <w:rPr>
          <w:rFonts w:ascii="Times New Roman" w:hAnsi="Times New Roman" w:cs="Times New Roman"/>
          <w:sz w:val="28"/>
          <w:szCs w:val="28"/>
        </w:rPr>
        <w:t>176</w:t>
      </w:r>
      <w:r w:rsidRPr="00725F5F">
        <w:rPr>
          <w:rFonts w:ascii="Times New Roman" w:hAnsi="Times New Roman" w:cs="Times New Roman"/>
          <w:sz w:val="28"/>
          <w:szCs w:val="28"/>
        </w:rPr>
        <w:t xml:space="preserve">]. Як купці з нижніх земель, так і торговці з ганзейських міст претендували </w:t>
      </w:r>
      <w:r w:rsidRPr="00725F5F">
        <w:rPr>
          <w:rFonts w:ascii="Times New Roman" w:hAnsi="Times New Roman" w:cs="Times New Roman"/>
          <w:sz w:val="28"/>
          <w:szCs w:val="28"/>
        </w:rPr>
        <w:lastRenderedPageBreak/>
        <w:t>на домінуючі позиції в балтійському ринку. У 1560-1570 р</w:t>
      </w:r>
      <w:r w:rsidR="009307B4">
        <w:rPr>
          <w:rFonts w:ascii="Times New Roman" w:hAnsi="Times New Roman" w:cs="Times New Roman"/>
          <w:sz w:val="28"/>
          <w:szCs w:val="28"/>
        </w:rPr>
        <w:t>р.</w:t>
      </w:r>
      <w:r w:rsidRPr="00725F5F">
        <w:rPr>
          <w:rFonts w:ascii="Times New Roman" w:hAnsi="Times New Roman" w:cs="Times New Roman"/>
          <w:sz w:val="28"/>
          <w:szCs w:val="28"/>
        </w:rPr>
        <w:t xml:space="preserve"> кількість ганзейських кораблів, що перейшли через </w:t>
      </w:r>
      <w:proofErr w:type="spellStart"/>
      <w:r w:rsidRPr="00725F5F">
        <w:rPr>
          <w:rFonts w:ascii="Times New Roman" w:hAnsi="Times New Roman" w:cs="Times New Roman"/>
          <w:sz w:val="28"/>
          <w:szCs w:val="28"/>
        </w:rPr>
        <w:t>Зунд</w:t>
      </w:r>
      <w:proofErr w:type="spellEnd"/>
      <w:r w:rsidRPr="00725F5F">
        <w:rPr>
          <w:rFonts w:ascii="Times New Roman" w:hAnsi="Times New Roman" w:cs="Times New Roman"/>
          <w:sz w:val="28"/>
          <w:szCs w:val="28"/>
        </w:rPr>
        <w:t xml:space="preserve">, не поступалася кількості голландських, або переважала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B9307B">
        <w:rPr>
          <w:rFonts w:ascii="Times New Roman" w:hAnsi="Times New Roman" w:cs="Times New Roman"/>
          <w:sz w:val="28"/>
          <w:szCs w:val="28"/>
        </w:rPr>
        <w:t xml:space="preserve"> с. </w:t>
      </w:r>
      <w:r w:rsidRPr="00725F5F">
        <w:rPr>
          <w:rFonts w:ascii="Times New Roman" w:hAnsi="Times New Roman" w:cs="Times New Roman"/>
          <w:sz w:val="28"/>
          <w:szCs w:val="28"/>
        </w:rPr>
        <w:t>19].</w:t>
      </w:r>
    </w:p>
    <w:p w14:paraId="59B08026" w14:textId="6C14295C" w:rsidR="00725F5F" w:rsidRPr="00725F5F" w:rsidRDefault="00725F5F" w:rsidP="008D4DE8">
      <w:pPr>
        <w:spacing w:after="0" w:line="360" w:lineRule="auto"/>
        <w:ind w:firstLine="709"/>
        <w:jc w:val="both"/>
        <w:rPr>
          <w:rFonts w:ascii="Times New Roman" w:hAnsi="Times New Roman" w:cs="Times New Roman"/>
          <w:sz w:val="28"/>
          <w:szCs w:val="28"/>
        </w:rPr>
      </w:pPr>
      <w:r w:rsidRPr="00725F5F">
        <w:rPr>
          <w:rFonts w:ascii="Times New Roman" w:hAnsi="Times New Roman" w:cs="Times New Roman"/>
          <w:sz w:val="28"/>
          <w:szCs w:val="28"/>
        </w:rPr>
        <w:t>Найсприятливіші обставини як для розширення го</w:t>
      </w:r>
      <w:r w:rsidR="00782EE7">
        <w:rPr>
          <w:rFonts w:ascii="Times New Roman" w:hAnsi="Times New Roman" w:cs="Times New Roman"/>
          <w:sz w:val="28"/>
          <w:szCs w:val="28"/>
        </w:rPr>
        <w:t>л</w:t>
      </w:r>
      <w:r w:rsidRPr="00725F5F">
        <w:rPr>
          <w:rFonts w:ascii="Times New Roman" w:hAnsi="Times New Roman" w:cs="Times New Roman"/>
          <w:sz w:val="28"/>
          <w:szCs w:val="28"/>
        </w:rPr>
        <w:t xml:space="preserve">ландської </w:t>
      </w:r>
      <w:proofErr w:type="spellStart"/>
      <w:r w:rsidRPr="00725F5F">
        <w:rPr>
          <w:rFonts w:ascii="Times New Roman" w:hAnsi="Times New Roman" w:cs="Times New Roman"/>
          <w:sz w:val="28"/>
          <w:szCs w:val="28"/>
        </w:rPr>
        <w:t>залученості</w:t>
      </w:r>
      <w:proofErr w:type="spellEnd"/>
      <w:r w:rsidRPr="00725F5F">
        <w:rPr>
          <w:rFonts w:ascii="Times New Roman" w:hAnsi="Times New Roman" w:cs="Times New Roman"/>
          <w:sz w:val="28"/>
          <w:szCs w:val="28"/>
        </w:rPr>
        <w:t xml:space="preserve"> до балтійської торгівлі, так і для виникнення серед нідерландських купців консорціумів, сформуються наприкінці XVI ст. Попри те, що для купецтва півночі Нідерландів цілком вигідним було провадження торгівлі між Балтією, з одного боку, та Антверпеном, з іншого, поступовий занепад міста на </w:t>
      </w:r>
      <w:proofErr w:type="spellStart"/>
      <w:r w:rsidRPr="00725F5F">
        <w:rPr>
          <w:rFonts w:ascii="Times New Roman" w:hAnsi="Times New Roman" w:cs="Times New Roman"/>
          <w:sz w:val="28"/>
          <w:szCs w:val="28"/>
        </w:rPr>
        <w:t>Шельді</w:t>
      </w:r>
      <w:proofErr w:type="spellEnd"/>
      <w:r w:rsidRPr="00725F5F">
        <w:rPr>
          <w:rFonts w:ascii="Times New Roman" w:hAnsi="Times New Roman" w:cs="Times New Roman"/>
          <w:sz w:val="28"/>
          <w:szCs w:val="28"/>
        </w:rPr>
        <w:t xml:space="preserve"> буде цілком вигідним для го</w:t>
      </w:r>
      <w:r w:rsidR="00782EE7">
        <w:rPr>
          <w:rFonts w:ascii="Times New Roman" w:hAnsi="Times New Roman" w:cs="Times New Roman"/>
          <w:sz w:val="28"/>
          <w:szCs w:val="28"/>
        </w:rPr>
        <w:t>л</w:t>
      </w:r>
      <w:r w:rsidRPr="00725F5F">
        <w:rPr>
          <w:rFonts w:ascii="Times New Roman" w:hAnsi="Times New Roman" w:cs="Times New Roman"/>
          <w:sz w:val="28"/>
          <w:szCs w:val="28"/>
        </w:rPr>
        <w:t>ландських купців. Антверпен, протягом першої половини ХVI ст</w:t>
      </w:r>
      <w:r w:rsidR="009A1055">
        <w:rPr>
          <w:rFonts w:ascii="Times New Roman" w:hAnsi="Times New Roman" w:cs="Times New Roman"/>
          <w:sz w:val="28"/>
          <w:szCs w:val="28"/>
        </w:rPr>
        <w:t>.,</w:t>
      </w:r>
      <w:r w:rsidRPr="00725F5F">
        <w:rPr>
          <w:rFonts w:ascii="Times New Roman" w:hAnsi="Times New Roman" w:cs="Times New Roman"/>
          <w:sz w:val="28"/>
          <w:szCs w:val="28"/>
        </w:rPr>
        <w:t xml:space="preserve"> був економічним центром Імперії Габсбургів та важливим майданчиком в контексті торгівлі в Північній Європі. Щоправда, в багатьох аспектах тамтешня торгівля або спиралася на застарілі концепції, або банально поступалася торгівлі го</w:t>
      </w:r>
      <w:r w:rsidR="008E7F48">
        <w:rPr>
          <w:rFonts w:ascii="Times New Roman" w:hAnsi="Times New Roman" w:cs="Times New Roman"/>
          <w:sz w:val="28"/>
          <w:szCs w:val="28"/>
        </w:rPr>
        <w:t>л</w:t>
      </w:r>
      <w:r w:rsidRPr="00725F5F">
        <w:rPr>
          <w:rFonts w:ascii="Times New Roman" w:hAnsi="Times New Roman" w:cs="Times New Roman"/>
          <w:sz w:val="28"/>
          <w:szCs w:val="28"/>
        </w:rPr>
        <w:t xml:space="preserve">ландській. Торгівельні зв'язки цього міста носили, здебільшого, континентальний характер, та тяжіли до італійських міст, або міст півдня Німеччини. З огляду на піднесення мореплавства та поступове освоєння нових торгівельних шляхів </w:t>
      </w:r>
      <w:proofErr w:type="spellStart"/>
      <w:r w:rsidRPr="00725F5F">
        <w:rPr>
          <w:rFonts w:ascii="Times New Roman" w:hAnsi="Times New Roman" w:cs="Times New Roman"/>
          <w:sz w:val="28"/>
          <w:szCs w:val="28"/>
        </w:rPr>
        <w:t>пічнічноєвропейськими</w:t>
      </w:r>
      <w:proofErr w:type="spellEnd"/>
      <w:r w:rsidRPr="00725F5F">
        <w:rPr>
          <w:rFonts w:ascii="Times New Roman" w:hAnsi="Times New Roman" w:cs="Times New Roman"/>
          <w:sz w:val="28"/>
          <w:szCs w:val="28"/>
        </w:rPr>
        <w:t xml:space="preserve"> купцями, зосередженість на наземній торгівлі не видається перспективною </w:t>
      </w:r>
      <w:r w:rsidR="00D21F28">
        <w:rPr>
          <w:rFonts w:ascii="Times New Roman" w:hAnsi="Times New Roman" w:cs="Times New Roman"/>
          <w:sz w:val="28"/>
          <w:szCs w:val="28"/>
        </w:rPr>
        <w:t>[25</w:t>
      </w:r>
      <w:r w:rsidR="00E56DB7">
        <w:rPr>
          <w:rFonts w:ascii="Times New Roman" w:hAnsi="Times New Roman" w:cs="Times New Roman"/>
          <w:sz w:val="28"/>
          <w:szCs w:val="28"/>
        </w:rPr>
        <w:t>,</w:t>
      </w:r>
      <w:r w:rsidR="00EB2FF5">
        <w:rPr>
          <w:rFonts w:ascii="Times New Roman" w:hAnsi="Times New Roman" w:cs="Times New Roman"/>
          <w:sz w:val="28"/>
          <w:szCs w:val="28"/>
        </w:rPr>
        <w:t xml:space="preserve"> с. </w:t>
      </w:r>
      <w:r w:rsidRPr="00725F5F">
        <w:rPr>
          <w:rFonts w:ascii="Times New Roman" w:hAnsi="Times New Roman" w:cs="Times New Roman"/>
          <w:sz w:val="28"/>
          <w:szCs w:val="28"/>
        </w:rPr>
        <w:t xml:space="preserve">369]. Торговці Антверпену, за визначенням Жана де </w:t>
      </w:r>
      <w:proofErr w:type="spellStart"/>
      <w:r w:rsidRPr="00725F5F">
        <w:rPr>
          <w:rFonts w:ascii="Times New Roman" w:hAnsi="Times New Roman" w:cs="Times New Roman"/>
          <w:sz w:val="28"/>
          <w:szCs w:val="28"/>
        </w:rPr>
        <w:t>Вріза</w:t>
      </w:r>
      <w:proofErr w:type="spellEnd"/>
      <w:r w:rsidRPr="00725F5F">
        <w:rPr>
          <w:rFonts w:ascii="Times New Roman" w:hAnsi="Times New Roman" w:cs="Times New Roman"/>
          <w:sz w:val="28"/>
          <w:szCs w:val="28"/>
        </w:rPr>
        <w:t xml:space="preserve">, провадили «пасивну» торгівлю, що здебільшого полягала у купівлі вже завезених до міста товарів задля їх подальшого перепродажу, хоча </w:t>
      </w:r>
      <w:proofErr w:type="spellStart"/>
      <w:r w:rsidRPr="00725F5F">
        <w:rPr>
          <w:rFonts w:ascii="Times New Roman" w:hAnsi="Times New Roman" w:cs="Times New Roman"/>
          <w:sz w:val="28"/>
          <w:szCs w:val="28"/>
        </w:rPr>
        <w:t>голандські</w:t>
      </w:r>
      <w:proofErr w:type="spellEnd"/>
      <w:r w:rsidRPr="00725F5F">
        <w:rPr>
          <w:rFonts w:ascii="Times New Roman" w:hAnsi="Times New Roman" w:cs="Times New Roman"/>
          <w:sz w:val="28"/>
          <w:szCs w:val="28"/>
        </w:rPr>
        <w:t xml:space="preserve"> купці, наприклад, </w:t>
      </w:r>
      <w:r w:rsidR="00F8534F">
        <w:rPr>
          <w:rFonts w:ascii="Times New Roman" w:hAnsi="Times New Roman" w:cs="Times New Roman"/>
          <w:sz w:val="28"/>
          <w:szCs w:val="28"/>
        </w:rPr>
        <w:t>мали змогу</w:t>
      </w:r>
      <w:r w:rsidRPr="00725F5F">
        <w:rPr>
          <w:rFonts w:ascii="Times New Roman" w:hAnsi="Times New Roman" w:cs="Times New Roman"/>
          <w:sz w:val="28"/>
          <w:szCs w:val="28"/>
        </w:rPr>
        <w:t xml:space="preserve"> здійснювати закупку, морське транспортування та збут товарів самостійно. Хоча, як зазначає згаданий вище автор, фатальним фактором для Антверпену виявиться, скоріше, не застарілі в порівнянні з конкурентами методи торгівлі, а залежність міста, зокрема економічна, від Імперії Габсбургів. З її занепадом, неминучим стало ускладнення ситуації в Антверпені. В середині ХVI століття, зі зменшенням притоку спецій від португальський купців, та з поступовим розоренням фінансових сімей в Імперії Габсбургів, в тому числі і приналежних до Антверпена, центральний статус цього міста у європейській торгівлі похитнувся</w:t>
      </w:r>
      <w:r w:rsidR="00A61B28">
        <w:rPr>
          <w:rFonts w:ascii="Times New Roman" w:hAnsi="Times New Roman" w:cs="Times New Roman"/>
          <w:sz w:val="28"/>
          <w:szCs w:val="28"/>
        </w:rPr>
        <w:t xml:space="preserve"> </w:t>
      </w:r>
      <w:r w:rsidR="00D21F28">
        <w:rPr>
          <w:rFonts w:ascii="Times New Roman" w:hAnsi="Times New Roman" w:cs="Times New Roman"/>
          <w:sz w:val="28"/>
          <w:szCs w:val="28"/>
        </w:rPr>
        <w:t>[25</w:t>
      </w:r>
      <w:r w:rsidR="00E56DB7">
        <w:rPr>
          <w:rFonts w:ascii="Times New Roman" w:hAnsi="Times New Roman" w:cs="Times New Roman"/>
          <w:sz w:val="28"/>
          <w:szCs w:val="28"/>
        </w:rPr>
        <w:t>,</w:t>
      </w:r>
      <w:r w:rsidR="007B251F">
        <w:rPr>
          <w:rFonts w:ascii="Times New Roman" w:hAnsi="Times New Roman" w:cs="Times New Roman"/>
          <w:sz w:val="28"/>
          <w:szCs w:val="28"/>
        </w:rPr>
        <w:t xml:space="preserve"> с. 371</w:t>
      </w:r>
      <w:r w:rsidR="00A61B28">
        <w:rPr>
          <w:rFonts w:ascii="Times New Roman" w:hAnsi="Times New Roman" w:cs="Times New Roman"/>
          <w:sz w:val="28"/>
          <w:szCs w:val="28"/>
        </w:rPr>
        <w:t>].</w:t>
      </w:r>
    </w:p>
    <w:p w14:paraId="63311469" w14:textId="0A391C24" w:rsidR="00725F5F" w:rsidRPr="00725F5F" w:rsidRDefault="00725F5F" w:rsidP="008D4DE8">
      <w:pPr>
        <w:spacing w:after="0" w:line="360" w:lineRule="auto"/>
        <w:ind w:firstLine="709"/>
        <w:jc w:val="both"/>
        <w:rPr>
          <w:rFonts w:ascii="Times New Roman" w:hAnsi="Times New Roman" w:cs="Times New Roman"/>
          <w:sz w:val="28"/>
          <w:szCs w:val="28"/>
        </w:rPr>
      </w:pPr>
      <w:r w:rsidRPr="00725F5F">
        <w:rPr>
          <w:rFonts w:ascii="Times New Roman" w:hAnsi="Times New Roman" w:cs="Times New Roman"/>
          <w:sz w:val="28"/>
          <w:szCs w:val="28"/>
        </w:rPr>
        <w:lastRenderedPageBreak/>
        <w:t xml:space="preserve">Після блокування гирла </w:t>
      </w:r>
      <w:proofErr w:type="spellStart"/>
      <w:r w:rsidRPr="00725F5F">
        <w:rPr>
          <w:rFonts w:ascii="Times New Roman" w:hAnsi="Times New Roman" w:cs="Times New Roman"/>
          <w:sz w:val="28"/>
          <w:szCs w:val="28"/>
        </w:rPr>
        <w:t>Шельди</w:t>
      </w:r>
      <w:proofErr w:type="spellEnd"/>
      <w:r w:rsidRPr="00725F5F">
        <w:rPr>
          <w:rFonts w:ascii="Times New Roman" w:hAnsi="Times New Roman" w:cs="Times New Roman"/>
          <w:sz w:val="28"/>
          <w:szCs w:val="28"/>
        </w:rPr>
        <w:t xml:space="preserve"> у 1585 році, що, по суті, знівелювало вигідне в контексті ведення торгівлі розташування Антверпену, позиція торгівельного центру в Північній Європі змістилися до Північних Нідерландів. Спершу основним містом, куди стікалися нові торгівельні потоки, став </w:t>
      </w:r>
      <w:proofErr w:type="spellStart"/>
      <w:r w:rsidRPr="00725F5F">
        <w:rPr>
          <w:rFonts w:ascii="Times New Roman" w:hAnsi="Times New Roman" w:cs="Times New Roman"/>
          <w:sz w:val="28"/>
          <w:szCs w:val="28"/>
        </w:rPr>
        <w:t>Мідделбург</w:t>
      </w:r>
      <w:proofErr w:type="spellEnd"/>
      <w:r w:rsidRPr="00725F5F">
        <w:rPr>
          <w:rFonts w:ascii="Times New Roman" w:hAnsi="Times New Roman" w:cs="Times New Roman"/>
          <w:sz w:val="28"/>
          <w:szCs w:val="28"/>
        </w:rPr>
        <w:t>, хоча у подальшій конкуренції між прибережними містами Го</w:t>
      </w:r>
      <w:r w:rsidR="00A256B2">
        <w:rPr>
          <w:rFonts w:ascii="Times New Roman" w:hAnsi="Times New Roman" w:cs="Times New Roman"/>
          <w:sz w:val="28"/>
          <w:szCs w:val="28"/>
        </w:rPr>
        <w:t>л</w:t>
      </w:r>
      <w:r w:rsidRPr="00725F5F">
        <w:rPr>
          <w:rFonts w:ascii="Times New Roman" w:hAnsi="Times New Roman" w:cs="Times New Roman"/>
          <w:sz w:val="28"/>
          <w:szCs w:val="28"/>
        </w:rPr>
        <w:t xml:space="preserve">ландії та Зеландії першість здобуде Амстердам. Туди ж будуть вимушені переїхати торговці з Антверпену; хоча, Амстердам не </w:t>
      </w:r>
      <w:r w:rsidR="00185C8C" w:rsidRPr="00725F5F">
        <w:rPr>
          <w:rFonts w:ascii="Times New Roman" w:hAnsi="Times New Roman" w:cs="Times New Roman"/>
          <w:sz w:val="28"/>
          <w:szCs w:val="28"/>
        </w:rPr>
        <w:t>акумулював</w:t>
      </w:r>
      <w:r w:rsidRPr="00725F5F">
        <w:rPr>
          <w:rFonts w:ascii="Times New Roman" w:hAnsi="Times New Roman" w:cs="Times New Roman"/>
          <w:sz w:val="28"/>
          <w:szCs w:val="28"/>
        </w:rPr>
        <w:t xml:space="preserve"> більшу частку подібних переселенців, адже чимала їх частина обирала інші прибережні міста у регіоні </w:t>
      </w:r>
      <w:r w:rsidR="00D21F28">
        <w:rPr>
          <w:rFonts w:ascii="Times New Roman" w:hAnsi="Times New Roman" w:cs="Times New Roman"/>
          <w:sz w:val="28"/>
          <w:szCs w:val="28"/>
        </w:rPr>
        <w:t>[30</w:t>
      </w:r>
      <w:r w:rsidR="00E56DB7">
        <w:rPr>
          <w:rFonts w:ascii="Times New Roman" w:hAnsi="Times New Roman" w:cs="Times New Roman"/>
          <w:sz w:val="28"/>
          <w:szCs w:val="28"/>
        </w:rPr>
        <w:t>,</w:t>
      </w:r>
      <w:r w:rsidR="00ED737C">
        <w:rPr>
          <w:rFonts w:ascii="Times New Roman" w:hAnsi="Times New Roman" w:cs="Times New Roman"/>
          <w:sz w:val="28"/>
          <w:szCs w:val="28"/>
        </w:rPr>
        <w:t xml:space="preserve"> с. 160</w:t>
      </w:r>
      <w:r w:rsidRPr="00725F5F">
        <w:rPr>
          <w:rFonts w:ascii="Times New Roman" w:hAnsi="Times New Roman" w:cs="Times New Roman"/>
          <w:sz w:val="28"/>
          <w:szCs w:val="28"/>
        </w:rPr>
        <w:t>].</w:t>
      </w:r>
    </w:p>
    <w:p w14:paraId="15F46808" w14:textId="674991B4" w:rsidR="0089773A" w:rsidRDefault="00725F5F" w:rsidP="008D4DE8">
      <w:pPr>
        <w:spacing w:after="0" w:line="360" w:lineRule="auto"/>
        <w:ind w:firstLine="709"/>
        <w:jc w:val="both"/>
        <w:rPr>
          <w:rFonts w:ascii="Times New Roman" w:hAnsi="Times New Roman" w:cs="Times New Roman"/>
          <w:sz w:val="28"/>
          <w:szCs w:val="28"/>
        </w:rPr>
      </w:pPr>
      <w:r w:rsidRPr="00725F5F">
        <w:rPr>
          <w:rFonts w:ascii="Times New Roman" w:hAnsi="Times New Roman" w:cs="Times New Roman"/>
          <w:sz w:val="28"/>
          <w:szCs w:val="28"/>
        </w:rPr>
        <w:t xml:space="preserve">Ще одним позитивним фактором, що уможливив піднесення голландської торгівлі у Балтії, стало знаття іспанських ембарго. 3 1572 року, в зв'язку з поновленням бойових дій між іспанцями та північними провінціями Нідерландів, Філіп ІІ введе </w:t>
      </w:r>
      <w:r w:rsidR="00672F5F" w:rsidRPr="00725F5F">
        <w:rPr>
          <w:rFonts w:ascii="Times New Roman" w:hAnsi="Times New Roman" w:cs="Times New Roman"/>
          <w:sz w:val="28"/>
          <w:szCs w:val="28"/>
        </w:rPr>
        <w:t>ембарго</w:t>
      </w:r>
      <w:r w:rsidRPr="00725F5F">
        <w:rPr>
          <w:rFonts w:ascii="Times New Roman" w:hAnsi="Times New Roman" w:cs="Times New Roman"/>
          <w:sz w:val="28"/>
          <w:szCs w:val="28"/>
        </w:rPr>
        <w:t xml:space="preserve"> на торгівлю з Іспанією для торговців з бунтівних земель. Таке рішення, здавалося би, не має стосунку до балтійської торгівлі. Щоправда, здавна, ще з початку XVI століття, однією з вагомою переваг гол</w:t>
      </w:r>
      <w:r w:rsidR="003E6BE2">
        <w:rPr>
          <w:rFonts w:ascii="Times New Roman" w:hAnsi="Times New Roman" w:cs="Times New Roman"/>
          <w:sz w:val="28"/>
          <w:szCs w:val="28"/>
        </w:rPr>
        <w:t>ла</w:t>
      </w:r>
      <w:r w:rsidRPr="00725F5F">
        <w:rPr>
          <w:rFonts w:ascii="Times New Roman" w:hAnsi="Times New Roman" w:cs="Times New Roman"/>
          <w:sz w:val="28"/>
          <w:szCs w:val="28"/>
        </w:rPr>
        <w:t xml:space="preserve">ндських та зеландських купців була можливість в рамках одного сезону здійснювати запливи між Біскайською затокою (для закупівлі там солі та вина), Балтією (для закупівлі зерна та деревини, а також, частково, продажу біскайських товарів) та Нижніми землями </w:t>
      </w:r>
      <w:r w:rsidR="00D21F28">
        <w:rPr>
          <w:rFonts w:ascii="Times New Roman" w:hAnsi="Times New Roman" w:cs="Times New Roman"/>
          <w:sz w:val="28"/>
          <w:szCs w:val="28"/>
        </w:rPr>
        <w:t>[25</w:t>
      </w:r>
      <w:r w:rsidR="00E56DB7">
        <w:rPr>
          <w:rFonts w:ascii="Times New Roman" w:hAnsi="Times New Roman" w:cs="Times New Roman"/>
          <w:sz w:val="28"/>
          <w:szCs w:val="28"/>
        </w:rPr>
        <w:t>,</w:t>
      </w:r>
      <w:r w:rsidR="00510C73">
        <w:rPr>
          <w:rFonts w:ascii="Times New Roman" w:hAnsi="Times New Roman" w:cs="Times New Roman"/>
          <w:sz w:val="28"/>
          <w:szCs w:val="28"/>
        </w:rPr>
        <w:t xml:space="preserve"> с. </w:t>
      </w:r>
      <w:r w:rsidRPr="00725F5F">
        <w:rPr>
          <w:rFonts w:ascii="Times New Roman" w:hAnsi="Times New Roman" w:cs="Times New Roman"/>
          <w:sz w:val="28"/>
          <w:szCs w:val="28"/>
        </w:rPr>
        <w:t>358]. Розрив такого трикутника, а також нестача деяких товарів через накладене ембарго негативно вплине на гол</w:t>
      </w:r>
      <w:r w:rsidR="003E6BE2">
        <w:rPr>
          <w:rFonts w:ascii="Times New Roman" w:hAnsi="Times New Roman" w:cs="Times New Roman"/>
          <w:sz w:val="28"/>
          <w:szCs w:val="28"/>
        </w:rPr>
        <w:t>ла</w:t>
      </w:r>
      <w:r w:rsidRPr="00725F5F">
        <w:rPr>
          <w:rFonts w:ascii="Times New Roman" w:hAnsi="Times New Roman" w:cs="Times New Roman"/>
          <w:sz w:val="28"/>
          <w:szCs w:val="28"/>
        </w:rPr>
        <w:t>ндську торгівлю в Балтії. Наприклад, брак потругальської солі призвів до зменшення обсягу виробництва засоленої риби, котру го</w:t>
      </w:r>
      <w:r w:rsidR="003B0499">
        <w:rPr>
          <w:rFonts w:ascii="Times New Roman" w:hAnsi="Times New Roman" w:cs="Times New Roman"/>
          <w:sz w:val="28"/>
          <w:szCs w:val="28"/>
        </w:rPr>
        <w:t>л</w:t>
      </w:r>
      <w:r w:rsidRPr="00725F5F">
        <w:rPr>
          <w:rFonts w:ascii="Times New Roman" w:hAnsi="Times New Roman" w:cs="Times New Roman"/>
          <w:sz w:val="28"/>
          <w:szCs w:val="28"/>
        </w:rPr>
        <w:t xml:space="preserve">ландці здавна збували в балтійських портах </w:t>
      </w:r>
      <w:r w:rsidR="00D21F28">
        <w:rPr>
          <w:rFonts w:ascii="Times New Roman" w:hAnsi="Times New Roman" w:cs="Times New Roman"/>
          <w:sz w:val="28"/>
          <w:szCs w:val="28"/>
        </w:rPr>
        <w:t>[25</w:t>
      </w:r>
      <w:r w:rsidR="00E56DB7">
        <w:rPr>
          <w:rFonts w:ascii="Times New Roman" w:hAnsi="Times New Roman" w:cs="Times New Roman"/>
          <w:sz w:val="28"/>
          <w:szCs w:val="28"/>
        </w:rPr>
        <w:t>,</w:t>
      </w:r>
      <w:r w:rsidR="00007389">
        <w:rPr>
          <w:rFonts w:ascii="Times New Roman" w:hAnsi="Times New Roman" w:cs="Times New Roman"/>
          <w:sz w:val="28"/>
          <w:szCs w:val="28"/>
        </w:rPr>
        <w:t xml:space="preserve"> </w:t>
      </w:r>
      <w:r w:rsidR="00E06FE3">
        <w:rPr>
          <w:rFonts w:ascii="Times New Roman" w:hAnsi="Times New Roman" w:cs="Times New Roman"/>
          <w:sz w:val="28"/>
          <w:szCs w:val="28"/>
        </w:rPr>
        <w:t xml:space="preserve">c. </w:t>
      </w:r>
      <w:r w:rsidRPr="00725F5F">
        <w:rPr>
          <w:rFonts w:ascii="Times New Roman" w:hAnsi="Times New Roman" w:cs="Times New Roman"/>
          <w:sz w:val="28"/>
          <w:szCs w:val="28"/>
        </w:rPr>
        <w:t xml:space="preserve">364]. Тим не менш, з 1590 року, зміна зовнішньополітичних пріоритетів іспанського короля Філіпа ІІ призвела до спаду як прямого воєнного, так і економічного тиску на Голландську республіку. Іспанські війська, здебільшого, були відправлені у Францію, а задля організації їх забезпечення було знято ембарго на ведення голландцями торгівлі в іспанських володіннях. По-друге, одночасно зі знаттям ембарго на </w:t>
      </w:r>
      <w:r w:rsidR="003B0499" w:rsidRPr="00725F5F">
        <w:rPr>
          <w:rFonts w:ascii="Times New Roman" w:hAnsi="Times New Roman" w:cs="Times New Roman"/>
          <w:sz w:val="28"/>
          <w:szCs w:val="28"/>
        </w:rPr>
        <w:t>голландську</w:t>
      </w:r>
      <w:r w:rsidRPr="00725F5F">
        <w:rPr>
          <w:rFonts w:ascii="Times New Roman" w:hAnsi="Times New Roman" w:cs="Times New Roman"/>
          <w:sz w:val="28"/>
          <w:szCs w:val="28"/>
        </w:rPr>
        <w:t xml:space="preserve"> торгівлю, умови торгівлі для основних конкурентів республіки, напроти, ускладнились. Заборона на торгівлю в іспанських володіннях </w:t>
      </w:r>
      <w:r w:rsidR="00C77FC3">
        <w:rPr>
          <w:rFonts w:ascii="Times New Roman" w:hAnsi="Times New Roman" w:cs="Times New Roman"/>
          <w:sz w:val="28"/>
          <w:szCs w:val="28"/>
        </w:rPr>
        <w:lastRenderedPageBreak/>
        <w:t>продовжуватиметься</w:t>
      </w:r>
      <w:r w:rsidRPr="00725F5F">
        <w:rPr>
          <w:rFonts w:ascii="Times New Roman" w:hAnsi="Times New Roman" w:cs="Times New Roman"/>
          <w:sz w:val="28"/>
          <w:szCs w:val="28"/>
        </w:rPr>
        <w:t xml:space="preserve"> для Англії, що дозволило голландським купцям зайняти нішу у південній торгівлі.</w:t>
      </w:r>
    </w:p>
    <w:p w14:paraId="6CE8DB7B" w14:textId="7CBA260E" w:rsidR="00725F5F" w:rsidRPr="00725F5F" w:rsidRDefault="0089773A"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25F5F" w:rsidRPr="00725F5F">
        <w:rPr>
          <w:rFonts w:ascii="Times New Roman" w:hAnsi="Times New Roman" w:cs="Times New Roman"/>
          <w:sz w:val="28"/>
          <w:szCs w:val="28"/>
        </w:rPr>
        <w:t xml:space="preserve"> цьому контексті помітними є відмінності у веденні торгівлі у Балтії між англійцями та </w:t>
      </w:r>
      <w:proofErr w:type="spellStart"/>
      <w:r w:rsidR="00725F5F" w:rsidRPr="00725F5F">
        <w:rPr>
          <w:rFonts w:ascii="Times New Roman" w:hAnsi="Times New Roman" w:cs="Times New Roman"/>
          <w:sz w:val="28"/>
          <w:szCs w:val="28"/>
        </w:rPr>
        <w:t>гол</w:t>
      </w:r>
      <w:r w:rsidR="00C77FC3">
        <w:rPr>
          <w:rFonts w:ascii="Times New Roman" w:hAnsi="Times New Roman" w:cs="Times New Roman"/>
          <w:sz w:val="28"/>
          <w:szCs w:val="28"/>
        </w:rPr>
        <w:t>да</w:t>
      </w:r>
      <w:r w:rsidR="00725F5F" w:rsidRPr="00725F5F">
        <w:rPr>
          <w:rFonts w:ascii="Times New Roman" w:hAnsi="Times New Roman" w:cs="Times New Roman"/>
          <w:sz w:val="28"/>
          <w:szCs w:val="28"/>
        </w:rPr>
        <w:t>ндцями</w:t>
      </w:r>
      <w:proofErr w:type="spellEnd"/>
      <w:r w:rsidR="00725F5F" w:rsidRPr="00725F5F">
        <w:rPr>
          <w:rFonts w:ascii="Times New Roman" w:hAnsi="Times New Roman" w:cs="Times New Roman"/>
          <w:sz w:val="28"/>
          <w:szCs w:val="28"/>
        </w:rPr>
        <w:t xml:space="preserve">. Перші, станом на 1590-ті роки, лише зміцнюватимуть торгівельні позиції у східних землях загалом та у </w:t>
      </w:r>
      <w:proofErr w:type="spellStart"/>
      <w:r w:rsidR="00725F5F" w:rsidRPr="00725F5F">
        <w:rPr>
          <w:rFonts w:ascii="Times New Roman" w:hAnsi="Times New Roman" w:cs="Times New Roman"/>
          <w:sz w:val="28"/>
          <w:szCs w:val="28"/>
        </w:rPr>
        <w:t>Ельблонзі</w:t>
      </w:r>
      <w:proofErr w:type="spellEnd"/>
      <w:r w:rsidR="00725F5F" w:rsidRPr="00725F5F">
        <w:rPr>
          <w:rFonts w:ascii="Times New Roman" w:hAnsi="Times New Roman" w:cs="Times New Roman"/>
          <w:sz w:val="28"/>
          <w:szCs w:val="28"/>
        </w:rPr>
        <w:t xml:space="preserve"> зокрема, попри тиск з боку Іспанії. Спричинено це особливостями тамтешньої заморської торгівлі та наявністю низки окремих торгівельних компаній, кожна з котрих завідувала торгівлею у конкретному регіоні на правах монополії. Таким чином, </w:t>
      </w:r>
      <w:proofErr w:type="spellStart"/>
      <w:r w:rsidR="00725F5F" w:rsidRPr="00725F5F">
        <w:rPr>
          <w:rFonts w:ascii="Times New Roman" w:hAnsi="Times New Roman" w:cs="Times New Roman"/>
          <w:sz w:val="28"/>
          <w:szCs w:val="28"/>
        </w:rPr>
        <w:t>Істландська</w:t>
      </w:r>
      <w:proofErr w:type="spellEnd"/>
      <w:r w:rsidR="00725F5F" w:rsidRPr="00725F5F">
        <w:rPr>
          <w:rFonts w:ascii="Times New Roman" w:hAnsi="Times New Roman" w:cs="Times New Roman"/>
          <w:sz w:val="28"/>
          <w:szCs w:val="28"/>
        </w:rPr>
        <w:t xml:space="preserve"> компанія майже не постраждала від ускладнення торгівлі з Південною Європою, а частка залучених до неї торговців, що купували концесії на торгівлю в </w:t>
      </w:r>
      <w:proofErr w:type="spellStart"/>
      <w:r w:rsidR="00725F5F" w:rsidRPr="00725F5F">
        <w:rPr>
          <w:rFonts w:ascii="Times New Roman" w:hAnsi="Times New Roman" w:cs="Times New Roman"/>
          <w:sz w:val="28"/>
          <w:szCs w:val="28"/>
        </w:rPr>
        <w:t>Істланді</w:t>
      </w:r>
      <w:proofErr w:type="spellEnd"/>
      <w:r w:rsidR="00725F5F" w:rsidRPr="00725F5F">
        <w:rPr>
          <w:rFonts w:ascii="Times New Roman" w:hAnsi="Times New Roman" w:cs="Times New Roman"/>
          <w:sz w:val="28"/>
          <w:szCs w:val="28"/>
        </w:rPr>
        <w:t>, була незначною</w:t>
      </w:r>
      <w:r w:rsidR="00012293">
        <w:rPr>
          <w:rFonts w:ascii="Times New Roman" w:hAnsi="Times New Roman" w:cs="Times New Roman"/>
          <w:sz w:val="28"/>
          <w:szCs w:val="28"/>
        </w:rPr>
        <w:t xml:space="preserve">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5F2BE2">
        <w:rPr>
          <w:rFonts w:ascii="Times New Roman" w:hAnsi="Times New Roman" w:cs="Times New Roman"/>
          <w:sz w:val="28"/>
          <w:szCs w:val="28"/>
        </w:rPr>
        <w:t xml:space="preserve"> c. 45</w:t>
      </w:r>
      <w:r w:rsidR="00012293">
        <w:rPr>
          <w:rFonts w:ascii="Times New Roman" w:hAnsi="Times New Roman" w:cs="Times New Roman"/>
          <w:sz w:val="28"/>
          <w:szCs w:val="28"/>
        </w:rPr>
        <w:t>].</w:t>
      </w:r>
      <w:r w:rsidR="00725F5F" w:rsidRPr="00725F5F">
        <w:rPr>
          <w:rFonts w:ascii="Times New Roman" w:hAnsi="Times New Roman" w:cs="Times New Roman"/>
          <w:sz w:val="28"/>
          <w:szCs w:val="28"/>
        </w:rPr>
        <w:t xml:space="preserve"> Гол</w:t>
      </w:r>
      <w:r w:rsidR="005516EE">
        <w:rPr>
          <w:rFonts w:ascii="Times New Roman" w:hAnsi="Times New Roman" w:cs="Times New Roman"/>
          <w:sz w:val="28"/>
          <w:szCs w:val="28"/>
        </w:rPr>
        <w:t>л</w:t>
      </w:r>
      <w:r w:rsidR="00725F5F" w:rsidRPr="00725F5F">
        <w:rPr>
          <w:rFonts w:ascii="Times New Roman" w:hAnsi="Times New Roman" w:cs="Times New Roman"/>
          <w:sz w:val="28"/>
          <w:szCs w:val="28"/>
        </w:rPr>
        <w:t>андські купці, в свою чергу, були вільними у напрямах торгівлі та практикували трикутну торгівлю з ввозом до Балтії товарів, що походять з Іберії та Середземномор'я. Це, хоч і стане вагомою перевагою у майбутньому, на момент укладення ембарго проти нідерландських купців зіграє з ними злий жарт.</w:t>
      </w:r>
    </w:p>
    <w:p w14:paraId="3C38E7A2" w14:textId="12131DF3" w:rsidR="00725F5F" w:rsidRPr="00725F5F" w:rsidRDefault="00725F5F" w:rsidP="008D4DE8">
      <w:pPr>
        <w:spacing w:after="0" w:line="360" w:lineRule="auto"/>
        <w:ind w:firstLine="709"/>
        <w:jc w:val="both"/>
        <w:rPr>
          <w:rFonts w:ascii="Times New Roman" w:hAnsi="Times New Roman" w:cs="Times New Roman"/>
          <w:sz w:val="28"/>
          <w:szCs w:val="28"/>
        </w:rPr>
      </w:pPr>
      <w:r w:rsidRPr="00725F5F">
        <w:rPr>
          <w:rFonts w:ascii="Times New Roman" w:hAnsi="Times New Roman" w:cs="Times New Roman"/>
          <w:sz w:val="28"/>
          <w:szCs w:val="28"/>
        </w:rPr>
        <w:t>Тим не менш, в останньому десятилітті XVI ст</w:t>
      </w:r>
      <w:r w:rsidR="00C41865">
        <w:rPr>
          <w:rFonts w:ascii="Times New Roman" w:hAnsi="Times New Roman" w:cs="Times New Roman"/>
          <w:sz w:val="28"/>
          <w:szCs w:val="28"/>
        </w:rPr>
        <w:t xml:space="preserve">. </w:t>
      </w:r>
      <w:r w:rsidRPr="00725F5F">
        <w:rPr>
          <w:rFonts w:ascii="Times New Roman" w:hAnsi="Times New Roman" w:cs="Times New Roman"/>
          <w:sz w:val="28"/>
          <w:szCs w:val="28"/>
        </w:rPr>
        <w:t xml:space="preserve">сформувалися необхідні умови для подальшого закріплення голландського торгівельного домінування у Балтійському регіоні. Окрім цього, ринок Балтії також буде розширюватися, відкриваючи нові перспективи європейським купцям. Хоча розвиток балтійського ринку не був таким стрімким, в порівнянні з іншими куточками Європи, тамтешні виробничі потужності та, що не менш важливо, купівельна спроможність місцевої знаті будуть зростати. Шляхта Речі Посполитої не була обділена земельними наділами та статками, тому її попит на різноманітні дорогоцінні товари на кшталт прикрас, спецій, меблів, вишуканого одягу тощо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BE4209">
        <w:rPr>
          <w:rFonts w:ascii="Times New Roman" w:hAnsi="Times New Roman" w:cs="Times New Roman"/>
          <w:sz w:val="28"/>
          <w:szCs w:val="28"/>
        </w:rPr>
        <w:t xml:space="preserve"> c. </w:t>
      </w:r>
      <w:r w:rsidRPr="00725F5F">
        <w:rPr>
          <w:rFonts w:ascii="Times New Roman" w:hAnsi="Times New Roman" w:cs="Times New Roman"/>
          <w:sz w:val="28"/>
          <w:szCs w:val="28"/>
        </w:rPr>
        <w:t>49]. В останній чверті XVI ст</w:t>
      </w:r>
      <w:r w:rsidR="00BE4209">
        <w:rPr>
          <w:rFonts w:ascii="Times New Roman" w:hAnsi="Times New Roman" w:cs="Times New Roman"/>
          <w:sz w:val="28"/>
          <w:szCs w:val="28"/>
        </w:rPr>
        <w:t xml:space="preserve">. </w:t>
      </w:r>
      <w:r w:rsidRPr="00725F5F">
        <w:rPr>
          <w:rFonts w:ascii="Times New Roman" w:hAnsi="Times New Roman" w:cs="Times New Roman"/>
          <w:sz w:val="28"/>
          <w:szCs w:val="28"/>
        </w:rPr>
        <w:t xml:space="preserve"> нішу дорогоцінної торгівлі в Балтії, здебільшого, займатимуть ганзейські купці. </w:t>
      </w:r>
      <w:proofErr w:type="spellStart"/>
      <w:r w:rsidRPr="00725F5F">
        <w:rPr>
          <w:rFonts w:ascii="Times New Roman" w:hAnsi="Times New Roman" w:cs="Times New Roman"/>
          <w:sz w:val="28"/>
          <w:szCs w:val="28"/>
        </w:rPr>
        <w:t>Виходці</w:t>
      </w:r>
      <w:proofErr w:type="spellEnd"/>
      <w:r w:rsidRPr="00725F5F">
        <w:rPr>
          <w:rFonts w:ascii="Times New Roman" w:hAnsi="Times New Roman" w:cs="Times New Roman"/>
          <w:sz w:val="28"/>
          <w:szCs w:val="28"/>
        </w:rPr>
        <w:t xml:space="preserve"> з </w:t>
      </w:r>
      <w:proofErr w:type="spellStart"/>
      <w:r w:rsidRPr="00725F5F">
        <w:rPr>
          <w:rFonts w:ascii="Times New Roman" w:hAnsi="Times New Roman" w:cs="Times New Roman"/>
          <w:sz w:val="28"/>
          <w:szCs w:val="28"/>
        </w:rPr>
        <w:t>Любеку</w:t>
      </w:r>
      <w:proofErr w:type="spellEnd"/>
      <w:r w:rsidRPr="00725F5F">
        <w:rPr>
          <w:rFonts w:ascii="Times New Roman" w:hAnsi="Times New Roman" w:cs="Times New Roman"/>
          <w:sz w:val="28"/>
          <w:szCs w:val="28"/>
        </w:rPr>
        <w:t xml:space="preserve"> та Гамбургу мали провідну роль у постачанні предметів розкоші як до польських, так і до скандинавських портів</w:t>
      </w:r>
      <w:r w:rsidR="00BE4209">
        <w:rPr>
          <w:rFonts w:ascii="Times New Roman" w:hAnsi="Times New Roman" w:cs="Times New Roman"/>
          <w:sz w:val="28"/>
          <w:szCs w:val="28"/>
        </w:rPr>
        <w:t xml:space="preserve"> </w:t>
      </w:r>
      <w:r w:rsidR="00D21F28">
        <w:rPr>
          <w:rFonts w:ascii="Times New Roman" w:hAnsi="Times New Roman" w:cs="Times New Roman"/>
          <w:sz w:val="28"/>
          <w:szCs w:val="28"/>
        </w:rPr>
        <w:t>[35</w:t>
      </w:r>
      <w:r w:rsidR="00E56DB7">
        <w:rPr>
          <w:rFonts w:ascii="Times New Roman" w:hAnsi="Times New Roman" w:cs="Times New Roman"/>
          <w:sz w:val="28"/>
          <w:szCs w:val="28"/>
        </w:rPr>
        <w:t>,</w:t>
      </w:r>
      <w:r w:rsidR="00AA052A">
        <w:rPr>
          <w:rFonts w:ascii="Times New Roman" w:hAnsi="Times New Roman" w:cs="Times New Roman"/>
          <w:sz w:val="28"/>
          <w:szCs w:val="28"/>
        </w:rPr>
        <w:t xml:space="preserve"> c. </w:t>
      </w:r>
      <w:r w:rsidR="00097B2A">
        <w:rPr>
          <w:rFonts w:ascii="Times New Roman" w:hAnsi="Times New Roman" w:cs="Times New Roman"/>
          <w:sz w:val="28"/>
          <w:szCs w:val="28"/>
        </w:rPr>
        <w:t>211</w:t>
      </w:r>
      <w:r w:rsidR="00BE4209">
        <w:rPr>
          <w:rFonts w:ascii="Times New Roman" w:hAnsi="Times New Roman" w:cs="Times New Roman"/>
          <w:sz w:val="28"/>
          <w:szCs w:val="28"/>
        </w:rPr>
        <w:t>]</w:t>
      </w:r>
      <w:r w:rsidRPr="00725F5F">
        <w:rPr>
          <w:rFonts w:ascii="Times New Roman" w:hAnsi="Times New Roman" w:cs="Times New Roman"/>
          <w:sz w:val="28"/>
          <w:szCs w:val="28"/>
        </w:rPr>
        <w:t xml:space="preserve">. Втім, окрім класичного для голландців ввозу солі, риби та вина до Балтії, в 1590 році вони почнуть ввозити до Балтії </w:t>
      </w:r>
      <w:r w:rsidRPr="00725F5F">
        <w:rPr>
          <w:rFonts w:ascii="Times New Roman" w:hAnsi="Times New Roman" w:cs="Times New Roman"/>
          <w:sz w:val="28"/>
          <w:szCs w:val="28"/>
        </w:rPr>
        <w:lastRenderedPageBreak/>
        <w:t>південні та колоніальні товари на кшталт цукру, спецій, сухофруктів, оливкової олії, мигдалю тощо</w:t>
      </w:r>
      <w:r w:rsidR="00765265">
        <w:rPr>
          <w:rFonts w:ascii="Times New Roman" w:hAnsi="Times New Roman" w:cs="Times New Roman"/>
          <w:sz w:val="28"/>
          <w:szCs w:val="28"/>
        </w:rPr>
        <w:t xml:space="preserve">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765265">
        <w:rPr>
          <w:rFonts w:ascii="Times New Roman" w:hAnsi="Times New Roman" w:cs="Times New Roman"/>
          <w:sz w:val="28"/>
          <w:szCs w:val="28"/>
        </w:rPr>
        <w:t xml:space="preserve"> c. 50].</w:t>
      </w:r>
    </w:p>
    <w:p w14:paraId="6E1B058B" w14:textId="469A1974" w:rsidR="00725F5F" w:rsidRPr="00725F5F" w:rsidRDefault="00725F5F" w:rsidP="008D4DE8">
      <w:pPr>
        <w:spacing w:after="0" w:line="360" w:lineRule="auto"/>
        <w:ind w:firstLine="709"/>
        <w:jc w:val="both"/>
        <w:rPr>
          <w:rFonts w:ascii="Times New Roman" w:hAnsi="Times New Roman" w:cs="Times New Roman"/>
          <w:sz w:val="28"/>
          <w:szCs w:val="28"/>
        </w:rPr>
      </w:pPr>
      <w:r w:rsidRPr="00725F5F">
        <w:rPr>
          <w:rFonts w:ascii="Times New Roman" w:hAnsi="Times New Roman" w:cs="Times New Roman"/>
          <w:sz w:val="28"/>
          <w:szCs w:val="28"/>
        </w:rPr>
        <w:t>Протягом наступного десятиліття динаміка перехоплення нідерландцями дорогоцінної торгівлі бу</w:t>
      </w:r>
      <w:r w:rsidR="00E40F88">
        <w:rPr>
          <w:rFonts w:ascii="Times New Roman" w:hAnsi="Times New Roman" w:cs="Times New Roman"/>
          <w:sz w:val="28"/>
          <w:szCs w:val="28"/>
        </w:rPr>
        <w:t>ла</w:t>
      </w:r>
      <w:r w:rsidRPr="00725F5F">
        <w:rPr>
          <w:rFonts w:ascii="Times New Roman" w:hAnsi="Times New Roman" w:cs="Times New Roman"/>
          <w:sz w:val="28"/>
          <w:szCs w:val="28"/>
        </w:rPr>
        <w:t xml:space="preserve"> високою. Для прикладу, якщо у 1593 році на 497 вантажених спеціями ганзейських кораблів приходилось 158 голландських, то у 1598 році </w:t>
      </w:r>
      <w:r w:rsidRPr="00B30433">
        <w:t>–</w:t>
      </w:r>
      <w:r w:rsidRPr="00725F5F">
        <w:rPr>
          <w:rFonts w:ascii="Times New Roman" w:hAnsi="Times New Roman" w:cs="Times New Roman"/>
          <w:sz w:val="28"/>
          <w:szCs w:val="28"/>
        </w:rPr>
        <w:t xml:space="preserve"> проти 363 голландських кораблів прибуло 111 ганзейських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D46865">
        <w:rPr>
          <w:rFonts w:ascii="Times New Roman" w:hAnsi="Times New Roman" w:cs="Times New Roman"/>
          <w:sz w:val="28"/>
          <w:szCs w:val="28"/>
        </w:rPr>
        <w:t xml:space="preserve"> c. </w:t>
      </w:r>
      <w:r w:rsidRPr="00725F5F">
        <w:rPr>
          <w:rFonts w:ascii="Times New Roman" w:hAnsi="Times New Roman" w:cs="Times New Roman"/>
          <w:sz w:val="28"/>
          <w:szCs w:val="28"/>
        </w:rPr>
        <w:t>51]. Пов'язано це, насамперед, з характером дальньої торгівлі, котру провадили голландські купці. Можливість постачати дорогоцінні товари напряму з Південної Європи здешевлювала та спрощувала їх постачання до Балтії. В свою чергу ті предмети розкоші, що ввозились до балтійських портів ганзейськими купцями, досить часто могли перепродаватися та змінювати перевізників по дорозі. Це пов'язано, по-перше, з наявністю у гол</w:t>
      </w:r>
      <w:r w:rsidR="00E96F88">
        <w:rPr>
          <w:rFonts w:ascii="Times New Roman" w:hAnsi="Times New Roman" w:cs="Times New Roman"/>
          <w:sz w:val="28"/>
          <w:szCs w:val="28"/>
        </w:rPr>
        <w:t>л</w:t>
      </w:r>
      <w:r w:rsidRPr="00725F5F">
        <w:rPr>
          <w:rFonts w:ascii="Times New Roman" w:hAnsi="Times New Roman" w:cs="Times New Roman"/>
          <w:sz w:val="28"/>
          <w:szCs w:val="28"/>
        </w:rPr>
        <w:t xml:space="preserve">андських </w:t>
      </w:r>
      <w:r w:rsidR="00E96F88">
        <w:rPr>
          <w:rFonts w:ascii="Times New Roman" w:hAnsi="Times New Roman" w:cs="Times New Roman"/>
          <w:sz w:val="28"/>
          <w:szCs w:val="28"/>
        </w:rPr>
        <w:t>консорціумів</w:t>
      </w:r>
      <w:r w:rsidRPr="00725F5F">
        <w:rPr>
          <w:rFonts w:ascii="Times New Roman" w:hAnsi="Times New Roman" w:cs="Times New Roman"/>
          <w:sz w:val="28"/>
          <w:szCs w:val="28"/>
        </w:rPr>
        <w:t xml:space="preserve"> достатнього капіталу (або, як альтернативи, можливостей до укладання фінансових угод) для </w:t>
      </w:r>
      <w:proofErr w:type="spellStart"/>
      <w:r w:rsidRPr="00725F5F">
        <w:rPr>
          <w:rFonts w:ascii="Times New Roman" w:hAnsi="Times New Roman" w:cs="Times New Roman"/>
          <w:sz w:val="28"/>
          <w:szCs w:val="28"/>
        </w:rPr>
        <w:t>закупівель</w:t>
      </w:r>
      <w:proofErr w:type="spellEnd"/>
      <w:r w:rsidRPr="00725F5F">
        <w:rPr>
          <w:rFonts w:ascii="Times New Roman" w:hAnsi="Times New Roman" w:cs="Times New Roman"/>
          <w:sz w:val="28"/>
          <w:szCs w:val="28"/>
        </w:rPr>
        <w:t xml:space="preserve"> великих партій дорогоцінних товарів та довготривалого їх транспортування; по-друге, зі звичними для голландців торгівельними маршрутами, що могли протягом сезону перетинати всю Європу; по-третє, з поширенням каботажних транспортувань у ганзейських містах, особливо у торгівлі з віддаленими ринками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39111E">
        <w:rPr>
          <w:rFonts w:ascii="Times New Roman" w:hAnsi="Times New Roman" w:cs="Times New Roman"/>
          <w:sz w:val="28"/>
          <w:szCs w:val="28"/>
        </w:rPr>
        <w:t xml:space="preserve"> c. 53; </w:t>
      </w:r>
      <w:r w:rsidR="00FF2ADA">
        <w:rPr>
          <w:rFonts w:ascii="Times New Roman" w:hAnsi="Times New Roman" w:cs="Times New Roman"/>
          <w:sz w:val="28"/>
          <w:szCs w:val="28"/>
        </w:rPr>
        <w:t>40, c. 110</w:t>
      </w:r>
      <w:r w:rsidRPr="00725F5F">
        <w:rPr>
          <w:rFonts w:ascii="Times New Roman" w:hAnsi="Times New Roman" w:cs="Times New Roman"/>
          <w:sz w:val="28"/>
          <w:szCs w:val="28"/>
        </w:rPr>
        <w:t>]. Другий фактор зі вказаних вище лише поглибиться з появою у голландських купців фл</w:t>
      </w:r>
      <w:r w:rsidR="007C4FFF">
        <w:rPr>
          <w:rFonts w:ascii="Times New Roman" w:hAnsi="Times New Roman" w:cs="Times New Roman"/>
          <w:sz w:val="28"/>
          <w:szCs w:val="28"/>
        </w:rPr>
        <w:t>е</w:t>
      </w:r>
      <w:r w:rsidRPr="00725F5F">
        <w:rPr>
          <w:rFonts w:ascii="Times New Roman" w:hAnsi="Times New Roman" w:cs="Times New Roman"/>
          <w:sz w:val="28"/>
          <w:szCs w:val="28"/>
        </w:rPr>
        <w:t xml:space="preserve">йтів; третій, в свою чергу, навпаки поступово нівелювався протягом останньої чверті XVI століття, в зв'язку з послабленням єдності у Ганзі та загостренням конфліктів між приналежними до неї містами, як от між Данцигом та Гамбургом. Тим не менш, навіть враховуючи зростаючу автономність ганзейських портів, тамтешні торговці все одно поступалися голландським у контексті здійснення дальньої торгівлі </w:t>
      </w:r>
      <w:r w:rsidR="00E56DB7">
        <w:rPr>
          <w:rFonts w:ascii="Times New Roman" w:hAnsi="Times New Roman" w:cs="Times New Roman"/>
          <w:sz w:val="28"/>
          <w:szCs w:val="28"/>
        </w:rPr>
        <w:t>[48,</w:t>
      </w:r>
      <w:r w:rsidR="004D4595">
        <w:rPr>
          <w:rFonts w:ascii="Times New Roman" w:hAnsi="Times New Roman" w:cs="Times New Roman"/>
          <w:sz w:val="28"/>
          <w:szCs w:val="28"/>
        </w:rPr>
        <w:t xml:space="preserve"> c. 112</w:t>
      </w:r>
      <w:r w:rsidRPr="00725F5F">
        <w:rPr>
          <w:rFonts w:ascii="Times New Roman" w:hAnsi="Times New Roman" w:cs="Times New Roman"/>
          <w:sz w:val="28"/>
          <w:szCs w:val="28"/>
        </w:rPr>
        <w:t>].</w:t>
      </w:r>
    </w:p>
    <w:p w14:paraId="1DB0A194" w14:textId="04BC173C" w:rsidR="00725F5F" w:rsidRPr="00725F5F" w:rsidRDefault="00725F5F" w:rsidP="008D4DE8">
      <w:pPr>
        <w:spacing w:after="0" w:line="360" w:lineRule="auto"/>
        <w:ind w:firstLine="709"/>
        <w:jc w:val="both"/>
        <w:rPr>
          <w:rFonts w:ascii="Times New Roman" w:hAnsi="Times New Roman" w:cs="Times New Roman"/>
          <w:sz w:val="28"/>
          <w:szCs w:val="28"/>
        </w:rPr>
      </w:pPr>
      <w:r w:rsidRPr="00725F5F">
        <w:rPr>
          <w:rFonts w:ascii="Times New Roman" w:hAnsi="Times New Roman" w:cs="Times New Roman"/>
          <w:sz w:val="28"/>
          <w:szCs w:val="28"/>
        </w:rPr>
        <w:t xml:space="preserve">Ще однією сферою, в якій нідерландці переважали над </w:t>
      </w:r>
      <w:proofErr w:type="spellStart"/>
      <w:r w:rsidRPr="00725F5F">
        <w:rPr>
          <w:rFonts w:ascii="Times New Roman" w:hAnsi="Times New Roman" w:cs="Times New Roman"/>
          <w:sz w:val="28"/>
          <w:szCs w:val="28"/>
        </w:rPr>
        <w:t>ганзейцями</w:t>
      </w:r>
      <w:proofErr w:type="spellEnd"/>
      <w:r w:rsidRPr="00725F5F">
        <w:rPr>
          <w:rFonts w:ascii="Times New Roman" w:hAnsi="Times New Roman" w:cs="Times New Roman"/>
          <w:sz w:val="28"/>
          <w:szCs w:val="28"/>
        </w:rPr>
        <w:t xml:space="preserve">, стало суднобудування. Розроблений в 1594 році Пітером </w:t>
      </w:r>
      <w:proofErr w:type="spellStart"/>
      <w:r w:rsidRPr="00725F5F">
        <w:rPr>
          <w:rFonts w:ascii="Times New Roman" w:hAnsi="Times New Roman" w:cs="Times New Roman"/>
          <w:sz w:val="28"/>
          <w:szCs w:val="28"/>
        </w:rPr>
        <w:t>Янсоном</w:t>
      </w:r>
      <w:proofErr w:type="spellEnd"/>
      <w:r w:rsidRPr="00725F5F">
        <w:rPr>
          <w:rFonts w:ascii="Times New Roman" w:hAnsi="Times New Roman" w:cs="Times New Roman"/>
          <w:sz w:val="28"/>
          <w:szCs w:val="28"/>
        </w:rPr>
        <w:t xml:space="preserve"> тип суден, флейт,  був дешевшим у виробництві та був легшим в порівнянні з іншими видами кораблів, через використання соснової деревини як основного матеріалу, замість дубових дошок. </w:t>
      </w:r>
      <w:r w:rsidR="00E56DB7">
        <w:rPr>
          <w:rFonts w:ascii="Times New Roman" w:hAnsi="Times New Roman" w:cs="Times New Roman"/>
          <w:sz w:val="28"/>
          <w:szCs w:val="28"/>
        </w:rPr>
        <w:t>[44,</w:t>
      </w:r>
      <w:r w:rsidR="00CE3C7F">
        <w:rPr>
          <w:rFonts w:ascii="Times New Roman" w:hAnsi="Times New Roman" w:cs="Times New Roman"/>
          <w:sz w:val="28"/>
          <w:szCs w:val="28"/>
        </w:rPr>
        <w:t xml:space="preserve"> c.</w:t>
      </w:r>
      <w:r w:rsidRPr="00725F5F">
        <w:rPr>
          <w:rFonts w:ascii="Times New Roman" w:hAnsi="Times New Roman" w:cs="Times New Roman"/>
          <w:sz w:val="28"/>
          <w:szCs w:val="28"/>
        </w:rPr>
        <w:t xml:space="preserve"> 27]. Також корабель вирізнявся </w:t>
      </w:r>
      <w:r w:rsidRPr="00725F5F">
        <w:rPr>
          <w:rFonts w:ascii="Times New Roman" w:hAnsi="Times New Roman" w:cs="Times New Roman"/>
          <w:sz w:val="28"/>
          <w:szCs w:val="28"/>
        </w:rPr>
        <w:lastRenderedPageBreak/>
        <w:t xml:space="preserve">більшим об'ємом можливого вантажу. Окрім цього, незвичні пропорції корабля уможливлювали викривлення торговцями даних про його об'єм задля сплати менших мит. В 1596 році </w:t>
      </w:r>
      <w:proofErr w:type="spellStart"/>
      <w:r w:rsidRPr="00725F5F">
        <w:rPr>
          <w:rFonts w:ascii="Times New Roman" w:hAnsi="Times New Roman" w:cs="Times New Roman"/>
          <w:sz w:val="28"/>
          <w:szCs w:val="28"/>
        </w:rPr>
        <w:t>Штофель</w:t>
      </w:r>
      <w:proofErr w:type="spellEnd"/>
      <w:r w:rsidRPr="00725F5F">
        <w:rPr>
          <w:rFonts w:ascii="Times New Roman" w:hAnsi="Times New Roman" w:cs="Times New Roman"/>
          <w:sz w:val="28"/>
          <w:szCs w:val="28"/>
        </w:rPr>
        <w:t xml:space="preserve"> </w:t>
      </w:r>
      <w:proofErr w:type="spellStart"/>
      <w:r w:rsidRPr="00725F5F">
        <w:rPr>
          <w:rFonts w:ascii="Times New Roman" w:hAnsi="Times New Roman" w:cs="Times New Roman"/>
          <w:sz w:val="28"/>
          <w:szCs w:val="28"/>
        </w:rPr>
        <w:t>Хеддес</w:t>
      </w:r>
      <w:proofErr w:type="spellEnd"/>
      <w:r w:rsidRPr="00725F5F">
        <w:rPr>
          <w:rFonts w:ascii="Times New Roman" w:hAnsi="Times New Roman" w:cs="Times New Roman"/>
          <w:sz w:val="28"/>
          <w:szCs w:val="28"/>
        </w:rPr>
        <w:t xml:space="preserve">, торговець з </w:t>
      </w:r>
      <w:proofErr w:type="spellStart"/>
      <w:r w:rsidRPr="00725F5F">
        <w:rPr>
          <w:rFonts w:ascii="Times New Roman" w:hAnsi="Times New Roman" w:cs="Times New Roman"/>
          <w:sz w:val="28"/>
          <w:szCs w:val="28"/>
        </w:rPr>
        <w:t>Гарлінгема</w:t>
      </w:r>
      <w:proofErr w:type="spellEnd"/>
      <w:r w:rsidRPr="00725F5F">
        <w:rPr>
          <w:rFonts w:ascii="Times New Roman" w:hAnsi="Times New Roman" w:cs="Times New Roman"/>
          <w:sz w:val="28"/>
          <w:szCs w:val="28"/>
        </w:rPr>
        <w:t xml:space="preserve">, 6 разів сплатив менше мито в датських портах, надаючи хибні свідчення, що його вантаж на його кораблі становить менше 200 тон. Кораблі, що несуть вантаж більше даного показника, мали сплачувати збільшене мито. Випадки подібних ухилянь від сплати мита не були поодинокими, й деякі з них мали місце аж у 1614 році </w:t>
      </w:r>
      <w:r w:rsidR="00E56DB7">
        <w:rPr>
          <w:rFonts w:ascii="Times New Roman" w:hAnsi="Times New Roman" w:cs="Times New Roman"/>
          <w:sz w:val="28"/>
          <w:szCs w:val="28"/>
        </w:rPr>
        <w:t>[44,</w:t>
      </w:r>
      <w:r w:rsidR="00011AEF">
        <w:rPr>
          <w:rFonts w:ascii="Times New Roman" w:hAnsi="Times New Roman" w:cs="Times New Roman"/>
          <w:sz w:val="28"/>
          <w:szCs w:val="28"/>
        </w:rPr>
        <w:t xml:space="preserve"> с. 2</w:t>
      </w:r>
      <w:r w:rsidRPr="00725F5F">
        <w:rPr>
          <w:rFonts w:ascii="Times New Roman" w:hAnsi="Times New Roman" w:cs="Times New Roman"/>
          <w:sz w:val="28"/>
          <w:szCs w:val="28"/>
        </w:rPr>
        <w:t xml:space="preserve">8]. </w:t>
      </w:r>
    </w:p>
    <w:p w14:paraId="1C337CD1" w14:textId="036BCDFC" w:rsidR="00725F5F" w:rsidRPr="00725F5F" w:rsidRDefault="00725F5F" w:rsidP="008D4DE8">
      <w:pPr>
        <w:spacing w:after="0" w:line="360" w:lineRule="auto"/>
        <w:ind w:firstLine="709"/>
        <w:jc w:val="both"/>
        <w:rPr>
          <w:rFonts w:ascii="Times New Roman" w:hAnsi="Times New Roman" w:cs="Times New Roman"/>
          <w:sz w:val="28"/>
          <w:szCs w:val="28"/>
        </w:rPr>
      </w:pPr>
      <w:r w:rsidRPr="00725F5F">
        <w:rPr>
          <w:rFonts w:ascii="Times New Roman" w:hAnsi="Times New Roman" w:cs="Times New Roman"/>
          <w:sz w:val="28"/>
          <w:szCs w:val="28"/>
        </w:rPr>
        <w:t xml:space="preserve">На який спротив з боку </w:t>
      </w:r>
      <w:proofErr w:type="spellStart"/>
      <w:r w:rsidRPr="00725F5F">
        <w:rPr>
          <w:rFonts w:ascii="Times New Roman" w:hAnsi="Times New Roman" w:cs="Times New Roman"/>
          <w:sz w:val="28"/>
          <w:szCs w:val="28"/>
        </w:rPr>
        <w:t>Ганзи</w:t>
      </w:r>
      <w:proofErr w:type="spellEnd"/>
      <w:r w:rsidRPr="00725F5F">
        <w:rPr>
          <w:rFonts w:ascii="Times New Roman" w:hAnsi="Times New Roman" w:cs="Times New Roman"/>
          <w:sz w:val="28"/>
          <w:szCs w:val="28"/>
        </w:rPr>
        <w:t xml:space="preserve"> натикалися голландські купці? Загалом, конкуренція між </w:t>
      </w:r>
      <w:proofErr w:type="spellStart"/>
      <w:r w:rsidRPr="00725F5F">
        <w:rPr>
          <w:rFonts w:ascii="Times New Roman" w:hAnsi="Times New Roman" w:cs="Times New Roman"/>
          <w:sz w:val="28"/>
          <w:szCs w:val="28"/>
        </w:rPr>
        <w:t>Ганзою</w:t>
      </w:r>
      <w:proofErr w:type="spellEnd"/>
      <w:r w:rsidRPr="00725F5F">
        <w:rPr>
          <w:rFonts w:ascii="Times New Roman" w:hAnsi="Times New Roman" w:cs="Times New Roman"/>
          <w:sz w:val="28"/>
          <w:szCs w:val="28"/>
        </w:rPr>
        <w:t xml:space="preserve"> та нідерландськими купцями мала значно менші оберти в порівнянні з англо-ганзейським антагонізмом </w:t>
      </w:r>
      <w:r w:rsidR="00E56DB7">
        <w:rPr>
          <w:rFonts w:ascii="Times New Roman" w:hAnsi="Times New Roman" w:cs="Times New Roman"/>
          <w:sz w:val="28"/>
          <w:szCs w:val="28"/>
        </w:rPr>
        <w:t>[42,</w:t>
      </w:r>
      <w:r w:rsidR="00B620C8">
        <w:rPr>
          <w:rFonts w:ascii="Times New Roman" w:hAnsi="Times New Roman" w:cs="Times New Roman"/>
          <w:sz w:val="28"/>
          <w:szCs w:val="28"/>
        </w:rPr>
        <w:t xml:space="preserve"> с. 320</w:t>
      </w:r>
      <w:r w:rsidRPr="00725F5F">
        <w:rPr>
          <w:rFonts w:ascii="Times New Roman" w:hAnsi="Times New Roman" w:cs="Times New Roman"/>
          <w:sz w:val="28"/>
          <w:szCs w:val="28"/>
        </w:rPr>
        <w:t xml:space="preserve">]. На голландських торговців, як на іноземців, розповсюджувалися обмеження на торгівлю в Данцигу. Тим не менш, нідерландці регулярно провадили торгівлю в цьому місті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3B38C0">
        <w:rPr>
          <w:rFonts w:ascii="Times New Roman" w:hAnsi="Times New Roman" w:cs="Times New Roman"/>
          <w:sz w:val="28"/>
          <w:szCs w:val="28"/>
        </w:rPr>
        <w:t xml:space="preserve"> с. </w:t>
      </w:r>
      <w:r w:rsidRPr="00725F5F">
        <w:rPr>
          <w:rFonts w:ascii="Times New Roman" w:hAnsi="Times New Roman" w:cs="Times New Roman"/>
          <w:sz w:val="28"/>
          <w:szCs w:val="28"/>
        </w:rPr>
        <w:t xml:space="preserve">39]. Загалом, </w:t>
      </w:r>
      <w:r w:rsidR="003B38C0">
        <w:rPr>
          <w:rFonts w:ascii="Times New Roman" w:hAnsi="Times New Roman" w:cs="Times New Roman"/>
          <w:sz w:val="28"/>
          <w:szCs w:val="28"/>
        </w:rPr>
        <w:t xml:space="preserve">Ганзейський </w:t>
      </w:r>
      <w:r w:rsidRPr="00725F5F">
        <w:rPr>
          <w:rFonts w:ascii="Times New Roman" w:hAnsi="Times New Roman" w:cs="Times New Roman"/>
          <w:sz w:val="28"/>
          <w:szCs w:val="28"/>
        </w:rPr>
        <w:t xml:space="preserve">союз мав значно менше важелів впливу на голландських купців, ніж на англійських </w:t>
      </w:r>
      <w:r w:rsidR="00B12191">
        <w:rPr>
          <w:rFonts w:ascii="Times New Roman" w:hAnsi="Times New Roman" w:cs="Times New Roman"/>
          <w:sz w:val="28"/>
          <w:szCs w:val="28"/>
        </w:rPr>
        <w:t>–</w:t>
      </w:r>
      <w:r w:rsidRPr="00725F5F">
        <w:rPr>
          <w:rFonts w:ascii="Times New Roman" w:hAnsi="Times New Roman" w:cs="Times New Roman"/>
          <w:sz w:val="28"/>
          <w:szCs w:val="28"/>
        </w:rPr>
        <w:t xml:space="preserve"> голландці набагато ширше охоплювали балтійські порти, активно провадячи торгівлю з Кенігсбергом</w:t>
      </w:r>
      <w:r w:rsidR="002629FE">
        <w:rPr>
          <w:rFonts w:ascii="Times New Roman" w:hAnsi="Times New Roman" w:cs="Times New Roman"/>
          <w:sz w:val="28"/>
          <w:szCs w:val="28"/>
        </w:rPr>
        <w:t xml:space="preserve"> та</w:t>
      </w:r>
      <w:r w:rsidR="00EC1D70">
        <w:rPr>
          <w:rFonts w:ascii="Times New Roman" w:hAnsi="Times New Roman" w:cs="Times New Roman"/>
          <w:sz w:val="28"/>
          <w:szCs w:val="28"/>
        </w:rPr>
        <w:t>, інколи, зі</w:t>
      </w:r>
      <w:r w:rsidR="002629FE">
        <w:rPr>
          <w:rFonts w:ascii="Times New Roman" w:hAnsi="Times New Roman" w:cs="Times New Roman"/>
          <w:sz w:val="28"/>
          <w:szCs w:val="28"/>
        </w:rPr>
        <w:t xml:space="preserve"> </w:t>
      </w:r>
      <w:r w:rsidRPr="00725F5F">
        <w:rPr>
          <w:rFonts w:ascii="Times New Roman" w:hAnsi="Times New Roman" w:cs="Times New Roman"/>
          <w:sz w:val="28"/>
          <w:szCs w:val="28"/>
        </w:rPr>
        <w:t xml:space="preserve">скандинавськими </w:t>
      </w:r>
      <w:r w:rsidR="002629FE">
        <w:rPr>
          <w:rFonts w:ascii="Times New Roman" w:hAnsi="Times New Roman" w:cs="Times New Roman"/>
          <w:sz w:val="28"/>
          <w:szCs w:val="28"/>
        </w:rPr>
        <w:t xml:space="preserve">портами </w:t>
      </w:r>
      <w:r w:rsidR="00D21F28">
        <w:rPr>
          <w:rFonts w:ascii="Times New Roman" w:hAnsi="Times New Roman" w:cs="Times New Roman"/>
          <w:sz w:val="28"/>
          <w:szCs w:val="28"/>
        </w:rPr>
        <w:t>[25</w:t>
      </w:r>
      <w:r w:rsidR="00E56DB7">
        <w:rPr>
          <w:rFonts w:ascii="Times New Roman" w:hAnsi="Times New Roman" w:cs="Times New Roman"/>
          <w:sz w:val="28"/>
          <w:szCs w:val="28"/>
        </w:rPr>
        <w:t>,</w:t>
      </w:r>
      <w:r w:rsidR="00EC1D70">
        <w:rPr>
          <w:rFonts w:ascii="Times New Roman" w:hAnsi="Times New Roman" w:cs="Times New Roman"/>
          <w:sz w:val="28"/>
          <w:szCs w:val="28"/>
        </w:rPr>
        <w:t xml:space="preserve"> с. 50</w:t>
      </w:r>
      <w:r w:rsidRPr="00725F5F">
        <w:rPr>
          <w:rFonts w:ascii="Times New Roman" w:hAnsi="Times New Roman" w:cs="Times New Roman"/>
          <w:sz w:val="28"/>
          <w:szCs w:val="28"/>
        </w:rPr>
        <w:t xml:space="preserve">]. </w:t>
      </w:r>
    </w:p>
    <w:p w14:paraId="0285C686" w14:textId="31971889" w:rsidR="007F207E" w:rsidRDefault="00725F5F" w:rsidP="008D4DE8">
      <w:pPr>
        <w:spacing w:after="0" w:line="360" w:lineRule="auto"/>
        <w:ind w:firstLine="709"/>
        <w:jc w:val="both"/>
        <w:rPr>
          <w:rFonts w:ascii="Times New Roman" w:hAnsi="Times New Roman" w:cs="Times New Roman"/>
          <w:sz w:val="28"/>
          <w:szCs w:val="28"/>
        </w:rPr>
      </w:pPr>
      <w:r w:rsidRPr="00725F5F">
        <w:rPr>
          <w:rFonts w:ascii="Times New Roman" w:hAnsi="Times New Roman" w:cs="Times New Roman"/>
          <w:sz w:val="28"/>
          <w:szCs w:val="28"/>
        </w:rPr>
        <w:t xml:space="preserve">Окрім </w:t>
      </w:r>
      <w:proofErr w:type="spellStart"/>
      <w:r w:rsidRPr="00725F5F">
        <w:rPr>
          <w:rFonts w:ascii="Times New Roman" w:hAnsi="Times New Roman" w:cs="Times New Roman"/>
          <w:sz w:val="28"/>
          <w:szCs w:val="28"/>
        </w:rPr>
        <w:t>Ганзи</w:t>
      </w:r>
      <w:proofErr w:type="spellEnd"/>
      <w:r w:rsidRPr="00725F5F">
        <w:rPr>
          <w:rFonts w:ascii="Times New Roman" w:hAnsi="Times New Roman" w:cs="Times New Roman"/>
          <w:sz w:val="28"/>
          <w:szCs w:val="28"/>
        </w:rPr>
        <w:t>, голландцям доводилося конкурувати і з англійськими купцями. Щоправда, в даному випадку мова не йде про боротьбу за лідерство на ринку, а лише у експорті англійського текстилю. Тим не менш, протекціоністські міри задля захисту експорту від іноземців впроваджувалися у 1563-1564 роках. Також дії Компанії торговців-авантюристів, що мала монополію на експорт текстилю у Північній Європі, могли обмежувати голландський реекспорт цієї продукції до Балтії. Мова, зокрема, йде про обмеження ввозу текстилю до німецьких міст у 1564-1565 та 1569-1572 роках</w:t>
      </w:r>
      <w:r w:rsidR="00254661">
        <w:rPr>
          <w:rFonts w:ascii="Times New Roman" w:hAnsi="Times New Roman" w:cs="Times New Roman"/>
          <w:sz w:val="28"/>
          <w:szCs w:val="28"/>
        </w:rPr>
        <w:t xml:space="preserve"> </w:t>
      </w:r>
      <w:r w:rsidR="00D21F28">
        <w:rPr>
          <w:rFonts w:ascii="Times New Roman" w:hAnsi="Times New Roman" w:cs="Times New Roman"/>
          <w:sz w:val="28"/>
          <w:szCs w:val="28"/>
        </w:rPr>
        <w:t>[25</w:t>
      </w:r>
      <w:r w:rsidR="00E56DB7">
        <w:rPr>
          <w:rFonts w:ascii="Times New Roman" w:hAnsi="Times New Roman" w:cs="Times New Roman"/>
          <w:sz w:val="28"/>
          <w:szCs w:val="28"/>
        </w:rPr>
        <w:t>,</w:t>
      </w:r>
      <w:r w:rsidR="003D7B22">
        <w:rPr>
          <w:rFonts w:ascii="Times New Roman" w:hAnsi="Times New Roman" w:cs="Times New Roman"/>
          <w:sz w:val="28"/>
          <w:szCs w:val="28"/>
        </w:rPr>
        <w:t xml:space="preserve"> с. 364].</w:t>
      </w:r>
    </w:p>
    <w:p w14:paraId="7E480D6D" w14:textId="4E21318F" w:rsidR="00725F5F" w:rsidRPr="00725F5F" w:rsidRDefault="00077C2E"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Більш радикальним способом провадження конкуренції стала організація каперства, спрямованого на торгівельні кораблі конкурентів</w:t>
      </w:r>
      <w:r w:rsidR="0059577E">
        <w:rPr>
          <w:rFonts w:ascii="Times New Roman" w:hAnsi="Times New Roman" w:cs="Times New Roman"/>
          <w:sz w:val="28"/>
          <w:szCs w:val="28"/>
        </w:rPr>
        <w:t>. Цим промишляли</w:t>
      </w:r>
      <w:r w:rsidR="0075207B">
        <w:rPr>
          <w:rFonts w:ascii="Times New Roman" w:hAnsi="Times New Roman" w:cs="Times New Roman"/>
          <w:sz w:val="28"/>
          <w:szCs w:val="28"/>
        </w:rPr>
        <w:t xml:space="preserve"> як голландці, так і англійці, </w:t>
      </w:r>
      <w:r w:rsidR="002F1780">
        <w:rPr>
          <w:rFonts w:ascii="Times New Roman" w:hAnsi="Times New Roman" w:cs="Times New Roman"/>
          <w:sz w:val="28"/>
          <w:szCs w:val="28"/>
        </w:rPr>
        <w:t>в 60-70-х рр. XVI ст</w:t>
      </w:r>
      <w:r w:rsidR="00493BCD">
        <w:rPr>
          <w:rFonts w:ascii="Times New Roman" w:hAnsi="Times New Roman" w:cs="Times New Roman"/>
          <w:sz w:val="28"/>
          <w:szCs w:val="28"/>
        </w:rPr>
        <w:t xml:space="preserve">.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947755">
        <w:rPr>
          <w:rFonts w:ascii="Times New Roman" w:hAnsi="Times New Roman" w:cs="Times New Roman"/>
          <w:sz w:val="28"/>
          <w:szCs w:val="28"/>
        </w:rPr>
        <w:t xml:space="preserve"> </w:t>
      </w:r>
      <w:r w:rsidR="00E04FA3">
        <w:rPr>
          <w:rFonts w:ascii="Times New Roman" w:hAnsi="Times New Roman" w:cs="Times New Roman"/>
          <w:sz w:val="28"/>
          <w:szCs w:val="28"/>
        </w:rPr>
        <w:t>с. 231</w:t>
      </w:r>
      <w:r w:rsidR="00A41084">
        <w:rPr>
          <w:rFonts w:ascii="Times New Roman" w:hAnsi="Times New Roman" w:cs="Times New Roman"/>
          <w:sz w:val="28"/>
          <w:szCs w:val="28"/>
        </w:rPr>
        <w:t>].</w:t>
      </w:r>
    </w:p>
    <w:p w14:paraId="2D3814F2" w14:textId="2607DDCF" w:rsidR="00725F5F" w:rsidRPr="00725F5F" w:rsidRDefault="00725F5F" w:rsidP="008D4DE8">
      <w:pPr>
        <w:spacing w:after="0" w:line="360" w:lineRule="auto"/>
        <w:ind w:firstLine="709"/>
        <w:jc w:val="both"/>
        <w:rPr>
          <w:rFonts w:ascii="Times New Roman" w:hAnsi="Times New Roman" w:cs="Times New Roman"/>
          <w:sz w:val="28"/>
          <w:szCs w:val="28"/>
        </w:rPr>
      </w:pPr>
      <w:r w:rsidRPr="00725F5F">
        <w:rPr>
          <w:rFonts w:ascii="Times New Roman" w:hAnsi="Times New Roman" w:cs="Times New Roman"/>
          <w:sz w:val="28"/>
          <w:szCs w:val="28"/>
        </w:rPr>
        <w:t xml:space="preserve">Загалом, станом на кінець ХVI століття, нідерландські купці займуть передові позиції у балтійській торгівлі. Якщо в 1560-1570 роках Ганзейський </w:t>
      </w:r>
      <w:r w:rsidRPr="00725F5F">
        <w:rPr>
          <w:rFonts w:ascii="Times New Roman" w:hAnsi="Times New Roman" w:cs="Times New Roman"/>
          <w:sz w:val="28"/>
          <w:szCs w:val="28"/>
        </w:rPr>
        <w:lastRenderedPageBreak/>
        <w:t>союз ще міг боротися за торгівельне лідерство в регіоні, то в останній чверті XVI ст</w:t>
      </w:r>
      <w:r w:rsidR="00CE5122">
        <w:rPr>
          <w:rFonts w:ascii="Times New Roman" w:hAnsi="Times New Roman" w:cs="Times New Roman"/>
          <w:sz w:val="28"/>
          <w:szCs w:val="28"/>
        </w:rPr>
        <w:t>.</w:t>
      </w:r>
      <w:r w:rsidRPr="00725F5F">
        <w:rPr>
          <w:rFonts w:ascii="Times New Roman" w:hAnsi="Times New Roman" w:cs="Times New Roman"/>
          <w:sz w:val="28"/>
          <w:szCs w:val="28"/>
        </w:rPr>
        <w:t xml:space="preserve"> як через занепад </w:t>
      </w:r>
      <w:proofErr w:type="spellStart"/>
      <w:r w:rsidRPr="00725F5F">
        <w:rPr>
          <w:rFonts w:ascii="Times New Roman" w:hAnsi="Times New Roman" w:cs="Times New Roman"/>
          <w:sz w:val="28"/>
          <w:szCs w:val="28"/>
        </w:rPr>
        <w:t>Ганзи</w:t>
      </w:r>
      <w:proofErr w:type="spellEnd"/>
      <w:r w:rsidRPr="00725F5F">
        <w:rPr>
          <w:rFonts w:ascii="Times New Roman" w:hAnsi="Times New Roman" w:cs="Times New Roman"/>
          <w:sz w:val="28"/>
          <w:szCs w:val="28"/>
        </w:rPr>
        <w:t>, так і через вдалі для гол</w:t>
      </w:r>
      <w:r w:rsidR="007434DA">
        <w:rPr>
          <w:rFonts w:ascii="Times New Roman" w:hAnsi="Times New Roman" w:cs="Times New Roman"/>
          <w:sz w:val="28"/>
          <w:szCs w:val="28"/>
        </w:rPr>
        <w:t>л</w:t>
      </w:r>
      <w:r w:rsidRPr="00725F5F">
        <w:rPr>
          <w:rFonts w:ascii="Times New Roman" w:hAnsi="Times New Roman" w:cs="Times New Roman"/>
          <w:sz w:val="28"/>
          <w:szCs w:val="28"/>
        </w:rPr>
        <w:t xml:space="preserve">андців зовнішньополітичні умови, останні зможуть перехопити балтійську торгівлю дорогоцінними товарами. Вже в наступному столітті голландське домінування проявиться і в інших галузях тамтешньої торгівлі. </w:t>
      </w:r>
    </w:p>
    <w:p w14:paraId="61D64C09" w14:textId="32E37EE5" w:rsidR="00725F5F" w:rsidRDefault="00725F5F" w:rsidP="008D4DE8">
      <w:pPr>
        <w:spacing w:after="0" w:line="360" w:lineRule="auto"/>
        <w:ind w:firstLine="709"/>
        <w:jc w:val="both"/>
        <w:rPr>
          <w:rFonts w:ascii="Times New Roman" w:hAnsi="Times New Roman" w:cs="Times New Roman"/>
          <w:sz w:val="28"/>
          <w:szCs w:val="28"/>
        </w:rPr>
      </w:pPr>
      <w:r w:rsidRPr="00725F5F">
        <w:rPr>
          <w:rFonts w:ascii="Times New Roman" w:hAnsi="Times New Roman" w:cs="Times New Roman"/>
          <w:sz w:val="28"/>
          <w:szCs w:val="28"/>
        </w:rPr>
        <w:t xml:space="preserve">Окрім суто геоекономічної кон'юнктури, низка характерних рис голландської торгівлі стали ключовими у становленні її домінування в Балтії. Мова йде, насамперед, про провадження прямої торгівлі між балтійськими та біскайськими, а згодом </w:t>
      </w:r>
      <w:proofErr w:type="spellStart"/>
      <w:r w:rsidRPr="00725F5F">
        <w:rPr>
          <w:rFonts w:ascii="Times New Roman" w:hAnsi="Times New Roman" w:cs="Times New Roman"/>
          <w:sz w:val="28"/>
          <w:szCs w:val="28"/>
        </w:rPr>
        <w:t>південноєвропейськими</w:t>
      </w:r>
      <w:proofErr w:type="spellEnd"/>
      <w:r w:rsidRPr="00725F5F">
        <w:rPr>
          <w:rFonts w:ascii="Times New Roman" w:hAnsi="Times New Roman" w:cs="Times New Roman"/>
          <w:sz w:val="28"/>
          <w:szCs w:val="28"/>
        </w:rPr>
        <w:t xml:space="preserve"> портами; про активний та незалежний характер діяльності голландських консорціумів; про переваги у суднобудуванні та, відповідно, про менші витрати на мореплавство тощо.</w:t>
      </w:r>
    </w:p>
    <w:p w14:paraId="5C87F693" w14:textId="77777777" w:rsidR="00BD6C88" w:rsidRDefault="00BD6C88" w:rsidP="008D4DE8">
      <w:pPr>
        <w:spacing w:after="0" w:line="360" w:lineRule="auto"/>
        <w:ind w:firstLine="709"/>
        <w:jc w:val="both"/>
        <w:rPr>
          <w:rFonts w:ascii="Times New Roman" w:hAnsi="Times New Roman" w:cs="Times New Roman"/>
          <w:sz w:val="28"/>
          <w:szCs w:val="28"/>
        </w:rPr>
      </w:pPr>
    </w:p>
    <w:p w14:paraId="7110B1BA" w14:textId="77777777" w:rsidR="0020218D" w:rsidRPr="00617AB4" w:rsidRDefault="0020218D" w:rsidP="00617AB4">
      <w:pPr>
        <w:pStyle w:val="2"/>
        <w:spacing w:before="0" w:line="360" w:lineRule="auto"/>
        <w:ind w:firstLine="709"/>
        <w:rPr>
          <w:b/>
          <w:bCs/>
        </w:rPr>
      </w:pPr>
      <w:bookmarkStart w:id="13" w:name="_Toc151413120"/>
      <w:r w:rsidRPr="00617AB4">
        <w:rPr>
          <w:b/>
          <w:bCs/>
        </w:rPr>
        <w:t xml:space="preserve">3.3. Боротьба між </w:t>
      </w:r>
      <w:proofErr w:type="spellStart"/>
      <w:r w:rsidRPr="00617AB4">
        <w:rPr>
          <w:b/>
          <w:bCs/>
        </w:rPr>
        <w:t>Істландською</w:t>
      </w:r>
      <w:proofErr w:type="spellEnd"/>
      <w:r w:rsidRPr="00617AB4">
        <w:rPr>
          <w:b/>
          <w:bCs/>
        </w:rPr>
        <w:t xml:space="preserve"> торгівельною компанією та нідерландськими консорціумами у першій чверті ХVII ст.</w:t>
      </w:r>
      <w:bookmarkEnd w:id="13"/>
      <w:r w:rsidRPr="00617AB4">
        <w:rPr>
          <w:b/>
          <w:bCs/>
        </w:rPr>
        <w:t xml:space="preserve"> </w:t>
      </w:r>
    </w:p>
    <w:p w14:paraId="667370EA" w14:textId="2AF45EBB" w:rsidR="00B30F77" w:rsidRP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Конкуренція між Англією та Нідерландами на ринку Балтії</w:t>
      </w:r>
      <w:r w:rsidR="008F3412">
        <w:rPr>
          <w:rFonts w:ascii="Times New Roman" w:hAnsi="Times New Roman" w:cs="Times New Roman"/>
          <w:sz w:val="28"/>
          <w:szCs w:val="28"/>
        </w:rPr>
        <w:t xml:space="preserve">, що </w:t>
      </w:r>
      <w:r w:rsidR="002F2098">
        <w:rPr>
          <w:rFonts w:ascii="Times New Roman" w:hAnsi="Times New Roman" w:cs="Times New Roman"/>
          <w:sz w:val="28"/>
          <w:szCs w:val="28"/>
        </w:rPr>
        <w:t xml:space="preserve">ще донедавна носила епізодичний характер, особливо </w:t>
      </w:r>
      <w:r w:rsidRPr="00B30F77">
        <w:rPr>
          <w:rFonts w:ascii="Times New Roman" w:hAnsi="Times New Roman" w:cs="Times New Roman"/>
          <w:sz w:val="28"/>
          <w:szCs w:val="28"/>
        </w:rPr>
        <w:t xml:space="preserve">загострилась у першій чверті XVII ст. Як зазначалося у розділі, торгівельний потенціал Ганзейського союзу пішов на спад. І </w:t>
      </w:r>
      <w:proofErr w:type="spellStart"/>
      <w:r w:rsidRPr="00B30F77">
        <w:rPr>
          <w:rFonts w:ascii="Times New Roman" w:hAnsi="Times New Roman" w:cs="Times New Roman"/>
          <w:sz w:val="28"/>
          <w:szCs w:val="28"/>
        </w:rPr>
        <w:t>Істландська</w:t>
      </w:r>
      <w:proofErr w:type="spellEnd"/>
      <w:r w:rsidRPr="00B30F77">
        <w:rPr>
          <w:rFonts w:ascii="Times New Roman" w:hAnsi="Times New Roman" w:cs="Times New Roman"/>
          <w:sz w:val="28"/>
          <w:szCs w:val="28"/>
        </w:rPr>
        <w:t xml:space="preserve"> торгівельна компанія, і голландські консорціуми змогли обійти ганзейських конкурентів в тих галузях торгівлі, що були для них панівними. Питанням часу став момент зіткнення між торгівцями двох держав. Втім, до 1609 року, статті експорту та імпорту, що здійснювались англійськими та голландськими торговцями, перетиналися слабко. Тим не менш, з піднесенням нідерландської промисловості полем для зіткнення як для двох морських держав, так і для їх торговців, став експорт англійських текстильних виробів до Балтії.</w:t>
      </w:r>
    </w:p>
    <w:p w14:paraId="75BFA782" w14:textId="053EEE27" w:rsidR="00B30F77" w:rsidRP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Англія по праву вважалася основним пі</w:t>
      </w:r>
      <w:r w:rsidR="00787131">
        <w:rPr>
          <w:rFonts w:ascii="Times New Roman" w:hAnsi="Times New Roman" w:cs="Times New Roman"/>
          <w:sz w:val="28"/>
          <w:szCs w:val="28"/>
        </w:rPr>
        <w:t>в</w:t>
      </w:r>
      <w:r w:rsidRPr="00B30F77">
        <w:rPr>
          <w:rFonts w:ascii="Times New Roman" w:hAnsi="Times New Roman" w:cs="Times New Roman"/>
          <w:sz w:val="28"/>
          <w:szCs w:val="28"/>
        </w:rPr>
        <w:t xml:space="preserve">нічноєвропейськими експортером вовняного текстилю, що мав невисоку ціну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FC4EB2">
        <w:rPr>
          <w:rFonts w:ascii="Times New Roman" w:hAnsi="Times New Roman" w:cs="Times New Roman"/>
          <w:sz w:val="28"/>
          <w:szCs w:val="28"/>
        </w:rPr>
        <w:t xml:space="preserve"> с. </w:t>
      </w:r>
      <w:r w:rsidR="001F38D1">
        <w:rPr>
          <w:rFonts w:ascii="Times New Roman" w:hAnsi="Times New Roman" w:cs="Times New Roman"/>
          <w:sz w:val="28"/>
          <w:szCs w:val="28"/>
        </w:rPr>
        <w:t>34</w:t>
      </w:r>
      <w:r w:rsidRPr="00B30F77">
        <w:rPr>
          <w:rFonts w:ascii="Times New Roman" w:hAnsi="Times New Roman" w:cs="Times New Roman"/>
          <w:sz w:val="28"/>
          <w:szCs w:val="28"/>
        </w:rPr>
        <w:t xml:space="preserve">]. Нідерландські промисловці, в свою чергу, пішли шляхом виготовлення </w:t>
      </w:r>
      <w:proofErr w:type="spellStart"/>
      <w:r w:rsidRPr="00B30F77">
        <w:rPr>
          <w:rFonts w:ascii="Times New Roman" w:hAnsi="Times New Roman" w:cs="Times New Roman"/>
          <w:sz w:val="28"/>
          <w:szCs w:val="28"/>
        </w:rPr>
        <w:t>апретованого</w:t>
      </w:r>
      <w:proofErr w:type="spellEnd"/>
      <w:r w:rsidRPr="00B30F77">
        <w:rPr>
          <w:rFonts w:ascii="Times New Roman" w:hAnsi="Times New Roman" w:cs="Times New Roman"/>
          <w:sz w:val="28"/>
          <w:szCs w:val="28"/>
        </w:rPr>
        <w:t xml:space="preserve"> (тобто пофарбованого чи обрамленого, завершеного) текстилю. Задля цього, здебільшого, здійснювалась закупівля дешевих англійських вовняних виробів, після чого вона фарбувалася в Нижніх землях та, згодом, </w:t>
      </w:r>
      <w:r w:rsidRPr="00B30F77">
        <w:rPr>
          <w:rFonts w:ascii="Times New Roman" w:hAnsi="Times New Roman" w:cs="Times New Roman"/>
          <w:sz w:val="28"/>
          <w:szCs w:val="28"/>
        </w:rPr>
        <w:lastRenderedPageBreak/>
        <w:t>експортувалася до Балтії голландськими купцями. Особливого піднесення подібна промисловість зазнала наприкінці 1600-х р</w:t>
      </w:r>
      <w:r w:rsidR="001F38D1">
        <w:rPr>
          <w:rFonts w:ascii="Times New Roman" w:hAnsi="Times New Roman" w:cs="Times New Roman"/>
          <w:sz w:val="28"/>
          <w:szCs w:val="28"/>
        </w:rPr>
        <w:t>р.</w:t>
      </w:r>
      <w:r w:rsidRPr="00B30F77">
        <w:rPr>
          <w:rFonts w:ascii="Times New Roman" w:hAnsi="Times New Roman" w:cs="Times New Roman"/>
          <w:sz w:val="28"/>
          <w:szCs w:val="28"/>
        </w:rPr>
        <w:t xml:space="preserve"> </w:t>
      </w:r>
      <w:r w:rsidR="00B12191">
        <w:rPr>
          <w:rFonts w:ascii="Times New Roman" w:hAnsi="Times New Roman" w:cs="Times New Roman"/>
          <w:sz w:val="28"/>
          <w:szCs w:val="28"/>
        </w:rPr>
        <w:t>–</w:t>
      </w:r>
      <w:r w:rsidRPr="00B30F77">
        <w:rPr>
          <w:rFonts w:ascii="Times New Roman" w:hAnsi="Times New Roman" w:cs="Times New Roman"/>
          <w:sz w:val="28"/>
          <w:szCs w:val="28"/>
        </w:rPr>
        <w:t xml:space="preserve"> якщо на початку десятиліття нідерландські торговці щорічно експортували через </w:t>
      </w:r>
      <w:proofErr w:type="spellStart"/>
      <w:r w:rsidRPr="00B30F77">
        <w:rPr>
          <w:rFonts w:ascii="Times New Roman" w:hAnsi="Times New Roman" w:cs="Times New Roman"/>
          <w:sz w:val="28"/>
          <w:szCs w:val="28"/>
        </w:rPr>
        <w:t>Зунд</w:t>
      </w:r>
      <w:proofErr w:type="spellEnd"/>
      <w:r w:rsidRPr="00B30F77">
        <w:rPr>
          <w:rFonts w:ascii="Times New Roman" w:hAnsi="Times New Roman" w:cs="Times New Roman"/>
          <w:sz w:val="28"/>
          <w:szCs w:val="28"/>
        </w:rPr>
        <w:t xml:space="preserve"> близько 3000 текстильних виробів, то наприкінці десятиліття ці показники зросли до 10-12 тисяч товарів щорічно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1F38D1">
        <w:rPr>
          <w:rFonts w:ascii="Times New Roman" w:hAnsi="Times New Roman" w:cs="Times New Roman"/>
          <w:sz w:val="28"/>
          <w:szCs w:val="28"/>
        </w:rPr>
        <w:t xml:space="preserve"> с</w:t>
      </w:r>
      <w:r w:rsidR="000041A8">
        <w:rPr>
          <w:rFonts w:ascii="Times New Roman" w:hAnsi="Times New Roman" w:cs="Times New Roman"/>
          <w:sz w:val="28"/>
          <w:szCs w:val="28"/>
        </w:rPr>
        <w:t xml:space="preserve">. </w:t>
      </w:r>
      <w:r w:rsidRPr="00B30F77">
        <w:rPr>
          <w:rFonts w:ascii="Times New Roman" w:hAnsi="Times New Roman" w:cs="Times New Roman"/>
          <w:sz w:val="28"/>
          <w:szCs w:val="28"/>
        </w:rPr>
        <w:t xml:space="preserve">118]. Звісно, такі показники все ще значно поступалися обсягу англійського текстильного експорту </w:t>
      </w:r>
      <w:r w:rsidR="00B12191">
        <w:rPr>
          <w:rFonts w:ascii="Times New Roman" w:hAnsi="Times New Roman" w:cs="Times New Roman"/>
          <w:sz w:val="28"/>
          <w:szCs w:val="28"/>
        </w:rPr>
        <w:t>–</w:t>
      </w:r>
      <w:r w:rsidRPr="00B30F77">
        <w:rPr>
          <w:rFonts w:ascii="Times New Roman" w:hAnsi="Times New Roman" w:cs="Times New Roman"/>
          <w:sz w:val="28"/>
          <w:szCs w:val="28"/>
        </w:rPr>
        <w:t xml:space="preserve"> в 1609 році він становив 39063 одиниць. Втім, мова йде про більш дешевий вовняний одяг, тому цілком справедливим є гнітюче враження англійців, буцімто голландські промисловці наживаються на їх текстилі</w:t>
      </w:r>
      <w:r w:rsidR="00077E9E">
        <w:rPr>
          <w:rFonts w:ascii="Times New Roman" w:hAnsi="Times New Roman" w:cs="Times New Roman"/>
          <w:sz w:val="28"/>
          <w:szCs w:val="28"/>
        </w:rPr>
        <w:t xml:space="preserve"> </w:t>
      </w:r>
      <w:r w:rsidR="00E56DB7">
        <w:rPr>
          <w:rFonts w:ascii="Times New Roman" w:hAnsi="Times New Roman" w:cs="Times New Roman"/>
          <w:sz w:val="28"/>
          <w:szCs w:val="28"/>
        </w:rPr>
        <w:t>[54,</w:t>
      </w:r>
      <w:r w:rsidR="00EA521B">
        <w:rPr>
          <w:rFonts w:ascii="Times New Roman" w:hAnsi="Times New Roman" w:cs="Times New Roman"/>
          <w:sz w:val="28"/>
          <w:szCs w:val="28"/>
        </w:rPr>
        <w:t xml:space="preserve"> с. 58</w:t>
      </w:r>
      <w:r w:rsidR="00077E9E">
        <w:rPr>
          <w:rFonts w:ascii="Times New Roman" w:hAnsi="Times New Roman" w:cs="Times New Roman"/>
          <w:sz w:val="28"/>
          <w:szCs w:val="28"/>
        </w:rPr>
        <w:t>].</w:t>
      </w:r>
    </w:p>
    <w:p w14:paraId="548A12A6" w14:textId="574CAC7E" w:rsidR="00B30F77" w:rsidRP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 xml:space="preserve">Окрім цього, подальша геополітична та геоекономічна кон'юнктура тільки сприятиме зміцненню голландського домінування в балтійській торгівлі. Зменшення мит для голландських мореплавців з боку Іспанії, гарантоване положеннями Дванадцятирічного перемир'я, посприяло подальшому розвитку прямого торгового з'єднання між балтійськими та піренейськими портами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AA7290">
        <w:rPr>
          <w:rFonts w:ascii="Times New Roman" w:hAnsi="Times New Roman" w:cs="Times New Roman"/>
          <w:sz w:val="28"/>
          <w:szCs w:val="28"/>
        </w:rPr>
        <w:t xml:space="preserve"> с. </w:t>
      </w:r>
      <w:r w:rsidRPr="00B30F77">
        <w:rPr>
          <w:rFonts w:ascii="Times New Roman" w:hAnsi="Times New Roman" w:cs="Times New Roman"/>
          <w:sz w:val="28"/>
          <w:szCs w:val="28"/>
        </w:rPr>
        <w:t xml:space="preserve">80]. </w:t>
      </w:r>
    </w:p>
    <w:p w14:paraId="4FFA3DD9" w14:textId="1E468F19" w:rsidR="00B30F77" w:rsidRPr="00B30F77" w:rsidRDefault="00B30F77" w:rsidP="00400C41">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Окрім цього, голландська дипломатія дозволи</w:t>
      </w:r>
      <w:r w:rsidR="00171506">
        <w:rPr>
          <w:rFonts w:ascii="Times New Roman" w:hAnsi="Times New Roman" w:cs="Times New Roman"/>
          <w:sz w:val="28"/>
          <w:szCs w:val="28"/>
        </w:rPr>
        <w:t xml:space="preserve">ла </w:t>
      </w:r>
      <w:r w:rsidRPr="00B30F77">
        <w:rPr>
          <w:rFonts w:ascii="Times New Roman" w:hAnsi="Times New Roman" w:cs="Times New Roman"/>
          <w:sz w:val="28"/>
          <w:szCs w:val="28"/>
        </w:rPr>
        <w:t xml:space="preserve">оминути підвищення тарифів за прохід крізь </w:t>
      </w:r>
      <w:proofErr w:type="spellStart"/>
      <w:r w:rsidRPr="00B30F77">
        <w:rPr>
          <w:rFonts w:ascii="Times New Roman" w:hAnsi="Times New Roman" w:cs="Times New Roman"/>
          <w:sz w:val="28"/>
          <w:szCs w:val="28"/>
        </w:rPr>
        <w:t>Зунд</w:t>
      </w:r>
      <w:proofErr w:type="spellEnd"/>
      <w:r w:rsidRPr="00B30F77">
        <w:rPr>
          <w:rFonts w:ascii="Times New Roman" w:hAnsi="Times New Roman" w:cs="Times New Roman"/>
          <w:sz w:val="28"/>
          <w:szCs w:val="28"/>
        </w:rPr>
        <w:t>. Да</w:t>
      </w:r>
      <w:r w:rsidR="00763328">
        <w:rPr>
          <w:rFonts w:ascii="Times New Roman" w:hAnsi="Times New Roman" w:cs="Times New Roman"/>
          <w:sz w:val="28"/>
          <w:szCs w:val="28"/>
        </w:rPr>
        <w:t>нське</w:t>
      </w:r>
      <w:r w:rsidRPr="00B30F77">
        <w:rPr>
          <w:rFonts w:ascii="Times New Roman" w:hAnsi="Times New Roman" w:cs="Times New Roman"/>
          <w:sz w:val="28"/>
          <w:szCs w:val="28"/>
        </w:rPr>
        <w:t xml:space="preserve"> королівство, що протягом 1611-1613 р</w:t>
      </w:r>
      <w:r w:rsidR="00F65D20">
        <w:rPr>
          <w:rFonts w:ascii="Times New Roman" w:hAnsi="Times New Roman" w:cs="Times New Roman"/>
          <w:sz w:val="28"/>
          <w:szCs w:val="28"/>
        </w:rPr>
        <w:t>р.</w:t>
      </w:r>
      <w:r w:rsidRPr="00B30F77">
        <w:rPr>
          <w:rFonts w:ascii="Times New Roman" w:hAnsi="Times New Roman" w:cs="Times New Roman"/>
          <w:sz w:val="28"/>
          <w:szCs w:val="28"/>
        </w:rPr>
        <w:t xml:space="preserve"> вело війну </w:t>
      </w:r>
      <w:proofErr w:type="spellStart"/>
      <w:r w:rsidRPr="00B30F77">
        <w:rPr>
          <w:rFonts w:ascii="Times New Roman" w:hAnsi="Times New Roman" w:cs="Times New Roman"/>
          <w:sz w:val="28"/>
          <w:szCs w:val="28"/>
        </w:rPr>
        <w:t>Кальмарську</w:t>
      </w:r>
      <w:proofErr w:type="spellEnd"/>
      <w:r w:rsidRPr="00B30F77">
        <w:rPr>
          <w:rFonts w:ascii="Times New Roman" w:hAnsi="Times New Roman" w:cs="Times New Roman"/>
          <w:sz w:val="28"/>
          <w:szCs w:val="28"/>
        </w:rPr>
        <w:t xml:space="preserve"> війну, на початку конфлікту встановило нові мита на прохід крізь </w:t>
      </w:r>
      <w:proofErr w:type="spellStart"/>
      <w:r w:rsidRPr="00B30F77">
        <w:rPr>
          <w:rFonts w:ascii="Times New Roman" w:hAnsi="Times New Roman" w:cs="Times New Roman"/>
          <w:sz w:val="28"/>
          <w:szCs w:val="28"/>
        </w:rPr>
        <w:t>Зундську</w:t>
      </w:r>
      <w:proofErr w:type="spellEnd"/>
      <w:r w:rsidRPr="00B30F77">
        <w:rPr>
          <w:rFonts w:ascii="Times New Roman" w:hAnsi="Times New Roman" w:cs="Times New Roman"/>
          <w:sz w:val="28"/>
          <w:szCs w:val="28"/>
        </w:rPr>
        <w:t xml:space="preserve"> протоку. По завершенню війни, що для Данії виявиться переможною, її позиції в Північній Європі значно зміцніють, в зв'язку з чим тамтешній король, </w:t>
      </w:r>
      <w:proofErr w:type="spellStart"/>
      <w:r w:rsidRPr="00B30F77">
        <w:rPr>
          <w:rFonts w:ascii="Times New Roman" w:hAnsi="Times New Roman" w:cs="Times New Roman"/>
          <w:sz w:val="28"/>
          <w:szCs w:val="28"/>
        </w:rPr>
        <w:t>Кристіан</w:t>
      </w:r>
      <w:proofErr w:type="spellEnd"/>
      <w:r w:rsidRPr="00B30F77">
        <w:rPr>
          <w:rFonts w:ascii="Times New Roman" w:hAnsi="Times New Roman" w:cs="Times New Roman"/>
          <w:sz w:val="28"/>
          <w:szCs w:val="28"/>
        </w:rPr>
        <w:t xml:space="preserve"> IV, вирішив не скасовувати нововведені мита у мирний час</w:t>
      </w:r>
      <w:r w:rsidR="00400C41">
        <w:rPr>
          <w:rFonts w:ascii="Times New Roman" w:hAnsi="Times New Roman" w:cs="Times New Roman"/>
          <w:sz w:val="28"/>
          <w:szCs w:val="28"/>
        </w:rPr>
        <w:t>.</w:t>
      </w:r>
      <w:r w:rsidRPr="00B30F77">
        <w:rPr>
          <w:rFonts w:ascii="Times New Roman" w:hAnsi="Times New Roman" w:cs="Times New Roman"/>
          <w:sz w:val="28"/>
          <w:szCs w:val="28"/>
        </w:rPr>
        <w:t xml:space="preserve"> Щоб змусити монарха змінити це рішення, Нідерланди вда</w:t>
      </w:r>
      <w:r w:rsidR="00400C41">
        <w:rPr>
          <w:rFonts w:ascii="Times New Roman" w:hAnsi="Times New Roman" w:cs="Times New Roman"/>
          <w:sz w:val="28"/>
          <w:szCs w:val="28"/>
        </w:rPr>
        <w:t>ли</w:t>
      </w:r>
      <w:r w:rsidRPr="00B30F77">
        <w:rPr>
          <w:rFonts w:ascii="Times New Roman" w:hAnsi="Times New Roman" w:cs="Times New Roman"/>
          <w:sz w:val="28"/>
          <w:szCs w:val="28"/>
        </w:rPr>
        <w:t xml:space="preserve">ся до шантажу, заручившись союзницькими домовленостями зі </w:t>
      </w:r>
      <w:proofErr w:type="spellStart"/>
      <w:r w:rsidRPr="00B30F77">
        <w:rPr>
          <w:rFonts w:ascii="Times New Roman" w:hAnsi="Times New Roman" w:cs="Times New Roman"/>
          <w:sz w:val="28"/>
          <w:szCs w:val="28"/>
        </w:rPr>
        <w:t>Щвецією</w:t>
      </w:r>
      <w:proofErr w:type="spellEnd"/>
      <w:r w:rsidRPr="00B30F77">
        <w:rPr>
          <w:rFonts w:ascii="Times New Roman" w:hAnsi="Times New Roman" w:cs="Times New Roman"/>
          <w:sz w:val="28"/>
          <w:szCs w:val="28"/>
        </w:rPr>
        <w:t xml:space="preserve"> та </w:t>
      </w:r>
      <w:proofErr w:type="spellStart"/>
      <w:r w:rsidRPr="00B30F77">
        <w:rPr>
          <w:rFonts w:ascii="Times New Roman" w:hAnsi="Times New Roman" w:cs="Times New Roman"/>
          <w:sz w:val="28"/>
          <w:szCs w:val="28"/>
        </w:rPr>
        <w:t>Любеком</w:t>
      </w:r>
      <w:proofErr w:type="spellEnd"/>
      <w:r w:rsidRPr="00B30F77">
        <w:rPr>
          <w:rFonts w:ascii="Times New Roman" w:hAnsi="Times New Roman" w:cs="Times New Roman"/>
          <w:sz w:val="28"/>
          <w:szCs w:val="28"/>
        </w:rPr>
        <w:t>. Як наслідок, в 1614 році дане мито було скасовано.</w:t>
      </w:r>
      <w:r w:rsidR="00F65D20">
        <w:rPr>
          <w:rFonts w:ascii="Times New Roman" w:hAnsi="Times New Roman" w:cs="Times New Roman"/>
          <w:sz w:val="28"/>
          <w:szCs w:val="28"/>
        </w:rPr>
        <w:t xml:space="preserve">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400C41">
        <w:rPr>
          <w:rFonts w:ascii="Times New Roman" w:hAnsi="Times New Roman" w:cs="Times New Roman"/>
          <w:sz w:val="28"/>
          <w:szCs w:val="28"/>
        </w:rPr>
        <w:t xml:space="preserve"> с. 94</w:t>
      </w:r>
      <w:r w:rsidR="00F65D20">
        <w:rPr>
          <w:rFonts w:ascii="Times New Roman" w:hAnsi="Times New Roman" w:cs="Times New Roman"/>
          <w:sz w:val="28"/>
          <w:szCs w:val="28"/>
        </w:rPr>
        <w:t>].</w:t>
      </w:r>
    </w:p>
    <w:p w14:paraId="4E239BFA" w14:textId="629AF73F" w:rsidR="00B30F77" w:rsidRP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План з подолання конкуренції з боку голландців у виробництві та експорті текстилю запропону</w:t>
      </w:r>
      <w:r w:rsidR="00570031">
        <w:rPr>
          <w:rFonts w:ascii="Times New Roman" w:hAnsi="Times New Roman" w:cs="Times New Roman"/>
          <w:sz w:val="28"/>
          <w:szCs w:val="28"/>
        </w:rPr>
        <w:t xml:space="preserve">вав </w:t>
      </w:r>
      <w:r w:rsidRPr="00B30F77">
        <w:rPr>
          <w:rFonts w:ascii="Times New Roman" w:hAnsi="Times New Roman" w:cs="Times New Roman"/>
          <w:sz w:val="28"/>
          <w:szCs w:val="28"/>
        </w:rPr>
        <w:t xml:space="preserve">лондонський </w:t>
      </w:r>
      <w:proofErr w:type="spellStart"/>
      <w:r w:rsidRPr="00B30F77">
        <w:rPr>
          <w:rFonts w:ascii="Times New Roman" w:hAnsi="Times New Roman" w:cs="Times New Roman"/>
          <w:sz w:val="28"/>
          <w:szCs w:val="28"/>
        </w:rPr>
        <w:t>олдермен</w:t>
      </w:r>
      <w:proofErr w:type="spellEnd"/>
      <w:r w:rsidRPr="00B30F77">
        <w:rPr>
          <w:rFonts w:ascii="Times New Roman" w:hAnsi="Times New Roman" w:cs="Times New Roman"/>
          <w:sz w:val="28"/>
          <w:szCs w:val="28"/>
        </w:rPr>
        <w:t xml:space="preserve"> Вільям </w:t>
      </w:r>
      <w:proofErr w:type="spellStart"/>
      <w:r w:rsidRPr="00B30F77">
        <w:rPr>
          <w:rFonts w:ascii="Times New Roman" w:hAnsi="Times New Roman" w:cs="Times New Roman"/>
          <w:sz w:val="28"/>
          <w:szCs w:val="28"/>
        </w:rPr>
        <w:t>Коккейн</w:t>
      </w:r>
      <w:proofErr w:type="spellEnd"/>
      <w:r w:rsidRPr="00B30F77">
        <w:rPr>
          <w:rFonts w:ascii="Times New Roman" w:hAnsi="Times New Roman" w:cs="Times New Roman"/>
          <w:sz w:val="28"/>
          <w:szCs w:val="28"/>
        </w:rPr>
        <w:t>. Його метою стало налагодження здійснення фінальних етапів виготовлення текстильних виробів, на кшталт фарбування чи обрамлення, в Англії</w:t>
      </w:r>
      <w:r w:rsidR="0014536C">
        <w:rPr>
          <w:rFonts w:ascii="Times New Roman" w:hAnsi="Times New Roman" w:cs="Times New Roman"/>
          <w:sz w:val="28"/>
          <w:szCs w:val="28"/>
        </w:rPr>
        <w:t xml:space="preserve"> </w:t>
      </w:r>
      <w:r w:rsidR="00D21F28">
        <w:rPr>
          <w:rFonts w:ascii="Times New Roman" w:hAnsi="Times New Roman" w:cs="Times New Roman"/>
          <w:sz w:val="28"/>
          <w:szCs w:val="28"/>
        </w:rPr>
        <w:t>[29</w:t>
      </w:r>
      <w:r w:rsidR="00E56DB7">
        <w:rPr>
          <w:rFonts w:ascii="Times New Roman" w:hAnsi="Times New Roman" w:cs="Times New Roman"/>
          <w:sz w:val="28"/>
          <w:szCs w:val="28"/>
        </w:rPr>
        <w:t>,</w:t>
      </w:r>
      <w:r w:rsidR="00EF32FF">
        <w:rPr>
          <w:rFonts w:ascii="Times New Roman" w:hAnsi="Times New Roman" w:cs="Times New Roman"/>
          <w:sz w:val="28"/>
          <w:szCs w:val="28"/>
        </w:rPr>
        <w:t xml:space="preserve"> с. 103</w:t>
      </w:r>
      <w:r w:rsidR="0014536C">
        <w:rPr>
          <w:rFonts w:ascii="Times New Roman" w:hAnsi="Times New Roman" w:cs="Times New Roman"/>
          <w:sz w:val="28"/>
          <w:szCs w:val="28"/>
        </w:rPr>
        <w:t>]</w:t>
      </w:r>
      <w:r w:rsidRPr="00B30F77">
        <w:rPr>
          <w:rFonts w:ascii="Times New Roman" w:hAnsi="Times New Roman" w:cs="Times New Roman"/>
          <w:sz w:val="28"/>
          <w:szCs w:val="28"/>
        </w:rPr>
        <w:t xml:space="preserve"> Це, у свою чергу, мало дозволити англійцям торгувати більш </w:t>
      </w:r>
      <w:proofErr w:type="spellStart"/>
      <w:r w:rsidRPr="00B30F77">
        <w:rPr>
          <w:rFonts w:ascii="Times New Roman" w:hAnsi="Times New Roman" w:cs="Times New Roman"/>
          <w:sz w:val="28"/>
          <w:szCs w:val="28"/>
        </w:rPr>
        <w:t>дороговартісними</w:t>
      </w:r>
      <w:proofErr w:type="spellEnd"/>
      <w:r w:rsidRPr="00B30F77">
        <w:rPr>
          <w:rFonts w:ascii="Times New Roman" w:hAnsi="Times New Roman" w:cs="Times New Roman"/>
          <w:sz w:val="28"/>
          <w:szCs w:val="28"/>
        </w:rPr>
        <w:t xml:space="preserve"> виробами без іноземного посередництва, а також мало послабити голландський експорт у Північній Німеччині та Балтії зокрема та </w:t>
      </w:r>
      <w:r w:rsidRPr="00B30F77">
        <w:rPr>
          <w:rFonts w:ascii="Times New Roman" w:hAnsi="Times New Roman" w:cs="Times New Roman"/>
          <w:sz w:val="28"/>
          <w:szCs w:val="28"/>
        </w:rPr>
        <w:lastRenderedPageBreak/>
        <w:t xml:space="preserve">голландську економіку загалом, адже чималу частку як тамтешнього експорту, так і тамтешньої промисловості, становила обробка англійського текстилю </w:t>
      </w:r>
      <w:r w:rsidR="00D21F28">
        <w:rPr>
          <w:rFonts w:ascii="Times New Roman" w:hAnsi="Times New Roman" w:cs="Times New Roman"/>
          <w:sz w:val="28"/>
          <w:szCs w:val="28"/>
        </w:rPr>
        <w:t>[29</w:t>
      </w:r>
      <w:r w:rsidR="00E56DB7">
        <w:rPr>
          <w:rFonts w:ascii="Times New Roman" w:hAnsi="Times New Roman" w:cs="Times New Roman"/>
          <w:sz w:val="28"/>
          <w:szCs w:val="28"/>
        </w:rPr>
        <w:t>,</w:t>
      </w:r>
      <w:r w:rsidR="00EF32FF">
        <w:rPr>
          <w:rFonts w:ascii="Times New Roman" w:hAnsi="Times New Roman" w:cs="Times New Roman"/>
          <w:sz w:val="28"/>
          <w:szCs w:val="28"/>
        </w:rPr>
        <w:t xml:space="preserve"> с. </w:t>
      </w:r>
      <w:r w:rsidRPr="00B30F77">
        <w:rPr>
          <w:rFonts w:ascii="Times New Roman" w:hAnsi="Times New Roman" w:cs="Times New Roman"/>
          <w:sz w:val="28"/>
          <w:szCs w:val="28"/>
        </w:rPr>
        <w:t xml:space="preserve"> 107]. Задля реалізації поставленої мети, у 1616 році в Англії було заборонено експорт не </w:t>
      </w:r>
      <w:proofErr w:type="spellStart"/>
      <w:r w:rsidRPr="00B30F77">
        <w:rPr>
          <w:rFonts w:ascii="Times New Roman" w:hAnsi="Times New Roman" w:cs="Times New Roman"/>
          <w:sz w:val="28"/>
          <w:szCs w:val="28"/>
        </w:rPr>
        <w:t>апретованої</w:t>
      </w:r>
      <w:proofErr w:type="spellEnd"/>
      <w:r w:rsidRPr="00B30F77">
        <w:rPr>
          <w:rFonts w:ascii="Times New Roman" w:hAnsi="Times New Roman" w:cs="Times New Roman"/>
          <w:sz w:val="28"/>
          <w:szCs w:val="28"/>
        </w:rPr>
        <w:t xml:space="preserve"> текстильної продукції.</w:t>
      </w:r>
    </w:p>
    <w:p w14:paraId="4723A01C" w14:textId="5E97024E" w:rsidR="00B30F77" w:rsidRPr="00B30F77" w:rsidRDefault="00B30F77" w:rsidP="009A3A69">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 xml:space="preserve">Щоправда, даний план призвів до </w:t>
      </w:r>
      <w:r w:rsidR="00453C4E" w:rsidRPr="00B30F77">
        <w:rPr>
          <w:rFonts w:ascii="Times New Roman" w:hAnsi="Times New Roman" w:cs="Times New Roman"/>
          <w:sz w:val="28"/>
          <w:szCs w:val="28"/>
        </w:rPr>
        <w:t>зворотних</w:t>
      </w:r>
      <w:r w:rsidRPr="00B30F77">
        <w:rPr>
          <w:rFonts w:ascii="Times New Roman" w:hAnsi="Times New Roman" w:cs="Times New Roman"/>
          <w:sz w:val="28"/>
          <w:szCs w:val="28"/>
        </w:rPr>
        <w:t xml:space="preserve"> наслідків. Якість англійського готового текстилю не була високою, також не вдалося налагодити достатні обсяги обробки таких виробів. В той же час голландська галузь з апретування тканин не занепала без англійської сировини. Навпаки, піднесення зазнали тамтешні виробники </w:t>
      </w:r>
      <w:proofErr w:type="spellStart"/>
      <w:r w:rsidRPr="00B30F77">
        <w:rPr>
          <w:rFonts w:ascii="Times New Roman" w:hAnsi="Times New Roman" w:cs="Times New Roman"/>
          <w:sz w:val="28"/>
          <w:szCs w:val="28"/>
        </w:rPr>
        <w:t>неапретованого</w:t>
      </w:r>
      <w:proofErr w:type="spellEnd"/>
      <w:r w:rsidRPr="00B30F77">
        <w:rPr>
          <w:rFonts w:ascii="Times New Roman" w:hAnsi="Times New Roman" w:cs="Times New Roman"/>
          <w:sz w:val="28"/>
          <w:szCs w:val="28"/>
        </w:rPr>
        <w:t xml:space="preserve"> текстилю, котрі замінили власною продукцією поставки з Англії. Як результат, англійська текстильна промисловість постала у ще більш програшному становищі </w:t>
      </w:r>
      <w:r w:rsidR="00B12191">
        <w:rPr>
          <w:rFonts w:ascii="Times New Roman" w:hAnsi="Times New Roman" w:cs="Times New Roman"/>
          <w:sz w:val="28"/>
          <w:szCs w:val="28"/>
        </w:rPr>
        <w:t>–</w:t>
      </w:r>
      <w:r w:rsidRPr="00B30F77">
        <w:rPr>
          <w:rFonts w:ascii="Times New Roman" w:hAnsi="Times New Roman" w:cs="Times New Roman"/>
          <w:sz w:val="28"/>
          <w:szCs w:val="28"/>
        </w:rPr>
        <w:t xml:space="preserve"> через втрату нідерландського ринку збуту, з огляду на повільні темпи налагодження апретування тканин в Англії, тамтешнє виробництво текстилю скоротилося, в той час як нідерландський текстильний експорт став ще більш конкурентоспроможним </w:t>
      </w:r>
      <w:r w:rsidR="00E56DB7">
        <w:rPr>
          <w:rFonts w:ascii="Times New Roman" w:hAnsi="Times New Roman" w:cs="Times New Roman"/>
          <w:sz w:val="28"/>
          <w:szCs w:val="28"/>
        </w:rPr>
        <w:t>[54,</w:t>
      </w:r>
      <w:r w:rsidR="0049199C">
        <w:rPr>
          <w:rFonts w:ascii="Times New Roman" w:hAnsi="Times New Roman" w:cs="Times New Roman"/>
          <w:sz w:val="28"/>
          <w:szCs w:val="28"/>
        </w:rPr>
        <w:t xml:space="preserve"> с. 45</w:t>
      </w:r>
      <w:r w:rsidRPr="00B30F77">
        <w:rPr>
          <w:rFonts w:ascii="Times New Roman" w:hAnsi="Times New Roman" w:cs="Times New Roman"/>
          <w:sz w:val="28"/>
          <w:szCs w:val="28"/>
        </w:rPr>
        <w:t xml:space="preserve">]. </w:t>
      </w:r>
      <w:proofErr w:type="spellStart"/>
      <w:r w:rsidRPr="00B30F77">
        <w:rPr>
          <w:rFonts w:ascii="Times New Roman" w:hAnsi="Times New Roman" w:cs="Times New Roman"/>
          <w:sz w:val="28"/>
          <w:szCs w:val="28"/>
        </w:rPr>
        <w:t>Істландська</w:t>
      </w:r>
      <w:proofErr w:type="spellEnd"/>
      <w:r w:rsidRPr="00B30F77">
        <w:rPr>
          <w:rFonts w:ascii="Times New Roman" w:hAnsi="Times New Roman" w:cs="Times New Roman"/>
          <w:sz w:val="28"/>
          <w:szCs w:val="28"/>
        </w:rPr>
        <w:t xml:space="preserve"> торгівля, в котрій основн</w:t>
      </w:r>
      <w:r w:rsidR="0095628E">
        <w:rPr>
          <w:rFonts w:ascii="Times New Roman" w:hAnsi="Times New Roman" w:cs="Times New Roman"/>
          <w:sz w:val="28"/>
          <w:szCs w:val="28"/>
        </w:rPr>
        <w:t>им</w:t>
      </w:r>
      <w:r w:rsidRPr="00B30F77">
        <w:rPr>
          <w:rFonts w:ascii="Times New Roman" w:hAnsi="Times New Roman" w:cs="Times New Roman"/>
          <w:sz w:val="28"/>
          <w:szCs w:val="28"/>
        </w:rPr>
        <w:t xml:space="preserve"> експортованим товаром був саме текстиль, також пішла на спад. Якщо в 1616 році, на початку реалізації проекту </w:t>
      </w:r>
      <w:proofErr w:type="spellStart"/>
      <w:r w:rsidRPr="00B30F77">
        <w:rPr>
          <w:rFonts w:ascii="Times New Roman" w:hAnsi="Times New Roman" w:cs="Times New Roman"/>
          <w:sz w:val="28"/>
          <w:szCs w:val="28"/>
        </w:rPr>
        <w:t>Коккейна</w:t>
      </w:r>
      <w:proofErr w:type="spellEnd"/>
      <w:r w:rsidRPr="00B30F77">
        <w:rPr>
          <w:rFonts w:ascii="Times New Roman" w:hAnsi="Times New Roman" w:cs="Times New Roman"/>
          <w:sz w:val="28"/>
          <w:szCs w:val="28"/>
        </w:rPr>
        <w:t xml:space="preserve">, членами </w:t>
      </w:r>
      <w:proofErr w:type="spellStart"/>
      <w:r w:rsidRPr="00B30F77">
        <w:rPr>
          <w:rFonts w:ascii="Times New Roman" w:hAnsi="Times New Roman" w:cs="Times New Roman"/>
          <w:sz w:val="28"/>
          <w:szCs w:val="28"/>
        </w:rPr>
        <w:t>Істландської</w:t>
      </w:r>
      <w:proofErr w:type="spellEnd"/>
      <w:r w:rsidRPr="00B30F77">
        <w:rPr>
          <w:rFonts w:ascii="Times New Roman" w:hAnsi="Times New Roman" w:cs="Times New Roman"/>
          <w:sz w:val="28"/>
          <w:szCs w:val="28"/>
        </w:rPr>
        <w:t xml:space="preserve"> торгівельної компанії було експортовано близько 9000 текстильних виробів, то в 1620 році їх кількість скоротилася до 3000 </w:t>
      </w:r>
      <w:r w:rsidR="00D21F28">
        <w:rPr>
          <w:rFonts w:ascii="Times New Roman" w:hAnsi="Times New Roman" w:cs="Times New Roman"/>
          <w:sz w:val="28"/>
          <w:szCs w:val="28"/>
        </w:rPr>
        <w:t>[33</w:t>
      </w:r>
      <w:r w:rsidR="00E56DB7">
        <w:rPr>
          <w:rFonts w:ascii="Times New Roman" w:hAnsi="Times New Roman" w:cs="Times New Roman"/>
          <w:sz w:val="28"/>
          <w:szCs w:val="28"/>
        </w:rPr>
        <w:t>,</w:t>
      </w:r>
      <w:r w:rsidR="009A3A69">
        <w:rPr>
          <w:rFonts w:ascii="Times New Roman" w:hAnsi="Times New Roman" w:cs="Times New Roman"/>
          <w:sz w:val="28"/>
          <w:szCs w:val="28"/>
        </w:rPr>
        <w:t xml:space="preserve"> с. </w:t>
      </w:r>
      <w:r w:rsidRPr="00B30F77">
        <w:rPr>
          <w:rFonts w:ascii="Times New Roman" w:hAnsi="Times New Roman" w:cs="Times New Roman"/>
          <w:sz w:val="28"/>
          <w:szCs w:val="28"/>
        </w:rPr>
        <w:t>12]. Влітку того ж року компанією було подано петицію до Таємної ради, в котрій було викладено бачення її представників щодо причин занепаду провадженої ними торгівлі. Щоправда, не неї не відреагують одразу. Попри те, що прояви кризи, як занепад текстильної промисловості, зменшення обсягу експорту та збідніння державної скарбниці, вже матимуть місце, влада</w:t>
      </w:r>
      <w:r w:rsidR="000B33C3">
        <w:rPr>
          <w:rFonts w:ascii="Times New Roman" w:hAnsi="Times New Roman" w:cs="Times New Roman"/>
          <w:sz w:val="28"/>
          <w:szCs w:val="28"/>
        </w:rPr>
        <w:t xml:space="preserve"> не</w:t>
      </w:r>
      <w:r w:rsidRPr="00B30F77">
        <w:rPr>
          <w:rFonts w:ascii="Times New Roman" w:hAnsi="Times New Roman" w:cs="Times New Roman"/>
          <w:sz w:val="28"/>
          <w:szCs w:val="28"/>
        </w:rPr>
        <w:t xml:space="preserve"> приймала вагомих заходів </w:t>
      </w:r>
      <w:r w:rsidR="00D21F28">
        <w:rPr>
          <w:rFonts w:ascii="Times New Roman" w:hAnsi="Times New Roman" w:cs="Times New Roman"/>
          <w:sz w:val="28"/>
          <w:szCs w:val="28"/>
        </w:rPr>
        <w:t>[33</w:t>
      </w:r>
      <w:r w:rsidR="00E56DB7">
        <w:rPr>
          <w:rFonts w:ascii="Times New Roman" w:hAnsi="Times New Roman" w:cs="Times New Roman"/>
          <w:sz w:val="28"/>
          <w:szCs w:val="28"/>
        </w:rPr>
        <w:t>,</w:t>
      </w:r>
      <w:r w:rsidRPr="00B30F77">
        <w:rPr>
          <w:rFonts w:ascii="Times New Roman" w:hAnsi="Times New Roman" w:cs="Times New Roman"/>
          <w:sz w:val="28"/>
          <w:szCs w:val="28"/>
        </w:rPr>
        <w:t xml:space="preserve"> </w:t>
      </w:r>
      <w:r w:rsidR="000B33C3">
        <w:rPr>
          <w:rFonts w:ascii="Times New Roman" w:hAnsi="Times New Roman" w:cs="Times New Roman"/>
          <w:sz w:val="28"/>
          <w:szCs w:val="28"/>
        </w:rPr>
        <w:t xml:space="preserve">с. </w:t>
      </w:r>
      <w:r w:rsidRPr="00B30F77">
        <w:rPr>
          <w:rFonts w:ascii="Times New Roman" w:hAnsi="Times New Roman" w:cs="Times New Roman"/>
          <w:sz w:val="28"/>
          <w:szCs w:val="28"/>
        </w:rPr>
        <w:t>13].</w:t>
      </w:r>
    </w:p>
    <w:p w14:paraId="3CC2274A" w14:textId="1CEF53B9" w:rsidR="00B30F77" w:rsidRP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 xml:space="preserve">Лише у наступному році буде скликано парламент для розгляду питання щодо економічної кризи в державі. </w:t>
      </w:r>
      <w:proofErr w:type="spellStart"/>
      <w:r w:rsidRPr="00B30F77">
        <w:rPr>
          <w:rFonts w:ascii="Times New Roman" w:hAnsi="Times New Roman" w:cs="Times New Roman"/>
          <w:sz w:val="28"/>
          <w:szCs w:val="28"/>
        </w:rPr>
        <w:t>Істландські</w:t>
      </w:r>
      <w:proofErr w:type="spellEnd"/>
      <w:r w:rsidRPr="00B30F77">
        <w:rPr>
          <w:rFonts w:ascii="Times New Roman" w:hAnsi="Times New Roman" w:cs="Times New Roman"/>
          <w:sz w:val="28"/>
          <w:szCs w:val="28"/>
        </w:rPr>
        <w:t xml:space="preserve"> купці були присутні на слуханнях, а в квітні 1621 року вони подали на його розгляд документ під назвою «Причини, чому </w:t>
      </w:r>
      <w:proofErr w:type="spellStart"/>
      <w:r w:rsidRPr="00B30F77">
        <w:rPr>
          <w:rFonts w:ascii="Times New Roman" w:hAnsi="Times New Roman" w:cs="Times New Roman"/>
          <w:sz w:val="28"/>
          <w:szCs w:val="28"/>
        </w:rPr>
        <w:t>Істландські</w:t>
      </w:r>
      <w:proofErr w:type="spellEnd"/>
      <w:r w:rsidRPr="00B30F77">
        <w:rPr>
          <w:rFonts w:ascii="Times New Roman" w:hAnsi="Times New Roman" w:cs="Times New Roman"/>
          <w:sz w:val="28"/>
          <w:szCs w:val="28"/>
        </w:rPr>
        <w:t xml:space="preserve"> купці стикаються зі спадом своєї торгівлі».</w:t>
      </w:r>
      <w:r w:rsidR="00FD49F3">
        <w:rPr>
          <w:rFonts w:ascii="Times New Roman" w:hAnsi="Times New Roman" w:cs="Times New Roman"/>
          <w:sz w:val="28"/>
          <w:szCs w:val="28"/>
        </w:rPr>
        <w:t xml:space="preserve"> </w:t>
      </w:r>
      <w:r w:rsidR="00D21F28">
        <w:rPr>
          <w:rFonts w:ascii="Times New Roman" w:hAnsi="Times New Roman" w:cs="Times New Roman"/>
          <w:sz w:val="28"/>
          <w:szCs w:val="28"/>
        </w:rPr>
        <w:t>[33</w:t>
      </w:r>
      <w:r w:rsidR="00E56DB7">
        <w:rPr>
          <w:rFonts w:ascii="Times New Roman" w:hAnsi="Times New Roman" w:cs="Times New Roman"/>
          <w:sz w:val="28"/>
          <w:szCs w:val="28"/>
        </w:rPr>
        <w:t>,</w:t>
      </w:r>
      <w:r w:rsidR="00FD3887">
        <w:rPr>
          <w:rFonts w:ascii="Times New Roman" w:hAnsi="Times New Roman" w:cs="Times New Roman"/>
          <w:sz w:val="28"/>
          <w:szCs w:val="28"/>
        </w:rPr>
        <w:t xml:space="preserve"> с. 16</w:t>
      </w:r>
      <w:r w:rsidR="00FD49F3">
        <w:rPr>
          <w:rFonts w:ascii="Times New Roman" w:hAnsi="Times New Roman" w:cs="Times New Roman"/>
          <w:sz w:val="28"/>
          <w:szCs w:val="28"/>
        </w:rPr>
        <w:t>]</w:t>
      </w:r>
      <w:r w:rsidRPr="00B30F77">
        <w:rPr>
          <w:rFonts w:ascii="Times New Roman" w:hAnsi="Times New Roman" w:cs="Times New Roman"/>
          <w:sz w:val="28"/>
          <w:szCs w:val="28"/>
        </w:rPr>
        <w:t xml:space="preserve"> Однією з подібних причин</w:t>
      </w:r>
      <w:r w:rsidR="00FD3887">
        <w:rPr>
          <w:rFonts w:ascii="Times New Roman" w:hAnsi="Times New Roman" w:cs="Times New Roman"/>
          <w:sz w:val="28"/>
          <w:szCs w:val="28"/>
        </w:rPr>
        <w:t xml:space="preserve">, наприклад, </w:t>
      </w:r>
      <w:r w:rsidRPr="00B30F77">
        <w:rPr>
          <w:rFonts w:ascii="Times New Roman" w:hAnsi="Times New Roman" w:cs="Times New Roman"/>
          <w:sz w:val="28"/>
          <w:szCs w:val="28"/>
        </w:rPr>
        <w:t xml:space="preserve">вказувалося зміцнення валюти в Речі Посполитій. Інша причина полягала у втручанні </w:t>
      </w:r>
      <w:r w:rsidRPr="00B30F77">
        <w:rPr>
          <w:rFonts w:ascii="Times New Roman" w:hAnsi="Times New Roman" w:cs="Times New Roman"/>
          <w:sz w:val="28"/>
          <w:szCs w:val="28"/>
        </w:rPr>
        <w:lastRenderedPageBreak/>
        <w:t xml:space="preserve">голландського купецтва у балтійську торгівлю. Що цікаво, </w:t>
      </w:r>
      <w:proofErr w:type="spellStart"/>
      <w:r w:rsidRPr="00B30F77">
        <w:rPr>
          <w:rFonts w:ascii="Times New Roman" w:hAnsi="Times New Roman" w:cs="Times New Roman"/>
          <w:sz w:val="28"/>
          <w:szCs w:val="28"/>
        </w:rPr>
        <w:t>істландські</w:t>
      </w:r>
      <w:proofErr w:type="spellEnd"/>
      <w:r w:rsidRPr="00B30F77">
        <w:rPr>
          <w:rFonts w:ascii="Times New Roman" w:hAnsi="Times New Roman" w:cs="Times New Roman"/>
          <w:sz w:val="28"/>
          <w:szCs w:val="28"/>
        </w:rPr>
        <w:t xml:space="preserve"> представники не включали голландський текстильний експорт чи наслідки реалізації проекту </w:t>
      </w:r>
      <w:proofErr w:type="spellStart"/>
      <w:r w:rsidRPr="00B30F77">
        <w:rPr>
          <w:rFonts w:ascii="Times New Roman" w:hAnsi="Times New Roman" w:cs="Times New Roman"/>
          <w:sz w:val="28"/>
          <w:szCs w:val="28"/>
        </w:rPr>
        <w:t>Коккейна</w:t>
      </w:r>
      <w:proofErr w:type="spellEnd"/>
      <w:r w:rsidRPr="00B30F77">
        <w:rPr>
          <w:rFonts w:ascii="Times New Roman" w:hAnsi="Times New Roman" w:cs="Times New Roman"/>
          <w:sz w:val="28"/>
          <w:szCs w:val="28"/>
        </w:rPr>
        <w:t xml:space="preserve"> до причин кризи. Загалом, враховуючи те, що Нідерланди також зазнали кризи та, відповідно, скорочення експорту текстилю до Балтії у 1620-1621 роках, даний фактор дійсно не вбачався ключовим</w:t>
      </w:r>
      <w:r w:rsidR="002E2B72">
        <w:rPr>
          <w:rFonts w:ascii="Times New Roman" w:hAnsi="Times New Roman" w:cs="Times New Roman"/>
          <w:sz w:val="28"/>
          <w:szCs w:val="28"/>
        </w:rPr>
        <w:t xml:space="preserve"> </w:t>
      </w:r>
      <w:r w:rsidR="00D21F28">
        <w:rPr>
          <w:rFonts w:ascii="Times New Roman" w:hAnsi="Times New Roman" w:cs="Times New Roman"/>
          <w:sz w:val="28"/>
          <w:szCs w:val="28"/>
        </w:rPr>
        <w:t>[2</w:t>
      </w:r>
      <w:r w:rsidR="006765E5" w:rsidRPr="006765E5">
        <w:rPr>
          <w:rFonts w:ascii="Times New Roman" w:hAnsi="Times New Roman" w:cs="Times New Roman"/>
          <w:sz w:val="28"/>
          <w:szCs w:val="28"/>
          <w:lang w:val="ru-RU"/>
        </w:rPr>
        <w:t>4</w:t>
      </w:r>
      <w:r w:rsidR="00E56DB7">
        <w:rPr>
          <w:rFonts w:ascii="Times New Roman" w:hAnsi="Times New Roman" w:cs="Times New Roman"/>
          <w:sz w:val="28"/>
          <w:szCs w:val="28"/>
        </w:rPr>
        <w:t>,</w:t>
      </w:r>
      <w:r w:rsidR="003B52EC">
        <w:rPr>
          <w:rFonts w:ascii="Times New Roman" w:hAnsi="Times New Roman" w:cs="Times New Roman"/>
          <w:sz w:val="28"/>
          <w:szCs w:val="28"/>
        </w:rPr>
        <w:t xml:space="preserve"> с. 198</w:t>
      </w:r>
      <w:r w:rsidR="002E2B72">
        <w:rPr>
          <w:rFonts w:ascii="Times New Roman" w:hAnsi="Times New Roman" w:cs="Times New Roman"/>
          <w:sz w:val="28"/>
          <w:szCs w:val="28"/>
        </w:rPr>
        <w:t>].</w:t>
      </w:r>
    </w:p>
    <w:p w14:paraId="7F6A28E8" w14:textId="0523A97A" w:rsidR="00B30F77" w:rsidRP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 xml:space="preserve">Більш значущим фактором, на думку </w:t>
      </w:r>
      <w:proofErr w:type="spellStart"/>
      <w:r w:rsidRPr="00B30F77">
        <w:rPr>
          <w:rFonts w:ascii="Times New Roman" w:hAnsi="Times New Roman" w:cs="Times New Roman"/>
          <w:sz w:val="28"/>
          <w:szCs w:val="28"/>
        </w:rPr>
        <w:t>істландського</w:t>
      </w:r>
      <w:proofErr w:type="spellEnd"/>
      <w:r w:rsidRPr="00B30F77">
        <w:rPr>
          <w:rFonts w:ascii="Times New Roman" w:hAnsi="Times New Roman" w:cs="Times New Roman"/>
          <w:sz w:val="28"/>
          <w:szCs w:val="28"/>
        </w:rPr>
        <w:t xml:space="preserve"> купецтва, поставав здійснюваний голландцями імпорт до Англії. Виробники та крамарі з Лондона чи інших англійських міст могли здійснювати замовлення на закупівлю балтійських товарів як у </w:t>
      </w:r>
      <w:proofErr w:type="spellStart"/>
      <w:r w:rsidRPr="00B30F77">
        <w:rPr>
          <w:rFonts w:ascii="Times New Roman" w:hAnsi="Times New Roman" w:cs="Times New Roman"/>
          <w:sz w:val="28"/>
          <w:szCs w:val="28"/>
        </w:rPr>
        <w:t>істландських</w:t>
      </w:r>
      <w:proofErr w:type="spellEnd"/>
      <w:r w:rsidRPr="00B30F77">
        <w:rPr>
          <w:rFonts w:ascii="Times New Roman" w:hAnsi="Times New Roman" w:cs="Times New Roman"/>
          <w:sz w:val="28"/>
          <w:szCs w:val="28"/>
        </w:rPr>
        <w:t xml:space="preserve">, так і у голландських торговців. Роль голландців у імпорті </w:t>
      </w:r>
      <w:proofErr w:type="spellStart"/>
      <w:r w:rsidRPr="00B30F77">
        <w:rPr>
          <w:rFonts w:ascii="Times New Roman" w:hAnsi="Times New Roman" w:cs="Times New Roman"/>
          <w:sz w:val="28"/>
          <w:szCs w:val="28"/>
        </w:rPr>
        <w:t>істландських</w:t>
      </w:r>
      <w:proofErr w:type="spellEnd"/>
      <w:r w:rsidRPr="00B30F77">
        <w:rPr>
          <w:rFonts w:ascii="Times New Roman" w:hAnsi="Times New Roman" w:cs="Times New Roman"/>
          <w:sz w:val="28"/>
          <w:szCs w:val="28"/>
        </w:rPr>
        <w:t xml:space="preserve"> товарів до Англії особливо зросла у 1617-1621 роках. Р. </w:t>
      </w:r>
      <w:proofErr w:type="spellStart"/>
      <w:r w:rsidRPr="00B30F77">
        <w:rPr>
          <w:rFonts w:ascii="Times New Roman" w:hAnsi="Times New Roman" w:cs="Times New Roman"/>
          <w:sz w:val="28"/>
          <w:szCs w:val="28"/>
        </w:rPr>
        <w:t>Хінтон</w:t>
      </w:r>
      <w:proofErr w:type="spellEnd"/>
      <w:r w:rsidRPr="00B30F77">
        <w:rPr>
          <w:rFonts w:ascii="Times New Roman" w:hAnsi="Times New Roman" w:cs="Times New Roman"/>
          <w:sz w:val="28"/>
          <w:szCs w:val="28"/>
        </w:rPr>
        <w:t xml:space="preserve">, англійський історик, зазначає, що в 1621 році близько половини конопель та конопельних мотузок, третина льону, та близько 10% смоли та дьогтю ввозилися до Лондона не напряму </w:t>
      </w:r>
      <w:proofErr w:type="spellStart"/>
      <w:r w:rsidRPr="00B30F77">
        <w:rPr>
          <w:rFonts w:ascii="Times New Roman" w:hAnsi="Times New Roman" w:cs="Times New Roman"/>
          <w:sz w:val="28"/>
          <w:szCs w:val="28"/>
        </w:rPr>
        <w:t>істландськими</w:t>
      </w:r>
      <w:proofErr w:type="spellEnd"/>
      <w:r w:rsidRPr="00B30F77">
        <w:rPr>
          <w:rFonts w:ascii="Times New Roman" w:hAnsi="Times New Roman" w:cs="Times New Roman"/>
          <w:sz w:val="28"/>
          <w:szCs w:val="28"/>
        </w:rPr>
        <w:t xml:space="preserve"> купцями, а іншими посередниками з Голландії та Гамбургу </w:t>
      </w:r>
      <w:r w:rsidR="00D21F28">
        <w:rPr>
          <w:rFonts w:ascii="Times New Roman" w:hAnsi="Times New Roman" w:cs="Times New Roman"/>
          <w:sz w:val="28"/>
          <w:szCs w:val="28"/>
        </w:rPr>
        <w:t>[33</w:t>
      </w:r>
      <w:r w:rsidR="00E56DB7">
        <w:rPr>
          <w:rFonts w:ascii="Times New Roman" w:hAnsi="Times New Roman" w:cs="Times New Roman"/>
          <w:sz w:val="28"/>
          <w:szCs w:val="28"/>
        </w:rPr>
        <w:t>,</w:t>
      </w:r>
      <w:r w:rsidR="009179CA">
        <w:rPr>
          <w:rFonts w:ascii="Times New Roman" w:hAnsi="Times New Roman" w:cs="Times New Roman"/>
          <w:sz w:val="28"/>
          <w:szCs w:val="28"/>
        </w:rPr>
        <w:t xml:space="preserve"> с.</w:t>
      </w:r>
      <w:r w:rsidRPr="00B30F77">
        <w:rPr>
          <w:rFonts w:ascii="Times New Roman" w:hAnsi="Times New Roman" w:cs="Times New Roman"/>
          <w:sz w:val="28"/>
          <w:szCs w:val="28"/>
        </w:rPr>
        <w:t xml:space="preserve"> 20]</w:t>
      </w:r>
    </w:p>
    <w:p w14:paraId="26B0431F" w14:textId="76E44FD7" w:rsidR="00B30F77" w:rsidRP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 xml:space="preserve">Англійці вказували декілька обставин, котрі уможливлювали конкурентоспроможність голландських купців у англійському імпорті. По-перше, мова йшла про комерційні навички та свободи нідерландських купців </w:t>
      </w:r>
      <w:r w:rsidR="00B12191">
        <w:rPr>
          <w:rFonts w:ascii="Times New Roman" w:hAnsi="Times New Roman" w:cs="Times New Roman"/>
          <w:sz w:val="28"/>
          <w:szCs w:val="28"/>
        </w:rPr>
        <w:t>–</w:t>
      </w:r>
      <w:r w:rsidRPr="00B30F77">
        <w:rPr>
          <w:rFonts w:ascii="Times New Roman" w:hAnsi="Times New Roman" w:cs="Times New Roman"/>
          <w:sz w:val="28"/>
          <w:szCs w:val="28"/>
        </w:rPr>
        <w:t xml:space="preserve"> вони не гребували укладати довготривалі фінансові угоди, купувати концесії чи цілі активи в іноземних державах. Й справді, в контексті комерційно-</w:t>
      </w:r>
      <w:proofErr w:type="spellStart"/>
      <w:r w:rsidRPr="00B30F77">
        <w:rPr>
          <w:rFonts w:ascii="Times New Roman" w:hAnsi="Times New Roman" w:cs="Times New Roman"/>
          <w:sz w:val="28"/>
          <w:szCs w:val="28"/>
        </w:rPr>
        <w:t>фінансово</w:t>
      </w:r>
      <w:r w:rsidR="00E07E7F">
        <w:rPr>
          <w:rFonts w:ascii="Times New Roman" w:hAnsi="Times New Roman" w:cs="Times New Roman"/>
          <w:sz w:val="28"/>
          <w:szCs w:val="28"/>
        </w:rPr>
        <w:t>вих</w:t>
      </w:r>
      <w:proofErr w:type="spellEnd"/>
      <w:r w:rsidRPr="00B30F77">
        <w:rPr>
          <w:rFonts w:ascii="Times New Roman" w:hAnsi="Times New Roman" w:cs="Times New Roman"/>
          <w:sz w:val="28"/>
          <w:szCs w:val="28"/>
        </w:rPr>
        <w:t xml:space="preserve"> справ, амстердамські купці виправдано вважалися найкращими в Європі </w:t>
      </w:r>
      <w:r w:rsidR="00BF56A5">
        <w:rPr>
          <w:rFonts w:ascii="Times New Roman" w:hAnsi="Times New Roman" w:cs="Times New Roman"/>
          <w:sz w:val="28"/>
          <w:szCs w:val="28"/>
        </w:rPr>
        <w:t>[20</w:t>
      </w:r>
      <w:r w:rsidR="00E56DB7">
        <w:rPr>
          <w:rFonts w:ascii="Times New Roman" w:hAnsi="Times New Roman" w:cs="Times New Roman"/>
          <w:sz w:val="28"/>
          <w:szCs w:val="28"/>
        </w:rPr>
        <w:t>,</w:t>
      </w:r>
      <w:r w:rsidR="00403C19">
        <w:rPr>
          <w:rFonts w:ascii="Times New Roman" w:hAnsi="Times New Roman" w:cs="Times New Roman"/>
          <w:sz w:val="28"/>
          <w:szCs w:val="28"/>
        </w:rPr>
        <w:t xml:space="preserve"> с. 441</w:t>
      </w:r>
      <w:r w:rsidRPr="00B30F77">
        <w:rPr>
          <w:rFonts w:ascii="Times New Roman" w:hAnsi="Times New Roman" w:cs="Times New Roman"/>
          <w:sz w:val="28"/>
          <w:szCs w:val="28"/>
        </w:rPr>
        <w:t xml:space="preserve">]. По-друге, здійснювані голландцями морські перевезення, зазвичай, були банально більш дешевими. Основні переваги, котрі вирізняли голландських мореплавців в порівнянні з ганзейськими, залишилась актуальними і під час англо-голландської конкуренції. Наявність більш об'ємних суден, котрими керували менші екіпажі, робила голландські перевезення </w:t>
      </w:r>
      <w:r w:rsidR="001355CC">
        <w:rPr>
          <w:rFonts w:ascii="Times New Roman" w:hAnsi="Times New Roman" w:cs="Times New Roman"/>
          <w:sz w:val="28"/>
          <w:szCs w:val="28"/>
        </w:rPr>
        <w:t>дешевшим</w:t>
      </w:r>
      <w:r w:rsidRPr="00B30F77">
        <w:rPr>
          <w:rFonts w:ascii="Times New Roman" w:hAnsi="Times New Roman" w:cs="Times New Roman"/>
          <w:sz w:val="28"/>
          <w:szCs w:val="28"/>
        </w:rPr>
        <w:t>и</w:t>
      </w:r>
      <w:r w:rsidR="001355CC">
        <w:rPr>
          <w:rFonts w:ascii="Times New Roman" w:hAnsi="Times New Roman" w:cs="Times New Roman"/>
          <w:sz w:val="28"/>
          <w:szCs w:val="28"/>
        </w:rPr>
        <w:t xml:space="preserve"> та більш привабливими для замовників</w:t>
      </w:r>
      <w:r w:rsidRPr="00B30F77">
        <w:rPr>
          <w:rFonts w:ascii="Times New Roman" w:hAnsi="Times New Roman" w:cs="Times New Roman"/>
          <w:sz w:val="28"/>
          <w:szCs w:val="28"/>
        </w:rPr>
        <w:t xml:space="preserve">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A42EFB">
        <w:rPr>
          <w:rFonts w:ascii="Times New Roman" w:hAnsi="Times New Roman" w:cs="Times New Roman"/>
          <w:sz w:val="28"/>
          <w:szCs w:val="28"/>
        </w:rPr>
        <w:t xml:space="preserve"> с. 38</w:t>
      </w:r>
      <w:r w:rsidRPr="00B30F77">
        <w:rPr>
          <w:rFonts w:ascii="Times New Roman" w:hAnsi="Times New Roman" w:cs="Times New Roman"/>
          <w:sz w:val="28"/>
          <w:szCs w:val="28"/>
        </w:rPr>
        <w:t xml:space="preserve">]. </w:t>
      </w:r>
      <w:proofErr w:type="spellStart"/>
      <w:r w:rsidRPr="00B30F77">
        <w:rPr>
          <w:rFonts w:ascii="Times New Roman" w:hAnsi="Times New Roman" w:cs="Times New Roman"/>
          <w:sz w:val="28"/>
          <w:szCs w:val="28"/>
        </w:rPr>
        <w:t>Істландські</w:t>
      </w:r>
      <w:proofErr w:type="spellEnd"/>
      <w:r w:rsidRPr="00B30F77">
        <w:rPr>
          <w:rFonts w:ascii="Times New Roman" w:hAnsi="Times New Roman" w:cs="Times New Roman"/>
          <w:sz w:val="28"/>
          <w:szCs w:val="28"/>
        </w:rPr>
        <w:t xml:space="preserve"> купці, в свою чергу, скаржилися на </w:t>
      </w:r>
      <w:r w:rsidR="00B12191">
        <w:rPr>
          <w:rFonts w:ascii="Times New Roman" w:hAnsi="Times New Roman" w:cs="Times New Roman"/>
          <w:sz w:val="28"/>
          <w:szCs w:val="28"/>
        </w:rPr>
        <w:t>«</w:t>
      </w:r>
      <w:r w:rsidRPr="00B30F77">
        <w:rPr>
          <w:rFonts w:ascii="Times New Roman" w:hAnsi="Times New Roman" w:cs="Times New Roman"/>
          <w:sz w:val="28"/>
          <w:szCs w:val="28"/>
        </w:rPr>
        <w:t>бартерний характер</w:t>
      </w:r>
      <w:r w:rsidR="00B12191">
        <w:rPr>
          <w:rFonts w:ascii="Times New Roman" w:hAnsi="Times New Roman" w:cs="Times New Roman"/>
          <w:sz w:val="28"/>
          <w:szCs w:val="28"/>
        </w:rPr>
        <w:t>»</w:t>
      </w:r>
      <w:r w:rsidRPr="00B30F77">
        <w:rPr>
          <w:rFonts w:ascii="Times New Roman" w:hAnsi="Times New Roman" w:cs="Times New Roman"/>
          <w:sz w:val="28"/>
          <w:szCs w:val="28"/>
        </w:rPr>
        <w:t xml:space="preserve"> своєї торгівлі. Їх діяльність полягала у експорті текстилю, його продажу в Балтії та закупівлі на здобуті кошти тамтешніх товарів. Відповідно, криза текстильної промисловості в Англії призводила до зменшення кількості товарів на експорт, </w:t>
      </w:r>
      <w:r w:rsidRPr="00B30F77">
        <w:rPr>
          <w:rFonts w:ascii="Times New Roman" w:hAnsi="Times New Roman" w:cs="Times New Roman"/>
          <w:sz w:val="28"/>
          <w:szCs w:val="28"/>
        </w:rPr>
        <w:lastRenderedPageBreak/>
        <w:t xml:space="preserve">що, в свою чергу, зменшувало спроможність до закупівлі балтійських товарів </w:t>
      </w:r>
      <w:r w:rsidR="00D21F28">
        <w:rPr>
          <w:rFonts w:ascii="Times New Roman" w:hAnsi="Times New Roman" w:cs="Times New Roman"/>
          <w:sz w:val="28"/>
          <w:szCs w:val="28"/>
        </w:rPr>
        <w:t>[33</w:t>
      </w:r>
      <w:r w:rsidR="00E56DB7">
        <w:rPr>
          <w:rFonts w:ascii="Times New Roman" w:hAnsi="Times New Roman" w:cs="Times New Roman"/>
          <w:sz w:val="28"/>
          <w:szCs w:val="28"/>
        </w:rPr>
        <w:t>,</w:t>
      </w:r>
      <w:r w:rsidR="004A3D8C">
        <w:rPr>
          <w:rFonts w:ascii="Times New Roman" w:hAnsi="Times New Roman" w:cs="Times New Roman"/>
          <w:sz w:val="28"/>
          <w:szCs w:val="28"/>
        </w:rPr>
        <w:t xml:space="preserve"> с.</w:t>
      </w:r>
      <w:r w:rsidRPr="00B30F77">
        <w:rPr>
          <w:rFonts w:ascii="Times New Roman" w:hAnsi="Times New Roman" w:cs="Times New Roman"/>
          <w:sz w:val="28"/>
          <w:szCs w:val="28"/>
        </w:rPr>
        <w:t xml:space="preserve"> 19].</w:t>
      </w:r>
    </w:p>
    <w:p w14:paraId="530BB2E2" w14:textId="074E9FC3" w:rsidR="00B30F77" w:rsidRP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 xml:space="preserve">Основним висновком розгляду даної петиції у парламенті став курс на </w:t>
      </w:r>
      <w:proofErr w:type="spellStart"/>
      <w:r w:rsidRPr="00B30F77">
        <w:rPr>
          <w:rFonts w:ascii="Times New Roman" w:hAnsi="Times New Roman" w:cs="Times New Roman"/>
          <w:sz w:val="28"/>
          <w:szCs w:val="28"/>
        </w:rPr>
        <w:t>вичавлення</w:t>
      </w:r>
      <w:proofErr w:type="spellEnd"/>
      <w:r w:rsidRPr="00B30F77">
        <w:rPr>
          <w:rFonts w:ascii="Times New Roman" w:hAnsi="Times New Roman" w:cs="Times New Roman"/>
          <w:sz w:val="28"/>
          <w:szCs w:val="28"/>
        </w:rPr>
        <w:t xml:space="preserve"> голландських купців з англійського імпорту. </w:t>
      </w:r>
      <w:proofErr w:type="spellStart"/>
      <w:r w:rsidRPr="00B30F77">
        <w:rPr>
          <w:rFonts w:ascii="Times New Roman" w:hAnsi="Times New Roman" w:cs="Times New Roman"/>
          <w:sz w:val="28"/>
          <w:szCs w:val="28"/>
        </w:rPr>
        <w:t>Істландські</w:t>
      </w:r>
      <w:proofErr w:type="spellEnd"/>
      <w:r w:rsidRPr="00B30F77">
        <w:rPr>
          <w:rFonts w:ascii="Times New Roman" w:hAnsi="Times New Roman" w:cs="Times New Roman"/>
          <w:sz w:val="28"/>
          <w:szCs w:val="28"/>
        </w:rPr>
        <w:t xml:space="preserve"> торговці, у поданій до парламенту петиції, подали ідею розширення привілеїв компанії. Згідно з їх задумом, відтепер компанія мала отримати монополію не лише на торгівлю в Балтійському регіоні, а й на імпорт будь-яких </w:t>
      </w:r>
      <w:proofErr w:type="spellStart"/>
      <w:r w:rsidRPr="00B30F77">
        <w:rPr>
          <w:rFonts w:ascii="Times New Roman" w:hAnsi="Times New Roman" w:cs="Times New Roman"/>
          <w:sz w:val="28"/>
          <w:szCs w:val="28"/>
        </w:rPr>
        <w:t>істландських</w:t>
      </w:r>
      <w:proofErr w:type="spellEnd"/>
      <w:r w:rsidRPr="00B30F77">
        <w:rPr>
          <w:rFonts w:ascii="Times New Roman" w:hAnsi="Times New Roman" w:cs="Times New Roman"/>
          <w:sz w:val="28"/>
          <w:szCs w:val="28"/>
        </w:rPr>
        <w:t xml:space="preserve"> товарів до Англії. Мова йшла про «...наступні товари: коноплі, льон, поташ, зола, польська шерсть, мотузки, пряжа, </w:t>
      </w:r>
      <w:proofErr w:type="spellStart"/>
      <w:r w:rsidRPr="00B30F77">
        <w:rPr>
          <w:rFonts w:ascii="Times New Roman" w:hAnsi="Times New Roman" w:cs="Times New Roman"/>
          <w:sz w:val="28"/>
          <w:szCs w:val="28"/>
        </w:rPr>
        <w:t>істландський</w:t>
      </w:r>
      <w:proofErr w:type="spellEnd"/>
      <w:r w:rsidRPr="00B30F77">
        <w:rPr>
          <w:rFonts w:ascii="Times New Roman" w:hAnsi="Times New Roman" w:cs="Times New Roman"/>
          <w:sz w:val="28"/>
          <w:szCs w:val="28"/>
        </w:rPr>
        <w:t xml:space="preserve"> лляний одяг, смола, дьоготь та деревина...» [</w:t>
      </w:r>
      <w:r w:rsidR="0078100C">
        <w:rPr>
          <w:rFonts w:ascii="Times New Roman" w:hAnsi="Times New Roman" w:cs="Times New Roman"/>
          <w:sz w:val="28"/>
          <w:szCs w:val="28"/>
        </w:rPr>
        <w:t xml:space="preserve">1, с. </w:t>
      </w:r>
      <w:r w:rsidRPr="00B30F77">
        <w:rPr>
          <w:rFonts w:ascii="Times New Roman" w:hAnsi="Times New Roman" w:cs="Times New Roman"/>
          <w:sz w:val="28"/>
          <w:szCs w:val="28"/>
        </w:rPr>
        <w:t xml:space="preserve">287]. Відповідно, будь-які не причетні до організації купці, як англійські, так і іноземні, від торгівлею балтійським крамом усувалися </w:t>
      </w:r>
      <w:r w:rsidR="00D21F28">
        <w:rPr>
          <w:rFonts w:ascii="Times New Roman" w:hAnsi="Times New Roman" w:cs="Times New Roman"/>
          <w:sz w:val="28"/>
          <w:szCs w:val="28"/>
        </w:rPr>
        <w:t>[33</w:t>
      </w:r>
      <w:r w:rsidR="00E56DB7">
        <w:rPr>
          <w:rFonts w:ascii="Times New Roman" w:hAnsi="Times New Roman" w:cs="Times New Roman"/>
          <w:sz w:val="28"/>
          <w:szCs w:val="28"/>
        </w:rPr>
        <w:t>,</w:t>
      </w:r>
      <w:r w:rsidR="0078100C">
        <w:rPr>
          <w:rFonts w:ascii="Times New Roman" w:hAnsi="Times New Roman" w:cs="Times New Roman"/>
          <w:sz w:val="28"/>
          <w:szCs w:val="28"/>
        </w:rPr>
        <w:t xml:space="preserve"> с.</w:t>
      </w:r>
      <w:r w:rsidRPr="00B30F77">
        <w:rPr>
          <w:rFonts w:ascii="Times New Roman" w:hAnsi="Times New Roman" w:cs="Times New Roman"/>
          <w:sz w:val="28"/>
          <w:szCs w:val="28"/>
        </w:rPr>
        <w:t>25].</w:t>
      </w:r>
    </w:p>
    <w:p w14:paraId="02DA71E8" w14:textId="1D930FEB" w:rsidR="00B30F77" w:rsidRP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 xml:space="preserve">Виправдовуючи подібне рішення, представники </w:t>
      </w:r>
      <w:proofErr w:type="spellStart"/>
      <w:r w:rsidRPr="00B30F77">
        <w:rPr>
          <w:rFonts w:ascii="Times New Roman" w:hAnsi="Times New Roman" w:cs="Times New Roman"/>
          <w:sz w:val="28"/>
          <w:szCs w:val="28"/>
        </w:rPr>
        <w:t>Істландської</w:t>
      </w:r>
      <w:proofErr w:type="spellEnd"/>
      <w:r w:rsidRPr="00B30F77">
        <w:rPr>
          <w:rFonts w:ascii="Times New Roman" w:hAnsi="Times New Roman" w:cs="Times New Roman"/>
          <w:sz w:val="28"/>
          <w:szCs w:val="28"/>
        </w:rPr>
        <w:t xml:space="preserve"> компанії посилалися на надання </w:t>
      </w:r>
      <w:proofErr w:type="spellStart"/>
      <w:r w:rsidRPr="00B30F77">
        <w:rPr>
          <w:rFonts w:ascii="Times New Roman" w:hAnsi="Times New Roman" w:cs="Times New Roman"/>
          <w:sz w:val="28"/>
          <w:szCs w:val="28"/>
        </w:rPr>
        <w:t>Левантійській</w:t>
      </w:r>
      <w:proofErr w:type="spellEnd"/>
      <w:r w:rsidRPr="00B30F77">
        <w:rPr>
          <w:rFonts w:ascii="Times New Roman" w:hAnsi="Times New Roman" w:cs="Times New Roman"/>
          <w:sz w:val="28"/>
          <w:szCs w:val="28"/>
        </w:rPr>
        <w:t xml:space="preserve"> торгівельній компанії аналогічних привілеїв щодо імпорту </w:t>
      </w:r>
      <w:proofErr w:type="spellStart"/>
      <w:r w:rsidRPr="00B30F77">
        <w:rPr>
          <w:rFonts w:ascii="Times New Roman" w:hAnsi="Times New Roman" w:cs="Times New Roman"/>
          <w:sz w:val="28"/>
          <w:szCs w:val="28"/>
        </w:rPr>
        <w:t>левантійських</w:t>
      </w:r>
      <w:proofErr w:type="spellEnd"/>
      <w:r w:rsidRPr="00B30F77">
        <w:rPr>
          <w:rFonts w:ascii="Times New Roman" w:hAnsi="Times New Roman" w:cs="Times New Roman"/>
          <w:sz w:val="28"/>
          <w:szCs w:val="28"/>
        </w:rPr>
        <w:t xml:space="preserve"> товарів у 1617 році. Щоправда, в тій ситуації контекст відрізнявся: дані привілеї були надані як наслідок судового позову. Конфлікт виник між Компанією торговців-авантюристів та </w:t>
      </w:r>
      <w:proofErr w:type="spellStart"/>
      <w:r w:rsidRPr="00B30F77">
        <w:rPr>
          <w:rFonts w:ascii="Times New Roman" w:hAnsi="Times New Roman" w:cs="Times New Roman"/>
          <w:sz w:val="28"/>
          <w:szCs w:val="28"/>
        </w:rPr>
        <w:t>Левантійською</w:t>
      </w:r>
      <w:proofErr w:type="spellEnd"/>
      <w:r w:rsidRPr="00B30F77">
        <w:rPr>
          <w:rFonts w:ascii="Times New Roman" w:hAnsi="Times New Roman" w:cs="Times New Roman"/>
          <w:sz w:val="28"/>
          <w:szCs w:val="28"/>
        </w:rPr>
        <w:t xml:space="preserve"> компанією через імпорт смородини до Англії. Якщо перша сторона стояла на тому, що подібна торгівля не виходить за рамки наявних у торговців-авантюристів привілеїв, то друга компанія запевняла, що смородина є суто </w:t>
      </w:r>
      <w:r w:rsidR="00B12191">
        <w:rPr>
          <w:rFonts w:ascii="Times New Roman" w:hAnsi="Times New Roman" w:cs="Times New Roman"/>
          <w:sz w:val="28"/>
          <w:szCs w:val="28"/>
        </w:rPr>
        <w:t>«</w:t>
      </w:r>
      <w:proofErr w:type="spellStart"/>
      <w:r w:rsidRPr="00B30F77">
        <w:rPr>
          <w:rFonts w:ascii="Times New Roman" w:hAnsi="Times New Roman" w:cs="Times New Roman"/>
          <w:sz w:val="28"/>
          <w:szCs w:val="28"/>
        </w:rPr>
        <w:t>левантійським</w:t>
      </w:r>
      <w:proofErr w:type="spellEnd"/>
      <w:r w:rsidRPr="00B30F77">
        <w:rPr>
          <w:rFonts w:ascii="Times New Roman" w:hAnsi="Times New Roman" w:cs="Times New Roman"/>
          <w:sz w:val="28"/>
          <w:szCs w:val="28"/>
        </w:rPr>
        <w:t xml:space="preserve"> товаром</w:t>
      </w:r>
      <w:r w:rsidR="00B12191">
        <w:rPr>
          <w:rFonts w:ascii="Times New Roman" w:hAnsi="Times New Roman" w:cs="Times New Roman"/>
          <w:sz w:val="28"/>
          <w:szCs w:val="28"/>
        </w:rPr>
        <w:t>»</w:t>
      </w:r>
      <w:r w:rsidRPr="00B30F77">
        <w:rPr>
          <w:rFonts w:ascii="Times New Roman" w:hAnsi="Times New Roman" w:cs="Times New Roman"/>
          <w:sz w:val="28"/>
          <w:szCs w:val="28"/>
        </w:rPr>
        <w:t xml:space="preserve">, тому її імпорт іншими компаніями є порушенням регіональної монополії. Як наслідок, Таємна рада постановила, що до привілеїв </w:t>
      </w:r>
      <w:proofErr w:type="spellStart"/>
      <w:r w:rsidRPr="00B30F77">
        <w:rPr>
          <w:rFonts w:ascii="Times New Roman" w:hAnsi="Times New Roman" w:cs="Times New Roman"/>
          <w:sz w:val="28"/>
          <w:szCs w:val="28"/>
        </w:rPr>
        <w:t>Левантійської</w:t>
      </w:r>
      <w:proofErr w:type="spellEnd"/>
      <w:r w:rsidRPr="00B30F77">
        <w:rPr>
          <w:rFonts w:ascii="Times New Roman" w:hAnsi="Times New Roman" w:cs="Times New Roman"/>
          <w:sz w:val="28"/>
          <w:szCs w:val="28"/>
        </w:rPr>
        <w:t xml:space="preserve"> компанії має входити монополія на імпорт </w:t>
      </w:r>
      <w:proofErr w:type="spellStart"/>
      <w:r w:rsidRPr="00B30F77">
        <w:rPr>
          <w:rFonts w:ascii="Times New Roman" w:hAnsi="Times New Roman" w:cs="Times New Roman"/>
          <w:sz w:val="28"/>
          <w:szCs w:val="28"/>
        </w:rPr>
        <w:t>левантійських</w:t>
      </w:r>
      <w:proofErr w:type="spellEnd"/>
      <w:r w:rsidRPr="00B30F77">
        <w:rPr>
          <w:rFonts w:ascii="Times New Roman" w:hAnsi="Times New Roman" w:cs="Times New Roman"/>
          <w:sz w:val="28"/>
          <w:szCs w:val="28"/>
        </w:rPr>
        <w:t xml:space="preserve"> товарів </w:t>
      </w:r>
      <w:r w:rsidR="00D21F28">
        <w:rPr>
          <w:rFonts w:ascii="Times New Roman" w:hAnsi="Times New Roman" w:cs="Times New Roman"/>
          <w:sz w:val="28"/>
          <w:szCs w:val="28"/>
        </w:rPr>
        <w:t>[33</w:t>
      </w:r>
      <w:r w:rsidR="00E56DB7">
        <w:rPr>
          <w:rFonts w:ascii="Times New Roman" w:hAnsi="Times New Roman" w:cs="Times New Roman"/>
          <w:sz w:val="28"/>
          <w:szCs w:val="28"/>
        </w:rPr>
        <w:t>,</w:t>
      </w:r>
      <w:r w:rsidR="0078100C">
        <w:rPr>
          <w:rFonts w:ascii="Times New Roman" w:hAnsi="Times New Roman" w:cs="Times New Roman"/>
          <w:sz w:val="28"/>
          <w:szCs w:val="28"/>
        </w:rPr>
        <w:t xml:space="preserve"> с.</w:t>
      </w:r>
      <w:r w:rsidRPr="00B30F77">
        <w:rPr>
          <w:rFonts w:ascii="Times New Roman" w:hAnsi="Times New Roman" w:cs="Times New Roman"/>
          <w:sz w:val="28"/>
          <w:szCs w:val="28"/>
        </w:rPr>
        <w:t xml:space="preserve"> 25].</w:t>
      </w:r>
    </w:p>
    <w:p w14:paraId="115070AE" w14:textId="134B65F9" w:rsidR="00B30F77" w:rsidRP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 xml:space="preserve">Дискусія про доцільність надання подібних привілеїв </w:t>
      </w:r>
      <w:proofErr w:type="spellStart"/>
      <w:r w:rsidRPr="00B30F77">
        <w:rPr>
          <w:rFonts w:ascii="Times New Roman" w:hAnsi="Times New Roman" w:cs="Times New Roman"/>
          <w:sz w:val="28"/>
          <w:szCs w:val="28"/>
        </w:rPr>
        <w:t>Істландській</w:t>
      </w:r>
      <w:proofErr w:type="spellEnd"/>
      <w:r w:rsidRPr="00B30F77">
        <w:rPr>
          <w:rFonts w:ascii="Times New Roman" w:hAnsi="Times New Roman" w:cs="Times New Roman"/>
          <w:sz w:val="28"/>
          <w:szCs w:val="28"/>
        </w:rPr>
        <w:t xml:space="preserve"> компанії велася, хоча її представники сильного спротиву не зустріли. Затвердження протекціоністських рішень по відношенню до компанії вбачалось цілком виваженим рішенням в реаліях кризи та зростаючої конкуренції з боку Нідерландів. Надання привілеїв </w:t>
      </w:r>
      <w:proofErr w:type="spellStart"/>
      <w:r w:rsidRPr="00B30F77">
        <w:rPr>
          <w:rFonts w:ascii="Times New Roman" w:hAnsi="Times New Roman" w:cs="Times New Roman"/>
          <w:sz w:val="28"/>
          <w:szCs w:val="28"/>
        </w:rPr>
        <w:t>Істландській</w:t>
      </w:r>
      <w:proofErr w:type="spellEnd"/>
      <w:r w:rsidRPr="00B30F77">
        <w:rPr>
          <w:rFonts w:ascii="Times New Roman" w:hAnsi="Times New Roman" w:cs="Times New Roman"/>
          <w:sz w:val="28"/>
          <w:szCs w:val="28"/>
        </w:rPr>
        <w:t xml:space="preserve"> компанії, до того ж, мало на меті не тільки задовольнити торгівельні інтереси держави, а й захистити англійських виробників текстилю. Хоча балтійський напрям займав </w:t>
      </w:r>
      <w:r w:rsidRPr="00B30F77">
        <w:rPr>
          <w:rFonts w:ascii="Times New Roman" w:hAnsi="Times New Roman" w:cs="Times New Roman"/>
          <w:sz w:val="28"/>
          <w:szCs w:val="28"/>
        </w:rPr>
        <w:lastRenderedPageBreak/>
        <w:t xml:space="preserve">невисоку частку у загальнодержавному експорті текстильної продукції, деякі виробники, особливо з </w:t>
      </w:r>
      <w:proofErr w:type="spellStart"/>
      <w:r w:rsidRPr="00B30F77">
        <w:rPr>
          <w:rFonts w:ascii="Times New Roman" w:hAnsi="Times New Roman" w:cs="Times New Roman"/>
          <w:sz w:val="28"/>
          <w:szCs w:val="28"/>
        </w:rPr>
        <w:t>Ессексу</w:t>
      </w:r>
      <w:proofErr w:type="spellEnd"/>
      <w:r w:rsidRPr="00B30F77">
        <w:rPr>
          <w:rFonts w:ascii="Times New Roman" w:hAnsi="Times New Roman" w:cs="Times New Roman"/>
          <w:sz w:val="28"/>
          <w:szCs w:val="28"/>
        </w:rPr>
        <w:t xml:space="preserve"> та </w:t>
      </w:r>
      <w:proofErr w:type="spellStart"/>
      <w:r w:rsidRPr="00B30F77">
        <w:rPr>
          <w:rFonts w:ascii="Times New Roman" w:hAnsi="Times New Roman" w:cs="Times New Roman"/>
          <w:sz w:val="28"/>
          <w:szCs w:val="28"/>
        </w:rPr>
        <w:t>Саффолку</w:t>
      </w:r>
      <w:proofErr w:type="spellEnd"/>
      <w:r w:rsidRPr="00B30F77">
        <w:rPr>
          <w:rFonts w:ascii="Times New Roman" w:hAnsi="Times New Roman" w:cs="Times New Roman"/>
          <w:sz w:val="28"/>
          <w:szCs w:val="28"/>
        </w:rPr>
        <w:t xml:space="preserve">, були тісно пов'язані з балтійським ринком, тому спад </w:t>
      </w:r>
      <w:proofErr w:type="spellStart"/>
      <w:r w:rsidRPr="00B30F77">
        <w:rPr>
          <w:rFonts w:ascii="Times New Roman" w:hAnsi="Times New Roman" w:cs="Times New Roman"/>
          <w:sz w:val="28"/>
          <w:szCs w:val="28"/>
        </w:rPr>
        <w:t>істландської</w:t>
      </w:r>
      <w:proofErr w:type="spellEnd"/>
      <w:r w:rsidRPr="00B30F77">
        <w:rPr>
          <w:rFonts w:ascii="Times New Roman" w:hAnsi="Times New Roman" w:cs="Times New Roman"/>
          <w:sz w:val="28"/>
          <w:szCs w:val="28"/>
        </w:rPr>
        <w:t xml:space="preserve"> торгівлі робив їх особливо вразливими </w:t>
      </w:r>
      <w:r w:rsidR="00E56DB7">
        <w:rPr>
          <w:rFonts w:ascii="Times New Roman" w:hAnsi="Times New Roman" w:cs="Times New Roman"/>
          <w:sz w:val="28"/>
          <w:szCs w:val="28"/>
        </w:rPr>
        <w:t>[54,</w:t>
      </w:r>
      <w:r w:rsidR="002C1BAB">
        <w:rPr>
          <w:rFonts w:ascii="Times New Roman" w:hAnsi="Times New Roman" w:cs="Times New Roman"/>
          <w:sz w:val="28"/>
          <w:szCs w:val="28"/>
        </w:rPr>
        <w:t xml:space="preserve"> с. 110</w:t>
      </w:r>
      <w:r w:rsidR="00681B32">
        <w:rPr>
          <w:rFonts w:ascii="Times New Roman" w:hAnsi="Times New Roman" w:cs="Times New Roman"/>
          <w:sz w:val="28"/>
          <w:szCs w:val="28"/>
        </w:rPr>
        <w:t>].</w:t>
      </w:r>
      <w:r w:rsidRPr="00B30F77">
        <w:rPr>
          <w:rFonts w:ascii="Times New Roman" w:hAnsi="Times New Roman" w:cs="Times New Roman"/>
          <w:sz w:val="28"/>
          <w:szCs w:val="28"/>
        </w:rPr>
        <w:t xml:space="preserve"> З іншого боку, встановлення монополії на імпорт </w:t>
      </w:r>
      <w:proofErr w:type="spellStart"/>
      <w:r w:rsidRPr="00B30F77">
        <w:rPr>
          <w:rFonts w:ascii="Times New Roman" w:hAnsi="Times New Roman" w:cs="Times New Roman"/>
          <w:sz w:val="28"/>
          <w:szCs w:val="28"/>
        </w:rPr>
        <w:t>істландських</w:t>
      </w:r>
      <w:proofErr w:type="spellEnd"/>
      <w:r w:rsidRPr="00B30F77">
        <w:rPr>
          <w:rFonts w:ascii="Times New Roman" w:hAnsi="Times New Roman" w:cs="Times New Roman"/>
          <w:sz w:val="28"/>
          <w:szCs w:val="28"/>
        </w:rPr>
        <w:t xml:space="preserve"> товарів не дозволяло багатьох виробникам та крамарям користуватися дешевими послугами голландських мореплавців. </w:t>
      </w:r>
    </w:p>
    <w:p w14:paraId="55FF7ACF" w14:textId="15A1EEB4" w:rsidR="00B30F77" w:rsidRP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 xml:space="preserve">Після погодження привілеїв з виробниками текстилю, їх було затверджено Таємною радою в липні 1622 року. Монополія розповсюджувалась на імпорт усіх </w:t>
      </w:r>
      <w:proofErr w:type="spellStart"/>
      <w:r w:rsidRPr="00B30F77">
        <w:rPr>
          <w:rFonts w:ascii="Times New Roman" w:hAnsi="Times New Roman" w:cs="Times New Roman"/>
          <w:sz w:val="28"/>
          <w:szCs w:val="28"/>
        </w:rPr>
        <w:t>істландських</w:t>
      </w:r>
      <w:proofErr w:type="spellEnd"/>
      <w:r w:rsidRPr="00B30F77">
        <w:rPr>
          <w:rFonts w:ascii="Times New Roman" w:hAnsi="Times New Roman" w:cs="Times New Roman"/>
          <w:sz w:val="28"/>
          <w:szCs w:val="28"/>
        </w:rPr>
        <w:t xml:space="preserve"> товарів, окрім зерна та жита. Також, були встановлені деякі інші виключення: англійські крамарі могли користуватися послугами іноземних імпортерів у разі, якщо </w:t>
      </w:r>
      <w:proofErr w:type="spellStart"/>
      <w:r w:rsidRPr="00B30F77">
        <w:rPr>
          <w:rFonts w:ascii="Times New Roman" w:hAnsi="Times New Roman" w:cs="Times New Roman"/>
          <w:sz w:val="28"/>
          <w:szCs w:val="28"/>
        </w:rPr>
        <w:t>Істландська</w:t>
      </w:r>
      <w:proofErr w:type="spellEnd"/>
      <w:r w:rsidRPr="00B30F77">
        <w:rPr>
          <w:rFonts w:ascii="Times New Roman" w:hAnsi="Times New Roman" w:cs="Times New Roman"/>
          <w:sz w:val="28"/>
          <w:szCs w:val="28"/>
        </w:rPr>
        <w:t xml:space="preserve"> компанія не мала змоги виконати таке замовлення; також торговці, родом з </w:t>
      </w:r>
      <w:proofErr w:type="spellStart"/>
      <w:r w:rsidRPr="00B30F77">
        <w:rPr>
          <w:rFonts w:ascii="Times New Roman" w:hAnsi="Times New Roman" w:cs="Times New Roman"/>
          <w:sz w:val="28"/>
          <w:szCs w:val="28"/>
        </w:rPr>
        <w:t>істландських</w:t>
      </w:r>
      <w:proofErr w:type="spellEnd"/>
      <w:r w:rsidRPr="00B30F77">
        <w:rPr>
          <w:rFonts w:ascii="Times New Roman" w:hAnsi="Times New Roman" w:cs="Times New Roman"/>
          <w:sz w:val="28"/>
          <w:szCs w:val="28"/>
        </w:rPr>
        <w:t xml:space="preserve"> земель, мали право самостійно імпортувати тамтешню продукцію до Англії </w:t>
      </w:r>
      <w:r w:rsidR="00D21F28">
        <w:rPr>
          <w:rFonts w:ascii="Times New Roman" w:hAnsi="Times New Roman" w:cs="Times New Roman"/>
          <w:sz w:val="28"/>
          <w:szCs w:val="28"/>
        </w:rPr>
        <w:t>[33</w:t>
      </w:r>
      <w:r w:rsidR="00E56DB7">
        <w:rPr>
          <w:rFonts w:ascii="Times New Roman" w:hAnsi="Times New Roman" w:cs="Times New Roman"/>
          <w:sz w:val="28"/>
          <w:szCs w:val="28"/>
        </w:rPr>
        <w:t>,</w:t>
      </w:r>
      <w:r w:rsidRPr="00B30F77">
        <w:rPr>
          <w:rFonts w:ascii="Times New Roman" w:hAnsi="Times New Roman" w:cs="Times New Roman"/>
          <w:sz w:val="28"/>
          <w:szCs w:val="28"/>
        </w:rPr>
        <w:t xml:space="preserve"> </w:t>
      </w:r>
      <w:r w:rsidR="00001F91">
        <w:rPr>
          <w:rFonts w:ascii="Times New Roman" w:hAnsi="Times New Roman" w:cs="Times New Roman"/>
          <w:sz w:val="28"/>
          <w:szCs w:val="28"/>
        </w:rPr>
        <w:t xml:space="preserve">с. </w:t>
      </w:r>
      <w:r w:rsidRPr="00B30F77">
        <w:rPr>
          <w:rFonts w:ascii="Times New Roman" w:hAnsi="Times New Roman" w:cs="Times New Roman"/>
          <w:sz w:val="28"/>
          <w:szCs w:val="28"/>
        </w:rPr>
        <w:t xml:space="preserve">32]. </w:t>
      </w:r>
    </w:p>
    <w:p w14:paraId="30D20091" w14:textId="78412193" w:rsidR="00474ABA" w:rsidRPr="00B30F77" w:rsidRDefault="00B30F77" w:rsidP="00474ABA">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 xml:space="preserve">Розширення привілеїв </w:t>
      </w:r>
      <w:proofErr w:type="spellStart"/>
      <w:r w:rsidRPr="00B30F77">
        <w:rPr>
          <w:rFonts w:ascii="Times New Roman" w:hAnsi="Times New Roman" w:cs="Times New Roman"/>
          <w:sz w:val="28"/>
          <w:szCs w:val="28"/>
        </w:rPr>
        <w:t>Істландської</w:t>
      </w:r>
      <w:proofErr w:type="spellEnd"/>
      <w:r w:rsidRPr="00B30F77">
        <w:rPr>
          <w:rFonts w:ascii="Times New Roman" w:hAnsi="Times New Roman" w:cs="Times New Roman"/>
          <w:sz w:val="28"/>
          <w:szCs w:val="28"/>
        </w:rPr>
        <w:t xml:space="preserve"> компанії дасть свої плоди. В 1624 році кількість готових текстильних виробів, переправлених через </w:t>
      </w:r>
      <w:proofErr w:type="spellStart"/>
      <w:r w:rsidRPr="00B30F77">
        <w:rPr>
          <w:rFonts w:ascii="Times New Roman" w:hAnsi="Times New Roman" w:cs="Times New Roman"/>
          <w:sz w:val="28"/>
          <w:szCs w:val="28"/>
        </w:rPr>
        <w:t>Зунд</w:t>
      </w:r>
      <w:proofErr w:type="spellEnd"/>
      <w:r w:rsidRPr="00B30F77">
        <w:rPr>
          <w:rFonts w:ascii="Times New Roman" w:hAnsi="Times New Roman" w:cs="Times New Roman"/>
          <w:sz w:val="28"/>
          <w:szCs w:val="28"/>
        </w:rPr>
        <w:t>, сягне 10000 одиниць, тобто зрівняється з показниками докризових років</w:t>
      </w:r>
      <w:r w:rsidR="00001F91">
        <w:rPr>
          <w:rFonts w:ascii="Times New Roman" w:hAnsi="Times New Roman" w:cs="Times New Roman"/>
          <w:sz w:val="28"/>
          <w:szCs w:val="28"/>
        </w:rPr>
        <w:t xml:space="preserve">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474ABA">
        <w:rPr>
          <w:rFonts w:ascii="Times New Roman" w:hAnsi="Times New Roman" w:cs="Times New Roman"/>
          <w:sz w:val="28"/>
          <w:szCs w:val="28"/>
        </w:rPr>
        <w:t xml:space="preserve"> с. 115].</w:t>
      </w:r>
    </w:p>
    <w:p w14:paraId="27EBE559" w14:textId="35C0C4A2" w:rsidR="00B30F77" w:rsidRPr="00B30F77" w:rsidRDefault="00B30F77" w:rsidP="00474ABA">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Голландська торгівля в Балтії у 1620-х р</w:t>
      </w:r>
      <w:r w:rsidR="00474ABA">
        <w:rPr>
          <w:rFonts w:ascii="Times New Roman" w:hAnsi="Times New Roman" w:cs="Times New Roman"/>
          <w:sz w:val="28"/>
          <w:szCs w:val="28"/>
        </w:rPr>
        <w:t xml:space="preserve">р., </w:t>
      </w:r>
      <w:r w:rsidRPr="00B30F77">
        <w:rPr>
          <w:rFonts w:ascii="Times New Roman" w:hAnsi="Times New Roman" w:cs="Times New Roman"/>
          <w:sz w:val="28"/>
          <w:szCs w:val="28"/>
        </w:rPr>
        <w:t xml:space="preserve">в свою чергу, зазнає спаду. Поновлення бойових дій з Іспанією у 1621 році призведе до </w:t>
      </w:r>
      <w:r w:rsidR="0069063C">
        <w:rPr>
          <w:rFonts w:ascii="Times New Roman" w:hAnsi="Times New Roman" w:cs="Times New Roman"/>
          <w:sz w:val="28"/>
          <w:szCs w:val="28"/>
        </w:rPr>
        <w:t xml:space="preserve">встановлення чергового </w:t>
      </w:r>
      <w:r w:rsidRPr="00B30F77">
        <w:rPr>
          <w:rFonts w:ascii="Times New Roman" w:hAnsi="Times New Roman" w:cs="Times New Roman"/>
          <w:sz w:val="28"/>
          <w:szCs w:val="28"/>
        </w:rPr>
        <w:t xml:space="preserve">ембарго на торгівлю в іспанських портах, що вплине на балтійську торгівлю через згадуване раніше формування прямих маршрутів між двома ринками. Якщо в 1618 році було зафіксовано прохід більш ніж 2000 суден крізь </w:t>
      </w:r>
      <w:proofErr w:type="spellStart"/>
      <w:r w:rsidRPr="00B30F77">
        <w:rPr>
          <w:rFonts w:ascii="Times New Roman" w:hAnsi="Times New Roman" w:cs="Times New Roman"/>
          <w:sz w:val="28"/>
          <w:szCs w:val="28"/>
        </w:rPr>
        <w:t>Зунд</w:t>
      </w:r>
      <w:proofErr w:type="spellEnd"/>
      <w:r w:rsidRPr="00B30F77">
        <w:rPr>
          <w:rFonts w:ascii="Times New Roman" w:hAnsi="Times New Roman" w:cs="Times New Roman"/>
          <w:sz w:val="28"/>
          <w:szCs w:val="28"/>
        </w:rPr>
        <w:t xml:space="preserve">, то в 1624 році їх кількість становитиме менше однієї тисячі </w:t>
      </w:r>
      <w:r w:rsidR="00D21F28">
        <w:rPr>
          <w:rFonts w:ascii="Times New Roman" w:hAnsi="Times New Roman" w:cs="Times New Roman"/>
          <w:sz w:val="28"/>
          <w:szCs w:val="28"/>
        </w:rPr>
        <w:t>[25</w:t>
      </w:r>
      <w:r w:rsidR="00E56DB7">
        <w:rPr>
          <w:rFonts w:ascii="Times New Roman" w:hAnsi="Times New Roman" w:cs="Times New Roman"/>
          <w:sz w:val="28"/>
          <w:szCs w:val="28"/>
        </w:rPr>
        <w:t>,</w:t>
      </w:r>
      <w:r w:rsidR="000A5DE2">
        <w:rPr>
          <w:rFonts w:ascii="Times New Roman" w:hAnsi="Times New Roman" w:cs="Times New Roman"/>
          <w:sz w:val="28"/>
          <w:szCs w:val="28"/>
        </w:rPr>
        <w:t xml:space="preserve"> с. </w:t>
      </w:r>
      <w:r w:rsidRPr="00B30F77">
        <w:rPr>
          <w:rFonts w:ascii="Times New Roman" w:hAnsi="Times New Roman" w:cs="Times New Roman"/>
          <w:sz w:val="28"/>
          <w:szCs w:val="28"/>
        </w:rPr>
        <w:t>372]. Загалом, саме наприкінці першої чверті XVIІ ст</w:t>
      </w:r>
      <w:r w:rsidR="006D664F">
        <w:rPr>
          <w:rFonts w:ascii="Times New Roman" w:hAnsi="Times New Roman" w:cs="Times New Roman"/>
          <w:sz w:val="28"/>
          <w:szCs w:val="28"/>
        </w:rPr>
        <w:t>.</w:t>
      </w:r>
      <w:r w:rsidRPr="00B30F77">
        <w:rPr>
          <w:rFonts w:ascii="Times New Roman" w:hAnsi="Times New Roman" w:cs="Times New Roman"/>
          <w:sz w:val="28"/>
          <w:szCs w:val="28"/>
        </w:rPr>
        <w:t xml:space="preserve"> балтійська торгівля піде на спад, котрий досягне апогею в середині століття </w:t>
      </w:r>
      <w:r w:rsidR="00BF56A5">
        <w:rPr>
          <w:rFonts w:ascii="Times New Roman" w:hAnsi="Times New Roman" w:cs="Times New Roman"/>
          <w:sz w:val="28"/>
          <w:szCs w:val="28"/>
        </w:rPr>
        <w:t>[15</w:t>
      </w:r>
      <w:r w:rsidR="00E56DB7">
        <w:rPr>
          <w:rFonts w:ascii="Times New Roman" w:hAnsi="Times New Roman" w:cs="Times New Roman"/>
          <w:sz w:val="28"/>
          <w:szCs w:val="28"/>
        </w:rPr>
        <w:t>,</w:t>
      </w:r>
      <w:r w:rsidR="006D664F">
        <w:rPr>
          <w:rFonts w:ascii="Times New Roman" w:hAnsi="Times New Roman" w:cs="Times New Roman"/>
          <w:sz w:val="28"/>
          <w:szCs w:val="28"/>
        </w:rPr>
        <w:t xml:space="preserve"> с.</w:t>
      </w:r>
      <w:r w:rsidR="0049154F">
        <w:rPr>
          <w:rFonts w:ascii="Times New Roman" w:hAnsi="Times New Roman" w:cs="Times New Roman"/>
          <w:sz w:val="28"/>
          <w:szCs w:val="28"/>
        </w:rPr>
        <w:t xml:space="preserve"> 303</w:t>
      </w:r>
      <w:r w:rsidRPr="00B30F77">
        <w:rPr>
          <w:rFonts w:ascii="Times New Roman" w:hAnsi="Times New Roman" w:cs="Times New Roman"/>
          <w:sz w:val="28"/>
          <w:szCs w:val="28"/>
        </w:rPr>
        <w:t>].</w:t>
      </w:r>
    </w:p>
    <w:p w14:paraId="1FCA44A0" w14:textId="77777777" w:rsidR="00B30F77" w:rsidRP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 xml:space="preserve">Підсумовуючи вищевикладене, можна навести особливості, притаманні англійському та голландському проникненню на балтійський ринок. Англійська торгівля в Балтії повністю зосереджувалася в руках </w:t>
      </w:r>
      <w:proofErr w:type="spellStart"/>
      <w:r w:rsidRPr="00B30F77">
        <w:rPr>
          <w:rFonts w:ascii="Times New Roman" w:hAnsi="Times New Roman" w:cs="Times New Roman"/>
          <w:sz w:val="28"/>
          <w:szCs w:val="28"/>
        </w:rPr>
        <w:t>Істландської</w:t>
      </w:r>
      <w:proofErr w:type="spellEnd"/>
      <w:r w:rsidRPr="00B30F77">
        <w:rPr>
          <w:rFonts w:ascii="Times New Roman" w:hAnsi="Times New Roman" w:cs="Times New Roman"/>
          <w:sz w:val="28"/>
          <w:szCs w:val="28"/>
        </w:rPr>
        <w:t xml:space="preserve"> торгівельної компанії. Вона мала всі повноваження стосовно організації торгівлі, ведення перемовин з монархами та міськими можновладцями на засадах делегування королівської влади; більше того, під час кризи у </w:t>
      </w:r>
      <w:r w:rsidRPr="00B30F77">
        <w:rPr>
          <w:rFonts w:ascii="Times New Roman" w:hAnsi="Times New Roman" w:cs="Times New Roman"/>
          <w:sz w:val="28"/>
          <w:szCs w:val="28"/>
        </w:rPr>
        <w:lastRenderedPageBreak/>
        <w:t xml:space="preserve">англійській економіці, представники компанії мали змогу донести власне бачення її причин до органів влади, та покладатися на протекціоністські дії щодо захисту позицій організації. </w:t>
      </w:r>
    </w:p>
    <w:p w14:paraId="2DB777EE" w14:textId="654CB8A5" w:rsidR="00B30F77" w:rsidRP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Го</w:t>
      </w:r>
      <w:r w:rsidR="0049154F">
        <w:rPr>
          <w:rFonts w:ascii="Times New Roman" w:hAnsi="Times New Roman" w:cs="Times New Roman"/>
          <w:sz w:val="28"/>
          <w:szCs w:val="28"/>
        </w:rPr>
        <w:t>л</w:t>
      </w:r>
      <w:r w:rsidRPr="00B30F77">
        <w:rPr>
          <w:rFonts w:ascii="Times New Roman" w:hAnsi="Times New Roman" w:cs="Times New Roman"/>
          <w:sz w:val="28"/>
          <w:szCs w:val="28"/>
        </w:rPr>
        <w:t xml:space="preserve">ландські консорціуми, в свою чергу, були більш </w:t>
      </w:r>
      <w:proofErr w:type="spellStart"/>
      <w:r w:rsidRPr="00B30F77">
        <w:rPr>
          <w:rFonts w:ascii="Times New Roman" w:hAnsi="Times New Roman" w:cs="Times New Roman"/>
          <w:sz w:val="28"/>
          <w:szCs w:val="28"/>
        </w:rPr>
        <w:t>атомізованими</w:t>
      </w:r>
      <w:proofErr w:type="spellEnd"/>
      <w:r w:rsidRPr="00B30F77">
        <w:rPr>
          <w:rFonts w:ascii="Times New Roman" w:hAnsi="Times New Roman" w:cs="Times New Roman"/>
          <w:sz w:val="28"/>
          <w:szCs w:val="28"/>
        </w:rPr>
        <w:t xml:space="preserve"> та гнучкими у веденні торгівлі, що дозволяло їм провадити пряму торгівлю між балтійськими та піренейськими портами, а також охоплювати більше статей експорту та імпорту в балтійській торгівлі. Щоправда, така структура голландського купецтва не передбачала наявності окремої наближеної до політичних кіл сили, що б могла впливати на </w:t>
      </w:r>
      <w:r w:rsidR="00A176C5">
        <w:rPr>
          <w:rFonts w:ascii="Times New Roman" w:hAnsi="Times New Roman" w:cs="Times New Roman"/>
          <w:sz w:val="28"/>
          <w:szCs w:val="28"/>
        </w:rPr>
        <w:t xml:space="preserve">регулювання </w:t>
      </w:r>
      <w:r w:rsidRPr="00B30F77">
        <w:rPr>
          <w:rFonts w:ascii="Times New Roman" w:hAnsi="Times New Roman" w:cs="Times New Roman"/>
          <w:sz w:val="28"/>
          <w:szCs w:val="28"/>
        </w:rPr>
        <w:t xml:space="preserve">балтійської торгівлі. </w:t>
      </w:r>
    </w:p>
    <w:p w14:paraId="031DD215" w14:textId="507AB61A" w:rsidR="00B30F77" w:rsidRDefault="00B30F77" w:rsidP="008D4DE8">
      <w:pPr>
        <w:spacing w:after="0" w:line="360" w:lineRule="auto"/>
        <w:ind w:firstLine="709"/>
        <w:jc w:val="both"/>
        <w:rPr>
          <w:rFonts w:ascii="Times New Roman" w:hAnsi="Times New Roman" w:cs="Times New Roman"/>
          <w:sz w:val="28"/>
          <w:szCs w:val="28"/>
        </w:rPr>
      </w:pPr>
      <w:r w:rsidRPr="00B30F77">
        <w:rPr>
          <w:rFonts w:ascii="Times New Roman" w:hAnsi="Times New Roman" w:cs="Times New Roman"/>
          <w:sz w:val="28"/>
          <w:szCs w:val="28"/>
        </w:rPr>
        <w:t xml:space="preserve">Попри наявність </w:t>
      </w:r>
      <w:r w:rsidR="00FB15D0" w:rsidRPr="00B30F77">
        <w:rPr>
          <w:rFonts w:ascii="Times New Roman" w:hAnsi="Times New Roman" w:cs="Times New Roman"/>
          <w:sz w:val="28"/>
          <w:szCs w:val="28"/>
        </w:rPr>
        <w:t>діаметрально</w:t>
      </w:r>
      <w:r w:rsidRPr="00B30F77">
        <w:rPr>
          <w:rFonts w:ascii="Times New Roman" w:hAnsi="Times New Roman" w:cs="Times New Roman"/>
          <w:sz w:val="28"/>
          <w:szCs w:val="28"/>
        </w:rPr>
        <w:t xml:space="preserve"> протилежних організаційних підходів, як голландське, так і англійське купецтво могло покладатися на протекціоністські заходи з боку своїх держав. </w:t>
      </w:r>
      <w:r w:rsidR="00F859DA">
        <w:rPr>
          <w:rFonts w:ascii="Times New Roman" w:hAnsi="Times New Roman" w:cs="Times New Roman"/>
          <w:sz w:val="28"/>
          <w:szCs w:val="28"/>
        </w:rPr>
        <w:t>Але</w:t>
      </w:r>
      <w:r w:rsidRPr="00B30F77">
        <w:rPr>
          <w:rFonts w:ascii="Times New Roman" w:hAnsi="Times New Roman" w:cs="Times New Roman"/>
          <w:sz w:val="28"/>
          <w:szCs w:val="28"/>
        </w:rPr>
        <w:t xml:space="preserve"> </w:t>
      </w:r>
      <w:proofErr w:type="spellStart"/>
      <w:r w:rsidRPr="00B30F77">
        <w:rPr>
          <w:rFonts w:ascii="Times New Roman" w:hAnsi="Times New Roman" w:cs="Times New Roman"/>
          <w:sz w:val="28"/>
          <w:szCs w:val="28"/>
        </w:rPr>
        <w:t>істландські</w:t>
      </w:r>
      <w:proofErr w:type="spellEnd"/>
      <w:r w:rsidRPr="00B30F77">
        <w:rPr>
          <w:rFonts w:ascii="Times New Roman" w:hAnsi="Times New Roman" w:cs="Times New Roman"/>
          <w:sz w:val="28"/>
          <w:szCs w:val="28"/>
        </w:rPr>
        <w:t xml:space="preserve"> купці, як зазначалося, мали значно більший вплив на їх впровадження. Загалом, голландський підхід виявився більш успішним, саме нідерландські купці займали основну частку балтійської торгівлі як у суто кількісному відношенні, так і в контексті різноманітності видів торгівлі та статей товарообігу. Про це мова піде у наступному розділі.</w:t>
      </w:r>
    </w:p>
    <w:p w14:paraId="22B31BA7" w14:textId="34E6DF55" w:rsidR="00121878" w:rsidRDefault="008A702D"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ж </w:t>
      </w:r>
      <w:r w:rsidR="00176556">
        <w:rPr>
          <w:rFonts w:ascii="Times New Roman" w:hAnsi="Times New Roman" w:cs="Times New Roman"/>
          <w:sz w:val="28"/>
          <w:szCs w:val="28"/>
        </w:rPr>
        <w:t>аналізувати різнома</w:t>
      </w:r>
      <w:r w:rsidR="004E3B74">
        <w:rPr>
          <w:rFonts w:ascii="Times New Roman" w:hAnsi="Times New Roman" w:cs="Times New Roman"/>
          <w:sz w:val="28"/>
          <w:szCs w:val="28"/>
        </w:rPr>
        <w:t>ніт</w:t>
      </w:r>
      <w:r w:rsidR="00176556">
        <w:rPr>
          <w:rFonts w:ascii="Times New Roman" w:hAnsi="Times New Roman" w:cs="Times New Roman"/>
          <w:sz w:val="28"/>
          <w:szCs w:val="28"/>
        </w:rPr>
        <w:t>ні прийоми</w:t>
      </w:r>
      <w:r w:rsidR="007E75DB">
        <w:rPr>
          <w:rFonts w:ascii="Times New Roman" w:hAnsi="Times New Roman" w:cs="Times New Roman"/>
          <w:sz w:val="28"/>
          <w:szCs w:val="28"/>
        </w:rPr>
        <w:t xml:space="preserve"> </w:t>
      </w:r>
      <w:r w:rsidR="00EB3460">
        <w:rPr>
          <w:rFonts w:ascii="Times New Roman" w:hAnsi="Times New Roman" w:cs="Times New Roman"/>
          <w:sz w:val="28"/>
          <w:szCs w:val="28"/>
        </w:rPr>
        <w:t>та підходи,</w:t>
      </w:r>
      <w:r w:rsidR="00D61120">
        <w:rPr>
          <w:rFonts w:ascii="Times New Roman" w:hAnsi="Times New Roman" w:cs="Times New Roman"/>
          <w:sz w:val="28"/>
          <w:szCs w:val="28"/>
        </w:rPr>
        <w:t xml:space="preserve"> що використовувалися торгівельними компа</w:t>
      </w:r>
      <w:r w:rsidR="00FA663E">
        <w:rPr>
          <w:rFonts w:ascii="Times New Roman" w:hAnsi="Times New Roman" w:cs="Times New Roman"/>
          <w:sz w:val="28"/>
          <w:szCs w:val="28"/>
        </w:rPr>
        <w:t xml:space="preserve">ніями в контексті </w:t>
      </w:r>
      <w:r w:rsidR="004E3B74">
        <w:rPr>
          <w:rFonts w:ascii="Times New Roman" w:hAnsi="Times New Roman" w:cs="Times New Roman"/>
          <w:sz w:val="28"/>
          <w:szCs w:val="28"/>
        </w:rPr>
        <w:t xml:space="preserve">конкуренції </w:t>
      </w:r>
      <w:r w:rsidR="00B7479C">
        <w:rPr>
          <w:rFonts w:ascii="Times New Roman" w:hAnsi="Times New Roman" w:cs="Times New Roman"/>
          <w:sz w:val="28"/>
          <w:szCs w:val="28"/>
        </w:rPr>
        <w:t>у балтійському регіоні, то</w:t>
      </w:r>
      <w:r w:rsidR="0081721F">
        <w:rPr>
          <w:rFonts w:ascii="Times New Roman" w:hAnsi="Times New Roman" w:cs="Times New Roman"/>
          <w:sz w:val="28"/>
          <w:szCs w:val="28"/>
        </w:rPr>
        <w:t xml:space="preserve"> до особливого ми можемо віднести наступне:</w:t>
      </w:r>
    </w:p>
    <w:p w14:paraId="60A9E3DF" w14:textId="3B9582CA" w:rsidR="00F32D7F" w:rsidRDefault="004F2FFE" w:rsidP="008D4DE8">
      <w:pPr>
        <w:pStyle w:val="a3"/>
        <w:numPr>
          <w:ilvl w:val="0"/>
          <w:numId w:val="6"/>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Істландська</w:t>
      </w:r>
      <w:proofErr w:type="spellEnd"/>
      <w:r>
        <w:rPr>
          <w:rFonts w:ascii="Times New Roman" w:hAnsi="Times New Roman" w:cs="Times New Roman"/>
          <w:sz w:val="28"/>
          <w:szCs w:val="28"/>
        </w:rPr>
        <w:t xml:space="preserve"> компанія, на відміну від нідерландських та ганзейських консорціумів, </w:t>
      </w:r>
      <w:r w:rsidR="00C77D57">
        <w:rPr>
          <w:rFonts w:ascii="Times New Roman" w:hAnsi="Times New Roman" w:cs="Times New Roman"/>
          <w:sz w:val="28"/>
          <w:szCs w:val="28"/>
        </w:rPr>
        <w:t xml:space="preserve">мала змогу </w:t>
      </w:r>
      <w:r w:rsidR="00025A82">
        <w:rPr>
          <w:rFonts w:ascii="Times New Roman" w:hAnsi="Times New Roman" w:cs="Times New Roman"/>
          <w:sz w:val="28"/>
          <w:szCs w:val="28"/>
        </w:rPr>
        <w:t xml:space="preserve">здобувати нові привілеї та загалом доносити власне бачення </w:t>
      </w:r>
      <w:r w:rsidR="00AA155B">
        <w:rPr>
          <w:rFonts w:ascii="Times New Roman" w:hAnsi="Times New Roman" w:cs="Times New Roman"/>
          <w:sz w:val="28"/>
          <w:szCs w:val="28"/>
        </w:rPr>
        <w:t>економічних реалій до державної влади, прямо впливаючи на протекціоністські заходи</w:t>
      </w:r>
      <w:r w:rsidR="00654747">
        <w:rPr>
          <w:rFonts w:ascii="Times New Roman" w:hAnsi="Times New Roman" w:cs="Times New Roman"/>
          <w:sz w:val="28"/>
          <w:szCs w:val="28"/>
        </w:rPr>
        <w:t>.</w:t>
      </w:r>
    </w:p>
    <w:p w14:paraId="73B3835E" w14:textId="53CCD55B" w:rsidR="003C3829" w:rsidRDefault="004F7012" w:rsidP="008D4DE8">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Нідерландські </w:t>
      </w:r>
      <w:r w:rsidR="0065044C">
        <w:rPr>
          <w:rFonts w:ascii="Times New Roman" w:hAnsi="Times New Roman" w:cs="Times New Roman"/>
          <w:sz w:val="28"/>
          <w:szCs w:val="28"/>
        </w:rPr>
        <w:t xml:space="preserve">консорціуми не </w:t>
      </w:r>
      <w:r w:rsidR="0050515D">
        <w:rPr>
          <w:rFonts w:ascii="Times New Roman" w:hAnsi="Times New Roman" w:cs="Times New Roman"/>
          <w:sz w:val="28"/>
          <w:szCs w:val="28"/>
        </w:rPr>
        <w:t>мали змоги</w:t>
      </w:r>
      <w:r>
        <w:rPr>
          <w:rFonts w:ascii="Times New Roman" w:hAnsi="Times New Roman" w:cs="Times New Roman"/>
          <w:sz w:val="28"/>
          <w:szCs w:val="28"/>
        </w:rPr>
        <w:t xml:space="preserve"> просувати ембарго для торговців-конкурен</w:t>
      </w:r>
      <w:r w:rsidR="003A733A">
        <w:rPr>
          <w:rFonts w:ascii="Times New Roman" w:hAnsi="Times New Roman" w:cs="Times New Roman"/>
          <w:sz w:val="28"/>
          <w:szCs w:val="28"/>
        </w:rPr>
        <w:t>ті</w:t>
      </w:r>
      <w:r>
        <w:rPr>
          <w:rFonts w:ascii="Times New Roman" w:hAnsi="Times New Roman" w:cs="Times New Roman"/>
          <w:sz w:val="28"/>
          <w:szCs w:val="28"/>
        </w:rPr>
        <w:t xml:space="preserve">в. </w:t>
      </w:r>
      <w:r w:rsidR="00654747">
        <w:rPr>
          <w:rFonts w:ascii="Times New Roman" w:hAnsi="Times New Roman" w:cs="Times New Roman"/>
          <w:sz w:val="28"/>
          <w:szCs w:val="28"/>
        </w:rPr>
        <w:t>Відповідно, с</w:t>
      </w:r>
      <w:r>
        <w:rPr>
          <w:rFonts w:ascii="Times New Roman" w:hAnsi="Times New Roman" w:cs="Times New Roman"/>
          <w:sz w:val="28"/>
          <w:szCs w:val="28"/>
        </w:rPr>
        <w:t xml:space="preserve">пільним </w:t>
      </w:r>
      <w:r w:rsidR="009211BC">
        <w:rPr>
          <w:rFonts w:ascii="Times New Roman" w:hAnsi="Times New Roman" w:cs="Times New Roman"/>
          <w:sz w:val="28"/>
          <w:szCs w:val="28"/>
        </w:rPr>
        <w:t xml:space="preserve">для Ганзейського союзу та Англії (як задля </w:t>
      </w:r>
      <w:r w:rsidR="001C01F9">
        <w:rPr>
          <w:rFonts w:ascii="Times New Roman" w:hAnsi="Times New Roman" w:cs="Times New Roman"/>
          <w:sz w:val="28"/>
          <w:szCs w:val="28"/>
        </w:rPr>
        <w:t>підтримки</w:t>
      </w:r>
      <w:r w:rsidR="009211BC">
        <w:rPr>
          <w:rFonts w:ascii="Times New Roman" w:hAnsi="Times New Roman" w:cs="Times New Roman"/>
          <w:sz w:val="28"/>
          <w:szCs w:val="28"/>
        </w:rPr>
        <w:t xml:space="preserve"> Компанії торговців-авантюристів</w:t>
      </w:r>
      <w:r w:rsidR="00AA38F5">
        <w:rPr>
          <w:rFonts w:ascii="Times New Roman" w:hAnsi="Times New Roman" w:cs="Times New Roman"/>
          <w:sz w:val="28"/>
          <w:szCs w:val="28"/>
        </w:rPr>
        <w:t xml:space="preserve"> у другій половині XVI ст., так і заради позицій </w:t>
      </w:r>
      <w:proofErr w:type="spellStart"/>
      <w:r w:rsidR="00654747">
        <w:rPr>
          <w:rFonts w:ascii="Times New Roman" w:hAnsi="Times New Roman" w:cs="Times New Roman"/>
          <w:sz w:val="28"/>
          <w:szCs w:val="28"/>
        </w:rPr>
        <w:t>Істландської</w:t>
      </w:r>
      <w:proofErr w:type="spellEnd"/>
      <w:r w:rsidR="00654747">
        <w:rPr>
          <w:rFonts w:ascii="Times New Roman" w:hAnsi="Times New Roman" w:cs="Times New Roman"/>
          <w:sz w:val="28"/>
          <w:szCs w:val="28"/>
        </w:rPr>
        <w:t xml:space="preserve"> компанії у XVII ст.) стане усуненн</w:t>
      </w:r>
      <w:r w:rsidR="00A80162">
        <w:rPr>
          <w:rFonts w:ascii="Times New Roman" w:hAnsi="Times New Roman" w:cs="Times New Roman"/>
          <w:sz w:val="28"/>
          <w:szCs w:val="28"/>
        </w:rPr>
        <w:t xml:space="preserve">я конкурентів </w:t>
      </w:r>
      <w:r w:rsidR="0053215D">
        <w:rPr>
          <w:rFonts w:ascii="Times New Roman" w:hAnsi="Times New Roman" w:cs="Times New Roman"/>
          <w:sz w:val="28"/>
          <w:szCs w:val="28"/>
        </w:rPr>
        <w:t xml:space="preserve">з </w:t>
      </w:r>
      <w:r w:rsidR="006551A3">
        <w:rPr>
          <w:rFonts w:ascii="Times New Roman" w:hAnsi="Times New Roman" w:cs="Times New Roman"/>
          <w:sz w:val="28"/>
          <w:szCs w:val="28"/>
        </w:rPr>
        <w:t>торгівлі у своїх портах</w:t>
      </w:r>
      <w:r w:rsidR="00BD1158">
        <w:rPr>
          <w:rFonts w:ascii="Times New Roman" w:hAnsi="Times New Roman" w:cs="Times New Roman"/>
          <w:sz w:val="28"/>
          <w:szCs w:val="28"/>
        </w:rPr>
        <w:t>,</w:t>
      </w:r>
      <w:r w:rsidR="006551A3">
        <w:rPr>
          <w:rFonts w:ascii="Times New Roman" w:hAnsi="Times New Roman" w:cs="Times New Roman"/>
          <w:sz w:val="28"/>
          <w:szCs w:val="28"/>
        </w:rPr>
        <w:t xml:space="preserve"> </w:t>
      </w:r>
      <w:r w:rsidR="00E416FA">
        <w:rPr>
          <w:rFonts w:ascii="Times New Roman" w:hAnsi="Times New Roman" w:cs="Times New Roman"/>
          <w:sz w:val="28"/>
          <w:szCs w:val="28"/>
        </w:rPr>
        <w:t>шляхом впровадження ембарго</w:t>
      </w:r>
      <w:r w:rsidR="003A733A">
        <w:rPr>
          <w:rFonts w:ascii="Times New Roman" w:hAnsi="Times New Roman" w:cs="Times New Roman"/>
          <w:sz w:val="28"/>
          <w:szCs w:val="28"/>
        </w:rPr>
        <w:t xml:space="preserve"> </w:t>
      </w:r>
      <w:r w:rsidR="008E2F80">
        <w:rPr>
          <w:rFonts w:ascii="Times New Roman" w:hAnsi="Times New Roman" w:cs="Times New Roman"/>
          <w:sz w:val="28"/>
          <w:szCs w:val="28"/>
        </w:rPr>
        <w:t>чи ускладнень для іно</w:t>
      </w:r>
      <w:r w:rsidR="00E501BB">
        <w:rPr>
          <w:rFonts w:ascii="Times New Roman" w:hAnsi="Times New Roman" w:cs="Times New Roman"/>
          <w:sz w:val="28"/>
          <w:szCs w:val="28"/>
        </w:rPr>
        <w:t>земців</w:t>
      </w:r>
      <w:r w:rsidR="00243DCB">
        <w:rPr>
          <w:rFonts w:ascii="Times New Roman" w:hAnsi="Times New Roman" w:cs="Times New Roman"/>
          <w:sz w:val="28"/>
          <w:szCs w:val="28"/>
        </w:rPr>
        <w:t xml:space="preserve">. Контрзаходом </w:t>
      </w:r>
      <w:r w:rsidR="00496781">
        <w:rPr>
          <w:rFonts w:ascii="Times New Roman" w:hAnsi="Times New Roman" w:cs="Times New Roman"/>
          <w:sz w:val="28"/>
          <w:szCs w:val="28"/>
        </w:rPr>
        <w:t xml:space="preserve">проти ембарго були конфіскації вантажу кораблів, чиї власники походили з </w:t>
      </w:r>
      <w:r w:rsidR="007D067A">
        <w:rPr>
          <w:rFonts w:ascii="Times New Roman" w:hAnsi="Times New Roman" w:cs="Times New Roman"/>
          <w:sz w:val="28"/>
          <w:szCs w:val="28"/>
        </w:rPr>
        <w:t>країн або портів, що накладали обмеження.</w:t>
      </w:r>
    </w:p>
    <w:p w14:paraId="3B92FB1D" w14:textId="4DF0A2E3" w:rsidR="00BD1158" w:rsidRDefault="00FF6E8C" w:rsidP="008D4DE8">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Фактором, що вирізняв </w:t>
      </w:r>
      <w:r w:rsidR="004952F9">
        <w:rPr>
          <w:rFonts w:ascii="Times New Roman" w:hAnsi="Times New Roman" w:cs="Times New Roman"/>
          <w:sz w:val="28"/>
          <w:szCs w:val="28"/>
        </w:rPr>
        <w:t>нідерландські консорціуми в контексті конкуренції з європейським компаніями, стане,</w:t>
      </w:r>
      <w:r w:rsidR="009C3460">
        <w:rPr>
          <w:rFonts w:ascii="Times New Roman" w:hAnsi="Times New Roman" w:cs="Times New Roman"/>
          <w:sz w:val="28"/>
          <w:szCs w:val="28"/>
        </w:rPr>
        <w:t xml:space="preserve"> </w:t>
      </w:r>
      <w:r w:rsidR="003653D9">
        <w:rPr>
          <w:rFonts w:ascii="Times New Roman" w:hAnsi="Times New Roman" w:cs="Times New Roman"/>
          <w:sz w:val="28"/>
          <w:szCs w:val="28"/>
        </w:rPr>
        <w:t xml:space="preserve">як би </w:t>
      </w:r>
      <w:r w:rsidR="00BD2A26">
        <w:rPr>
          <w:rFonts w:ascii="Times New Roman" w:hAnsi="Times New Roman" w:cs="Times New Roman"/>
          <w:sz w:val="28"/>
          <w:szCs w:val="28"/>
        </w:rPr>
        <w:t xml:space="preserve">банально </w:t>
      </w:r>
      <w:r w:rsidR="003653D9">
        <w:rPr>
          <w:rFonts w:ascii="Times New Roman" w:hAnsi="Times New Roman" w:cs="Times New Roman"/>
          <w:sz w:val="28"/>
          <w:szCs w:val="28"/>
        </w:rPr>
        <w:t>це не звучало, їх конкурентоспроможність.</w:t>
      </w:r>
      <w:r w:rsidR="00E80005">
        <w:rPr>
          <w:rFonts w:ascii="Times New Roman" w:hAnsi="Times New Roman" w:cs="Times New Roman"/>
          <w:sz w:val="28"/>
          <w:szCs w:val="28"/>
        </w:rPr>
        <w:t xml:space="preserve"> Більш низькі ціни </w:t>
      </w:r>
      <w:r w:rsidR="00D32EA5">
        <w:rPr>
          <w:rFonts w:ascii="Times New Roman" w:hAnsi="Times New Roman" w:cs="Times New Roman"/>
          <w:sz w:val="28"/>
          <w:szCs w:val="28"/>
        </w:rPr>
        <w:t xml:space="preserve">на </w:t>
      </w:r>
      <w:r w:rsidR="00E80005">
        <w:rPr>
          <w:rFonts w:ascii="Times New Roman" w:hAnsi="Times New Roman" w:cs="Times New Roman"/>
          <w:sz w:val="28"/>
          <w:szCs w:val="28"/>
        </w:rPr>
        <w:t>транспортування товарів</w:t>
      </w:r>
      <w:r w:rsidR="00D32EA5">
        <w:rPr>
          <w:rFonts w:ascii="Times New Roman" w:hAnsi="Times New Roman" w:cs="Times New Roman"/>
          <w:sz w:val="28"/>
          <w:szCs w:val="28"/>
        </w:rPr>
        <w:t>, провадження «диверсифікованої</w:t>
      </w:r>
      <w:r w:rsidR="00BD2A26">
        <w:rPr>
          <w:rFonts w:ascii="Times New Roman" w:hAnsi="Times New Roman" w:cs="Times New Roman"/>
          <w:sz w:val="28"/>
          <w:szCs w:val="28"/>
        </w:rPr>
        <w:t>», різнопланової торгівлі</w:t>
      </w:r>
      <w:r w:rsidR="00654B79">
        <w:rPr>
          <w:rFonts w:ascii="Times New Roman" w:hAnsi="Times New Roman" w:cs="Times New Roman"/>
          <w:sz w:val="28"/>
          <w:szCs w:val="28"/>
        </w:rPr>
        <w:t xml:space="preserve">, </w:t>
      </w:r>
      <w:r w:rsidR="00FE6EE2">
        <w:rPr>
          <w:rFonts w:ascii="Times New Roman" w:hAnsi="Times New Roman" w:cs="Times New Roman"/>
          <w:sz w:val="28"/>
          <w:szCs w:val="28"/>
        </w:rPr>
        <w:t>пряме за</w:t>
      </w:r>
      <w:r w:rsidR="00654B79">
        <w:rPr>
          <w:rFonts w:ascii="Times New Roman" w:hAnsi="Times New Roman" w:cs="Times New Roman"/>
          <w:sz w:val="28"/>
          <w:szCs w:val="28"/>
        </w:rPr>
        <w:t>лучен</w:t>
      </w:r>
      <w:r w:rsidR="00FE6EE2">
        <w:rPr>
          <w:rFonts w:ascii="Times New Roman" w:hAnsi="Times New Roman" w:cs="Times New Roman"/>
          <w:sz w:val="28"/>
          <w:szCs w:val="28"/>
        </w:rPr>
        <w:t>ня балтійського ринку до дальньої торгівл</w:t>
      </w:r>
      <w:r w:rsidR="002E7F6E">
        <w:rPr>
          <w:rFonts w:ascii="Times New Roman" w:hAnsi="Times New Roman" w:cs="Times New Roman"/>
          <w:sz w:val="28"/>
          <w:szCs w:val="28"/>
        </w:rPr>
        <w:t>і</w:t>
      </w:r>
      <w:r w:rsidR="009D29C7">
        <w:rPr>
          <w:rFonts w:ascii="Times New Roman" w:hAnsi="Times New Roman" w:cs="Times New Roman"/>
          <w:sz w:val="28"/>
          <w:szCs w:val="28"/>
        </w:rPr>
        <w:t xml:space="preserve"> </w:t>
      </w:r>
      <w:r w:rsidR="00E705AB">
        <w:rPr>
          <w:rFonts w:ascii="Times New Roman" w:hAnsi="Times New Roman" w:cs="Times New Roman"/>
          <w:sz w:val="28"/>
          <w:szCs w:val="28"/>
        </w:rPr>
        <w:t>та низка інших факторів</w:t>
      </w:r>
      <w:r w:rsidR="009E5131">
        <w:rPr>
          <w:rFonts w:ascii="Times New Roman" w:hAnsi="Times New Roman" w:cs="Times New Roman"/>
          <w:sz w:val="28"/>
          <w:szCs w:val="28"/>
        </w:rPr>
        <w:t xml:space="preserve"> вирізняли голландських торговців</w:t>
      </w:r>
      <w:r w:rsidR="00015862">
        <w:rPr>
          <w:rFonts w:ascii="Times New Roman" w:hAnsi="Times New Roman" w:cs="Times New Roman"/>
          <w:sz w:val="28"/>
          <w:szCs w:val="28"/>
        </w:rPr>
        <w:t>.</w:t>
      </w:r>
      <w:r w:rsidR="00206462">
        <w:rPr>
          <w:rFonts w:ascii="Times New Roman" w:hAnsi="Times New Roman" w:cs="Times New Roman"/>
          <w:sz w:val="28"/>
          <w:szCs w:val="28"/>
        </w:rPr>
        <w:t xml:space="preserve"> </w:t>
      </w:r>
      <w:r w:rsidR="008A7B28">
        <w:rPr>
          <w:rFonts w:ascii="Times New Roman" w:hAnsi="Times New Roman" w:cs="Times New Roman"/>
          <w:sz w:val="28"/>
          <w:szCs w:val="28"/>
        </w:rPr>
        <w:t xml:space="preserve">Вагомою причиною </w:t>
      </w:r>
      <w:r w:rsidR="00FD6041">
        <w:rPr>
          <w:rFonts w:ascii="Times New Roman" w:hAnsi="Times New Roman" w:cs="Times New Roman"/>
          <w:sz w:val="28"/>
          <w:szCs w:val="28"/>
        </w:rPr>
        <w:t xml:space="preserve">становлення даних переваг, </w:t>
      </w:r>
      <w:r w:rsidR="005B50E4">
        <w:rPr>
          <w:rFonts w:ascii="Times New Roman" w:hAnsi="Times New Roman" w:cs="Times New Roman"/>
          <w:sz w:val="28"/>
          <w:szCs w:val="28"/>
        </w:rPr>
        <w:t>якщо п</w:t>
      </w:r>
      <w:r w:rsidR="00206462">
        <w:rPr>
          <w:rFonts w:ascii="Times New Roman" w:hAnsi="Times New Roman" w:cs="Times New Roman"/>
          <w:sz w:val="28"/>
          <w:szCs w:val="28"/>
        </w:rPr>
        <w:t>ровод</w:t>
      </w:r>
      <w:r w:rsidR="005B50E4">
        <w:rPr>
          <w:rFonts w:ascii="Times New Roman" w:hAnsi="Times New Roman" w:cs="Times New Roman"/>
          <w:sz w:val="28"/>
          <w:szCs w:val="28"/>
        </w:rPr>
        <w:t>ити</w:t>
      </w:r>
      <w:r w:rsidR="00206462">
        <w:rPr>
          <w:rFonts w:ascii="Times New Roman" w:hAnsi="Times New Roman" w:cs="Times New Roman"/>
          <w:sz w:val="28"/>
          <w:szCs w:val="28"/>
        </w:rPr>
        <w:t xml:space="preserve"> паралелі з організаці</w:t>
      </w:r>
      <w:r w:rsidR="00130D9A">
        <w:rPr>
          <w:rFonts w:ascii="Times New Roman" w:hAnsi="Times New Roman" w:cs="Times New Roman"/>
          <w:sz w:val="28"/>
          <w:szCs w:val="28"/>
        </w:rPr>
        <w:t>йни</w:t>
      </w:r>
      <w:r w:rsidR="00206462">
        <w:rPr>
          <w:rFonts w:ascii="Times New Roman" w:hAnsi="Times New Roman" w:cs="Times New Roman"/>
          <w:sz w:val="28"/>
          <w:szCs w:val="28"/>
        </w:rPr>
        <w:t>ми особливостями,</w:t>
      </w:r>
      <w:r w:rsidR="00130D9A">
        <w:rPr>
          <w:rFonts w:ascii="Times New Roman" w:hAnsi="Times New Roman" w:cs="Times New Roman"/>
          <w:sz w:val="28"/>
          <w:szCs w:val="28"/>
        </w:rPr>
        <w:t xml:space="preserve"> </w:t>
      </w:r>
      <w:r w:rsidR="00FD6041">
        <w:rPr>
          <w:rFonts w:ascii="Times New Roman" w:hAnsi="Times New Roman" w:cs="Times New Roman"/>
          <w:sz w:val="28"/>
          <w:szCs w:val="28"/>
        </w:rPr>
        <w:t xml:space="preserve">можна назвати </w:t>
      </w:r>
      <w:proofErr w:type="spellStart"/>
      <w:r w:rsidR="00130D9A">
        <w:rPr>
          <w:rFonts w:ascii="Times New Roman" w:hAnsi="Times New Roman" w:cs="Times New Roman"/>
          <w:sz w:val="28"/>
          <w:szCs w:val="28"/>
        </w:rPr>
        <w:t>атомізований</w:t>
      </w:r>
      <w:proofErr w:type="spellEnd"/>
      <w:r w:rsidR="00130D9A">
        <w:rPr>
          <w:rFonts w:ascii="Times New Roman" w:hAnsi="Times New Roman" w:cs="Times New Roman"/>
          <w:sz w:val="28"/>
          <w:szCs w:val="28"/>
        </w:rPr>
        <w:t xml:space="preserve"> характер купецької діяльності </w:t>
      </w:r>
      <w:r w:rsidR="008A7B28">
        <w:rPr>
          <w:rFonts w:ascii="Times New Roman" w:hAnsi="Times New Roman" w:cs="Times New Roman"/>
          <w:sz w:val="28"/>
          <w:szCs w:val="28"/>
        </w:rPr>
        <w:t>в рамках консорціумів</w:t>
      </w:r>
      <w:r w:rsidR="005B50E4">
        <w:rPr>
          <w:rFonts w:ascii="Times New Roman" w:hAnsi="Times New Roman" w:cs="Times New Roman"/>
          <w:sz w:val="28"/>
          <w:szCs w:val="28"/>
        </w:rPr>
        <w:t>.</w:t>
      </w:r>
    </w:p>
    <w:p w14:paraId="02FB76BD" w14:textId="78048600" w:rsidR="00E8418A" w:rsidRPr="00A33B22" w:rsidRDefault="008E3608" w:rsidP="008D4DE8">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Співвідношення іноземних та </w:t>
      </w:r>
      <w:r w:rsidR="00852E90">
        <w:rPr>
          <w:rFonts w:ascii="Times New Roman" w:hAnsi="Times New Roman" w:cs="Times New Roman"/>
          <w:sz w:val="28"/>
          <w:szCs w:val="28"/>
        </w:rPr>
        <w:t xml:space="preserve">вітчизняних товарів у експорті </w:t>
      </w:r>
      <w:proofErr w:type="spellStart"/>
      <w:r w:rsidR="00852E90">
        <w:rPr>
          <w:rFonts w:ascii="Times New Roman" w:hAnsi="Times New Roman" w:cs="Times New Roman"/>
          <w:sz w:val="28"/>
          <w:szCs w:val="28"/>
        </w:rPr>
        <w:t>Істландської</w:t>
      </w:r>
      <w:proofErr w:type="spellEnd"/>
      <w:r w:rsidR="00852E90">
        <w:rPr>
          <w:rFonts w:ascii="Times New Roman" w:hAnsi="Times New Roman" w:cs="Times New Roman"/>
          <w:sz w:val="28"/>
          <w:szCs w:val="28"/>
        </w:rPr>
        <w:t xml:space="preserve"> компанії, Ганзейського союзу та голландських консорціумів</w:t>
      </w:r>
      <w:r w:rsidR="00774DCC">
        <w:rPr>
          <w:rFonts w:ascii="Times New Roman" w:hAnsi="Times New Roman" w:cs="Times New Roman"/>
          <w:sz w:val="28"/>
          <w:szCs w:val="28"/>
        </w:rPr>
        <w:t xml:space="preserve">, відрізнялося, </w:t>
      </w:r>
      <w:r w:rsidR="00455D56">
        <w:rPr>
          <w:rFonts w:ascii="Times New Roman" w:hAnsi="Times New Roman" w:cs="Times New Roman"/>
          <w:sz w:val="28"/>
          <w:szCs w:val="28"/>
        </w:rPr>
        <w:t>з чого ви</w:t>
      </w:r>
      <w:r w:rsidR="002A37AF">
        <w:rPr>
          <w:rFonts w:ascii="Times New Roman" w:hAnsi="Times New Roman" w:cs="Times New Roman"/>
          <w:sz w:val="28"/>
          <w:szCs w:val="28"/>
        </w:rPr>
        <w:t xml:space="preserve">пливали </w:t>
      </w:r>
      <w:r w:rsidR="00455D56">
        <w:rPr>
          <w:rFonts w:ascii="Times New Roman" w:hAnsi="Times New Roman" w:cs="Times New Roman"/>
          <w:sz w:val="28"/>
          <w:szCs w:val="28"/>
        </w:rPr>
        <w:t>деякі їх в</w:t>
      </w:r>
      <w:r w:rsidR="002A37AF">
        <w:rPr>
          <w:rFonts w:ascii="Times New Roman" w:hAnsi="Times New Roman" w:cs="Times New Roman"/>
          <w:sz w:val="28"/>
          <w:szCs w:val="28"/>
        </w:rPr>
        <w:t>разли</w:t>
      </w:r>
      <w:r w:rsidR="00455D56">
        <w:rPr>
          <w:rFonts w:ascii="Times New Roman" w:hAnsi="Times New Roman" w:cs="Times New Roman"/>
          <w:sz w:val="28"/>
          <w:szCs w:val="28"/>
        </w:rPr>
        <w:t xml:space="preserve">вості. </w:t>
      </w:r>
      <w:proofErr w:type="spellStart"/>
      <w:r w:rsidR="00455D56">
        <w:rPr>
          <w:rFonts w:ascii="Times New Roman" w:hAnsi="Times New Roman" w:cs="Times New Roman"/>
          <w:sz w:val="28"/>
          <w:szCs w:val="28"/>
        </w:rPr>
        <w:t>Істландська</w:t>
      </w:r>
      <w:proofErr w:type="spellEnd"/>
      <w:r w:rsidR="00455D56">
        <w:rPr>
          <w:rFonts w:ascii="Times New Roman" w:hAnsi="Times New Roman" w:cs="Times New Roman"/>
          <w:sz w:val="28"/>
          <w:szCs w:val="28"/>
        </w:rPr>
        <w:t xml:space="preserve"> компанія, здебільшого</w:t>
      </w:r>
      <w:r w:rsidR="00280BA8">
        <w:rPr>
          <w:rFonts w:ascii="Times New Roman" w:hAnsi="Times New Roman" w:cs="Times New Roman"/>
          <w:sz w:val="28"/>
          <w:szCs w:val="28"/>
        </w:rPr>
        <w:t xml:space="preserve">, експортувала </w:t>
      </w:r>
      <w:r w:rsidR="002A37AF">
        <w:rPr>
          <w:rFonts w:ascii="Times New Roman" w:hAnsi="Times New Roman" w:cs="Times New Roman"/>
          <w:sz w:val="28"/>
          <w:szCs w:val="28"/>
        </w:rPr>
        <w:t>англійський текстиль</w:t>
      </w:r>
      <w:r w:rsidR="00F530FF">
        <w:rPr>
          <w:rFonts w:ascii="Times New Roman" w:hAnsi="Times New Roman" w:cs="Times New Roman"/>
          <w:sz w:val="28"/>
          <w:szCs w:val="28"/>
        </w:rPr>
        <w:t>; голландські консорціуми (</w:t>
      </w:r>
      <w:r w:rsidR="008B2816">
        <w:rPr>
          <w:rFonts w:ascii="Times New Roman" w:hAnsi="Times New Roman" w:cs="Times New Roman"/>
          <w:sz w:val="28"/>
          <w:szCs w:val="28"/>
        </w:rPr>
        <w:t xml:space="preserve">якщо вирізняти їх з </w:t>
      </w:r>
      <w:r w:rsidR="004B147B">
        <w:rPr>
          <w:rFonts w:ascii="Times New Roman" w:hAnsi="Times New Roman" w:cs="Times New Roman"/>
          <w:sz w:val="28"/>
          <w:szCs w:val="28"/>
        </w:rPr>
        <w:t>інших нідерландських</w:t>
      </w:r>
      <w:r w:rsidR="0099298A">
        <w:rPr>
          <w:rFonts w:ascii="Times New Roman" w:hAnsi="Times New Roman" w:cs="Times New Roman"/>
          <w:sz w:val="28"/>
          <w:szCs w:val="28"/>
        </w:rPr>
        <w:t xml:space="preserve"> торговців, що не коо</w:t>
      </w:r>
      <w:r w:rsidR="00E237BE">
        <w:rPr>
          <w:rFonts w:ascii="Times New Roman" w:hAnsi="Times New Roman" w:cs="Times New Roman"/>
          <w:sz w:val="28"/>
          <w:szCs w:val="28"/>
        </w:rPr>
        <w:t>перувались)</w:t>
      </w:r>
      <w:r w:rsidR="008E6F5C">
        <w:rPr>
          <w:rFonts w:ascii="Times New Roman" w:hAnsi="Times New Roman" w:cs="Times New Roman"/>
          <w:sz w:val="28"/>
          <w:szCs w:val="28"/>
        </w:rPr>
        <w:t xml:space="preserve"> </w:t>
      </w:r>
      <w:r w:rsidR="009C74B4">
        <w:rPr>
          <w:rFonts w:ascii="Times New Roman" w:hAnsi="Times New Roman" w:cs="Times New Roman"/>
          <w:sz w:val="28"/>
          <w:szCs w:val="28"/>
        </w:rPr>
        <w:t>ввозили до Балтії, здебільшого, південн</w:t>
      </w:r>
      <w:r w:rsidR="00C53CEB">
        <w:rPr>
          <w:rFonts w:ascii="Times New Roman" w:hAnsi="Times New Roman" w:cs="Times New Roman"/>
          <w:sz w:val="28"/>
          <w:szCs w:val="28"/>
        </w:rPr>
        <w:t xml:space="preserve">і, а не вітчизняні </w:t>
      </w:r>
      <w:r w:rsidR="009C74B4">
        <w:rPr>
          <w:rFonts w:ascii="Times New Roman" w:hAnsi="Times New Roman" w:cs="Times New Roman"/>
          <w:sz w:val="28"/>
          <w:szCs w:val="28"/>
        </w:rPr>
        <w:t>товари</w:t>
      </w:r>
      <w:r w:rsidR="00C53CEB">
        <w:rPr>
          <w:rFonts w:ascii="Times New Roman" w:hAnsi="Times New Roman" w:cs="Times New Roman"/>
          <w:sz w:val="28"/>
          <w:szCs w:val="28"/>
        </w:rPr>
        <w:t xml:space="preserve">. </w:t>
      </w:r>
      <w:r w:rsidR="00B47159">
        <w:rPr>
          <w:rFonts w:ascii="Times New Roman" w:hAnsi="Times New Roman" w:cs="Times New Roman"/>
          <w:sz w:val="28"/>
          <w:szCs w:val="28"/>
        </w:rPr>
        <w:t xml:space="preserve">З цього витікали </w:t>
      </w:r>
      <w:r w:rsidR="009161C3">
        <w:rPr>
          <w:rFonts w:ascii="Times New Roman" w:hAnsi="Times New Roman" w:cs="Times New Roman"/>
          <w:sz w:val="28"/>
          <w:szCs w:val="28"/>
        </w:rPr>
        <w:t xml:space="preserve">відмінності у </w:t>
      </w:r>
      <w:r w:rsidR="006D71C3">
        <w:rPr>
          <w:rFonts w:ascii="Times New Roman" w:hAnsi="Times New Roman" w:cs="Times New Roman"/>
          <w:sz w:val="28"/>
          <w:szCs w:val="28"/>
        </w:rPr>
        <w:t>вразливост</w:t>
      </w:r>
      <w:r w:rsidR="009161C3">
        <w:rPr>
          <w:rFonts w:ascii="Times New Roman" w:hAnsi="Times New Roman" w:cs="Times New Roman"/>
          <w:sz w:val="28"/>
          <w:szCs w:val="28"/>
        </w:rPr>
        <w:t xml:space="preserve">ях, </w:t>
      </w:r>
      <w:r w:rsidR="000B6914">
        <w:rPr>
          <w:rFonts w:ascii="Times New Roman" w:hAnsi="Times New Roman" w:cs="Times New Roman"/>
          <w:sz w:val="28"/>
          <w:szCs w:val="28"/>
        </w:rPr>
        <w:t xml:space="preserve">адже </w:t>
      </w:r>
      <w:proofErr w:type="spellStart"/>
      <w:r w:rsidR="000B6914">
        <w:rPr>
          <w:rFonts w:ascii="Times New Roman" w:hAnsi="Times New Roman" w:cs="Times New Roman"/>
          <w:sz w:val="28"/>
          <w:szCs w:val="28"/>
        </w:rPr>
        <w:t>істландськ</w:t>
      </w:r>
      <w:r w:rsidR="00874B35">
        <w:rPr>
          <w:rFonts w:ascii="Times New Roman" w:hAnsi="Times New Roman" w:cs="Times New Roman"/>
          <w:sz w:val="28"/>
          <w:szCs w:val="28"/>
        </w:rPr>
        <w:t>а</w:t>
      </w:r>
      <w:proofErr w:type="spellEnd"/>
      <w:r w:rsidR="00874B35">
        <w:rPr>
          <w:rFonts w:ascii="Times New Roman" w:hAnsi="Times New Roman" w:cs="Times New Roman"/>
          <w:sz w:val="28"/>
          <w:szCs w:val="28"/>
        </w:rPr>
        <w:t xml:space="preserve"> торгівля потерпала </w:t>
      </w:r>
      <w:r w:rsidR="00B37084">
        <w:rPr>
          <w:rFonts w:ascii="Times New Roman" w:hAnsi="Times New Roman" w:cs="Times New Roman"/>
          <w:sz w:val="28"/>
          <w:szCs w:val="28"/>
        </w:rPr>
        <w:t xml:space="preserve">через кризу у англійській промисловості, поки </w:t>
      </w:r>
      <w:r w:rsidR="00EE72AD">
        <w:rPr>
          <w:rFonts w:ascii="Times New Roman" w:hAnsi="Times New Roman" w:cs="Times New Roman"/>
          <w:sz w:val="28"/>
          <w:szCs w:val="28"/>
        </w:rPr>
        <w:t xml:space="preserve">спад голландської торгівлі обумовлювався </w:t>
      </w:r>
      <w:r w:rsidR="00A74C52">
        <w:rPr>
          <w:rFonts w:ascii="Times New Roman" w:hAnsi="Times New Roman" w:cs="Times New Roman"/>
          <w:sz w:val="28"/>
          <w:szCs w:val="28"/>
        </w:rPr>
        <w:t xml:space="preserve">накладенням ембарго з боку </w:t>
      </w:r>
      <w:r w:rsidR="00EC0852">
        <w:rPr>
          <w:rFonts w:ascii="Times New Roman" w:hAnsi="Times New Roman" w:cs="Times New Roman"/>
          <w:sz w:val="28"/>
          <w:szCs w:val="28"/>
        </w:rPr>
        <w:t>Іспанії.</w:t>
      </w:r>
    </w:p>
    <w:p w14:paraId="4E1635FF" w14:textId="38BA3B45" w:rsidR="006D2109" w:rsidRDefault="00A33B22" w:rsidP="008D4DE8">
      <w:pPr>
        <w:spacing w:after="0" w:line="360" w:lineRule="auto"/>
        <w:ind w:firstLine="709"/>
        <w:jc w:val="both"/>
        <w:rPr>
          <w:rFonts w:ascii="Times New Roman" w:hAnsi="Times New Roman" w:cs="Times New Roman"/>
          <w:sz w:val="28"/>
          <w:szCs w:val="28"/>
        </w:rPr>
      </w:pPr>
      <w:r w:rsidRPr="00A33B22">
        <w:rPr>
          <w:rFonts w:ascii="Times New Roman" w:hAnsi="Times New Roman" w:cs="Times New Roman"/>
          <w:sz w:val="28"/>
          <w:szCs w:val="28"/>
        </w:rPr>
        <w:t>Спільні риси у методах боротьби за балтійський ринок також простежуються.</w:t>
      </w:r>
      <w:r>
        <w:rPr>
          <w:rFonts w:ascii="Times New Roman" w:hAnsi="Times New Roman" w:cs="Times New Roman"/>
          <w:sz w:val="28"/>
          <w:szCs w:val="28"/>
        </w:rPr>
        <w:t xml:space="preserve"> </w:t>
      </w:r>
      <w:r w:rsidR="009A020A">
        <w:rPr>
          <w:rFonts w:ascii="Times New Roman" w:hAnsi="Times New Roman" w:cs="Times New Roman"/>
          <w:sz w:val="28"/>
          <w:szCs w:val="28"/>
        </w:rPr>
        <w:t>Усі сторони, за необхідності, вдавалися до силових методів боротьби з конкурентами. Мова йде</w:t>
      </w:r>
      <w:r w:rsidR="00FF4A15">
        <w:rPr>
          <w:rFonts w:ascii="Times New Roman" w:hAnsi="Times New Roman" w:cs="Times New Roman"/>
          <w:sz w:val="28"/>
          <w:szCs w:val="28"/>
        </w:rPr>
        <w:t>, в першу чергу, про підтримку каперів</w:t>
      </w:r>
      <w:r w:rsidR="00C10820">
        <w:rPr>
          <w:rFonts w:ascii="Times New Roman" w:hAnsi="Times New Roman" w:cs="Times New Roman"/>
          <w:sz w:val="28"/>
          <w:szCs w:val="28"/>
        </w:rPr>
        <w:t xml:space="preserve">. Конкретно для боротьби в Балтійському регіоні унікальними є </w:t>
      </w:r>
      <w:r w:rsidR="009A13CA">
        <w:rPr>
          <w:rFonts w:ascii="Times New Roman" w:hAnsi="Times New Roman" w:cs="Times New Roman"/>
          <w:sz w:val="28"/>
          <w:szCs w:val="28"/>
        </w:rPr>
        <w:t>спроби</w:t>
      </w:r>
      <w:r w:rsidR="00D26CBE">
        <w:rPr>
          <w:rFonts w:ascii="Times New Roman" w:hAnsi="Times New Roman" w:cs="Times New Roman"/>
          <w:sz w:val="28"/>
          <w:szCs w:val="28"/>
        </w:rPr>
        <w:t xml:space="preserve"> Данцигу </w:t>
      </w:r>
      <w:r w:rsidR="00556C84">
        <w:rPr>
          <w:rFonts w:ascii="Times New Roman" w:hAnsi="Times New Roman" w:cs="Times New Roman"/>
          <w:sz w:val="28"/>
          <w:szCs w:val="28"/>
        </w:rPr>
        <w:t xml:space="preserve">повністю розладнати </w:t>
      </w:r>
      <w:r w:rsidR="00054D97">
        <w:rPr>
          <w:rFonts w:ascii="Times New Roman" w:hAnsi="Times New Roman" w:cs="Times New Roman"/>
          <w:sz w:val="28"/>
          <w:szCs w:val="28"/>
        </w:rPr>
        <w:t>торгівлю</w:t>
      </w:r>
      <w:r w:rsidR="00556C84">
        <w:rPr>
          <w:rFonts w:ascii="Times New Roman" w:hAnsi="Times New Roman" w:cs="Times New Roman"/>
          <w:sz w:val="28"/>
          <w:szCs w:val="28"/>
        </w:rPr>
        <w:t xml:space="preserve"> </w:t>
      </w:r>
      <w:r w:rsidR="00C10820">
        <w:rPr>
          <w:rFonts w:ascii="Times New Roman" w:hAnsi="Times New Roman" w:cs="Times New Roman"/>
          <w:sz w:val="28"/>
          <w:szCs w:val="28"/>
        </w:rPr>
        <w:t>ціл</w:t>
      </w:r>
      <w:r w:rsidR="00556C84">
        <w:rPr>
          <w:rFonts w:ascii="Times New Roman" w:hAnsi="Times New Roman" w:cs="Times New Roman"/>
          <w:sz w:val="28"/>
          <w:szCs w:val="28"/>
        </w:rPr>
        <w:t>ого</w:t>
      </w:r>
      <w:r w:rsidR="00C10820">
        <w:rPr>
          <w:rFonts w:ascii="Times New Roman" w:hAnsi="Times New Roman" w:cs="Times New Roman"/>
          <w:sz w:val="28"/>
          <w:szCs w:val="28"/>
        </w:rPr>
        <w:t xml:space="preserve"> міст</w:t>
      </w:r>
      <w:r w:rsidR="00556C84">
        <w:rPr>
          <w:rFonts w:ascii="Times New Roman" w:hAnsi="Times New Roman" w:cs="Times New Roman"/>
          <w:sz w:val="28"/>
          <w:szCs w:val="28"/>
        </w:rPr>
        <w:t>а,</w:t>
      </w:r>
      <w:r w:rsidR="00C10820">
        <w:rPr>
          <w:rFonts w:ascii="Times New Roman" w:hAnsi="Times New Roman" w:cs="Times New Roman"/>
          <w:sz w:val="28"/>
          <w:szCs w:val="28"/>
        </w:rPr>
        <w:t xml:space="preserve"> </w:t>
      </w:r>
      <w:proofErr w:type="spellStart"/>
      <w:r w:rsidR="00C10820">
        <w:rPr>
          <w:rFonts w:ascii="Times New Roman" w:hAnsi="Times New Roman" w:cs="Times New Roman"/>
          <w:sz w:val="28"/>
          <w:szCs w:val="28"/>
        </w:rPr>
        <w:t>Ельблонг</w:t>
      </w:r>
      <w:r w:rsidR="00556C84">
        <w:rPr>
          <w:rFonts w:ascii="Times New Roman" w:hAnsi="Times New Roman" w:cs="Times New Roman"/>
          <w:sz w:val="28"/>
          <w:szCs w:val="28"/>
        </w:rPr>
        <w:t>у</w:t>
      </w:r>
      <w:proofErr w:type="spellEnd"/>
      <w:r w:rsidR="00556C84">
        <w:rPr>
          <w:rFonts w:ascii="Times New Roman" w:hAnsi="Times New Roman" w:cs="Times New Roman"/>
          <w:sz w:val="28"/>
          <w:szCs w:val="28"/>
        </w:rPr>
        <w:t xml:space="preserve">, </w:t>
      </w:r>
      <w:r w:rsidR="004B7BC5">
        <w:rPr>
          <w:rFonts w:ascii="Times New Roman" w:hAnsi="Times New Roman" w:cs="Times New Roman"/>
          <w:sz w:val="28"/>
          <w:szCs w:val="28"/>
        </w:rPr>
        <w:t xml:space="preserve">за рахунок здійснення масованих рейдів </w:t>
      </w:r>
      <w:r w:rsidR="003C1AA3">
        <w:rPr>
          <w:rFonts w:ascii="Times New Roman" w:hAnsi="Times New Roman" w:cs="Times New Roman"/>
          <w:sz w:val="28"/>
          <w:szCs w:val="28"/>
        </w:rPr>
        <w:t xml:space="preserve">з </w:t>
      </w:r>
      <w:r w:rsidR="00054D97">
        <w:rPr>
          <w:rFonts w:ascii="Times New Roman" w:hAnsi="Times New Roman" w:cs="Times New Roman"/>
          <w:sz w:val="28"/>
          <w:szCs w:val="28"/>
        </w:rPr>
        <w:t>перекриттям</w:t>
      </w:r>
      <w:r w:rsidR="003C1AA3">
        <w:rPr>
          <w:rFonts w:ascii="Times New Roman" w:hAnsi="Times New Roman" w:cs="Times New Roman"/>
          <w:sz w:val="28"/>
          <w:szCs w:val="28"/>
        </w:rPr>
        <w:t xml:space="preserve"> річок, що слугували місту торгівельними «артеріями</w:t>
      </w:r>
      <w:r w:rsidR="00054D97">
        <w:rPr>
          <w:rFonts w:ascii="Times New Roman" w:hAnsi="Times New Roman" w:cs="Times New Roman"/>
          <w:sz w:val="28"/>
          <w:szCs w:val="28"/>
        </w:rPr>
        <w:t>»</w:t>
      </w:r>
      <w:r w:rsidR="00F308EB">
        <w:rPr>
          <w:rFonts w:ascii="Times New Roman" w:hAnsi="Times New Roman" w:cs="Times New Roman"/>
          <w:sz w:val="28"/>
          <w:szCs w:val="28"/>
        </w:rPr>
        <w:t>. Щоправда,</w:t>
      </w:r>
      <w:r w:rsidR="00F57434">
        <w:rPr>
          <w:rFonts w:ascii="Times New Roman" w:hAnsi="Times New Roman" w:cs="Times New Roman"/>
          <w:sz w:val="28"/>
          <w:szCs w:val="28"/>
        </w:rPr>
        <w:t xml:space="preserve"> поза межами Балтії такий метод боротьби практикувався, а випадки його застосування не були поодинокими </w:t>
      </w:r>
      <w:r w:rsidR="00D21F28">
        <w:rPr>
          <w:rFonts w:ascii="Times New Roman" w:hAnsi="Times New Roman" w:cs="Times New Roman"/>
          <w:sz w:val="28"/>
          <w:szCs w:val="28"/>
        </w:rPr>
        <w:t>[25</w:t>
      </w:r>
      <w:r w:rsidR="00E56DB7">
        <w:rPr>
          <w:rFonts w:ascii="Times New Roman" w:hAnsi="Times New Roman" w:cs="Times New Roman"/>
          <w:sz w:val="28"/>
          <w:szCs w:val="28"/>
        </w:rPr>
        <w:t>,</w:t>
      </w:r>
      <w:r w:rsidR="00726E43">
        <w:rPr>
          <w:rFonts w:ascii="Times New Roman" w:hAnsi="Times New Roman" w:cs="Times New Roman"/>
          <w:sz w:val="28"/>
          <w:szCs w:val="28"/>
        </w:rPr>
        <w:t xml:space="preserve"> с.</w:t>
      </w:r>
      <w:r w:rsidR="00856CA1">
        <w:rPr>
          <w:rFonts w:ascii="Times New Roman" w:hAnsi="Times New Roman" w:cs="Times New Roman"/>
          <w:sz w:val="28"/>
          <w:szCs w:val="28"/>
        </w:rPr>
        <w:t xml:space="preserve"> 373]. Окрім цього,</w:t>
      </w:r>
      <w:r w:rsidR="008D4514">
        <w:rPr>
          <w:rFonts w:ascii="Times New Roman" w:hAnsi="Times New Roman" w:cs="Times New Roman"/>
          <w:sz w:val="28"/>
          <w:szCs w:val="28"/>
        </w:rPr>
        <w:t xml:space="preserve"> Англія, Нідерланди та Ганзейський союз</w:t>
      </w:r>
      <w:r w:rsidR="00BF4179">
        <w:rPr>
          <w:rFonts w:ascii="Times New Roman" w:hAnsi="Times New Roman" w:cs="Times New Roman"/>
          <w:sz w:val="28"/>
          <w:szCs w:val="28"/>
        </w:rPr>
        <w:t>,</w:t>
      </w:r>
      <w:r w:rsidR="008D4514">
        <w:rPr>
          <w:rFonts w:ascii="Times New Roman" w:hAnsi="Times New Roman" w:cs="Times New Roman"/>
          <w:sz w:val="28"/>
          <w:szCs w:val="28"/>
        </w:rPr>
        <w:t xml:space="preserve"> в разі необхідності</w:t>
      </w:r>
      <w:r w:rsidR="00BF4179">
        <w:rPr>
          <w:rFonts w:ascii="Times New Roman" w:hAnsi="Times New Roman" w:cs="Times New Roman"/>
          <w:sz w:val="28"/>
          <w:szCs w:val="28"/>
        </w:rPr>
        <w:t>,</w:t>
      </w:r>
      <w:r w:rsidR="00A57419">
        <w:rPr>
          <w:rFonts w:ascii="Times New Roman" w:hAnsi="Times New Roman" w:cs="Times New Roman"/>
          <w:sz w:val="28"/>
          <w:szCs w:val="28"/>
        </w:rPr>
        <w:t xml:space="preserve"> докладали дипломатичних зусиль</w:t>
      </w:r>
      <w:r w:rsidR="00276D49">
        <w:rPr>
          <w:rFonts w:ascii="Times New Roman" w:hAnsi="Times New Roman" w:cs="Times New Roman"/>
          <w:sz w:val="28"/>
          <w:szCs w:val="28"/>
        </w:rPr>
        <w:t xml:space="preserve"> з метою захисту вітчизняного купецтва</w:t>
      </w:r>
      <w:r w:rsidR="008E1FC2">
        <w:rPr>
          <w:rFonts w:ascii="Times New Roman" w:hAnsi="Times New Roman" w:cs="Times New Roman"/>
          <w:sz w:val="28"/>
          <w:szCs w:val="28"/>
        </w:rPr>
        <w:t xml:space="preserve">, </w:t>
      </w:r>
      <w:r w:rsidR="00276D49">
        <w:rPr>
          <w:rFonts w:ascii="Times New Roman" w:hAnsi="Times New Roman" w:cs="Times New Roman"/>
          <w:sz w:val="28"/>
          <w:szCs w:val="28"/>
        </w:rPr>
        <w:t>або</w:t>
      </w:r>
      <w:r w:rsidR="008E1FC2">
        <w:rPr>
          <w:rFonts w:ascii="Times New Roman" w:hAnsi="Times New Roman" w:cs="Times New Roman"/>
          <w:sz w:val="28"/>
          <w:szCs w:val="28"/>
        </w:rPr>
        <w:t xml:space="preserve"> ж заради </w:t>
      </w:r>
      <w:r w:rsidR="00276D49">
        <w:rPr>
          <w:rFonts w:ascii="Times New Roman" w:hAnsi="Times New Roman" w:cs="Times New Roman"/>
          <w:sz w:val="28"/>
          <w:szCs w:val="28"/>
        </w:rPr>
        <w:t>зменшення впливу іноземних компаній у регіоні.</w:t>
      </w:r>
      <w:r w:rsidR="00295D40">
        <w:rPr>
          <w:rFonts w:ascii="Times New Roman" w:hAnsi="Times New Roman" w:cs="Times New Roman"/>
          <w:sz w:val="28"/>
          <w:szCs w:val="28"/>
        </w:rPr>
        <w:t xml:space="preserve"> </w:t>
      </w:r>
    </w:p>
    <w:p w14:paraId="7896FE4F" w14:textId="4D6B7752" w:rsidR="000341CC" w:rsidRDefault="000341CC"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7C4521EC" w14:textId="643D2602" w:rsidR="00192C3A" w:rsidRPr="00192C3A" w:rsidRDefault="00192C3A" w:rsidP="00617AB4">
      <w:pPr>
        <w:pStyle w:val="1"/>
        <w:spacing w:before="0" w:line="360" w:lineRule="auto"/>
        <w:jc w:val="center"/>
      </w:pPr>
      <w:bookmarkStart w:id="14" w:name="_Toc151413121"/>
      <w:r w:rsidRPr="00192C3A">
        <w:lastRenderedPageBreak/>
        <w:t>РОЗДІЛ 4.</w:t>
      </w:r>
      <w:bookmarkEnd w:id="14"/>
    </w:p>
    <w:p w14:paraId="66D8046C" w14:textId="670B4802" w:rsidR="00B871E7" w:rsidRPr="00956C4F" w:rsidRDefault="00B871E7" w:rsidP="00B4039F">
      <w:pPr>
        <w:spacing w:after="0" w:line="360" w:lineRule="auto"/>
        <w:jc w:val="center"/>
        <w:rPr>
          <w:rFonts w:ascii="Times New Roman" w:hAnsi="Times New Roman" w:cs="Times New Roman"/>
          <w:b/>
          <w:bCs/>
          <w:caps/>
          <w:sz w:val="28"/>
          <w:szCs w:val="28"/>
        </w:rPr>
      </w:pPr>
      <w:r w:rsidRPr="00956C4F">
        <w:rPr>
          <w:rFonts w:ascii="Times New Roman" w:hAnsi="Times New Roman" w:cs="Times New Roman"/>
          <w:b/>
          <w:bCs/>
          <w:caps/>
          <w:sz w:val="28"/>
          <w:szCs w:val="28"/>
        </w:rPr>
        <w:t>Структура торгівлі європейських компаній у Балтії: спільне та особливе</w:t>
      </w:r>
    </w:p>
    <w:p w14:paraId="36D65011" w14:textId="77777777" w:rsidR="00BD6C88" w:rsidRPr="00B871E7" w:rsidRDefault="00BD6C88" w:rsidP="008D4DE8">
      <w:pPr>
        <w:spacing w:after="0" w:line="360" w:lineRule="auto"/>
        <w:ind w:firstLine="709"/>
        <w:jc w:val="both"/>
        <w:rPr>
          <w:rFonts w:ascii="Times New Roman" w:hAnsi="Times New Roman" w:cs="Times New Roman"/>
          <w:b/>
          <w:bCs/>
          <w:caps/>
          <w:sz w:val="28"/>
          <w:szCs w:val="28"/>
        </w:rPr>
      </w:pPr>
    </w:p>
    <w:p w14:paraId="5150FFF6" w14:textId="2E731996"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Балтійський ринок, що зазнає значного розширення на перетині XVI-XVII ст., мав великі перспективи по комерційному «освоєнню» з боку європейських торгівельних компаній </w:t>
      </w:r>
      <w:r w:rsidR="00BF56A5">
        <w:rPr>
          <w:rFonts w:ascii="Times New Roman" w:hAnsi="Times New Roman" w:cs="Times New Roman"/>
          <w:sz w:val="28"/>
          <w:szCs w:val="28"/>
        </w:rPr>
        <w:t>[22</w:t>
      </w:r>
      <w:r w:rsidR="00E56DB7">
        <w:rPr>
          <w:rFonts w:ascii="Times New Roman" w:hAnsi="Times New Roman" w:cs="Times New Roman"/>
          <w:sz w:val="28"/>
          <w:szCs w:val="28"/>
        </w:rPr>
        <w:t>,</w:t>
      </w:r>
      <w:r w:rsidR="004820D5">
        <w:rPr>
          <w:rFonts w:ascii="Times New Roman" w:hAnsi="Times New Roman" w:cs="Times New Roman"/>
          <w:sz w:val="28"/>
          <w:szCs w:val="28"/>
        </w:rPr>
        <w:t xml:space="preserve"> с. 4</w:t>
      </w:r>
      <w:r>
        <w:rPr>
          <w:rFonts w:ascii="Times New Roman" w:hAnsi="Times New Roman" w:cs="Times New Roman"/>
          <w:sz w:val="28"/>
          <w:szCs w:val="28"/>
        </w:rPr>
        <w:t xml:space="preserve">]. Втім, на балтійському узбережжі розташовувалися порти, приналежні до різних держав, з різними торгівельними запитами та пропозиціями. Вважати балтійський ринок одноманітним простором буде помилкою; такою ж помилкою буде розцінювати усіх торговців, що переходили </w:t>
      </w:r>
      <w:proofErr w:type="spellStart"/>
      <w:r>
        <w:rPr>
          <w:rFonts w:ascii="Times New Roman" w:hAnsi="Times New Roman" w:cs="Times New Roman"/>
          <w:sz w:val="28"/>
          <w:szCs w:val="28"/>
        </w:rPr>
        <w:t>Зунд</w:t>
      </w:r>
      <w:proofErr w:type="spellEnd"/>
      <w:r>
        <w:rPr>
          <w:rFonts w:ascii="Times New Roman" w:hAnsi="Times New Roman" w:cs="Times New Roman"/>
          <w:sz w:val="28"/>
          <w:szCs w:val="28"/>
        </w:rPr>
        <w:t xml:space="preserve">, свідомими учасниками </w:t>
      </w:r>
      <w:r w:rsidR="00616301">
        <w:rPr>
          <w:rFonts w:ascii="Times New Roman" w:hAnsi="Times New Roman" w:cs="Times New Roman"/>
          <w:sz w:val="28"/>
          <w:szCs w:val="28"/>
        </w:rPr>
        <w:t xml:space="preserve">всеохоплюючої </w:t>
      </w:r>
      <w:r>
        <w:rPr>
          <w:rFonts w:ascii="Times New Roman" w:hAnsi="Times New Roman" w:cs="Times New Roman"/>
          <w:sz w:val="28"/>
          <w:szCs w:val="28"/>
        </w:rPr>
        <w:t xml:space="preserve">боротьби за цей ринок. Чимала частка торгівлі в Балтії, що здійснювалась європейськими торгівельними компаніями, здійснювалась не всупереч конкурентам, а паралельно з ними </w:t>
      </w:r>
      <w:r w:rsidR="00BF56A5">
        <w:rPr>
          <w:rFonts w:ascii="Times New Roman" w:hAnsi="Times New Roman" w:cs="Times New Roman"/>
          <w:sz w:val="28"/>
          <w:szCs w:val="28"/>
        </w:rPr>
        <w:t>[21</w:t>
      </w:r>
      <w:r w:rsidR="00E56DB7">
        <w:rPr>
          <w:rFonts w:ascii="Times New Roman" w:hAnsi="Times New Roman" w:cs="Times New Roman"/>
          <w:sz w:val="28"/>
          <w:szCs w:val="28"/>
        </w:rPr>
        <w:t>,</w:t>
      </w:r>
      <w:r w:rsidR="00616301">
        <w:rPr>
          <w:rFonts w:ascii="Times New Roman" w:hAnsi="Times New Roman" w:cs="Times New Roman"/>
          <w:sz w:val="28"/>
          <w:szCs w:val="28"/>
        </w:rPr>
        <w:t xml:space="preserve"> с.</w:t>
      </w:r>
      <w:r w:rsidR="00004422">
        <w:rPr>
          <w:rFonts w:ascii="Times New Roman" w:hAnsi="Times New Roman" w:cs="Times New Roman"/>
          <w:sz w:val="28"/>
          <w:szCs w:val="28"/>
        </w:rPr>
        <w:t xml:space="preserve"> </w:t>
      </w:r>
      <w:r>
        <w:rPr>
          <w:rFonts w:ascii="Times New Roman" w:hAnsi="Times New Roman" w:cs="Times New Roman"/>
          <w:sz w:val="28"/>
          <w:szCs w:val="28"/>
        </w:rPr>
        <w:t>16]. Встановлення ареалів впливу європейських торгівельних компаній у Балтії, а також основних статей імпорту та експорту, що здійснюватиметься компаніями в тамтешніх портах, є необхідним не тільки для виокремлення в них спільних та окремих рис, але й для визначення головних точок, де інтереси європейських купців перетиналися.</w:t>
      </w:r>
    </w:p>
    <w:p w14:paraId="2B7864D9" w14:textId="399C6509"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Імпорт балтійських товарів, що здійснюватиметься торгівельними компаніями до Англії в другій половині XVI ст., здебільшого був обумовлений потребами місцевих виробників, міст та монархів. Першочерговим інтересом англійських монархів була закупівля матеріалів, необхідних для розбудови флоту. Щогли, мотузки, якорі, лляні вироби </w:t>
      </w:r>
      <w:r w:rsidR="00B12191">
        <w:rPr>
          <w:rFonts w:ascii="Times New Roman" w:hAnsi="Times New Roman" w:cs="Times New Roman"/>
          <w:sz w:val="28"/>
          <w:szCs w:val="28"/>
        </w:rPr>
        <w:t>–</w:t>
      </w:r>
      <w:r>
        <w:rPr>
          <w:rFonts w:ascii="Times New Roman" w:hAnsi="Times New Roman" w:cs="Times New Roman"/>
          <w:sz w:val="28"/>
          <w:szCs w:val="28"/>
        </w:rPr>
        <w:t xml:space="preserve"> подібні товари активно закуповувалися за часів Едуарда VI. Втім, імпорт цих товарів здійснювався ганзейськими (здебільшого з Данцига) купцями </w:t>
      </w:r>
      <w:r w:rsidR="00B12191">
        <w:rPr>
          <w:rFonts w:ascii="Times New Roman" w:hAnsi="Times New Roman" w:cs="Times New Roman"/>
          <w:sz w:val="28"/>
          <w:szCs w:val="28"/>
        </w:rPr>
        <w:t>–</w:t>
      </w:r>
      <w:r>
        <w:rPr>
          <w:rFonts w:ascii="Times New Roman" w:hAnsi="Times New Roman" w:cs="Times New Roman"/>
          <w:sz w:val="28"/>
          <w:szCs w:val="28"/>
        </w:rPr>
        <w:t xml:space="preserve"> в 1551-1554 р</w:t>
      </w:r>
      <w:r w:rsidR="001F38FF">
        <w:rPr>
          <w:rFonts w:ascii="Times New Roman" w:hAnsi="Times New Roman" w:cs="Times New Roman"/>
          <w:sz w:val="28"/>
          <w:szCs w:val="28"/>
        </w:rPr>
        <w:t>р.</w:t>
      </w:r>
      <w:r>
        <w:rPr>
          <w:rFonts w:ascii="Times New Roman" w:hAnsi="Times New Roman" w:cs="Times New Roman"/>
          <w:sz w:val="28"/>
          <w:szCs w:val="28"/>
        </w:rPr>
        <w:t xml:space="preserve"> вони завозили до Англії льон, смолу, дьоготь, конопляні мотузки тощо. Більше того, в 1555 році Таємна рада попередила англійських торговців, що виготовлені у Данцигу мотузки та канати будуть викуплені тамтешніми купцями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454EF3">
        <w:rPr>
          <w:rFonts w:ascii="Times New Roman" w:hAnsi="Times New Roman" w:cs="Times New Roman"/>
          <w:sz w:val="28"/>
          <w:szCs w:val="28"/>
        </w:rPr>
        <w:t xml:space="preserve"> с.</w:t>
      </w:r>
      <w:r>
        <w:rPr>
          <w:rFonts w:ascii="Times New Roman" w:hAnsi="Times New Roman" w:cs="Times New Roman"/>
          <w:sz w:val="28"/>
          <w:szCs w:val="28"/>
        </w:rPr>
        <w:t xml:space="preserve"> 221].</w:t>
      </w:r>
    </w:p>
    <w:p w14:paraId="44C1A290" w14:textId="56F9536C"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перетині 50-60 рр. XVI ст., імпорт балтійських товарів до Англії почне переходити до рук Компанії торговців-авантюристів </w:t>
      </w:r>
      <w:r w:rsidR="00BF56A5">
        <w:rPr>
          <w:rFonts w:ascii="Times New Roman" w:hAnsi="Times New Roman" w:cs="Times New Roman"/>
          <w:sz w:val="28"/>
          <w:szCs w:val="28"/>
        </w:rPr>
        <w:t>[22</w:t>
      </w:r>
      <w:r w:rsidR="00E56DB7">
        <w:rPr>
          <w:rFonts w:ascii="Times New Roman" w:hAnsi="Times New Roman" w:cs="Times New Roman"/>
          <w:sz w:val="28"/>
          <w:szCs w:val="28"/>
        </w:rPr>
        <w:t>,</w:t>
      </w:r>
      <w:r w:rsidR="00A00597">
        <w:rPr>
          <w:rFonts w:ascii="Times New Roman" w:hAnsi="Times New Roman" w:cs="Times New Roman"/>
          <w:sz w:val="28"/>
          <w:szCs w:val="28"/>
        </w:rPr>
        <w:t xml:space="preserve"> с. </w:t>
      </w:r>
      <w:r>
        <w:rPr>
          <w:rFonts w:ascii="Times New Roman" w:hAnsi="Times New Roman" w:cs="Times New Roman"/>
          <w:sz w:val="28"/>
          <w:szCs w:val="28"/>
        </w:rPr>
        <w:t>55].</w:t>
      </w:r>
    </w:p>
    <w:p w14:paraId="53863DF6" w14:textId="0C0C8550"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1558 році, наприклад, було отримано дозвіл Сигізмунда ІІ Августа на те, щоб уповноважений купець здійснював закупівлю необхідних для розбудови флоту матеріалів у Данцигу. У 1560-х роках Томас </w:t>
      </w:r>
      <w:proofErr w:type="spellStart"/>
      <w:r>
        <w:rPr>
          <w:rFonts w:ascii="Times New Roman" w:hAnsi="Times New Roman" w:cs="Times New Roman"/>
          <w:sz w:val="28"/>
          <w:szCs w:val="28"/>
        </w:rPr>
        <w:t>Аллен</w:t>
      </w:r>
      <w:proofErr w:type="spellEnd"/>
      <w:r>
        <w:rPr>
          <w:rFonts w:ascii="Times New Roman" w:hAnsi="Times New Roman" w:cs="Times New Roman"/>
          <w:sz w:val="28"/>
          <w:szCs w:val="28"/>
        </w:rPr>
        <w:t xml:space="preserve">, член компанії торговців-авантюристів, п’ять разів відпливав до Данцига з цією метою. Загалом, закупівлею </w:t>
      </w:r>
      <w:proofErr w:type="spellStart"/>
      <w:r>
        <w:rPr>
          <w:rFonts w:ascii="Times New Roman" w:hAnsi="Times New Roman" w:cs="Times New Roman"/>
          <w:sz w:val="28"/>
          <w:szCs w:val="28"/>
        </w:rPr>
        <w:t>данцигських</w:t>
      </w:r>
      <w:proofErr w:type="spellEnd"/>
      <w:r>
        <w:rPr>
          <w:rFonts w:ascii="Times New Roman" w:hAnsi="Times New Roman" w:cs="Times New Roman"/>
          <w:sz w:val="28"/>
          <w:szCs w:val="28"/>
        </w:rPr>
        <w:t xml:space="preserve"> канатів він займався до 1590 року.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FE7B1F">
        <w:rPr>
          <w:rFonts w:ascii="Times New Roman" w:hAnsi="Times New Roman" w:cs="Times New Roman"/>
          <w:sz w:val="28"/>
          <w:szCs w:val="28"/>
        </w:rPr>
        <w:t xml:space="preserve"> с. </w:t>
      </w:r>
      <w:r>
        <w:rPr>
          <w:rFonts w:ascii="Times New Roman" w:hAnsi="Times New Roman" w:cs="Times New Roman"/>
          <w:sz w:val="28"/>
          <w:szCs w:val="28"/>
        </w:rPr>
        <w:t>222]</w:t>
      </w:r>
    </w:p>
    <w:p w14:paraId="6003E36D" w14:textId="0BB20325"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Закупівля важливих для кораблебудування товарів з Балтії не збавлятиме обертів після заснування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 Наприклад, у «Трактаті з комерції», що був виданий в 1601 році лондонським торговцем Джоном </w:t>
      </w:r>
      <w:proofErr w:type="spellStart"/>
      <w:r>
        <w:rPr>
          <w:rFonts w:ascii="Times New Roman" w:hAnsi="Times New Roman" w:cs="Times New Roman"/>
          <w:sz w:val="28"/>
          <w:szCs w:val="28"/>
        </w:rPr>
        <w:t>Вілером</w:t>
      </w:r>
      <w:proofErr w:type="spellEnd"/>
      <w:r>
        <w:rPr>
          <w:rFonts w:ascii="Times New Roman" w:hAnsi="Times New Roman" w:cs="Times New Roman"/>
          <w:sz w:val="28"/>
          <w:szCs w:val="28"/>
        </w:rPr>
        <w:t xml:space="preserve">, йдеться про закупівлю в </w:t>
      </w:r>
      <w:proofErr w:type="spellStart"/>
      <w:r>
        <w:rPr>
          <w:rFonts w:ascii="Times New Roman" w:hAnsi="Times New Roman" w:cs="Times New Roman"/>
          <w:sz w:val="28"/>
          <w:szCs w:val="28"/>
        </w:rPr>
        <w:t>Істланді</w:t>
      </w:r>
      <w:proofErr w:type="spellEnd"/>
      <w:r>
        <w:rPr>
          <w:rFonts w:ascii="Times New Roman" w:hAnsi="Times New Roman" w:cs="Times New Roman"/>
          <w:sz w:val="28"/>
          <w:szCs w:val="28"/>
        </w:rPr>
        <w:t xml:space="preserve"> таких товарів, як: смола, дьоготь, весла, дошки, троси й канати, щогли тощо. </w:t>
      </w:r>
      <w:r w:rsidR="00BF56A5">
        <w:rPr>
          <w:rFonts w:ascii="Times New Roman" w:hAnsi="Times New Roman" w:cs="Times New Roman"/>
          <w:sz w:val="28"/>
          <w:szCs w:val="28"/>
        </w:rPr>
        <w:t>[14</w:t>
      </w:r>
      <w:r w:rsidR="00E56DB7">
        <w:rPr>
          <w:rFonts w:ascii="Times New Roman" w:hAnsi="Times New Roman" w:cs="Times New Roman"/>
          <w:sz w:val="28"/>
          <w:szCs w:val="28"/>
        </w:rPr>
        <w:t>,</w:t>
      </w:r>
      <w:r w:rsidR="00C97B7E">
        <w:rPr>
          <w:rFonts w:ascii="Times New Roman" w:hAnsi="Times New Roman" w:cs="Times New Roman"/>
          <w:sz w:val="28"/>
          <w:szCs w:val="28"/>
        </w:rPr>
        <w:t xml:space="preserve"> с. 2</w:t>
      </w:r>
      <w:r>
        <w:rPr>
          <w:rFonts w:ascii="Times New Roman" w:hAnsi="Times New Roman" w:cs="Times New Roman"/>
          <w:sz w:val="28"/>
          <w:szCs w:val="28"/>
        </w:rPr>
        <w:t>7]</w:t>
      </w:r>
    </w:p>
    <w:p w14:paraId="31346EF3" w14:textId="7F72B95B" w:rsidR="008F1F4D" w:rsidRDefault="00794BD7" w:rsidP="008F1F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іншого боку, закупівлі зернових з Балтії не мали масштабного характеру аж до кінця ХVI століття. Як вказує Н. </w:t>
      </w:r>
      <w:proofErr w:type="spellStart"/>
      <w:r>
        <w:rPr>
          <w:rFonts w:ascii="Times New Roman" w:hAnsi="Times New Roman" w:cs="Times New Roman"/>
          <w:sz w:val="28"/>
          <w:szCs w:val="28"/>
        </w:rPr>
        <w:t>Деадорф</w:t>
      </w:r>
      <w:proofErr w:type="spellEnd"/>
      <w:r>
        <w:rPr>
          <w:rFonts w:ascii="Times New Roman" w:hAnsi="Times New Roman" w:cs="Times New Roman"/>
          <w:sz w:val="28"/>
          <w:szCs w:val="28"/>
        </w:rPr>
        <w:t xml:space="preserve">, імпорт великих партій зерна з </w:t>
      </w:r>
      <w:proofErr w:type="spellStart"/>
      <w:r>
        <w:rPr>
          <w:rFonts w:ascii="Times New Roman" w:hAnsi="Times New Roman" w:cs="Times New Roman"/>
          <w:sz w:val="28"/>
          <w:szCs w:val="28"/>
        </w:rPr>
        <w:t>Істланду</w:t>
      </w:r>
      <w:proofErr w:type="spellEnd"/>
      <w:r>
        <w:rPr>
          <w:rFonts w:ascii="Times New Roman" w:hAnsi="Times New Roman" w:cs="Times New Roman"/>
          <w:sz w:val="28"/>
          <w:szCs w:val="28"/>
        </w:rPr>
        <w:t xml:space="preserve"> до Англії мав епізодичний характер та був пов’язаний з неврожаями, котрі мали місце в 1551, 1557, 1562 та 1574 роках. В 1579 році, за словами купця зі </w:t>
      </w:r>
      <w:proofErr w:type="spellStart"/>
      <w:r>
        <w:rPr>
          <w:rFonts w:ascii="Times New Roman" w:hAnsi="Times New Roman" w:cs="Times New Roman"/>
          <w:sz w:val="28"/>
          <w:szCs w:val="28"/>
        </w:rPr>
        <w:t>Стілярду</w:t>
      </w:r>
      <w:proofErr w:type="spellEnd"/>
      <w:r>
        <w:rPr>
          <w:rFonts w:ascii="Times New Roman" w:hAnsi="Times New Roman" w:cs="Times New Roman"/>
          <w:sz w:val="28"/>
          <w:szCs w:val="28"/>
        </w:rPr>
        <w:t xml:space="preserve">, Джорджа </w:t>
      </w:r>
      <w:proofErr w:type="spellStart"/>
      <w:r>
        <w:rPr>
          <w:rFonts w:ascii="Times New Roman" w:hAnsi="Times New Roman" w:cs="Times New Roman"/>
          <w:sz w:val="28"/>
          <w:szCs w:val="28"/>
        </w:rPr>
        <w:t>Лісмана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істландське</w:t>
      </w:r>
      <w:proofErr w:type="spellEnd"/>
      <w:r>
        <w:rPr>
          <w:rFonts w:ascii="Times New Roman" w:hAnsi="Times New Roman" w:cs="Times New Roman"/>
          <w:sz w:val="28"/>
          <w:szCs w:val="28"/>
        </w:rPr>
        <w:t xml:space="preserve"> зерно стало незамінним для Англії, адже хоч, зазвичай, вона мала вдосталь власного зерна, інколи його не вистачало.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8F1F4D">
        <w:rPr>
          <w:rFonts w:ascii="Times New Roman" w:hAnsi="Times New Roman" w:cs="Times New Roman"/>
          <w:sz w:val="28"/>
          <w:szCs w:val="28"/>
        </w:rPr>
        <w:t xml:space="preserve"> с.</w:t>
      </w:r>
      <w:r>
        <w:rPr>
          <w:rFonts w:ascii="Times New Roman" w:hAnsi="Times New Roman" w:cs="Times New Roman"/>
          <w:sz w:val="28"/>
          <w:szCs w:val="28"/>
        </w:rPr>
        <w:t xml:space="preserve"> 226]</w:t>
      </w:r>
      <w:r w:rsidR="008F1F4D">
        <w:rPr>
          <w:rFonts w:ascii="Times New Roman" w:hAnsi="Times New Roman" w:cs="Times New Roman"/>
          <w:sz w:val="28"/>
          <w:szCs w:val="28"/>
        </w:rPr>
        <w:t>.</w:t>
      </w:r>
    </w:p>
    <w:p w14:paraId="6BC580C9" w14:textId="707EB57D"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Ситуація змінилася в 1586 році, в зв’язку з неврожаями та сильною нестачею зерна. Масштабна закупівля балтійського зерна стала одним </w:t>
      </w:r>
      <w:r w:rsidR="007712E7">
        <w:rPr>
          <w:rFonts w:ascii="Times New Roman" w:hAnsi="Times New Roman" w:cs="Times New Roman"/>
          <w:sz w:val="28"/>
          <w:szCs w:val="28"/>
        </w:rPr>
        <w:t xml:space="preserve">зі </w:t>
      </w:r>
      <w:r>
        <w:rPr>
          <w:rFonts w:ascii="Times New Roman" w:hAnsi="Times New Roman" w:cs="Times New Roman"/>
          <w:sz w:val="28"/>
          <w:szCs w:val="28"/>
        </w:rPr>
        <w:t xml:space="preserve">способів вийти з гуманітарної кризи. Деякі купці, такі як Вільям </w:t>
      </w:r>
      <w:proofErr w:type="spellStart"/>
      <w:r>
        <w:rPr>
          <w:rFonts w:ascii="Times New Roman" w:hAnsi="Times New Roman" w:cs="Times New Roman"/>
          <w:sz w:val="28"/>
          <w:szCs w:val="28"/>
        </w:rPr>
        <w:t>Колстон</w:t>
      </w:r>
      <w:proofErr w:type="spellEnd"/>
      <w:r>
        <w:rPr>
          <w:rFonts w:ascii="Times New Roman" w:hAnsi="Times New Roman" w:cs="Times New Roman"/>
          <w:sz w:val="28"/>
          <w:szCs w:val="28"/>
        </w:rPr>
        <w:t xml:space="preserve">, Вільям </w:t>
      </w:r>
      <w:proofErr w:type="spellStart"/>
      <w:r>
        <w:rPr>
          <w:rFonts w:ascii="Times New Roman" w:hAnsi="Times New Roman" w:cs="Times New Roman"/>
          <w:sz w:val="28"/>
          <w:szCs w:val="28"/>
        </w:rPr>
        <w:t>Гіттенс</w:t>
      </w:r>
      <w:proofErr w:type="spellEnd"/>
      <w:r>
        <w:rPr>
          <w:rFonts w:ascii="Times New Roman" w:hAnsi="Times New Roman" w:cs="Times New Roman"/>
          <w:sz w:val="28"/>
          <w:szCs w:val="28"/>
        </w:rPr>
        <w:t xml:space="preserve"> та Едвард Лонг, здійснювали подорожі до Данцига з метою закупівлі зерна; більше того, </w:t>
      </w:r>
      <w:r w:rsidR="00887158">
        <w:rPr>
          <w:rFonts w:ascii="Times New Roman" w:hAnsi="Times New Roman" w:cs="Times New Roman"/>
          <w:sz w:val="28"/>
          <w:szCs w:val="28"/>
        </w:rPr>
        <w:t xml:space="preserve">в наступні роки </w:t>
      </w:r>
      <w:r>
        <w:rPr>
          <w:rFonts w:ascii="Times New Roman" w:hAnsi="Times New Roman" w:cs="Times New Roman"/>
          <w:sz w:val="28"/>
          <w:szCs w:val="28"/>
        </w:rPr>
        <w:t xml:space="preserve">Таємна рада дозволила здійснювати закупівлю зерна групі </w:t>
      </w:r>
      <w:proofErr w:type="spellStart"/>
      <w:r>
        <w:rPr>
          <w:rFonts w:ascii="Times New Roman" w:hAnsi="Times New Roman" w:cs="Times New Roman"/>
          <w:sz w:val="28"/>
          <w:szCs w:val="28"/>
        </w:rPr>
        <w:t>бристольських</w:t>
      </w:r>
      <w:proofErr w:type="spellEnd"/>
      <w:r>
        <w:rPr>
          <w:rFonts w:ascii="Times New Roman" w:hAnsi="Times New Roman" w:cs="Times New Roman"/>
          <w:sz w:val="28"/>
          <w:szCs w:val="28"/>
        </w:rPr>
        <w:t xml:space="preserve"> купців, попри порушення монопольних </w:t>
      </w:r>
      <w:r w:rsidR="00887158">
        <w:rPr>
          <w:rFonts w:ascii="Times New Roman" w:hAnsi="Times New Roman" w:cs="Times New Roman"/>
          <w:sz w:val="28"/>
          <w:szCs w:val="28"/>
        </w:rPr>
        <w:t xml:space="preserve">привілеїв </w:t>
      </w:r>
      <w:proofErr w:type="spellStart"/>
      <w:r w:rsidR="00887158">
        <w:rPr>
          <w:rFonts w:ascii="Times New Roman" w:hAnsi="Times New Roman" w:cs="Times New Roman"/>
          <w:sz w:val="28"/>
          <w:szCs w:val="28"/>
        </w:rPr>
        <w:t>Істландської</w:t>
      </w:r>
      <w:proofErr w:type="spellEnd"/>
      <w:r w:rsidR="00887158">
        <w:rPr>
          <w:rFonts w:ascii="Times New Roman" w:hAnsi="Times New Roman" w:cs="Times New Roman"/>
          <w:sz w:val="28"/>
          <w:szCs w:val="28"/>
        </w:rPr>
        <w:t xml:space="preserve"> </w:t>
      </w:r>
      <w:proofErr w:type="spellStart"/>
      <w:r w:rsidR="00887158">
        <w:rPr>
          <w:rFonts w:ascii="Times New Roman" w:hAnsi="Times New Roman" w:cs="Times New Roman"/>
          <w:sz w:val="28"/>
          <w:szCs w:val="28"/>
        </w:rPr>
        <w:t>комаанії</w:t>
      </w:r>
      <w:proofErr w:type="spellEnd"/>
      <w:r w:rsidR="00887158">
        <w:rPr>
          <w:rFonts w:ascii="Times New Roman" w:hAnsi="Times New Roman" w:cs="Times New Roman"/>
          <w:sz w:val="28"/>
          <w:szCs w:val="28"/>
        </w:rPr>
        <w:t xml:space="preserve">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887158">
        <w:rPr>
          <w:rFonts w:ascii="Times New Roman" w:hAnsi="Times New Roman" w:cs="Times New Roman"/>
          <w:sz w:val="28"/>
          <w:szCs w:val="28"/>
        </w:rPr>
        <w:t xml:space="preserve"> с.</w:t>
      </w:r>
      <w:r>
        <w:rPr>
          <w:rFonts w:ascii="Times New Roman" w:hAnsi="Times New Roman" w:cs="Times New Roman"/>
          <w:sz w:val="28"/>
          <w:szCs w:val="28"/>
        </w:rPr>
        <w:t xml:space="preserve"> 226]</w:t>
      </w:r>
      <w:r w:rsidR="00887158">
        <w:rPr>
          <w:rFonts w:ascii="Times New Roman" w:hAnsi="Times New Roman" w:cs="Times New Roman"/>
          <w:sz w:val="28"/>
          <w:szCs w:val="28"/>
        </w:rPr>
        <w:t>.</w:t>
      </w:r>
    </w:p>
    <w:p w14:paraId="12EA7D5B" w14:textId="70187E25"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Загалом, саме з 1586 року починаються регулярні закупівлі балтійського зерна (а лондонські міські можновладці, наприклад, починають використовувати подібні закупівлі для стабілізації постачання у місті). Вони продовжува</w:t>
      </w:r>
      <w:r w:rsidR="002F0CA6">
        <w:rPr>
          <w:rFonts w:ascii="Times New Roman" w:hAnsi="Times New Roman" w:cs="Times New Roman"/>
          <w:sz w:val="28"/>
          <w:szCs w:val="28"/>
        </w:rPr>
        <w:t>лись</w:t>
      </w:r>
      <w:r>
        <w:rPr>
          <w:rFonts w:ascii="Times New Roman" w:hAnsi="Times New Roman" w:cs="Times New Roman"/>
          <w:sz w:val="28"/>
          <w:szCs w:val="28"/>
        </w:rPr>
        <w:t xml:space="preserve"> у 1586-1591 р</w:t>
      </w:r>
      <w:r w:rsidR="002F0CA6">
        <w:rPr>
          <w:rFonts w:ascii="Times New Roman" w:hAnsi="Times New Roman" w:cs="Times New Roman"/>
          <w:sz w:val="28"/>
          <w:szCs w:val="28"/>
        </w:rPr>
        <w:t>р.</w:t>
      </w:r>
      <w:r>
        <w:rPr>
          <w:rFonts w:ascii="Times New Roman" w:hAnsi="Times New Roman" w:cs="Times New Roman"/>
          <w:sz w:val="28"/>
          <w:szCs w:val="28"/>
        </w:rPr>
        <w:t>, та особливого масштабу набу</w:t>
      </w:r>
      <w:r w:rsidR="002F0CA6">
        <w:rPr>
          <w:rFonts w:ascii="Times New Roman" w:hAnsi="Times New Roman" w:cs="Times New Roman"/>
          <w:sz w:val="28"/>
          <w:szCs w:val="28"/>
        </w:rPr>
        <w:t>ли</w:t>
      </w:r>
      <w:r>
        <w:rPr>
          <w:rFonts w:ascii="Times New Roman" w:hAnsi="Times New Roman" w:cs="Times New Roman"/>
          <w:sz w:val="28"/>
          <w:szCs w:val="28"/>
        </w:rPr>
        <w:t xml:space="preserve"> в 1594-1596 </w:t>
      </w:r>
      <w:r w:rsidR="002F0CA6">
        <w:rPr>
          <w:rFonts w:ascii="Times New Roman" w:hAnsi="Times New Roman" w:cs="Times New Roman"/>
          <w:sz w:val="28"/>
          <w:szCs w:val="28"/>
        </w:rPr>
        <w:t>рр.</w:t>
      </w:r>
      <w:r>
        <w:rPr>
          <w:rFonts w:ascii="Times New Roman" w:hAnsi="Times New Roman" w:cs="Times New Roman"/>
          <w:sz w:val="28"/>
          <w:szCs w:val="28"/>
        </w:rPr>
        <w:t xml:space="preserve">, в зв’язку з </w:t>
      </w:r>
      <w:r w:rsidR="00906736">
        <w:rPr>
          <w:rFonts w:ascii="Times New Roman" w:hAnsi="Times New Roman" w:cs="Times New Roman"/>
          <w:sz w:val="28"/>
          <w:szCs w:val="28"/>
        </w:rPr>
        <w:t>хвилею голоду в країні</w:t>
      </w:r>
      <w:r>
        <w:rPr>
          <w:rFonts w:ascii="Times New Roman" w:hAnsi="Times New Roman" w:cs="Times New Roman"/>
          <w:sz w:val="28"/>
          <w:szCs w:val="28"/>
        </w:rPr>
        <w:t xml:space="preserve">. В 1594 році </w:t>
      </w:r>
      <w:proofErr w:type="spellStart"/>
      <w:r>
        <w:rPr>
          <w:rFonts w:ascii="Times New Roman" w:hAnsi="Times New Roman" w:cs="Times New Roman"/>
          <w:sz w:val="28"/>
          <w:szCs w:val="28"/>
        </w:rPr>
        <w:t>олдермен</w:t>
      </w:r>
      <w:proofErr w:type="spellEnd"/>
      <w:r>
        <w:rPr>
          <w:rFonts w:ascii="Times New Roman" w:hAnsi="Times New Roman" w:cs="Times New Roman"/>
          <w:sz w:val="28"/>
          <w:szCs w:val="28"/>
        </w:rPr>
        <w:t xml:space="preserve"> Лондона замовив </w:t>
      </w:r>
      <w:proofErr w:type="spellStart"/>
      <w:r w:rsidR="008A2FED">
        <w:rPr>
          <w:rFonts w:ascii="Times New Roman" w:hAnsi="Times New Roman" w:cs="Times New Roman"/>
          <w:sz w:val="28"/>
          <w:szCs w:val="28"/>
        </w:rPr>
        <w:t>закуплілю</w:t>
      </w:r>
      <w:proofErr w:type="spellEnd"/>
      <w:r w:rsidR="008A2FED">
        <w:rPr>
          <w:rFonts w:ascii="Times New Roman" w:hAnsi="Times New Roman" w:cs="Times New Roman"/>
          <w:sz w:val="28"/>
          <w:szCs w:val="28"/>
        </w:rPr>
        <w:t xml:space="preserve"> </w:t>
      </w:r>
      <w:r>
        <w:rPr>
          <w:rFonts w:ascii="Times New Roman" w:hAnsi="Times New Roman" w:cs="Times New Roman"/>
          <w:sz w:val="28"/>
          <w:szCs w:val="28"/>
        </w:rPr>
        <w:t xml:space="preserve">3000 чвертей жита та 1000 чвертей пшениці, а в 1595 році </w:t>
      </w:r>
      <w:r w:rsidR="00B12191">
        <w:rPr>
          <w:rFonts w:ascii="Times New Roman" w:hAnsi="Times New Roman" w:cs="Times New Roman"/>
          <w:sz w:val="28"/>
          <w:szCs w:val="28"/>
        </w:rPr>
        <w:t>–</w:t>
      </w:r>
      <w:r>
        <w:rPr>
          <w:rFonts w:ascii="Times New Roman" w:hAnsi="Times New Roman" w:cs="Times New Roman"/>
          <w:sz w:val="28"/>
          <w:szCs w:val="28"/>
        </w:rPr>
        <w:t xml:space="preserve"> уклав </w:t>
      </w:r>
      <w:r>
        <w:rPr>
          <w:rFonts w:ascii="Times New Roman" w:hAnsi="Times New Roman" w:cs="Times New Roman"/>
          <w:sz w:val="28"/>
          <w:szCs w:val="28"/>
        </w:rPr>
        <w:lastRenderedPageBreak/>
        <w:t xml:space="preserve">угоду з </w:t>
      </w:r>
      <w:proofErr w:type="spellStart"/>
      <w:r>
        <w:rPr>
          <w:rFonts w:ascii="Times New Roman" w:hAnsi="Times New Roman" w:cs="Times New Roman"/>
          <w:sz w:val="28"/>
          <w:szCs w:val="28"/>
        </w:rPr>
        <w:t>Істландською</w:t>
      </w:r>
      <w:proofErr w:type="spellEnd"/>
      <w:r>
        <w:rPr>
          <w:rFonts w:ascii="Times New Roman" w:hAnsi="Times New Roman" w:cs="Times New Roman"/>
          <w:sz w:val="28"/>
          <w:szCs w:val="28"/>
        </w:rPr>
        <w:t xml:space="preserve"> торгівельною компанією про поставки зерна до міста. Окрім цього, англійські гарнізони в континентальній Європі, як от гарнізони в Нідерландах, будуть постачатися за рахунок зерна з Данцигу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8A2FED">
        <w:rPr>
          <w:rFonts w:ascii="Times New Roman" w:hAnsi="Times New Roman" w:cs="Times New Roman"/>
          <w:sz w:val="28"/>
          <w:szCs w:val="28"/>
        </w:rPr>
        <w:t xml:space="preserve"> с. 227</w:t>
      </w:r>
      <w:r>
        <w:rPr>
          <w:rFonts w:ascii="Times New Roman" w:hAnsi="Times New Roman" w:cs="Times New Roman"/>
          <w:sz w:val="28"/>
          <w:szCs w:val="28"/>
        </w:rPr>
        <w:t>].</w:t>
      </w:r>
    </w:p>
    <w:p w14:paraId="48D7D9E9" w14:textId="6A59362D"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Селітра та поташ з Балтії також користувалися попитом в Англії, от тільки до Англії ці товари, </w:t>
      </w:r>
      <w:r w:rsidR="009459EF">
        <w:rPr>
          <w:rFonts w:ascii="Times New Roman" w:hAnsi="Times New Roman" w:cs="Times New Roman"/>
          <w:sz w:val="28"/>
          <w:szCs w:val="28"/>
        </w:rPr>
        <w:t xml:space="preserve">до </w:t>
      </w:r>
      <w:r w:rsidR="00480221">
        <w:rPr>
          <w:rFonts w:ascii="Times New Roman" w:hAnsi="Times New Roman" w:cs="Times New Roman"/>
          <w:sz w:val="28"/>
          <w:szCs w:val="28"/>
        </w:rPr>
        <w:t>останньої чверті XVI ст.</w:t>
      </w:r>
      <w:r>
        <w:rPr>
          <w:rFonts w:ascii="Times New Roman" w:hAnsi="Times New Roman" w:cs="Times New Roman"/>
          <w:sz w:val="28"/>
          <w:szCs w:val="28"/>
        </w:rPr>
        <w:t xml:space="preserve">, завозилися ганзейськими купцями. </w:t>
      </w:r>
      <w:r w:rsidR="00480221">
        <w:rPr>
          <w:rFonts w:ascii="Times New Roman" w:hAnsi="Times New Roman" w:cs="Times New Roman"/>
          <w:sz w:val="28"/>
          <w:szCs w:val="28"/>
        </w:rPr>
        <w:t>Втім, на</w:t>
      </w:r>
      <w:r>
        <w:rPr>
          <w:rFonts w:ascii="Times New Roman" w:hAnsi="Times New Roman" w:cs="Times New Roman"/>
          <w:sz w:val="28"/>
          <w:szCs w:val="28"/>
        </w:rPr>
        <w:t xml:space="preserve"> перетині XVI-XVII ст., після становлення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 та її </w:t>
      </w:r>
      <w:proofErr w:type="spellStart"/>
      <w:r>
        <w:rPr>
          <w:rFonts w:ascii="Times New Roman" w:hAnsi="Times New Roman" w:cs="Times New Roman"/>
          <w:sz w:val="28"/>
          <w:szCs w:val="28"/>
        </w:rPr>
        <w:t>ельблонгської</w:t>
      </w:r>
      <w:proofErr w:type="spellEnd"/>
      <w:r>
        <w:rPr>
          <w:rFonts w:ascii="Times New Roman" w:hAnsi="Times New Roman" w:cs="Times New Roman"/>
          <w:sz w:val="28"/>
          <w:szCs w:val="28"/>
        </w:rPr>
        <w:t xml:space="preserve"> ставки, </w:t>
      </w:r>
      <w:proofErr w:type="spellStart"/>
      <w:r>
        <w:rPr>
          <w:rFonts w:ascii="Times New Roman" w:hAnsi="Times New Roman" w:cs="Times New Roman"/>
          <w:sz w:val="28"/>
          <w:szCs w:val="28"/>
        </w:rPr>
        <w:t>істландські</w:t>
      </w:r>
      <w:proofErr w:type="spellEnd"/>
      <w:r>
        <w:rPr>
          <w:rFonts w:ascii="Times New Roman" w:hAnsi="Times New Roman" w:cs="Times New Roman"/>
          <w:sz w:val="28"/>
          <w:szCs w:val="28"/>
        </w:rPr>
        <w:t xml:space="preserve"> купці перехопили значну частку імпорту балтійських виробів до Англії. Структура імпорту, в свою чергу, також видозміниться.</w:t>
      </w:r>
    </w:p>
    <w:p w14:paraId="1BCF8EEC" w14:textId="3E32E6BA"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Ключовим товарами, що до 1610-х рр. </w:t>
      </w:r>
      <w:r w:rsidR="00415303">
        <w:rPr>
          <w:rFonts w:ascii="Times New Roman" w:hAnsi="Times New Roman" w:cs="Times New Roman"/>
          <w:sz w:val="28"/>
          <w:szCs w:val="28"/>
        </w:rPr>
        <w:t>з</w:t>
      </w:r>
      <w:r>
        <w:rPr>
          <w:rFonts w:ascii="Times New Roman" w:hAnsi="Times New Roman" w:cs="Times New Roman"/>
          <w:sz w:val="28"/>
          <w:szCs w:val="28"/>
        </w:rPr>
        <w:t xml:space="preserve">аймав 60% від всього імпорту, здійсненого </w:t>
      </w:r>
      <w:proofErr w:type="spellStart"/>
      <w:r>
        <w:rPr>
          <w:rFonts w:ascii="Times New Roman" w:hAnsi="Times New Roman" w:cs="Times New Roman"/>
          <w:sz w:val="28"/>
          <w:szCs w:val="28"/>
        </w:rPr>
        <w:t>Істландською</w:t>
      </w:r>
      <w:proofErr w:type="spellEnd"/>
      <w:r>
        <w:rPr>
          <w:rFonts w:ascii="Times New Roman" w:hAnsi="Times New Roman" w:cs="Times New Roman"/>
          <w:sz w:val="28"/>
          <w:szCs w:val="28"/>
        </w:rPr>
        <w:t xml:space="preserve"> компанією, стали льон та коноплі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D83F00">
        <w:rPr>
          <w:rFonts w:ascii="Times New Roman" w:hAnsi="Times New Roman" w:cs="Times New Roman"/>
          <w:sz w:val="28"/>
          <w:szCs w:val="28"/>
        </w:rPr>
        <w:t xml:space="preserve"> с. </w:t>
      </w:r>
      <w:r>
        <w:rPr>
          <w:rFonts w:ascii="Times New Roman" w:hAnsi="Times New Roman" w:cs="Times New Roman"/>
          <w:sz w:val="28"/>
          <w:szCs w:val="28"/>
        </w:rPr>
        <w:t xml:space="preserve">105]. Матеріали для текстильної галузі, враховуючи центральну роль даної галузі в англійській економіці, користувалися стабільним попитом. Щоправда, доля цих матеріалів у імпорті дещо скоротиться під час кризи 1616 року, викликаною реалізацією проекту </w:t>
      </w:r>
      <w:proofErr w:type="spellStart"/>
      <w:r>
        <w:rPr>
          <w:rFonts w:ascii="Times New Roman" w:hAnsi="Times New Roman" w:cs="Times New Roman"/>
          <w:sz w:val="28"/>
          <w:szCs w:val="28"/>
        </w:rPr>
        <w:t>Коккейна</w:t>
      </w:r>
      <w:proofErr w:type="spellEnd"/>
      <w:r>
        <w:rPr>
          <w:rFonts w:ascii="Times New Roman" w:hAnsi="Times New Roman" w:cs="Times New Roman"/>
          <w:sz w:val="28"/>
          <w:szCs w:val="28"/>
        </w:rPr>
        <w:t xml:space="preserve">, аж до 40% від здійсненого компанією. В 1623-1625 рр., після отримання компанією монополію на імпорт </w:t>
      </w:r>
      <w:proofErr w:type="spellStart"/>
      <w:r>
        <w:rPr>
          <w:rFonts w:ascii="Times New Roman" w:hAnsi="Times New Roman" w:cs="Times New Roman"/>
          <w:sz w:val="28"/>
          <w:szCs w:val="28"/>
        </w:rPr>
        <w:t>істландських</w:t>
      </w:r>
      <w:proofErr w:type="spellEnd"/>
      <w:r>
        <w:rPr>
          <w:rFonts w:ascii="Times New Roman" w:hAnsi="Times New Roman" w:cs="Times New Roman"/>
          <w:sz w:val="28"/>
          <w:szCs w:val="28"/>
        </w:rPr>
        <w:t xml:space="preserve"> товарів, кількість щорічно завезених льону та конопель становитиме близько 2000 тон на рік, що більш ніж втричі переважатиме показники початку століття. </w:t>
      </w:r>
      <w:r w:rsidR="00D21F28">
        <w:rPr>
          <w:rFonts w:ascii="Times New Roman" w:hAnsi="Times New Roman" w:cs="Times New Roman"/>
          <w:sz w:val="28"/>
          <w:szCs w:val="28"/>
        </w:rPr>
        <w:t>[33</w:t>
      </w:r>
      <w:r w:rsidR="00E56DB7">
        <w:rPr>
          <w:rFonts w:ascii="Times New Roman" w:hAnsi="Times New Roman" w:cs="Times New Roman"/>
          <w:sz w:val="28"/>
          <w:szCs w:val="28"/>
        </w:rPr>
        <w:t>,</w:t>
      </w:r>
      <w:r w:rsidR="000625E6">
        <w:rPr>
          <w:rFonts w:ascii="Times New Roman" w:hAnsi="Times New Roman" w:cs="Times New Roman"/>
          <w:sz w:val="28"/>
          <w:szCs w:val="28"/>
        </w:rPr>
        <w:t xml:space="preserve"> с. 27</w:t>
      </w:r>
      <w:r>
        <w:rPr>
          <w:rFonts w:ascii="Times New Roman" w:hAnsi="Times New Roman" w:cs="Times New Roman"/>
          <w:sz w:val="28"/>
          <w:szCs w:val="28"/>
        </w:rPr>
        <w:t xml:space="preserve">]. </w:t>
      </w:r>
    </w:p>
    <w:p w14:paraId="04AAADF5" w14:textId="397BB8FE"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Закупівлі балтійського зерна, в свою чергу, становили десяту частину всього імпорту компанії, проте з 1610-х рр. </w:t>
      </w:r>
      <w:r w:rsidR="001209E7">
        <w:rPr>
          <w:rFonts w:ascii="Times New Roman" w:hAnsi="Times New Roman" w:cs="Times New Roman"/>
          <w:sz w:val="28"/>
          <w:szCs w:val="28"/>
        </w:rPr>
        <w:t>ц</w:t>
      </w:r>
      <w:r>
        <w:rPr>
          <w:rFonts w:ascii="Times New Roman" w:hAnsi="Times New Roman" w:cs="Times New Roman"/>
          <w:sz w:val="28"/>
          <w:szCs w:val="28"/>
        </w:rPr>
        <w:t xml:space="preserve">я частка збільшиться до 30%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1209E7">
        <w:rPr>
          <w:rFonts w:ascii="Times New Roman" w:hAnsi="Times New Roman" w:cs="Times New Roman"/>
          <w:sz w:val="28"/>
          <w:szCs w:val="28"/>
        </w:rPr>
        <w:t xml:space="preserve"> с. </w:t>
      </w:r>
      <w:r>
        <w:rPr>
          <w:rFonts w:ascii="Times New Roman" w:hAnsi="Times New Roman" w:cs="Times New Roman"/>
          <w:sz w:val="28"/>
          <w:szCs w:val="28"/>
        </w:rPr>
        <w:t xml:space="preserve">114]. На перетині XVI-XVII ст. </w:t>
      </w:r>
      <w:r w:rsidR="001209E7">
        <w:rPr>
          <w:rFonts w:ascii="Times New Roman" w:hAnsi="Times New Roman" w:cs="Times New Roman"/>
          <w:sz w:val="28"/>
          <w:szCs w:val="28"/>
        </w:rPr>
        <w:t>а</w:t>
      </w:r>
      <w:r>
        <w:rPr>
          <w:rFonts w:ascii="Times New Roman" w:hAnsi="Times New Roman" w:cs="Times New Roman"/>
          <w:sz w:val="28"/>
          <w:szCs w:val="28"/>
        </w:rPr>
        <w:t xml:space="preserve">нглійські міста, що розвивались та розширювались, продовжували здійснювати регулярні замовлення на поставки </w:t>
      </w:r>
      <w:proofErr w:type="spellStart"/>
      <w:r>
        <w:rPr>
          <w:rFonts w:ascii="Times New Roman" w:hAnsi="Times New Roman" w:cs="Times New Roman"/>
          <w:sz w:val="28"/>
          <w:szCs w:val="28"/>
        </w:rPr>
        <w:t>Істландського</w:t>
      </w:r>
      <w:proofErr w:type="spellEnd"/>
      <w:r>
        <w:rPr>
          <w:rFonts w:ascii="Times New Roman" w:hAnsi="Times New Roman" w:cs="Times New Roman"/>
          <w:sz w:val="28"/>
          <w:szCs w:val="28"/>
        </w:rPr>
        <w:t xml:space="preserve"> зерна. </w:t>
      </w:r>
      <w:r w:rsidR="00B171F8">
        <w:rPr>
          <w:rFonts w:ascii="Times New Roman" w:hAnsi="Times New Roman" w:cs="Times New Roman"/>
          <w:sz w:val="28"/>
          <w:szCs w:val="28"/>
        </w:rPr>
        <w:t xml:space="preserve">Ввіз зерна </w:t>
      </w:r>
      <w:r>
        <w:rPr>
          <w:rFonts w:ascii="Times New Roman" w:hAnsi="Times New Roman" w:cs="Times New Roman"/>
          <w:sz w:val="28"/>
          <w:szCs w:val="28"/>
        </w:rPr>
        <w:t>стрімко зрост</w:t>
      </w:r>
      <w:r w:rsidR="00B171F8">
        <w:rPr>
          <w:rFonts w:ascii="Times New Roman" w:hAnsi="Times New Roman" w:cs="Times New Roman"/>
          <w:sz w:val="28"/>
          <w:szCs w:val="28"/>
        </w:rPr>
        <w:t xml:space="preserve">е </w:t>
      </w:r>
      <w:r>
        <w:rPr>
          <w:rFonts w:ascii="Times New Roman" w:hAnsi="Times New Roman" w:cs="Times New Roman"/>
          <w:sz w:val="28"/>
          <w:szCs w:val="28"/>
        </w:rPr>
        <w:t xml:space="preserve">в 1608 році, в зв’язку з голодом в Англії; щоправда, в міру екстреної потреби у зерні, чималу частку його ввозу здійснили </w:t>
      </w:r>
      <w:proofErr w:type="spellStart"/>
      <w:r>
        <w:rPr>
          <w:rFonts w:ascii="Times New Roman" w:hAnsi="Times New Roman" w:cs="Times New Roman"/>
          <w:sz w:val="28"/>
          <w:szCs w:val="28"/>
        </w:rPr>
        <w:t>данцигські</w:t>
      </w:r>
      <w:proofErr w:type="spellEnd"/>
      <w:r>
        <w:rPr>
          <w:rFonts w:ascii="Times New Roman" w:hAnsi="Times New Roman" w:cs="Times New Roman"/>
          <w:sz w:val="28"/>
          <w:szCs w:val="28"/>
        </w:rPr>
        <w:t xml:space="preserve"> та нідерландські купці. Роль </w:t>
      </w:r>
      <w:proofErr w:type="spellStart"/>
      <w:r>
        <w:rPr>
          <w:rFonts w:ascii="Times New Roman" w:hAnsi="Times New Roman" w:cs="Times New Roman"/>
          <w:sz w:val="28"/>
          <w:szCs w:val="28"/>
        </w:rPr>
        <w:t>ганзейців</w:t>
      </w:r>
      <w:proofErr w:type="spellEnd"/>
      <w:r>
        <w:rPr>
          <w:rFonts w:ascii="Times New Roman" w:hAnsi="Times New Roman" w:cs="Times New Roman"/>
          <w:sz w:val="28"/>
          <w:szCs w:val="28"/>
        </w:rPr>
        <w:t xml:space="preserve"> у постачанні балтійського зерна до Англії, втім, залишалась високою та становила близько третини від загального, аж до введення </w:t>
      </w:r>
      <w:proofErr w:type="spellStart"/>
      <w:r w:rsidR="00223C0D">
        <w:rPr>
          <w:rFonts w:ascii="Times New Roman" w:hAnsi="Times New Roman" w:cs="Times New Roman"/>
          <w:sz w:val="28"/>
          <w:szCs w:val="28"/>
        </w:rPr>
        <w:t>іс</w:t>
      </w:r>
      <w:r>
        <w:rPr>
          <w:rFonts w:ascii="Times New Roman" w:hAnsi="Times New Roman" w:cs="Times New Roman"/>
          <w:sz w:val="28"/>
          <w:szCs w:val="28"/>
        </w:rPr>
        <w:t>тландської</w:t>
      </w:r>
      <w:proofErr w:type="spellEnd"/>
      <w:r>
        <w:rPr>
          <w:rFonts w:ascii="Times New Roman" w:hAnsi="Times New Roman" w:cs="Times New Roman"/>
          <w:sz w:val="28"/>
          <w:szCs w:val="28"/>
        </w:rPr>
        <w:t xml:space="preserve"> монополії у 1623 році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B310C5">
        <w:rPr>
          <w:rFonts w:ascii="Times New Roman" w:hAnsi="Times New Roman" w:cs="Times New Roman"/>
          <w:sz w:val="28"/>
          <w:szCs w:val="28"/>
        </w:rPr>
        <w:t xml:space="preserve"> с. 117</w:t>
      </w:r>
      <w:r>
        <w:rPr>
          <w:rFonts w:ascii="Times New Roman" w:hAnsi="Times New Roman" w:cs="Times New Roman"/>
          <w:sz w:val="28"/>
          <w:szCs w:val="28"/>
        </w:rPr>
        <w:t>].</w:t>
      </w:r>
    </w:p>
    <w:p w14:paraId="22E048A7" w14:textId="7216FF9E"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Ще одним фактором, що впливав на попит на балтійське зерно, стали плани на реекспорт балтійського зерна до портів Середземномор’я. Дискусія </w:t>
      </w:r>
      <w:r>
        <w:rPr>
          <w:rFonts w:ascii="Times New Roman" w:hAnsi="Times New Roman" w:cs="Times New Roman"/>
          <w:sz w:val="28"/>
          <w:szCs w:val="28"/>
        </w:rPr>
        <w:lastRenderedPageBreak/>
        <w:t>щодо доцільності запозичення нідерландського досвіду щодо прямого експорту зерна до південних портів, відбулося під час скликання парламенту</w:t>
      </w:r>
      <w:r w:rsidR="0092561A">
        <w:rPr>
          <w:rFonts w:ascii="Times New Roman" w:hAnsi="Times New Roman" w:cs="Times New Roman"/>
          <w:sz w:val="28"/>
          <w:szCs w:val="28"/>
        </w:rPr>
        <w:t xml:space="preserve"> в </w:t>
      </w:r>
      <w:r>
        <w:rPr>
          <w:rFonts w:ascii="Times New Roman" w:hAnsi="Times New Roman" w:cs="Times New Roman"/>
          <w:sz w:val="28"/>
          <w:szCs w:val="28"/>
        </w:rPr>
        <w:t>1621 ро</w:t>
      </w:r>
      <w:r w:rsidR="0092561A">
        <w:rPr>
          <w:rFonts w:ascii="Times New Roman" w:hAnsi="Times New Roman" w:cs="Times New Roman"/>
          <w:sz w:val="28"/>
          <w:szCs w:val="28"/>
        </w:rPr>
        <w:t xml:space="preserve">ці, </w:t>
      </w:r>
      <w:r>
        <w:rPr>
          <w:rFonts w:ascii="Times New Roman" w:hAnsi="Times New Roman" w:cs="Times New Roman"/>
          <w:sz w:val="28"/>
          <w:szCs w:val="28"/>
        </w:rPr>
        <w:t xml:space="preserve">в рамках обговорення заходів задля виходи з економічної кризи. </w:t>
      </w:r>
      <w:proofErr w:type="spellStart"/>
      <w:r>
        <w:rPr>
          <w:rFonts w:ascii="Times New Roman" w:hAnsi="Times New Roman" w:cs="Times New Roman"/>
          <w:sz w:val="28"/>
          <w:szCs w:val="28"/>
        </w:rPr>
        <w:t>Істландській</w:t>
      </w:r>
      <w:proofErr w:type="spellEnd"/>
      <w:r>
        <w:rPr>
          <w:rFonts w:ascii="Times New Roman" w:hAnsi="Times New Roman" w:cs="Times New Roman"/>
          <w:sz w:val="28"/>
          <w:szCs w:val="28"/>
        </w:rPr>
        <w:t xml:space="preserve"> компанії, в результаті, було надано рекомендацію наростити імпорт </w:t>
      </w:r>
      <w:r w:rsidR="00A0357C">
        <w:rPr>
          <w:rFonts w:ascii="Times New Roman" w:hAnsi="Times New Roman" w:cs="Times New Roman"/>
          <w:sz w:val="28"/>
          <w:szCs w:val="28"/>
        </w:rPr>
        <w:t xml:space="preserve">польського </w:t>
      </w:r>
      <w:r>
        <w:rPr>
          <w:rFonts w:ascii="Times New Roman" w:hAnsi="Times New Roman" w:cs="Times New Roman"/>
          <w:sz w:val="28"/>
          <w:szCs w:val="28"/>
        </w:rPr>
        <w:t xml:space="preserve">зерна </w:t>
      </w:r>
      <w:r w:rsidR="00E56DB7">
        <w:rPr>
          <w:rFonts w:ascii="Times New Roman" w:hAnsi="Times New Roman" w:cs="Times New Roman"/>
          <w:sz w:val="28"/>
          <w:szCs w:val="28"/>
        </w:rPr>
        <w:t>[54,</w:t>
      </w:r>
      <w:r w:rsidR="00053B5C">
        <w:rPr>
          <w:rFonts w:ascii="Times New Roman" w:hAnsi="Times New Roman" w:cs="Times New Roman"/>
          <w:sz w:val="28"/>
          <w:szCs w:val="28"/>
        </w:rPr>
        <w:t xml:space="preserve"> с. 170</w:t>
      </w:r>
      <w:r>
        <w:rPr>
          <w:rFonts w:ascii="Times New Roman" w:hAnsi="Times New Roman" w:cs="Times New Roman"/>
          <w:sz w:val="28"/>
          <w:szCs w:val="28"/>
        </w:rPr>
        <w:t xml:space="preserve">]. Щоправда зерно, вивезене до Середземномор’я декількома англійськими компаніями через наявність монопольних прав на торгівлю у регіонах, слабко конкурувало з нідерландським експортом. </w:t>
      </w:r>
      <w:r w:rsidR="00E56DB7">
        <w:rPr>
          <w:rFonts w:ascii="Times New Roman" w:hAnsi="Times New Roman" w:cs="Times New Roman"/>
          <w:sz w:val="28"/>
          <w:szCs w:val="28"/>
        </w:rPr>
        <w:t>[54,</w:t>
      </w:r>
      <w:r w:rsidR="00053B5C">
        <w:rPr>
          <w:rFonts w:ascii="Times New Roman" w:hAnsi="Times New Roman" w:cs="Times New Roman"/>
          <w:sz w:val="28"/>
          <w:szCs w:val="28"/>
        </w:rPr>
        <w:t xml:space="preserve"> с. 175</w:t>
      </w:r>
      <w:r>
        <w:rPr>
          <w:rFonts w:ascii="Times New Roman" w:hAnsi="Times New Roman" w:cs="Times New Roman"/>
          <w:sz w:val="28"/>
          <w:szCs w:val="28"/>
        </w:rPr>
        <w:t xml:space="preserve">]. </w:t>
      </w:r>
    </w:p>
    <w:p w14:paraId="114FEE6F" w14:textId="5A1D590B"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Загалом, згідно з записами, здійсненими  на </w:t>
      </w:r>
      <w:proofErr w:type="spellStart"/>
      <w:r>
        <w:rPr>
          <w:rFonts w:ascii="Times New Roman" w:hAnsi="Times New Roman" w:cs="Times New Roman"/>
          <w:sz w:val="28"/>
          <w:szCs w:val="28"/>
        </w:rPr>
        <w:t>Зундській</w:t>
      </w:r>
      <w:proofErr w:type="spellEnd"/>
      <w:r>
        <w:rPr>
          <w:rFonts w:ascii="Times New Roman" w:hAnsi="Times New Roman" w:cs="Times New Roman"/>
          <w:sz w:val="28"/>
          <w:szCs w:val="28"/>
        </w:rPr>
        <w:t xml:space="preserve"> митниці, до 1608 року членами компанії експортувалось близько 2400 тон зерна щорічно; на початку 1620-х рр. </w:t>
      </w:r>
      <w:r w:rsidR="00A85C35">
        <w:rPr>
          <w:rFonts w:ascii="Times New Roman" w:hAnsi="Times New Roman" w:cs="Times New Roman"/>
          <w:sz w:val="28"/>
          <w:szCs w:val="28"/>
        </w:rPr>
        <w:t>ц</w:t>
      </w:r>
      <w:r>
        <w:rPr>
          <w:rFonts w:ascii="Times New Roman" w:hAnsi="Times New Roman" w:cs="Times New Roman"/>
          <w:sz w:val="28"/>
          <w:szCs w:val="28"/>
        </w:rPr>
        <w:t xml:space="preserve">ей показник сягнув 3600 тон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053B5C">
        <w:rPr>
          <w:rFonts w:ascii="Times New Roman" w:hAnsi="Times New Roman" w:cs="Times New Roman"/>
          <w:sz w:val="28"/>
          <w:szCs w:val="28"/>
        </w:rPr>
        <w:t xml:space="preserve"> с. </w:t>
      </w:r>
      <w:r>
        <w:rPr>
          <w:rFonts w:ascii="Times New Roman" w:hAnsi="Times New Roman" w:cs="Times New Roman"/>
          <w:sz w:val="28"/>
          <w:szCs w:val="28"/>
        </w:rPr>
        <w:t>114].</w:t>
      </w:r>
    </w:p>
    <w:p w14:paraId="427AE1E7" w14:textId="4D8106D7" w:rsidR="00794BD7" w:rsidRDefault="00794BD7" w:rsidP="000507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Вагомою групою товарів, котра також становила близько десятої частини </w:t>
      </w:r>
      <w:proofErr w:type="spellStart"/>
      <w:r>
        <w:rPr>
          <w:rFonts w:ascii="Times New Roman" w:hAnsi="Times New Roman" w:cs="Times New Roman"/>
          <w:sz w:val="28"/>
          <w:szCs w:val="28"/>
        </w:rPr>
        <w:t>закупівель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 стали поташ, смола та дьоготь. Щоправда, центри з їх виробництва формувалися, в чималій мірі, у Пруссії та Литві, а з цих регіонів вони транспортувались до Кенігсбергу та Данцигу відповідно. </w:t>
      </w:r>
      <w:proofErr w:type="spellStart"/>
      <w:r>
        <w:rPr>
          <w:rFonts w:ascii="Times New Roman" w:hAnsi="Times New Roman" w:cs="Times New Roman"/>
          <w:sz w:val="28"/>
          <w:szCs w:val="28"/>
        </w:rPr>
        <w:t>Ельблонг</w:t>
      </w:r>
      <w:proofErr w:type="spellEnd"/>
      <w:r>
        <w:rPr>
          <w:rFonts w:ascii="Times New Roman" w:hAnsi="Times New Roman" w:cs="Times New Roman"/>
          <w:sz w:val="28"/>
          <w:szCs w:val="28"/>
        </w:rPr>
        <w:t xml:space="preserve">, в свою чергу, знаходився обабіч нових виробничих центрів, що призведе до значного послаблення позицій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 в подобному експорті</w:t>
      </w:r>
      <w:r w:rsidR="00050710">
        <w:rPr>
          <w:rFonts w:ascii="Times New Roman" w:hAnsi="Times New Roman" w:cs="Times New Roman"/>
          <w:sz w:val="28"/>
          <w:szCs w:val="28"/>
        </w:rPr>
        <w:t xml:space="preserve"> </w:t>
      </w:r>
      <w:r w:rsidR="00E56DB7">
        <w:rPr>
          <w:rFonts w:ascii="Times New Roman" w:hAnsi="Times New Roman" w:cs="Times New Roman"/>
          <w:sz w:val="28"/>
          <w:szCs w:val="28"/>
        </w:rPr>
        <w:t>[47,</w:t>
      </w:r>
      <w:r w:rsidR="00F5591C">
        <w:rPr>
          <w:rFonts w:ascii="Times New Roman" w:hAnsi="Times New Roman" w:cs="Times New Roman"/>
          <w:sz w:val="28"/>
          <w:szCs w:val="28"/>
        </w:rPr>
        <w:t xml:space="preserve"> с. 120</w:t>
      </w:r>
      <w:r w:rsidR="00050710">
        <w:rPr>
          <w:rFonts w:ascii="Times New Roman" w:hAnsi="Times New Roman" w:cs="Times New Roman"/>
          <w:sz w:val="28"/>
          <w:szCs w:val="28"/>
        </w:rPr>
        <w:t xml:space="preserve">]. </w:t>
      </w:r>
      <w:r>
        <w:rPr>
          <w:rFonts w:ascii="Times New Roman" w:hAnsi="Times New Roman" w:cs="Times New Roman"/>
          <w:sz w:val="28"/>
          <w:szCs w:val="28"/>
        </w:rPr>
        <w:t xml:space="preserve">Згідно з </w:t>
      </w:r>
      <w:proofErr w:type="spellStart"/>
      <w:r>
        <w:rPr>
          <w:rFonts w:ascii="Times New Roman" w:hAnsi="Times New Roman" w:cs="Times New Roman"/>
          <w:sz w:val="28"/>
          <w:szCs w:val="28"/>
        </w:rPr>
        <w:t>зундськими</w:t>
      </w:r>
      <w:proofErr w:type="spellEnd"/>
      <w:r>
        <w:rPr>
          <w:rFonts w:ascii="Times New Roman" w:hAnsi="Times New Roman" w:cs="Times New Roman"/>
          <w:sz w:val="28"/>
          <w:szCs w:val="28"/>
        </w:rPr>
        <w:t xml:space="preserve"> записами, в 1600-х рр. </w:t>
      </w:r>
      <w:r w:rsidR="001153E2">
        <w:rPr>
          <w:rFonts w:ascii="Times New Roman" w:hAnsi="Times New Roman" w:cs="Times New Roman"/>
          <w:sz w:val="28"/>
          <w:szCs w:val="28"/>
        </w:rPr>
        <w:t>ч</w:t>
      </w:r>
      <w:r>
        <w:rPr>
          <w:rFonts w:ascii="Times New Roman" w:hAnsi="Times New Roman" w:cs="Times New Roman"/>
          <w:sz w:val="28"/>
          <w:szCs w:val="28"/>
        </w:rPr>
        <w:t xml:space="preserve">астка </w:t>
      </w:r>
      <w:proofErr w:type="spellStart"/>
      <w:r>
        <w:rPr>
          <w:rFonts w:ascii="Times New Roman" w:hAnsi="Times New Roman" w:cs="Times New Roman"/>
          <w:sz w:val="28"/>
          <w:szCs w:val="28"/>
        </w:rPr>
        <w:t>ельблонгської</w:t>
      </w:r>
      <w:proofErr w:type="spellEnd"/>
      <w:r>
        <w:rPr>
          <w:rFonts w:ascii="Times New Roman" w:hAnsi="Times New Roman" w:cs="Times New Roman"/>
          <w:sz w:val="28"/>
          <w:szCs w:val="28"/>
        </w:rPr>
        <w:t xml:space="preserve"> продукції у імпорті смоли до Англії становила 60%; в 1610-х рр. </w:t>
      </w:r>
      <w:r w:rsidR="001153E2">
        <w:rPr>
          <w:rFonts w:ascii="Times New Roman" w:hAnsi="Times New Roman" w:cs="Times New Roman"/>
          <w:sz w:val="28"/>
          <w:szCs w:val="28"/>
        </w:rPr>
        <w:t>в</w:t>
      </w:r>
      <w:r>
        <w:rPr>
          <w:rFonts w:ascii="Times New Roman" w:hAnsi="Times New Roman" w:cs="Times New Roman"/>
          <w:sz w:val="28"/>
          <w:szCs w:val="28"/>
        </w:rPr>
        <w:t xml:space="preserve">она скоротилась до 45%, а в 1620 році </w:t>
      </w:r>
      <w:r w:rsidR="00B12191">
        <w:rPr>
          <w:rFonts w:ascii="Times New Roman" w:hAnsi="Times New Roman" w:cs="Times New Roman"/>
          <w:sz w:val="28"/>
          <w:szCs w:val="28"/>
        </w:rPr>
        <w:t>–</w:t>
      </w:r>
      <w:r>
        <w:rPr>
          <w:rFonts w:ascii="Times New Roman" w:hAnsi="Times New Roman" w:cs="Times New Roman"/>
          <w:sz w:val="28"/>
          <w:szCs w:val="28"/>
        </w:rPr>
        <w:t xml:space="preserve"> знизилася до третини, поступившись ганзейським поставкам з Данцига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1153E2">
        <w:rPr>
          <w:rFonts w:ascii="Times New Roman" w:hAnsi="Times New Roman" w:cs="Times New Roman"/>
          <w:sz w:val="28"/>
          <w:szCs w:val="28"/>
        </w:rPr>
        <w:t xml:space="preserve"> с. </w:t>
      </w:r>
      <w:r>
        <w:rPr>
          <w:rFonts w:ascii="Times New Roman" w:hAnsi="Times New Roman" w:cs="Times New Roman"/>
          <w:sz w:val="28"/>
          <w:szCs w:val="28"/>
        </w:rPr>
        <w:t>116].</w:t>
      </w:r>
    </w:p>
    <w:p w14:paraId="7F3942FD" w14:textId="40D7B854"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торгівлі </w:t>
      </w:r>
      <w:r w:rsidR="002363DA">
        <w:rPr>
          <w:rFonts w:ascii="Times New Roman" w:hAnsi="Times New Roman" w:cs="Times New Roman"/>
          <w:sz w:val="28"/>
          <w:szCs w:val="28"/>
        </w:rPr>
        <w:t>дьогтем</w:t>
      </w:r>
      <w:r>
        <w:rPr>
          <w:rFonts w:ascii="Times New Roman" w:hAnsi="Times New Roman" w:cs="Times New Roman"/>
          <w:sz w:val="28"/>
          <w:szCs w:val="28"/>
        </w:rPr>
        <w:t xml:space="preserve"> позиції </w:t>
      </w:r>
      <w:proofErr w:type="spellStart"/>
      <w:r>
        <w:rPr>
          <w:rFonts w:ascii="Times New Roman" w:hAnsi="Times New Roman" w:cs="Times New Roman"/>
          <w:sz w:val="28"/>
          <w:szCs w:val="28"/>
        </w:rPr>
        <w:t>Ельблонга</w:t>
      </w:r>
      <w:proofErr w:type="spellEnd"/>
      <w:r>
        <w:rPr>
          <w:rFonts w:ascii="Times New Roman" w:hAnsi="Times New Roman" w:cs="Times New Roman"/>
          <w:sz w:val="28"/>
          <w:szCs w:val="28"/>
        </w:rPr>
        <w:t xml:space="preserve"> були навіть безнадійнішими: якщо на початку XVII ст. </w:t>
      </w:r>
      <w:r w:rsidR="00DD5E9C">
        <w:rPr>
          <w:rFonts w:ascii="Times New Roman" w:hAnsi="Times New Roman" w:cs="Times New Roman"/>
          <w:sz w:val="28"/>
          <w:szCs w:val="28"/>
        </w:rPr>
        <w:t>сп</w:t>
      </w:r>
      <w:r>
        <w:rPr>
          <w:rFonts w:ascii="Times New Roman" w:hAnsi="Times New Roman" w:cs="Times New Roman"/>
          <w:sz w:val="28"/>
          <w:szCs w:val="28"/>
        </w:rPr>
        <w:t xml:space="preserve">остерігався умовний паритет між Данцигом та </w:t>
      </w:r>
      <w:proofErr w:type="spellStart"/>
      <w:r>
        <w:rPr>
          <w:rFonts w:ascii="Times New Roman" w:hAnsi="Times New Roman" w:cs="Times New Roman"/>
          <w:sz w:val="28"/>
          <w:szCs w:val="28"/>
        </w:rPr>
        <w:t>Ельблонгом</w:t>
      </w:r>
      <w:proofErr w:type="spellEnd"/>
      <w:r>
        <w:rPr>
          <w:rFonts w:ascii="Times New Roman" w:hAnsi="Times New Roman" w:cs="Times New Roman"/>
          <w:sz w:val="28"/>
          <w:szCs w:val="28"/>
        </w:rPr>
        <w:t xml:space="preserve"> у експорті </w:t>
      </w:r>
      <w:r w:rsidR="00EB444D">
        <w:rPr>
          <w:rFonts w:ascii="Times New Roman" w:hAnsi="Times New Roman" w:cs="Times New Roman"/>
          <w:sz w:val="28"/>
          <w:szCs w:val="28"/>
        </w:rPr>
        <w:t xml:space="preserve">дьогтю </w:t>
      </w:r>
      <w:r>
        <w:rPr>
          <w:rFonts w:ascii="Times New Roman" w:hAnsi="Times New Roman" w:cs="Times New Roman"/>
          <w:sz w:val="28"/>
          <w:szCs w:val="28"/>
        </w:rPr>
        <w:t xml:space="preserve">до Англії (90 та 78 тон щорічно), то з 1610 року почнеться тотальний спад постачання смоли до англійської ставки, а обсяги щорічних поставок смоли з </w:t>
      </w:r>
      <w:proofErr w:type="spellStart"/>
      <w:r>
        <w:rPr>
          <w:rFonts w:ascii="Times New Roman" w:hAnsi="Times New Roman" w:cs="Times New Roman"/>
          <w:sz w:val="28"/>
          <w:szCs w:val="28"/>
        </w:rPr>
        <w:t>Ельблонгу</w:t>
      </w:r>
      <w:proofErr w:type="spellEnd"/>
      <w:r>
        <w:rPr>
          <w:rFonts w:ascii="Times New Roman" w:hAnsi="Times New Roman" w:cs="Times New Roman"/>
          <w:sz w:val="28"/>
          <w:szCs w:val="28"/>
        </w:rPr>
        <w:t xml:space="preserve"> скоротяться до 8-10 тон </w:t>
      </w:r>
      <w:r w:rsidR="00D21F28">
        <w:rPr>
          <w:rFonts w:ascii="Times New Roman" w:hAnsi="Times New Roman" w:cs="Times New Roman"/>
          <w:sz w:val="28"/>
          <w:szCs w:val="28"/>
        </w:rPr>
        <w:t>[28</w:t>
      </w:r>
      <w:r w:rsidR="00E56DB7">
        <w:rPr>
          <w:rFonts w:ascii="Times New Roman" w:hAnsi="Times New Roman" w:cs="Times New Roman"/>
          <w:sz w:val="28"/>
          <w:szCs w:val="28"/>
        </w:rPr>
        <w:t>,</w:t>
      </w:r>
      <w:r>
        <w:rPr>
          <w:rFonts w:ascii="Times New Roman" w:hAnsi="Times New Roman" w:cs="Times New Roman"/>
          <w:sz w:val="28"/>
          <w:szCs w:val="28"/>
        </w:rPr>
        <w:t xml:space="preserve"> </w:t>
      </w:r>
      <w:r w:rsidR="00EB444D">
        <w:rPr>
          <w:rFonts w:ascii="Times New Roman" w:hAnsi="Times New Roman" w:cs="Times New Roman"/>
          <w:sz w:val="28"/>
          <w:szCs w:val="28"/>
        </w:rPr>
        <w:t xml:space="preserve">с. </w:t>
      </w:r>
      <w:r>
        <w:rPr>
          <w:rFonts w:ascii="Times New Roman" w:hAnsi="Times New Roman" w:cs="Times New Roman"/>
          <w:sz w:val="28"/>
          <w:szCs w:val="28"/>
        </w:rPr>
        <w:t>118]</w:t>
      </w:r>
    </w:p>
    <w:p w14:paraId="52CBEF93" w14:textId="2CE22BBC"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інших статей імпорту, що здійснювався </w:t>
      </w:r>
      <w:proofErr w:type="spellStart"/>
      <w:r>
        <w:rPr>
          <w:rFonts w:ascii="Times New Roman" w:hAnsi="Times New Roman" w:cs="Times New Roman"/>
          <w:sz w:val="28"/>
          <w:szCs w:val="28"/>
        </w:rPr>
        <w:t>Істландською</w:t>
      </w:r>
      <w:proofErr w:type="spellEnd"/>
      <w:r>
        <w:rPr>
          <w:rFonts w:ascii="Times New Roman" w:hAnsi="Times New Roman" w:cs="Times New Roman"/>
          <w:sz w:val="28"/>
          <w:szCs w:val="28"/>
        </w:rPr>
        <w:t xml:space="preserve"> компанією, можна віднести віск, залізні та мідні руди, селітру, скло. В зв’язку з конкуренцією, </w:t>
      </w:r>
      <w:proofErr w:type="spellStart"/>
      <w:r>
        <w:rPr>
          <w:rFonts w:ascii="Times New Roman" w:hAnsi="Times New Roman" w:cs="Times New Roman"/>
          <w:sz w:val="28"/>
          <w:szCs w:val="28"/>
        </w:rPr>
        <w:t>істландські</w:t>
      </w:r>
      <w:proofErr w:type="spellEnd"/>
      <w:r>
        <w:rPr>
          <w:rFonts w:ascii="Times New Roman" w:hAnsi="Times New Roman" w:cs="Times New Roman"/>
          <w:sz w:val="28"/>
          <w:szCs w:val="28"/>
        </w:rPr>
        <w:t xml:space="preserve"> купці були майже відрізаними від торгівлі деревиною </w:t>
      </w:r>
      <w:r w:rsidR="00B12191">
        <w:rPr>
          <w:rFonts w:ascii="Times New Roman" w:hAnsi="Times New Roman" w:cs="Times New Roman"/>
          <w:sz w:val="28"/>
          <w:szCs w:val="28"/>
        </w:rPr>
        <w:t>–</w:t>
      </w:r>
      <w:r>
        <w:rPr>
          <w:rFonts w:ascii="Times New Roman" w:hAnsi="Times New Roman" w:cs="Times New Roman"/>
          <w:sz w:val="28"/>
          <w:szCs w:val="28"/>
        </w:rPr>
        <w:t xml:space="preserve"> через конструкцію фл</w:t>
      </w:r>
      <w:r w:rsidR="00690BAA">
        <w:rPr>
          <w:rFonts w:ascii="Times New Roman" w:hAnsi="Times New Roman" w:cs="Times New Roman"/>
          <w:sz w:val="28"/>
          <w:szCs w:val="28"/>
        </w:rPr>
        <w:t>ей</w:t>
      </w:r>
      <w:r>
        <w:rPr>
          <w:rFonts w:ascii="Times New Roman" w:hAnsi="Times New Roman" w:cs="Times New Roman"/>
          <w:sz w:val="28"/>
          <w:szCs w:val="28"/>
        </w:rPr>
        <w:t xml:space="preserve">тів, голландські кораблі могли вміщати </w:t>
      </w:r>
      <w:r>
        <w:rPr>
          <w:rFonts w:ascii="Times New Roman" w:hAnsi="Times New Roman" w:cs="Times New Roman"/>
          <w:sz w:val="28"/>
          <w:szCs w:val="28"/>
        </w:rPr>
        <w:lastRenderedPageBreak/>
        <w:t>більшу кількість дошок, через що здійснювані ними поставки були більш дешевими та затребуваними</w:t>
      </w:r>
      <w:r w:rsidR="002605F1">
        <w:rPr>
          <w:rFonts w:ascii="Times New Roman" w:hAnsi="Times New Roman" w:cs="Times New Roman"/>
          <w:sz w:val="28"/>
          <w:szCs w:val="28"/>
        </w:rPr>
        <w:t xml:space="preserve"> </w:t>
      </w:r>
      <w:r w:rsidR="00E56DB7">
        <w:rPr>
          <w:rFonts w:ascii="Times New Roman" w:hAnsi="Times New Roman" w:cs="Times New Roman"/>
          <w:sz w:val="28"/>
          <w:szCs w:val="28"/>
        </w:rPr>
        <w:t>[44,</w:t>
      </w:r>
      <w:r w:rsidR="002605F1">
        <w:rPr>
          <w:rFonts w:ascii="Times New Roman" w:hAnsi="Times New Roman" w:cs="Times New Roman"/>
          <w:sz w:val="28"/>
          <w:szCs w:val="28"/>
        </w:rPr>
        <w:t xml:space="preserve"> с. 30]. </w:t>
      </w:r>
    </w:p>
    <w:p w14:paraId="74B2CA6B" w14:textId="7F80741A"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Основною статтею </w:t>
      </w:r>
      <w:r w:rsidR="00690BAA">
        <w:rPr>
          <w:rFonts w:ascii="Times New Roman" w:hAnsi="Times New Roman" w:cs="Times New Roman"/>
          <w:sz w:val="28"/>
          <w:szCs w:val="28"/>
        </w:rPr>
        <w:t>англійського</w:t>
      </w:r>
      <w:r>
        <w:rPr>
          <w:rFonts w:ascii="Times New Roman" w:hAnsi="Times New Roman" w:cs="Times New Roman"/>
          <w:sz w:val="28"/>
          <w:szCs w:val="28"/>
        </w:rPr>
        <w:t xml:space="preserve"> експорту, зокрема до </w:t>
      </w:r>
      <w:proofErr w:type="spellStart"/>
      <w:r>
        <w:rPr>
          <w:rFonts w:ascii="Times New Roman" w:hAnsi="Times New Roman" w:cs="Times New Roman"/>
          <w:sz w:val="28"/>
          <w:szCs w:val="28"/>
        </w:rPr>
        <w:t>Істланду</w:t>
      </w:r>
      <w:proofErr w:type="spellEnd"/>
      <w:r>
        <w:rPr>
          <w:rFonts w:ascii="Times New Roman" w:hAnsi="Times New Roman" w:cs="Times New Roman"/>
          <w:sz w:val="28"/>
          <w:szCs w:val="28"/>
        </w:rPr>
        <w:t xml:space="preserve">, був текстиль. З середини XVI ст. </w:t>
      </w:r>
      <w:r w:rsidR="00690BAA">
        <w:rPr>
          <w:rFonts w:ascii="Times New Roman" w:hAnsi="Times New Roman" w:cs="Times New Roman"/>
          <w:sz w:val="28"/>
          <w:szCs w:val="28"/>
        </w:rPr>
        <w:t>п</w:t>
      </w:r>
      <w:r>
        <w:rPr>
          <w:rFonts w:ascii="Times New Roman" w:hAnsi="Times New Roman" w:cs="Times New Roman"/>
          <w:sz w:val="28"/>
          <w:szCs w:val="28"/>
        </w:rPr>
        <w:t xml:space="preserve">редставники Компанії торговців-авантюристів залучалися до продажу готового одягу в Балтії. Згадуваний вище Томас </w:t>
      </w:r>
      <w:proofErr w:type="spellStart"/>
      <w:r>
        <w:rPr>
          <w:rFonts w:ascii="Times New Roman" w:hAnsi="Times New Roman" w:cs="Times New Roman"/>
          <w:sz w:val="28"/>
          <w:szCs w:val="28"/>
        </w:rPr>
        <w:t>Аллен</w:t>
      </w:r>
      <w:proofErr w:type="spellEnd"/>
      <w:r>
        <w:rPr>
          <w:rFonts w:ascii="Times New Roman" w:hAnsi="Times New Roman" w:cs="Times New Roman"/>
          <w:sz w:val="28"/>
          <w:szCs w:val="28"/>
        </w:rPr>
        <w:t xml:space="preserve">, що займався закупівлею матеріалів для суднобудування, здійснював це на кошти, виручені з продажу в Данцигу текстилю; в перемовинах з графом Гольштейну щодо здобуття монополії на торгівлю в його володіннях, здійснені в 1558 році, мова йшла про забезпечення поставок текстилю </w:t>
      </w:r>
      <w:r w:rsidR="00E56DB7">
        <w:rPr>
          <w:rFonts w:ascii="Times New Roman" w:hAnsi="Times New Roman" w:cs="Times New Roman"/>
          <w:sz w:val="28"/>
          <w:szCs w:val="28"/>
        </w:rPr>
        <w:t>[42,</w:t>
      </w:r>
      <w:r w:rsidR="00C6687C">
        <w:rPr>
          <w:rFonts w:ascii="Times New Roman" w:hAnsi="Times New Roman" w:cs="Times New Roman"/>
          <w:sz w:val="28"/>
          <w:szCs w:val="28"/>
        </w:rPr>
        <w:t xml:space="preserve"> с. 313</w:t>
      </w:r>
      <w:r>
        <w:rPr>
          <w:rFonts w:ascii="Times New Roman" w:hAnsi="Times New Roman" w:cs="Times New Roman"/>
          <w:sz w:val="28"/>
          <w:szCs w:val="28"/>
        </w:rPr>
        <w:t xml:space="preserve">]; в 1564 році низці торговців-авантюристів було надано ліцензії на експорт фарбованого текстилю до Данцигу, а наступного року королевою велися перемовини з датським королем Фредеріком ІІ про зниження </w:t>
      </w:r>
      <w:proofErr w:type="spellStart"/>
      <w:r>
        <w:rPr>
          <w:rFonts w:ascii="Times New Roman" w:hAnsi="Times New Roman" w:cs="Times New Roman"/>
          <w:sz w:val="28"/>
          <w:szCs w:val="28"/>
        </w:rPr>
        <w:t>зундського</w:t>
      </w:r>
      <w:proofErr w:type="spellEnd"/>
      <w:r>
        <w:rPr>
          <w:rFonts w:ascii="Times New Roman" w:hAnsi="Times New Roman" w:cs="Times New Roman"/>
          <w:sz w:val="28"/>
          <w:szCs w:val="28"/>
        </w:rPr>
        <w:t xml:space="preserve"> мита для англійських човнів, якщо ті були завантажені текстилем </w:t>
      </w:r>
      <w:r w:rsidR="00D21F28">
        <w:rPr>
          <w:rFonts w:ascii="Times New Roman" w:hAnsi="Times New Roman" w:cs="Times New Roman"/>
          <w:sz w:val="28"/>
          <w:szCs w:val="28"/>
        </w:rPr>
        <w:t>[26</w:t>
      </w:r>
      <w:r w:rsidR="00E56DB7">
        <w:rPr>
          <w:rFonts w:ascii="Times New Roman" w:hAnsi="Times New Roman" w:cs="Times New Roman"/>
          <w:sz w:val="28"/>
          <w:szCs w:val="28"/>
        </w:rPr>
        <w:t>,</w:t>
      </w:r>
      <w:r w:rsidR="00E83AB9">
        <w:rPr>
          <w:rFonts w:ascii="Times New Roman" w:hAnsi="Times New Roman" w:cs="Times New Roman"/>
          <w:sz w:val="28"/>
          <w:szCs w:val="28"/>
        </w:rPr>
        <w:t xml:space="preserve"> с. </w:t>
      </w:r>
      <w:r>
        <w:rPr>
          <w:rFonts w:ascii="Times New Roman" w:hAnsi="Times New Roman" w:cs="Times New Roman"/>
          <w:sz w:val="28"/>
          <w:szCs w:val="28"/>
        </w:rPr>
        <w:t>231]. Втім, для Компанії торговців-авантюристів здійснення експорту текстилю до Балтії був суто побічним, в порівнянні з торгівлею на узбережжі Північного моря, де дана компанія мала монопольні привілеї.</w:t>
      </w:r>
    </w:p>
    <w:p w14:paraId="0A0C59EB" w14:textId="6D02D6DD" w:rsidR="00794BD7" w:rsidRDefault="00794BD7" w:rsidP="007318D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Істландська</w:t>
      </w:r>
      <w:proofErr w:type="spellEnd"/>
      <w:r>
        <w:rPr>
          <w:rFonts w:ascii="Times New Roman" w:hAnsi="Times New Roman" w:cs="Times New Roman"/>
          <w:sz w:val="28"/>
          <w:szCs w:val="28"/>
        </w:rPr>
        <w:t xml:space="preserve"> компанія, в свою чергу, активно провадила експорт текстильної продукції до Балтії. Для учасників організації купівельна спроможність напряму залежала від того, в яких обсягах та як успішно буде розпродано текстиль </w:t>
      </w:r>
      <w:r w:rsidR="00B12191">
        <w:rPr>
          <w:rFonts w:ascii="Times New Roman" w:hAnsi="Times New Roman" w:cs="Times New Roman"/>
          <w:sz w:val="28"/>
          <w:szCs w:val="28"/>
        </w:rPr>
        <w:t>–</w:t>
      </w:r>
      <w:r>
        <w:rPr>
          <w:rFonts w:ascii="Times New Roman" w:hAnsi="Times New Roman" w:cs="Times New Roman"/>
          <w:sz w:val="28"/>
          <w:szCs w:val="28"/>
        </w:rPr>
        <w:t xml:space="preserve"> саме він був їх основним «активом», в той час як голландські консорціуми почали провадити торгівлю на основі «експорту срібла», на перетині XVI-XVII ст</w:t>
      </w:r>
      <w:r w:rsidR="007318D7">
        <w:rPr>
          <w:rFonts w:ascii="Times New Roman" w:hAnsi="Times New Roman" w:cs="Times New Roman"/>
          <w:sz w:val="28"/>
          <w:szCs w:val="28"/>
        </w:rPr>
        <w:t xml:space="preserve">. </w:t>
      </w:r>
      <w:r w:rsidR="00D21F28">
        <w:rPr>
          <w:rFonts w:ascii="Times New Roman" w:hAnsi="Times New Roman" w:cs="Times New Roman"/>
          <w:sz w:val="28"/>
          <w:szCs w:val="28"/>
        </w:rPr>
        <w:t>[33</w:t>
      </w:r>
      <w:r w:rsidR="00E56DB7">
        <w:rPr>
          <w:rFonts w:ascii="Times New Roman" w:hAnsi="Times New Roman" w:cs="Times New Roman"/>
          <w:sz w:val="28"/>
          <w:szCs w:val="28"/>
        </w:rPr>
        <w:t>,</w:t>
      </w:r>
      <w:r w:rsidR="00E14B1D">
        <w:rPr>
          <w:rFonts w:ascii="Times New Roman" w:hAnsi="Times New Roman" w:cs="Times New Roman"/>
          <w:sz w:val="28"/>
          <w:szCs w:val="28"/>
        </w:rPr>
        <w:t xml:space="preserve"> с. 19</w:t>
      </w:r>
      <w:r>
        <w:rPr>
          <w:rFonts w:ascii="Times New Roman" w:hAnsi="Times New Roman" w:cs="Times New Roman"/>
          <w:sz w:val="28"/>
          <w:szCs w:val="28"/>
        </w:rPr>
        <w:t>].</w:t>
      </w:r>
    </w:p>
    <w:p w14:paraId="01D1ECD6" w14:textId="0D35122A" w:rsidR="00794BD7" w:rsidRDefault="00794BD7" w:rsidP="00A833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обсяги реалізованого текстилю, між іншим, накладалися обмеження. </w:t>
      </w:r>
      <w:proofErr w:type="spellStart"/>
      <w:r>
        <w:rPr>
          <w:rFonts w:ascii="Times New Roman" w:hAnsi="Times New Roman" w:cs="Times New Roman"/>
          <w:sz w:val="28"/>
          <w:szCs w:val="28"/>
        </w:rPr>
        <w:t>Істландська</w:t>
      </w:r>
      <w:proofErr w:type="spellEnd"/>
      <w:r>
        <w:rPr>
          <w:rFonts w:ascii="Times New Roman" w:hAnsi="Times New Roman" w:cs="Times New Roman"/>
          <w:sz w:val="28"/>
          <w:szCs w:val="28"/>
        </w:rPr>
        <w:t xml:space="preserve"> компанія могла експортувати не більше 200 одежин на рік, адже торгівля готовим одягом, здебільшого, входила до привілеїв низки інших торгівельних компаній, зокрема Компанії торговців-авантюристів </w:t>
      </w:r>
      <w:r w:rsidR="00E56DB7">
        <w:rPr>
          <w:rFonts w:ascii="Times New Roman" w:hAnsi="Times New Roman" w:cs="Times New Roman"/>
          <w:sz w:val="28"/>
          <w:szCs w:val="28"/>
        </w:rPr>
        <w:t>[59,</w:t>
      </w:r>
      <w:r w:rsidR="00C42154">
        <w:rPr>
          <w:rFonts w:ascii="Times New Roman" w:hAnsi="Times New Roman" w:cs="Times New Roman"/>
          <w:sz w:val="28"/>
          <w:szCs w:val="28"/>
        </w:rPr>
        <w:t xml:space="preserve"> с. 170</w:t>
      </w:r>
      <w:r>
        <w:rPr>
          <w:rFonts w:ascii="Times New Roman" w:hAnsi="Times New Roman" w:cs="Times New Roman"/>
          <w:sz w:val="28"/>
          <w:szCs w:val="28"/>
        </w:rPr>
        <w:t xml:space="preserve">]. </w:t>
      </w:r>
      <w:proofErr w:type="spellStart"/>
      <w:r>
        <w:rPr>
          <w:rFonts w:ascii="Times New Roman" w:hAnsi="Times New Roman" w:cs="Times New Roman"/>
          <w:sz w:val="28"/>
          <w:szCs w:val="28"/>
        </w:rPr>
        <w:t>Істландські</w:t>
      </w:r>
      <w:proofErr w:type="spellEnd"/>
      <w:r>
        <w:rPr>
          <w:rFonts w:ascii="Times New Roman" w:hAnsi="Times New Roman" w:cs="Times New Roman"/>
          <w:sz w:val="28"/>
          <w:szCs w:val="28"/>
        </w:rPr>
        <w:t xml:space="preserve"> купці, втім, ввозили до Балтії сукно. В 1580-х рр. </w:t>
      </w:r>
      <w:proofErr w:type="spellStart"/>
      <w:r>
        <w:rPr>
          <w:rFonts w:ascii="Times New Roman" w:hAnsi="Times New Roman" w:cs="Times New Roman"/>
          <w:sz w:val="28"/>
          <w:szCs w:val="28"/>
        </w:rPr>
        <w:t>Істландською</w:t>
      </w:r>
      <w:proofErr w:type="spellEnd"/>
      <w:r>
        <w:rPr>
          <w:rFonts w:ascii="Times New Roman" w:hAnsi="Times New Roman" w:cs="Times New Roman"/>
          <w:sz w:val="28"/>
          <w:szCs w:val="28"/>
        </w:rPr>
        <w:t xml:space="preserve"> компанією буде експортовано 176 тис. </w:t>
      </w:r>
      <w:proofErr w:type="spellStart"/>
      <w:r w:rsidR="00605848">
        <w:rPr>
          <w:rFonts w:ascii="Times New Roman" w:hAnsi="Times New Roman" w:cs="Times New Roman"/>
          <w:sz w:val="28"/>
          <w:szCs w:val="28"/>
        </w:rPr>
        <w:t>по</w:t>
      </w:r>
      <w:r>
        <w:rPr>
          <w:rFonts w:ascii="Times New Roman" w:hAnsi="Times New Roman" w:cs="Times New Roman"/>
          <w:sz w:val="28"/>
          <w:szCs w:val="28"/>
        </w:rPr>
        <w:t>лотен</w:t>
      </w:r>
      <w:proofErr w:type="spellEnd"/>
      <w:r>
        <w:rPr>
          <w:rFonts w:ascii="Times New Roman" w:hAnsi="Times New Roman" w:cs="Times New Roman"/>
          <w:sz w:val="28"/>
          <w:szCs w:val="28"/>
        </w:rPr>
        <w:t xml:space="preserve">, в 1590-х рр. </w:t>
      </w:r>
      <w:r w:rsidR="00B12191">
        <w:rPr>
          <w:rFonts w:ascii="Times New Roman" w:hAnsi="Times New Roman" w:cs="Times New Roman"/>
          <w:sz w:val="28"/>
          <w:szCs w:val="28"/>
        </w:rPr>
        <w:t>–</w:t>
      </w:r>
      <w:r>
        <w:rPr>
          <w:rFonts w:ascii="Times New Roman" w:hAnsi="Times New Roman" w:cs="Times New Roman"/>
          <w:sz w:val="28"/>
          <w:szCs w:val="28"/>
        </w:rPr>
        <w:t xml:space="preserve"> 242 тис., а в перші роки XVII ст. </w:t>
      </w:r>
      <w:r w:rsidR="00476CC9">
        <w:rPr>
          <w:rFonts w:ascii="Times New Roman" w:hAnsi="Times New Roman" w:cs="Times New Roman"/>
          <w:sz w:val="28"/>
          <w:szCs w:val="28"/>
        </w:rPr>
        <w:t>ко</w:t>
      </w:r>
      <w:r>
        <w:rPr>
          <w:rFonts w:ascii="Times New Roman" w:hAnsi="Times New Roman" w:cs="Times New Roman"/>
          <w:sz w:val="28"/>
          <w:szCs w:val="28"/>
        </w:rPr>
        <w:t xml:space="preserve">мпанія щорічно буде вивозити близько 33 тис. </w:t>
      </w:r>
      <w:proofErr w:type="spellStart"/>
      <w:r w:rsidR="00605848">
        <w:rPr>
          <w:rFonts w:ascii="Times New Roman" w:hAnsi="Times New Roman" w:cs="Times New Roman"/>
          <w:sz w:val="28"/>
          <w:szCs w:val="28"/>
        </w:rPr>
        <w:t>п</w:t>
      </w:r>
      <w:r>
        <w:rPr>
          <w:rFonts w:ascii="Times New Roman" w:hAnsi="Times New Roman" w:cs="Times New Roman"/>
          <w:sz w:val="28"/>
          <w:szCs w:val="28"/>
        </w:rPr>
        <w:t>олотен</w:t>
      </w:r>
      <w:proofErr w:type="spellEnd"/>
      <w:r>
        <w:rPr>
          <w:rFonts w:ascii="Times New Roman" w:hAnsi="Times New Roman" w:cs="Times New Roman"/>
          <w:sz w:val="28"/>
          <w:szCs w:val="28"/>
        </w:rPr>
        <w:t xml:space="preserve">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476CC9">
        <w:rPr>
          <w:rFonts w:ascii="Times New Roman" w:hAnsi="Times New Roman" w:cs="Times New Roman"/>
          <w:sz w:val="28"/>
          <w:szCs w:val="28"/>
        </w:rPr>
        <w:t xml:space="preserve"> с.</w:t>
      </w:r>
      <w:r>
        <w:rPr>
          <w:rFonts w:ascii="Times New Roman" w:hAnsi="Times New Roman" w:cs="Times New Roman"/>
          <w:sz w:val="28"/>
          <w:szCs w:val="28"/>
        </w:rPr>
        <w:t xml:space="preserve"> 92]. В 1610-х рр. </w:t>
      </w:r>
      <w:r w:rsidR="00AE3FF6">
        <w:rPr>
          <w:rFonts w:ascii="Times New Roman" w:hAnsi="Times New Roman" w:cs="Times New Roman"/>
          <w:sz w:val="28"/>
          <w:szCs w:val="28"/>
        </w:rPr>
        <w:t>е</w:t>
      </w:r>
      <w:r>
        <w:rPr>
          <w:rFonts w:ascii="Times New Roman" w:hAnsi="Times New Roman" w:cs="Times New Roman"/>
          <w:sz w:val="28"/>
          <w:szCs w:val="28"/>
        </w:rPr>
        <w:t xml:space="preserve">кспорт текстилю піде на спад в зв’язку з реалізацією плану </w:t>
      </w:r>
      <w:proofErr w:type="spellStart"/>
      <w:r>
        <w:rPr>
          <w:rFonts w:ascii="Times New Roman" w:hAnsi="Times New Roman" w:cs="Times New Roman"/>
          <w:sz w:val="28"/>
          <w:szCs w:val="28"/>
        </w:rPr>
        <w:t>Коккейна</w:t>
      </w:r>
      <w:proofErr w:type="spellEnd"/>
      <w:r>
        <w:rPr>
          <w:rFonts w:ascii="Times New Roman" w:hAnsi="Times New Roman" w:cs="Times New Roman"/>
          <w:sz w:val="28"/>
          <w:szCs w:val="28"/>
        </w:rPr>
        <w:t>.</w:t>
      </w:r>
    </w:p>
    <w:p w14:paraId="6D776C89" w14:textId="017170A9"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Іншою статтею торгівлі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 були хутра. Як і з текстилем, їх виробництво здавна було розповсюдженим у Англії, але до кінця XVI ст. </w:t>
      </w:r>
      <w:r w:rsidR="00A8334E">
        <w:rPr>
          <w:rFonts w:ascii="Times New Roman" w:hAnsi="Times New Roman" w:cs="Times New Roman"/>
          <w:sz w:val="28"/>
          <w:szCs w:val="28"/>
        </w:rPr>
        <w:t>екс</w:t>
      </w:r>
      <w:r>
        <w:rPr>
          <w:rFonts w:ascii="Times New Roman" w:hAnsi="Times New Roman" w:cs="Times New Roman"/>
          <w:sz w:val="28"/>
          <w:szCs w:val="28"/>
        </w:rPr>
        <w:t xml:space="preserve">порт хутра до Балтії не був налагодженим, а випадки торгівлі ним у </w:t>
      </w:r>
      <w:proofErr w:type="spellStart"/>
      <w:r>
        <w:rPr>
          <w:rFonts w:ascii="Times New Roman" w:hAnsi="Times New Roman" w:cs="Times New Roman"/>
          <w:sz w:val="28"/>
          <w:szCs w:val="28"/>
        </w:rPr>
        <w:t>Істланді</w:t>
      </w:r>
      <w:proofErr w:type="spellEnd"/>
      <w:r>
        <w:rPr>
          <w:rFonts w:ascii="Times New Roman" w:hAnsi="Times New Roman" w:cs="Times New Roman"/>
          <w:sz w:val="28"/>
          <w:szCs w:val="28"/>
        </w:rPr>
        <w:t xml:space="preserve"> були поодинокими </w:t>
      </w:r>
      <w:r w:rsidR="00E56DB7">
        <w:rPr>
          <w:rFonts w:ascii="Times New Roman" w:hAnsi="Times New Roman" w:cs="Times New Roman"/>
          <w:sz w:val="28"/>
          <w:szCs w:val="28"/>
        </w:rPr>
        <w:t>[59,</w:t>
      </w:r>
      <w:r w:rsidR="00A8334E">
        <w:rPr>
          <w:rFonts w:ascii="Times New Roman" w:hAnsi="Times New Roman" w:cs="Times New Roman"/>
          <w:sz w:val="28"/>
          <w:szCs w:val="28"/>
        </w:rPr>
        <w:t xml:space="preserve"> с. 80</w:t>
      </w:r>
      <w:r>
        <w:rPr>
          <w:rFonts w:ascii="Times New Roman" w:hAnsi="Times New Roman" w:cs="Times New Roman"/>
          <w:sz w:val="28"/>
          <w:szCs w:val="28"/>
        </w:rPr>
        <w:t xml:space="preserve">]. Члени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 втім, регулярно вдавалися до продажу хутра, а піку така торгівля досягне в перше десятиліття XVII ст. </w:t>
      </w:r>
      <w:r w:rsidR="00B12191">
        <w:rPr>
          <w:rFonts w:ascii="Times New Roman" w:hAnsi="Times New Roman" w:cs="Times New Roman"/>
          <w:sz w:val="28"/>
          <w:szCs w:val="28"/>
        </w:rPr>
        <w:t>–</w:t>
      </w:r>
      <w:r>
        <w:rPr>
          <w:rFonts w:ascii="Times New Roman" w:hAnsi="Times New Roman" w:cs="Times New Roman"/>
          <w:sz w:val="28"/>
          <w:szCs w:val="28"/>
        </w:rPr>
        <w:t xml:space="preserve"> протягом нього буде продано більш ніж 9200000 одиниць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2C6CA2">
        <w:rPr>
          <w:rFonts w:ascii="Times New Roman" w:hAnsi="Times New Roman" w:cs="Times New Roman"/>
          <w:sz w:val="28"/>
          <w:szCs w:val="28"/>
        </w:rPr>
        <w:t xml:space="preserve"> с. </w:t>
      </w:r>
      <w:r>
        <w:rPr>
          <w:rFonts w:ascii="Times New Roman" w:hAnsi="Times New Roman" w:cs="Times New Roman"/>
          <w:sz w:val="28"/>
          <w:szCs w:val="28"/>
        </w:rPr>
        <w:t>98].</w:t>
      </w:r>
    </w:p>
    <w:p w14:paraId="3790943D" w14:textId="39A186C1" w:rsidR="006B69D5" w:rsidRDefault="00794BD7" w:rsidP="006B69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Окрім цього, </w:t>
      </w:r>
      <w:proofErr w:type="spellStart"/>
      <w:r w:rsidR="00A518D3">
        <w:rPr>
          <w:rFonts w:ascii="Times New Roman" w:hAnsi="Times New Roman" w:cs="Times New Roman"/>
          <w:sz w:val="28"/>
          <w:szCs w:val="28"/>
        </w:rPr>
        <w:t>і</w:t>
      </w:r>
      <w:r>
        <w:rPr>
          <w:rFonts w:ascii="Times New Roman" w:hAnsi="Times New Roman" w:cs="Times New Roman"/>
          <w:sz w:val="28"/>
          <w:szCs w:val="28"/>
        </w:rPr>
        <w:t>стландські</w:t>
      </w:r>
      <w:proofErr w:type="spellEnd"/>
      <w:r>
        <w:rPr>
          <w:rFonts w:ascii="Times New Roman" w:hAnsi="Times New Roman" w:cs="Times New Roman"/>
          <w:sz w:val="28"/>
          <w:szCs w:val="28"/>
        </w:rPr>
        <w:t xml:space="preserve"> торговці практикуватимуть продаж риби та вина, здебільшого завезеного з Франції та Іспанії. Щоправда, дані позиції експорту будуть незначними як в порівнянні з іншими статтями, так і з показниками іноземних консорціумів у продажі даних товарів </w:t>
      </w:r>
      <w:r w:rsidR="00D21F28">
        <w:rPr>
          <w:rFonts w:ascii="Times New Roman" w:hAnsi="Times New Roman" w:cs="Times New Roman"/>
          <w:sz w:val="28"/>
          <w:szCs w:val="28"/>
        </w:rPr>
        <w:t>[33</w:t>
      </w:r>
      <w:r w:rsidR="00E56DB7">
        <w:rPr>
          <w:rFonts w:ascii="Times New Roman" w:hAnsi="Times New Roman" w:cs="Times New Roman"/>
          <w:sz w:val="28"/>
          <w:szCs w:val="28"/>
        </w:rPr>
        <w:t>,</w:t>
      </w:r>
      <w:r w:rsidR="006B69D5">
        <w:rPr>
          <w:rFonts w:ascii="Times New Roman" w:hAnsi="Times New Roman" w:cs="Times New Roman"/>
          <w:sz w:val="28"/>
          <w:szCs w:val="28"/>
        </w:rPr>
        <w:t xml:space="preserve"> с. 36].</w:t>
      </w:r>
    </w:p>
    <w:p w14:paraId="1FED46F3" w14:textId="2E38A969"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початку XVII ст. </w:t>
      </w:r>
      <w:proofErr w:type="spellStart"/>
      <w:r w:rsidR="00A518D3">
        <w:rPr>
          <w:rFonts w:ascii="Times New Roman" w:hAnsi="Times New Roman" w:cs="Times New Roman"/>
          <w:sz w:val="28"/>
          <w:szCs w:val="28"/>
        </w:rPr>
        <w:t>і</w:t>
      </w:r>
      <w:r>
        <w:rPr>
          <w:rFonts w:ascii="Times New Roman" w:hAnsi="Times New Roman" w:cs="Times New Roman"/>
          <w:sz w:val="28"/>
          <w:szCs w:val="28"/>
        </w:rPr>
        <w:t>стландські</w:t>
      </w:r>
      <w:proofErr w:type="spellEnd"/>
      <w:r>
        <w:rPr>
          <w:rFonts w:ascii="Times New Roman" w:hAnsi="Times New Roman" w:cs="Times New Roman"/>
          <w:sz w:val="28"/>
          <w:szCs w:val="28"/>
        </w:rPr>
        <w:t xml:space="preserve"> купці опановуватимуть нові види торгівлі. Зростаючий попит на колоніальні та дорогоцінні товари серед знаті Речі Посполитої не залишився непоміченим англійськими торговцями. Щоправда, в першу чергу зацікавленість до цих тенденцій проявили не </w:t>
      </w:r>
      <w:proofErr w:type="spellStart"/>
      <w:r>
        <w:rPr>
          <w:rFonts w:ascii="Times New Roman" w:hAnsi="Times New Roman" w:cs="Times New Roman"/>
          <w:sz w:val="28"/>
          <w:szCs w:val="28"/>
        </w:rPr>
        <w:t>істландські</w:t>
      </w:r>
      <w:proofErr w:type="spellEnd"/>
      <w:r>
        <w:rPr>
          <w:rFonts w:ascii="Times New Roman" w:hAnsi="Times New Roman" w:cs="Times New Roman"/>
          <w:sz w:val="28"/>
          <w:szCs w:val="28"/>
        </w:rPr>
        <w:t xml:space="preserve"> купці, а торговці, пов’язані з середземноморською торгівлею, зокрема члени </w:t>
      </w:r>
      <w:proofErr w:type="spellStart"/>
      <w:r>
        <w:rPr>
          <w:rFonts w:ascii="Times New Roman" w:hAnsi="Times New Roman" w:cs="Times New Roman"/>
          <w:sz w:val="28"/>
          <w:szCs w:val="28"/>
        </w:rPr>
        <w:t>Левантійської</w:t>
      </w:r>
      <w:proofErr w:type="spellEnd"/>
      <w:r>
        <w:rPr>
          <w:rFonts w:ascii="Times New Roman" w:hAnsi="Times New Roman" w:cs="Times New Roman"/>
          <w:sz w:val="28"/>
          <w:szCs w:val="28"/>
        </w:rPr>
        <w:t xml:space="preserve"> компанії</w:t>
      </w:r>
      <w:r w:rsidR="00840254">
        <w:rPr>
          <w:rFonts w:ascii="Times New Roman" w:hAnsi="Times New Roman" w:cs="Times New Roman"/>
          <w:sz w:val="28"/>
          <w:szCs w:val="28"/>
        </w:rPr>
        <w:t xml:space="preserve"> </w:t>
      </w:r>
      <w:r w:rsidR="00E56DB7">
        <w:rPr>
          <w:rFonts w:ascii="Times New Roman" w:hAnsi="Times New Roman" w:cs="Times New Roman"/>
          <w:sz w:val="28"/>
          <w:szCs w:val="28"/>
        </w:rPr>
        <w:t>[54,</w:t>
      </w:r>
      <w:r w:rsidR="002C461A">
        <w:rPr>
          <w:rFonts w:ascii="Times New Roman" w:hAnsi="Times New Roman" w:cs="Times New Roman"/>
          <w:sz w:val="28"/>
          <w:szCs w:val="28"/>
        </w:rPr>
        <w:t xml:space="preserve"> с. 117</w:t>
      </w:r>
      <w:r w:rsidR="00840254">
        <w:rPr>
          <w:rFonts w:ascii="Times New Roman" w:hAnsi="Times New Roman" w:cs="Times New Roman"/>
          <w:sz w:val="28"/>
          <w:szCs w:val="28"/>
        </w:rPr>
        <w:t>].</w:t>
      </w:r>
      <w:r>
        <w:rPr>
          <w:rFonts w:ascii="Times New Roman" w:hAnsi="Times New Roman" w:cs="Times New Roman"/>
          <w:sz w:val="28"/>
          <w:szCs w:val="28"/>
        </w:rPr>
        <w:t xml:space="preserve"> Нагадаємо, </w:t>
      </w:r>
      <w:proofErr w:type="spellStart"/>
      <w:r>
        <w:rPr>
          <w:rFonts w:ascii="Times New Roman" w:hAnsi="Times New Roman" w:cs="Times New Roman"/>
          <w:sz w:val="28"/>
          <w:szCs w:val="28"/>
        </w:rPr>
        <w:t>Істландська</w:t>
      </w:r>
      <w:proofErr w:type="spellEnd"/>
      <w:r>
        <w:rPr>
          <w:rFonts w:ascii="Times New Roman" w:hAnsi="Times New Roman" w:cs="Times New Roman"/>
          <w:sz w:val="28"/>
          <w:szCs w:val="28"/>
        </w:rPr>
        <w:t xml:space="preserve"> компанія надавала концесії на торгівлю в привілейованих їй територіях, тобто в Балтії, за 10 фунтів; здійснення подібного внеску вартувало того, щоб отримати додатковий зиск за продаж колоніальних товарів у польських та шведських портах. Учасники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 здебільшого, почнуть долучатися до дорогоцінної торгівлі з 1610-х рр. Скорочення кількості текстилю, котрий можна було експортувати до </w:t>
      </w:r>
      <w:proofErr w:type="spellStart"/>
      <w:r>
        <w:rPr>
          <w:rFonts w:ascii="Times New Roman" w:hAnsi="Times New Roman" w:cs="Times New Roman"/>
          <w:sz w:val="28"/>
          <w:szCs w:val="28"/>
        </w:rPr>
        <w:t>Істланду</w:t>
      </w:r>
      <w:proofErr w:type="spellEnd"/>
      <w:r>
        <w:rPr>
          <w:rFonts w:ascii="Times New Roman" w:hAnsi="Times New Roman" w:cs="Times New Roman"/>
          <w:sz w:val="28"/>
          <w:szCs w:val="28"/>
        </w:rPr>
        <w:t xml:space="preserve">, змусить членів організації звернути увагу на колоніальні товари. Загалом, в 1600-х рр., англійські купці збули колоніальних товарів на суму 27 тис. </w:t>
      </w:r>
      <w:r w:rsidR="00E15E8F">
        <w:rPr>
          <w:rFonts w:ascii="Times New Roman" w:hAnsi="Times New Roman" w:cs="Times New Roman"/>
          <w:sz w:val="28"/>
          <w:szCs w:val="28"/>
        </w:rPr>
        <w:t>ф</w:t>
      </w:r>
      <w:r>
        <w:rPr>
          <w:rFonts w:ascii="Times New Roman" w:hAnsi="Times New Roman" w:cs="Times New Roman"/>
          <w:sz w:val="28"/>
          <w:szCs w:val="28"/>
        </w:rPr>
        <w:t xml:space="preserve">унтів. Протягом наступного десятиліття, з ширшим залученням учасників Ісландської компанії у подібну торгівлю, цей показник становитиме 108 тис. </w:t>
      </w:r>
      <w:r w:rsidR="0051785E">
        <w:rPr>
          <w:rFonts w:ascii="Times New Roman" w:hAnsi="Times New Roman" w:cs="Times New Roman"/>
          <w:sz w:val="28"/>
          <w:szCs w:val="28"/>
        </w:rPr>
        <w:t>ф</w:t>
      </w:r>
      <w:r w:rsidR="00E15E8F">
        <w:rPr>
          <w:rFonts w:ascii="Times New Roman" w:hAnsi="Times New Roman" w:cs="Times New Roman"/>
          <w:sz w:val="28"/>
          <w:szCs w:val="28"/>
        </w:rPr>
        <w:t>у</w:t>
      </w:r>
      <w:r>
        <w:rPr>
          <w:rFonts w:ascii="Times New Roman" w:hAnsi="Times New Roman" w:cs="Times New Roman"/>
          <w:sz w:val="28"/>
          <w:szCs w:val="28"/>
        </w:rPr>
        <w:t>нтів</w:t>
      </w:r>
      <w:r w:rsidR="002C1591">
        <w:rPr>
          <w:rFonts w:ascii="Times New Roman" w:hAnsi="Times New Roman" w:cs="Times New Roman"/>
          <w:sz w:val="28"/>
          <w:szCs w:val="28"/>
        </w:rPr>
        <w:t xml:space="preserve">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2C1591">
        <w:rPr>
          <w:rFonts w:ascii="Times New Roman" w:hAnsi="Times New Roman" w:cs="Times New Roman"/>
          <w:sz w:val="28"/>
          <w:szCs w:val="28"/>
        </w:rPr>
        <w:t xml:space="preserve"> с. 101]. </w:t>
      </w:r>
      <w:r>
        <w:rPr>
          <w:rFonts w:ascii="Times New Roman" w:hAnsi="Times New Roman" w:cs="Times New Roman"/>
          <w:sz w:val="28"/>
          <w:szCs w:val="28"/>
        </w:rPr>
        <w:t xml:space="preserve">Подібні показники значно поступалися голландським, втім тенденція була закладена, а основний стрибок у </w:t>
      </w:r>
      <w:proofErr w:type="spellStart"/>
      <w:r>
        <w:rPr>
          <w:rFonts w:ascii="Times New Roman" w:hAnsi="Times New Roman" w:cs="Times New Roman"/>
          <w:sz w:val="28"/>
          <w:szCs w:val="28"/>
        </w:rPr>
        <w:t>істландській</w:t>
      </w:r>
      <w:proofErr w:type="spellEnd"/>
      <w:r>
        <w:rPr>
          <w:rFonts w:ascii="Times New Roman" w:hAnsi="Times New Roman" w:cs="Times New Roman"/>
          <w:sz w:val="28"/>
          <w:szCs w:val="28"/>
        </w:rPr>
        <w:t xml:space="preserve"> торгівлі колоніальним крамом припаде на другу половину XVIІ ст. </w:t>
      </w:r>
    </w:p>
    <w:p w14:paraId="6CC7A227" w14:textId="7C319236"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Основними містом, в якому торгували </w:t>
      </w:r>
      <w:proofErr w:type="spellStart"/>
      <w:r>
        <w:rPr>
          <w:rFonts w:ascii="Times New Roman" w:hAnsi="Times New Roman" w:cs="Times New Roman"/>
          <w:sz w:val="28"/>
          <w:szCs w:val="28"/>
        </w:rPr>
        <w:t>істландські</w:t>
      </w:r>
      <w:proofErr w:type="spellEnd"/>
      <w:r>
        <w:rPr>
          <w:rFonts w:ascii="Times New Roman" w:hAnsi="Times New Roman" w:cs="Times New Roman"/>
          <w:sz w:val="28"/>
          <w:szCs w:val="28"/>
        </w:rPr>
        <w:t xml:space="preserve"> купці, був </w:t>
      </w:r>
      <w:proofErr w:type="spellStart"/>
      <w:r>
        <w:rPr>
          <w:rFonts w:ascii="Times New Roman" w:hAnsi="Times New Roman" w:cs="Times New Roman"/>
          <w:sz w:val="28"/>
          <w:szCs w:val="28"/>
        </w:rPr>
        <w:t>Ельблонг</w:t>
      </w:r>
      <w:proofErr w:type="spellEnd"/>
      <w:r>
        <w:rPr>
          <w:rFonts w:ascii="Times New Roman" w:hAnsi="Times New Roman" w:cs="Times New Roman"/>
          <w:sz w:val="28"/>
          <w:szCs w:val="28"/>
        </w:rPr>
        <w:t xml:space="preserve">. Привілеї, надані тамтешнім магістратом англійським купцям, в тому числі і щодо пом’якшення мит, забезпечили привабливість цього міста для </w:t>
      </w:r>
      <w:proofErr w:type="spellStart"/>
      <w:r>
        <w:rPr>
          <w:rFonts w:ascii="Times New Roman" w:hAnsi="Times New Roman" w:cs="Times New Roman"/>
          <w:sz w:val="28"/>
          <w:szCs w:val="28"/>
        </w:rPr>
        <w:t>істландських</w:t>
      </w:r>
      <w:proofErr w:type="spellEnd"/>
      <w:r>
        <w:rPr>
          <w:rFonts w:ascii="Times New Roman" w:hAnsi="Times New Roman" w:cs="Times New Roman"/>
          <w:sz w:val="28"/>
          <w:szCs w:val="28"/>
        </w:rPr>
        <w:t xml:space="preserve"> торговці</w:t>
      </w:r>
      <w:r w:rsidR="002C1591">
        <w:rPr>
          <w:rFonts w:ascii="Times New Roman" w:hAnsi="Times New Roman" w:cs="Times New Roman"/>
          <w:sz w:val="28"/>
          <w:szCs w:val="28"/>
        </w:rPr>
        <w:t xml:space="preserve">в </w:t>
      </w:r>
      <w:r w:rsidR="00D21F28">
        <w:rPr>
          <w:rFonts w:ascii="Times New Roman" w:hAnsi="Times New Roman" w:cs="Times New Roman"/>
          <w:sz w:val="28"/>
          <w:szCs w:val="28"/>
        </w:rPr>
        <w:t>[33</w:t>
      </w:r>
      <w:r w:rsidR="00E56DB7">
        <w:rPr>
          <w:rFonts w:ascii="Times New Roman" w:hAnsi="Times New Roman" w:cs="Times New Roman"/>
          <w:sz w:val="28"/>
          <w:szCs w:val="28"/>
        </w:rPr>
        <w:t>,</w:t>
      </w:r>
      <w:r w:rsidR="00E536D6">
        <w:rPr>
          <w:rFonts w:ascii="Times New Roman" w:hAnsi="Times New Roman" w:cs="Times New Roman"/>
          <w:sz w:val="28"/>
          <w:szCs w:val="28"/>
        </w:rPr>
        <w:t xml:space="preserve"> с. 16</w:t>
      </w:r>
      <w:r w:rsidR="002C1591">
        <w:rPr>
          <w:rFonts w:ascii="Times New Roman" w:hAnsi="Times New Roman" w:cs="Times New Roman"/>
          <w:sz w:val="28"/>
          <w:szCs w:val="28"/>
        </w:rPr>
        <w:t xml:space="preserve">]. </w:t>
      </w:r>
      <w:r>
        <w:rPr>
          <w:rFonts w:ascii="Times New Roman" w:hAnsi="Times New Roman" w:cs="Times New Roman"/>
          <w:sz w:val="28"/>
          <w:szCs w:val="28"/>
        </w:rPr>
        <w:t xml:space="preserve">В іншому центрі балтійського ринку, Данцигу, умови торгівлі були просто нестерпними, в порівнянні з реаліями </w:t>
      </w:r>
      <w:proofErr w:type="spellStart"/>
      <w:r>
        <w:rPr>
          <w:rFonts w:ascii="Times New Roman" w:hAnsi="Times New Roman" w:cs="Times New Roman"/>
          <w:sz w:val="28"/>
          <w:szCs w:val="28"/>
        </w:rPr>
        <w:t>Ельблонгу</w:t>
      </w:r>
      <w:proofErr w:type="spellEnd"/>
      <w:r>
        <w:rPr>
          <w:rFonts w:ascii="Times New Roman" w:hAnsi="Times New Roman" w:cs="Times New Roman"/>
          <w:sz w:val="28"/>
          <w:szCs w:val="28"/>
        </w:rPr>
        <w:t>.</w:t>
      </w:r>
    </w:p>
    <w:p w14:paraId="66EB71CA" w14:textId="7C346E3E" w:rsidR="00794BD7" w:rsidRDefault="00794BD7"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Тим не менш, експорт текстилю здійснювався також до шведських портів, зокрема Виборгу, хоча частка такої торгівлі була малою. В першій чверті XVIІ ст. </w:t>
      </w:r>
      <w:r w:rsidR="00000AB1">
        <w:rPr>
          <w:rFonts w:ascii="Times New Roman" w:hAnsi="Times New Roman" w:cs="Times New Roman"/>
          <w:sz w:val="28"/>
          <w:szCs w:val="28"/>
        </w:rPr>
        <w:t>а</w:t>
      </w:r>
      <w:r>
        <w:rPr>
          <w:rFonts w:ascii="Times New Roman" w:hAnsi="Times New Roman" w:cs="Times New Roman"/>
          <w:sz w:val="28"/>
          <w:szCs w:val="28"/>
        </w:rPr>
        <w:t xml:space="preserve">нглійські купці будуть торгувати з Кенігсбергом задля закупівлі поташу, смоли та дьогтю, в зв’язку з занепадом </w:t>
      </w:r>
      <w:proofErr w:type="spellStart"/>
      <w:r>
        <w:rPr>
          <w:rFonts w:ascii="Times New Roman" w:hAnsi="Times New Roman" w:cs="Times New Roman"/>
          <w:sz w:val="28"/>
          <w:szCs w:val="28"/>
        </w:rPr>
        <w:t>ельблонгського</w:t>
      </w:r>
      <w:proofErr w:type="spellEnd"/>
      <w:r>
        <w:rPr>
          <w:rFonts w:ascii="Times New Roman" w:hAnsi="Times New Roman" w:cs="Times New Roman"/>
          <w:sz w:val="28"/>
          <w:szCs w:val="28"/>
        </w:rPr>
        <w:t xml:space="preserve"> експорту цих товар</w:t>
      </w:r>
      <w:r w:rsidR="0031794C">
        <w:rPr>
          <w:rFonts w:ascii="Times New Roman" w:hAnsi="Times New Roman" w:cs="Times New Roman"/>
          <w:sz w:val="28"/>
          <w:szCs w:val="28"/>
        </w:rPr>
        <w:t xml:space="preserve">ів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6E4D56">
        <w:rPr>
          <w:rFonts w:ascii="Times New Roman" w:hAnsi="Times New Roman" w:cs="Times New Roman"/>
          <w:sz w:val="28"/>
          <w:szCs w:val="28"/>
        </w:rPr>
        <w:t xml:space="preserve"> с. </w:t>
      </w:r>
      <w:r w:rsidR="00051149">
        <w:rPr>
          <w:rFonts w:ascii="Times New Roman" w:hAnsi="Times New Roman" w:cs="Times New Roman"/>
          <w:sz w:val="28"/>
          <w:szCs w:val="28"/>
        </w:rPr>
        <w:t>111].</w:t>
      </w:r>
      <w:r w:rsidR="00EA7BE8">
        <w:rPr>
          <w:rFonts w:ascii="Times New Roman" w:hAnsi="Times New Roman" w:cs="Times New Roman"/>
          <w:sz w:val="28"/>
          <w:szCs w:val="28"/>
        </w:rPr>
        <w:t xml:space="preserve"> Окрім цього, в </w:t>
      </w:r>
      <w:proofErr w:type="spellStart"/>
      <w:r w:rsidR="00EA7BE8">
        <w:rPr>
          <w:rFonts w:ascii="Times New Roman" w:hAnsi="Times New Roman" w:cs="Times New Roman"/>
          <w:sz w:val="28"/>
          <w:szCs w:val="28"/>
        </w:rPr>
        <w:t>зундських</w:t>
      </w:r>
      <w:proofErr w:type="spellEnd"/>
      <w:r w:rsidR="00EA7BE8">
        <w:rPr>
          <w:rFonts w:ascii="Times New Roman" w:hAnsi="Times New Roman" w:cs="Times New Roman"/>
          <w:sz w:val="28"/>
          <w:szCs w:val="28"/>
        </w:rPr>
        <w:t xml:space="preserve"> реєстрах</w:t>
      </w:r>
      <w:r w:rsidR="007D72C6">
        <w:rPr>
          <w:rFonts w:ascii="Times New Roman" w:hAnsi="Times New Roman" w:cs="Times New Roman"/>
          <w:sz w:val="28"/>
          <w:szCs w:val="28"/>
        </w:rPr>
        <w:t xml:space="preserve"> містяться записи, що свідчать про поодинокі випадки здій</w:t>
      </w:r>
      <w:r w:rsidR="008C49A6">
        <w:rPr>
          <w:rFonts w:ascii="Times New Roman" w:hAnsi="Times New Roman" w:cs="Times New Roman"/>
          <w:sz w:val="28"/>
          <w:szCs w:val="28"/>
        </w:rPr>
        <w:t xml:space="preserve">снення англійськими купцями торгівлі в Данцигу. Мова йде про судна, що належали </w:t>
      </w:r>
      <w:proofErr w:type="spellStart"/>
      <w:r w:rsidR="008C49A6">
        <w:rPr>
          <w:rFonts w:ascii="Times New Roman" w:hAnsi="Times New Roman" w:cs="Times New Roman"/>
          <w:sz w:val="28"/>
          <w:szCs w:val="28"/>
        </w:rPr>
        <w:t>Гарету</w:t>
      </w:r>
      <w:proofErr w:type="spellEnd"/>
      <w:r w:rsidR="008C49A6">
        <w:rPr>
          <w:rFonts w:ascii="Times New Roman" w:hAnsi="Times New Roman" w:cs="Times New Roman"/>
          <w:sz w:val="28"/>
          <w:szCs w:val="28"/>
        </w:rPr>
        <w:t xml:space="preserve"> </w:t>
      </w:r>
      <w:proofErr w:type="spellStart"/>
      <w:r w:rsidR="008C49A6">
        <w:rPr>
          <w:rFonts w:ascii="Times New Roman" w:hAnsi="Times New Roman" w:cs="Times New Roman"/>
          <w:sz w:val="28"/>
          <w:szCs w:val="28"/>
        </w:rPr>
        <w:t>Гогсу</w:t>
      </w:r>
      <w:proofErr w:type="spellEnd"/>
      <w:r w:rsidR="008C49A6">
        <w:rPr>
          <w:rFonts w:ascii="Times New Roman" w:hAnsi="Times New Roman" w:cs="Times New Roman"/>
          <w:sz w:val="28"/>
          <w:szCs w:val="28"/>
        </w:rPr>
        <w:t xml:space="preserve"> та Девіду </w:t>
      </w:r>
      <w:proofErr w:type="spellStart"/>
      <w:r w:rsidR="009A12B5">
        <w:rPr>
          <w:rFonts w:ascii="Times New Roman" w:hAnsi="Times New Roman" w:cs="Times New Roman"/>
          <w:sz w:val="28"/>
          <w:szCs w:val="28"/>
        </w:rPr>
        <w:t>Теннессену</w:t>
      </w:r>
      <w:proofErr w:type="spellEnd"/>
      <w:r w:rsidR="009A12B5">
        <w:rPr>
          <w:rFonts w:ascii="Times New Roman" w:hAnsi="Times New Roman" w:cs="Times New Roman"/>
          <w:sz w:val="28"/>
          <w:szCs w:val="28"/>
        </w:rPr>
        <w:t xml:space="preserve">, та прямували з Данцига до </w:t>
      </w:r>
      <w:proofErr w:type="spellStart"/>
      <w:r w:rsidR="00313A45">
        <w:rPr>
          <w:rFonts w:ascii="Times New Roman" w:hAnsi="Times New Roman" w:cs="Times New Roman"/>
          <w:sz w:val="28"/>
          <w:szCs w:val="28"/>
        </w:rPr>
        <w:t>Лейту</w:t>
      </w:r>
      <w:proofErr w:type="spellEnd"/>
      <w:r w:rsidR="00313A45">
        <w:rPr>
          <w:rFonts w:ascii="Times New Roman" w:hAnsi="Times New Roman" w:cs="Times New Roman"/>
          <w:sz w:val="28"/>
          <w:szCs w:val="28"/>
        </w:rPr>
        <w:t xml:space="preserve"> </w:t>
      </w:r>
      <w:r w:rsidR="009A12B5">
        <w:rPr>
          <w:rFonts w:ascii="Times New Roman" w:hAnsi="Times New Roman" w:cs="Times New Roman"/>
          <w:sz w:val="28"/>
          <w:szCs w:val="28"/>
        </w:rPr>
        <w:t>в 1623 році.</w:t>
      </w:r>
      <w:r w:rsidR="00A95E5D">
        <w:rPr>
          <w:rFonts w:ascii="Times New Roman" w:hAnsi="Times New Roman" w:cs="Times New Roman"/>
          <w:sz w:val="28"/>
          <w:szCs w:val="28"/>
        </w:rPr>
        <w:t xml:space="preserve"> Судно останнього було завантажене воском та коноплями </w:t>
      </w:r>
      <w:r w:rsidR="00A95E5D" w:rsidRPr="00986D3C">
        <w:rPr>
          <w:rFonts w:ascii="Times New Roman" w:hAnsi="Times New Roman" w:cs="Times New Roman"/>
          <w:sz w:val="28"/>
          <w:szCs w:val="28"/>
        </w:rPr>
        <w:t>[</w:t>
      </w:r>
      <w:r w:rsidR="00A95E5D">
        <w:rPr>
          <w:rFonts w:ascii="Times New Roman" w:hAnsi="Times New Roman" w:cs="Times New Roman"/>
          <w:sz w:val="28"/>
          <w:szCs w:val="28"/>
        </w:rPr>
        <w:t>11; 12</w:t>
      </w:r>
      <w:r w:rsidR="00A95E5D" w:rsidRPr="00986D3C">
        <w:rPr>
          <w:rFonts w:ascii="Times New Roman" w:hAnsi="Times New Roman" w:cs="Times New Roman"/>
          <w:sz w:val="28"/>
          <w:szCs w:val="28"/>
        </w:rPr>
        <w:t>]</w:t>
      </w:r>
      <w:r w:rsidR="00A95E5D">
        <w:rPr>
          <w:rFonts w:ascii="Times New Roman" w:hAnsi="Times New Roman" w:cs="Times New Roman"/>
          <w:sz w:val="28"/>
          <w:szCs w:val="28"/>
        </w:rPr>
        <w:t xml:space="preserve">. </w:t>
      </w:r>
      <w:r w:rsidR="00F4273B">
        <w:rPr>
          <w:rFonts w:ascii="Times New Roman" w:hAnsi="Times New Roman" w:cs="Times New Roman"/>
          <w:sz w:val="28"/>
          <w:szCs w:val="28"/>
        </w:rPr>
        <w:t>Обумовлюється це як</w:t>
      </w:r>
      <w:r w:rsidR="00DD61C4">
        <w:rPr>
          <w:rFonts w:ascii="Times New Roman" w:hAnsi="Times New Roman" w:cs="Times New Roman"/>
          <w:sz w:val="28"/>
          <w:szCs w:val="28"/>
        </w:rPr>
        <w:t xml:space="preserve"> скороченням </w:t>
      </w:r>
      <w:proofErr w:type="spellStart"/>
      <w:r w:rsidR="00DD61C4">
        <w:rPr>
          <w:rFonts w:ascii="Times New Roman" w:hAnsi="Times New Roman" w:cs="Times New Roman"/>
          <w:sz w:val="28"/>
          <w:szCs w:val="28"/>
        </w:rPr>
        <w:t>запупівель</w:t>
      </w:r>
      <w:proofErr w:type="spellEnd"/>
      <w:r w:rsidR="00DD61C4">
        <w:rPr>
          <w:rFonts w:ascii="Times New Roman" w:hAnsi="Times New Roman" w:cs="Times New Roman"/>
          <w:sz w:val="28"/>
          <w:szCs w:val="28"/>
        </w:rPr>
        <w:t xml:space="preserve"> у </w:t>
      </w:r>
      <w:proofErr w:type="spellStart"/>
      <w:r w:rsidR="00DD61C4">
        <w:rPr>
          <w:rFonts w:ascii="Times New Roman" w:hAnsi="Times New Roman" w:cs="Times New Roman"/>
          <w:sz w:val="28"/>
          <w:szCs w:val="28"/>
        </w:rPr>
        <w:t>Ельблонзі</w:t>
      </w:r>
      <w:proofErr w:type="spellEnd"/>
      <w:r w:rsidR="00DD61C4">
        <w:rPr>
          <w:rFonts w:ascii="Times New Roman" w:hAnsi="Times New Roman" w:cs="Times New Roman"/>
          <w:sz w:val="28"/>
          <w:szCs w:val="28"/>
        </w:rPr>
        <w:t xml:space="preserve">, так і встановленням монополії на імпорт балтійських товарів до Англії. </w:t>
      </w:r>
      <w:r w:rsidR="00A95E5D">
        <w:rPr>
          <w:rFonts w:ascii="Times New Roman" w:hAnsi="Times New Roman" w:cs="Times New Roman"/>
          <w:sz w:val="28"/>
          <w:szCs w:val="28"/>
        </w:rPr>
        <w:t>В</w:t>
      </w:r>
      <w:r w:rsidR="009A12B5">
        <w:rPr>
          <w:rFonts w:ascii="Times New Roman" w:hAnsi="Times New Roman" w:cs="Times New Roman"/>
          <w:sz w:val="28"/>
          <w:szCs w:val="28"/>
        </w:rPr>
        <w:t xml:space="preserve"> </w:t>
      </w:r>
      <w:r>
        <w:rPr>
          <w:rFonts w:ascii="Times New Roman" w:hAnsi="Times New Roman" w:cs="Times New Roman"/>
          <w:sz w:val="28"/>
          <w:szCs w:val="28"/>
        </w:rPr>
        <w:t xml:space="preserve">будь-якому разі, основні торгівельні та дипломатичні зусилля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 були спрямовані на захист позицій в Речі Посполитій, а комерційні зв’язки з цією державою здійснювались саме через </w:t>
      </w:r>
      <w:proofErr w:type="spellStart"/>
      <w:r>
        <w:rPr>
          <w:rFonts w:ascii="Times New Roman" w:hAnsi="Times New Roman" w:cs="Times New Roman"/>
          <w:sz w:val="28"/>
          <w:szCs w:val="28"/>
        </w:rPr>
        <w:t>Ельблонг</w:t>
      </w:r>
      <w:proofErr w:type="spellEnd"/>
      <w:r>
        <w:rPr>
          <w:rFonts w:ascii="Times New Roman" w:hAnsi="Times New Roman" w:cs="Times New Roman"/>
          <w:sz w:val="28"/>
          <w:szCs w:val="28"/>
        </w:rPr>
        <w:t xml:space="preserve">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31794C">
        <w:rPr>
          <w:rFonts w:ascii="Times New Roman" w:hAnsi="Times New Roman" w:cs="Times New Roman"/>
          <w:sz w:val="28"/>
          <w:szCs w:val="28"/>
        </w:rPr>
        <w:t xml:space="preserve"> с. </w:t>
      </w:r>
      <w:r>
        <w:rPr>
          <w:rFonts w:ascii="Times New Roman" w:hAnsi="Times New Roman" w:cs="Times New Roman"/>
          <w:sz w:val="28"/>
          <w:szCs w:val="28"/>
        </w:rPr>
        <w:t>33]</w:t>
      </w:r>
      <w:r w:rsidR="00CC0525">
        <w:rPr>
          <w:rFonts w:ascii="Times New Roman" w:hAnsi="Times New Roman" w:cs="Times New Roman"/>
          <w:sz w:val="28"/>
          <w:szCs w:val="28"/>
        </w:rPr>
        <w:t>.</w:t>
      </w:r>
    </w:p>
    <w:p w14:paraId="7CC6BD5C" w14:textId="49EA1A20" w:rsidR="00CC0525" w:rsidRDefault="00CC0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Інтереси нідерландських на ганзейських консорціумів перетиналися часто, що призводило до постійної конкуренції між ними. Консорціуми були більш </w:t>
      </w:r>
      <w:proofErr w:type="spellStart"/>
      <w:r>
        <w:rPr>
          <w:rFonts w:ascii="Times New Roman" w:hAnsi="Times New Roman" w:cs="Times New Roman"/>
          <w:sz w:val="28"/>
          <w:szCs w:val="28"/>
        </w:rPr>
        <w:t>атомізованими</w:t>
      </w:r>
      <w:proofErr w:type="spellEnd"/>
      <w:r>
        <w:rPr>
          <w:rFonts w:ascii="Times New Roman" w:hAnsi="Times New Roman" w:cs="Times New Roman"/>
          <w:sz w:val="28"/>
          <w:szCs w:val="28"/>
        </w:rPr>
        <w:t xml:space="preserve"> відносно інших подібних організацій, а їх діяльність не обумовлювалася привілеями чи обмеженнями. Як результат, </w:t>
      </w:r>
      <w:proofErr w:type="spellStart"/>
      <w:r>
        <w:rPr>
          <w:rFonts w:ascii="Times New Roman" w:hAnsi="Times New Roman" w:cs="Times New Roman"/>
          <w:sz w:val="28"/>
          <w:szCs w:val="28"/>
        </w:rPr>
        <w:t>ганзейці</w:t>
      </w:r>
      <w:proofErr w:type="spellEnd"/>
      <w:r>
        <w:rPr>
          <w:rFonts w:ascii="Times New Roman" w:hAnsi="Times New Roman" w:cs="Times New Roman"/>
          <w:sz w:val="28"/>
          <w:szCs w:val="28"/>
        </w:rPr>
        <w:t xml:space="preserve"> та голландці мали змогу провадити більш «різноманітну» торгівлю, а їх судна відправлялися до більшої кількості різних портів на узбережжі Балтійського моря, в порівнянні з кораблями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w:t>
      </w:r>
      <w:r w:rsidR="00456F14">
        <w:rPr>
          <w:rFonts w:ascii="Times New Roman" w:hAnsi="Times New Roman" w:cs="Times New Roman"/>
          <w:sz w:val="28"/>
          <w:szCs w:val="28"/>
        </w:rPr>
        <w:t xml:space="preserve"> </w:t>
      </w:r>
      <w:r w:rsidR="00E56DB7">
        <w:rPr>
          <w:rFonts w:ascii="Times New Roman" w:hAnsi="Times New Roman" w:cs="Times New Roman"/>
          <w:sz w:val="28"/>
          <w:szCs w:val="28"/>
        </w:rPr>
        <w:t>[39,</w:t>
      </w:r>
      <w:r w:rsidR="00456F14">
        <w:rPr>
          <w:rFonts w:ascii="Times New Roman" w:hAnsi="Times New Roman" w:cs="Times New Roman"/>
          <w:sz w:val="28"/>
          <w:szCs w:val="28"/>
        </w:rPr>
        <w:t xml:space="preserve"> с. 87]. </w:t>
      </w:r>
    </w:p>
    <w:p w14:paraId="6F5B5F97" w14:textId="06AB2366" w:rsidR="00CC0525" w:rsidRDefault="00CC0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Данциг, провідний ганзейський центр на Балтійському морі, відіграватиме значну роль в союзному експорті. Ембарго, як от в 1552-1557 рр., а також різноманітні ускладнення, що накладалися на іноземних торговців, усували їх від експорту </w:t>
      </w:r>
      <w:proofErr w:type="spellStart"/>
      <w:r>
        <w:rPr>
          <w:rFonts w:ascii="Times New Roman" w:hAnsi="Times New Roman" w:cs="Times New Roman"/>
          <w:sz w:val="28"/>
          <w:szCs w:val="28"/>
        </w:rPr>
        <w:t>данцигських</w:t>
      </w:r>
      <w:proofErr w:type="spellEnd"/>
      <w:r>
        <w:rPr>
          <w:rFonts w:ascii="Times New Roman" w:hAnsi="Times New Roman" w:cs="Times New Roman"/>
          <w:sz w:val="28"/>
          <w:szCs w:val="28"/>
        </w:rPr>
        <w:t xml:space="preserve"> товарів </w:t>
      </w:r>
      <w:r w:rsidR="00E56DB7">
        <w:rPr>
          <w:rFonts w:ascii="Times New Roman" w:hAnsi="Times New Roman" w:cs="Times New Roman"/>
          <w:sz w:val="28"/>
          <w:szCs w:val="28"/>
        </w:rPr>
        <w:t>[42,</w:t>
      </w:r>
      <w:r w:rsidR="000019BD">
        <w:rPr>
          <w:rFonts w:ascii="Times New Roman" w:hAnsi="Times New Roman" w:cs="Times New Roman"/>
          <w:sz w:val="28"/>
          <w:szCs w:val="28"/>
        </w:rPr>
        <w:t xml:space="preserve"> с. 299</w:t>
      </w:r>
      <w:r>
        <w:rPr>
          <w:rFonts w:ascii="Times New Roman" w:hAnsi="Times New Roman" w:cs="Times New Roman"/>
          <w:sz w:val="28"/>
          <w:szCs w:val="28"/>
        </w:rPr>
        <w:t xml:space="preserve">]. Зерно, деревина та </w:t>
      </w:r>
      <w:r>
        <w:rPr>
          <w:rFonts w:ascii="Times New Roman" w:hAnsi="Times New Roman" w:cs="Times New Roman"/>
          <w:sz w:val="28"/>
          <w:szCs w:val="28"/>
        </w:rPr>
        <w:lastRenderedPageBreak/>
        <w:t xml:space="preserve">інші матеріали для кораблебудування, льон, коноплі, поташ, смола та дьоготь </w:t>
      </w:r>
      <w:r w:rsidR="00B12191">
        <w:rPr>
          <w:rFonts w:ascii="Times New Roman" w:hAnsi="Times New Roman" w:cs="Times New Roman"/>
          <w:sz w:val="28"/>
          <w:szCs w:val="28"/>
        </w:rPr>
        <w:t>–</w:t>
      </w:r>
      <w:r>
        <w:rPr>
          <w:rFonts w:ascii="Times New Roman" w:hAnsi="Times New Roman" w:cs="Times New Roman"/>
          <w:sz w:val="28"/>
          <w:szCs w:val="28"/>
        </w:rPr>
        <w:t xml:space="preserve"> це не повний перелік експортованих з Данцига товарів</w:t>
      </w:r>
      <w:r w:rsidR="0043574F">
        <w:rPr>
          <w:rFonts w:ascii="Times New Roman" w:hAnsi="Times New Roman" w:cs="Times New Roman"/>
          <w:sz w:val="28"/>
          <w:szCs w:val="28"/>
        </w:rPr>
        <w:t xml:space="preserve"> </w:t>
      </w:r>
      <w:r w:rsidR="00D21F28">
        <w:rPr>
          <w:rFonts w:ascii="Times New Roman" w:hAnsi="Times New Roman" w:cs="Times New Roman"/>
          <w:sz w:val="28"/>
          <w:szCs w:val="28"/>
        </w:rPr>
        <w:t>[35</w:t>
      </w:r>
      <w:r w:rsidR="00E56DB7">
        <w:rPr>
          <w:rFonts w:ascii="Times New Roman" w:hAnsi="Times New Roman" w:cs="Times New Roman"/>
          <w:sz w:val="28"/>
          <w:szCs w:val="28"/>
        </w:rPr>
        <w:t>,</w:t>
      </w:r>
      <w:r w:rsidR="0043574F">
        <w:rPr>
          <w:rFonts w:ascii="Times New Roman" w:hAnsi="Times New Roman" w:cs="Times New Roman"/>
          <w:sz w:val="28"/>
          <w:szCs w:val="28"/>
        </w:rPr>
        <w:t xml:space="preserve"> с. </w:t>
      </w:r>
      <w:r w:rsidR="00FF0BE6">
        <w:rPr>
          <w:rFonts w:ascii="Times New Roman" w:hAnsi="Times New Roman" w:cs="Times New Roman"/>
          <w:sz w:val="28"/>
          <w:szCs w:val="28"/>
        </w:rPr>
        <w:t>205</w:t>
      </w:r>
      <w:r w:rsidR="0043574F">
        <w:rPr>
          <w:rFonts w:ascii="Times New Roman" w:hAnsi="Times New Roman" w:cs="Times New Roman"/>
          <w:sz w:val="28"/>
          <w:szCs w:val="28"/>
        </w:rPr>
        <w:t>].</w:t>
      </w:r>
      <w:r>
        <w:rPr>
          <w:rFonts w:ascii="Times New Roman" w:hAnsi="Times New Roman" w:cs="Times New Roman"/>
          <w:sz w:val="28"/>
          <w:szCs w:val="28"/>
        </w:rPr>
        <w:t xml:space="preserve"> Місто домінуватиме в експорті поташу, смоли та дьогтю протягом усього періоду, що оглядається. В першій чверті XVIІ ст., наприклад, </w:t>
      </w:r>
      <w:proofErr w:type="spellStart"/>
      <w:r>
        <w:rPr>
          <w:rFonts w:ascii="Times New Roman" w:hAnsi="Times New Roman" w:cs="Times New Roman"/>
          <w:sz w:val="28"/>
          <w:szCs w:val="28"/>
        </w:rPr>
        <w:t>данцигські</w:t>
      </w:r>
      <w:proofErr w:type="spellEnd"/>
      <w:r>
        <w:rPr>
          <w:rFonts w:ascii="Times New Roman" w:hAnsi="Times New Roman" w:cs="Times New Roman"/>
          <w:sz w:val="28"/>
          <w:szCs w:val="28"/>
        </w:rPr>
        <w:t xml:space="preserve"> купці здійснювали експорт до 40% балтійської дьогтю та третину тамтешньої смоли до Англії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0019BD">
        <w:rPr>
          <w:rFonts w:ascii="Times New Roman" w:hAnsi="Times New Roman" w:cs="Times New Roman"/>
          <w:sz w:val="28"/>
          <w:szCs w:val="28"/>
        </w:rPr>
        <w:t xml:space="preserve"> с.</w:t>
      </w:r>
      <w:r>
        <w:rPr>
          <w:rFonts w:ascii="Times New Roman" w:hAnsi="Times New Roman" w:cs="Times New Roman"/>
          <w:sz w:val="28"/>
          <w:szCs w:val="28"/>
        </w:rPr>
        <w:t xml:space="preserve"> 118]. Голландські купці, здебільшого, самостійно експортували дані товари з Данцигу.</w:t>
      </w:r>
    </w:p>
    <w:p w14:paraId="1F6F24F6" w14:textId="6299A5EB" w:rsidR="00CC0525" w:rsidRDefault="00CC0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Втім, Данциг не був єдиним ганзейським містом на балтійському узбережжі. У другій половині XVI ст. Рига </w:t>
      </w:r>
      <w:r w:rsidR="00B12191">
        <w:rPr>
          <w:rFonts w:ascii="Times New Roman" w:hAnsi="Times New Roman" w:cs="Times New Roman"/>
          <w:sz w:val="28"/>
          <w:szCs w:val="28"/>
        </w:rPr>
        <w:t>–</w:t>
      </w:r>
      <w:r>
        <w:rPr>
          <w:rFonts w:ascii="Times New Roman" w:hAnsi="Times New Roman" w:cs="Times New Roman"/>
          <w:sz w:val="28"/>
          <w:szCs w:val="28"/>
        </w:rPr>
        <w:t xml:space="preserve"> найбільший порт в Лівонії, почне активно експортувати товари крізь </w:t>
      </w:r>
      <w:proofErr w:type="spellStart"/>
      <w:r>
        <w:rPr>
          <w:rFonts w:ascii="Times New Roman" w:hAnsi="Times New Roman" w:cs="Times New Roman"/>
          <w:sz w:val="28"/>
          <w:szCs w:val="28"/>
        </w:rPr>
        <w:t>Зунд</w:t>
      </w:r>
      <w:proofErr w:type="spellEnd"/>
      <w:r>
        <w:rPr>
          <w:rFonts w:ascii="Times New Roman" w:hAnsi="Times New Roman" w:cs="Times New Roman"/>
          <w:sz w:val="28"/>
          <w:szCs w:val="28"/>
        </w:rPr>
        <w:t xml:space="preserve">. Поташ, льон, смола та коноплі вивозилися тамтешніми та голландськими торговцями, здебільшого до нідерландських портів; шкури, хутра та сало купувалися купцями з </w:t>
      </w:r>
      <w:proofErr w:type="spellStart"/>
      <w:r>
        <w:rPr>
          <w:rFonts w:ascii="Times New Roman" w:hAnsi="Times New Roman" w:cs="Times New Roman"/>
          <w:sz w:val="28"/>
          <w:szCs w:val="28"/>
        </w:rPr>
        <w:t>Любека</w:t>
      </w:r>
      <w:proofErr w:type="spellEnd"/>
      <w:r>
        <w:rPr>
          <w:rFonts w:ascii="Times New Roman" w:hAnsi="Times New Roman" w:cs="Times New Roman"/>
          <w:sz w:val="28"/>
          <w:szCs w:val="28"/>
        </w:rPr>
        <w:t xml:space="preserve"> </w:t>
      </w:r>
      <w:r w:rsidR="00E56DB7">
        <w:rPr>
          <w:rFonts w:ascii="Times New Roman" w:hAnsi="Times New Roman" w:cs="Times New Roman"/>
          <w:sz w:val="28"/>
          <w:szCs w:val="28"/>
        </w:rPr>
        <w:t>[48,</w:t>
      </w:r>
      <w:r w:rsidR="006F7C62">
        <w:rPr>
          <w:rFonts w:ascii="Times New Roman" w:hAnsi="Times New Roman" w:cs="Times New Roman"/>
          <w:sz w:val="28"/>
          <w:szCs w:val="28"/>
        </w:rPr>
        <w:t xml:space="preserve"> с</w:t>
      </w:r>
      <w:r w:rsidR="00F1461A">
        <w:rPr>
          <w:rFonts w:ascii="Times New Roman" w:hAnsi="Times New Roman" w:cs="Times New Roman"/>
          <w:sz w:val="28"/>
          <w:szCs w:val="28"/>
        </w:rPr>
        <w:t xml:space="preserve">. </w:t>
      </w:r>
      <w:r w:rsidR="006F7C62">
        <w:rPr>
          <w:rFonts w:ascii="Times New Roman" w:hAnsi="Times New Roman" w:cs="Times New Roman"/>
          <w:sz w:val="28"/>
          <w:szCs w:val="28"/>
        </w:rPr>
        <w:t>10</w:t>
      </w:r>
      <w:r>
        <w:rPr>
          <w:rFonts w:ascii="Times New Roman" w:hAnsi="Times New Roman" w:cs="Times New Roman"/>
          <w:sz w:val="28"/>
          <w:szCs w:val="28"/>
        </w:rPr>
        <w:t>4].</w:t>
      </w:r>
    </w:p>
    <w:p w14:paraId="05E9A3A6" w14:textId="55B59310" w:rsidR="00CC0525" w:rsidRDefault="00CC0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Колоніальні продукти </w:t>
      </w:r>
      <w:r w:rsidR="001C64EA">
        <w:rPr>
          <w:rFonts w:ascii="Times New Roman" w:hAnsi="Times New Roman" w:cs="Times New Roman"/>
          <w:sz w:val="28"/>
          <w:szCs w:val="28"/>
        </w:rPr>
        <w:t>як</w:t>
      </w:r>
      <w:r>
        <w:rPr>
          <w:rFonts w:ascii="Times New Roman" w:hAnsi="Times New Roman" w:cs="Times New Roman"/>
          <w:sz w:val="28"/>
          <w:szCs w:val="28"/>
        </w:rPr>
        <w:t xml:space="preserve"> спеці</w:t>
      </w:r>
      <w:r w:rsidR="001C64EA">
        <w:rPr>
          <w:rFonts w:ascii="Times New Roman" w:hAnsi="Times New Roman" w:cs="Times New Roman"/>
          <w:sz w:val="28"/>
          <w:szCs w:val="28"/>
        </w:rPr>
        <w:t>ї</w:t>
      </w:r>
      <w:r>
        <w:rPr>
          <w:rFonts w:ascii="Times New Roman" w:hAnsi="Times New Roman" w:cs="Times New Roman"/>
          <w:sz w:val="28"/>
          <w:szCs w:val="28"/>
        </w:rPr>
        <w:t xml:space="preserve"> та цук</w:t>
      </w:r>
      <w:r w:rsidR="001C64EA">
        <w:rPr>
          <w:rFonts w:ascii="Times New Roman" w:hAnsi="Times New Roman" w:cs="Times New Roman"/>
          <w:sz w:val="28"/>
          <w:szCs w:val="28"/>
        </w:rPr>
        <w:t>ор,</w:t>
      </w:r>
      <w:r>
        <w:rPr>
          <w:rFonts w:ascii="Times New Roman" w:hAnsi="Times New Roman" w:cs="Times New Roman"/>
          <w:sz w:val="28"/>
          <w:szCs w:val="28"/>
        </w:rPr>
        <w:t xml:space="preserve"> що осідали в провідних ганзейських містах на кшталт </w:t>
      </w:r>
      <w:proofErr w:type="spellStart"/>
      <w:r>
        <w:rPr>
          <w:rFonts w:ascii="Times New Roman" w:hAnsi="Times New Roman" w:cs="Times New Roman"/>
          <w:sz w:val="28"/>
          <w:szCs w:val="28"/>
        </w:rPr>
        <w:t>Гамбурга</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Любека</w:t>
      </w:r>
      <w:proofErr w:type="spellEnd"/>
      <w:r>
        <w:rPr>
          <w:rFonts w:ascii="Times New Roman" w:hAnsi="Times New Roman" w:cs="Times New Roman"/>
          <w:sz w:val="28"/>
          <w:szCs w:val="28"/>
        </w:rPr>
        <w:t>, транспортувались звідти до різних портів на балтійському узбережжі. Мова йде про Данциг, Кенігсберг, Ригу, Ревель, Нарву, Виборг, Стокгольм</w:t>
      </w:r>
      <w:r w:rsidR="00B52B65">
        <w:rPr>
          <w:rFonts w:ascii="Times New Roman" w:hAnsi="Times New Roman" w:cs="Times New Roman"/>
          <w:sz w:val="28"/>
          <w:szCs w:val="28"/>
        </w:rPr>
        <w:t xml:space="preserve"> </w:t>
      </w:r>
      <w:r w:rsidR="00D21F28">
        <w:rPr>
          <w:rFonts w:ascii="Times New Roman" w:hAnsi="Times New Roman" w:cs="Times New Roman"/>
          <w:sz w:val="28"/>
          <w:szCs w:val="28"/>
        </w:rPr>
        <w:t>[35</w:t>
      </w:r>
      <w:r w:rsidR="00E56DB7">
        <w:rPr>
          <w:rFonts w:ascii="Times New Roman" w:hAnsi="Times New Roman" w:cs="Times New Roman"/>
          <w:sz w:val="28"/>
          <w:szCs w:val="28"/>
        </w:rPr>
        <w:t>,</w:t>
      </w:r>
      <w:r w:rsidR="00EA230E">
        <w:rPr>
          <w:rFonts w:ascii="Times New Roman" w:hAnsi="Times New Roman" w:cs="Times New Roman"/>
          <w:sz w:val="28"/>
          <w:szCs w:val="28"/>
        </w:rPr>
        <w:t xml:space="preserve"> с. </w:t>
      </w:r>
      <w:r w:rsidR="00FF0BE6">
        <w:rPr>
          <w:rFonts w:ascii="Times New Roman" w:hAnsi="Times New Roman" w:cs="Times New Roman"/>
          <w:sz w:val="28"/>
          <w:szCs w:val="28"/>
        </w:rPr>
        <w:t>210</w:t>
      </w:r>
      <w:r w:rsidR="00B52B65">
        <w:rPr>
          <w:rFonts w:ascii="Times New Roman" w:hAnsi="Times New Roman" w:cs="Times New Roman"/>
          <w:sz w:val="28"/>
          <w:szCs w:val="28"/>
        </w:rPr>
        <w:t>].</w:t>
      </w:r>
      <w:r>
        <w:rPr>
          <w:rFonts w:ascii="Times New Roman" w:hAnsi="Times New Roman" w:cs="Times New Roman"/>
          <w:sz w:val="28"/>
          <w:szCs w:val="28"/>
        </w:rPr>
        <w:t xml:space="preserve"> Загалом, залучення </w:t>
      </w:r>
      <w:proofErr w:type="spellStart"/>
      <w:r>
        <w:rPr>
          <w:rFonts w:ascii="Times New Roman" w:hAnsi="Times New Roman" w:cs="Times New Roman"/>
          <w:sz w:val="28"/>
          <w:szCs w:val="28"/>
        </w:rPr>
        <w:t>ганзейців</w:t>
      </w:r>
      <w:proofErr w:type="spellEnd"/>
      <w:r>
        <w:rPr>
          <w:rFonts w:ascii="Times New Roman" w:hAnsi="Times New Roman" w:cs="Times New Roman"/>
          <w:sz w:val="28"/>
          <w:szCs w:val="28"/>
        </w:rPr>
        <w:t xml:space="preserve"> до торгівлі товарами з південних портів почнеться раніше, ніж голландських, а саме у 70-80-х рр. XVI ст. Щоправда, якщо нідерландські консорціуми здійснювали її за прямим торгівельним маршрутом, то ганзейські купці, зазвичай, неодноразово перепродавали таку продукцію у містах союзу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F7379B">
        <w:rPr>
          <w:rFonts w:ascii="Times New Roman" w:hAnsi="Times New Roman" w:cs="Times New Roman"/>
          <w:sz w:val="28"/>
          <w:szCs w:val="28"/>
        </w:rPr>
        <w:t xml:space="preserve"> с. 52</w:t>
      </w:r>
      <w:r>
        <w:rPr>
          <w:rFonts w:ascii="Times New Roman" w:hAnsi="Times New Roman" w:cs="Times New Roman"/>
          <w:sz w:val="28"/>
          <w:szCs w:val="28"/>
        </w:rPr>
        <w:t xml:space="preserve">]. </w:t>
      </w:r>
    </w:p>
    <w:p w14:paraId="6F37C635" w14:textId="3CA1FDFE" w:rsidR="00CC0525" w:rsidRDefault="00CC0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Пік ганзейського експорту колоніальних товарів припаде на 1593 рік. Згідно із </w:t>
      </w:r>
      <w:proofErr w:type="spellStart"/>
      <w:r>
        <w:rPr>
          <w:rFonts w:ascii="Times New Roman" w:hAnsi="Times New Roman" w:cs="Times New Roman"/>
          <w:sz w:val="28"/>
          <w:szCs w:val="28"/>
        </w:rPr>
        <w:t>зундськими</w:t>
      </w:r>
      <w:proofErr w:type="spellEnd"/>
      <w:r>
        <w:rPr>
          <w:rFonts w:ascii="Times New Roman" w:hAnsi="Times New Roman" w:cs="Times New Roman"/>
          <w:sz w:val="28"/>
          <w:szCs w:val="28"/>
        </w:rPr>
        <w:t xml:space="preserve"> реєстрами, 497 ганзейських кораблів, завантажених спеціями та іншими колоніальними товарами, прямували до Балтії того року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AB7AA2">
        <w:rPr>
          <w:rFonts w:ascii="Times New Roman" w:hAnsi="Times New Roman" w:cs="Times New Roman"/>
          <w:sz w:val="28"/>
          <w:szCs w:val="28"/>
        </w:rPr>
        <w:t xml:space="preserve"> с.</w:t>
      </w:r>
      <w:r>
        <w:rPr>
          <w:rFonts w:ascii="Times New Roman" w:hAnsi="Times New Roman" w:cs="Times New Roman"/>
          <w:sz w:val="28"/>
          <w:szCs w:val="28"/>
        </w:rPr>
        <w:t xml:space="preserve"> 51].</w:t>
      </w:r>
    </w:p>
    <w:p w14:paraId="49BBD437" w14:textId="49876C7F" w:rsidR="00CC0525" w:rsidRDefault="00CC0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Здійснення прямої торгівлі між портами Балтії та Південної Європи було більш рентабельним, ніж ганзейська практика експорту південних товарів до Балтії. На перетині XVI-XVII ст. Ганзейські купці опановували пряме транспортування дорогоцінних товарів за голландським зразком. Протягом 1608 року, 105 ганзейських суден провадили торгівлю подібним маршрутом. </w:t>
      </w:r>
      <w:r w:rsidR="00D21F28">
        <w:rPr>
          <w:rFonts w:ascii="Times New Roman" w:hAnsi="Times New Roman" w:cs="Times New Roman"/>
          <w:sz w:val="28"/>
          <w:szCs w:val="28"/>
        </w:rPr>
        <w:lastRenderedPageBreak/>
        <w:t>[34</w:t>
      </w:r>
      <w:r w:rsidR="00E56DB7">
        <w:rPr>
          <w:rFonts w:ascii="Times New Roman" w:hAnsi="Times New Roman" w:cs="Times New Roman"/>
          <w:sz w:val="28"/>
          <w:szCs w:val="28"/>
        </w:rPr>
        <w:t>,</w:t>
      </w:r>
      <w:r w:rsidR="00666B82">
        <w:rPr>
          <w:rFonts w:ascii="Times New Roman" w:hAnsi="Times New Roman" w:cs="Times New Roman"/>
          <w:sz w:val="28"/>
          <w:szCs w:val="28"/>
        </w:rPr>
        <w:t xml:space="preserve"> с. 93</w:t>
      </w:r>
      <w:r w:rsidR="00A606EF">
        <w:rPr>
          <w:rFonts w:ascii="Times New Roman" w:hAnsi="Times New Roman" w:cs="Times New Roman"/>
          <w:sz w:val="28"/>
          <w:szCs w:val="28"/>
        </w:rPr>
        <w:t xml:space="preserve">]. </w:t>
      </w:r>
      <w:r>
        <w:rPr>
          <w:rFonts w:ascii="Times New Roman" w:hAnsi="Times New Roman" w:cs="Times New Roman"/>
          <w:sz w:val="28"/>
          <w:szCs w:val="28"/>
        </w:rPr>
        <w:t xml:space="preserve">Саме цей рік стане своєрідною «кульмінацією» в контексті здійснення </w:t>
      </w:r>
      <w:proofErr w:type="spellStart"/>
      <w:r>
        <w:rPr>
          <w:rFonts w:ascii="Times New Roman" w:hAnsi="Times New Roman" w:cs="Times New Roman"/>
          <w:sz w:val="28"/>
          <w:szCs w:val="28"/>
        </w:rPr>
        <w:t>ганзейцями</w:t>
      </w:r>
      <w:proofErr w:type="spellEnd"/>
      <w:r>
        <w:rPr>
          <w:rFonts w:ascii="Times New Roman" w:hAnsi="Times New Roman" w:cs="Times New Roman"/>
          <w:sz w:val="28"/>
          <w:szCs w:val="28"/>
        </w:rPr>
        <w:t xml:space="preserve"> прямої торгівлі дорогоцінними товарами </w:t>
      </w:r>
      <w:r w:rsidR="00B12191">
        <w:rPr>
          <w:rFonts w:ascii="Times New Roman" w:hAnsi="Times New Roman" w:cs="Times New Roman"/>
          <w:sz w:val="28"/>
          <w:szCs w:val="28"/>
        </w:rPr>
        <w:t>–</w:t>
      </w:r>
      <w:r>
        <w:rPr>
          <w:rFonts w:ascii="Times New Roman" w:hAnsi="Times New Roman" w:cs="Times New Roman"/>
          <w:sz w:val="28"/>
          <w:szCs w:val="28"/>
        </w:rPr>
        <w:t xml:space="preserve"> кількість здійснюваних рейсів щорічно буде скорочуватись аж до 10 у 1620 році, в той час як голландські консорціуми закріпили домінуючі позиції в даній царині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666B82">
        <w:rPr>
          <w:rFonts w:ascii="Times New Roman" w:hAnsi="Times New Roman" w:cs="Times New Roman"/>
          <w:sz w:val="28"/>
          <w:szCs w:val="28"/>
        </w:rPr>
        <w:t xml:space="preserve"> с. 93</w:t>
      </w:r>
      <w:r>
        <w:rPr>
          <w:rFonts w:ascii="Times New Roman" w:hAnsi="Times New Roman" w:cs="Times New Roman"/>
          <w:sz w:val="28"/>
          <w:szCs w:val="28"/>
        </w:rPr>
        <w:t>].</w:t>
      </w:r>
    </w:p>
    <w:p w14:paraId="45C930A6" w14:textId="229EF7F0" w:rsidR="00CC0525" w:rsidRDefault="00CC0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Загалом, ареал торгівлі Ганзейського союзу у Балтії протягом першої половини ХVI ст. </w:t>
      </w:r>
      <w:r w:rsidR="002F15B8">
        <w:rPr>
          <w:rFonts w:ascii="Times New Roman" w:hAnsi="Times New Roman" w:cs="Times New Roman"/>
          <w:sz w:val="28"/>
          <w:szCs w:val="28"/>
        </w:rPr>
        <w:t>бу</w:t>
      </w:r>
      <w:r>
        <w:rPr>
          <w:rFonts w:ascii="Times New Roman" w:hAnsi="Times New Roman" w:cs="Times New Roman"/>
          <w:sz w:val="28"/>
          <w:szCs w:val="28"/>
        </w:rPr>
        <w:t xml:space="preserve">в найширшим в порівнянні з англійськими та голландськими мореплавцями. З </w:t>
      </w:r>
      <w:proofErr w:type="spellStart"/>
      <w:r>
        <w:rPr>
          <w:rFonts w:ascii="Times New Roman" w:hAnsi="Times New Roman" w:cs="Times New Roman"/>
          <w:sz w:val="28"/>
          <w:szCs w:val="28"/>
        </w:rPr>
        <w:t>Любека</w:t>
      </w:r>
      <w:proofErr w:type="spellEnd"/>
      <w:r>
        <w:rPr>
          <w:rFonts w:ascii="Times New Roman" w:hAnsi="Times New Roman" w:cs="Times New Roman"/>
          <w:sz w:val="28"/>
          <w:szCs w:val="28"/>
        </w:rPr>
        <w:t xml:space="preserve"> та Гамбургу торгівля провадилась вздовж більшої частини балтійського узбережжя. Данциг, що і сам був вагомим центром балтійської торгівлі, став своєрідним магнітом для внутрішніх балтійських морських торгівельних потоків. Наприклад, купці з Данії та Швеції активно провадили торгівлю з Данцигом у другій половині XVI ст. </w:t>
      </w:r>
      <w:r w:rsidR="00BF56A5">
        <w:rPr>
          <w:rFonts w:ascii="Times New Roman" w:hAnsi="Times New Roman" w:cs="Times New Roman"/>
          <w:sz w:val="28"/>
          <w:szCs w:val="28"/>
        </w:rPr>
        <w:t>[19</w:t>
      </w:r>
      <w:r w:rsidR="00E56DB7">
        <w:rPr>
          <w:rFonts w:ascii="Times New Roman" w:hAnsi="Times New Roman" w:cs="Times New Roman"/>
          <w:sz w:val="28"/>
          <w:szCs w:val="28"/>
        </w:rPr>
        <w:t>,</w:t>
      </w:r>
      <w:r w:rsidR="00600D45">
        <w:rPr>
          <w:rFonts w:ascii="Times New Roman" w:hAnsi="Times New Roman" w:cs="Times New Roman"/>
          <w:sz w:val="28"/>
          <w:szCs w:val="28"/>
        </w:rPr>
        <w:t xml:space="preserve"> с</w:t>
      </w:r>
      <w:r w:rsidR="00D30999">
        <w:rPr>
          <w:rFonts w:ascii="Times New Roman" w:hAnsi="Times New Roman" w:cs="Times New Roman"/>
          <w:sz w:val="28"/>
          <w:szCs w:val="28"/>
        </w:rPr>
        <w:t>.</w:t>
      </w:r>
      <w:r w:rsidR="00600D45">
        <w:rPr>
          <w:rFonts w:ascii="Times New Roman" w:hAnsi="Times New Roman" w:cs="Times New Roman"/>
          <w:sz w:val="28"/>
          <w:szCs w:val="28"/>
        </w:rPr>
        <w:t xml:space="preserve"> 16</w:t>
      </w:r>
      <w:r>
        <w:rPr>
          <w:rFonts w:ascii="Times New Roman" w:hAnsi="Times New Roman" w:cs="Times New Roman"/>
          <w:sz w:val="28"/>
          <w:szCs w:val="28"/>
        </w:rPr>
        <w:t xml:space="preserve">]. Це, в свою чергу, стане ще одним фактором низької зацікавленість англійських та голландських торгівців у скандинавських портах, окрім дистанції </w:t>
      </w:r>
      <w:r w:rsidR="00B12191">
        <w:rPr>
          <w:rFonts w:ascii="Times New Roman" w:hAnsi="Times New Roman" w:cs="Times New Roman"/>
          <w:sz w:val="28"/>
          <w:szCs w:val="28"/>
        </w:rPr>
        <w:t>–</w:t>
      </w:r>
      <w:r>
        <w:rPr>
          <w:rFonts w:ascii="Times New Roman" w:hAnsi="Times New Roman" w:cs="Times New Roman"/>
          <w:sz w:val="28"/>
          <w:szCs w:val="28"/>
        </w:rPr>
        <w:t xml:space="preserve"> товари, що можна було б з них експортувати, можна було придбати в Данцигу. Втім, на початку XVII ст. </w:t>
      </w:r>
      <w:r w:rsidR="00890F45">
        <w:rPr>
          <w:rFonts w:ascii="Times New Roman" w:hAnsi="Times New Roman" w:cs="Times New Roman"/>
          <w:sz w:val="28"/>
          <w:szCs w:val="28"/>
        </w:rPr>
        <w:t>н</w:t>
      </w:r>
      <w:r>
        <w:rPr>
          <w:rFonts w:ascii="Times New Roman" w:hAnsi="Times New Roman" w:cs="Times New Roman"/>
          <w:sz w:val="28"/>
          <w:szCs w:val="28"/>
        </w:rPr>
        <w:t xml:space="preserve">изка факторів </w:t>
      </w:r>
      <w:proofErr w:type="spellStart"/>
      <w:r>
        <w:rPr>
          <w:rFonts w:ascii="Times New Roman" w:hAnsi="Times New Roman" w:cs="Times New Roman"/>
          <w:sz w:val="28"/>
          <w:szCs w:val="28"/>
        </w:rPr>
        <w:t>спричинять</w:t>
      </w:r>
      <w:proofErr w:type="spellEnd"/>
      <w:r>
        <w:rPr>
          <w:rFonts w:ascii="Times New Roman" w:hAnsi="Times New Roman" w:cs="Times New Roman"/>
          <w:sz w:val="28"/>
          <w:szCs w:val="28"/>
        </w:rPr>
        <w:t xml:space="preserve"> прорив інших іноземних купців до шведських портів. До них можна віднести розвиток промисловості в скандинавських державах, що призведе до розширення тамтешнього виробництва та купівельної спроможності; занепад ганзейської торгівлі і, відповідно, неспроможність її купців в повній мірі забезпечувати експорт скандинавської продукції; збільшення капіталів, наявних у нідерландських консорціумів та англійських (здебільшого </w:t>
      </w:r>
      <w:proofErr w:type="spellStart"/>
      <w:r>
        <w:rPr>
          <w:rFonts w:ascii="Times New Roman" w:hAnsi="Times New Roman" w:cs="Times New Roman"/>
          <w:sz w:val="28"/>
          <w:szCs w:val="28"/>
        </w:rPr>
        <w:t>левантійських</w:t>
      </w:r>
      <w:proofErr w:type="spellEnd"/>
      <w:r>
        <w:rPr>
          <w:rFonts w:ascii="Times New Roman" w:hAnsi="Times New Roman" w:cs="Times New Roman"/>
          <w:sz w:val="28"/>
          <w:szCs w:val="28"/>
        </w:rPr>
        <w:t xml:space="preserve"> з концесіями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 торговців; банальне удосконалення мореплавства, що спростить подорожі вглиб Балтійського моря </w:t>
      </w:r>
      <w:r w:rsidR="00D21F28">
        <w:rPr>
          <w:rFonts w:ascii="Times New Roman" w:hAnsi="Times New Roman" w:cs="Times New Roman"/>
          <w:sz w:val="28"/>
          <w:szCs w:val="28"/>
        </w:rPr>
        <w:t>[32</w:t>
      </w:r>
      <w:r w:rsidR="00E56DB7">
        <w:rPr>
          <w:rFonts w:ascii="Times New Roman" w:hAnsi="Times New Roman" w:cs="Times New Roman"/>
          <w:sz w:val="28"/>
          <w:szCs w:val="28"/>
        </w:rPr>
        <w:t>,</w:t>
      </w:r>
      <w:r w:rsidR="00273B3D">
        <w:rPr>
          <w:rFonts w:ascii="Times New Roman" w:hAnsi="Times New Roman" w:cs="Times New Roman"/>
          <w:sz w:val="28"/>
          <w:szCs w:val="28"/>
        </w:rPr>
        <w:t xml:space="preserve"> с. </w:t>
      </w:r>
      <w:r w:rsidR="00CE07B6">
        <w:rPr>
          <w:rFonts w:ascii="Times New Roman" w:hAnsi="Times New Roman" w:cs="Times New Roman"/>
          <w:sz w:val="28"/>
          <w:szCs w:val="28"/>
        </w:rPr>
        <w:t>126; 32, с. 249</w:t>
      </w:r>
      <w:r>
        <w:rPr>
          <w:rFonts w:ascii="Times New Roman" w:hAnsi="Times New Roman" w:cs="Times New Roman"/>
          <w:sz w:val="28"/>
          <w:szCs w:val="28"/>
        </w:rPr>
        <w:t>].</w:t>
      </w:r>
    </w:p>
    <w:p w14:paraId="525C3502" w14:textId="0B1B06D6" w:rsidR="00CC0525" w:rsidRDefault="00CC0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Нідерландські консорціуми почали виникати протягом останнього десятиліття XVI ст. До цього періоду, голландські та зеландські торговці, здебільшого, здійснювали торгівлю одноосібно. Спільне накопичення капіталу, якщо і відбувалося, то в рамках одного купецького роду, а конкуренція з торговцями-співвітчизниками набувала таких обертів, як і конкуренція з </w:t>
      </w:r>
      <w:proofErr w:type="spellStart"/>
      <w:r>
        <w:rPr>
          <w:rFonts w:ascii="Times New Roman" w:hAnsi="Times New Roman" w:cs="Times New Roman"/>
          <w:sz w:val="28"/>
          <w:szCs w:val="28"/>
        </w:rPr>
        <w:t>ганзейцями</w:t>
      </w:r>
      <w:proofErr w:type="spellEnd"/>
      <w:r>
        <w:rPr>
          <w:rFonts w:ascii="Times New Roman" w:hAnsi="Times New Roman" w:cs="Times New Roman"/>
          <w:sz w:val="28"/>
          <w:szCs w:val="28"/>
        </w:rPr>
        <w:t xml:space="preserve"> чи англійцям</w:t>
      </w:r>
      <w:r w:rsidR="00297F9D">
        <w:rPr>
          <w:rFonts w:ascii="Times New Roman" w:hAnsi="Times New Roman" w:cs="Times New Roman"/>
          <w:sz w:val="28"/>
          <w:szCs w:val="28"/>
        </w:rPr>
        <w:t xml:space="preserve">и </w:t>
      </w:r>
      <w:r w:rsidR="00E56DB7">
        <w:rPr>
          <w:rFonts w:ascii="Times New Roman" w:hAnsi="Times New Roman" w:cs="Times New Roman"/>
          <w:sz w:val="28"/>
          <w:szCs w:val="28"/>
        </w:rPr>
        <w:t>[39,</w:t>
      </w:r>
      <w:r w:rsidR="008159DC">
        <w:rPr>
          <w:rFonts w:ascii="Times New Roman" w:hAnsi="Times New Roman" w:cs="Times New Roman"/>
          <w:sz w:val="28"/>
          <w:szCs w:val="28"/>
        </w:rPr>
        <w:t xml:space="preserve"> с. 74</w:t>
      </w:r>
      <w:r w:rsidR="00297F9D">
        <w:rPr>
          <w:rFonts w:ascii="Times New Roman" w:hAnsi="Times New Roman" w:cs="Times New Roman"/>
          <w:sz w:val="28"/>
          <w:szCs w:val="28"/>
        </w:rPr>
        <w:t>]</w:t>
      </w:r>
    </w:p>
    <w:p w14:paraId="366A6C5D" w14:textId="3D19B883" w:rsidR="00CC0525" w:rsidRDefault="00CC0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Тим не менш, здійснювана у першій половині XVI століття нідерландцями торгівля, а також основні статті експорту та імпорту балтійськ</w:t>
      </w:r>
      <w:r w:rsidR="00CE18E8">
        <w:rPr>
          <w:rFonts w:ascii="Times New Roman" w:hAnsi="Times New Roman" w:cs="Times New Roman"/>
          <w:sz w:val="28"/>
          <w:szCs w:val="28"/>
        </w:rPr>
        <w:t>их</w:t>
      </w:r>
      <w:r>
        <w:rPr>
          <w:rFonts w:ascii="Times New Roman" w:hAnsi="Times New Roman" w:cs="Times New Roman"/>
          <w:sz w:val="28"/>
          <w:szCs w:val="28"/>
        </w:rPr>
        <w:t xml:space="preserve"> товарів, заклали тенденції, що визначать як подальшу діяльність консорціумів, так і економічну кон’юнктуру на ринку Балтії. </w:t>
      </w:r>
    </w:p>
    <w:p w14:paraId="02C1966A" w14:textId="1DFC69A0" w:rsidR="00CC0525" w:rsidRDefault="00CC0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1590 року нідерландці ввозили до Балтії сіль, вино та рибу, здебільшого</w:t>
      </w:r>
      <w:r w:rsidR="00A75E83">
        <w:rPr>
          <w:rFonts w:ascii="Times New Roman" w:hAnsi="Times New Roman" w:cs="Times New Roman"/>
          <w:sz w:val="28"/>
          <w:szCs w:val="28"/>
        </w:rPr>
        <w:t xml:space="preserve"> в</w:t>
      </w:r>
      <w:r>
        <w:rPr>
          <w:rFonts w:ascii="Times New Roman" w:hAnsi="Times New Roman" w:cs="Times New Roman"/>
          <w:sz w:val="28"/>
          <w:szCs w:val="28"/>
        </w:rPr>
        <w:t xml:space="preserve"> такі порти як Данциг, Кенігсберг, Рига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D70227">
        <w:rPr>
          <w:rFonts w:ascii="Times New Roman" w:hAnsi="Times New Roman" w:cs="Times New Roman"/>
          <w:sz w:val="28"/>
          <w:szCs w:val="28"/>
        </w:rPr>
        <w:t xml:space="preserve"> с. 49</w:t>
      </w:r>
      <w:r>
        <w:rPr>
          <w:rFonts w:ascii="Times New Roman" w:hAnsi="Times New Roman" w:cs="Times New Roman"/>
          <w:sz w:val="28"/>
          <w:szCs w:val="28"/>
        </w:rPr>
        <w:t>].</w:t>
      </w:r>
      <w:r w:rsidR="002279EE">
        <w:rPr>
          <w:rFonts w:ascii="Times New Roman" w:hAnsi="Times New Roman" w:cs="Times New Roman"/>
          <w:sz w:val="28"/>
          <w:szCs w:val="28"/>
        </w:rPr>
        <w:t xml:space="preserve"> </w:t>
      </w:r>
      <w:r w:rsidR="00085467">
        <w:rPr>
          <w:rFonts w:ascii="Times New Roman" w:hAnsi="Times New Roman" w:cs="Times New Roman"/>
          <w:sz w:val="28"/>
          <w:szCs w:val="28"/>
        </w:rPr>
        <w:t xml:space="preserve">Загалом, </w:t>
      </w:r>
      <w:r w:rsidR="008D6594">
        <w:rPr>
          <w:rFonts w:ascii="Times New Roman" w:hAnsi="Times New Roman" w:cs="Times New Roman"/>
          <w:sz w:val="28"/>
          <w:szCs w:val="28"/>
        </w:rPr>
        <w:t>голландці займуть провідні позиції у здійсненні «громіздкої торгівлі»</w:t>
      </w:r>
      <w:r w:rsidR="00ED23F1">
        <w:rPr>
          <w:rFonts w:ascii="Times New Roman" w:hAnsi="Times New Roman" w:cs="Times New Roman"/>
          <w:sz w:val="28"/>
          <w:szCs w:val="28"/>
        </w:rPr>
        <w:t xml:space="preserve"> в зв’язку з, як вже зазначалося, конструкцією суден </w:t>
      </w:r>
      <w:r w:rsidR="00D21F28">
        <w:rPr>
          <w:rFonts w:ascii="Times New Roman" w:hAnsi="Times New Roman" w:cs="Times New Roman"/>
          <w:sz w:val="28"/>
          <w:szCs w:val="28"/>
        </w:rPr>
        <w:t>[25</w:t>
      </w:r>
      <w:r w:rsidR="00E56DB7">
        <w:rPr>
          <w:rFonts w:ascii="Times New Roman" w:hAnsi="Times New Roman" w:cs="Times New Roman"/>
          <w:sz w:val="28"/>
          <w:szCs w:val="28"/>
        </w:rPr>
        <w:t>,</w:t>
      </w:r>
      <w:r w:rsidR="00861722">
        <w:rPr>
          <w:rFonts w:ascii="Times New Roman" w:hAnsi="Times New Roman" w:cs="Times New Roman"/>
          <w:sz w:val="28"/>
          <w:szCs w:val="28"/>
        </w:rPr>
        <w:t xml:space="preserve"> с. 357]</w:t>
      </w:r>
      <w:r w:rsidR="008C019C">
        <w:rPr>
          <w:rFonts w:ascii="Times New Roman" w:hAnsi="Times New Roman" w:cs="Times New Roman"/>
          <w:sz w:val="28"/>
          <w:szCs w:val="28"/>
        </w:rPr>
        <w:t xml:space="preserve">. </w:t>
      </w:r>
      <w:r>
        <w:rPr>
          <w:rFonts w:ascii="Times New Roman" w:hAnsi="Times New Roman" w:cs="Times New Roman"/>
          <w:sz w:val="28"/>
          <w:szCs w:val="28"/>
        </w:rPr>
        <w:t xml:space="preserve">В останній чверті XVI ст. </w:t>
      </w:r>
      <w:r w:rsidR="002279EE">
        <w:rPr>
          <w:rFonts w:ascii="Times New Roman" w:hAnsi="Times New Roman" w:cs="Times New Roman"/>
          <w:sz w:val="28"/>
          <w:szCs w:val="28"/>
        </w:rPr>
        <w:t>еко</w:t>
      </w:r>
      <w:r>
        <w:rPr>
          <w:rFonts w:ascii="Times New Roman" w:hAnsi="Times New Roman" w:cs="Times New Roman"/>
          <w:sz w:val="28"/>
          <w:szCs w:val="28"/>
        </w:rPr>
        <w:t xml:space="preserve">номічні потреби самої Голландії в чималій мірі обумовлювали балтійську торгівлю. Наприклад, в 1593 році з 422 голландських кораблів, що прибули до Кенігсбергу, 225 не мали вантажу – першочерговою їх ціллю була закупівля зерна та деревини для Голландії, кораблебудівна галузь котрої потребувала великої кількості матеріалів.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643D0D">
        <w:rPr>
          <w:rFonts w:ascii="Times New Roman" w:hAnsi="Times New Roman" w:cs="Times New Roman"/>
          <w:sz w:val="28"/>
          <w:szCs w:val="28"/>
        </w:rPr>
        <w:t xml:space="preserve"> с. </w:t>
      </w:r>
      <w:r>
        <w:rPr>
          <w:rFonts w:ascii="Times New Roman" w:hAnsi="Times New Roman" w:cs="Times New Roman"/>
          <w:sz w:val="28"/>
          <w:szCs w:val="28"/>
        </w:rPr>
        <w:t xml:space="preserve">51]. Затребуваність зерна в Нижніх землях не обумовлювалась неврожаями чи загрозами голоду, а витікала з тамтешньої організації сільського господарства. Великі площі використовувалися для вирощування вигідних технічних культур, а брак зерна компенсувався партіями з Балтії </w:t>
      </w:r>
      <w:r w:rsidR="00E56DB7">
        <w:rPr>
          <w:rFonts w:ascii="Times New Roman" w:hAnsi="Times New Roman" w:cs="Times New Roman"/>
          <w:sz w:val="28"/>
          <w:szCs w:val="28"/>
        </w:rPr>
        <w:t>[56,</w:t>
      </w:r>
      <w:r w:rsidR="003C2AE2">
        <w:rPr>
          <w:rFonts w:ascii="Times New Roman" w:hAnsi="Times New Roman" w:cs="Times New Roman"/>
          <w:sz w:val="28"/>
          <w:szCs w:val="28"/>
        </w:rPr>
        <w:t xml:space="preserve"> с. 41</w:t>
      </w:r>
      <w:r>
        <w:rPr>
          <w:rFonts w:ascii="Times New Roman" w:hAnsi="Times New Roman" w:cs="Times New Roman"/>
          <w:sz w:val="28"/>
          <w:szCs w:val="28"/>
        </w:rPr>
        <w:t>].</w:t>
      </w:r>
    </w:p>
    <w:p w14:paraId="57B40AB1" w14:textId="6B083D19" w:rsidR="00CC0525" w:rsidRDefault="00CC0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90-х рр. XVI ст. </w:t>
      </w:r>
      <w:r w:rsidR="00030683">
        <w:rPr>
          <w:rFonts w:ascii="Times New Roman" w:hAnsi="Times New Roman" w:cs="Times New Roman"/>
          <w:sz w:val="28"/>
          <w:szCs w:val="28"/>
        </w:rPr>
        <w:t>г</w:t>
      </w:r>
      <w:r>
        <w:rPr>
          <w:rFonts w:ascii="Times New Roman" w:hAnsi="Times New Roman" w:cs="Times New Roman"/>
          <w:sz w:val="28"/>
          <w:szCs w:val="28"/>
        </w:rPr>
        <w:t xml:space="preserve">олландська торгівля в шведських портах була незначною. Скандинави не були зацікавленими в експортованій нідерландцями рибі; ті, в свою чергу, надавали перевагу польським портам задля закупівлі зерна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643D0D">
        <w:rPr>
          <w:rFonts w:ascii="Times New Roman" w:hAnsi="Times New Roman" w:cs="Times New Roman"/>
          <w:sz w:val="28"/>
          <w:szCs w:val="28"/>
        </w:rPr>
        <w:t xml:space="preserve"> с.</w:t>
      </w:r>
      <w:r>
        <w:rPr>
          <w:rFonts w:ascii="Times New Roman" w:hAnsi="Times New Roman" w:cs="Times New Roman"/>
          <w:sz w:val="28"/>
          <w:szCs w:val="28"/>
        </w:rPr>
        <w:t xml:space="preserve"> 50]. Відповідно, залежність здійснюваного з Балтії імпорту від попиту всередині держави була спільної рисою голландської та англійської торгівлі. Щоправда, в Англії така залежність буде більш вираженою та стійкою.</w:t>
      </w:r>
    </w:p>
    <w:p w14:paraId="6F7E1EAC" w14:textId="2BC4D5AA" w:rsidR="00CC0525" w:rsidRDefault="00CC0525" w:rsidP="00A143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 вже зазначалося, створення голландцями консорціумів уможливить як здійснення дорогоцінної торгівлі, так і амортизацію можливих втрат під час здійснення подорожей до дальніх балтійських портів</w:t>
      </w:r>
      <w:r w:rsidR="008C3D7D">
        <w:rPr>
          <w:rFonts w:ascii="Times New Roman" w:hAnsi="Times New Roman" w:cs="Times New Roman"/>
          <w:sz w:val="28"/>
          <w:szCs w:val="28"/>
        </w:rPr>
        <w:t xml:space="preserve">. </w:t>
      </w:r>
      <w:r>
        <w:rPr>
          <w:rFonts w:ascii="Times New Roman" w:hAnsi="Times New Roman" w:cs="Times New Roman"/>
          <w:sz w:val="28"/>
          <w:szCs w:val="28"/>
        </w:rPr>
        <w:t>Говорячи про структуру та динаміку балтійської торгівлі розкішними колоніальними товарами</w:t>
      </w:r>
      <w:r w:rsidR="00A1437A">
        <w:rPr>
          <w:rFonts w:ascii="Times New Roman" w:hAnsi="Times New Roman" w:cs="Times New Roman"/>
          <w:sz w:val="28"/>
          <w:szCs w:val="28"/>
        </w:rPr>
        <w:t>: н</w:t>
      </w:r>
      <w:r>
        <w:rPr>
          <w:rFonts w:ascii="Times New Roman" w:hAnsi="Times New Roman" w:cs="Times New Roman"/>
          <w:sz w:val="28"/>
          <w:szCs w:val="28"/>
        </w:rPr>
        <w:t xml:space="preserve">а початку XVII ст. </w:t>
      </w:r>
      <w:r w:rsidR="002629FE">
        <w:rPr>
          <w:rFonts w:ascii="Times New Roman" w:hAnsi="Times New Roman" w:cs="Times New Roman"/>
          <w:sz w:val="28"/>
          <w:szCs w:val="28"/>
        </w:rPr>
        <w:t>нід</w:t>
      </w:r>
      <w:r>
        <w:rPr>
          <w:rFonts w:ascii="Times New Roman" w:hAnsi="Times New Roman" w:cs="Times New Roman"/>
          <w:sz w:val="28"/>
          <w:szCs w:val="28"/>
        </w:rPr>
        <w:t xml:space="preserve">ерландські консорціуми наростили обсяги дорогоцінної торгівлі за прямими торгівельними маршрутами між портами Балтії і Південної Європи. В 1611 році кількість таких рейсів сягне 135. З 1613 року </w:t>
      </w:r>
      <w:r>
        <w:rPr>
          <w:rFonts w:ascii="Times New Roman" w:hAnsi="Times New Roman" w:cs="Times New Roman"/>
          <w:sz w:val="28"/>
          <w:szCs w:val="28"/>
        </w:rPr>
        <w:lastRenderedPageBreak/>
        <w:t xml:space="preserve">цей показник не </w:t>
      </w:r>
      <w:proofErr w:type="spellStart"/>
      <w:r>
        <w:rPr>
          <w:rFonts w:ascii="Times New Roman" w:hAnsi="Times New Roman" w:cs="Times New Roman"/>
          <w:sz w:val="28"/>
          <w:szCs w:val="28"/>
        </w:rPr>
        <w:t>опускатиметься</w:t>
      </w:r>
      <w:proofErr w:type="spellEnd"/>
      <w:r>
        <w:rPr>
          <w:rFonts w:ascii="Times New Roman" w:hAnsi="Times New Roman" w:cs="Times New Roman"/>
          <w:sz w:val="28"/>
          <w:szCs w:val="28"/>
        </w:rPr>
        <w:t xml:space="preserve"> нижче 100</w:t>
      </w:r>
      <w:r w:rsidR="00A1437A">
        <w:rPr>
          <w:rFonts w:ascii="Times New Roman" w:hAnsi="Times New Roman" w:cs="Times New Roman"/>
          <w:sz w:val="28"/>
          <w:szCs w:val="28"/>
        </w:rPr>
        <w:t xml:space="preserve">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DF40CC">
        <w:rPr>
          <w:rFonts w:ascii="Times New Roman" w:hAnsi="Times New Roman" w:cs="Times New Roman"/>
          <w:sz w:val="28"/>
          <w:szCs w:val="28"/>
        </w:rPr>
        <w:t xml:space="preserve"> с. 93</w:t>
      </w:r>
      <w:r w:rsidR="00A1437A">
        <w:rPr>
          <w:rFonts w:ascii="Times New Roman" w:hAnsi="Times New Roman" w:cs="Times New Roman"/>
          <w:sz w:val="28"/>
          <w:szCs w:val="28"/>
        </w:rPr>
        <w:t>]</w:t>
      </w:r>
      <w:r>
        <w:rPr>
          <w:rFonts w:ascii="Times New Roman" w:hAnsi="Times New Roman" w:cs="Times New Roman"/>
          <w:sz w:val="28"/>
          <w:szCs w:val="28"/>
        </w:rPr>
        <w:t xml:space="preserve">. Стабілізація торгівлі цим маршрутом призведе до змін у структурі експорту балтійської продукції. Тамтешнє зерно, що здебільшого постачалось до Голландії, з початком XVI ст. </w:t>
      </w:r>
      <w:r w:rsidR="004E7A47">
        <w:rPr>
          <w:rFonts w:ascii="Times New Roman" w:hAnsi="Times New Roman" w:cs="Times New Roman"/>
          <w:sz w:val="28"/>
          <w:szCs w:val="28"/>
        </w:rPr>
        <w:t>по</w:t>
      </w:r>
      <w:r>
        <w:rPr>
          <w:rFonts w:ascii="Times New Roman" w:hAnsi="Times New Roman" w:cs="Times New Roman"/>
          <w:sz w:val="28"/>
          <w:szCs w:val="28"/>
        </w:rPr>
        <w:t>чне експортуватися прямо до піренейських портів. В Іспанії та Португалії, окрім зерна, попитом користувалися, смола, дьоготь, деревина, щогли. Як і зерно, всі ці товари, здебільшого, закупалися консорціумами у Данцигу та Кенігсбергу на кошти, що виручені за продаж колоніальних товарів</w:t>
      </w:r>
      <w:r w:rsidR="00DF40CC">
        <w:rPr>
          <w:rFonts w:ascii="Times New Roman" w:hAnsi="Times New Roman" w:cs="Times New Roman"/>
          <w:sz w:val="28"/>
          <w:szCs w:val="28"/>
        </w:rPr>
        <w:t xml:space="preserve"> </w:t>
      </w:r>
      <w:r w:rsidR="00D21F28">
        <w:rPr>
          <w:rFonts w:ascii="Times New Roman" w:hAnsi="Times New Roman" w:cs="Times New Roman"/>
          <w:sz w:val="28"/>
          <w:szCs w:val="28"/>
        </w:rPr>
        <w:t>[25</w:t>
      </w:r>
      <w:r w:rsidR="00E56DB7">
        <w:rPr>
          <w:rFonts w:ascii="Times New Roman" w:hAnsi="Times New Roman" w:cs="Times New Roman"/>
          <w:sz w:val="28"/>
          <w:szCs w:val="28"/>
        </w:rPr>
        <w:t>,</w:t>
      </w:r>
      <w:r w:rsidR="00A33ED4">
        <w:rPr>
          <w:rFonts w:ascii="Times New Roman" w:hAnsi="Times New Roman" w:cs="Times New Roman"/>
          <w:sz w:val="28"/>
          <w:szCs w:val="28"/>
        </w:rPr>
        <w:t xml:space="preserve"> с. 370; </w:t>
      </w:r>
      <w:r w:rsidR="00C53D46">
        <w:rPr>
          <w:rFonts w:ascii="Times New Roman" w:hAnsi="Times New Roman" w:cs="Times New Roman"/>
          <w:sz w:val="28"/>
          <w:szCs w:val="28"/>
        </w:rPr>
        <w:t>48, с. 92]</w:t>
      </w:r>
      <w:r w:rsidR="00DF40CC">
        <w:rPr>
          <w:rFonts w:ascii="Times New Roman" w:hAnsi="Times New Roman" w:cs="Times New Roman"/>
          <w:sz w:val="28"/>
          <w:szCs w:val="28"/>
        </w:rPr>
        <w:t>.</w:t>
      </w:r>
    </w:p>
    <w:p w14:paraId="546BAE1C" w14:textId="4070974D" w:rsidR="00CC0525" w:rsidRDefault="00CC0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Піднесення шведської економіки, в свою чергу, дозволить нідерландським консорціумам експортувати колоніальні товари до Стокгольма, Ревеля та Виборгу. В 1613, в зв’язку зі зміцнення</w:t>
      </w:r>
      <w:r w:rsidR="00F63ECF">
        <w:rPr>
          <w:rFonts w:ascii="Times New Roman" w:hAnsi="Times New Roman" w:cs="Times New Roman"/>
          <w:sz w:val="28"/>
          <w:szCs w:val="28"/>
        </w:rPr>
        <w:t>м</w:t>
      </w:r>
      <w:r>
        <w:rPr>
          <w:rFonts w:ascii="Times New Roman" w:hAnsi="Times New Roman" w:cs="Times New Roman"/>
          <w:sz w:val="28"/>
          <w:szCs w:val="28"/>
        </w:rPr>
        <w:t xml:space="preserve"> союзницьких відносин між Нідерландами та Швецією, голландським купцям було надано дозвіл на закупівлю залізних, мідних руд, а також військової амуніції. Дані товари імпортувалися до Нідерланді</w:t>
      </w:r>
      <w:r w:rsidR="00F63ECF">
        <w:rPr>
          <w:rFonts w:ascii="Times New Roman" w:hAnsi="Times New Roman" w:cs="Times New Roman"/>
          <w:sz w:val="28"/>
          <w:szCs w:val="28"/>
        </w:rPr>
        <w:t xml:space="preserve">в </w:t>
      </w:r>
      <w:r w:rsidR="00D21F28">
        <w:rPr>
          <w:rFonts w:ascii="Times New Roman" w:hAnsi="Times New Roman" w:cs="Times New Roman"/>
          <w:sz w:val="28"/>
          <w:szCs w:val="28"/>
        </w:rPr>
        <w:t>[34</w:t>
      </w:r>
      <w:r w:rsidR="00E56DB7">
        <w:rPr>
          <w:rFonts w:ascii="Times New Roman" w:hAnsi="Times New Roman" w:cs="Times New Roman"/>
          <w:sz w:val="28"/>
          <w:szCs w:val="28"/>
        </w:rPr>
        <w:t>,</w:t>
      </w:r>
      <w:r w:rsidR="000D2EE4">
        <w:rPr>
          <w:rFonts w:ascii="Times New Roman" w:hAnsi="Times New Roman" w:cs="Times New Roman"/>
          <w:sz w:val="28"/>
          <w:szCs w:val="28"/>
        </w:rPr>
        <w:t xml:space="preserve"> с. 96].</w:t>
      </w:r>
    </w:p>
    <w:p w14:paraId="42034B27" w14:textId="7087BB28" w:rsidR="00CC0525" w:rsidRDefault="00CC0525"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Загалом, саме вказані вище ніші були зайняті консорціумами. Тим не менш, поза їх діяльністю залишалися (і бурхливо розвивалися силами звичайних купців) інші напрями балтійської торгівлі. Окрім класичних статей експорту на кшталт вина, риби та солі, розвиток нідерландської текстильної промисловості призведе до зростання текстильного експорту до Балтії. Згідно з </w:t>
      </w:r>
      <w:proofErr w:type="spellStart"/>
      <w:r>
        <w:rPr>
          <w:rFonts w:ascii="Times New Roman" w:hAnsi="Times New Roman" w:cs="Times New Roman"/>
          <w:sz w:val="28"/>
          <w:szCs w:val="28"/>
        </w:rPr>
        <w:t>зундськими</w:t>
      </w:r>
      <w:proofErr w:type="spellEnd"/>
      <w:r>
        <w:rPr>
          <w:rFonts w:ascii="Times New Roman" w:hAnsi="Times New Roman" w:cs="Times New Roman"/>
          <w:sz w:val="28"/>
          <w:szCs w:val="28"/>
        </w:rPr>
        <w:t xml:space="preserve"> реєстрами, у 1600-х рр. </w:t>
      </w:r>
      <w:r w:rsidR="00C32122">
        <w:rPr>
          <w:rFonts w:ascii="Times New Roman" w:hAnsi="Times New Roman" w:cs="Times New Roman"/>
          <w:sz w:val="28"/>
          <w:szCs w:val="28"/>
        </w:rPr>
        <w:t>к</w:t>
      </w:r>
      <w:r>
        <w:rPr>
          <w:rFonts w:ascii="Times New Roman" w:hAnsi="Times New Roman" w:cs="Times New Roman"/>
          <w:sz w:val="28"/>
          <w:szCs w:val="28"/>
        </w:rPr>
        <w:t xml:space="preserve">ількість експортованих до Балтії текстильних виробів, становитиме близько 60 тис. </w:t>
      </w:r>
      <w:r w:rsidR="0052120D">
        <w:rPr>
          <w:rFonts w:ascii="Times New Roman" w:hAnsi="Times New Roman" w:cs="Times New Roman"/>
          <w:sz w:val="28"/>
          <w:szCs w:val="28"/>
        </w:rPr>
        <w:t>о</w:t>
      </w:r>
      <w:r>
        <w:rPr>
          <w:rFonts w:ascii="Times New Roman" w:hAnsi="Times New Roman" w:cs="Times New Roman"/>
          <w:sz w:val="28"/>
          <w:szCs w:val="28"/>
        </w:rPr>
        <w:t xml:space="preserve">диниць, що майже втричі переважатиме показники минулого десятиліття. В 1610-х рр. </w:t>
      </w:r>
      <w:r w:rsidR="00C80A15">
        <w:rPr>
          <w:rFonts w:ascii="Times New Roman" w:hAnsi="Times New Roman" w:cs="Times New Roman"/>
          <w:sz w:val="28"/>
          <w:szCs w:val="28"/>
        </w:rPr>
        <w:t>д</w:t>
      </w:r>
      <w:r>
        <w:rPr>
          <w:rFonts w:ascii="Times New Roman" w:hAnsi="Times New Roman" w:cs="Times New Roman"/>
          <w:sz w:val="28"/>
          <w:szCs w:val="28"/>
        </w:rPr>
        <w:t xml:space="preserve">ана кількість зросте до 125 тис., а з 1620 року голландці щорічно ввозили до 30 тис. </w:t>
      </w:r>
      <w:r w:rsidR="0052120D">
        <w:rPr>
          <w:rFonts w:ascii="Times New Roman" w:hAnsi="Times New Roman" w:cs="Times New Roman"/>
          <w:sz w:val="28"/>
          <w:szCs w:val="28"/>
        </w:rPr>
        <w:t>о</w:t>
      </w:r>
      <w:r>
        <w:rPr>
          <w:rFonts w:ascii="Times New Roman" w:hAnsi="Times New Roman" w:cs="Times New Roman"/>
          <w:sz w:val="28"/>
          <w:szCs w:val="28"/>
        </w:rPr>
        <w:t xml:space="preserve">диниць текстильної продукції </w:t>
      </w:r>
      <w:r w:rsidR="00D21F28">
        <w:rPr>
          <w:rFonts w:ascii="Times New Roman" w:hAnsi="Times New Roman" w:cs="Times New Roman"/>
          <w:sz w:val="28"/>
          <w:szCs w:val="28"/>
        </w:rPr>
        <w:t>[28</w:t>
      </w:r>
      <w:r w:rsidR="00E56DB7">
        <w:rPr>
          <w:rFonts w:ascii="Times New Roman" w:hAnsi="Times New Roman" w:cs="Times New Roman"/>
          <w:sz w:val="28"/>
          <w:szCs w:val="28"/>
        </w:rPr>
        <w:t>,</w:t>
      </w:r>
      <w:r w:rsidR="00DE7EAC">
        <w:rPr>
          <w:rFonts w:ascii="Times New Roman" w:hAnsi="Times New Roman" w:cs="Times New Roman"/>
          <w:sz w:val="28"/>
          <w:szCs w:val="28"/>
        </w:rPr>
        <w:t xml:space="preserve"> </w:t>
      </w:r>
      <w:r w:rsidR="00C80A15">
        <w:rPr>
          <w:rFonts w:ascii="Times New Roman" w:hAnsi="Times New Roman" w:cs="Times New Roman"/>
          <w:sz w:val="28"/>
          <w:szCs w:val="28"/>
        </w:rPr>
        <w:t xml:space="preserve">с. </w:t>
      </w:r>
      <w:r>
        <w:rPr>
          <w:rFonts w:ascii="Times New Roman" w:hAnsi="Times New Roman" w:cs="Times New Roman"/>
          <w:sz w:val="28"/>
          <w:szCs w:val="28"/>
        </w:rPr>
        <w:t>92].</w:t>
      </w:r>
    </w:p>
    <w:p w14:paraId="5C0D6360" w14:textId="5810BE03" w:rsidR="00222FB6" w:rsidRDefault="008562B1"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Коротко підсумуємо </w:t>
      </w:r>
      <w:r w:rsidR="00E70B1F">
        <w:rPr>
          <w:rFonts w:ascii="Times New Roman" w:hAnsi="Times New Roman" w:cs="Times New Roman"/>
          <w:sz w:val="28"/>
          <w:szCs w:val="28"/>
        </w:rPr>
        <w:t xml:space="preserve">викладені відомості про структуру торгівлі європейських компаній. </w:t>
      </w:r>
      <w:r w:rsidR="00F911B9">
        <w:rPr>
          <w:rFonts w:ascii="Times New Roman" w:hAnsi="Times New Roman" w:cs="Times New Roman"/>
          <w:sz w:val="28"/>
          <w:szCs w:val="28"/>
        </w:rPr>
        <w:t xml:space="preserve">Компанія торговців-авантюристів </w:t>
      </w:r>
      <w:r w:rsidR="00616485">
        <w:rPr>
          <w:rFonts w:ascii="Times New Roman" w:hAnsi="Times New Roman" w:cs="Times New Roman"/>
          <w:sz w:val="28"/>
          <w:szCs w:val="28"/>
        </w:rPr>
        <w:t xml:space="preserve">здійснювала </w:t>
      </w:r>
      <w:r w:rsidR="006F2E13">
        <w:rPr>
          <w:rFonts w:ascii="Times New Roman" w:hAnsi="Times New Roman" w:cs="Times New Roman"/>
          <w:sz w:val="28"/>
          <w:szCs w:val="28"/>
        </w:rPr>
        <w:t xml:space="preserve">експорт текстильної продукції, натомість імпортуючи матеріали для кораблебудування, як от </w:t>
      </w:r>
      <w:r w:rsidR="006F0176">
        <w:rPr>
          <w:rFonts w:ascii="Times New Roman" w:hAnsi="Times New Roman" w:cs="Times New Roman"/>
          <w:sz w:val="28"/>
          <w:szCs w:val="28"/>
        </w:rPr>
        <w:t>льон, смола, дьоготь, мотузки</w:t>
      </w:r>
      <w:r w:rsidR="00896F32">
        <w:rPr>
          <w:rFonts w:ascii="Times New Roman" w:hAnsi="Times New Roman" w:cs="Times New Roman"/>
          <w:sz w:val="28"/>
          <w:szCs w:val="28"/>
        </w:rPr>
        <w:t xml:space="preserve">, а також </w:t>
      </w:r>
      <w:r w:rsidR="00D10CE0">
        <w:rPr>
          <w:rFonts w:ascii="Times New Roman" w:hAnsi="Times New Roman" w:cs="Times New Roman"/>
          <w:sz w:val="28"/>
          <w:szCs w:val="28"/>
        </w:rPr>
        <w:t>здійснюючи</w:t>
      </w:r>
      <w:r w:rsidR="00896F32">
        <w:rPr>
          <w:rFonts w:ascii="Times New Roman" w:hAnsi="Times New Roman" w:cs="Times New Roman"/>
          <w:sz w:val="28"/>
          <w:szCs w:val="28"/>
        </w:rPr>
        <w:t xml:space="preserve"> нерегулярні закупівлі зерна. Діяльність торговців-авантюристів </w:t>
      </w:r>
      <w:r w:rsidR="008C69BE">
        <w:rPr>
          <w:rFonts w:ascii="Times New Roman" w:hAnsi="Times New Roman" w:cs="Times New Roman"/>
          <w:sz w:val="28"/>
          <w:szCs w:val="28"/>
        </w:rPr>
        <w:t>не бу</w:t>
      </w:r>
      <w:r w:rsidR="00F0290F">
        <w:rPr>
          <w:rFonts w:ascii="Times New Roman" w:hAnsi="Times New Roman" w:cs="Times New Roman"/>
          <w:sz w:val="28"/>
          <w:szCs w:val="28"/>
        </w:rPr>
        <w:t>ла масштабною, та обумовлювалась, здебільшого, інтересам</w:t>
      </w:r>
      <w:r w:rsidR="00913580">
        <w:rPr>
          <w:rFonts w:ascii="Times New Roman" w:hAnsi="Times New Roman" w:cs="Times New Roman"/>
          <w:sz w:val="28"/>
          <w:szCs w:val="28"/>
        </w:rPr>
        <w:t xml:space="preserve">и королівської влади або замовленнями міст. </w:t>
      </w:r>
      <w:r w:rsidR="00D82516">
        <w:rPr>
          <w:rFonts w:ascii="Times New Roman" w:hAnsi="Times New Roman" w:cs="Times New Roman"/>
          <w:sz w:val="28"/>
          <w:szCs w:val="28"/>
        </w:rPr>
        <w:t>А</w:t>
      </w:r>
      <w:r w:rsidR="00E960FF">
        <w:rPr>
          <w:rFonts w:ascii="Times New Roman" w:hAnsi="Times New Roman" w:cs="Times New Roman"/>
          <w:sz w:val="28"/>
          <w:szCs w:val="28"/>
        </w:rPr>
        <w:t>реал торгівлі обмежувався Данцигом</w:t>
      </w:r>
      <w:r w:rsidR="008B6674">
        <w:rPr>
          <w:rFonts w:ascii="Times New Roman" w:hAnsi="Times New Roman" w:cs="Times New Roman"/>
          <w:sz w:val="28"/>
          <w:szCs w:val="28"/>
        </w:rPr>
        <w:t>.</w:t>
      </w:r>
    </w:p>
    <w:p w14:paraId="385A516B" w14:textId="16AB4202" w:rsidR="00881AEB" w:rsidRDefault="00E960FF" w:rsidP="008D4DE8">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Істландська</w:t>
      </w:r>
      <w:proofErr w:type="spellEnd"/>
      <w:r>
        <w:rPr>
          <w:rFonts w:ascii="Times New Roman" w:hAnsi="Times New Roman" w:cs="Times New Roman"/>
          <w:sz w:val="28"/>
          <w:szCs w:val="28"/>
        </w:rPr>
        <w:t xml:space="preserve"> торгівельна компанія</w:t>
      </w:r>
      <w:r w:rsidR="00966309">
        <w:rPr>
          <w:rFonts w:ascii="Times New Roman" w:hAnsi="Times New Roman" w:cs="Times New Roman"/>
          <w:sz w:val="28"/>
          <w:szCs w:val="28"/>
        </w:rPr>
        <w:t xml:space="preserve"> експортувала вітчизняний текстиль (здебільшого полотна), шкури в значних масштабах; набагато скромнішим був експорт риби та вина</w:t>
      </w:r>
      <w:r w:rsidR="00E22752">
        <w:rPr>
          <w:rFonts w:ascii="Times New Roman" w:hAnsi="Times New Roman" w:cs="Times New Roman"/>
          <w:sz w:val="28"/>
          <w:szCs w:val="28"/>
        </w:rPr>
        <w:t>. Здійснюваний компанією імпорт</w:t>
      </w:r>
      <w:r w:rsidR="001B12D6">
        <w:rPr>
          <w:rFonts w:ascii="Times New Roman" w:hAnsi="Times New Roman" w:cs="Times New Roman"/>
          <w:sz w:val="28"/>
          <w:szCs w:val="28"/>
        </w:rPr>
        <w:t xml:space="preserve"> містив наступні </w:t>
      </w:r>
      <w:r w:rsidR="00816432">
        <w:rPr>
          <w:rFonts w:ascii="Times New Roman" w:hAnsi="Times New Roman" w:cs="Times New Roman"/>
          <w:sz w:val="28"/>
          <w:szCs w:val="28"/>
        </w:rPr>
        <w:t xml:space="preserve">основні </w:t>
      </w:r>
      <w:r w:rsidR="001B12D6">
        <w:rPr>
          <w:rFonts w:ascii="Times New Roman" w:hAnsi="Times New Roman" w:cs="Times New Roman"/>
          <w:sz w:val="28"/>
          <w:szCs w:val="28"/>
        </w:rPr>
        <w:t xml:space="preserve">позиції: льон та коноплі, зерно, поташ, </w:t>
      </w:r>
      <w:r w:rsidR="00E15E8F">
        <w:rPr>
          <w:rFonts w:ascii="Times New Roman" w:hAnsi="Times New Roman" w:cs="Times New Roman"/>
          <w:sz w:val="28"/>
          <w:szCs w:val="28"/>
        </w:rPr>
        <w:t>смола, дьогот</w:t>
      </w:r>
      <w:r w:rsidR="00816432">
        <w:rPr>
          <w:rFonts w:ascii="Times New Roman" w:hAnsi="Times New Roman" w:cs="Times New Roman"/>
          <w:sz w:val="28"/>
          <w:szCs w:val="28"/>
        </w:rPr>
        <w:t xml:space="preserve">ь. </w:t>
      </w:r>
      <w:r w:rsidR="00F049BC">
        <w:rPr>
          <w:rFonts w:ascii="Times New Roman" w:hAnsi="Times New Roman" w:cs="Times New Roman"/>
          <w:sz w:val="28"/>
          <w:szCs w:val="28"/>
        </w:rPr>
        <w:t xml:space="preserve">В першій чверті XVIІ ст. в структурі торгівлі </w:t>
      </w:r>
      <w:proofErr w:type="spellStart"/>
      <w:r w:rsidR="00F049BC">
        <w:rPr>
          <w:rFonts w:ascii="Times New Roman" w:hAnsi="Times New Roman" w:cs="Times New Roman"/>
          <w:sz w:val="28"/>
          <w:szCs w:val="28"/>
        </w:rPr>
        <w:t>почнуться</w:t>
      </w:r>
      <w:proofErr w:type="spellEnd"/>
      <w:r w:rsidR="00F049BC">
        <w:rPr>
          <w:rFonts w:ascii="Times New Roman" w:hAnsi="Times New Roman" w:cs="Times New Roman"/>
          <w:sz w:val="28"/>
          <w:szCs w:val="28"/>
        </w:rPr>
        <w:t xml:space="preserve"> зміни. </w:t>
      </w:r>
      <w:r w:rsidR="00A973C9">
        <w:rPr>
          <w:rFonts w:ascii="Times New Roman" w:hAnsi="Times New Roman" w:cs="Times New Roman"/>
          <w:sz w:val="28"/>
          <w:szCs w:val="28"/>
        </w:rPr>
        <w:t xml:space="preserve">Зменшиться експорт текстилю і імпорт льону та конопель через кризу текстильної промисловості; збільшиться імпорт </w:t>
      </w:r>
      <w:r w:rsidR="001B1B99">
        <w:rPr>
          <w:rFonts w:ascii="Times New Roman" w:hAnsi="Times New Roman" w:cs="Times New Roman"/>
          <w:sz w:val="28"/>
          <w:szCs w:val="28"/>
        </w:rPr>
        <w:t>зерна в зв’язку з планами щодо його перепродажу до Південної Європи</w:t>
      </w:r>
      <w:r w:rsidR="003D4EC6">
        <w:rPr>
          <w:rFonts w:ascii="Times New Roman" w:hAnsi="Times New Roman" w:cs="Times New Roman"/>
          <w:sz w:val="28"/>
          <w:szCs w:val="28"/>
        </w:rPr>
        <w:t>;</w:t>
      </w:r>
      <w:r w:rsidR="00DE1E93">
        <w:rPr>
          <w:rFonts w:ascii="Times New Roman" w:hAnsi="Times New Roman" w:cs="Times New Roman"/>
          <w:sz w:val="28"/>
          <w:szCs w:val="28"/>
        </w:rPr>
        <w:t xml:space="preserve"> почнеться експорт колоніальних товарів, </w:t>
      </w:r>
      <w:r w:rsidR="002C31C0">
        <w:rPr>
          <w:rFonts w:ascii="Times New Roman" w:hAnsi="Times New Roman" w:cs="Times New Roman"/>
          <w:sz w:val="28"/>
          <w:szCs w:val="28"/>
        </w:rPr>
        <w:t>значно скоротяться обсягу імпорту смоли, дьогтю та поташу.</w:t>
      </w:r>
      <w:r w:rsidR="0042361C">
        <w:rPr>
          <w:rFonts w:ascii="Times New Roman" w:hAnsi="Times New Roman" w:cs="Times New Roman"/>
          <w:sz w:val="28"/>
          <w:szCs w:val="28"/>
        </w:rPr>
        <w:t xml:space="preserve"> </w:t>
      </w:r>
      <w:r w:rsidR="008C7F2C">
        <w:rPr>
          <w:rFonts w:ascii="Times New Roman" w:hAnsi="Times New Roman" w:cs="Times New Roman"/>
          <w:sz w:val="28"/>
          <w:szCs w:val="28"/>
        </w:rPr>
        <w:t xml:space="preserve">Торгували, здебільшого, в </w:t>
      </w:r>
      <w:proofErr w:type="spellStart"/>
      <w:r w:rsidR="008C7F2C">
        <w:rPr>
          <w:rFonts w:ascii="Times New Roman" w:hAnsi="Times New Roman" w:cs="Times New Roman"/>
          <w:sz w:val="28"/>
          <w:szCs w:val="28"/>
        </w:rPr>
        <w:t>Ельблонзі</w:t>
      </w:r>
      <w:proofErr w:type="spellEnd"/>
      <w:r w:rsidR="008C7F2C">
        <w:rPr>
          <w:rFonts w:ascii="Times New Roman" w:hAnsi="Times New Roman" w:cs="Times New Roman"/>
          <w:sz w:val="28"/>
          <w:szCs w:val="28"/>
        </w:rPr>
        <w:t xml:space="preserve">, але в </w:t>
      </w:r>
      <w:r w:rsidR="005E0C90">
        <w:rPr>
          <w:rFonts w:ascii="Times New Roman" w:hAnsi="Times New Roman" w:cs="Times New Roman"/>
          <w:sz w:val="28"/>
          <w:szCs w:val="28"/>
        </w:rPr>
        <w:t xml:space="preserve">1610-х рр. </w:t>
      </w:r>
      <w:proofErr w:type="spellStart"/>
      <w:r w:rsidR="005260B6">
        <w:rPr>
          <w:rFonts w:ascii="Times New Roman" w:hAnsi="Times New Roman" w:cs="Times New Roman"/>
          <w:sz w:val="28"/>
          <w:szCs w:val="28"/>
        </w:rPr>
        <w:t>іс</w:t>
      </w:r>
      <w:r w:rsidR="005E0C90">
        <w:rPr>
          <w:rFonts w:ascii="Times New Roman" w:hAnsi="Times New Roman" w:cs="Times New Roman"/>
          <w:sz w:val="28"/>
          <w:szCs w:val="28"/>
        </w:rPr>
        <w:t>тландські</w:t>
      </w:r>
      <w:proofErr w:type="spellEnd"/>
      <w:r w:rsidR="005E0C90">
        <w:rPr>
          <w:rFonts w:ascii="Times New Roman" w:hAnsi="Times New Roman" w:cs="Times New Roman"/>
          <w:sz w:val="28"/>
          <w:szCs w:val="28"/>
        </w:rPr>
        <w:t xml:space="preserve"> купці</w:t>
      </w:r>
      <w:r w:rsidR="005260B6">
        <w:rPr>
          <w:rFonts w:ascii="Times New Roman" w:hAnsi="Times New Roman" w:cs="Times New Roman"/>
          <w:sz w:val="28"/>
          <w:szCs w:val="28"/>
        </w:rPr>
        <w:t xml:space="preserve"> </w:t>
      </w:r>
      <w:r w:rsidR="00881AEB">
        <w:rPr>
          <w:rFonts w:ascii="Times New Roman" w:hAnsi="Times New Roman" w:cs="Times New Roman"/>
          <w:sz w:val="28"/>
          <w:szCs w:val="28"/>
        </w:rPr>
        <w:t>торгували з Кенігсбергом та низкою</w:t>
      </w:r>
      <w:r w:rsidR="001545C2">
        <w:rPr>
          <w:rFonts w:ascii="Times New Roman" w:hAnsi="Times New Roman" w:cs="Times New Roman"/>
          <w:sz w:val="28"/>
          <w:szCs w:val="28"/>
        </w:rPr>
        <w:t xml:space="preserve"> близьких</w:t>
      </w:r>
      <w:r w:rsidR="00881AEB">
        <w:rPr>
          <w:rFonts w:ascii="Times New Roman" w:hAnsi="Times New Roman" w:cs="Times New Roman"/>
          <w:sz w:val="28"/>
          <w:szCs w:val="28"/>
        </w:rPr>
        <w:t xml:space="preserve"> шведських портів.</w:t>
      </w:r>
    </w:p>
    <w:p w14:paraId="017CE46A" w14:textId="083B1B2D" w:rsidR="008B6674" w:rsidRDefault="00D205DE"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Ганзе</w:t>
      </w:r>
      <w:r w:rsidR="00B541DA">
        <w:rPr>
          <w:rFonts w:ascii="Times New Roman" w:hAnsi="Times New Roman" w:cs="Times New Roman"/>
          <w:sz w:val="28"/>
          <w:szCs w:val="28"/>
        </w:rPr>
        <w:t>йські міста на балтійському узбережжі експортували з</w:t>
      </w:r>
      <w:r w:rsidR="00B541DA" w:rsidRPr="00B541DA">
        <w:rPr>
          <w:rFonts w:ascii="Times New Roman" w:hAnsi="Times New Roman" w:cs="Times New Roman"/>
          <w:sz w:val="28"/>
          <w:szCs w:val="28"/>
        </w:rPr>
        <w:t>ерно, деревин</w:t>
      </w:r>
      <w:r w:rsidR="00EF070C">
        <w:rPr>
          <w:rFonts w:ascii="Times New Roman" w:hAnsi="Times New Roman" w:cs="Times New Roman"/>
          <w:sz w:val="28"/>
          <w:szCs w:val="28"/>
        </w:rPr>
        <w:t>у</w:t>
      </w:r>
      <w:r w:rsidR="00B541DA">
        <w:rPr>
          <w:rFonts w:ascii="Times New Roman" w:hAnsi="Times New Roman" w:cs="Times New Roman"/>
          <w:sz w:val="28"/>
          <w:szCs w:val="28"/>
        </w:rPr>
        <w:t>, м</w:t>
      </w:r>
      <w:r w:rsidR="00B541DA" w:rsidRPr="00B541DA">
        <w:rPr>
          <w:rFonts w:ascii="Times New Roman" w:hAnsi="Times New Roman" w:cs="Times New Roman"/>
          <w:sz w:val="28"/>
          <w:szCs w:val="28"/>
        </w:rPr>
        <w:t>атеріали для кораблебудування, льон, коноплі, поташ, смо</w:t>
      </w:r>
      <w:r w:rsidR="00381599">
        <w:rPr>
          <w:rFonts w:ascii="Times New Roman" w:hAnsi="Times New Roman" w:cs="Times New Roman"/>
          <w:sz w:val="28"/>
          <w:szCs w:val="28"/>
        </w:rPr>
        <w:t>лу</w:t>
      </w:r>
      <w:r w:rsidR="00C872AA">
        <w:rPr>
          <w:rFonts w:ascii="Times New Roman" w:hAnsi="Times New Roman" w:cs="Times New Roman"/>
          <w:sz w:val="28"/>
          <w:szCs w:val="28"/>
        </w:rPr>
        <w:t>,</w:t>
      </w:r>
      <w:r w:rsidR="00381599">
        <w:rPr>
          <w:rFonts w:ascii="Times New Roman" w:hAnsi="Times New Roman" w:cs="Times New Roman"/>
          <w:sz w:val="28"/>
          <w:szCs w:val="28"/>
        </w:rPr>
        <w:t xml:space="preserve"> дьоготь</w:t>
      </w:r>
      <w:r w:rsidR="00F95CA8">
        <w:rPr>
          <w:rFonts w:ascii="Times New Roman" w:hAnsi="Times New Roman" w:cs="Times New Roman"/>
          <w:sz w:val="28"/>
          <w:szCs w:val="28"/>
        </w:rPr>
        <w:t>, шкури, хутра</w:t>
      </w:r>
      <w:r w:rsidR="003B10A0">
        <w:rPr>
          <w:rFonts w:ascii="Times New Roman" w:hAnsi="Times New Roman" w:cs="Times New Roman"/>
          <w:sz w:val="28"/>
          <w:szCs w:val="28"/>
        </w:rPr>
        <w:t>.</w:t>
      </w:r>
      <w:r w:rsidR="00A77C93">
        <w:rPr>
          <w:rFonts w:ascii="Times New Roman" w:hAnsi="Times New Roman" w:cs="Times New Roman"/>
          <w:sz w:val="28"/>
          <w:szCs w:val="28"/>
        </w:rPr>
        <w:t xml:space="preserve"> Торговці </w:t>
      </w:r>
      <w:proofErr w:type="spellStart"/>
      <w:r w:rsidR="00A77C93">
        <w:rPr>
          <w:rFonts w:ascii="Times New Roman" w:hAnsi="Times New Roman" w:cs="Times New Roman"/>
          <w:sz w:val="28"/>
          <w:szCs w:val="28"/>
        </w:rPr>
        <w:t>Любеку</w:t>
      </w:r>
      <w:proofErr w:type="spellEnd"/>
      <w:r w:rsidR="00A77C93">
        <w:rPr>
          <w:rFonts w:ascii="Times New Roman" w:hAnsi="Times New Roman" w:cs="Times New Roman"/>
          <w:sz w:val="28"/>
          <w:szCs w:val="28"/>
        </w:rPr>
        <w:t xml:space="preserve"> та Гамбургу</w:t>
      </w:r>
      <w:r w:rsidR="00AD1532">
        <w:rPr>
          <w:rFonts w:ascii="Times New Roman" w:hAnsi="Times New Roman" w:cs="Times New Roman"/>
          <w:sz w:val="28"/>
          <w:szCs w:val="28"/>
        </w:rPr>
        <w:t xml:space="preserve"> ввозили колоніальні товари </w:t>
      </w:r>
      <w:r w:rsidR="007802CA">
        <w:rPr>
          <w:rFonts w:ascii="Times New Roman" w:hAnsi="Times New Roman" w:cs="Times New Roman"/>
          <w:sz w:val="28"/>
          <w:szCs w:val="28"/>
        </w:rPr>
        <w:t xml:space="preserve">в </w:t>
      </w:r>
      <w:r w:rsidR="007802CA" w:rsidRPr="007802CA">
        <w:rPr>
          <w:rFonts w:ascii="Times New Roman" w:hAnsi="Times New Roman" w:cs="Times New Roman"/>
          <w:sz w:val="28"/>
          <w:szCs w:val="28"/>
        </w:rPr>
        <w:t>Данциг, Кенігсберг, Ригу, Ревель, Нарву, Виборг, Стокгольм</w:t>
      </w:r>
      <w:r w:rsidR="007802CA">
        <w:rPr>
          <w:rFonts w:ascii="Times New Roman" w:hAnsi="Times New Roman" w:cs="Times New Roman"/>
          <w:sz w:val="28"/>
          <w:szCs w:val="28"/>
        </w:rPr>
        <w:t xml:space="preserve"> та інші балтійські міст</w:t>
      </w:r>
      <w:r w:rsidR="005677C7">
        <w:rPr>
          <w:rFonts w:ascii="Times New Roman" w:hAnsi="Times New Roman" w:cs="Times New Roman"/>
          <w:sz w:val="28"/>
          <w:szCs w:val="28"/>
        </w:rPr>
        <w:t>а</w:t>
      </w:r>
      <w:r w:rsidR="008B6674">
        <w:rPr>
          <w:rFonts w:ascii="Times New Roman" w:hAnsi="Times New Roman" w:cs="Times New Roman"/>
          <w:sz w:val="28"/>
          <w:szCs w:val="28"/>
        </w:rPr>
        <w:t>.</w:t>
      </w:r>
    </w:p>
    <w:p w14:paraId="3814FFF2" w14:textId="3D7DE7B3" w:rsidR="008B6674" w:rsidRDefault="008B6674"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Нідерландські консорціуми займуть нішу торгівлі дорогоцінними товарами</w:t>
      </w:r>
      <w:r w:rsidR="00B1334C">
        <w:rPr>
          <w:rFonts w:ascii="Times New Roman" w:hAnsi="Times New Roman" w:cs="Times New Roman"/>
          <w:sz w:val="28"/>
          <w:szCs w:val="28"/>
        </w:rPr>
        <w:t xml:space="preserve"> в Балтії</w:t>
      </w:r>
      <w:r w:rsidR="008F39BE">
        <w:rPr>
          <w:rFonts w:ascii="Times New Roman" w:hAnsi="Times New Roman" w:cs="Times New Roman"/>
          <w:sz w:val="28"/>
          <w:szCs w:val="28"/>
        </w:rPr>
        <w:t xml:space="preserve">, здебільшого в Кенігсбергу та Данцигу, </w:t>
      </w:r>
      <w:r w:rsidR="00B1334C">
        <w:rPr>
          <w:rFonts w:ascii="Times New Roman" w:hAnsi="Times New Roman" w:cs="Times New Roman"/>
          <w:sz w:val="28"/>
          <w:szCs w:val="28"/>
        </w:rPr>
        <w:t>з подальшим транспортуванням тамтешніх</w:t>
      </w:r>
      <w:r w:rsidR="009276AC">
        <w:rPr>
          <w:rFonts w:ascii="Times New Roman" w:hAnsi="Times New Roman" w:cs="Times New Roman"/>
          <w:sz w:val="28"/>
          <w:szCs w:val="28"/>
        </w:rPr>
        <w:t xml:space="preserve"> зерна, смоли, дьогтю, деревини до </w:t>
      </w:r>
      <w:r w:rsidR="006A3F29">
        <w:rPr>
          <w:rFonts w:ascii="Times New Roman" w:hAnsi="Times New Roman" w:cs="Times New Roman"/>
          <w:sz w:val="28"/>
          <w:szCs w:val="28"/>
        </w:rPr>
        <w:t xml:space="preserve">портів Південної Європи. </w:t>
      </w:r>
      <w:r w:rsidR="009128D9">
        <w:rPr>
          <w:rFonts w:ascii="Times New Roman" w:hAnsi="Times New Roman" w:cs="Times New Roman"/>
          <w:sz w:val="28"/>
          <w:szCs w:val="28"/>
        </w:rPr>
        <w:t xml:space="preserve">З 1614 року, консорціуми почнуть </w:t>
      </w:r>
      <w:r w:rsidR="0077338E">
        <w:rPr>
          <w:rFonts w:ascii="Times New Roman" w:hAnsi="Times New Roman" w:cs="Times New Roman"/>
          <w:sz w:val="28"/>
          <w:szCs w:val="28"/>
        </w:rPr>
        <w:t>ввозити предмети розкоші</w:t>
      </w:r>
      <w:r w:rsidR="009F4262">
        <w:rPr>
          <w:rFonts w:ascii="Times New Roman" w:hAnsi="Times New Roman" w:cs="Times New Roman"/>
          <w:sz w:val="28"/>
          <w:szCs w:val="28"/>
        </w:rPr>
        <w:t xml:space="preserve"> до </w:t>
      </w:r>
      <w:r w:rsidR="009B5913">
        <w:rPr>
          <w:rFonts w:ascii="Times New Roman" w:hAnsi="Times New Roman" w:cs="Times New Roman"/>
          <w:sz w:val="28"/>
          <w:szCs w:val="28"/>
        </w:rPr>
        <w:t xml:space="preserve">Стокгольма, Ревеля та Виборгу, натомість імпортуючи тамтешні мідні, залізні руди до Нідерландів. </w:t>
      </w:r>
    </w:p>
    <w:p w14:paraId="6D3D9715" w14:textId="4F4904B0" w:rsidR="009B5913" w:rsidRDefault="00DF6D1A"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Поодинокі голландські купці, що були поза консорціумами</w:t>
      </w:r>
      <w:r w:rsidR="00CD4486">
        <w:rPr>
          <w:rFonts w:ascii="Times New Roman" w:hAnsi="Times New Roman" w:cs="Times New Roman"/>
          <w:sz w:val="28"/>
          <w:szCs w:val="28"/>
        </w:rPr>
        <w:t xml:space="preserve">, </w:t>
      </w:r>
      <w:r w:rsidR="008F0004">
        <w:rPr>
          <w:rFonts w:ascii="Times New Roman" w:hAnsi="Times New Roman" w:cs="Times New Roman"/>
          <w:sz w:val="28"/>
          <w:szCs w:val="28"/>
        </w:rPr>
        <w:t>здійснювали</w:t>
      </w:r>
      <w:r w:rsidR="00CD4486">
        <w:rPr>
          <w:rFonts w:ascii="Times New Roman" w:hAnsi="Times New Roman" w:cs="Times New Roman"/>
          <w:sz w:val="28"/>
          <w:szCs w:val="28"/>
        </w:rPr>
        <w:t xml:space="preserve"> експорт</w:t>
      </w:r>
      <w:r w:rsidR="001E32D0">
        <w:rPr>
          <w:rFonts w:ascii="Times New Roman" w:hAnsi="Times New Roman" w:cs="Times New Roman"/>
          <w:sz w:val="28"/>
          <w:szCs w:val="28"/>
        </w:rPr>
        <w:t xml:space="preserve"> солі,</w:t>
      </w:r>
      <w:r w:rsidR="00CD4486">
        <w:rPr>
          <w:rFonts w:ascii="Times New Roman" w:hAnsi="Times New Roman" w:cs="Times New Roman"/>
          <w:sz w:val="28"/>
          <w:szCs w:val="28"/>
        </w:rPr>
        <w:t xml:space="preserve"> риби</w:t>
      </w:r>
      <w:r w:rsidR="001E32D0">
        <w:rPr>
          <w:rFonts w:ascii="Times New Roman" w:hAnsi="Times New Roman" w:cs="Times New Roman"/>
          <w:sz w:val="28"/>
          <w:szCs w:val="28"/>
        </w:rPr>
        <w:t xml:space="preserve"> та вина до балтійського ринку, </w:t>
      </w:r>
      <w:r w:rsidR="009D3407">
        <w:rPr>
          <w:rFonts w:ascii="Times New Roman" w:hAnsi="Times New Roman" w:cs="Times New Roman"/>
          <w:sz w:val="28"/>
          <w:szCs w:val="28"/>
        </w:rPr>
        <w:t xml:space="preserve">здебільшого </w:t>
      </w:r>
      <w:r w:rsidR="00884C61">
        <w:rPr>
          <w:rFonts w:ascii="Times New Roman" w:hAnsi="Times New Roman" w:cs="Times New Roman"/>
          <w:sz w:val="28"/>
          <w:szCs w:val="28"/>
        </w:rPr>
        <w:t>в Данциг, Кенігсберг та Ригу.</w:t>
      </w:r>
      <w:r w:rsidR="008E2122">
        <w:rPr>
          <w:rFonts w:ascii="Times New Roman" w:hAnsi="Times New Roman" w:cs="Times New Roman"/>
          <w:sz w:val="28"/>
          <w:szCs w:val="28"/>
        </w:rPr>
        <w:t xml:space="preserve"> Тамтешні зерно та деревина</w:t>
      </w:r>
      <w:r w:rsidR="00592E0B">
        <w:rPr>
          <w:rFonts w:ascii="Times New Roman" w:hAnsi="Times New Roman" w:cs="Times New Roman"/>
          <w:sz w:val="28"/>
          <w:szCs w:val="28"/>
        </w:rPr>
        <w:t xml:space="preserve">, в свою чергу, імпортувалися до Нижніх земель. </w:t>
      </w:r>
      <w:r w:rsidR="0011528C">
        <w:rPr>
          <w:rFonts w:ascii="Times New Roman" w:hAnsi="Times New Roman" w:cs="Times New Roman"/>
          <w:sz w:val="28"/>
          <w:szCs w:val="28"/>
        </w:rPr>
        <w:t xml:space="preserve">В першій чверті XVIІ ст. вагомою статтею </w:t>
      </w:r>
      <w:r w:rsidR="000F4F27">
        <w:rPr>
          <w:rFonts w:ascii="Times New Roman" w:hAnsi="Times New Roman" w:cs="Times New Roman"/>
          <w:sz w:val="28"/>
          <w:szCs w:val="28"/>
        </w:rPr>
        <w:t xml:space="preserve">експорту стане нідерландський текстиль. </w:t>
      </w:r>
    </w:p>
    <w:p w14:paraId="7939FD76" w14:textId="6C06051E" w:rsidR="00DD5FB9" w:rsidRDefault="00BC249A"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Які спільні та особливі риси</w:t>
      </w:r>
      <w:r w:rsidR="003C57D1">
        <w:rPr>
          <w:rFonts w:ascii="Times New Roman" w:hAnsi="Times New Roman" w:cs="Times New Roman"/>
          <w:sz w:val="28"/>
          <w:szCs w:val="28"/>
        </w:rPr>
        <w:t xml:space="preserve"> можна виокремити в контексті</w:t>
      </w:r>
      <w:r w:rsidR="00190861">
        <w:rPr>
          <w:rFonts w:ascii="Times New Roman" w:hAnsi="Times New Roman" w:cs="Times New Roman"/>
          <w:sz w:val="28"/>
          <w:szCs w:val="28"/>
        </w:rPr>
        <w:t xml:space="preserve"> торгівельної с</w:t>
      </w:r>
      <w:r w:rsidR="003C57D1">
        <w:rPr>
          <w:rFonts w:ascii="Times New Roman" w:hAnsi="Times New Roman" w:cs="Times New Roman"/>
          <w:sz w:val="28"/>
          <w:szCs w:val="28"/>
        </w:rPr>
        <w:t>труктури європейських компаній у Балтії?</w:t>
      </w:r>
      <w:r w:rsidR="008D3ED1">
        <w:rPr>
          <w:rFonts w:ascii="Times New Roman" w:hAnsi="Times New Roman" w:cs="Times New Roman"/>
          <w:sz w:val="28"/>
          <w:szCs w:val="28"/>
        </w:rPr>
        <w:t xml:space="preserve"> Спільним є, наприклад,</w:t>
      </w:r>
      <w:r w:rsidR="009D0590">
        <w:rPr>
          <w:rFonts w:ascii="Times New Roman" w:hAnsi="Times New Roman" w:cs="Times New Roman"/>
          <w:sz w:val="28"/>
          <w:szCs w:val="28"/>
        </w:rPr>
        <w:t xml:space="preserve"> переважання торгівлі з південним узбережжям Балтійського моря</w:t>
      </w:r>
      <w:r w:rsidR="00DD5FB9">
        <w:rPr>
          <w:rFonts w:ascii="Times New Roman" w:hAnsi="Times New Roman" w:cs="Times New Roman"/>
          <w:sz w:val="28"/>
          <w:szCs w:val="28"/>
        </w:rPr>
        <w:t>, в п</w:t>
      </w:r>
      <w:r w:rsidR="002D399B">
        <w:rPr>
          <w:rFonts w:ascii="Times New Roman" w:hAnsi="Times New Roman" w:cs="Times New Roman"/>
          <w:sz w:val="28"/>
          <w:szCs w:val="28"/>
        </w:rPr>
        <w:t>орт</w:t>
      </w:r>
      <w:r w:rsidR="00DD5FB9">
        <w:rPr>
          <w:rFonts w:ascii="Times New Roman" w:hAnsi="Times New Roman" w:cs="Times New Roman"/>
          <w:sz w:val="28"/>
          <w:szCs w:val="28"/>
        </w:rPr>
        <w:t>ах</w:t>
      </w:r>
      <w:r w:rsidR="002D399B">
        <w:rPr>
          <w:rFonts w:ascii="Times New Roman" w:hAnsi="Times New Roman" w:cs="Times New Roman"/>
          <w:sz w:val="28"/>
          <w:szCs w:val="28"/>
        </w:rPr>
        <w:t xml:space="preserve"> Речі Посполитої та</w:t>
      </w:r>
      <w:r w:rsidR="00FF6617">
        <w:rPr>
          <w:rFonts w:ascii="Times New Roman" w:hAnsi="Times New Roman" w:cs="Times New Roman"/>
          <w:sz w:val="28"/>
          <w:szCs w:val="28"/>
        </w:rPr>
        <w:t>, частково,</w:t>
      </w:r>
      <w:r w:rsidR="002D399B">
        <w:rPr>
          <w:rFonts w:ascii="Times New Roman" w:hAnsi="Times New Roman" w:cs="Times New Roman"/>
          <w:sz w:val="28"/>
          <w:szCs w:val="28"/>
        </w:rPr>
        <w:t xml:space="preserve"> Пруссії</w:t>
      </w:r>
      <w:r w:rsidR="00DD5FB9">
        <w:rPr>
          <w:rFonts w:ascii="Times New Roman" w:hAnsi="Times New Roman" w:cs="Times New Roman"/>
          <w:sz w:val="28"/>
          <w:szCs w:val="28"/>
        </w:rPr>
        <w:t xml:space="preserve">. </w:t>
      </w:r>
      <w:r w:rsidR="0048306E">
        <w:rPr>
          <w:rFonts w:ascii="Times New Roman" w:hAnsi="Times New Roman" w:cs="Times New Roman"/>
          <w:sz w:val="28"/>
          <w:szCs w:val="28"/>
        </w:rPr>
        <w:t>Також</w:t>
      </w:r>
      <w:r w:rsidR="002611C1">
        <w:rPr>
          <w:rFonts w:ascii="Times New Roman" w:hAnsi="Times New Roman" w:cs="Times New Roman"/>
          <w:sz w:val="28"/>
          <w:szCs w:val="28"/>
        </w:rPr>
        <w:t xml:space="preserve"> </w:t>
      </w:r>
      <w:r w:rsidR="009A6FF9">
        <w:rPr>
          <w:rFonts w:ascii="Times New Roman" w:hAnsi="Times New Roman" w:cs="Times New Roman"/>
          <w:sz w:val="28"/>
          <w:szCs w:val="28"/>
        </w:rPr>
        <w:t xml:space="preserve">спільні тенденції </w:t>
      </w:r>
      <w:r w:rsidR="00CE7E59">
        <w:rPr>
          <w:rFonts w:ascii="Times New Roman" w:hAnsi="Times New Roman" w:cs="Times New Roman"/>
          <w:sz w:val="28"/>
          <w:szCs w:val="28"/>
        </w:rPr>
        <w:t xml:space="preserve">можна </w:t>
      </w:r>
      <w:r w:rsidR="00CE7E59">
        <w:rPr>
          <w:rFonts w:ascii="Times New Roman" w:hAnsi="Times New Roman" w:cs="Times New Roman"/>
          <w:sz w:val="28"/>
          <w:szCs w:val="28"/>
        </w:rPr>
        <w:lastRenderedPageBreak/>
        <w:t xml:space="preserve">простежити, </w:t>
      </w:r>
      <w:r w:rsidR="002611C1">
        <w:rPr>
          <w:rFonts w:ascii="Times New Roman" w:hAnsi="Times New Roman" w:cs="Times New Roman"/>
          <w:sz w:val="28"/>
          <w:szCs w:val="28"/>
        </w:rPr>
        <w:t xml:space="preserve">якщо аналізувати динаміку та зміни у балтійській торгівлі, що відбулися з плином часу. </w:t>
      </w:r>
      <w:r w:rsidR="00206529">
        <w:rPr>
          <w:rFonts w:ascii="Times New Roman" w:hAnsi="Times New Roman" w:cs="Times New Roman"/>
          <w:sz w:val="28"/>
          <w:szCs w:val="28"/>
        </w:rPr>
        <w:t>Так</w:t>
      </w:r>
      <w:r w:rsidR="00846FCB">
        <w:rPr>
          <w:rFonts w:ascii="Times New Roman" w:hAnsi="Times New Roman" w:cs="Times New Roman"/>
          <w:sz w:val="28"/>
          <w:szCs w:val="28"/>
        </w:rPr>
        <w:t>ою тенденці</w:t>
      </w:r>
      <w:r w:rsidR="00DA7FEB">
        <w:rPr>
          <w:rFonts w:ascii="Times New Roman" w:hAnsi="Times New Roman" w:cs="Times New Roman"/>
          <w:sz w:val="28"/>
          <w:szCs w:val="28"/>
        </w:rPr>
        <w:t>єю, наприклад, є</w:t>
      </w:r>
      <w:r w:rsidR="00856597">
        <w:rPr>
          <w:rFonts w:ascii="Times New Roman" w:hAnsi="Times New Roman" w:cs="Times New Roman"/>
          <w:sz w:val="28"/>
          <w:szCs w:val="28"/>
        </w:rPr>
        <w:t xml:space="preserve"> </w:t>
      </w:r>
      <w:r w:rsidR="00FD5225">
        <w:rPr>
          <w:rFonts w:ascii="Times New Roman" w:hAnsi="Times New Roman" w:cs="Times New Roman"/>
          <w:sz w:val="28"/>
          <w:szCs w:val="28"/>
        </w:rPr>
        <w:t xml:space="preserve">залучення торгівельних компаній до збуту </w:t>
      </w:r>
      <w:r w:rsidR="00307C7F">
        <w:rPr>
          <w:rFonts w:ascii="Times New Roman" w:hAnsi="Times New Roman" w:cs="Times New Roman"/>
          <w:sz w:val="28"/>
          <w:szCs w:val="28"/>
        </w:rPr>
        <w:t xml:space="preserve">колоніальних </w:t>
      </w:r>
      <w:r w:rsidR="00856597">
        <w:rPr>
          <w:rFonts w:ascii="Times New Roman" w:hAnsi="Times New Roman" w:cs="Times New Roman"/>
          <w:sz w:val="28"/>
          <w:szCs w:val="28"/>
        </w:rPr>
        <w:t>товар</w:t>
      </w:r>
      <w:r w:rsidR="00FD5225">
        <w:rPr>
          <w:rFonts w:ascii="Times New Roman" w:hAnsi="Times New Roman" w:cs="Times New Roman"/>
          <w:sz w:val="28"/>
          <w:szCs w:val="28"/>
        </w:rPr>
        <w:t>ів</w:t>
      </w:r>
      <w:r w:rsidR="00307C7F">
        <w:rPr>
          <w:rFonts w:ascii="Times New Roman" w:hAnsi="Times New Roman" w:cs="Times New Roman"/>
          <w:sz w:val="28"/>
          <w:szCs w:val="28"/>
        </w:rPr>
        <w:t xml:space="preserve"> в балтійських портах</w:t>
      </w:r>
      <w:r w:rsidR="00FD5225">
        <w:rPr>
          <w:rFonts w:ascii="Times New Roman" w:hAnsi="Times New Roman" w:cs="Times New Roman"/>
          <w:sz w:val="28"/>
          <w:szCs w:val="28"/>
        </w:rPr>
        <w:t xml:space="preserve">. </w:t>
      </w:r>
      <w:r w:rsidR="00D97E93">
        <w:rPr>
          <w:rFonts w:ascii="Times New Roman" w:hAnsi="Times New Roman" w:cs="Times New Roman"/>
          <w:sz w:val="28"/>
          <w:szCs w:val="28"/>
        </w:rPr>
        <w:t xml:space="preserve">Попри </w:t>
      </w:r>
      <w:r w:rsidR="00B60677">
        <w:rPr>
          <w:rFonts w:ascii="Times New Roman" w:hAnsi="Times New Roman" w:cs="Times New Roman"/>
          <w:sz w:val="28"/>
          <w:szCs w:val="28"/>
        </w:rPr>
        <w:t>те</w:t>
      </w:r>
      <w:r w:rsidR="00D97E93">
        <w:rPr>
          <w:rFonts w:ascii="Times New Roman" w:hAnsi="Times New Roman" w:cs="Times New Roman"/>
          <w:sz w:val="28"/>
          <w:szCs w:val="28"/>
        </w:rPr>
        <w:t>, що ганзей</w:t>
      </w:r>
      <w:r w:rsidR="00C50265">
        <w:rPr>
          <w:rFonts w:ascii="Times New Roman" w:hAnsi="Times New Roman" w:cs="Times New Roman"/>
          <w:sz w:val="28"/>
          <w:szCs w:val="28"/>
        </w:rPr>
        <w:t>ська дорогоцінна торгівля</w:t>
      </w:r>
      <w:r w:rsidR="00D816CE">
        <w:rPr>
          <w:rFonts w:ascii="Times New Roman" w:hAnsi="Times New Roman" w:cs="Times New Roman"/>
          <w:sz w:val="28"/>
          <w:szCs w:val="28"/>
        </w:rPr>
        <w:t xml:space="preserve"> почне набирати обертів</w:t>
      </w:r>
      <w:r w:rsidR="00C50265">
        <w:rPr>
          <w:rFonts w:ascii="Times New Roman" w:hAnsi="Times New Roman" w:cs="Times New Roman"/>
          <w:sz w:val="28"/>
          <w:szCs w:val="28"/>
        </w:rPr>
        <w:t xml:space="preserve"> за чверть століття </w:t>
      </w:r>
      <w:r w:rsidR="00B60677">
        <w:rPr>
          <w:rFonts w:ascii="Times New Roman" w:hAnsi="Times New Roman" w:cs="Times New Roman"/>
          <w:sz w:val="28"/>
          <w:szCs w:val="28"/>
        </w:rPr>
        <w:t>до</w:t>
      </w:r>
      <w:r w:rsidR="00AB1FD6">
        <w:rPr>
          <w:rFonts w:ascii="Times New Roman" w:hAnsi="Times New Roman" w:cs="Times New Roman"/>
          <w:sz w:val="28"/>
          <w:szCs w:val="28"/>
        </w:rPr>
        <w:t xml:space="preserve"> появи</w:t>
      </w:r>
      <w:r w:rsidR="00B60677">
        <w:rPr>
          <w:rFonts w:ascii="Times New Roman" w:hAnsi="Times New Roman" w:cs="Times New Roman"/>
          <w:sz w:val="28"/>
          <w:szCs w:val="28"/>
        </w:rPr>
        <w:t xml:space="preserve"> англійської, </w:t>
      </w:r>
      <w:r w:rsidR="00683895">
        <w:rPr>
          <w:rFonts w:ascii="Times New Roman" w:hAnsi="Times New Roman" w:cs="Times New Roman"/>
          <w:sz w:val="28"/>
          <w:szCs w:val="28"/>
        </w:rPr>
        <w:t xml:space="preserve">факт є фактом </w:t>
      </w:r>
      <w:r w:rsidR="00B12191">
        <w:rPr>
          <w:rFonts w:ascii="Times New Roman" w:hAnsi="Times New Roman" w:cs="Times New Roman"/>
          <w:sz w:val="28"/>
          <w:szCs w:val="28"/>
        </w:rPr>
        <w:t>–</w:t>
      </w:r>
      <w:r w:rsidR="00423D89">
        <w:rPr>
          <w:rFonts w:ascii="Times New Roman" w:hAnsi="Times New Roman" w:cs="Times New Roman"/>
          <w:sz w:val="28"/>
          <w:szCs w:val="28"/>
        </w:rPr>
        <w:t xml:space="preserve"> усі згадувані компанії не оминуть </w:t>
      </w:r>
      <w:r w:rsidR="008C6C03">
        <w:rPr>
          <w:rFonts w:ascii="Times New Roman" w:hAnsi="Times New Roman" w:cs="Times New Roman"/>
          <w:sz w:val="28"/>
          <w:szCs w:val="28"/>
        </w:rPr>
        <w:t xml:space="preserve">цю галузь. Ще одним </w:t>
      </w:r>
      <w:r w:rsidR="00400974">
        <w:rPr>
          <w:rFonts w:ascii="Times New Roman" w:hAnsi="Times New Roman" w:cs="Times New Roman"/>
          <w:sz w:val="28"/>
          <w:szCs w:val="28"/>
        </w:rPr>
        <w:t xml:space="preserve">відносно </w:t>
      </w:r>
      <w:r w:rsidR="008C6C03">
        <w:rPr>
          <w:rFonts w:ascii="Times New Roman" w:hAnsi="Times New Roman" w:cs="Times New Roman"/>
          <w:sz w:val="28"/>
          <w:szCs w:val="28"/>
        </w:rPr>
        <w:t>спільним явищем є</w:t>
      </w:r>
      <w:r w:rsidR="00DA3BBF">
        <w:rPr>
          <w:rFonts w:ascii="Times New Roman" w:hAnsi="Times New Roman" w:cs="Times New Roman"/>
          <w:sz w:val="28"/>
          <w:szCs w:val="28"/>
        </w:rPr>
        <w:t xml:space="preserve"> перехід до </w:t>
      </w:r>
      <w:r w:rsidR="008C6C03">
        <w:rPr>
          <w:rFonts w:ascii="Times New Roman" w:hAnsi="Times New Roman" w:cs="Times New Roman"/>
          <w:sz w:val="28"/>
          <w:szCs w:val="28"/>
        </w:rPr>
        <w:t xml:space="preserve">прямої торгівлі </w:t>
      </w:r>
      <w:r w:rsidR="00400974">
        <w:rPr>
          <w:rFonts w:ascii="Times New Roman" w:hAnsi="Times New Roman" w:cs="Times New Roman"/>
          <w:sz w:val="28"/>
          <w:szCs w:val="28"/>
        </w:rPr>
        <w:t xml:space="preserve">між Балтією та Південною Європою. </w:t>
      </w:r>
      <w:r w:rsidR="00DF3FFA">
        <w:rPr>
          <w:rFonts w:ascii="Times New Roman" w:hAnsi="Times New Roman" w:cs="Times New Roman"/>
          <w:sz w:val="28"/>
          <w:szCs w:val="28"/>
        </w:rPr>
        <w:t>Р</w:t>
      </w:r>
      <w:r w:rsidR="00A83033">
        <w:rPr>
          <w:rFonts w:ascii="Times New Roman" w:hAnsi="Times New Roman" w:cs="Times New Roman"/>
          <w:sz w:val="28"/>
          <w:szCs w:val="28"/>
        </w:rPr>
        <w:t>озширення балтійського ринку</w:t>
      </w:r>
      <w:r w:rsidR="00DF3FFA">
        <w:rPr>
          <w:rFonts w:ascii="Times New Roman" w:hAnsi="Times New Roman" w:cs="Times New Roman"/>
          <w:sz w:val="28"/>
          <w:szCs w:val="28"/>
        </w:rPr>
        <w:t xml:space="preserve"> та </w:t>
      </w:r>
      <w:r w:rsidR="00A83033">
        <w:rPr>
          <w:rFonts w:ascii="Times New Roman" w:hAnsi="Times New Roman" w:cs="Times New Roman"/>
          <w:sz w:val="28"/>
          <w:szCs w:val="28"/>
        </w:rPr>
        <w:t>розвиток мореплавства</w:t>
      </w:r>
      <w:r w:rsidR="005075B7">
        <w:rPr>
          <w:rFonts w:ascii="Times New Roman" w:hAnsi="Times New Roman" w:cs="Times New Roman"/>
          <w:sz w:val="28"/>
          <w:szCs w:val="28"/>
        </w:rPr>
        <w:t xml:space="preserve"> дозволять голландським </w:t>
      </w:r>
      <w:r w:rsidR="00DF3FFA">
        <w:rPr>
          <w:rFonts w:ascii="Times New Roman" w:hAnsi="Times New Roman" w:cs="Times New Roman"/>
          <w:sz w:val="28"/>
          <w:szCs w:val="28"/>
        </w:rPr>
        <w:t>і</w:t>
      </w:r>
      <w:r w:rsidR="005075B7">
        <w:rPr>
          <w:rFonts w:ascii="Times New Roman" w:hAnsi="Times New Roman" w:cs="Times New Roman"/>
          <w:sz w:val="28"/>
          <w:szCs w:val="28"/>
        </w:rPr>
        <w:t xml:space="preserve"> ганзейським </w:t>
      </w:r>
      <w:r w:rsidR="00DF3FFA">
        <w:rPr>
          <w:rFonts w:ascii="Times New Roman" w:hAnsi="Times New Roman" w:cs="Times New Roman"/>
          <w:sz w:val="28"/>
          <w:szCs w:val="28"/>
        </w:rPr>
        <w:t xml:space="preserve">консорціумам </w:t>
      </w:r>
      <w:r w:rsidR="00865284">
        <w:rPr>
          <w:rFonts w:ascii="Times New Roman" w:hAnsi="Times New Roman" w:cs="Times New Roman"/>
          <w:sz w:val="28"/>
          <w:szCs w:val="28"/>
        </w:rPr>
        <w:t>торгувати «</w:t>
      </w:r>
      <w:proofErr w:type="spellStart"/>
      <w:r w:rsidR="00865284">
        <w:rPr>
          <w:rFonts w:ascii="Times New Roman" w:hAnsi="Times New Roman" w:cs="Times New Roman"/>
          <w:sz w:val="28"/>
          <w:szCs w:val="28"/>
        </w:rPr>
        <w:t>трансконтинентально</w:t>
      </w:r>
      <w:proofErr w:type="spellEnd"/>
      <w:r w:rsidR="00865284">
        <w:rPr>
          <w:rFonts w:ascii="Times New Roman" w:hAnsi="Times New Roman" w:cs="Times New Roman"/>
          <w:sz w:val="28"/>
          <w:szCs w:val="28"/>
        </w:rPr>
        <w:t xml:space="preserve">». </w:t>
      </w:r>
      <w:proofErr w:type="spellStart"/>
      <w:r w:rsidR="00A1757A">
        <w:rPr>
          <w:rFonts w:ascii="Times New Roman" w:hAnsi="Times New Roman" w:cs="Times New Roman"/>
          <w:sz w:val="28"/>
          <w:szCs w:val="28"/>
        </w:rPr>
        <w:t>Істландська</w:t>
      </w:r>
      <w:proofErr w:type="spellEnd"/>
      <w:r w:rsidR="00A1757A">
        <w:rPr>
          <w:rFonts w:ascii="Times New Roman" w:hAnsi="Times New Roman" w:cs="Times New Roman"/>
          <w:sz w:val="28"/>
          <w:szCs w:val="28"/>
        </w:rPr>
        <w:t xml:space="preserve"> компанія не здійснюва</w:t>
      </w:r>
      <w:r w:rsidR="007D560E">
        <w:rPr>
          <w:rFonts w:ascii="Times New Roman" w:hAnsi="Times New Roman" w:cs="Times New Roman"/>
          <w:sz w:val="28"/>
          <w:szCs w:val="28"/>
        </w:rPr>
        <w:t xml:space="preserve">ла </w:t>
      </w:r>
      <w:r w:rsidR="00A1757A">
        <w:rPr>
          <w:rFonts w:ascii="Times New Roman" w:hAnsi="Times New Roman" w:cs="Times New Roman"/>
          <w:sz w:val="28"/>
          <w:szCs w:val="28"/>
        </w:rPr>
        <w:t>прямої торгівлі</w:t>
      </w:r>
      <w:r w:rsidR="00B94C57">
        <w:rPr>
          <w:rFonts w:ascii="Times New Roman" w:hAnsi="Times New Roman" w:cs="Times New Roman"/>
          <w:sz w:val="28"/>
          <w:szCs w:val="28"/>
        </w:rPr>
        <w:t xml:space="preserve"> з</w:t>
      </w:r>
      <w:r w:rsidR="00B270A3">
        <w:rPr>
          <w:rFonts w:ascii="Times New Roman" w:hAnsi="Times New Roman" w:cs="Times New Roman"/>
          <w:sz w:val="28"/>
          <w:szCs w:val="28"/>
        </w:rPr>
        <w:t xml:space="preserve"> портами поза межами своєї монополії, зокрема південними; втім, збільшення імпорту польського зерна до Англії задля </w:t>
      </w:r>
      <w:r w:rsidR="0082117A">
        <w:rPr>
          <w:rFonts w:ascii="Times New Roman" w:hAnsi="Times New Roman" w:cs="Times New Roman"/>
          <w:sz w:val="28"/>
          <w:szCs w:val="28"/>
        </w:rPr>
        <w:t xml:space="preserve">подальшого його збуту </w:t>
      </w:r>
      <w:r w:rsidR="007863C8">
        <w:rPr>
          <w:rFonts w:ascii="Times New Roman" w:hAnsi="Times New Roman" w:cs="Times New Roman"/>
          <w:sz w:val="28"/>
          <w:szCs w:val="28"/>
        </w:rPr>
        <w:t>в Південній Європі силами інших компаній,</w:t>
      </w:r>
      <w:r w:rsidR="00FF4135">
        <w:rPr>
          <w:rFonts w:ascii="Times New Roman" w:hAnsi="Times New Roman" w:cs="Times New Roman"/>
          <w:sz w:val="28"/>
          <w:szCs w:val="28"/>
        </w:rPr>
        <w:t xml:space="preserve"> є свідченням </w:t>
      </w:r>
      <w:r w:rsidR="00A517F5">
        <w:rPr>
          <w:rFonts w:ascii="Times New Roman" w:hAnsi="Times New Roman" w:cs="Times New Roman"/>
          <w:sz w:val="28"/>
          <w:szCs w:val="28"/>
        </w:rPr>
        <w:t>слідування цій тенденції</w:t>
      </w:r>
      <w:r w:rsidR="00FF4135">
        <w:rPr>
          <w:rFonts w:ascii="Times New Roman" w:hAnsi="Times New Roman" w:cs="Times New Roman"/>
          <w:sz w:val="28"/>
          <w:szCs w:val="28"/>
        </w:rPr>
        <w:t>.</w:t>
      </w:r>
    </w:p>
    <w:p w14:paraId="53DD0B9C" w14:textId="7C381B78" w:rsidR="00BC249A" w:rsidRDefault="00DD5FB9" w:rsidP="008D4DE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75598">
        <w:rPr>
          <w:rFonts w:ascii="Times New Roman" w:hAnsi="Times New Roman" w:cs="Times New Roman"/>
          <w:sz w:val="28"/>
          <w:szCs w:val="28"/>
        </w:rPr>
        <w:t>о</w:t>
      </w:r>
      <w:r w:rsidR="00D86332">
        <w:rPr>
          <w:rFonts w:ascii="Times New Roman" w:hAnsi="Times New Roman" w:cs="Times New Roman"/>
          <w:sz w:val="28"/>
          <w:szCs w:val="28"/>
        </w:rPr>
        <w:t xml:space="preserve"> </w:t>
      </w:r>
      <w:r w:rsidR="002D0561">
        <w:rPr>
          <w:rFonts w:ascii="Times New Roman" w:hAnsi="Times New Roman" w:cs="Times New Roman"/>
          <w:sz w:val="28"/>
          <w:szCs w:val="28"/>
        </w:rPr>
        <w:t>особливи</w:t>
      </w:r>
      <w:r w:rsidR="00D86332">
        <w:rPr>
          <w:rFonts w:ascii="Times New Roman" w:hAnsi="Times New Roman" w:cs="Times New Roman"/>
          <w:sz w:val="28"/>
          <w:szCs w:val="28"/>
        </w:rPr>
        <w:t>х ри</w:t>
      </w:r>
      <w:r>
        <w:rPr>
          <w:rFonts w:ascii="Times New Roman" w:hAnsi="Times New Roman" w:cs="Times New Roman"/>
          <w:sz w:val="28"/>
          <w:szCs w:val="28"/>
        </w:rPr>
        <w:t>с, насамперед,</w:t>
      </w:r>
      <w:r w:rsidR="00D86332">
        <w:rPr>
          <w:rFonts w:ascii="Times New Roman" w:hAnsi="Times New Roman" w:cs="Times New Roman"/>
          <w:sz w:val="28"/>
          <w:szCs w:val="28"/>
        </w:rPr>
        <w:t xml:space="preserve"> мож</w:t>
      </w:r>
      <w:r w:rsidR="00FD4294">
        <w:rPr>
          <w:rFonts w:ascii="Times New Roman" w:hAnsi="Times New Roman" w:cs="Times New Roman"/>
          <w:sz w:val="28"/>
          <w:szCs w:val="28"/>
        </w:rPr>
        <w:t xml:space="preserve">емо </w:t>
      </w:r>
      <w:r w:rsidR="00D86332">
        <w:rPr>
          <w:rFonts w:ascii="Times New Roman" w:hAnsi="Times New Roman" w:cs="Times New Roman"/>
          <w:sz w:val="28"/>
          <w:szCs w:val="28"/>
        </w:rPr>
        <w:t>віднести наступне:</w:t>
      </w:r>
    </w:p>
    <w:p w14:paraId="561C2322" w14:textId="027F9FA4" w:rsidR="00B96B8D" w:rsidRDefault="00C40B8E" w:rsidP="008D4DE8">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Компанії, </w:t>
      </w:r>
      <w:r w:rsidR="00E55744">
        <w:rPr>
          <w:rFonts w:ascii="Times New Roman" w:hAnsi="Times New Roman" w:cs="Times New Roman"/>
          <w:sz w:val="28"/>
          <w:szCs w:val="28"/>
        </w:rPr>
        <w:t xml:space="preserve">по тим чи іншим причинам, </w:t>
      </w:r>
      <w:r>
        <w:rPr>
          <w:rFonts w:ascii="Times New Roman" w:hAnsi="Times New Roman" w:cs="Times New Roman"/>
          <w:sz w:val="28"/>
          <w:szCs w:val="28"/>
        </w:rPr>
        <w:t xml:space="preserve">мали переважаючу роль у торгівлі деякими товарами. </w:t>
      </w:r>
      <w:proofErr w:type="spellStart"/>
      <w:r w:rsidR="0003265F">
        <w:rPr>
          <w:rFonts w:ascii="Times New Roman" w:hAnsi="Times New Roman" w:cs="Times New Roman"/>
          <w:sz w:val="28"/>
          <w:szCs w:val="28"/>
        </w:rPr>
        <w:t>Істландська</w:t>
      </w:r>
      <w:proofErr w:type="spellEnd"/>
      <w:r w:rsidR="0003265F">
        <w:rPr>
          <w:rFonts w:ascii="Times New Roman" w:hAnsi="Times New Roman" w:cs="Times New Roman"/>
          <w:sz w:val="28"/>
          <w:szCs w:val="28"/>
        </w:rPr>
        <w:t xml:space="preserve"> компанія була основним експортером хутра до Балтії, що обумовлено </w:t>
      </w:r>
      <w:r w:rsidR="002507B6">
        <w:rPr>
          <w:rFonts w:ascii="Times New Roman" w:hAnsi="Times New Roman" w:cs="Times New Roman"/>
          <w:sz w:val="28"/>
          <w:szCs w:val="28"/>
        </w:rPr>
        <w:t>значним їх виробництвом в Англії; голландські купці</w:t>
      </w:r>
      <w:r w:rsidR="00DA267E">
        <w:rPr>
          <w:rFonts w:ascii="Times New Roman" w:hAnsi="Times New Roman" w:cs="Times New Roman"/>
          <w:sz w:val="28"/>
          <w:szCs w:val="28"/>
        </w:rPr>
        <w:t xml:space="preserve"> переважали у «громіз</w:t>
      </w:r>
      <w:r w:rsidR="00901A88">
        <w:rPr>
          <w:rFonts w:ascii="Times New Roman" w:hAnsi="Times New Roman" w:cs="Times New Roman"/>
          <w:sz w:val="28"/>
          <w:szCs w:val="28"/>
        </w:rPr>
        <w:t xml:space="preserve">дкій торгівлі», зокрема деревиною, </w:t>
      </w:r>
      <w:r w:rsidR="0022236D">
        <w:rPr>
          <w:rFonts w:ascii="Times New Roman" w:hAnsi="Times New Roman" w:cs="Times New Roman"/>
          <w:sz w:val="28"/>
          <w:szCs w:val="28"/>
        </w:rPr>
        <w:t>а також у експорті солі.</w:t>
      </w:r>
    </w:p>
    <w:p w14:paraId="4F0854C7" w14:textId="56980026" w:rsidR="0022236D" w:rsidRDefault="0049640C" w:rsidP="008D4DE8">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Відрізнялися ареали торгівлі. </w:t>
      </w:r>
      <w:proofErr w:type="spellStart"/>
      <w:r w:rsidR="00ED23BF">
        <w:rPr>
          <w:rFonts w:ascii="Times New Roman" w:hAnsi="Times New Roman" w:cs="Times New Roman"/>
          <w:sz w:val="28"/>
          <w:szCs w:val="28"/>
        </w:rPr>
        <w:t>Істландські</w:t>
      </w:r>
      <w:proofErr w:type="spellEnd"/>
      <w:r w:rsidR="00ED23BF">
        <w:rPr>
          <w:rFonts w:ascii="Times New Roman" w:hAnsi="Times New Roman" w:cs="Times New Roman"/>
          <w:sz w:val="28"/>
          <w:szCs w:val="28"/>
        </w:rPr>
        <w:t xml:space="preserve"> купці задовольнялися </w:t>
      </w:r>
      <w:proofErr w:type="spellStart"/>
      <w:r w:rsidR="00ED23BF">
        <w:rPr>
          <w:rFonts w:ascii="Times New Roman" w:hAnsi="Times New Roman" w:cs="Times New Roman"/>
          <w:sz w:val="28"/>
          <w:szCs w:val="28"/>
        </w:rPr>
        <w:t>Ельблонгом</w:t>
      </w:r>
      <w:proofErr w:type="spellEnd"/>
      <w:r w:rsidR="00ED23BF">
        <w:rPr>
          <w:rFonts w:ascii="Times New Roman" w:hAnsi="Times New Roman" w:cs="Times New Roman"/>
          <w:sz w:val="28"/>
          <w:szCs w:val="28"/>
        </w:rPr>
        <w:t xml:space="preserve"> </w:t>
      </w:r>
      <w:r w:rsidR="003F5BD5">
        <w:rPr>
          <w:rFonts w:ascii="Times New Roman" w:hAnsi="Times New Roman" w:cs="Times New Roman"/>
          <w:sz w:val="28"/>
          <w:szCs w:val="28"/>
        </w:rPr>
        <w:t>в зв’язку з пільговими умовами</w:t>
      </w:r>
      <w:r w:rsidR="00BB759F">
        <w:rPr>
          <w:rFonts w:ascii="Times New Roman" w:hAnsi="Times New Roman" w:cs="Times New Roman"/>
          <w:sz w:val="28"/>
          <w:szCs w:val="28"/>
        </w:rPr>
        <w:t>.</w:t>
      </w:r>
      <w:r w:rsidR="003F5BD5">
        <w:rPr>
          <w:rFonts w:ascii="Times New Roman" w:hAnsi="Times New Roman" w:cs="Times New Roman"/>
          <w:sz w:val="28"/>
          <w:szCs w:val="28"/>
        </w:rPr>
        <w:t xml:space="preserve"> </w:t>
      </w:r>
      <w:r w:rsidR="00BB759F">
        <w:rPr>
          <w:rFonts w:ascii="Times New Roman" w:hAnsi="Times New Roman" w:cs="Times New Roman"/>
          <w:sz w:val="28"/>
          <w:szCs w:val="28"/>
        </w:rPr>
        <w:t>Гол</w:t>
      </w:r>
      <w:r w:rsidR="0079225A">
        <w:rPr>
          <w:rFonts w:ascii="Times New Roman" w:hAnsi="Times New Roman" w:cs="Times New Roman"/>
          <w:sz w:val="28"/>
          <w:szCs w:val="28"/>
        </w:rPr>
        <w:t>ландці провадили торгівлю, здебільшого,</w:t>
      </w:r>
      <w:r w:rsidR="00CA745B">
        <w:rPr>
          <w:rFonts w:ascii="Times New Roman" w:hAnsi="Times New Roman" w:cs="Times New Roman"/>
          <w:sz w:val="28"/>
          <w:szCs w:val="28"/>
        </w:rPr>
        <w:t xml:space="preserve"> портам</w:t>
      </w:r>
      <w:r w:rsidR="004E6494">
        <w:rPr>
          <w:rFonts w:ascii="Times New Roman" w:hAnsi="Times New Roman" w:cs="Times New Roman"/>
          <w:sz w:val="28"/>
          <w:szCs w:val="28"/>
        </w:rPr>
        <w:t>и</w:t>
      </w:r>
      <w:r w:rsidR="00CA745B">
        <w:rPr>
          <w:rFonts w:ascii="Times New Roman" w:hAnsi="Times New Roman" w:cs="Times New Roman"/>
          <w:sz w:val="28"/>
          <w:szCs w:val="28"/>
        </w:rPr>
        <w:t xml:space="preserve"> </w:t>
      </w:r>
      <w:r w:rsidR="0079225A">
        <w:rPr>
          <w:rFonts w:ascii="Times New Roman" w:hAnsi="Times New Roman" w:cs="Times New Roman"/>
          <w:sz w:val="28"/>
          <w:szCs w:val="28"/>
        </w:rPr>
        <w:t>південн</w:t>
      </w:r>
      <w:r w:rsidR="00CA745B">
        <w:rPr>
          <w:rFonts w:ascii="Times New Roman" w:hAnsi="Times New Roman" w:cs="Times New Roman"/>
          <w:sz w:val="28"/>
          <w:szCs w:val="28"/>
        </w:rPr>
        <w:t xml:space="preserve">ого </w:t>
      </w:r>
      <w:r w:rsidR="0079225A">
        <w:rPr>
          <w:rFonts w:ascii="Times New Roman" w:hAnsi="Times New Roman" w:cs="Times New Roman"/>
          <w:sz w:val="28"/>
          <w:szCs w:val="28"/>
        </w:rPr>
        <w:t>узбережж</w:t>
      </w:r>
      <w:r w:rsidR="00CA745B">
        <w:rPr>
          <w:rFonts w:ascii="Times New Roman" w:hAnsi="Times New Roman" w:cs="Times New Roman"/>
          <w:sz w:val="28"/>
          <w:szCs w:val="28"/>
        </w:rPr>
        <w:t>я</w:t>
      </w:r>
      <w:r w:rsidR="0079225A">
        <w:rPr>
          <w:rFonts w:ascii="Times New Roman" w:hAnsi="Times New Roman" w:cs="Times New Roman"/>
          <w:sz w:val="28"/>
          <w:szCs w:val="28"/>
        </w:rPr>
        <w:t xml:space="preserve"> Балтійського моря, лише </w:t>
      </w:r>
      <w:r w:rsidR="00CA745B">
        <w:rPr>
          <w:rFonts w:ascii="Times New Roman" w:hAnsi="Times New Roman" w:cs="Times New Roman"/>
          <w:sz w:val="28"/>
          <w:szCs w:val="28"/>
        </w:rPr>
        <w:t>зрідка здійснюючи</w:t>
      </w:r>
      <w:r w:rsidR="00297DB2">
        <w:rPr>
          <w:rFonts w:ascii="Times New Roman" w:hAnsi="Times New Roman" w:cs="Times New Roman"/>
          <w:sz w:val="28"/>
          <w:szCs w:val="28"/>
        </w:rPr>
        <w:t xml:space="preserve"> </w:t>
      </w:r>
      <w:r w:rsidR="00FE4714">
        <w:rPr>
          <w:rFonts w:ascii="Times New Roman" w:hAnsi="Times New Roman" w:cs="Times New Roman"/>
          <w:sz w:val="28"/>
          <w:szCs w:val="28"/>
        </w:rPr>
        <w:t>рейси до скандинавських портів</w:t>
      </w:r>
      <w:r w:rsidR="00B27D0D">
        <w:rPr>
          <w:rFonts w:ascii="Times New Roman" w:hAnsi="Times New Roman" w:cs="Times New Roman"/>
          <w:sz w:val="28"/>
          <w:szCs w:val="28"/>
        </w:rPr>
        <w:t xml:space="preserve"> до 1614 року. Ганзейський союз мав торгівельні зв’язки </w:t>
      </w:r>
      <w:r w:rsidR="00050006">
        <w:rPr>
          <w:rFonts w:ascii="Times New Roman" w:hAnsi="Times New Roman" w:cs="Times New Roman"/>
          <w:sz w:val="28"/>
          <w:szCs w:val="28"/>
        </w:rPr>
        <w:t xml:space="preserve">з більшістю великих портів в регіоні, торгував з малими містами на узбережжі </w:t>
      </w:r>
      <w:r w:rsidR="00072F0C">
        <w:rPr>
          <w:rFonts w:ascii="Times New Roman" w:hAnsi="Times New Roman" w:cs="Times New Roman"/>
          <w:sz w:val="28"/>
          <w:szCs w:val="28"/>
        </w:rPr>
        <w:t xml:space="preserve">за допомогою контор, </w:t>
      </w:r>
      <w:r w:rsidR="00DE56B0">
        <w:rPr>
          <w:rFonts w:ascii="Times New Roman" w:hAnsi="Times New Roman" w:cs="Times New Roman"/>
          <w:sz w:val="28"/>
          <w:szCs w:val="28"/>
        </w:rPr>
        <w:t xml:space="preserve">відправляв кораблі вглиб </w:t>
      </w:r>
      <w:r w:rsidR="00817628">
        <w:rPr>
          <w:rFonts w:ascii="Times New Roman" w:hAnsi="Times New Roman" w:cs="Times New Roman"/>
          <w:sz w:val="28"/>
          <w:szCs w:val="28"/>
        </w:rPr>
        <w:t>Балтійського моря, зокрема в Нарву</w:t>
      </w:r>
      <w:r w:rsidR="006E337C">
        <w:rPr>
          <w:rFonts w:ascii="Times New Roman" w:hAnsi="Times New Roman" w:cs="Times New Roman"/>
          <w:sz w:val="28"/>
          <w:szCs w:val="28"/>
        </w:rPr>
        <w:t xml:space="preserve"> </w:t>
      </w:r>
      <w:r w:rsidR="00BF56A5">
        <w:rPr>
          <w:rFonts w:ascii="Times New Roman" w:hAnsi="Times New Roman" w:cs="Times New Roman"/>
          <w:sz w:val="28"/>
          <w:szCs w:val="28"/>
        </w:rPr>
        <w:t>[23</w:t>
      </w:r>
      <w:r w:rsidR="00E56DB7">
        <w:rPr>
          <w:rFonts w:ascii="Times New Roman" w:hAnsi="Times New Roman" w:cs="Times New Roman"/>
          <w:sz w:val="28"/>
          <w:szCs w:val="28"/>
        </w:rPr>
        <w:t>,</w:t>
      </w:r>
      <w:r w:rsidR="00D76D7C">
        <w:rPr>
          <w:rFonts w:ascii="Times New Roman" w:hAnsi="Times New Roman" w:cs="Times New Roman"/>
          <w:sz w:val="28"/>
          <w:szCs w:val="28"/>
        </w:rPr>
        <w:t xml:space="preserve"> с. 140</w:t>
      </w:r>
      <w:r w:rsidR="00991AF0">
        <w:rPr>
          <w:rFonts w:ascii="Times New Roman" w:hAnsi="Times New Roman" w:cs="Times New Roman"/>
          <w:sz w:val="28"/>
          <w:szCs w:val="28"/>
        </w:rPr>
        <w:t>; 27, c. 218].</w:t>
      </w:r>
    </w:p>
    <w:p w14:paraId="2F39C48F" w14:textId="64444CBE" w:rsidR="00E86C2A" w:rsidRDefault="00DA0757" w:rsidP="008D4DE8">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Аналіз структури торгівлі європейських </w:t>
      </w:r>
      <w:r w:rsidR="00EC5FD0">
        <w:rPr>
          <w:rFonts w:ascii="Times New Roman" w:hAnsi="Times New Roman" w:cs="Times New Roman"/>
          <w:sz w:val="28"/>
          <w:szCs w:val="28"/>
        </w:rPr>
        <w:t>к</w:t>
      </w:r>
      <w:r>
        <w:rPr>
          <w:rFonts w:ascii="Times New Roman" w:hAnsi="Times New Roman" w:cs="Times New Roman"/>
          <w:sz w:val="28"/>
          <w:szCs w:val="28"/>
        </w:rPr>
        <w:t xml:space="preserve">омпаній в Балтії підтверджує </w:t>
      </w:r>
      <w:r w:rsidR="00D40583">
        <w:rPr>
          <w:rFonts w:ascii="Times New Roman" w:hAnsi="Times New Roman" w:cs="Times New Roman"/>
          <w:sz w:val="28"/>
          <w:szCs w:val="28"/>
        </w:rPr>
        <w:t xml:space="preserve">висновок минулого розділу </w:t>
      </w:r>
      <w:r w:rsidR="00B12191">
        <w:rPr>
          <w:rFonts w:ascii="Times New Roman" w:hAnsi="Times New Roman" w:cs="Times New Roman"/>
          <w:sz w:val="28"/>
          <w:szCs w:val="28"/>
        </w:rPr>
        <w:t>–</w:t>
      </w:r>
      <w:r w:rsidR="00D40583">
        <w:rPr>
          <w:rFonts w:ascii="Times New Roman" w:hAnsi="Times New Roman" w:cs="Times New Roman"/>
          <w:sz w:val="28"/>
          <w:szCs w:val="28"/>
        </w:rPr>
        <w:t xml:space="preserve"> ступінь</w:t>
      </w:r>
      <w:r w:rsidR="008B5443">
        <w:rPr>
          <w:rFonts w:ascii="Times New Roman" w:hAnsi="Times New Roman" w:cs="Times New Roman"/>
          <w:sz w:val="28"/>
          <w:szCs w:val="28"/>
        </w:rPr>
        <w:t xml:space="preserve"> </w:t>
      </w:r>
      <w:r w:rsidR="00D40583">
        <w:rPr>
          <w:rFonts w:ascii="Times New Roman" w:hAnsi="Times New Roman" w:cs="Times New Roman"/>
          <w:sz w:val="28"/>
          <w:szCs w:val="28"/>
        </w:rPr>
        <w:t xml:space="preserve">залежності </w:t>
      </w:r>
      <w:r w:rsidR="008B5443">
        <w:rPr>
          <w:rFonts w:ascii="Times New Roman" w:hAnsi="Times New Roman" w:cs="Times New Roman"/>
          <w:sz w:val="28"/>
          <w:szCs w:val="28"/>
        </w:rPr>
        <w:t xml:space="preserve">їх </w:t>
      </w:r>
      <w:r w:rsidR="00D40583">
        <w:rPr>
          <w:rFonts w:ascii="Times New Roman" w:hAnsi="Times New Roman" w:cs="Times New Roman"/>
          <w:sz w:val="28"/>
          <w:szCs w:val="28"/>
        </w:rPr>
        <w:t>торгівлі від в</w:t>
      </w:r>
      <w:r w:rsidR="00CA2627">
        <w:rPr>
          <w:rFonts w:ascii="Times New Roman" w:hAnsi="Times New Roman" w:cs="Times New Roman"/>
          <w:sz w:val="28"/>
          <w:szCs w:val="28"/>
        </w:rPr>
        <w:t>нутрішніх потреб т</w:t>
      </w:r>
      <w:r w:rsidR="00EC5FD0">
        <w:rPr>
          <w:rFonts w:ascii="Times New Roman" w:hAnsi="Times New Roman" w:cs="Times New Roman"/>
          <w:sz w:val="28"/>
          <w:szCs w:val="28"/>
        </w:rPr>
        <w:t xml:space="preserve">а промислових </w:t>
      </w:r>
      <w:proofErr w:type="spellStart"/>
      <w:r w:rsidR="00EC5FD0">
        <w:rPr>
          <w:rFonts w:ascii="Times New Roman" w:hAnsi="Times New Roman" w:cs="Times New Roman"/>
          <w:sz w:val="28"/>
          <w:szCs w:val="28"/>
        </w:rPr>
        <w:t>потужностей</w:t>
      </w:r>
      <w:proofErr w:type="spellEnd"/>
      <w:r w:rsidR="00EC5FD0">
        <w:rPr>
          <w:rFonts w:ascii="Times New Roman" w:hAnsi="Times New Roman" w:cs="Times New Roman"/>
          <w:sz w:val="28"/>
          <w:szCs w:val="28"/>
        </w:rPr>
        <w:t xml:space="preserve"> різнився. </w:t>
      </w:r>
      <w:proofErr w:type="spellStart"/>
      <w:r w:rsidR="00EC5FD0">
        <w:rPr>
          <w:rFonts w:ascii="Times New Roman" w:hAnsi="Times New Roman" w:cs="Times New Roman"/>
          <w:sz w:val="28"/>
          <w:szCs w:val="28"/>
        </w:rPr>
        <w:t>Істландська</w:t>
      </w:r>
      <w:proofErr w:type="spellEnd"/>
      <w:r w:rsidR="00EC5FD0">
        <w:rPr>
          <w:rFonts w:ascii="Times New Roman" w:hAnsi="Times New Roman" w:cs="Times New Roman"/>
          <w:sz w:val="28"/>
          <w:szCs w:val="28"/>
        </w:rPr>
        <w:t xml:space="preserve"> компа</w:t>
      </w:r>
      <w:r w:rsidR="001B1025">
        <w:rPr>
          <w:rFonts w:ascii="Times New Roman" w:hAnsi="Times New Roman" w:cs="Times New Roman"/>
          <w:sz w:val="28"/>
          <w:szCs w:val="28"/>
        </w:rPr>
        <w:t xml:space="preserve">нія, здебільшого, експортувала вітчизняні товари, </w:t>
      </w:r>
      <w:r w:rsidR="00CC545C">
        <w:rPr>
          <w:rFonts w:ascii="Times New Roman" w:hAnsi="Times New Roman" w:cs="Times New Roman"/>
          <w:sz w:val="28"/>
          <w:szCs w:val="28"/>
        </w:rPr>
        <w:t>а здійснюваний імпорт</w:t>
      </w:r>
      <w:r w:rsidR="00AF7B76">
        <w:rPr>
          <w:rFonts w:ascii="Times New Roman" w:hAnsi="Times New Roman" w:cs="Times New Roman"/>
          <w:sz w:val="28"/>
          <w:szCs w:val="28"/>
        </w:rPr>
        <w:t>, за деякими винятками,</w:t>
      </w:r>
      <w:r w:rsidR="00CC545C">
        <w:rPr>
          <w:rFonts w:ascii="Times New Roman" w:hAnsi="Times New Roman" w:cs="Times New Roman"/>
          <w:sz w:val="28"/>
          <w:szCs w:val="28"/>
        </w:rPr>
        <w:t xml:space="preserve"> слугував потребам англійських виробників та </w:t>
      </w:r>
      <w:r w:rsidR="00CC545C">
        <w:rPr>
          <w:rFonts w:ascii="Times New Roman" w:hAnsi="Times New Roman" w:cs="Times New Roman"/>
          <w:sz w:val="28"/>
          <w:szCs w:val="28"/>
        </w:rPr>
        <w:lastRenderedPageBreak/>
        <w:t>міс</w:t>
      </w:r>
      <w:r w:rsidR="00AF7B76">
        <w:rPr>
          <w:rFonts w:ascii="Times New Roman" w:hAnsi="Times New Roman" w:cs="Times New Roman"/>
          <w:sz w:val="28"/>
          <w:szCs w:val="28"/>
        </w:rPr>
        <w:t>т. Голландські купці та консорціуми комбінували</w:t>
      </w:r>
      <w:r w:rsidR="00363B04">
        <w:rPr>
          <w:rFonts w:ascii="Times New Roman" w:hAnsi="Times New Roman" w:cs="Times New Roman"/>
          <w:sz w:val="28"/>
          <w:szCs w:val="28"/>
        </w:rPr>
        <w:t xml:space="preserve"> забезпечення вітчизняних потреб у імпорті та експорті з </w:t>
      </w:r>
      <w:r w:rsidR="001C5F3B">
        <w:rPr>
          <w:rFonts w:ascii="Times New Roman" w:hAnsi="Times New Roman" w:cs="Times New Roman"/>
          <w:sz w:val="28"/>
          <w:szCs w:val="28"/>
        </w:rPr>
        <w:t>торгівлею на суто комерційних засадах</w:t>
      </w:r>
      <w:r w:rsidR="00E26966">
        <w:rPr>
          <w:rFonts w:ascii="Times New Roman" w:hAnsi="Times New Roman" w:cs="Times New Roman"/>
          <w:sz w:val="28"/>
          <w:szCs w:val="28"/>
        </w:rPr>
        <w:t xml:space="preserve">. </w:t>
      </w:r>
      <w:proofErr w:type="spellStart"/>
      <w:r w:rsidR="00E26966">
        <w:rPr>
          <w:rFonts w:ascii="Times New Roman" w:hAnsi="Times New Roman" w:cs="Times New Roman"/>
          <w:sz w:val="28"/>
          <w:szCs w:val="28"/>
        </w:rPr>
        <w:t>Ганзейц</w:t>
      </w:r>
      <w:r w:rsidR="00033727">
        <w:rPr>
          <w:rFonts w:ascii="Times New Roman" w:hAnsi="Times New Roman" w:cs="Times New Roman"/>
          <w:sz w:val="28"/>
          <w:szCs w:val="28"/>
        </w:rPr>
        <w:t>і</w:t>
      </w:r>
      <w:proofErr w:type="spellEnd"/>
      <w:r w:rsidR="00033727">
        <w:rPr>
          <w:rFonts w:ascii="Times New Roman" w:hAnsi="Times New Roman" w:cs="Times New Roman"/>
          <w:sz w:val="28"/>
          <w:szCs w:val="28"/>
        </w:rPr>
        <w:t xml:space="preserve">, в свою чергу, </w:t>
      </w:r>
      <w:r w:rsidR="00F27099">
        <w:rPr>
          <w:rFonts w:ascii="Times New Roman" w:hAnsi="Times New Roman" w:cs="Times New Roman"/>
          <w:sz w:val="28"/>
          <w:szCs w:val="28"/>
        </w:rPr>
        <w:t>здебільшого</w:t>
      </w:r>
      <w:r w:rsidR="008A2BF5">
        <w:rPr>
          <w:rFonts w:ascii="Times New Roman" w:hAnsi="Times New Roman" w:cs="Times New Roman"/>
          <w:sz w:val="28"/>
          <w:szCs w:val="28"/>
        </w:rPr>
        <w:t xml:space="preserve"> займалися комерційним перепродажем балтійських товарі</w:t>
      </w:r>
      <w:r w:rsidR="00FE2461">
        <w:rPr>
          <w:rFonts w:ascii="Times New Roman" w:hAnsi="Times New Roman" w:cs="Times New Roman"/>
          <w:sz w:val="28"/>
          <w:szCs w:val="28"/>
        </w:rPr>
        <w:t>в.</w:t>
      </w:r>
    </w:p>
    <w:p w14:paraId="4D653069" w14:textId="77777777" w:rsidR="00B30433" w:rsidRPr="00B30433" w:rsidRDefault="00B30433" w:rsidP="00B30433">
      <w:pPr>
        <w:spacing w:after="0" w:line="360" w:lineRule="auto"/>
        <w:ind w:firstLine="709"/>
        <w:jc w:val="both"/>
        <w:rPr>
          <w:rFonts w:ascii="Times New Roman" w:hAnsi="Times New Roman" w:cs="Times New Roman"/>
          <w:sz w:val="28"/>
          <w:szCs w:val="28"/>
        </w:rPr>
      </w:pPr>
      <w:r w:rsidRPr="00B30433">
        <w:rPr>
          <w:rFonts w:ascii="Times New Roman" w:hAnsi="Times New Roman" w:cs="Times New Roman"/>
          <w:sz w:val="28"/>
          <w:szCs w:val="28"/>
        </w:rPr>
        <w:t xml:space="preserve">Підсумовуючи наведені висновки щодо динаміки змін у структурі торгівлі європейських компаній, можемо оцінити ступінь їх «успішності» в боротьбі за балтійський ринок у другій половині XVI - першій чверті XVIІ ст. Найбільш результативними видаються голландські консорціуми. Вони вирізняються ефективним залученням до тогочасних тенденцій, що виникали на балтійському ринку. Збір в рамках консорціумів значних капіталів, разом з </w:t>
      </w:r>
      <w:proofErr w:type="spellStart"/>
      <w:r w:rsidRPr="00B30433">
        <w:rPr>
          <w:rFonts w:ascii="Times New Roman" w:hAnsi="Times New Roman" w:cs="Times New Roman"/>
          <w:sz w:val="28"/>
          <w:szCs w:val="28"/>
        </w:rPr>
        <w:t>атомізованою</w:t>
      </w:r>
      <w:proofErr w:type="spellEnd"/>
      <w:r w:rsidRPr="00B30433">
        <w:rPr>
          <w:rFonts w:ascii="Times New Roman" w:hAnsi="Times New Roman" w:cs="Times New Roman"/>
          <w:sz w:val="28"/>
          <w:szCs w:val="28"/>
        </w:rPr>
        <w:t xml:space="preserve">, конкурентною діяльністю відносно одне одного уможливлювало здійснення диверсифікованої, різнопланової торгівлі. Ганзейські консорціуми, хоч і залучалися першими до подібних тенденцій, все ж програвали нідерландським торговцям, а перша чверть XVII ст. ознаменується значним зниженням позицій </w:t>
      </w:r>
      <w:proofErr w:type="spellStart"/>
      <w:r w:rsidRPr="00B30433">
        <w:rPr>
          <w:rFonts w:ascii="Times New Roman" w:hAnsi="Times New Roman" w:cs="Times New Roman"/>
          <w:sz w:val="28"/>
          <w:szCs w:val="28"/>
        </w:rPr>
        <w:t>ганзейців</w:t>
      </w:r>
      <w:proofErr w:type="spellEnd"/>
      <w:r w:rsidRPr="00B30433">
        <w:rPr>
          <w:rFonts w:ascii="Times New Roman" w:hAnsi="Times New Roman" w:cs="Times New Roman"/>
          <w:sz w:val="28"/>
          <w:szCs w:val="28"/>
        </w:rPr>
        <w:t xml:space="preserve"> на балтійському ринку.</w:t>
      </w:r>
    </w:p>
    <w:p w14:paraId="6B0A7AB7" w14:textId="2659C275" w:rsidR="00B30433" w:rsidRPr="00B30433" w:rsidRDefault="00B30433" w:rsidP="00B30433">
      <w:pPr>
        <w:spacing w:after="0" w:line="360" w:lineRule="auto"/>
        <w:ind w:firstLine="709"/>
        <w:jc w:val="both"/>
        <w:rPr>
          <w:rFonts w:ascii="Times New Roman" w:hAnsi="Times New Roman" w:cs="Times New Roman"/>
          <w:sz w:val="28"/>
          <w:szCs w:val="28"/>
        </w:rPr>
      </w:pPr>
      <w:proofErr w:type="spellStart"/>
      <w:r w:rsidRPr="00B30433">
        <w:rPr>
          <w:rFonts w:ascii="Times New Roman" w:hAnsi="Times New Roman" w:cs="Times New Roman"/>
          <w:sz w:val="28"/>
          <w:szCs w:val="28"/>
        </w:rPr>
        <w:t>Істландська</w:t>
      </w:r>
      <w:proofErr w:type="spellEnd"/>
      <w:r w:rsidRPr="00B30433">
        <w:rPr>
          <w:rFonts w:ascii="Times New Roman" w:hAnsi="Times New Roman" w:cs="Times New Roman"/>
          <w:sz w:val="28"/>
          <w:szCs w:val="28"/>
        </w:rPr>
        <w:t xml:space="preserve"> торгівельна компанія була обмеженою в здійсненні торгівлі колоніальними товарами, чи у провадженні прямої торгівлі з </w:t>
      </w:r>
      <w:proofErr w:type="spellStart"/>
      <w:r w:rsidRPr="00B30433">
        <w:rPr>
          <w:rFonts w:ascii="Times New Roman" w:hAnsi="Times New Roman" w:cs="Times New Roman"/>
          <w:sz w:val="28"/>
          <w:szCs w:val="28"/>
        </w:rPr>
        <w:t>південноєвропейськими</w:t>
      </w:r>
      <w:proofErr w:type="spellEnd"/>
      <w:r w:rsidRPr="00B30433">
        <w:rPr>
          <w:rFonts w:ascii="Times New Roman" w:hAnsi="Times New Roman" w:cs="Times New Roman"/>
          <w:sz w:val="28"/>
          <w:szCs w:val="28"/>
        </w:rPr>
        <w:t xml:space="preserve"> портами. Монопольний підхід до ведення регіональної торгівлі не відповідав тогочасним змінам на балтійському ринку. Врозріз з ними йшов і характер торгівлі компанії, що був зав'язаний на потребах та продукції вітчизняної промисловості. </w:t>
      </w:r>
      <w:r w:rsidR="005308F2">
        <w:rPr>
          <w:rFonts w:ascii="Times New Roman" w:hAnsi="Times New Roman" w:cs="Times New Roman"/>
          <w:sz w:val="28"/>
          <w:szCs w:val="28"/>
        </w:rPr>
        <w:t>Подібний «бартерний» підхід програвав</w:t>
      </w:r>
      <w:r w:rsidR="00094F3B">
        <w:rPr>
          <w:rFonts w:ascii="Times New Roman" w:hAnsi="Times New Roman" w:cs="Times New Roman"/>
          <w:sz w:val="28"/>
          <w:szCs w:val="28"/>
        </w:rPr>
        <w:t xml:space="preserve"> торгівлі сріблом, що була притаманна </w:t>
      </w:r>
      <w:r w:rsidR="00301ED2">
        <w:rPr>
          <w:rFonts w:ascii="Times New Roman" w:hAnsi="Times New Roman" w:cs="Times New Roman"/>
          <w:sz w:val="28"/>
          <w:szCs w:val="28"/>
        </w:rPr>
        <w:t xml:space="preserve">голландцям. </w:t>
      </w:r>
      <w:r w:rsidRPr="00B30433">
        <w:rPr>
          <w:rFonts w:ascii="Times New Roman" w:hAnsi="Times New Roman" w:cs="Times New Roman"/>
          <w:sz w:val="28"/>
          <w:szCs w:val="28"/>
        </w:rPr>
        <w:t>Таким чином, перша чверть XVII ст. сформувала передумови, необхідні для встановлення нідерландського торгівельного панування в Балтії.</w:t>
      </w:r>
    </w:p>
    <w:p w14:paraId="62B12E56" w14:textId="424B7661" w:rsidR="00213134" w:rsidRDefault="00213134">
      <w:pPr>
        <w:rPr>
          <w:rFonts w:ascii="Times New Roman" w:hAnsi="Times New Roman" w:cs="Times New Roman"/>
          <w:sz w:val="28"/>
          <w:szCs w:val="28"/>
        </w:rPr>
      </w:pPr>
      <w:r>
        <w:rPr>
          <w:rFonts w:ascii="Times New Roman" w:hAnsi="Times New Roman" w:cs="Times New Roman"/>
          <w:sz w:val="28"/>
          <w:szCs w:val="28"/>
        </w:rPr>
        <w:br w:type="page"/>
      </w:r>
    </w:p>
    <w:p w14:paraId="24926B68" w14:textId="77777777" w:rsidR="00213134" w:rsidRPr="00310A20" w:rsidRDefault="00213134" w:rsidP="00617AB4">
      <w:pPr>
        <w:pStyle w:val="1"/>
        <w:spacing w:before="0" w:line="360" w:lineRule="auto"/>
        <w:jc w:val="center"/>
      </w:pPr>
      <w:bookmarkStart w:id="15" w:name="_Toc151413122"/>
      <w:r w:rsidRPr="00310A20">
        <w:lastRenderedPageBreak/>
        <w:t>ВИСНОВКИ</w:t>
      </w:r>
      <w:bookmarkEnd w:id="15"/>
    </w:p>
    <w:p w14:paraId="6409389C" w14:textId="77777777" w:rsidR="00213134" w:rsidRDefault="00213134" w:rsidP="00213134">
      <w:pPr>
        <w:pStyle w:val="a3"/>
        <w:spacing w:after="0" w:line="360" w:lineRule="auto"/>
        <w:ind w:left="709"/>
        <w:jc w:val="both"/>
        <w:rPr>
          <w:rFonts w:ascii="Times New Roman" w:hAnsi="Times New Roman" w:cs="Times New Roman"/>
          <w:sz w:val="28"/>
          <w:szCs w:val="28"/>
        </w:rPr>
      </w:pPr>
    </w:p>
    <w:p w14:paraId="322B0C60" w14:textId="03AC5A57"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Підсумовуючи викладене в попередніх розділах, хотілось би узагальнити спільні та особливі риси в контексті боротьби європейських компаній за балтійський ринок у другій половині XVI – першій чверті XVIІ ст. Насамперед, можемо виділити три основні сфери, в яких вони простежуються: внутрішня організація, методи боротьби за ринок та структура торгівлі. </w:t>
      </w:r>
    </w:p>
    <w:p w14:paraId="38867F64" w14:textId="09EC24F2"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Унікальних аспектів у внутрішній організації компаній спостерігається значно більше, аніж подібних. Перш за все, це стосується безпосередніх типів компаній. Для англійських купців, що здійснювали свою діяльність в Балтійському морі, характерним було об’єднання в торгівельні компанії, зокрема </w:t>
      </w:r>
      <w:proofErr w:type="spellStart"/>
      <w:r>
        <w:rPr>
          <w:rFonts w:ascii="Times New Roman" w:hAnsi="Times New Roman" w:cs="Times New Roman"/>
          <w:sz w:val="28"/>
          <w:szCs w:val="28"/>
        </w:rPr>
        <w:t>Істландську</w:t>
      </w:r>
      <w:proofErr w:type="spellEnd"/>
      <w:r>
        <w:rPr>
          <w:rFonts w:ascii="Times New Roman" w:hAnsi="Times New Roman" w:cs="Times New Roman"/>
          <w:sz w:val="28"/>
          <w:szCs w:val="28"/>
        </w:rPr>
        <w:t xml:space="preserve">, Московську, компанію торговців-авантюристів. Серед нідерландських та ганзейських купців поширеною практикою стало заснування невеликих консорціумів. </w:t>
      </w:r>
    </w:p>
    <w:p w14:paraId="1AD1E1DE" w14:textId="1EFFEEF6"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Причини для формування торгівельних компаній та консорціумів також були різними. Московська торгівельна компанія, що була заснована в 1551 році, була створена з метою освоєння нового, складного напряму торгівлі, що потребувало консолідації зусиль та ресурсів купецтва. Торгівля з Нарвою </w:t>
      </w:r>
      <w:r w:rsidR="00BD6C88">
        <w:rPr>
          <w:rFonts w:ascii="Times New Roman" w:hAnsi="Times New Roman" w:cs="Times New Roman"/>
          <w:sz w:val="28"/>
          <w:szCs w:val="28"/>
        </w:rPr>
        <w:t>–</w:t>
      </w:r>
      <w:r>
        <w:rPr>
          <w:rFonts w:ascii="Times New Roman" w:hAnsi="Times New Roman" w:cs="Times New Roman"/>
          <w:sz w:val="28"/>
          <w:szCs w:val="28"/>
        </w:rPr>
        <w:t xml:space="preserve"> єдиним </w:t>
      </w:r>
      <w:proofErr w:type="spellStart"/>
      <w:r>
        <w:rPr>
          <w:rFonts w:ascii="Times New Roman" w:hAnsi="Times New Roman" w:cs="Times New Roman"/>
          <w:sz w:val="28"/>
          <w:szCs w:val="28"/>
        </w:rPr>
        <w:t>московитським</w:t>
      </w:r>
      <w:proofErr w:type="spellEnd"/>
      <w:r>
        <w:rPr>
          <w:rFonts w:ascii="Times New Roman" w:hAnsi="Times New Roman" w:cs="Times New Roman"/>
          <w:sz w:val="28"/>
          <w:szCs w:val="28"/>
        </w:rPr>
        <w:t xml:space="preserve"> портом на Балтійському морі, також була дальньою та небезпечною. </w:t>
      </w:r>
      <w:proofErr w:type="spellStart"/>
      <w:r>
        <w:rPr>
          <w:rFonts w:ascii="Times New Roman" w:hAnsi="Times New Roman" w:cs="Times New Roman"/>
          <w:sz w:val="28"/>
          <w:szCs w:val="28"/>
        </w:rPr>
        <w:t>Істландська</w:t>
      </w:r>
      <w:proofErr w:type="spellEnd"/>
      <w:r>
        <w:rPr>
          <w:rFonts w:ascii="Times New Roman" w:hAnsi="Times New Roman" w:cs="Times New Roman"/>
          <w:sz w:val="28"/>
          <w:szCs w:val="28"/>
        </w:rPr>
        <w:t xml:space="preserve"> компанія, в свою чергу, мала на меті розширити англійську торгівлі в Балтії. З іншого боку, вона мала відповідати на виклики, що могли ускладнювати ведення купецької діяльності. Щоправда, вони пов’язувалися скоріше з політичними аспектами, зокрема втручанням польської та данської влади, а не географічними. Ганзейські консорціуми виникали задля здійснення комунікації між торговцями, оперативної реакції на динаміку цін в різних портах, що були розташовані на торгівельних шляхах до балтійського регіону. Нідерландські консорціуми, здебільшого, почали виникати в 90-х рр. XVI ст., з метою консолідації капіталів купців-переселенців з Фландрії задля поновлення їх торгівельної діяльності, а також в рамках залучення до торгівлі дорогоцінними та колоніальними товарами, що </w:t>
      </w:r>
      <w:r>
        <w:rPr>
          <w:rFonts w:ascii="Times New Roman" w:hAnsi="Times New Roman" w:cs="Times New Roman"/>
          <w:sz w:val="28"/>
          <w:szCs w:val="28"/>
        </w:rPr>
        <w:lastRenderedPageBreak/>
        <w:t xml:space="preserve">потребувало значного стартового капіталу та фінансових ресурсів, спрямованих на амортизацію можливих збитків. </w:t>
      </w:r>
    </w:p>
    <w:p w14:paraId="00D2C084" w14:textId="77777777"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Різнився рівень залежності торгівельних компаній від держави. Створення або дії подібних організацій в Англії в чималій мірі диктувалися інтересами держави. Компанія торговців-авантюристів та Московська компанія здійснювали королівські замовлення, зокрема на закупівлю матеріалів для кораблебудування. </w:t>
      </w:r>
      <w:proofErr w:type="spellStart"/>
      <w:r>
        <w:rPr>
          <w:rFonts w:ascii="Times New Roman" w:hAnsi="Times New Roman" w:cs="Times New Roman"/>
          <w:sz w:val="28"/>
          <w:szCs w:val="28"/>
        </w:rPr>
        <w:t>Істландська</w:t>
      </w:r>
      <w:proofErr w:type="spellEnd"/>
      <w:r>
        <w:rPr>
          <w:rFonts w:ascii="Times New Roman" w:hAnsi="Times New Roman" w:cs="Times New Roman"/>
          <w:sz w:val="28"/>
          <w:szCs w:val="28"/>
        </w:rPr>
        <w:t xml:space="preserve"> компанія, в свою чергу, мала делеговані повноваження на ведення дипломатичної діяльності. Окрім цього, їй надавалась монополія на торгівлю в балтійському регіоні поміж інших англійських компаній. Втручання Голландської республіки та Ганзейського союзу в діяльність консорціумів була значно меншою. Ганзейські купці мали змогу здобувати монополію на торгівлю в деяких портах чи галузях торгівлі, але за рахунок власних грошових внесків, без втручання союзу.</w:t>
      </w:r>
    </w:p>
    <w:p w14:paraId="30304AA4" w14:textId="34B78CD0"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Внутрішня організація компаній також різнилася. </w:t>
      </w:r>
      <w:proofErr w:type="spellStart"/>
      <w:r>
        <w:rPr>
          <w:rFonts w:ascii="Times New Roman" w:hAnsi="Times New Roman" w:cs="Times New Roman"/>
          <w:sz w:val="28"/>
          <w:szCs w:val="28"/>
        </w:rPr>
        <w:t>Істландська</w:t>
      </w:r>
      <w:proofErr w:type="spellEnd"/>
      <w:r>
        <w:rPr>
          <w:rFonts w:ascii="Times New Roman" w:hAnsi="Times New Roman" w:cs="Times New Roman"/>
          <w:sz w:val="28"/>
          <w:szCs w:val="28"/>
        </w:rPr>
        <w:t xml:space="preserve"> компанія, наприклад, в момент заснування нараховувала 65 членів, мала статутне регулювання порядку </w:t>
      </w:r>
      <w:proofErr w:type="spellStart"/>
      <w:r>
        <w:rPr>
          <w:rFonts w:ascii="Times New Roman" w:hAnsi="Times New Roman" w:cs="Times New Roman"/>
          <w:sz w:val="28"/>
          <w:szCs w:val="28"/>
        </w:rPr>
        <w:t>рекрутерства</w:t>
      </w:r>
      <w:proofErr w:type="spellEnd"/>
      <w:r>
        <w:rPr>
          <w:rFonts w:ascii="Times New Roman" w:hAnsi="Times New Roman" w:cs="Times New Roman"/>
          <w:sz w:val="28"/>
          <w:szCs w:val="28"/>
        </w:rPr>
        <w:t xml:space="preserve"> та виборів головуючого, а згодом </w:t>
      </w:r>
      <w:r w:rsidR="00BD6C88">
        <w:rPr>
          <w:rFonts w:ascii="Times New Roman" w:hAnsi="Times New Roman" w:cs="Times New Roman"/>
          <w:sz w:val="28"/>
          <w:szCs w:val="28"/>
        </w:rPr>
        <w:t>–</w:t>
      </w:r>
      <w:r>
        <w:rPr>
          <w:rFonts w:ascii="Times New Roman" w:hAnsi="Times New Roman" w:cs="Times New Roman"/>
          <w:sz w:val="28"/>
          <w:szCs w:val="28"/>
        </w:rPr>
        <w:t xml:space="preserve"> заснувала власний суд, що не входив до юрисдикції Вищого суду Англії. Консорціуми були значно меншими (від двох до шести учасників, здебільшого), а участь в них в меншій мірі обмежувала купців. Деякі члени голландських консорціумів, що здійснювали торгівлю в Балтії, паралельно входили до інших торгівельних організації, зокрема брали участь в заснуванні Голландської Ост-Індійської компанії. Англійські </w:t>
      </w:r>
      <w:proofErr w:type="spellStart"/>
      <w:r>
        <w:rPr>
          <w:rFonts w:ascii="Times New Roman" w:hAnsi="Times New Roman" w:cs="Times New Roman"/>
          <w:sz w:val="28"/>
          <w:szCs w:val="28"/>
        </w:rPr>
        <w:t>істландські</w:t>
      </w:r>
      <w:proofErr w:type="spellEnd"/>
      <w:r>
        <w:rPr>
          <w:rFonts w:ascii="Times New Roman" w:hAnsi="Times New Roman" w:cs="Times New Roman"/>
          <w:sz w:val="28"/>
          <w:szCs w:val="28"/>
        </w:rPr>
        <w:t xml:space="preserve"> купці, натомість, не мали права паралельно входити до інших торгівельних спілок, що обумовлювалося монопольним характером регіональної торгівлі між тамтешніми компаніями. </w:t>
      </w:r>
    </w:p>
    <w:p w14:paraId="47AC4261" w14:textId="593BC73E"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Спільні характерні риси у організації торгівельних компаній майже не простежуються. Можемо до них віднести формування різного роду ставок в </w:t>
      </w:r>
      <w:r w:rsidR="00172907">
        <w:rPr>
          <w:rFonts w:ascii="Times New Roman" w:hAnsi="Times New Roman" w:cs="Times New Roman"/>
          <w:sz w:val="28"/>
          <w:szCs w:val="28"/>
        </w:rPr>
        <w:t>б</w:t>
      </w:r>
      <w:r>
        <w:rPr>
          <w:rFonts w:ascii="Times New Roman" w:hAnsi="Times New Roman" w:cs="Times New Roman"/>
          <w:sz w:val="28"/>
          <w:szCs w:val="28"/>
        </w:rPr>
        <w:t xml:space="preserve">алтійських портах. Мова йде про </w:t>
      </w:r>
      <w:proofErr w:type="spellStart"/>
      <w:r>
        <w:rPr>
          <w:rFonts w:ascii="Times New Roman" w:hAnsi="Times New Roman" w:cs="Times New Roman"/>
          <w:sz w:val="28"/>
          <w:szCs w:val="28"/>
        </w:rPr>
        <w:t>істландську</w:t>
      </w:r>
      <w:proofErr w:type="spellEnd"/>
      <w:r>
        <w:rPr>
          <w:rFonts w:ascii="Times New Roman" w:hAnsi="Times New Roman" w:cs="Times New Roman"/>
          <w:sz w:val="28"/>
          <w:szCs w:val="28"/>
        </w:rPr>
        <w:t xml:space="preserve"> ставку в </w:t>
      </w:r>
      <w:proofErr w:type="spellStart"/>
      <w:r>
        <w:rPr>
          <w:rFonts w:ascii="Times New Roman" w:hAnsi="Times New Roman" w:cs="Times New Roman"/>
          <w:sz w:val="28"/>
          <w:szCs w:val="28"/>
        </w:rPr>
        <w:t>Ельблонзі</w:t>
      </w:r>
      <w:proofErr w:type="spellEnd"/>
      <w:r>
        <w:rPr>
          <w:rFonts w:ascii="Times New Roman" w:hAnsi="Times New Roman" w:cs="Times New Roman"/>
          <w:sz w:val="28"/>
          <w:szCs w:val="28"/>
        </w:rPr>
        <w:t xml:space="preserve">, а також ганзейські контори в Каунасі та Вільнюсі. Голландські купці, в свою чергу, могли переселятися до балтійських портів, щоб купувати там земельні ділянки </w:t>
      </w:r>
      <w:r>
        <w:rPr>
          <w:rFonts w:ascii="Times New Roman" w:hAnsi="Times New Roman" w:cs="Times New Roman"/>
          <w:sz w:val="28"/>
          <w:szCs w:val="28"/>
        </w:rPr>
        <w:lastRenderedPageBreak/>
        <w:t>з подальшою розбудовою інфраструктури для збуту товарів; таким прикладом виступає Ревель.</w:t>
      </w:r>
    </w:p>
    <w:p w14:paraId="367B6F8C" w14:textId="77777777"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контексті методів боротьби за балтійський ринок, можемо визначити як спільні, так і окремі риси. Всі гравці залучалися до силових методів боротьби. Мова йде про фінансування каперів </w:t>
      </w:r>
      <w:proofErr w:type="spellStart"/>
      <w:r>
        <w:rPr>
          <w:rFonts w:ascii="Times New Roman" w:hAnsi="Times New Roman" w:cs="Times New Roman"/>
          <w:sz w:val="28"/>
          <w:szCs w:val="28"/>
        </w:rPr>
        <w:t>ганзейцями</w:t>
      </w:r>
      <w:proofErr w:type="spellEnd"/>
      <w:r>
        <w:rPr>
          <w:rFonts w:ascii="Times New Roman" w:hAnsi="Times New Roman" w:cs="Times New Roman"/>
          <w:sz w:val="28"/>
          <w:szCs w:val="28"/>
        </w:rPr>
        <w:t xml:space="preserve">, нідерландцями та представниками Компанії торговців-авантюристів. Данциг, вагоме ганзейське місто на балтійському узбережжі, вдасться до перекриття річок на шляху до </w:t>
      </w:r>
      <w:proofErr w:type="spellStart"/>
      <w:r>
        <w:rPr>
          <w:rFonts w:ascii="Times New Roman" w:hAnsi="Times New Roman" w:cs="Times New Roman"/>
          <w:sz w:val="28"/>
          <w:szCs w:val="28"/>
        </w:rPr>
        <w:t>Ельблонга</w:t>
      </w:r>
      <w:proofErr w:type="spellEnd"/>
      <w:r>
        <w:rPr>
          <w:rFonts w:ascii="Times New Roman" w:hAnsi="Times New Roman" w:cs="Times New Roman"/>
          <w:sz w:val="28"/>
          <w:szCs w:val="28"/>
        </w:rPr>
        <w:t xml:space="preserve">, задля дестабілізації торгівлі в цьому місті. Втім, усі сторони могли розраховувати і на дипломатичні зусилля, спрямовані на захист вітчизняного купців, або ж заради зменшення впливу іноземних компаній у регіоні. Щоправда, Голландська республіка та Ганзейський союз провадили дипломатичну діяльність самостійно, без посередництва консорціумів. Англія, як зазначалося, покладала дипломатичні повноваження на представників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w:t>
      </w:r>
    </w:p>
    <w:p w14:paraId="38732A19" w14:textId="499C7F69"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Спільною для </w:t>
      </w:r>
      <w:proofErr w:type="spellStart"/>
      <w:r>
        <w:rPr>
          <w:rFonts w:ascii="Times New Roman" w:hAnsi="Times New Roman" w:cs="Times New Roman"/>
          <w:sz w:val="28"/>
          <w:szCs w:val="28"/>
        </w:rPr>
        <w:t>Ганзи</w:t>
      </w:r>
      <w:proofErr w:type="spellEnd"/>
      <w:r>
        <w:rPr>
          <w:rFonts w:ascii="Times New Roman" w:hAnsi="Times New Roman" w:cs="Times New Roman"/>
          <w:sz w:val="28"/>
          <w:szCs w:val="28"/>
        </w:rPr>
        <w:t xml:space="preserve"> та Англії стане практика введення </w:t>
      </w:r>
      <w:proofErr w:type="spellStart"/>
      <w:r>
        <w:rPr>
          <w:rFonts w:ascii="Times New Roman" w:hAnsi="Times New Roman" w:cs="Times New Roman"/>
          <w:sz w:val="28"/>
          <w:szCs w:val="28"/>
        </w:rPr>
        <w:t>ебмарго</w:t>
      </w:r>
      <w:proofErr w:type="spellEnd"/>
      <w:r>
        <w:rPr>
          <w:rFonts w:ascii="Times New Roman" w:hAnsi="Times New Roman" w:cs="Times New Roman"/>
          <w:sz w:val="28"/>
          <w:szCs w:val="28"/>
        </w:rPr>
        <w:t xml:space="preserve"> на торгівлю для іноземних купців у своїх портах,</w:t>
      </w:r>
      <w:r w:rsidR="00BF7CCD">
        <w:rPr>
          <w:rFonts w:ascii="Times New Roman" w:hAnsi="Times New Roman" w:cs="Times New Roman"/>
          <w:sz w:val="28"/>
          <w:szCs w:val="28"/>
        </w:rPr>
        <w:t xml:space="preserve"> здійснення арештів </w:t>
      </w:r>
      <w:r w:rsidR="004A688C">
        <w:rPr>
          <w:rFonts w:ascii="Times New Roman" w:hAnsi="Times New Roman" w:cs="Times New Roman"/>
          <w:sz w:val="28"/>
          <w:szCs w:val="28"/>
        </w:rPr>
        <w:t>та</w:t>
      </w:r>
      <w:r w:rsidR="00BF7CCD">
        <w:rPr>
          <w:rFonts w:ascii="Times New Roman" w:hAnsi="Times New Roman" w:cs="Times New Roman"/>
          <w:sz w:val="28"/>
          <w:szCs w:val="28"/>
        </w:rPr>
        <w:t xml:space="preserve"> конфіскацій, </w:t>
      </w:r>
      <w:r>
        <w:rPr>
          <w:rFonts w:ascii="Times New Roman" w:hAnsi="Times New Roman" w:cs="Times New Roman"/>
          <w:sz w:val="28"/>
          <w:szCs w:val="28"/>
        </w:rPr>
        <w:t xml:space="preserve">або ж встановлення для них різноманітних обмежень. Втім, особливим для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 що вирізняло її від розрізнених консорціумів, є можливість прямого лобіювання інтересів державній  владі. Наприклад, в 1622 році компанія досягла розширення монопольних прав, що почали розповсюджуватися не лише на торгівлю в Балтії, а й на торгівлю балтійськими товарами. Передували цьому петиції представників компанії до Таємної ради, а також їх участь у слуханнях Парламенту. В їх рамках </w:t>
      </w:r>
      <w:proofErr w:type="spellStart"/>
      <w:r>
        <w:rPr>
          <w:rFonts w:ascii="Times New Roman" w:hAnsi="Times New Roman" w:cs="Times New Roman"/>
          <w:sz w:val="28"/>
          <w:szCs w:val="28"/>
        </w:rPr>
        <w:t>істландські</w:t>
      </w:r>
      <w:proofErr w:type="spellEnd"/>
      <w:r>
        <w:rPr>
          <w:rFonts w:ascii="Times New Roman" w:hAnsi="Times New Roman" w:cs="Times New Roman"/>
          <w:sz w:val="28"/>
          <w:szCs w:val="28"/>
        </w:rPr>
        <w:t xml:space="preserve"> купці мали змогу донести своє бачення причин тогочасного економічного спаду, та запропонувати шлях його подолання (що, як не дивно, полягав саме в розширенні монопольних прав). </w:t>
      </w:r>
    </w:p>
    <w:p w14:paraId="3522CB90" w14:textId="5AFB18FD"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нідерландських купців була характерна вища конкурентоспроможність в порівнянні з конкурентами, причини якої крилися у використанні новітніх кораблів </w:t>
      </w:r>
      <w:r w:rsidR="00BD6C88">
        <w:rPr>
          <w:rFonts w:ascii="Times New Roman" w:hAnsi="Times New Roman" w:cs="Times New Roman"/>
          <w:sz w:val="28"/>
          <w:szCs w:val="28"/>
        </w:rPr>
        <w:t>–</w:t>
      </w:r>
      <w:r>
        <w:rPr>
          <w:rFonts w:ascii="Times New Roman" w:hAnsi="Times New Roman" w:cs="Times New Roman"/>
          <w:sz w:val="28"/>
          <w:szCs w:val="28"/>
        </w:rPr>
        <w:t xml:space="preserve"> флейтів, що </w:t>
      </w:r>
      <w:proofErr w:type="spellStart"/>
      <w:r>
        <w:rPr>
          <w:rFonts w:ascii="Times New Roman" w:hAnsi="Times New Roman" w:cs="Times New Roman"/>
          <w:sz w:val="28"/>
          <w:szCs w:val="28"/>
        </w:rPr>
        <w:t>здешевшувало</w:t>
      </w:r>
      <w:proofErr w:type="spellEnd"/>
      <w:r>
        <w:rPr>
          <w:rFonts w:ascii="Times New Roman" w:hAnsi="Times New Roman" w:cs="Times New Roman"/>
          <w:sz w:val="28"/>
          <w:szCs w:val="28"/>
        </w:rPr>
        <w:t xml:space="preserve"> перевезення, а також у більш диверсифікованому характері торгівлі, що випливає з її структури. Загалом, стосовно структури торгівлі європейських компаній в </w:t>
      </w:r>
      <w:r>
        <w:rPr>
          <w:rFonts w:ascii="Times New Roman" w:hAnsi="Times New Roman" w:cs="Times New Roman"/>
          <w:sz w:val="28"/>
          <w:szCs w:val="28"/>
        </w:rPr>
        <w:lastRenderedPageBreak/>
        <w:t xml:space="preserve">Балтії, виділяється формування спільних для них тенденції. Мова йде про залучення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 голландських і ганзейських консорціумів до продажу колоніальних та дорогоцінних товарів в балтійських портах в останній чверті XVI – першій чверті XVIІ ст. Ще одною спільною тенденцією, що стала простежуватися з 90-х рр. XVI ст., стала популяризація прямих торгівельних шляхів між балтійськими та </w:t>
      </w:r>
      <w:proofErr w:type="spellStart"/>
      <w:r>
        <w:rPr>
          <w:rFonts w:ascii="Times New Roman" w:hAnsi="Times New Roman" w:cs="Times New Roman"/>
          <w:sz w:val="28"/>
          <w:szCs w:val="28"/>
        </w:rPr>
        <w:t>південноєвропейськими</w:t>
      </w:r>
      <w:proofErr w:type="spellEnd"/>
      <w:r>
        <w:rPr>
          <w:rFonts w:ascii="Times New Roman" w:hAnsi="Times New Roman" w:cs="Times New Roman"/>
          <w:sz w:val="28"/>
          <w:szCs w:val="28"/>
        </w:rPr>
        <w:t xml:space="preserve"> портами. Щоправда, </w:t>
      </w:r>
      <w:proofErr w:type="spellStart"/>
      <w:r>
        <w:rPr>
          <w:rFonts w:ascii="Times New Roman" w:hAnsi="Times New Roman" w:cs="Times New Roman"/>
          <w:sz w:val="28"/>
          <w:szCs w:val="28"/>
        </w:rPr>
        <w:t>Істландська</w:t>
      </w:r>
      <w:proofErr w:type="spellEnd"/>
      <w:r>
        <w:rPr>
          <w:rFonts w:ascii="Times New Roman" w:hAnsi="Times New Roman" w:cs="Times New Roman"/>
          <w:sz w:val="28"/>
          <w:szCs w:val="28"/>
        </w:rPr>
        <w:t xml:space="preserve"> торгівельна компанія долучалась до цієї тенденції опосередковано, нарощуючи обсяги імпорту балтійського зерна до Англії, звідки воно транспортувалося до Іспанії та Середземномор’я силами інших компаній.</w:t>
      </w:r>
    </w:p>
    <w:p w14:paraId="12E81BEC" w14:textId="7EDB7FFE"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Відрізнялися статті товарів, що ввозились компаніями до Балтії. Для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 характерним є експорт англійського текстилю та шкур, частково колоніальних товарів; консорціуми, здебільшого, займалися </w:t>
      </w:r>
      <w:proofErr w:type="spellStart"/>
      <w:r>
        <w:rPr>
          <w:rFonts w:ascii="Times New Roman" w:hAnsi="Times New Roman" w:cs="Times New Roman"/>
          <w:sz w:val="28"/>
          <w:szCs w:val="28"/>
        </w:rPr>
        <w:t>продажем</w:t>
      </w:r>
      <w:proofErr w:type="spellEnd"/>
      <w:r>
        <w:rPr>
          <w:rFonts w:ascii="Times New Roman" w:hAnsi="Times New Roman" w:cs="Times New Roman"/>
          <w:sz w:val="28"/>
          <w:szCs w:val="28"/>
        </w:rPr>
        <w:t xml:space="preserve"> колоніальних товарів, а нідерландські купці також експортували сіль та вітчизняний текстиль. Імпорт балтійських товарів, що здійснювався компаніями, був відносно однорідним. Мова йде про зерно, деревину, матеріали для кораблебудування, льон, коноплі, поташ, смолу, дьоготь, шкури, хутра, селітру. Втім, основні закупівлі льону та конопель припадали на </w:t>
      </w:r>
      <w:proofErr w:type="spellStart"/>
      <w:r>
        <w:rPr>
          <w:rFonts w:ascii="Times New Roman" w:hAnsi="Times New Roman" w:cs="Times New Roman"/>
          <w:sz w:val="28"/>
          <w:szCs w:val="28"/>
        </w:rPr>
        <w:t>Істландську</w:t>
      </w:r>
      <w:proofErr w:type="spellEnd"/>
      <w:r>
        <w:rPr>
          <w:rFonts w:ascii="Times New Roman" w:hAnsi="Times New Roman" w:cs="Times New Roman"/>
          <w:sz w:val="28"/>
          <w:szCs w:val="28"/>
        </w:rPr>
        <w:t xml:space="preserve"> компанію, в зв’язку зі значним попитом на них в текстильній промисловості. Нідерландські торговці, що перебували поза консорціумами, займали основну роль в «громіздкому» експорті, зокрема деревини; консорціуми, починаючи з 1613 року, почнуть експортувати шведські мідні та залізні руди. </w:t>
      </w:r>
    </w:p>
    <w:p w14:paraId="6D83E095" w14:textId="3DF0E44A"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Відрізнялися ареали торгівлі європейських торгівельних компаній. Зв’язки ганзейських консорціумів дотикалися більшості великих портів і простягалися вглиб Балтійського моря, аж до Нарви. Нідерландські консорціуми, здебільшого, обмежувалися Кенігсбергом та портами Речі Посполитої, хоча в першій чверті XVIІ ст. </w:t>
      </w:r>
      <w:r w:rsidR="009F1A05">
        <w:rPr>
          <w:rFonts w:ascii="Times New Roman" w:hAnsi="Times New Roman" w:cs="Times New Roman"/>
          <w:sz w:val="28"/>
          <w:szCs w:val="28"/>
        </w:rPr>
        <w:t>зр</w:t>
      </w:r>
      <w:r>
        <w:rPr>
          <w:rFonts w:ascii="Times New Roman" w:hAnsi="Times New Roman" w:cs="Times New Roman"/>
          <w:sz w:val="28"/>
          <w:szCs w:val="28"/>
        </w:rPr>
        <w:t xml:space="preserve">остала їх торгівля зі скандинавськими портами: Стокгольмом, Ревелем, Виборгом. </w:t>
      </w:r>
      <w:proofErr w:type="spellStart"/>
      <w:r>
        <w:rPr>
          <w:rFonts w:ascii="Times New Roman" w:hAnsi="Times New Roman" w:cs="Times New Roman"/>
          <w:sz w:val="28"/>
          <w:szCs w:val="28"/>
        </w:rPr>
        <w:t>Істландські</w:t>
      </w:r>
      <w:proofErr w:type="spellEnd"/>
      <w:r>
        <w:rPr>
          <w:rFonts w:ascii="Times New Roman" w:hAnsi="Times New Roman" w:cs="Times New Roman"/>
          <w:sz w:val="28"/>
          <w:szCs w:val="28"/>
        </w:rPr>
        <w:t xml:space="preserve"> купці, здебільшого, здійснювали торгівлю в </w:t>
      </w:r>
      <w:proofErr w:type="spellStart"/>
      <w:r>
        <w:rPr>
          <w:rFonts w:ascii="Times New Roman" w:hAnsi="Times New Roman" w:cs="Times New Roman"/>
          <w:sz w:val="28"/>
          <w:szCs w:val="28"/>
        </w:rPr>
        <w:t>Ельблонзі</w:t>
      </w:r>
      <w:proofErr w:type="spellEnd"/>
      <w:r>
        <w:rPr>
          <w:rFonts w:ascii="Times New Roman" w:hAnsi="Times New Roman" w:cs="Times New Roman"/>
          <w:sz w:val="28"/>
          <w:szCs w:val="28"/>
        </w:rPr>
        <w:t xml:space="preserve">. Тим не менш, в зв’язку зі зменшенням ролі цього міста в торгівлі поташем, смолою та дьогтем, </w:t>
      </w:r>
      <w:r>
        <w:rPr>
          <w:rFonts w:ascii="Times New Roman" w:hAnsi="Times New Roman" w:cs="Times New Roman"/>
          <w:sz w:val="28"/>
          <w:szCs w:val="28"/>
        </w:rPr>
        <w:lastRenderedPageBreak/>
        <w:t>англійські торговці були змушені паралельно закупати їх в Кенігсберзі в 1610-х рр.</w:t>
      </w:r>
    </w:p>
    <w:p w14:paraId="774BA8A4" w14:textId="060DC219"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Також, можемо виокремити таку рису, як залежність структури торгівлі від потреб та </w:t>
      </w:r>
      <w:proofErr w:type="spellStart"/>
      <w:r>
        <w:rPr>
          <w:rFonts w:ascii="Times New Roman" w:hAnsi="Times New Roman" w:cs="Times New Roman"/>
          <w:sz w:val="28"/>
          <w:szCs w:val="28"/>
        </w:rPr>
        <w:t>потужностей</w:t>
      </w:r>
      <w:proofErr w:type="spellEnd"/>
      <w:r>
        <w:rPr>
          <w:rFonts w:ascii="Times New Roman" w:hAnsi="Times New Roman" w:cs="Times New Roman"/>
          <w:sz w:val="28"/>
          <w:szCs w:val="28"/>
        </w:rPr>
        <w:t xml:space="preserve"> вітчизняної промисловості. </w:t>
      </w:r>
      <w:proofErr w:type="spellStart"/>
      <w:r>
        <w:rPr>
          <w:rFonts w:ascii="Times New Roman" w:hAnsi="Times New Roman" w:cs="Times New Roman"/>
          <w:sz w:val="28"/>
          <w:szCs w:val="28"/>
        </w:rPr>
        <w:t>Істландська</w:t>
      </w:r>
      <w:proofErr w:type="spellEnd"/>
      <w:r>
        <w:rPr>
          <w:rFonts w:ascii="Times New Roman" w:hAnsi="Times New Roman" w:cs="Times New Roman"/>
          <w:sz w:val="28"/>
          <w:szCs w:val="28"/>
        </w:rPr>
        <w:t xml:space="preserve"> компанія, наприклад, здебільшого експортувала вітчизняні товари, текстиль та хутра, а здійснюваний імпорт слугував потребам англійських міст та виробництв. Ганзейські купці, в свою чергу, здійснювали комерційно обумовлену торгівлю. Нідерландські консорціуми комбінували два вказані підходи, здійснюючи як суто комерційну торгівлю колоніальними товарами, так і забезпечуючи вітчизняні торгівельні інтереси: експорт текстилю та імпорт деревини, зерна, металевих руд. З даних відмінностей витікають особливі вразливості, характерні для торгівельної діяльності компаній. Діяльність </w:t>
      </w:r>
      <w:proofErr w:type="spellStart"/>
      <w:r>
        <w:rPr>
          <w:rFonts w:ascii="Times New Roman" w:hAnsi="Times New Roman" w:cs="Times New Roman"/>
          <w:sz w:val="28"/>
          <w:szCs w:val="28"/>
        </w:rPr>
        <w:t>Істландської</w:t>
      </w:r>
      <w:proofErr w:type="spellEnd"/>
      <w:r>
        <w:rPr>
          <w:rFonts w:ascii="Times New Roman" w:hAnsi="Times New Roman" w:cs="Times New Roman"/>
          <w:sz w:val="28"/>
          <w:szCs w:val="28"/>
        </w:rPr>
        <w:t xml:space="preserve"> компанії була зав’язана на англійській промисловості, тому криза в текстильній галузі, що розпочалася в 1616 році в зв’язку з реалізацією плану </w:t>
      </w:r>
      <w:proofErr w:type="spellStart"/>
      <w:r>
        <w:rPr>
          <w:rFonts w:ascii="Times New Roman" w:hAnsi="Times New Roman" w:cs="Times New Roman"/>
          <w:sz w:val="28"/>
          <w:szCs w:val="28"/>
        </w:rPr>
        <w:t>Коккейна</w:t>
      </w:r>
      <w:proofErr w:type="spellEnd"/>
      <w:r>
        <w:rPr>
          <w:rFonts w:ascii="Times New Roman" w:hAnsi="Times New Roman" w:cs="Times New Roman"/>
          <w:sz w:val="28"/>
          <w:szCs w:val="28"/>
        </w:rPr>
        <w:t xml:space="preserve">, сильно вдарила по </w:t>
      </w:r>
      <w:proofErr w:type="spellStart"/>
      <w:r>
        <w:rPr>
          <w:rFonts w:ascii="Times New Roman" w:hAnsi="Times New Roman" w:cs="Times New Roman"/>
          <w:sz w:val="28"/>
          <w:szCs w:val="28"/>
        </w:rPr>
        <w:t>істландській</w:t>
      </w:r>
      <w:proofErr w:type="spellEnd"/>
      <w:r>
        <w:rPr>
          <w:rFonts w:ascii="Times New Roman" w:hAnsi="Times New Roman" w:cs="Times New Roman"/>
          <w:sz w:val="28"/>
          <w:szCs w:val="28"/>
        </w:rPr>
        <w:t xml:space="preserve"> торгівлі. Діяльність нідерландських консорціумів, що здебільшого полягала у здійсненні прямої торгівлі колоніальними та дорогоцінними товарами, навпаки, сильно залежала від зовнішніх геоекономічних реалій. Мова йде про іспанські ембарго. Наприклад, подібне ембарго, що було накладене в 1572-1590 рр., стало одним з чинників запізнілого в порівнянні з </w:t>
      </w:r>
      <w:proofErr w:type="spellStart"/>
      <w:r>
        <w:rPr>
          <w:rFonts w:ascii="Times New Roman" w:hAnsi="Times New Roman" w:cs="Times New Roman"/>
          <w:sz w:val="28"/>
          <w:szCs w:val="28"/>
        </w:rPr>
        <w:t>ганзейцями</w:t>
      </w:r>
      <w:proofErr w:type="spellEnd"/>
      <w:r>
        <w:rPr>
          <w:rFonts w:ascii="Times New Roman" w:hAnsi="Times New Roman" w:cs="Times New Roman"/>
          <w:sz w:val="28"/>
          <w:szCs w:val="28"/>
        </w:rPr>
        <w:t xml:space="preserve"> проникнення голландських консорціумів до торгівлі колоніальним крамом.</w:t>
      </w:r>
    </w:p>
    <w:p w14:paraId="2C9186CD" w14:textId="3F52FBE7"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результаті визначення спільних та особливих рис у боротьбі європейських компаній за балтійський ринок у другій половині XVI – першій чверті XVIІ ст., ми можемо зробити узагальнюючі висновки. Згідно з ними, можемо виділити два основні підходи, що практикувалися купецтвом різних європейських держав. Перший полягає в  заснуванні єдиної та широкої торгівельної компанії, що має монопольні права на торгівлю в конкретному регіоні. Цей підхід притаманний Англії та тамтешній </w:t>
      </w:r>
      <w:proofErr w:type="spellStart"/>
      <w:r>
        <w:rPr>
          <w:rFonts w:ascii="Times New Roman" w:hAnsi="Times New Roman" w:cs="Times New Roman"/>
          <w:sz w:val="28"/>
          <w:szCs w:val="28"/>
        </w:rPr>
        <w:t>Істландській</w:t>
      </w:r>
      <w:proofErr w:type="spellEnd"/>
      <w:r>
        <w:rPr>
          <w:rFonts w:ascii="Times New Roman" w:hAnsi="Times New Roman" w:cs="Times New Roman"/>
          <w:sz w:val="28"/>
          <w:szCs w:val="28"/>
        </w:rPr>
        <w:t xml:space="preserve"> торгівельній компанії, що була заснована згідно курсом на заснування регіональних торгівельних компаній. Другий підхід, притаманний ганзейському та нідерландському купецтву, полягає в створенні самостійних, </w:t>
      </w:r>
      <w:r>
        <w:rPr>
          <w:rFonts w:ascii="Times New Roman" w:hAnsi="Times New Roman" w:cs="Times New Roman"/>
          <w:sz w:val="28"/>
          <w:szCs w:val="28"/>
        </w:rPr>
        <w:lastRenderedPageBreak/>
        <w:t xml:space="preserve">невеликих, та, головне, </w:t>
      </w:r>
      <w:proofErr w:type="spellStart"/>
      <w:r>
        <w:rPr>
          <w:rFonts w:ascii="Times New Roman" w:hAnsi="Times New Roman" w:cs="Times New Roman"/>
          <w:sz w:val="28"/>
          <w:szCs w:val="28"/>
        </w:rPr>
        <w:t>атомізованих</w:t>
      </w:r>
      <w:proofErr w:type="spellEnd"/>
      <w:r>
        <w:rPr>
          <w:rFonts w:ascii="Times New Roman" w:hAnsi="Times New Roman" w:cs="Times New Roman"/>
          <w:sz w:val="28"/>
          <w:szCs w:val="28"/>
        </w:rPr>
        <w:t xml:space="preserve"> відносно одне одного торгівельних організацій </w:t>
      </w:r>
      <w:r w:rsidR="00BD6C88">
        <w:rPr>
          <w:rFonts w:ascii="Times New Roman" w:hAnsi="Times New Roman" w:cs="Times New Roman"/>
          <w:sz w:val="28"/>
          <w:szCs w:val="28"/>
        </w:rPr>
        <w:t>–</w:t>
      </w:r>
      <w:r>
        <w:rPr>
          <w:rFonts w:ascii="Times New Roman" w:hAnsi="Times New Roman" w:cs="Times New Roman"/>
          <w:sz w:val="28"/>
          <w:szCs w:val="28"/>
        </w:rPr>
        <w:t xml:space="preserve"> консорціумів. З реалізації даних підходів витікає левова частка особливих рис, що стосуються внутрішньої організації та структури торгівлі європейських компаній. </w:t>
      </w:r>
    </w:p>
    <w:p w14:paraId="65ED3D9D" w14:textId="6DBAAB17" w:rsid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Аналізуючи динаміку та обсяги торгівлі європейських торгівельних компаній на балтійському ринку у другій половині XVI – першій чверті XVIІ ст., можемо дійти висновків, що </w:t>
      </w:r>
      <w:proofErr w:type="spellStart"/>
      <w:r>
        <w:rPr>
          <w:rFonts w:ascii="Times New Roman" w:hAnsi="Times New Roman" w:cs="Times New Roman"/>
          <w:sz w:val="28"/>
          <w:szCs w:val="28"/>
        </w:rPr>
        <w:t>атомізовані</w:t>
      </w:r>
      <w:proofErr w:type="spellEnd"/>
      <w:r>
        <w:rPr>
          <w:rFonts w:ascii="Times New Roman" w:hAnsi="Times New Roman" w:cs="Times New Roman"/>
          <w:sz w:val="28"/>
          <w:szCs w:val="28"/>
        </w:rPr>
        <w:t xml:space="preserve"> консорціумами є більш успішною моделлю. Саме ганзейське або нідерландське купецтво займало ключові ролі в балтійській торгівлі протягом </w:t>
      </w:r>
      <w:proofErr w:type="spellStart"/>
      <w:r>
        <w:rPr>
          <w:rFonts w:ascii="Times New Roman" w:hAnsi="Times New Roman" w:cs="Times New Roman"/>
          <w:sz w:val="28"/>
          <w:szCs w:val="28"/>
        </w:rPr>
        <w:t>оглядуваного</w:t>
      </w:r>
      <w:proofErr w:type="spellEnd"/>
      <w:r>
        <w:rPr>
          <w:rFonts w:ascii="Times New Roman" w:hAnsi="Times New Roman" w:cs="Times New Roman"/>
          <w:sz w:val="28"/>
          <w:szCs w:val="28"/>
        </w:rPr>
        <w:t xml:space="preserve"> періоду. Розпорошеність, внутрішня конкуренція між консорціумами обумовлювали </w:t>
      </w:r>
      <w:proofErr w:type="spellStart"/>
      <w:r>
        <w:rPr>
          <w:rFonts w:ascii="Times New Roman" w:hAnsi="Times New Roman" w:cs="Times New Roman"/>
          <w:sz w:val="28"/>
          <w:szCs w:val="28"/>
        </w:rPr>
        <w:t>залученість</w:t>
      </w:r>
      <w:proofErr w:type="spellEnd"/>
      <w:r>
        <w:rPr>
          <w:rFonts w:ascii="Times New Roman" w:hAnsi="Times New Roman" w:cs="Times New Roman"/>
          <w:sz w:val="28"/>
          <w:szCs w:val="28"/>
        </w:rPr>
        <w:t xml:space="preserve"> нідерландських купців до різноманітної, диверсифікованої, обумовленої фінансовими зисками торгівлі. Більше того, не надто </w:t>
      </w:r>
      <w:proofErr w:type="spellStart"/>
      <w:r>
        <w:rPr>
          <w:rFonts w:ascii="Times New Roman" w:hAnsi="Times New Roman" w:cs="Times New Roman"/>
          <w:sz w:val="28"/>
          <w:szCs w:val="28"/>
        </w:rPr>
        <w:t>збюрократизований</w:t>
      </w:r>
      <w:proofErr w:type="spellEnd"/>
      <w:r>
        <w:rPr>
          <w:rFonts w:ascii="Times New Roman" w:hAnsi="Times New Roman" w:cs="Times New Roman"/>
          <w:sz w:val="28"/>
          <w:szCs w:val="28"/>
        </w:rPr>
        <w:t xml:space="preserve"> характер консорціумів дозволяв купцям концентрувати зусилля саме на консолідації необхідних капіталів. </w:t>
      </w:r>
      <w:proofErr w:type="spellStart"/>
      <w:r>
        <w:rPr>
          <w:rFonts w:ascii="Times New Roman" w:hAnsi="Times New Roman" w:cs="Times New Roman"/>
          <w:sz w:val="28"/>
          <w:szCs w:val="28"/>
        </w:rPr>
        <w:t>Істландська</w:t>
      </w:r>
      <w:proofErr w:type="spellEnd"/>
      <w:r>
        <w:rPr>
          <w:rFonts w:ascii="Times New Roman" w:hAnsi="Times New Roman" w:cs="Times New Roman"/>
          <w:sz w:val="28"/>
          <w:szCs w:val="28"/>
        </w:rPr>
        <w:t xml:space="preserve"> торгівельна компанія, попри наявність монопольних прав та контакту з державною владою, була надто зав’язана на інтересах вітчизняних виробників. Між іншим, з формуванням прямих торгівельних маршрутів між різними куточками Європи, курс на заснування монопольних регіональних компаній особливо втратив актуальність. </w:t>
      </w:r>
    </w:p>
    <w:p w14:paraId="6BC8EFD3" w14:textId="0883FCA1" w:rsidR="00E97594" w:rsidRPr="00E97594" w:rsidRDefault="00E97594" w:rsidP="0021313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Ключова роль, котру зайняли голландські купці на балтійському ринку в першій чверті XVIІ ст., не в останню чергу обумовлена більш вдалим організаційним підходом до ведення торгівлі та заснування </w:t>
      </w:r>
      <w:proofErr w:type="spellStart"/>
      <w:r>
        <w:rPr>
          <w:rFonts w:ascii="Times New Roman" w:hAnsi="Times New Roman" w:cs="Times New Roman"/>
          <w:sz w:val="28"/>
          <w:szCs w:val="28"/>
        </w:rPr>
        <w:t>атомізованих</w:t>
      </w:r>
      <w:proofErr w:type="spellEnd"/>
      <w:r>
        <w:rPr>
          <w:rFonts w:ascii="Times New Roman" w:hAnsi="Times New Roman" w:cs="Times New Roman"/>
          <w:sz w:val="28"/>
          <w:szCs w:val="28"/>
        </w:rPr>
        <w:t xml:space="preserve"> торгівельних компаній. Надалі, аж до середини XVIІ ст., нідерландське торгівельне домінування в Балтії тільки міцнішало.</w:t>
      </w:r>
    </w:p>
    <w:p w14:paraId="48019F5D" w14:textId="38F1C0B5" w:rsidR="002207A2" w:rsidRPr="008D3ED1" w:rsidRDefault="00AA6812" w:rsidP="00AA6812">
      <w:pPr>
        <w:rPr>
          <w:rFonts w:ascii="Times New Roman" w:hAnsi="Times New Roman" w:cs="Times New Roman"/>
          <w:sz w:val="28"/>
          <w:szCs w:val="28"/>
        </w:rPr>
      </w:pPr>
      <w:r>
        <w:rPr>
          <w:rFonts w:ascii="Times New Roman" w:hAnsi="Times New Roman" w:cs="Times New Roman"/>
          <w:sz w:val="28"/>
          <w:szCs w:val="28"/>
        </w:rPr>
        <w:br w:type="page"/>
      </w:r>
    </w:p>
    <w:p w14:paraId="0C8EB6A8" w14:textId="77777777" w:rsidR="00AA6812" w:rsidRPr="00AA6812" w:rsidRDefault="00AA6812" w:rsidP="00617AB4">
      <w:pPr>
        <w:pStyle w:val="1"/>
        <w:spacing w:before="0" w:line="360" w:lineRule="auto"/>
        <w:jc w:val="center"/>
        <w:rPr>
          <w:rFonts w:eastAsia="Times New Roman"/>
          <w:lang w:eastAsia="en-US"/>
        </w:rPr>
      </w:pPr>
      <w:bookmarkStart w:id="16" w:name="_Toc151413123"/>
      <w:r w:rsidRPr="00AA6812">
        <w:rPr>
          <w:rFonts w:eastAsia="Times New Roman"/>
          <w:lang w:eastAsia="en-US"/>
        </w:rPr>
        <w:lastRenderedPageBreak/>
        <w:t>СПИСОК ВИКОРИСТАНИХ ДЖЕРЕЛ ТА ЛІТЕРАТУРИ</w:t>
      </w:r>
      <w:bookmarkEnd w:id="16"/>
    </w:p>
    <w:p w14:paraId="30935785" w14:textId="1F915539" w:rsidR="00400DD0" w:rsidRPr="00AA6812" w:rsidRDefault="00AA6812" w:rsidP="00AA6812">
      <w:pPr>
        <w:spacing w:after="0" w:line="360" w:lineRule="auto"/>
        <w:rPr>
          <w:rFonts w:ascii="Times New Roman" w:eastAsia="Times New Roman" w:hAnsi="Times New Roman" w:cs="Times New Roman"/>
          <w:b/>
          <w:bCs/>
          <w:kern w:val="0"/>
          <w:sz w:val="28"/>
          <w:szCs w:val="28"/>
          <w:lang w:eastAsia="ru-RU"/>
          <w14:ligatures w14:val="none"/>
        </w:rPr>
      </w:pPr>
      <w:r w:rsidRPr="00AA6812">
        <w:rPr>
          <w:rFonts w:ascii="Times New Roman" w:eastAsia="Times New Roman" w:hAnsi="Times New Roman" w:cs="Times New Roman"/>
          <w:b/>
          <w:bCs/>
          <w:kern w:val="0"/>
          <w:sz w:val="28"/>
          <w:szCs w:val="28"/>
          <w:lang w:eastAsia="ru-RU"/>
          <w14:ligatures w14:val="none"/>
        </w:rPr>
        <w:t>Опубліковані джерела:</w:t>
      </w:r>
    </w:p>
    <w:p w14:paraId="56FBE0EF" w14:textId="107D26F4" w:rsidR="005825FD" w:rsidRPr="005825FD" w:rsidRDefault="005825FD" w:rsidP="005825FD">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5825FD">
        <w:rPr>
          <w:rFonts w:ascii="Times New Roman" w:eastAsia="Times New Roman" w:hAnsi="Times New Roman" w:cs="Times New Roman"/>
          <w:kern w:val="0"/>
          <w:sz w:val="28"/>
          <w:szCs w:val="28"/>
          <w:lang w:eastAsia="en-US"/>
          <w14:ligatures w14:val="none"/>
        </w:rPr>
        <w:t>Acts</w:t>
      </w:r>
      <w:proofErr w:type="spellEnd"/>
      <w:r w:rsidRPr="005825FD">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of</w:t>
      </w:r>
      <w:proofErr w:type="spellEnd"/>
      <w:r w:rsidRPr="005825FD">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the</w:t>
      </w:r>
      <w:proofErr w:type="spellEnd"/>
      <w:r w:rsidRPr="005825FD">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Privy</w:t>
      </w:r>
      <w:proofErr w:type="spellEnd"/>
      <w:r w:rsidRPr="005825FD">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Council</w:t>
      </w:r>
      <w:proofErr w:type="spellEnd"/>
      <w:r w:rsidRPr="005825FD">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of</w:t>
      </w:r>
      <w:proofErr w:type="spellEnd"/>
      <w:r w:rsidRPr="005825FD">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England</w:t>
      </w:r>
      <w:proofErr w:type="spellEnd"/>
      <w:r w:rsidRPr="005825FD">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Volume</w:t>
      </w:r>
      <w:proofErr w:type="spellEnd"/>
      <w:r w:rsidRPr="005825FD">
        <w:rPr>
          <w:rFonts w:ascii="Times New Roman" w:eastAsia="Times New Roman" w:hAnsi="Times New Roman" w:cs="Times New Roman"/>
          <w:kern w:val="0"/>
          <w:sz w:val="28"/>
          <w:szCs w:val="28"/>
          <w:lang w:eastAsia="en-US"/>
          <w14:ligatures w14:val="none"/>
        </w:rPr>
        <w:t xml:space="preserve"> 38, 1621-1623</w:t>
      </w:r>
      <w:r>
        <w:rPr>
          <w:rFonts w:ascii="Times New Roman" w:eastAsia="Times New Roman" w:hAnsi="Times New Roman" w:cs="Times New Roman"/>
          <w:kern w:val="0"/>
          <w:sz w:val="28"/>
          <w:szCs w:val="28"/>
          <w:lang w:val="en-AU" w:eastAsia="en-US"/>
          <w14:ligatures w14:val="none"/>
        </w:rPr>
        <w:t xml:space="preserve"> /</w:t>
      </w:r>
      <w:r w:rsidRPr="005825FD">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ed</w:t>
      </w:r>
      <w:r w:rsidRPr="005825FD">
        <w:rPr>
          <w:rFonts w:ascii="Times New Roman" w:eastAsia="Times New Roman" w:hAnsi="Times New Roman" w:cs="Times New Roman"/>
          <w:kern w:val="0"/>
          <w:sz w:val="28"/>
          <w:szCs w:val="28"/>
          <w:lang w:eastAsia="en-US"/>
          <w14:ligatures w14:val="none"/>
        </w:rPr>
        <w:t xml:space="preserve">. J V </w:t>
      </w:r>
      <w:proofErr w:type="spellStart"/>
      <w:r w:rsidRPr="005825FD">
        <w:rPr>
          <w:rFonts w:ascii="Times New Roman" w:eastAsia="Times New Roman" w:hAnsi="Times New Roman" w:cs="Times New Roman"/>
          <w:kern w:val="0"/>
          <w:sz w:val="28"/>
          <w:szCs w:val="28"/>
          <w:lang w:eastAsia="en-US"/>
          <w14:ligatures w14:val="none"/>
        </w:rPr>
        <w:t>Lyle</w:t>
      </w:r>
      <w:proofErr w:type="spellEnd"/>
      <w:r>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His</w:t>
      </w:r>
      <w:proofErr w:type="spellEnd"/>
      <w:r w:rsidRPr="005825FD">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Majesty's</w:t>
      </w:r>
      <w:proofErr w:type="spellEnd"/>
      <w:r w:rsidRPr="005825FD">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Stationery</w:t>
      </w:r>
      <w:proofErr w:type="spellEnd"/>
      <w:r w:rsidRPr="005825FD">
        <w:rPr>
          <w:rFonts w:ascii="Times New Roman" w:eastAsia="Times New Roman" w:hAnsi="Times New Roman" w:cs="Times New Roman"/>
          <w:kern w:val="0"/>
          <w:sz w:val="28"/>
          <w:szCs w:val="28"/>
          <w:lang w:eastAsia="en-US"/>
          <w14:ligatures w14:val="none"/>
        </w:rPr>
        <w:t xml:space="preserve"> Office</w:t>
      </w:r>
      <w:r>
        <w:rPr>
          <w:rFonts w:ascii="Times New Roman" w:eastAsia="Times New Roman" w:hAnsi="Times New Roman" w:cs="Times New Roman"/>
          <w:kern w:val="0"/>
          <w:sz w:val="28"/>
          <w:szCs w:val="28"/>
          <w:lang w:eastAsia="en-US"/>
          <w14:ligatures w14:val="none"/>
        </w:rPr>
        <w:t>.</w:t>
      </w:r>
      <w:r w:rsidRPr="005825FD">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London</w:t>
      </w:r>
      <w:proofErr w:type="spellEnd"/>
      <w:r>
        <w:rPr>
          <w:rFonts w:ascii="Times New Roman" w:eastAsia="Times New Roman" w:hAnsi="Times New Roman" w:cs="Times New Roman"/>
          <w:kern w:val="0"/>
          <w:sz w:val="28"/>
          <w:szCs w:val="28"/>
          <w:lang w:eastAsia="en-US"/>
          <w14:ligatures w14:val="none"/>
        </w:rPr>
        <w:t xml:space="preserve"> :</w:t>
      </w:r>
      <w:r w:rsidRPr="005825FD">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British</w:t>
      </w:r>
      <w:proofErr w:type="spellEnd"/>
      <w:r w:rsidRPr="005825FD">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History</w:t>
      </w:r>
      <w:proofErr w:type="spellEnd"/>
      <w:r w:rsidRPr="005825FD">
        <w:rPr>
          <w:rFonts w:ascii="Times New Roman" w:eastAsia="Times New Roman" w:hAnsi="Times New Roman" w:cs="Times New Roman"/>
          <w:kern w:val="0"/>
          <w:sz w:val="28"/>
          <w:szCs w:val="28"/>
          <w:lang w:eastAsia="en-US"/>
          <w14:ligatures w14:val="none"/>
        </w:rPr>
        <w:t xml:space="preserve"> </w:t>
      </w:r>
      <w:proofErr w:type="spellStart"/>
      <w:r w:rsidRPr="005825FD">
        <w:rPr>
          <w:rFonts w:ascii="Times New Roman" w:eastAsia="Times New Roman" w:hAnsi="Times New Roman" w:cs="Times New Roman"/>
          <w:kern w:val="0"/>
          <w:sz w:val="28"/>
          <w:szCs w:val="28"/>
          <w:lang w:eastAsia="en-US"/>
          <w14:ligatures w14:val="none"/>
        </w:rPr>
        <w:t>Onli</w:t>
      </w:r>
      <w:proofErr w:type="spellEnd"/>
      <w:r>
        <w:rPr>
          <w:rFonts w:ascii="Times New Roman" w:eastAsia="Times New Roman" w:hAnsi="Times New Roman" w:cs="Times New Roman"/>
          <w:kern w:val="0"/>
          <w:sz w:val="28"/>
          <w:szCs w:val="28"/>
          <w:lang w:val="en-AU" w:eastAsia="en-US"/>
          <w14:ligatures w14:val="none"/>
        </w:rPr>
        <w:t xml:space="preserve">ne, 1932. </w:t>
      </w:r>
      <w:r w:rsidRPr="00EA7BE8">
        <w:rPr>
          <w:rFonts w:ascii="Times New Roman" w:eastAsia="Times New Roman" w:hAnsi="Times New Roman" w:cs="Times New Roman"/>
          <w:kern w:val="0"/>
          <w:sz w:val="28"/>
          <w:szCs w:val="28"/>
          <w:lang w:val="en-AU" w:eastAsia="en-US"/>
          <w14:ligatures w14:val="none"/>
        </w:rPr>
        <w:t xml:space="preserve">598 </w:t>
      </w:r>
      <w:r>
        <w:rPr>
          <w:rFonts w:ascii="Times New Roman" w:eastAsia="Times New Roman" w:hAnsi="Times New Roman" w:cs="Times New Roman"/>
          <w:kern w:val="0"/>
          <w:sz w:val="28"/>
          <w:szCs w:val="28"/>
          <w:lang w:val="en-AU" w:eastAsia="en-US"/>
          <w14:ligatures w14:val="none"/>
        </w:rPr>
        <w:t>p</w:t>
      </w:r>
      <w:r w:rsidRPr="00EA7BE8">
        <w:rPr>
          <w:rFonts w:ascii="Times New Roman" w:eastAsia="Times New Roman" w:hAnsi="Times New Roman" w:cs="Times New Roman"/>
          <w:kern w:val="0"/>
          <w:sz w:val="28"/>
          <w:szCs w:val="28"/>
          <w:lang w:val="en-AU" w:eastAsia="en-US"/>
          <w14:ligatures w14:val="none"/>
        </w:rPr>
        <w:t xml:space="preserve">. </w:t>
      </w:r>
      <w:r>
        <w:rPr>
          <w:rFonts w:ascii="Times New Roman" w:eastAsia="Times New Roman" w:hAnsi="Times New Roman" w:cs="Times New Roman"/>
          <w:kern w:val="0"/>
          <w:sz w:val="28"/>
          <w:szCs w:val="28"/>
          <w:lang w:val="en-AU" w:eastAsia="en-US"/>
          <w14:ligatures w14:val="none"/>
        </w:rPr>
        <w:t>URL</w:t>
      </w:r>
      <w:r w:rsidR="006C345D" w:rsidRPr="00EA7BE8">
        <w:rPr>
          <w:rFonts w:ascii="Times New Roman" w:eastAsia="Times New Roman" w:hAnsi="Times New Roman" w:cs="Times New Roman"/>
          <w:kern w:val="0"/>
          <w:sz w:val="28"/>
          <w:szCs w:val="28"/>
          <w:lang w:val="en-AU" w:eastAsia="en-US"/>
          <w14:ligatures w14:val="none"/>
        </w:rPr>
        <w:t>:</w:t>
      </w:r>
      <w:r w:rsidRPr="005825FD">
        <w:rPr>
          <w:rFonts w:ascii="Times New Roman" w:eastAsia="Times New Roman" w:hAnsi="Times New Roman" w:cs="Times New Roman"/>
          <w:kern w:val="0"/>
          <w:sz w:val="28"/>
          <w:szCs w:val="28"/>
          <w:lang w:eastAsia="en-US"/>
          <w14:ligatures w14:val="none"/>
        </w:rPr>
        <w:t xml:space="preserve"> </w:t>
      </w:r>
      <w:hyperlink r:id="rId8" w:history="1">
        <w:r w:rsidR="006C345D" w:rsidRPr="00CE0100">
          <w:rPr>
            <w:rStyle w:val="ab"/>
            <w:rFonts w:ascii="Times New Roman" w:eastAsia="Times New Roman" w:hAnsi="Times New Roman" w:cs="Times New Roman"/>
            <w:kern w:val="0"/>
            <w:sz w:val="28"/>
            <w:szCs w:val="28"/>
            <w:lang w:eastAsia="en-US"/>
            <w14:ligatures w14:val="none"/>
          </w:rPr>
          <w:t>http://www.british-history.ac.uk/acts-privy-council/vol38</w:t>
        </w:r>
      </w:hyperlink>
      <w:r w:rsidR="006C345D" w:rsidRPr="00EA7BE8">
        <w:rPr>
          <w:rFonts w:ascii="Times New Roman" w:eastAsia="Times New Roman" w:hAnsi="Times New Roman" w:cs="Times New Roman"/>
          <w:kern w:val="0"/>
          <w:sz w:val="28"/>
          <w:szCs w:val="28"/>
          <w:lang w:val="en-AU" w:eastAsia="en-US"/>
          <w14:ligatures w14:val="none"/>
        </w:rPr>
        <w:t xml:space="preserve"> (</w:t>
      </w:r>
      <w:r w:rsidR="006C345D">
        <w:rPr>
          <w:rFonts w:ascii="Times New Roman" w:eastAsia="Times New Roman" w:hAnsi="Times New Roman" w:cs="Times New Roman"/>
          <w:kern w:val="0"/>
          <w:sz w:val="28"/>
          <w:szCs w:val="28"/>
          <w:lang w:val="ru-RU" w:eastAsia="en-US"/>
          <w14:ligatures w14:val="none"/>
        </w:rPr>
        <w:t>дата</w:t>
      </w:r>
      <w:r w:rsidR="006C345D" w:rsidRPr="00EA7BE8">
        <w:rPr>
          <w:rFonts w:ascii="Times New Roman" w:eastAsia="Times New Roman" w:hAnsi="Times New Roman" w:cs="Times New Roman"/>
          <w:kern w:val="0"/>
          <w:sz w:val="28"/>
          <w:szCs w:val="28"/>
          <w:lang w:val="en-AU" w:eastAsia="en-US"/>
          <w14:ligatures w14:val="none"/>
        </w:rPr>
        <w:t xml:space="preserve"> </w:t>
      </w:r>
      <w:proofErr w:type="spellStart"/>
      <w:r w:rsidR="006C345D">
        <w:rPr>
          <w:rFonts w:ascii="Times New Roman" w:eastAsia="Times New Roman" w:hAnsi="Times New Roman" w:cs="Times New Roman"/>
          <w:kern w:val="0"/>
          <w:sz w:val="28"/>
          <w:szCs w:val="28"/>
          <w:lang w:val="ru-RU" w:eastAsia="en-US"/>
          <w14:ligatures w14:val="none"/>
        </w:rPr>
        <w:t>звернення</w:t>
      </w:r>
      <w:proofErr w:type="spellEnd"/>
      <w:r w:rsidR="006C345D" w:rsidRPr="00EA7BE8">
        <w:rPr>
          <w:rFonts w:ascii="Times New Roman" w:eastAsia="Times New Roman" w:hAnsi="Times New Roman" w:cs="Times New Roman"/>
          <w:kern w:val="0"/>
          <w:sz w:val="28"/>
          <w:szCs w:val="28"/>
          <w:lang w:val="en-AU" w:eastAsia="en-US"/>
          <w14:ligatures w14:val="none"/>
        </w:rPr>
        <w:t xml:space="preserve">: </w:t>
      </w:r>
      <w:r w:rsidR="00F961BC" w:rsidRPr="00EA7BE8">
        <w:rPr>
          <w:rFonts w:ascii="Times New Roman" w:eastAsia="Times New Roman" w:hAnsi="Times New Roman" w:cs="Times New Roman"/>
          <w:kern w:val="0"/>
          <w:sz w:val="28"/>
          <w:szCs w:val="28"/>
          <w:lang w:val="en-AU" w:eastAsia="en-US"/>
          <w14:ligatures w14:val="none"/>
        </w:rPr>
        <w:t>10</w:t>
      </w:r>
      <w:r w:rsidR="006C345D" w:rsidRPr="00EA7BE8">
        <w:rPr>
          <w:rFonts w:ascii="Times New Roman" w:eastAsia="Times New Roman" w:hAnsi="Times New Roman" w:cs="Times New Roman"/>
          <w:kern w:val="0"/>
          <w:sz w:val="28"/>
          <w:szCs w:val="28"/>
          <w:lang w:val="en-AU" w:eastAsia="en-US"/>
          <w14:ligatures w14:val="none"/>
        </w:rPr>
        <w:t>.1</w:t>
      </w:r>
      <w:r w:rsidR="00F961BC" w:rsidRPr="00EA7BE8">
        <w:rPr>
          <w:rFonts w:ascii="Times New Roman" w:eastAsia="Times New Roman" w:hAnsi="Times New Roman" w:cs="Times New Roman"/>
          <w:kern w:val="0"/>
          <w:sz w:val="28"/>
          <w:szCs w:val="28"/>
          <w:lang w:val="en-AU" w:eastAsia="en-US"/>
          <w14:ligatures w14:val="none"/>
        </w:rPr>
        <w:t>1</w:t>
      </w:r>
      <w:r w:rsidR="006C345D" w:rsidRPr="00EA7BE8">
        <w:rPr>
          <w:rFonts w:ascii="Times New Roman" w:eastAsia="Times New Roman" w:hAnsi="Times New Roman" w:cs="Times New Roman"/>
          <w:kern w:val="0"/>
          <w:sz w:val="28"/>
          <w:szCs w:val="28"/>
          <w:lang w:val="en-AU" w:eastAsia="en-US"/>
          <w14:ligatures w14:val="none"/>
        </w:rPr>
        <w:t>.2023).</w:t>
      </w:r>
    </w:p>
    <w:p w14:paraId="1AFD8259" w14:textId="638C1A10" w:rsidR="00AA6812" w:rsidRDefault="00AA6812"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6812">
        <w:rPr>
          <w:rFonts w:ascii="Times New Roman" w:eastAsia="Times New Roman" w:hAnsi="Times New Roman" w:cs="Times New Roman"/>
          <w:kern w:val="0"/>
          <w:sz w:val="28"/>
          <w:szCs w:val="28"/>
          <w:lang w:eastAsia="en-US"/>
          <w14:ligatures w14:val="none"/>
        </w:rPr>
        <w:t>Calendar</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of</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State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Papers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Domestic</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James</w:t>
      </w:r>
      <w:proofErr w:type="spellEnd"/>
      <w:r w:rsidRPr="00AA6812">
        <w:rPr>
          <w:rFonts w:ascii="Times New Roman" w:eastAsia="Times New Roman" w:hAnsi="Times New Roman" w:cs="Times New Roman"/>
          <w:kern w:val="0"/>
          <w:sz w:val="28"/>
          <w:szCs w:val="28"/>
          <w:lang w:eastAsia="en-US"/>
          <w14:ligatures w14:val="none"/>
        </w:rPr>
        <w:t xml:space="preserve"> I, 1619-23 : </w:t>
      </w:r>
      <w:proofErr w:type="spellStart"/>
      <w:r w:rsidRPr="00AA6812">
        <w:rPr>
          <w:rFonts w:ascii="Times New Roman" w:eastAsia="Times New Roman" w:hAnsi="Times New Roman" w:cs="Times New Roman"/>
          <w:kern w:val="0"/>
          <w:sz w:val="28"/>
          <w:szCs w:val="28"/>
          <w:lang w:eastAsia="en-US"/>
          <w14:ligatures w14:val="none"/>
        </w:rPr>
        <w:t>ed</w:t>
      </w:r>
      <w:proofErr w:type="spellEnd"/>
      <w:r w:rsidRPr="00AA6812">
        <w:rPr>
          <w:rFonts w:ascii="Times New Roman" w:eastAsia="Times New Roman" w:hAnsi="Times New Roman" w:cs="Times New Roman"/>
          <w:kern w:val="0"/>
          <w:sz w:val="28"/>
          <w:szCs w:val="28"/>
          <w:lang w:eastAsia="en-US"/>
          <w14:ligatures w14:val="none"/>
        </w:rPr>
        <w:t xml:space="preserve">. M. A. </w:t>
      </w:r>
      <w:proofErr w:type="spellStart"/>
      <w:r w:rsidRPr="00AA6812">
        <w:rPr>
          <w:rFonts w:ascii="Times New Roman" w:eastAsia="Times New Roman" w:hAnsi="Times New Roman" w:cs="Times New Roman"/>
          <w:kern w:val="0"/>
          <w:sz w:val="28"/>
          <w:szCs w:val="28"/>
          <w:lang w:eastAsia="en-US"/>
          <w14:ligatures w14:val="none"/>
        </w:rPr>
        <w:t>Everett</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Green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London</w:t>
      </w:r>
      <w:proofErr w:type="spellEnd"/>
      <w:r w:rsidRPr="00AA6812">
        <w:rPr>
          <w:rFonts w:ascii="Times New Roman" w:eastAsia="Times New Roman" w:hAnsi="Times New Roman" w:cs="Times New Roman"/>
          <w:kern w:val="0"/>
          <w:sz w:val="28"/>
          <w:szCs w:val="28"/>
          <w:lang w:eastAsia="en-US"/>
          <w14:ligatures w14:val="none"/>
        </w:rPr>
        <w:t xml:space="preserve">, 1858. 724 p. </w:t>
      </w:r>
    </w:p>
    <w:p w14:paraId="0A7E4CF4" w14:textId="7B76CCB8" w:rsidR="00AA6812" w:rsidRDefault="00AA6812"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6812">
        <w:rPr>
          <w:rFonts w:ascii="Times New Roman" w:eastAsia="Times New Roman" w:hAnsi="Times New Roman" w:cs="Times New Roman"/>
          <w:kern w:val="0"/>
          <w:sz w:val="28"/>
          <w:szCs w:val="28"/>
          <w:lang w:eastAsia="en-US"/>
          <w14:ligatures w14:val="none"/>
        </w:rPr>
        <w:t>Statutes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of</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Realm</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Volume</w:t>
      </w:r>
      <w:proofErr w:type="spellEnd"/>
      <w:r w:rsidRPr="00AA6812">
        <w:rPr>
          <w:rFonts w:ascii="Times New Roman" w:eastAsia="Times New Roman" w:hAnsi="Times New Roman" w:cs="Times New Roman"/>
          <w:kern w:val="0"/>
          <w:sz w:val="28"/>
          <w:szCs w:val="28"/>
          <w:lang w:eastAsia="en-US"/>
          <w14:ligatures w14:val="none"/>
        </w:rPr>
        <w:t xml:space="preserve"> 4, </w:t>
      </w:r>
      <w:proofErr w:type="spellStart"/>
      <w:r w:rsidRPr="00AA6812">
        <w:rPr>
          <w:rFonts w:ascii="Times New Roman" w:eastAsia="Times New Roman" w:hAnsi="Times New Roman" w:cs="Times New Roman"/>
          <w:kern w:val="0"/>
          <w:sz w:val="28"/>
          <w:szCs w:val="28"/>
          <w:lang w:eastAsia="en-US"/>
          <w14:ligatures w14:val="none"/>
        </w:rPr>
        <w:t>part</w:t>
      </w:r>
      <w:proofErr w:type="spellEnd"/>
      <w:r w:rsidRPr="00AA6812">
        <w:rPr>
          <w:rFonts w:ascii="Times New Roman" w:eastAsia="Times New Roman" w:hAnsi="Times New Roman" w:cs="Times New Roman"/>
          <w:kern w:val="0"/>
          <w:sz w:val="28"/>
          <w:szCs w:val="28"/>
          <w:lang w:eastAsia="en-US"/>
          <w14:ligatures w14:val="none"/>
        </w:rPr>
        <w:t xml:space="preserve"> 2: 1586 </w:t>
      </w:r>
      <w:proofErr w:type="spellStart"/>
      <w:r w:rsidRPr="00AA6812">
        <w:rPr>
          <w:rFonts w:ascii="Times New Roman" w:eastAsia="Times New Roman" w:hAnsi="Times New Roman" w:cs="Times New Roman"/>
          <w:kern w:val="0"/>
          <w:sz w:val="28"/>
          <w:szCs w:val="28"/>
          <w:lang w:eastAsia="en-US"/>
          <w14:ligatures w14:val="none"/>
        </w:rPr>
        <w:t>to</w:t>
      </w:r>
      <w:proofErr w:type="spellEnd"/>
      <w:r w:rsidRPr="00AA6812">
        <w:rPr>
          <w:rFonts w:ascii="Times New Roman" w:eastAsia="Times New Roman" w:hAnsi="Times New Roman" w:cs="Times New Roman"/>
          <w:kern w:val="0"/>
          <w:sz w:val="28"/>
          <w:szCs w:val="28"/>
          <w:lang w:eastAsia="en-US"/>
          <w14:ligatures w14:val="none"/>
        </w:rPr>
        <w:t xml:space="preserve"> 1625 : </w:t>
      </w:r>
      <w:proofErr w:type="spellStart"/>
      <w:r w:rsidRPr="00AA6812">
        <w:rPr>
          <w:rFonts w:ascii="Times New Roman" w:eastAsia="Times New Roman" w:hAnsi="Times New Roman" w:cs="Times New Roman"/>
          <w:kern w:val="0"/>
          <w:sz w:val="28"/>
          <w:szCs w:val="28"/>
          <w:lang w:eastAsia="en-US"/>
          <w14:ligatures w14:val="none"/>
        </w:rPr>
        <w:t>ed</w:t>
      </w:r>
      <w:proofErr w:type="spellEnd"/>
      <w:r w:rsidRPr="00AA6812">
        <w:rPr>
          <w:rFonts w:ascii="Times New Roman" w:eastAsia="Times New Roman" w:hAnsi="Times New Roman" w:cs="Times New Roman"/>
          <w:kern w:val="0"/>
          <w:sz w:val="28"/>
          <w:szCs w:val="28"/>
          <w:lang w:eastAsia="en-US"/>
          <w14:ligatures w14:val="none"/>
        </w:rPr>
        <w:t xml:space="preserve">. J. </w:t>
      </w:r>
      <w:proofErr w:type="spellStart"/>
      <w:r w:rsidRPr="00AA6812">
        <w:rPr>
          <w:rFonts w:ascii="Times New Roman" w:eastAsia="Times New Roman" w:hAnsi="Times New Roman" w:cs="Times New Roman"/>
          <w:kern w:val="0"/>
          <w:sz w:val="28"/>
          <w:szCs w:val="28"/>
          <w:lang w:eastAsia="en-US"/>
          <w14:ligatures w14:val="none"/>
        </w:rPr>
        <w:t>Raithby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London</w:t>
      </w:r>
      <w:proofErr w:type="spellEnd"/>
      <w:r w:rsidRPr="00AA6812">
        <w:rPr>
          <w:rFonts w:ascii="Times New Roman" w:eastAsia="Times New Roman" w:hAnsi="Times New Roman" w:cs="Times New Roman"/>
          <w:kern w:val="0"/>
          <w:sz w:val="28"/>
          <w:szCs w:val="28"/>
          <w:lang w:eastAsia="en-US"/>
          <w14:ligatures w14:val="none"/>
        </w:rPr>
        <w:t xml:space="preserve"> : </w:t>
      </w:r>
      <w:proofErr w:type="spellStart"/>
      <w:r w:rsidRPr="00AA6812">
        <w:rPr>
          <w:rFonts w:ascii="Times New Roman" w:eastAsia="Times New Roman" w:hAnsi="Times New Roman" w:cs="Times New Roman"/>
          <w:kern w:val="0"/>
          <w:sz w:val="28"/>
          <w:szCs w:val="28"/>
          <w:lang w:eastAsia="en-US"/>
          <w14:ligatures w14:val="none"/>
        </w:rPr>
        <w:t>University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of</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London</w:t>
      </w:r>
      <w:proofErr w:type="spellEnd"/>
      <w:r w:rsidRPr="00AA6812">
        <w:rPr>
          <w:rFonts w:ascii="Times New Roman" w:eastAsia="Times New Roman" w:hAnsi="Times New Roman" w:cs="Times New Roman"/>
          <w:kern w:val="0"/>
          <w:sz w:val="28"/>
          <w:szCs w:val="28"/>
          <w:lang w:eastAsia="en-US"/>
          <w14:ligatures w14:val="none"/>
        </w:rPr>
        <w:t xml:space="preserve"> &amp; </w:t>
      </w:r>
      <w:proofErr w:type="spellStart"/>
      <w:r w:rsidRPr="00AA6812">
        <w:rPr>
          <w:rFonts w:ascii="Times New Roman" w:eastAsia="Times New Roman" w:hAnsi="Times New Roman" w:cs="Times New Roman"/>
          <w:kern w:val="0"/>
          <w:sz w:val="28"/>
          <w:szCs w:val="28"/>
          <w:lang w:eastAsia="en-US"/>
          <w14:ligatures w14:val="none"/>
        </w:rPr>
        <w:t>History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of</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Parliament</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Trust</w:t>
      </w:r>
      <w:proofErr w:type="spellEnd"/>
      <w:r w:rsidRPr="00AA6812">
        <w:rPr>
          <w:rFonts w:ascii="Times New Roman" w:eastAsia="Times New Roman" w:hAnsi="Times New Roman" w:cs="Times New Roman"/>
          <w:kern w:val="0"/>
          <w:sz w:val="28"/>
          <w:szCs w:val="28"/>
          <w:lang w:eastAsia="en-US"/>
          <w14:ligatures w14:val="none"/>
        </w:rPr>
        <w:t>, 1819. 597 p.</w:t>
      </w:r>
    </w:p>
    <w:p w14:paraId="541E41BB" w14:textId="36FB6C82" w:rsidR="00375B05" w:rsidRPr="00375B05" w:rsidRDefault="00375B05" w:rsidP="00375B05">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r w:rsidRPr="00F961BC">
        <w:rPr>
          <w:rFonts w:ascii="Times New Roman" w:eastAsia="Times New Roman" w:hAnsi="Times New Roman" w:cs="Times New Roman"/>
          <w:kern w:val="0"/>
          <w:sz w:val="28"/>
          <w:szCs w:val="28"/>
          <w:lang w:eastAsia="en-US"/>
          <w14:ligatures w14:val="none"/>
        </w:rPr>
        <w:t xml:space="preserve">STR, </w:t>
      </w:r>
      <w:proofErr w:type="spellStart"/>
      <w:r w:rsidRPr="00F961BC">
        <w:rPr>
          <w:rFonts w:ascii="Times New Roman" w:eastAsia="Times New Roman" w:hAnsi="Times New Roman" w:cs="Times New Roman"/>
          <w:kern w:val="0"/>
          <w:sz w:val="28"/>
          <w:szCs w:val="28"/>
          <w:lang w:eastAsia="en-US"/>
          <w14:ligatures w14:val="none"/>
        </w:rPr>
        <w:t>film</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role</w:t>
      </w:r>
      <w:proofErr w:type="spellEnd"/>
      <w:r w:rsidRPr="00F961BC">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28</w:t>
      </w:r>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scan</w:t>
      </w:r>
      <w:proofErr w:type="spellEnd"/>
      <w:r w:rsidRPr="00F961BC">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169</w:t>
      </w:r>
      <w:r w:rsidRPr="00F961BC">
        <w:rPr>
          <w:rFonts w:ascii="Times New Roman" w:eastAsia="Times New Roman" w:hAnsi="Times New Roman" w:cs="Times New Roman"/>
          <w:kern w:val="0"/>
          <w:sz w:val="28"/>
          <w:szCs w:val="28"/>
          <w:lang w:eastAsia="en-US"/>
          <w14:ligatures w14:val="none"/>
        </w:rPr>
        <w:t xml:space="preserve">. 2013 [Фотографія] // </w:t>
      </w:r>
      <w:proofErr w:type="spellStart"/>
      <w:r w:rsidRPr="00F961BC">
        <w:rPr>
          <w:rFonts w:ascii="Times New Roman" w:eastAsia="Times New Roman" w:hAnsi="Times New Roman" w:cs="Times New Roman"/>
          <w:kern w:val="0"/>
          <w:sz w:val="28"/>
          <w:szCs w:val="28"/>
          <w:lang w:eastAsia="en-US"/>
          <w14:ligatures w14:val="none"/>
        </w:rPr>
        <w:t>Sound</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Toll</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Registers</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Online</w:t>
      </w:r>
      <w:proofErr w:type="spellEnd"/>
      <w:r w:rsidRPr="00F961BC">
        <w:rPr>
          <w:rFonts w:ascii="Times New Roman" w:eastAsia="Times New Roman" w:hAnsi="Times New Roman" w:cs="Times New Roman"/>
          <w:kern w:val="0"/>
          <w:sz w:val="28"/>
          <w:szCs w:val="28"/>
          <w:lang w:eastAsia="en-US"/>
          <w14:ligatures w14:val="none"/>
        </w:rPr>
        <w:t xml:space="preserve">. ID </w:t>
      </w:r>
      <w:r w:rsidRPr="00375B05">
        <w:rPr>
          <w:rFonts w:ascii="Times New Roman" w:eastAsia="Times New Roman" w:hAnsi="Times New Roman" w:cs="Times New Roman"/>
          <w:kern w:val="0"/>
          <w:sz w:val="28"/>
          <w:szCs w:val="28"/>
          <w:lang w:eastAsia="en-US"/>
          <w14:ligatures w14:val="none"/>
        </w:rPr>
        <w:t>4586289</w:t>
      </w:r>
      <w:r w:rsidRPr="00F961BC">
        <w:rPr>
          <w:rFonts w:ascii="Times New Roman" w:eastAsia="Times New Roman" w:hAnsi="Times New Roman" w:cs="Times New Roman"/>
          <w:kern w:val="0"/>
          <w:sz w:val="28"/>
          <w:szCs w:val="28"/>
          <w:lang w:eastAsia="en-US"/>
          <w14:ligatures w14:val="none"/>
        </w:rPr>
        <w:t xml:space="preserve">. URL: </w:t>
      </w:r>
      <w:hyperlink r:id="rId9" w:anchor="detail/4586289" w:history="1">
        <w:r w:rsidRPr="00020A45">
          <w:rPr>
            <w:rStyle w:val="ab"/>
            <w:rFonts w:ascii="Times New Roman" w:eastAsia="Times New Roman" w:hAnsi="Times New Roman" w:cs="Times New Roman"/>
            <w:kern w:val="0"/>
            <w:sz w:val="28"/>
            <w:szCs w:val="28"/>
            <w:lang w:eastAsia="en-US"/>
            <w14:ligatures w14:val="none"/>
          </w:rPr>
          <w:t>https://www.soundtoll.nl/#detail/4586289</w:t>
        </w:r>
      </w:hyperlink>
      <w:r>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ru-RU" w:eastAsia="en-US"/>
          <w14:ligatures w14:val="none"/>
        </w:rPr>
        <w:t xml:space="preserve">(дата </w:t>
      </w:r>
      <w:proofErr w:type="spellStart"/>
      <w:r>
        <w:rPr>
          <w:rFonts w:ascii="Times New Roman" w:eastAsia="Times New Roman" w:hAnsi="Times New Roman" w:cs="Times New Roman"/>
          <w:kern w:val="0"/>
          <w:sz w:val="28"/>
          <w:szCs w:val="28"/>
          <w:lang w:val="ru-RU" w:eastAsia="en-US"/>
          <w14:ligatures w14:val="none"/>
        </w:rPr>
        <w:t>звернення</w:t>
      </w:r>
      <w:proofErr w:type="spellEnd"/>
      <w:r>
        <w:rPr>
          <w:rFonts w:ascii="Times New Roman" w:eastAsia="Times New Roman" w:hAnsi="Times New Roman" w:cs="Times New Roman"/>
          <w:kern w:val="0"/>
          <w:sz w:val="28"/>
          <w:szCs w:val="28"/>
          <w:lang w:val="ru-RU" w:eastAsia="en-US"/>
          <w14:ligatures w14:val="none"/>
        </w:rPr>
        <w:t>: 10.11.2023).</w:t>
      </w:r>
    </w:p>
    <w:p w14:paraId="6BE0D526" w14:textId="2105E58C" w:rsidR="00425722" w:rsidRPr="00375B05" w:rsidRDefault="00425722" w:rsidP="0042572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r w:rsidRPr="00F961BC">
        <w:rPr>
          <w:rFonts w:ascii="Times New Roman" w:eastAsia="Times New Roman" w:hAnsi="Times New Roman" w:cs="Times New Roman"/>
          <w:kern w:val="0"/>
          <w:sz w:val="28"/>
          <w:szCs w:val="28"/>
          <w:lang w:eastAsia="en-US"/>
          <w14:ligatures w14:val="none"/>
        </w:rPr>
        <w:t xml:space="preserve">STR, </w:t>
      </w:r>
      <w:proofErr w:type="spellStart"/>
      <w:r w:rsidRPr="00F961BC">
        <w:rPr>
          <w:rFonts w:ascii="Times New Roman" w:eastAsia="Times New Roman" w:hAnsi="Times New Roman" w:cs="Times New Roman"/>
          <w:kern w:val="0"/>
          <w:sz w:val="28"/>
          <w:szCs w:val="28"/>
          <w:lang w:eastAsia="en-US"/>
          <w14:ligatures w14:val="none"/>
        </w:rPr>
        <w:t>film</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role</w:t>
      </w:r>
      <w:proofErr w:type="spellEnd"/>
      <w:r w:rsidRPr="00F961BC">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29</w:t>
      </w:r>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scan</w:t>
      </w:r>
      <w:proofErr w:type="spellEnd"/>
      <w:r w:rsidRPr="00F961BC">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278</w:t>
      </w:r>
      <w:r w:rsidRPr="00F961BC">
        <w:rPr>
          <w:rFonts w:ascii="Times New Roman" w:eastAsia="Times New Roman" w:hAnsi="Times New Roman" w:cs="Times New Roman"/>
          <w:kern w:val="0"/>
          <w:sz w:val="28"/>
          <w:szCs w:val="28"/>
          <w:lang w:eastAsia="en-US"/>
          <w14:ligatures w14:val="none"/>
        </w:rPr>
        <w:t xml:space="preserve">. 2013 [Фотографія] // </w:t>
      </w:r>
      <w:proofErr w:type="spellStart"/>
      <w:r w:rsidRPr="00F961BC">
        <w:rPr>
          <w:rFonts w:ascii="Times New Roman" w:eastAsia="Times New Roman" w:hAnsi="Times New Roman" w:cs="Times New Roman"/>
          <w:kern w:val="0"/>
          <w:sz w:val="28"/>
          <w:szCs w:val="28"/>
          <w:lang w:eastAsia="en-US"/>
          <w14:ligatures w14:val="none"/>
        </w:rPr>
        <w:t>Sound</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Toll</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Registers</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Online</w:t>
      </w:r>
      <w:proofErr w:type="spellEnd"/>
      <w:r w:rsidRPr="00F961BC">
        <w:rPr>
          <w:rFonts w:ascii="Times New Roman" w:eastAsia="Times New Roman" w:hAnsi="Times New Roman" w:cs="Times New Roman"/>
          <w:kern w:val="0"/>
          <w:sz w:val="28"/>
          <w:szCs w:val="28"/>
          <w:lang w:eastAsia="en-US"/>
          <w14:ligatures w14:val="none"/>
        </w:rPr>
        <w:t xml:space="preserve">. ID </w:t>
      </w:r>
      <w:r w:rsidRPr="00425722">
        <w:rPr>
          <w:rFonts w:ascii="Times New Roman" w:eastAsia="Times New Roman" w:hAnsi="Times New Roman" w:cs="Times New Roman"/>
          <w:kern w:val="0"/>
          <w:sz w:val="28"/>
          <w:szCs w:val="28"/>
          <w:lang w:eastAsia="en-US"/>
          <w14:ligatures w14:val="none"/>
        </w:rPr>
        <w:t>4576290</w:t>
      </w:r>
      <w:r w:rsidRPr="00F961BC">
        <w:rPr>
          <w:rFonts w:ascii="Times New Roman" w:eastAsia="Times New Roman" w:hAnsi="Times New Roman" w:cs="Times New Roman"/>
          <w:kern w:val="0"/>
          <w:sz w:val="28"/>
          <w:szCs w:val="28"/>
          <w:lang w:eastAsia="en-US"/>
          <w14:ligatures w14:val="none"/>
        </w:rPr>
        <w:t xml:space="preserve">. URL: </w:t>
      </w:r>
      <w:hyperlink r:id="rId10" w:anchor="detail/4576290" w:history="1">
        <w:r w:rsidR="00375B05" w:rsidRPr="00020A45">
          <w:rPr>
            <w:rStyle w:val="ab"/>
            <w:rFonts w:ascii="Times New Roman" w:eastAsia="Times New Roman" w:hAnsi="Times New Roman" w:cs="Times New Roman"/>
            <w:kern w:val="0"/>
            <w:sz w:val="28"/>
            <w:szCs w:val="28"/>
            <w:lang w:eastAsia="en-US"/>
            <w14:ligatures w14:val="none"/>
          </w:rPr>
          <w:t>https://www.soundtoll.nl/#detail/4576290</w:t>
        </w:r>
      </w:hyperlink>
      <w:r>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ru-RU" w:eastAsia="en-US"/>
          <w14:ligatures w14:val="none"/>
        </w:rPr>
        <w:t xml:space="preserve">(дата </w:t>
      </w:r>
      <w:proofErr w:type="spellStart"/>
      <w:r>
        <w:rPr>
          <w:rFonts w:ascii="Times New Roman" w:eastAsia="Times New Roman" w:hAnsi="Times New Roman" w:cs="Times New Roman"/>
          <w:kern w:val="0"/>
          <w:sz w:val="28"/>
          <w:szCs w:val="28"/>
          <w:lang w:val="ru-RU" w:eastAsia="en-US"/>
          <w14:ligatures w14:val="none"/>
        </w:rPr>
        <w:t>звернення</w:t>
      </w:r>
      <w:proofErr w:type="spellEnd"/>
      <w:r>
        <w:rPr>
          <w:rFonts w:ascii="Times New Roman" w:eastAsia="Times New Roman" w:hAnsi="Times New Roman" w:cs="Times New Roman"/>
          <w:kern w:val="0"/>
          <w:sz w:val="28"/>
          <w:szCs w:val="28"/>
          <w:lang w:val="ru-RU" w:eastAsia="en-US"/>
          <w14:ligatures w14:val="none"/>
        </w:rPr>
        <w:t>: 10.11.2023).</w:t>
      </w:r>
    </w:p>
    <w:p w14:paraId="7A43F5BC" w14:textId="0FE7CE36" w:rsidR="00375B05" w:rsidRPr="00375B05" w:rsidRDefault="00375B05" w:rsidP="00375B05">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r w:rsidRPr="00F961BC">
        <w:rPr>
          <w:rFonts w:ascii="Times New Roman" w:eastAsia="Times New Roman" w:hAnsi="Times New Roman" w:cs="Times New Roman"/>
          <w:kern w:val="0"/>
          <w:sz w:val="28"/>
          <w:szCs w:val="28"/>
          <w:lang w:eastAsia="en-US"/>
          <w14:ligatures w14:val="none"/>
        </w:rPr>
        <w:t xml:space="preserve">STR, </w:t>
      </w:r>
      <w:proofErr w:type="spellStart"/>
      <w:r w:rsidRPr="00F961BC">
        <w:rPr>
          <w:rFonts w:ascii="Times New Roman" w:eastAsia="Times New Roman" w:hAnsi="Times New Roman" w:cs="Times New Roman"/>
          <w:kern w:val="0"/>
          <w:sz w:val="28"/>
          <w:szCs w:val="28"/>
          <w:lang w:eastAsia="en-US"/>
          <w14:ligatures w14:val="none"/>
        </w:rPr>
        <w:t>film</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role</w:t>
      </w:r>
      <w:proofErr w:type="spellEnd"/>
      <w:r w:rsidRPr="00F961BC">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37</w:t>
      </w:r>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scan</w:t>
      </w:r>
      <w:proofErr w:type="spellEnd"/>
      <w:r w:rsidRPr="00F961BC">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639</w:t>
      </w:r>
      <w:r w:rsidRPr="00F961BC">
        <w:rPr>
          <w:rFonts w:ascii="Times New Roman" w:eastAsia="Times New Roman" w:hAnsi="Times New Roman" w:cs="Times New Roman"/>
          <w:kern w:val="0"/>
          <w:sz w:val="28"/>
          <w:szCs w:val="28"/>
          <w:lang w:eastAsia="en-US"/>
          <w14:ligatures w14:val="none"/>
        </w:rPr>
        <w:t xml:space="preserve">. 2013 [Фотографія] // </w:t>
      </w:r>
      <w:proofErr w:type="spellStart"/>
      <w:r w:rsidRPr="00F961BC">
        <w:rPr>
          <w:rFonts w:ascii="Times New Roman" w:eastAsia="Times New Roman" w:hAnsi="Times New Roman" w:cs="Times New Roman"/>
          <w:kern w:val="0"/>
          <w:sz w:val="28"/>
          <w:szCs w:val="28"/>
          <w:lang w:eastAsia="en-US"/>
          <w14:ligatures w14:val="none"/>
        </w:rPr>
        <w:t>Sound</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Toll</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Registers</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Online</w:t>
      </w:r>
      <w:proofErr w:type="spellEnd"/>
      <w:r w:rsidRPr="00F961BC">
        <w:rPr>
          <w:rFonts w:ascii="Times New Roman" w:eastAsia="Times New Roman" w:hAnsi="Times New Roman" w:cs="Times New Roman"/>
          <w:kern w:val="0"/>
          <w:sz w:val="28"/>
          <w:szCs w:val="28"/>
          <w:lang w:eastAsia="en-US"/>
          <w14:ligatures w14:val="none"/>
        </w:rPr>
        <w:t xml:space="preserve">. ID </w:t>
      </w:r>
      <w:r w:rsidRPr="00425722">
        <w:rPr>
          <w:rFonts w:ascii="Times New Roman" w:eastAsia="Times New Roman" w:hAnsi="Times New Roman" w:cs="Times New Roman"/>
          <w:kern w:val="0"/>
          <w:sz w:val="28"/>
          <w:szCs w:val="28"/>
          <w:lang w:eastAsia="en-US"/>
          <w14:ligatures w14:val="none"/>
        </w:rPr>
        <w:t>4528698</w:t>
      </w:r>
      <w:r w:rsidRPr="00F961BC">
        <w:rPr>
          <w:rFonts w:ascii="Times New Roman" w:eastAsia="Times New Roman" w:hAnsi="Times New Roman" w:cs="Times New Roman"/>
          <w:kern w:val="0"/>
          <w:sz w:val="28"/>
          <w:szCs w:val="28"/>
          <w:lang w:eastAsia="en-US"/>
          <w14:ligatures w14:val="none"/>
        </w:rPr>
        <w:t xml:space="preserve">. URL: </w:t>
      </w:r>
      <w:hyperlink r:id="rId11" w:anchor="detail/4528698" w:history="1">
        <w:r w:rsidRPr="00020A45">
          <w:rPr>
            <w:rStyle w:val="ab"/>
            <w:rFonts w:ascii="Times New Roman" w:eastAsia="Times New Roman" w:hAnsi="Times New Roman" w:cs="Times New Roman"/>
            <w:kern w:val="0"/>
            <w:sz w:val="28"/>
            <w:szCs w:val="28"/>
            <w:lang w:eastAsia="en-US"/>
            <w14:ligatures w14:val="none"/>
          </w:rPr>
          <w:t>https://www.soundtoll.nl/#detail/4528698</w:t>
        </w:r>
      </w:hyperlink>
      <w:r>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ru-RU" w:eastAsia="en-US"/>
          <w14:ligatures w14:val="none"/>
        </w:rPr>
        <w:t xml:space="preserve">(дата </w:t>
      </w:r>
      <w:proofErr w:type="spellStart"/>
      <w:r>
        <w:rPr>
          <w:rFonts w:ascii="Times New Roman" w:eastAsia="Times New Roman" w:hAnsi="Times New Roman" w:cs="Times New Roman"/>
          <w:kern w:val="0"/>
          <w:sz w:val="28"/>
          <w:szCs w:val="28"/>
          <w:lang w:val="ru-RU" w:eastAsia="en-US"/>
          <w14:ligatures w14:val="none"/>
        </w:rPr>
        <w:t>звернення</w:t>
      </w:r>
      <w:proofErr w:type="spellEnd"/>
      <w:r>
        <w:rPr>
          <w:rFonts w:ascii="Times New Roman" w:eastAsia="Times New Roman" w:hAnsi="Times New Roman" w:cs="Times New Roman"/>
          <w:kern w:val="0"/>
          <w:sz w:val="28"/>
          <w:szCs w:val="28"/>
          <w:lang w:val="ru-RU" w:eastAsia="en-US"/>
          <w14:ligatures w14:val="none"/>
        </w:rPr>
        <w:t>: 10.11.2023).</w:t>
      </w:r>
    </w:p>
    <w:p w14:paraId="4ADE9A59" w14:textId="20B04B0F" w:rsidR="00375B05" w:rsidRPr="00375B05" w:rsidRDefault="00375B05" w:rsidP="00375B05">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r w:rsidRPr="00F961BC">
        <w:rPr>
          <w:rFonts w:ascii="Times New Roman" w:eastAsia="Times New Roman" w:hAnsi="Times New Roman" w:cs="Times New Roman"/>
          <w:kern w:val="0"/>
          <w:sz w:val="28"/>
          <w:szCs w:val="28"/>
          <w:lang w:eastAsia="en-US"/>
          <w14:ligatures w14:val="none"/>
        </w:rPr>
        <w:t xml:space="preserve">STR, </w:t>
      </w:r>
      <w:proofErr w:type="spellStart"/>
      <w:r w:rsidRPr="00F961BC">
        <w:rPr>
          <w:rFonts w:ascii="Times New Roman" w:eastAsia="Times New Roman" w:hAnsi="Times New Roman" w:cs="Times New Roman"/>
          <w:kern w:val="0"/>
          <w:sz w:val="28"/>
          <w:szCs w:val="28"/>
          <w:lang w:eastAsia="en-US"/>
          <w14:ligatures w14:val="none"/>
        </w:rPr>
        <w:t>film</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role</w:t>
      </w:r>
      <w:proofErr w:type="spellEnd"/>
      <w:r w:rsidRPr="00F961BC">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44</w:t>
      </w:r>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scan</w:t>
      </w:r>
      <w:proofErr w:type="spellEnd"/>
      <w:r w:rsidRPr="00F961BC">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102</w:t>
      </w:r>
      <w:r w:rsidRPr="00F961BC">
        <w:rPr>
          <w:rFonts w:ascii="Times New Roman" w:eastAsia="Times New Roman" w:hAnsi="Times New Roman" w:cs="Times New Roman"/>
          <w:kern w:val="0"/>
          <w:sz w:val="28"/>
          <w:szCs w:val="28"/>
          <w:lang w:eastAsia="en-US"/>
          <w14:ligatures w14:val="none"/>
        </w:rPr>
        <w:t xml:space="preserve">. 2013 [Фотографія] // </w:t>
      </w:r>
      <w:proofErr w:type="spellStart"/>
      <w:r w:rsidRPr="00F961BC">
        <w:rPr>
          <w:rFonts w:ascii="Times New Roman" w:eastAsia="Times New Roman" w:hAnsi="Times New Roman" w:cs="Times New Roman"/>
          <w:kern w:val="0"/>
          <w:sz w:val="28"/>
          <w:szCs w:val="28"/>
          <w:lang w:eastAsia="en-US"/>
          <w14:ligatures w14:val="none"/>
        </w:rPr>
        <w:t>Sound</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Toll</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Registers</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Online</w:t>
      </w:r>
      <w:proofErr w:type="spellEnd"/>
      <w:r w:rsidRPr="00F961BC">
        <w:rPr>
          <w:rFonts w:ascii="Times New Roman" w:eastAsia="Times New Roman" w:hAnsi="Times New Roman" w:cs="Times New Roman"/>
          <w:kern w:val="0"/>
          <w:sz w:val="28"/>
          <w:szCs w:val="28"/>
          <w:lang w:eastAsia="en-US"/>
          <w14:ligatures w14:val="none"/>
        </w:rPr>
        <w:t xml:space="preserve">. ID </w:t>
      </w:r>
      <w:r w:rsidRPr="00425722">
        <w:rPr>
          <w:rFonts w:ascii="Times New Roman" w:eastAsia="Times New Roman" w:hAnsi="Times New Roman" w:cs="Times New Roman"/>
          <w:kern w:val="0"/>
          <w:sz w:val="28"/>
          <w:szCs w:val="28"/>
          <w:lang w:eastAsia="en-US"/>
          <w14:ligatures w14:val="none"/>
        </w:rPr>
        <w:t>827498</w:t>
      </w:r>
      <w:r w:rsidRPr="00F961BC">
        <w:rPr>
          <w:rFonts w:ascii="Times New Roman" w:eastAsia="Times New Roman" w:hAnsi="Times New Roman" w:cs="Times New Roman"/>
          <w:kern w:val="0"/>
          <w:sz w:val="28"/>
          <w:szCs w:val="28"/>
          <w:lang w:eastAsia="en-US"/>
          <w14:ligatures w14:val="none"/>
        </w:rPr>
        <w:t xml:space="preserve">. URL: </w:t>
      </w:r>
      <w:hyperlink r:id="rId12" w:anchor="detail/827498" w:history="1">
        <w:r w:rsidRPr="00020A45">
          <w:rPr>
            <w:rStyle w:val="ab"/>
            <w:rFonts w:ascii="Times New Roman" w:eastAsia="Times New Roman" w:hAnsi="Times New Roman" w:cs="Times New Roman"/>
            <w:kern w:val="0"/>
            <w:sz w:val="28"/>
            <w:szCs w:val="28"/>
            <w:lang w:eastAsia="en-US"/>
            <w14:ligatures w14:val="none"/>
          </w:rPr>
          <w:t>https://www.soundtoll.nl/#detail/827498</w:t>
        </w:r>
      </w:hyperlink>
      <w:r>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ru-RU" w:eastAsia="en-US"/>
          <w14:ligatures w14:val="none"/>
        </w:rPr>
        <w:t xml:space="preserve">(дата </w:t>
      </w:r>
      <w:proofErr w:type="spellStart"/>
      <w:r>
        <w:rPr>
          <w:rFonts w:ascii="Times New Roman" w:eastAsia="Times New Roman" w:hAnsi="Times New Roman" w:cs="Times New Roman"/>
          <w:kern w:val="0"/>
          <w:sz w:val="28"/>
          <w:szCs w:val="28"/>
          <w:lang w:val="ru-RU" w:eastAsia="en-US"/>
          <w14:ligatures w14:val="none"/>
        </w:rPr>
        <w:t>звернення</w:t>
      </w:r>
      <w:proofErr w:type="spellEnd"/>
      <w:r>
        <w:rPr>
          <w:rFonts w:ascii="Times New Roman" w:eastAsia="Times New Roman" w:hAnsi="Times New Roman" w:cs="Times New Roman"/>
          <w:kern w:val="0"/>
          <w:sz w:val="28"/>
          <w:szCs w:val="28"/>
          <w:lang w:val="ru-RU" w:eastAsia="en-US"/>
          <w14:ligatures w14:val="none"/>
        </w:rPr>
        <w:t>: 10.11.2023).</w:t>
      </w:r>
    </w:p>
    <w:p w14:paraId="2676A1B9" w14:textId="564A647A" w:rsidR="00375B05" w:rsidRPr="00375B05" w:rsidRDefault="00375B05" w:rsidP="00375B05">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r w:rsidRPr="00F961BC">
        <w:rPr>
          <w:rFonts w:ascii="Times New Roman" w:eastAsia="Times New Roman" w:hAnsi="Times New Roman" w:cs="Times New Roman"/>
          <w:kern w:val="0"/>
          <w:sz w:val="28"/>
          <w:szCs w:val="28"/>
          <w:lang w:eastAsia="en-US"/>
          <w14:ligatures w14:val="none"/>
        </w:rPr>
        <w:t xml:space="preserve">STR, </w:t>
      </w:r>
      <w:proofErr w:type="spellStart"/>
      <w:r w:rsidRPr="00F961BC">
        <w:rPr>
          <w:rFonts w:ascii="Times New Roman" w:eastAsia="Times New Roman" w:hAnsi="Times New Roman" w:cs="Times New Roman"/>
          <w:kern w:val="0"/>
          <w:sz w:val="28"/>
          <w:szCs w:val="28"/>
          <w:lang w:eastAsia="en-US"/>
          <w14:ligatures w14:val="none"/>
        </w:rPr>
        <w:t>film</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role</w:t>
      </w:r>
      <w:proofErr w:type="spellEnd"/>
      <w:r w:rsidRPr="00F961BC">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45</w:t>
      </w:r>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scan</w:t>
      </w:r>
      <w:proofErr w:type="spellEnd"/>
      <w:r w:rsidRPr="00F961BC">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20</w:t>
      </w:r>
      <w:r w:rsidRPr="00F961BC">
        <w:rPr>
          <w:rFonts w:ascii="Times New Roman" w:eastAsia="Times New Roman" w:hAnsi="Times New Roman" w:cs="Times New Roman"/>
          <w:kern w:val="0"/>
          <w:sz w:val="28"/>
          <w:szCs w:val="28"/>
          <w:lang w:eastAsia="en-US"/>
          <w14:ligatures w14:val="none"/>
        </w:rPr>
        <w:t xml:space="preserve">. 2013 [Фотографія] // </w:t>
      </w:r>
      <w:proofErr w:type="spellStart"/>
      <w:r w:rsidRPr="00F961BC">
        <w:rPr>
          <w:rFonts w:ascii="Times New Roman" w:eastAsia="Times New Roman" w:hAnsi="Times New Roman" w:cs="Times New Roman"/>
          <w:kern w:val="0"/>
          <w:sz w:val="28"/>
          <w:szCs w:val="28"/>
          <w:lang w:eastAsia="en-US"/>
          <w14:ligatures w14:val="none"/>
        </w:rPr>
        <w:t>Sound</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Toll</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Registers</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Online</w:t>
      </w:r>
      <w:proofErr w:type="spellEnd"/>
      <w:r w:rsidRPr="00F961BC">
        <w:rPr>
          <w:rFonts w:ascii="Times New Roman" w:eastAsia="Times New Roman" w:hAnsi="Times New Roman" w:cs="Times New Roman"/>
          <w:kern w:val="0"/>
          <w:sz w:val="28"/>
          <w:szCs w:val="28"/>
          <w:lang w:eastAsia="en-US"/>
          <w14:ligatures w14:val="none"/>
        </w:rPr>
        <w:t xml:space="preserve">. ID </w:t>
      </w:r>
      <w:r w:rsidRPr="00425722">
        <w:rPr>
          <w:rFonts w:ascii="Times New Roman" w:eastAsia="Times New Roman" w:hAnsi="Times New Roman" w:cs="Times New Roman"/>
          <w:kern w:val="0"/>
          <w:sz w:val="28"/>
          <w:szCs w:val="28"/>
          <w:lang w:eastAsia="en-US"/>
          <w14:ligatures w14:val="none"/>
        </w:rPr>
        <w:t>911214</w:t>
      </w:r>
      <w:r w:rsidRPr="00F961BC">
        <w:rPr>
          <w:rFonts w:ascii="Times New Roman" w:eastAsia="Times New Roman" w:hAnsi="Times New Roman" w:cs="Times New Roman"/>
          <w:kern w:val="0"/>
          <w:sz w:val="28"/>
          <w:szCs w:val="28"/>
          <w:lang w:eastAsia="en-US"/>
          <w14:ligatures w14:val="none"/>
        </w:rPr>
        <w:t xml:space="preserve">. URL: </w:t>
      </w:r>
      <w:hyperlink r:id="rId13" w:anchor="detail/911214" w:history="1">
        <w:r w:rsidRPr="00020A45">
          <w:rPr>
            <w:rStyle w:val="ab"/>
            <w:rFonts w:ascii="Times New Roman" w:eastAsia="Times New Roman" w:hAnsi="Times New Roman" w:cs="Times New Roman"/>
            <w:kern w:val="0"/>
            <w:sz w:val="28"/>
            <w:szCs w:val="28"/>
            <w:lang w:eastAsia="en-US"/>
            <w14:ligatures w14:val="none"/>
          </w:rPr>
          <w:t>https://www.soundtoll.nl/#detail/911214</w:t>
        </w:r>
      </w:hyperlink>
      <w:r>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ru-RU" w:eastAsia="en-US"/>
          <w14:ligatures w14:val="none"/>
        </w:rPr>
        <w:t xml:space="preserve">(дата </w:t>
      </w:r>
      <w:proofErr w:type="spellStart"/>
      <w:r>
        <w:rPr>
          <w:rFonts w:ascii="Times New Roman" w:eastAsia="Times New Roman" w:hAnsi="Times New Roman" w:cs="Times New Roman"/>
          <w:kern w:val="0"/>
          <w:sz w:val="28"/>
          <w:szCs w:val="28"/>
          <w:lang w:val="ru-RU" w:eastAsia="en-US"/>
          <w14:ligatures w14:val="none"/>
        </w:rPr>
        <w:t>звернення</w:t>
      </w:r>
      <w:proofErr w:type="spellEnd"/>
      <w:r>
        <w:rPr>
          <w:rFonts w:ascii="Times New Roman" w:eastAsia="Times New Roman" w:hAnsi="Times New Roman" w:cs="Times New Roman"/>
          <w:kern w:val="0"/>
          <w:sz w:val="28"/>
          <w:szCs w:val="28"/>
          <w:lang w:val="ru-RU" w:eastAsia="en-US"/>
          <w14:ligatures w14:val="none"/>
        </w:rPr>
        <w:t>: 10.11.2023).</w:t>
      </w:r>
    </w:p>
    <w:p w14:paraId="7EFD7E66" w14:textId="20DECFBF" w:rsidR="00375B05" w:rsidRPr="00375B05" w:rsidRDefault="00375B05" w:rsidP="00375B05">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r w:rsidRPr="00F961BC">
        <w:rPr>
          <w:rFonts w:ascii="Times New Roman" w:eastAsia="Times New Roman" w:hAnsi="Times New Roman" w:cs="Times New Roman"/>
          <w:kern w:val="0"/>
          <w:sz w:val="28"/>
          <w:szCs w:val="28"/>
          <w:lang w:eastAsia="en-US"/>
          <w14:ligatures w14:val="none"/>
        </w:rPr>
        <w:t xml:space="preserve">STR, </w:t>
      </w:r>
      <w:proofErr w:type="spellStart"/>
      <w:r w:rsidRPr="00F961BC">
        <w:rPr>
          <w:rFonts w:ascii="Times New Roman" w:eastAsia="Times New Roman" w:hAnsi="Times New Roman" w:cs="Times New Roman"/>
          <w:kern w:val="0"/>
          <w:sz w:val="28"/>
          <w:szCs w:val="28"/>
          <w:lang w:eastAsia="en-US"/>
          <w14:ligatures w14:val="none"/>
        </w:rPr>
        <w:t>film</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role</w:t>
      </w:r>
      <w:proofErr w:type="spellEnd"/>
      <w:r w:rsidRPr="00F961BC">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57</w:t>
      </w:r>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scan</w:t>
      </w:r>
      <w:proofErr w:type="spellEnd"/>
      <w:r w:rsidRPr="00F961BC">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564</w:t>
      </w:r>
      <w:r w:rsidRPr="00F961BC">
        <w:rPr>
          <w:rFonts w:ascii="Times New Roman" w:eastAsia="Times New Roman" w:hAnsi="Times New Roman" w:cs="Times New Roman"/>
          <w:kern w:val="0"/>
          <w:sz w:val="28"/>
          <w:szCs w:val="28"/>
          <w:lang w:eastAsia="en-US"/>
          <w14:ligatures w14:val="none"/>
        </w:rPr>
        <w:t xml:space="preserve">. 2013 [Фотографія] // </w:t>
      </w:r>
      <w:proofErr w:type="spellStart"/>
      <w:r w:rsidRPr="00F961BC">
        <w:rPr>
          <w:rFonts w:ascii="Times New Roman" w:eastAsia="Times New Roman" w:hAnsi="Times New Roman" w:cs="Times New Roman"/>
          <w:kern w:val="0"/>
          <w:sz w:val="28"/>
          <w:szCs w:val="28"/>
          <w:lang w:eastAsia="en-US"/>
          <w14:ligatures w14:val="none"/>
        </w:rPr>
        <w:t>Sound</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Toll</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Registers</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Online</w:t>
      </w:r>
      <w:proofErr w:type="spellEnd"/>
      <w:r w:rsidRPr="00F961BC">
        <w:rPr>
          <w:rFonts w:ascii="Times New Roman" w:eastAsia="Times New Roman" w:hAnsi="Times New Roman" w:cs="Times New Roman"/>
          <w:kern w:val="0"/>
          <w:sz w:val="28"/>
          <w:szCs w:val="28"/>
          <w:lang w:eastAsia="en-US"/>
          <w14:ligatures w14:val="none"/>
        </w:rPr>
        <w:t xml:space="preserve">. ID </w:t>
      </w:r>
      <w:r w:rsidRPr="00425722">
        <w:rPr>
          <w:rFonts w:ascii="Times New Roman" w:eastAsia="Times New Roman" w:hAnsi="Times New Roman" w:cs="Times New Roman"/>
          <w:kern w:val="0"/>
          <w:sz w:val="28"/>
          <w:szCs w:val="28"/>
          <w:lang w:eastAsia="en-US"/>
          <w14:ligatures w14:val="none"/>
        </w:rPr>
        <w:t>4131410</w:t>
      </w:r>
      <w:r w:rsidRPr="00F961BC">
        <w:rPr>
          <w:rFonts w:ascii="Times New Roman" w:eastAsia="Times New Roman" w:hAnsi="Times New Roman" w:cs="Times New Roman"/>
          <w:kern w:val="0"/>
          <w:sz w:val="28"/>
          <w:szCs w:val="28"/>
          <w:lang w:eastAsia="en-US"/>
          <w14:ligatures w14:val="none"/>
        </w:rPr>
        <w:t xml:space="preserve">. URL: </w:t>
      </w:r>
      <w:hyperlink r:id="rId14" w:anchor="detail/4131410" w:history="1">
        <w:r w:rsidRPr="00020A45">
          <w:rPr>
            <w:rStyle w:val="ab"/>
            <w:rFonts w:ascii="Times New Roman" w:eastAsia="Times New Roman" w:hAnsi="Times New Roman" w:cs="Times New Roman"/>
            <w:kern w:val="0"/>
            <w:sz w:val="28"/>
            <w:szCs w:val="28"/>
            <w:lang w:eastAsia="en-US"/>
            <w14:ligatures w14:val="none"/>
          </w:rPr>
          <w:t>https://www.soundtoll.nl/#detail/4131410</w:t>
        </w:r>
      </w:hyperlink>
      <w:r>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ru-RU" w:eastAsia="en-US"/>
          <w14:ligatures w14:val="none"/>
        </w:rPr>
        <w:t xml:space="preserve">(дата </w:t>
      </w:r>
      <w:proofErr w:type="spellStart"/>
      <w:r>
        <w:rPr>
          <w:rFonts w:ascii="Times New Roman" w:eastAsia="Times New Roman" w:hAnsi="Times New Roman" w:cs="Times New Roman"/>
          <w:kern w:val="0"/>
          <w:sz w:val="28"/>
          <w:szCs w:val="28"/>
          <w:lang w:val="ru-RU" w:eastAsia="en-US"/>
          <w14:ligatures w14:val="none"/>
        </w:rPr>
        <w:t>звернення</w:t>
      </w:r>
      <w:proofErr w:type="spellEnd"/>
      <w:r>
        <w:rPr>
          <w:rFonts w:ascii="Times New Roman" w:eastAsia="Times New Roman" w:hAnsi="Times New Roman" w:cs="Times New Roman"/>
          <w:kern w:val="0"/>
          <w:sz w:val="28"/>
          <w:szCs w:val="28"/>
          <w:lang w:val="ru-RU" w:eastAsia="en-US"/>
          <w14:ligatures w14:val="none"/>
        </w:rPr>
        <w:t>: 10.11.2023).</w:t>
      </w:r>
    </w:p>
    <w:p w14:paraId="095341DF" w14:textId="1DD15067" w:rsidR="00425722" w:rsidRPr="00375B05" w:rsidRDefault="00425722" w:rsidP="0042572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r w:rsidRPr="00F961BC">
        <w:rPr>
          <w:rFonts w:ascii="Times New Roman" w:eastAsia="Times New Roman" w:hAnsi="Times New Roman" w:cs="Times New Roman"/>
          <w:kern w:val="0"/>
          <w:sz w:val="28"/>
          <w:szCs w:val="28"/>
          <w:lang w:eastAsia="en-US"/>
          <w14:ligatures w14:val="none"/>
        </w:rPr>
        <w:t xml:space="preserve">STR, </w:t>
      </w:r>
      <w:proofErr w:type="spellStart"/>
      <w:r w:rsidRPr="00F961BC">
        <w:rPr>
          <w:rFonts w:ascii="Times New Roman" w:eastAsia="Times New Roman" w:hAnsi="Times New Roman" w:cs="Times New Roman"/>
          <w:kern w:val="0"/>
          <w:sz w:val="28"/>
          <w:szCs w:val="28"/>
          <w:lang w:eastAsia="en-US"/>
          <w14:ligatures w14:val="none"/>
        </w:rPr>
        <w:t>film</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role</w:t>
      </w:r>
      <w:proofErr w:type="spellEnd"/>
      <w:r w:rsidRPr="00F961BC">
        <w:rPr>
          <w:rFonts w:ascii="Times New Roman" w:eastAsia="Times New Roman" w:hAnsi="Times New Roman" w:cs="Times New Roman"/>
          <w:kern w:val="0"/>
          <w:sz w:val="28"/>
          <w:szCs w:val="28"/>
          <w:lang w:eastAsia="en-US"/>
          <w14:ligatures w14:val="none"/>
        </w:rPr>
        <w:t xml:space="preserve"> </w:t>
      </w:r>
      <w:r w:rsidR="00375B05">
        <w:rPr>
          <w:rFonts w:ascii="Times New Roman" w:eastAsia="Times New Roman" w:hAnsi="Times New Roman" w:cs="Times New Roman"/>
          <w:kern w:val="0"/>
          <w:sz w:val="28"/>
          <w:szCs w:val="28"/>
          <w:lang w:val="en-AU" w:eastAsia="en-US"/>
          <w14:ligatures w14:val="none"/>
        </w:rPr>
        <w:t>57</w:t>
      </w:r>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scan</w:t>
      </w:r>
      <w:proofErr w:type="spellEnd"/>
      <w:r w:rsidRPr="00F961BC">
        <w:rPr>
          <w:rFonts w:ascii="Times New Roman" w:eastAsia="Times New Roman" w:hAnsi="Times New Roman" w:cs="Times New Roman"/>
          <w:kern w:val="0"/>
          <w:sz w:val="28"/>
          <w:szCs w:val="28"/>
          <w:lang w:eastAsia="en-US"/>
          <w14:ligatures w14:val="none"/>
        </w:rPr>
        <w:t xml:space="preserve"> </w:t>
      </w:r>
      <w:r w:rsidR="00375B05">
        <w:rPr>
          <w:rFonts w:ascii="Times New Roman" w:eastAsia="Times New Roman" w:hAnsi="Times New Roman" w:cs="Times New Roman"/>
          <w:kern w:val="0"/>
          <w:sz w:val="28"/>
          <w:szCs w:val="28"/>
          <w:lang w:val="en-AU" w:eastAsia="en-US"/>
          <w14:ligatures w14:val="none"/>
        </w:rPr>
        <w:t>618</w:t>
      </w:r>
      <w:r w:rsidRPr="00F961BC">
        <w:rPr>
          <w:rFonts w:ascii="Times New Roman" w:eastAsia="Times New Roman" w:hAnsi="Times New Roman" w:cs="Times New Roman"/>
          <w:kern w:val="0"/>
          <w:sz w:val="28"/>
          <w:szCs w:val="28"/>
          <w:lang w:eastAsia="en-US"/>
          <w14:ligatures w14:val="none"/>
        </w:rPr>
        <w:t xml:space="preserve">. 2013 [Фотографія] // </w:t>
      </w:r>
      <w:proofErr w:type="spellStart"/>
      <w:r w:rsidRPr="00F961BC">
        <w:rPr>
          <w:rFonts w:ascii="Times New Roman" w:eastAsia="Times New Roman" w:hAnsi="Times New Roman" w:cs="Times New Roman"/>
          <w:kern w:val="0"/>
          <w:sz w:val="28"/>
          <w:szCs w:val="28"/>
          <w:lang w:eastAsia="en-US"/>
          <w14:ligatures w14:val="none"/>
        </w:rPr>
        <w:t>Sound</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Toll</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Registers</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Online</w:t>
      </w:r>
      <w:proofErr w:type="spellEnd"/>
      <w:r w:rsidRPr="00F961BC">
        <w:rPr>
          <w:rFonts w:ascii="Times New Roman" w:eastAsia="Times New Roman" w:hAnsi="Times New Roman" w:cs="Times New Roman"/>
          <w:kern w:val="0"/>
          <w:sz w:val="28"/>
          <w:szCs w:val="28"/>
          <w:lang w:eastAsia="en-US"/>
          <w14:ligatures w14:val="none"/>
        </w:rPr>
        <w:t xml:space="preserve">. ID </w:t>
      </w:r>
      <w:r w:rsidR="00375B05" w:rsidRPr="00375B05">
        <w:rPr>
          <w:rFonts w:ascii="Times New Roman" w:eastAsia="Times New Roman" w:hAnsi="Times New Roman" w:cs="Times New Roman"/>
          <w:kern w:val="0"/>
          <w:sz w:val="28"/>
          <w:szCs w:val="28"/>
          <w:lang w:eastAsia="en-US"/>
          <w14:ligatures w14:val="none"/>
        </w:rPr>
        <w:t>4500309</w:t>
      </w:r>
      <w:r w:rsidRPr="00F961BC">
        <w:rPr>
          <w:rFonts w:ascii="Times New Roman" w:eastAsia="Times New Roman" w:hAnsi="Times New Roman" w:cs="Times New Roman"/>
          <w:kern w:val="0"/>
          <w:sz w:val="28"/>
          <w:szCs w:val="28"/>
          <w:lang w:eastAsia="en-US"/>
          <w14:ligatures w14:val="none"/>
        </w:rPr>
        <w:t xml:space="preserve">. URL: </w:t>
      </w:r>
      <w:hyperlink r:id="rId15" w:anchor="detail/4500309" w:history="1">
        <w:r w:rsidR="00375B05" w:rsidRPr="00020A45">
          <w:rPr>
            <w:rStyle w:val="ab"/>
            <w:rFonts w:ascii="Times New Roman" w:eastAsia="Times New Roman" w:hAnsi="Times New Roman" w:cs="Times New Roman"/>
            <w:kern w:val="0"/>
            <w:sz w:val="28"/>
            <w:szCs w:val="28"/>
            <w:lang w:eastAsia="en-US"/>
            <w14:ligatures w14:val="none"/>
          </w:rPr>
          <w:t>https://www.soundtoll.nl/#detail/4500309</w:t>
        </w:r>
      </w:hyperlink>
      <w:r>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ru-RU" w:eastAsia="en-US"/>
          <w14:ligatures w14:val="none"/>
        </w:rPr>
        <w:t xml:space="preserve">(дата </w:t>
      </w:r>
      <w:proofErr w:type="spellStart"/>
      <w:r>
        <w:rPr>
          <w:rFonts w:ascii="Times New Roman" w:eastAsia="Times New Roman" w:hAnsi="Times New Roman" w:cs="Times New Roman"/>
          <w:kern w:val="0"/>
          <w:sz w:val="28"/>
          <w:szCs w:val="28"/>
          <w:lang w:val="ru-RU" w:eastAsia="en-US"/>
          <w14:ligatures w14:val="none"/>
        </w:rPr>
        <w:t>звернення</w:t>
      </w:r>
      <w:proofErr w:type="spellEnd"/>
      <w:r>
        <w:rPr>
          <w:rFonts w:ascii="Times New Roman" w:eastAsia="Times New Roman" w:hAnsi="Times New Roman" w:cs="Times New Roman"/>
          <w:kern w:val="0"/>
          <w:sz w:val="28"/>
          <w:szCs w:val="28"/>
          <w:lang w:val="ru-RU" w:eastAsia="en-US"/>
          <w14:ligatures w14:val="none"/>
        </w:rPr>
        <w:t>: 10.11.2023).</w:t>
      </w:r>
    </w:p>
    <w:p w14:paraId="46C67FBA" w14:textId="77777777" w:rsidR="00375B05" w:rsidRDefault="00375B05" w:rsidP="00375B05">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r w:rsidRPr="00F961BC">
        <w:rPr>
          <w:rFonts w:ascii="Times New Roman" w:eastAsia="Times New Roman" w:hAnsi="Times New Roman" w:cs="Times New Roman"/>
          <w:kern w:val="0"/>
          <w:sz w:val="28"/>
          <w:szCs w:val="28"/>
          <w:lang w:eastAsia="en-US"/>
          <w14:ligatures w14:val="none"/>
        </w:rPr>
        <w:lastRenderedPageBreak/>
        <w:t xml:space="preserve">STR, </w:t>
      </w:r>
      <w:proofErr w:type="spellStart"/>
      <w:r w:rsidRPr="00F961BC">
        <w:rPr>
          <w:rFonts w:ascii="Times New Roman" w:eastAsia="Times New Roman" w:hAnsi="Times New Roman" w:cs="Times New Roman"/>
          <w:kern w:val="0"/>
          <w:sz w:val="28"/>
          <w:szCs w:val="28"/>
          <w:lang w:eastAsia="en-US"/>
          <w14:ligatures w14:val="none"/>
        </w:rPr>
        <w:t>film</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role</w:t>
      </w:r>
      <w:proofErr w:type="spellEnd"/>
      <w:r w:rsidRPr="00F961BC">
        <w:rPr>
          <w:rFonts w:ascii="Times New Roman" w:eastAsia="Times New Roman" w:hAnsi="Times New Roman" w:cs="Times New Roman"/>
          <w:kern w:val="0"/>
          <w:sz w:val="28"/>
          <w:szCs w:val="28"/>
          <w:lang w:eastAsia="en-US"/>
          <w14:ligatures w14:val="none"/>
        </w:rPr>
        <w:t xml:space="preserve"> 66, </w:t>
      </w:r>
      <w:proofErr w:type="spellStart"/>
      <w:r w:rsidRPr="00F961BC">
        <w:rPr>
          <w:rFonts w:ascii="Times New Roman" w:eastAsia="Times New Roman" w:hAnsi="Times New Roman" w:cs="Times New Roman"/>
          <w:kern w:val="0"/>
          <w:sz w:val="28"/>
          <w:szCs w:val="28"/>
          <w:lang w:eastAsia="en-US"/>
          <w14:ligatures w14:val="none"/>
        </w:rPr>
        <w:t>scan</w:t>
      </w:r>
      <w:proofErr w:type="spellEnd"/>
      <w:r w:rsidRPr="00F961BC">
        <w:rPr>
          <w:rFonts w:ascii="Times New Roman" w:eastAsia="Times New Roman" w:hAnsi="Times New Roman" w:cs="Times New Roman"/>
          <w:kern w:val="0"/>
          <w:sz w:val="28"/>
          <w:szCs w:val="28"/>
          <w:lang w:eastAsia="en-US"/>
          <w14:ligatures w14:val="none"/>
        </w:rPr>
        <w:t xml:space="preserve"> 349. 2013 [Фотографія] // </w:t>
      </w:r>
      <w:proofErr w:type="spellStart"/>
      <w:r w:rsidRPr="00F961BC">
        <w:rPr>
          <w:rFonts w:ascii="Times New Roman" w:eastAsia="Times New Roman" w:hAnsi="Times New Roman" w:cs="Times New Roman"/>
          <w:kern w:val="0"/>
          <w:sz w:val="28"/>
          <w:szCs w:val="28"/>
          <w:lang w:eastAsia="en-US"/>
          <w14:ligatures w14:val="none"/>
        </w:rPr>
        <w:t>Sound</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Toll</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Registers</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Online</w:t>
      </w:r>
      <w:proofErr w:type="spellEnd"/>
      <w:r w:rsidRPr="00F961BC">
        <w:rPr>
          <w:rFonts w:ascii="Times New Roman" w:eastAsia="Times New Roman" w:hAnsi="Times New Roman" w:cs="Times New Roman"/>
          <w:kern w:val="0"/>
          <w:sz w:val="28"/>
          <w:szCs w:val="28"/>
          <w:lang w:eastAsia="en-US"/>
          <w14:ligatures w14:val="none"/>
        </w:rPr>
        <w:t xml:space="preserve">. ID 4035672. URL: </w:t>
      </w:r>
      <w:hyperlink r:id="rId16" w:anchor="detail/4035672" w:history="1">
        <w:r w:rsidRPr="00020A45">
          <w:rPr>
            <w:rStyle w:val="ab"/>
            <w:rFonts w:ascii="Times New Roman" w:eastAsia="Times New Roman" w:hAnsi="Times New Roman" w:cs="Times New Roman"/>
            <w:kern w:val="0"/>
            <w:sz w:val="28"/>
            <w:szCs w:val="28"/>
            <w:lang w:eastAsia="en-US"/>
            <w14:ligatures w14:val="none"/>
          </w:rPr>
          <w:t>https://www.soundtoll.nl/#detail/4035672</w:t>
        </w:r>
      </w:hyperlink>
      <w:r>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ru-RU" w:eastAsia="en-US"/>
          <w14:ligatures w14:val="none"/>
        </w:rPr>
        <w:t xml:space="preserve">(дата </w:t>
      </w:r>
      <w:proofErr w:type="spellStart"/>
      <w:r>
        <w:rPr>
          <w:rFonts w:ascii="Times New Roman" w:eastAsia="Times New Roman" w:hAnsi="Times New Roman" w:cs="Times New Roman"/>
          <w:kern w:val="0"/>
          <w:sz w:val="28"/>
          <w:szCs w:val="28"/>
          <w:lang w:val="ru-RU" w:eastAsia="en-US"/>
          <w14:ligatures w14:val="none"/>
        </w:rPr>
        <w:t>звернення</w:t>
      </w:r>
      <w:proofErr w:type="spellEnd"/>
      <w:r>
        <w:rPr>
          <w:rFonts w:ascii="Times New Roman" w:eastAsia="Times New Roman" w:hAnsi="Times New Roman" w:cs="Times New Roman"/>
          <w:kern w:val="0"/>
          <w:sz w:val="28"/>
          <w:szCs w:val="28"/>
          <w:lang w:val="ru-RU" w:eastAsia="en-US"/>
          <w14:ligatures w14:val="none"/>
        </w:rPr>
        <w:t>: 10.11.2023).</w:t>
      </w:r>
    </w:p>
    <w:p w14:paraId="481EEF85" w14:textId="77777777" w:rsidR="00375B05" w:rsidRPr="00425722" w:rsidRDefault="00375B05" w:rsidP="00375B05">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r w:rsidRPr="00F961BC">
        <w:rPr>
          <w:rFonts w:ascii="Times New Roman" w:eastAsia="Times New Roman" w:hAnsi="Times New Roman" w:cs="Times New Roman"/>
          <w:kern w:val="0"/>
          <w:sz w:val="28"/>
          <w:szCs w:val="28"/>
          <w:lang w:eastAsia="en-US"/>
          <w14:ligatures w14:val="none"/>
        </w:rPr>
        <w:t xml:space="preserve">STR, </w:t>
      </w:r>
      <w:proofErr w:type="spellStart"/>
      <w:r w:rsidRPr="00F961BC">
        <w:rPr>
          <w:rFonts w:ascii="Times New Roman" w:eastAsia="Times New Roman" w:hAnsi="Times New Roman" w:cs="Times New Roman"/>
          <w:kern w:val="0"/>
          <w:sz w:val="28"/>
          <w:szCs w:val="28"/>
          <w:lang w:eastAsia="en-US"/>
          <w14:ligatures w14:val="none"/>
        </w:rPr>
        <w:t>film</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role</w:t>
      </w:r>
      <w:proofErr w:type="spellEnd"/>
      <w:r w:rsidRPr="00F961BC">
        <w:rPr>
          <w:rFonts w:ascii="Times New Roman" w:eastAsia="Times New Roman" w:hAnsi="Times New Roman" w:cs="Times New Roman"/>
          <w:kern w:val="0"/>
          <w:sz w:val="28"/>
          <w:szCs w:val="28"/>
          <w:lang w:eastAsia="en-US"/>
          <w14:ligatures w14:val="none"/>
        </w:rPr>
        <w:t xml:space="preserve"> 66, </w:t>
      </w:r>
      <w:proofErr w:type="spellStart"/>
      <w:r w:rsidRPr="00F961BC">
        <w:rPr>
          <w:rFonts w:ascii="Times New Roman" w:eastAsia="Times New Roman" w:hAnsi="Times New Roman" w:cs="Times New Roman"/>
          <w:kern w:val="0"/>
          <w:sz w:val="28"/>
          <w:szCs w:val="28"/>
          <w:lang w:eastAsia="en-US"/>
          <w14:ligatures w14:val="none"/>
        </w:rPr>
        <w:t>scan</w:t>
      </w:r>
      <w:proofErr w:type="spellEnd"/>
      <w:r w:rsidRPr="00F961BC">
        <w:rPr>
          <w:rFonts w:ascii="Times New Roman" w:eastAsia="Times New Roman" w:hAnsi="Times New Roman" w:cs="Times New Roman"/>
          <w:kern w:val="0"/>
          <w:sz w:val="28"/>
          <w:szCs w:val="28"/>
          <w:lang w:eastAsia="en-US"/>
          <w14:ligatures w14:val="none"/>
        </w:rPr>
        <w:t xml:space="preserve"> 351. 2013 [Фотографія] // </w:t>
      </w:r>
      <w:proofErr w:type="spellStart"/>
      <w:r w:rsidRPr="00F961BC">
        <w:rPr>
          <w:rFonts w:ascii="Times New Roman" w:eastAsia="Times New Roman" w:hAnsi="Times New Roman" w:cs="Times New Roman"/>
          <w:kern w:val="0"/>
          <w:sz w:val="28"/>
          <w:szCs w:val="28"/>
          <w:lang w:eastAsia="en-US"/>
          <w14:ligatures w14:val="none"/>
        </w:rPr>
        <w:t>Sound</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Toll</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Registers</w:t>
      </w:r>
      <w:proofErr w:type="spellEnd"/>
      <w:r w:rsidRPr="00F961BC">
        <w:rPr>
          <w:rFonts w:ascii="Times New Roman" w:eastAsia="Times New Roman" w:hAnsi="Times New Roman" w:cs="Times New Roman"/>
          <w:kern w:val="0"/>
          <w:sz w:val="28"/>
          <w:szCs w:val="28"/>
          <w:lang w:eastAsia="en-US"/>
          <w14:ligatures w14:val="none"/>
        </w:rPr>
        <w:t xml:space="preserve"> </w:t>
      </w:r>
      <w:proofErr w:type="spellStart"/>
      <w:r w:rsidRPr="00F961BC">
        <w:rPr>
          <w:rFonts w:ascii="Times New Roman" w:eastAsia="Times New Roman" w:hAnsi="Times New Roman" w:cs="Times New Roman"/>
          <w:kern w:val="0"/>
          <w:sz w:val="28"/>
          <w:szCs w:val="28"/>
          <w:lang w:eastAsia="en-US"/>
          <w14:ligatures w14:val="none"/>
        </w:rPr>
        <w:t>Online</w:t>
      </w:r>
      <w:proofErr w:type="spellEnd"/>
      <w:r w:rsidRPr="00F961BC">
        <w:rPr>
          <w:rFonts w:ascii="Times New Roman" w:eastAsia="Times New Roman" w:hAnsi="Times New Roman" w:cs="Times New Roman"/>
          <w:kern w:val="0"/>
          <w:sz w:val="28"/>
          <w:szCs w:val="28"/>
          <w:lang w:eastAsia="en-US"/>
          <w14:ligatures w14:val="none"/>
        </w:rPr>
        <w:t xml:space="preserve">. ID 4035683. URL: </w:t>
      </w:r>
      <w:hyperlink r:id="rId17" w:anchor="detail/4035683" w:history="1">
        <w:r w:rsidRPr="00020A45">
          <w:rPr>
            <w:rStyle w:val="ab"/>
            <w:rFonts w:ascii="Times New Roman" w:eastAsia="Times New Roman" w:hAnsi="Times New Roman" w:cs="Times New Roman"/>
            <w:kern w:val="0"/>
            <w:sz w:val="28"/>
            <w:szCs w:val="28"/>
            <w:lang w:eastAsia="en-US"/>
            <w14:ligatures w14:val="none"/>
          </w:rPr>
          <w:t>https://www.soundtoll.nl/#detail/4035683</w:t>
        </w:r>
      </w:hyperlink>
      <w:r>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ru-RU" w:eastAsia="en-US"/>
          <w14:ligatures w14:val="none"/>
        </w:rPr>
        <w:t xml:space="preserve">(дата </w:t>
      </w:r>
      <w:proofErr w:type="spellStart"/>
      <w:r>
        <w:rPr>
          <w:rFonts w:ascii="Times New Roman" w:eastAsia="Times New Roman" w:hAnsi="Times New Roman" w:cs="Times New Roman"/>
          <w:kern w:val="0"/>
          <w:sz w:val="28"/>
          <w:szCs w:val="28"/>
          <w:lang w:val="ru-RU" w:eastAsia="en-US"/>
          <w14:ligatures w14:val="none"/>
        </w:rPr>
        <w:t>звернення</w:t>
      </w:r>
      <w:proofErr w:type="spellEnd"/>
      <w:r>
        <w:rPr>
          <w:rFonts w:ascii="Times New Roman" w:eastAsia="Times New Roman" w:hAnsi="Times New Roman" w:cs="Times New Roman"/>
          <w:kern w:val="0"/>
          <w:sz w:val="28"/>
          <w:szCs w:val="28"/>
          <w:lang w:val="ru-RU" w:eastAsia="en-US"/>
          <w14:ligatures w14:val="none"/>
        </w:rPr>
        <w:t>: 10.11.2023).</w:t>
      </w:r>
    </w:p>
    <w:p w14:paraId="2A5ADE18" w14:textId="77777777" w:rsidR="00AA6812" w:rsidRDefault="00AA6812"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Acts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Ordinances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of</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Eastland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Company</w:t>
      </w:r>
      <w:proofErr w:type="spellEnd"/>
      <w:r w:rsidRPr="00AA6812">
        <w:rPr>
          <w:rFonts w:ascii="Times New Roman" w:eastAsia="Times New Roman" w:hAnsi="Times New Roman" w:cs="Times New Roman"/>
          <w:kern w:val="0"/>
          <w:sz w:val="28"/>
          <w:szCs w:val="28"/>
          <w:lang w:eastAsia="en-US"/>
          <w14:ligatures w14:val="none"/>
        </w:rPr>
        <w:t xml:space="preserve"> : </w:t>
      </w:r>
      <w:proofErr w:type="spellStart"/>
      <w:r w:rsidRPr="00AA6812">
        <w:rPr>
          <w:rFonts w:ascii="Times New Roman" w:eastAsia="Times New Roman" w:hAnsi="Times New Roman" w:cs="Times New Roman"/>
          <w:kern w:val="0"/>
          <w:sz w:val="28"/>
          <w:szCs w:val="28"/>
          <w:lang w:eastAsia="en-US"/>
          <w14:ligatures w14:val="none"/>
        </w:rPr>
        <w:t>ed</w:t>
      </w:r>
      <w:proofErr w:type="spellEnd"/>
      <w:r w:rsidRPr="00AA6812">
        <w:rPr>
          <w:rFonts w:ascii="Times New Roman" w:eastAsia="Times New Roman" w:hAnsi="Times New Roman" w:cs="Times New Roman"/>
          <w:kern w:val="0"/>
          <w:sz w:val="28"/>
          <w:szCs w:val="28"/>
          <w:lang w:eastAsia="en-US"/>
          <w14:ligatures w14:val="none"/>
        </w:rPr>
        <w:t xml:space="preserve">. M. </w:t>
      </w:r>
      <w:proofErr w:type="spellStart"/>
      <w:r w:rsidRPr="00AA6812">
        <w:rPr>
          <w:rFonts w:ascii="Times New Roman" w:eastAsia="Times New Roman" w:hAnsi="Times New Roman" w:cs="Times New Roman"/>
          <w:kern w:val="0"/>
          <w:sz w:val="28"/>
          <w:szCs w:val="28"/>
          <w:lang w:eastAsia="en-US"/>
          <w14:ligatures w14:val="none"/>
        </w:rPr>
        <w:t>Seller</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London</w:t>
      </w:r>
      <w:proofErr w:type="spellEnd"/>
      <w:r w:rsidRPr="00AA6812">
        <w:rPr>
          <w:rFonts w:ascii="Times New Roman" w:eastAsia="Times New Roman" w:hAnsi="Times New Roman" w:cs="Times New Roman"/>
          <w:kern w:val="0"/>
          <w:sz w:val="28"/>
          <w:szCs w:val="28"/>
          <w:lang w:eastAsia="en-US"/>
          <w14:ligatures w14:val="none"/>
        </w:rPr>
        <w:t xml:space="preserve"> : </w:t>
      </w:r>
      <w:proofErr w:type="spellStart"/>
      <w:r w:rsidRPr="00AA6812">
        <w:rPr>
          <w:rFonts w:ascii="Times New Roman" w:eastAsia="Times New Roman" w:hAnsi="Times New Roman" w:cs="Times New Roman"/>
          <w:kern w:val="0"/>
          <w:sz w:val="28"/>
          <w:szCs w:val="28"/>
          <w:lang w:eastAsia="en-US"/>
          <w14:ligatures w14:val="none"/>
        </w:rPr>
        <w:t>Royal</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historical</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society</w:t>
      </w:r>
      <w:proofErr w:type="spellEnd"/>
      <w:r w:rsidRPr="00AA6812">
        <w:rPr>
          <w:rFonts w:ascii="Times New Roman" w:eastAsia="Times New Roman" w:hAnsi="Times New Roman" w:cs="Times New Roman"/>
          <w:kern w:val="0"/>
          <w:sz w:val="28"/>
          <w:szCs w:val="28"/>
          <w:lang w:eastAsia="en-US"/>
          <w14:ligatures w14:val="none"/>
        </w:rPr>
        <w:t>, 1906. 176 p.</w:t>
      </w:r>
    </w:p>
    <w:p w14:paraId="3E54106B" w14:textId="053F23C8" w:rsidR="006D171C" w:rsidRPr="00AA6812" w:rsidRDefault="006D171C"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Wheeler</w:t>
      </w:r>
      <w:proofErr w:type="spellEnd"/>
      <w:r>
        <w:rPr>
          <w:rFonts w:ascii="Times New Roman" w:eastAsia="Times New Roman" w:hAnsi="Times New Roman" w:cs="Times New Roman"/>
          <w:kern w:val="0"/>
          <w:sz w:val="28"/>
          <w:szCs w:val="28"/>
          <w:lang w:eastAsia="en-US"/>
          <w14:ligatures w14:val="none"/>
        </w:rPr>
        <w:t xml:space="preserve"> J. A </w:t>
      </w:r>
      <w:proofErr w:type="spellStart"/>
      <w:r w:rsidR="000925F9">
        <w:rPr>
          <w:rFonts w:ascii="Times New Roman" w:eastAsia="Times New Roman" w:hAnsi="Times New Roman" w:cs="Times New Roman"/>
          <w:kern w:val="0"/>
          <w:sz w:val="28"/>
          <w:szCs w:val="28"/>
          <w:lang w:eastAsia="en-US"/>
          <w14:ligatures w14:val="none"/>
        </w:rPr>
        <w:t>Treatise</w:t>
      </w:r>
      <w:proofErr w:type="spellEnd"/>
      <w:r w:rsidR="000925F9">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of</w:t>
      </w:r>
      <w:proofErr w:type="spellEnd"/>
      <w:r>
        <w:rPr>
          <w:rFonts w:ascii="Times New Roman" w:eastAsia="Times New Roman" w:hAnsi="Times New Roman" w:cs="Times New Roman"/>
          <w:kern w:val="0"/>
          <w:sz w:val="28"/>
          <w:szCs w:val="28"/>
          <w:lang w:eastAsia="en-US"/>
          <w14:ligatures w14:val="none"/>
        </w:rPr>
        <w:t xml:space="preserve"> </w:t>
      </w:r>
      <w:proofErr w:type="spellStart"/>
      <w:r w:rsidR="000925F9">
        <w:rPr>
          <w:rFonts w:ascii="Times New Roman" w:eastAsia="Times New Roman" w:hAnsi="Times New Roman" w:cs="Times New Roman"/>
          <w:kern w:val="0"/>
          <w:sz w:val="28"/>
          <w:szCs w:val="28"/>
          <w:lang w:eastAsia="en-US"/>
          <w14:ligatures w14:val="none"/>
        </w:rPr>
        <w:t>Commerce</w:t>
      </w:r>
      <w:proofErr w:type="spellEnd"/>
      <w:r>
        <w:rPr>
          <w:rFonts w:ascii="Times New Roman" w:eastAsia="Times New Roman" w:hAnsi="Times New Roman" w:cs="Times New Roman"/>
          <w:kern w:val="0"/>
          <w:sz w:val="28"/>
          <w:szCs w:val="28"/>
          <w:lang w:eastAsia="en-US"/>
          <w14:ligatures w14:val="none"/>
        </w:rPr>
        <w:t xml:space="preserve">. </w:t>
      </w:r>
      <w:proofErr w:type="spellStart"/>
      <w:r w:rsidR="00F0014C">
        <w:rPr>
          <w:rFonts w:ascii="Times New Roman" w:eastAsia="Times New Roman" w:hAnsi="Times New Roman" w:cs="Times New Roman"/>
          <w:kern w:val="0"/>
          <w:sz w:val="28"/>
          <w:szCs w:val="28"/>
          <w:lang w:eastAsia="en-US"/>
          <w14:ligatures w14:val="none"/>
        </w:rPr>
        <w:t>Clark</w:t>
      </w:r>
      <w:proofErr w:type="spellEnd"/>
      <w:r>
        <w:rPr>
          <w:rFonts w:ascii="Times New Roman" w:eastAsia="Times New Roman" w:hAnsi="Times New Roman" w:cs="Times New Roman"/>
          <w:kern w:val="0"/>
          <w:sz w:val="28"/>
          <w:szCs w:val="28"/>
          <w:lang w:eastAsia="en-US"/>
          <w14:ligatures w14:val="none"/>
        </w:rPr>
        <w:t xml:space="preserve"> :</w:t>
      </w:r>
      <w:r w:rsidR="00E978AC">
        <w:rPr>
          <w:rFonts w:ascii="Times New Roman" w:eastAsia="Times New Roman" w:hAnsi="Times New Roman" w:cs="Times New Roman"/>
          <w:kern w:val="0"/>
          <w:sz w:val="28"/>
          <w:szCs w:val="28"/>
          <w:lang w:eastAsia="en-US"/>
          <w14:ligatures w14:val="none"/>
        </w:rPr>
        <w:t xml:space="preserve"> </w:t>
      </w:r>
      <w:proofErr w:type="spellStart"/>
      <w:r w:rsidR="00E978AC">
        <w:rPr>
          <w:rFonts w:ascii="Times New Roman" w:eastAsia="Times New Roman" w:hAnsi="Times New Roman" w:cs="Times New Roman"/>
          <w:kern w:val="0"/>
          <w:sz w:val="28"/>
          <w:szCs w:val="28"/>
          <w:lang w:eastAsia="en-US"/>
          <w14:ligatures w14:val="none"/>
        </w:rPr>
        <w:t>The</w:t>
      </w:r>
      <w:proofErr w:type="spellEnd"/>
      <w:r w:rsidR="00E978AC">
        <w:rPr>
          <w:rFonts w:ascii="Times New Roman" w:eastAsia="Times New Roman" w:hAnsi="Times New Roman" w:cs="Times New Roman"/>
          <w:kern w:val="0"/>
          <w:sz w:val="28"/>
          <w:szCs w:val="28"/>
          <w:lang w:eastAsia="en-US"/>
          <w14:ligatures w14:val="none"/>
        </w:rPr>
        <w:t xml:space="preserve"> </w:t>
      </w:r>
      <w:proofErr w:type="spellStart"/>
      <w:r w:rsidR="00E978AC">
        <w:rPr>
          <w:rFonts w:ascii="Times New Roman" w:eastAsia="Times New Roman" w:hAnsi="Times New Roman" w:cs="Times New Roman"/>
          <w:kern w:val="0"/>
          <w:sz w:val="28"/>
          <w:szCs w:val="28"/>
          <w:lang w:eastAsia="en-US"/>
          <w14:ligatures w14:val="none"/>
        </w:rPr>
        <w:t>Lawbook</w:t>
      </w:r>
      <w:proofErr w:type="spellEnd"/>
      <w:r w:rsidR="00E978AC">
        <w:rPr>
          <w:rFonts w:ascii="Times New Roman" w:eastAsia="Times New Roman" w:hAnsi="Times New Roman" w:cs="Times New Roman"/>
          <w:kern w:val="0"/>
          <w:sz w:val="28"/>
          <w:szCs w:val="28"/>
          <w:lang w:eastAsia="en-US"/>
          <w14:ligatures w14:val="none"/>
        </w:rPr>
        <w:t xml:space="preserve"> Exchange,</w:t>
      </w:r>
      <w:r>
        <w:rPr>
          <w:rFonts w:ascii="Times New Roman" w:eastAsia="Times New Roman" w:hAnsi="Times New Roman" w:cs="Times New Roman"/>
          <w:kern w:val="0"/>
          <w:sz w:val="28"/>
          <w:szCs w:val="28"/>
          <w:lang w:eastAsia="en-US"/>
          <w14:ligatures w14:val="none"/>
        </w:rPr>
        <w:t xml:space="preserve"> </w:t>
      </w:r>
      <w:r w:rsidR="0045783B">
        <w:rPr>
          <w:rFonts w:ascii="Times New Roman" w:eastAsia="Times New Roman" w:hAnsi="Times New Roman" w:cs="Times New Roman"/>
          <w:kern w:val="0"/>
          <w:sz w:val="28"/>
          <w:szCs w:val="28"/>
          <w:lang w:eastAsia="en-US"/>
          <w14:ligatures w14:val="none"/>
        </w:rPr>
        <w:t>2004</w:t>
      </w:r>
      <w:r>
        <w:rPr>
          <w:rFonts w:ascii="Times New Roman" w:eastAsia="Times New Roman" w:hAnsi="Times New Roman" w:cs="Times New Roman"/>
          <w:kern w:val="0"/>
          <w:sz w:val="28"/>
          <w:szCs w:val="28"/>
          <w:lang w:eastAsia="en-US"/>
          <w14:ligatures w14:val="none"/>
        </w:rPr>
        <w:t xml:space="preserve">. </w:t>
      </w:r>
      <w:r w:rsidR="0045783B">
        <w:rPr>
          <w:rFonts w:ascii="Times New Roman" w:eastAsia="Times New Roman" w:hAnsi="Times New Roman" w:cs="Times New Roman"/>
          <w:kern w:val="0"/>
          <w:sz w:val="28"/>
          <w:szCs w:val="28"/>
          <w:lang w:eastAsia="en-US"/>
          <w14:ligatures w14:val="none"/>
        </w:rPr>
        <w:t>4</w:t>
      </w:r>
      <w:r w:rsidR="000925F9">
        <w:rPr>
          <w:rFonts w:ascii="Times New Roman" w:eastAsia="Times New Roman" w:hAnsi="Times New Roman" w:cs="Times New Roman"/>
          <w:kern w:val="0"/>
          <w:sz w:val="28"/>
          <w:szCs w:val="28"/>
          <w:lang w:eastAsia="en-US"/>
          <w14:ligatures w14:val="none"/>
        </w:rPr>
        <w:t>84 p</w:t>
      </w:r>
      <w:r>
        <w:rPr>
          <w:rFonts w:ascii="Times New Roman" w:eastAsia="Times New Roman" w:hAnsi="Times New Roman" w:cs="Times New Roman"/>
          <w:kern w:val="0"/>
          <w:sz w:val="28"/>
          <w:szCs w:val="28"/>
          <w:lang w:eastAsia="en-US"/>
          <w14:ligatures w14:val="none"/>
        </w:rPr>
        <w:t>.</w:t>
      </w:r>
    </w:p>
    <w:p w14:paraId="1A983BC5" w14:textId="5D39A3E2" w:rsidR="00400DD0" w:rsidRPr="00AA6812" w:rsidRDefault="00080EF7" w:rsidP="00400DD0">
      <w:pPr>
        <w:spacing w:after="0" w:line="360" w:lineRule="auto"/>
        <w:ind w:left="360"/>
        <w:jc w:val="both"/>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Монографії та наукові статті</w:t>
      </w:r>
      <w:r w:rsidR="00AA6812" w:rsidRPr="00AA6812">
        <w:rPr>
          <w:rFonts w:ascii="Times New Roman" w:eastAsia="Times New Roman" w:hAnsi="Times New Roman" w:cs="Times New Roman"/>
          <w:b/>
          <w:bCs/>
          <w:kern w:val="0"/>
          <w:sz w:val="28"/>
          <w:szCs w:val="28"/>
          <w:lang w:eastAsia="ru-RU"/>
          <w14:ligatures w14:val="none"/>
        </w:rPr>
        <w:t>:</w:t>
      </w:r>
    </w:p>
    <w:p w14:paraId="7C258867" w14:textId="113FC970" w:rsidR="00380194" w:rsidRDefault="00380194"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Бродель</w:t>
      </w:r>
      <w:proofErr w:type="spellEnd"/>
      <w:r>
        <w:rPr>
          <w:rFonts w:ascii="Times New Roman" w:eastAsia="Times New Roman" w:hAnsi="Times New Roman" w:cs="Times New Roman"/>
          <w:kern w:val="0"/>
          <w:sz w:val="28"/>
          <w:szCs w:val="28"/>
          <w:lang w:eastAsia="en-US"/>
          <w14:ligatures w14:val="none"/>
        </w:rPr>
        <w:t xml:space="preserve"> Ф. Матеріальна цивілізація, економіка і капіталізм, XV-XVIII ст. : у 3 т. / пер. Г. </w:t>
      </w:r>
      <w:proofErr w:type="spellStart"/>
      <w:r>
        <w:rPr>
          <w:rFonts w:ascii="Times New Roman" w:eastAsia="Times New Roman" w:hAnsi="Times New Roman" w:cs="Times New Roman"/>
          <w:kern w:val="0"/>
          <w:sz w:val="28"/>
          <w:szCs w:val="28"/>
          <w:lang w:eastAsia="en-US"/>
          <w14:ligatures w14:val="none"/>
        </w:rPr>
        <w:t>Філіпчука</w:t>
      </w:r>
      <w:proofErr w:type="spellEnd"/>
      <w:r>
        <w:rPr>
          <w:rFonts w:ascii="Times New Roman" w:eastAsia="Times New Roman" w:hAnsi="Times New Roman" w:cs="Times New Roman"/>
          <w:kern w:val="0"/>
          <w:sz w:val="28"/>
          <w:szCs w:val="28"/>
          <w:lang w:eastAsia="en-US"/>
          <w14:ligatures w14:val="none"/>
        </w:rPr>
        <w:t>. Основи : Київ, 2014. Т. 2 : Ігри обміну. 585 с.</w:t>
      </w:r>
    </w:p>
    <w:p w14:paraId="571F85BC" w14:textId="4141C497" w:rsidR="008F3E68" w:rsidRDefault="008F3E68"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Подаляк</w:t>
      </w:r>
      <w:proofErr w:type="spellEnd"/>
      <w:r>
        <w:rPr>
          <w:rFonts w:ascii="Times New Roman" w:eastAsia="Times New Roman" w:hAnsi="Times New Roman" w:cs="Times New Roman"/>
          <w:kern w:val="0"/>
          <w:sz w:val="28"/>
          <w:szCs w:val="28"/>
          <w:lang w:eastAsia="en-US"/>
          <w14:ligatures w14:val="none"/>
        </w:rPr>
        <w:t xml:space="preserve"> Н. </w:t>
      </w:r>
      <w:r w:rsidRPr="00A85DFE">
        <w:rPr>
          <w:rFonts w:ascii="Times New Roman" w:hAnsi="Times New Roman" w:cs="Times New Roman"/>
          <w:sz w:val="28"/>
          <w:szCs w:val="28"/>
        </w:rPr>
        <w:t xml:space="preserve">Могутня </w:t>
      </w:r>
      <w:proofErr w:type="spellStart"/>
      <w:r w:rsidRPr="00A85DFE">
        <w:rPr>
          <w:rFonts w:ascii="Times New Roman" w:hAnsi="Times New Roman" w:cs="Times New Roman"/>
          <w:sz w:val="28"/>
          <w:szCs w:val="28"/>
        </w:rPr>
        <w:t>Ганза</w:t>
      </w:r>
      <w:proofErr w:type="spellEnd"/>
      <w:r w:rsidRPr="00A85DFE">
        <w:rPr>
          <w:rFonts w:ascii="Times New Roman" w:hAnsi="Times New Roman" w:cs="Times New Roman"/>
          <w:sz w:val="28"/>
          <w:szCs w:val="28"/>
        </w:rPr>
        <w:t>. Комерційний простір, міське життя і дипломатія XII</w:t>
      </w:r>
      <w:r>
        <w:rPr>
          <w:rFonts w:ascii="Times New Roman" w:hAnsi="Times New Roman" w:cs="Times New Roman"/>
          <w:sz w:val="28"/>
          <w:szCs w:val="28"/>
        </w:rPr>
        <w:t>-</w:t>
      </w:r>
      <w:r w:rsidRPr="00A85DFE">
        <w:rPr>
          <w:rFonts w:ascii="Times New Roman" w:hAnsi="Times New Roman" w:cs="Times New Roman"/>
          <w:sz w:val="28"/>
          <w:szCs w:val="28"/>
        </w:rPr>
        <w:t>XVII століть</w:t>
      </w:r>
      <w:r>
        <w:rPr>
          <w:rFonts w:ascii="Times New Roman" w:hAnsi="Times New Roman" w:cs="Times New Roman"/>
          <w:sz w:val="28"/>
          <w:szCs w:val="28"/>
        </w:rPr>
        <w:t xml:space="preserve">. Київ : </w:t>
      </w:r>
      <w:proofErr w:type="spellStart"/>
      <w:r>
        <w:rPr>
          <w:rFonts w:ascii="Times New Roman" w:hAnsi="Times New Roman" w:cs="Times New Roman"/>
          <w:sz w:val="28"/>
          <w:szCs w:val="28"/>
        </w:rPr>
        <w:t>Темпора</w:t>
      </w:r>
      <w:proofErr w:type="spellEnd"/>
      <w:r>
        <w:rPr>
          <w:rFonts w:ascii="Times New Roman" w:hAnsi="Times New Roman" w:cs="Times New Roman"/>
          <w:sz w:val="28"/>
          <w:szCs w:val="28"/>
        </w:rPr>
        <w:t>, 2009. 360 с.</w:t>
      </w:r>
    </w:p>
    <w:p w14:paraId="3E9B3ABB" w14:textId="452A204A" w:rsidR="00AA6812" w:rsidRDefault="00AA6812"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6812">
        <w:rPr>
          <w:rFonts w:ascii="Times New Roman" w:eastAsia="Times New Roman" w:hAnsi="Times New Roman" w:cs="Times New Roman"/>
          <w:kern w:val="0"/>
          <w:sz w:val="28"/>
          <w:szCs w:val="28"/>
          <w:lang w:eastAsia="en-US"/>
          <w14:ligatures w14:val="none"/>
        </w:rPr>
        <w:t>Adams</w:t>
      </w:r>
      <w:proofErr w:type="spellEnd"/>
      <w:r w:rsidRPr="00AA6812">
        <w:rPr>
          <w:rFonts w:ascii="Times New Roman" w:eastAsia="Times New Roman" w:hAnsi="Times New Roman" w:cs="Times New Roman"/>
          <w:kern w:val="0"/>
          <w:sz w:val="28"/>
          <w:szCs w:val="28"/>
          <w:lang w:eastAsia="en-US"/>
          <w14:ligatures w14:val="none"/>
        </w:rPr>
        <w:t xml:space="preserve"> J.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Familial</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State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Ruling</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Families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Merchant</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Capitalism</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in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Early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Modern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Europe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Ithaca</w:t>
      </w:r>
      <w:proofErr w:type="spellEnd"/>
      <w:r w:rsidRPr="00AA6812">
        <w:rPr>
          <w:rFonts w:ascii="Times New Roman" w:eastAsia="Times New Roman" w:hAnsi="Times New Roman" w:cs="Times New Roman"/>
          <w:kern w:val="0"/>
          <w:sz w:val="28"/>
          <w:szCs w:val="28"/>
          <w:lang w:eastAsia="en-US"/>
          <w14:ligatures w14:val="none"/>
        </w:rPr>
        <w:t xml:space="preserve"> : </w:t>
      </w:r>
      <w:proofErr w:type="spellStart"/>
      <w:r w:rsidRPr="00AA6812">
        <w:rPr>
          <w:rFonts w:ascii="Times New Roman" w:eastAsia="Times New Roman" w:hAnsi="Times New Roman" w:cs="Times New Roman"/>
          <w:kern w:val="0"/>
          <w:sz w:val="28"/>
          <w:szCs w:val="28"/>
          <w:lang w:eastAsia="en-US"/>
          <w14:ligatures w14:val="none"/>
        </w:rPr>
        <w:t>Cornell</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University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Press</w:t>
      </w:r>
      <w:proofErr w:type="spellEnd"/>
      <w:r w:rsidRPr="00AA6812">
        <w:rPr>
          <w:rFonts w:ascii="Times New Roman" w:eastAsia="Times New Roman" w:hAnsi="Times New Roman" w:cs="Times New Roman"/>
          <w:kern w:val="0"/>
          <w:sz w:val="28"/>
          <w:szCs w:val="28"/>
          <w:lang w:eastAsia="en-US"/>
          <w14:ligatures w14:val="none"/>
        </w:rPr>
        <w:t>, 2005. 252 p.</w:t>
      </w:r>
    </w:p>
    <w:p w14:paraId="7335D28E" w14:textId="525ECFE8" w:rsidR="00AA148E" w:rsidRDefault="00AA148E"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148E">
        <w:rPr>
          <w:rFonts w:ascii="Times New Roman" w:eastAsia="Times New Roman" w:hAnsi="Times New Roman" w:cs="Times New Roman"/>
          <w:kern w:val="0"/>
          <w:sz w:val="28"/>
          <w:szCs w:val="28"/>
          <w:lang w:eastAsia="en-US"/>
          <w14:ligatures w14:val="none"/>
        </w:rPr>
        <w:t>Attman</w:t>
      </w:r>
      <w:proofErr w:type="spellEnd"/>
      <w:r w:rsidRPr="00AA148E">
        <w:rPr>
          <w:rFonts w:ascii="Times New Roman" w:eastAsia="Times New Roman" w:hAnsi="Times New Roman" w:cs="Times New Roman"/>
          <w:kern w:val="0"/>
          <w:sz w:val="28"/>
          <w:szCs w:val="28"/>
          <w:lang w:eastAsia="en-US"/>
          <w14:ligatures w14:val="none"/>
        </w:rPr>
        <w:t xml:space="preserve"> A. </w:t>
      </w:r>
      <w:proofErr w:type="spellStart"/>
      <w:r w:rsidRPr="00AA148E">
        <w:rPr>
          <w:rFonts w:ascii="Times New Roman" w:eastAsia="Times New Roman" w:hAnsi="Times New Roman" w:cs="Times New Roman"/>
          <w:kern w:val="0"/>
          <w:sz w:val="28"/>
          <w:szCs w:val="28"/>
          <w:lang w:eastAsia="en-US"/>
          <w14:ligatures w14:val="none"/>
        </w:rPr>
        <w:t>The</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Struggle</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for</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Baltic</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markets</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Powers</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in</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conflict</w:t>
      </w:r>
      <w:proofErr w:type="spellEnd"/>
      <w:r w:rsidRPr="00AA148E">
        <w:rPr>
          <w:rFonts w:ascii="Times New Roman" w:eastAsia="Times New Roman" w:hAnsi="Times New Roman" w:cs="Times New Roman"/>
          <w:kern w:val="0"/>
          <w:sz w:val="28"/>
          <w:szCs w:val="28"/>
          <w:lang w:eastAsia="en-US"/>
          <w14:ligatures w14:val="none"/>
        </w:rPr>
        <w:t xml:space="preserve"> 1558-1618 / </w:t>
      </w:r>
      <w:proofErr w:type="spellStart"/>
      <w:r w:rsidRPr="00AA148E">
        <w:rPr>
          <w:rFonts w:ascii="Times New Roman" w:eastAsia="Times New Roman" w:hAnsi="Times New Roman" w:cs="Times New Roman"/>
          <w:kern w:val="0"/>
          <w:sz w:val="28"/>
          <w:szCs w:val="28"/>
          <w:lang w:eastAsia="en-US"/>
          <w14:ligatures w14:val="none"/>
        </w:rPr>
        <w:t>trans</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by</w:t>
      </w:r>
      <w:proofErr w:type="spellEnd"/>
      <w:r w:rsidRPr="00AA148E">
        <w:rPr>
          <w:rFonts w:ascii="Times New Roman" w:eastAsia="Times New Roman" w:hAnsi="Times New Roman" w:cs="Times New Roman"/>
          <w:kern w:val="0"/>
          <w:sz w:val="28"/>
          <w:szCs w:val="28"/>
          <w:lang w:eastAsia="en-US"/>
          <w14:ligatures w14:val="none"/>
        </w:rPr>
        <w:t xml:space="preserve"> A. </w:t>
      </w:r>
      <w:proofErr w:type="spellStart"/>
      <w:r w:rsidRPr="00AA148E">
        <w:rPr>
          <w:rFonts w:ascii="Times New Roman" w:eastAsia="Times New Roman" w:hAnsi="Times New Roman" w:cs="Times New Roman"/>
          <w:kern w:val="0"/>
          <w:sz w:val="28"/>
          <w:szCs w:val="28"/>
          <w:lang w:eastAsia="en-US"/>
          <w14:ligatures w14:val="none"/>
        </w:rPr>
        <w:t>Green</w:t>
      </w:r>
      <w:proofErr w:type="spellEnd"/>
      <w:r w:rsidRPr="00AA148E">
        <w:rPr>
          <w:rFonts w:ascii="Times New Roman" w:eastAsia="Times New Roman" w:hAnsi="Times New Roman" w:cs="Times New Roman"/>
          <w:kern w:val="0"/>
          <w:sz w:val="28"/>
          <w:szCs w:val="28"/>
          <w:lang w:eastAsia="en-US"/>
          <w14:ligatures w14:val="none"/>
        </w:rPr>
        <w:t xml:space="preserve">, E. </w:t>
      </w:r>
      <w:proofErr w:type="spellStart"/>
      <w:r w:rsidRPr="00AA148E">
        <w:rPr>
          <w:rFonts w:ascii="Times New Roman" w:eastAsia="Times New Roman" w:hAnsi="Times New Roman" w:cs="Times New Roman"/>
          <w:kern w:val="0"/>
          <w:sz w:val="28"/>
          <w:szCs w:val="28"/>
          <w:lang w:eastAsia="en-US"/>
          <w14:ligatures w14:val="none"/>
        </w:rPr>
        <w:t>Green</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Göteborg</w:t>
      </w:r>
      <w:proofErr w:type="spellEnd"/>
      <w:r w:rsidRPr="00AA148E">
        <w:rPr>
          <w:rFonts w:ascii="Times New Roman" w:eastAsia="Times New Roman" w:hAnsi="Times New Roman" w:cs="Times New Roman"/>
          <w:kern w:val="0"/>
          <w:sz w:val="28"/>
          <w:szCs w:val="28"/>
          <w:lang w:eastAsia="en-US"/>
          <w14:ligatures w14:val="none"/>
        </w:rPr>
        <w:t xml:space="preserve"> : </w:t>
      </w:r>
      <w:proofErr w:type="spellStart"/>
      <w:r w:rsidRPr="00AA148E">
        <w:rPr>
          <w:rFonts w:ascii="Times New Roman" w:eastAsia="Times New Roman" w:hAnsi="Times New Roman" w:cs="Times New Roman"/>
          <w:kern w:val="0"/>
          <w:sz w:val="28"/>
          <w:szCs w:val="28"/>
          <w:lang w:eastAsia="en-US"/>
          <w14:ligatures w14:val="none"/>
        </w:rPr>
        <w:t>Kungl</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Vetenskaps-och</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Vitterhets-Samhället</w:t>
      </w:r>
      <w:proofErr w:type="spellEnd"/>
      <w:r w:rsidRPr="00AA148E">
        <w:rPr>
          <w:rFonts w:ascii="Times New Roman" w:eastAsia="Times New Roman" w:hAnsi="Times New Roman" w:cs="Times New Roman"/>
          <w:kern w:val="0"/>
          <w:sz w:val="28"/>
          <w:szCs w:val="28"/>
          <w:lang w:eastAsia="en-US"/>
          <w14:ligatures w14:val="none"/>
        </w:rPr>
        <w:t>, 1979. 231 p.</w:t>
      </w:r>
    </w:p>
    <w:p w14:paraId="5694C41B" w14:textId="04E984B8" w:rsidR="00DE04DD" w:rsidRDefault="00DE04DD"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Bes</w:t>
      </w:r>
      <w:proofErr w:type="spellEnd"/>
      <w:r>
        <w:rPr>
          <w:rFonts w:ascii="Times New Roman" w:eastAsia="Times New Roman" w:hAnsi="Times New Roman" w:cs="Times New Roman"/>
          <w:kern w:val="0"/>
          <w:sz w:val="28"/>
          <w:szCs w:val="28"/>
          <w:lang w:eastAsia="en-US"/>
          <w14:ligatures w14:val="none"/>
        </w:rPr>
        <w:t xml:space="preserve"> L., </w:t>
      </w:r>
      <w:proofErr w:type="spellStart"/>
      <w:r>
        <w:rPr>
          <w:rFonts w:ascii="Times New Roman" w:eastAsia="Times New Roman" w:hAnsi="Times New Roman" w:cs="Times New Roman"/>
          <w:kern w:val="0"/>
          <w:sz w:val="28"/>
          <w:szCs w:val="28"/>
          <w:lang w:eastAsia="en-US"/>
          <w14:ligatures w14:val="none"/>
        </w:rPr>
        <w:t>Frankot</w:t>
      </w:r>
      <w:proofErr w:type="spellEnd"/>
      <w:r>
        <w:rPr>
          <w:rFonts w:ascii="Times New Roman" w:eastAsia="Times New Roman" w:hAnsi="Times New Roman" w:cs="Times New Roman"/>
          <w:kern w:val="0"/>
          <w:sz w:val="28"/>
          <w:szCs w:val="28"/>
          <w:lang w:eastAsia="en-US"/>
          <w14:ligatures w14:val="none"/>
        </w:rPr>
        <w:t xml:space="preserve"> E., </w:t>
      </w:r>
      <w:proofErr w:type="spellStart"/>
      <w:r>
        <w:rPr>
          <w:rFonts w:ascii="Times New Roman" w:eastAsia="Times New Roman" w:hAnsi="Times New Roman" w:cs="Times New Roman"/>
          <w:kern w:val="0"/>
          <w:sz w:val="28"/>
          <w:szCs w:val="28"/>
          <w:lang w:eastAsia="en-US"/>
          <w14:ligatures w14:val="none"/>
        </w:rPr>
        <w:t>Brand</w:t>
      </w:r>
      <w:proofErr w:type="spellEnd"/>
      <w:r>
        <w:rPr>
          <w:rFonts w:ascii="Times New Roman" w:eastAsia="Times New Roman" w:hAnsi="Times New Roman" w:cs="Times New Roman"/>
          <w:kern w:val="0"/>
          <w:sz w:val="28"/>
          <w:szCs w:val="28"/>
          <w:lang w:eastAsia="en-US"/>
          <w14:ligatures w14:val="none"/>
        </w:rPr>
        <w:t xml:space="preserve"> H. </w:t>
      </w:r>
      <w:proofErr w:type="spellStart"/>
      <w:r>
        <w:rPr>
          <w:rFonts w:ascii="Times New Roman" w:eastAsia="Times New Roman" w:hAnsi="Times New Roman" w:cs="Times New Roman"/>
          <w:kern w:val="0"/>
          <w:sz w:val="28"/>
          <w:szCs w:val="28"/>
          <w:lang w:eastAsia="en-US"/>
          <w14:ligatures w14:val="none"/>
        </w:rPr>
        <w:t>Baltic</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Connections</w:t>
      </w:r>
      <w:proofErr w:type="spellEnd"/>
      <w:r>
        <w:rPr>
          <w:rFonts w:ascii="Times New Roman" w:eastAsia="Times New Roman" w:hAnsi="Times New Roman" w:cs="Times New Roman"/>
          <w:kern w:val="0"/>
          <w:sz w:val="28"/>
          <w:szCs w:val="28"/>
          <w:lang w:eastAsia="en-US"/>
          <w14:ligatures w14:val="none"/>
        </w:rPr>
        <w:t xml:space="preserve"> (3 </w:t>
      </w:r>
      <w:proofErr w:type="spellStart"/>
      <w:r>
        <w:rPr>
          <w:rFonts w:ascii="Times New Roman" w:eastAsia="Times New Roman" w:hAnsi="Times New Roman" w:cs="Times New Roman"/>
          <w:kern w:val="0"/>
          <w:sz w:val="28"/>
          <w:szCs w:val="28"/>
          <w:lang w:eastAsia="en-US"/>
          <w14:ligatures w14:val="none"/>
        </w:rPr>
        <w:t>vols</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Archival</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Guide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to</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Maritime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Relations</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of</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Countries</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around</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Baltic</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Sea</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including</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Netherlands</w:t>
      </w:r>
      <w:proofErr w:type="spellEnd"/>
      <w:r>
        <w:rPr>
          <w:rFonts w:ascii="Times New Roman" w:eastAsia="Times New Roman" w:hAnsi="Times New Roman" w:cs="Times New Roman"/>
          <w:kern w:val="0"/>
          <w:sz w:val="28"/>
          <w:szCs w:val="28"/>
          <w:lang w:eastAsia="en-US"/>
          <w14:ligatures w14:val="none"/>
        </w:rPr>
        <w:t>) 1450-1800</w:t>
      </w:r>
      <w:r w:rsidR="002F21D6">
        <w:rPr>
          <w:rFonts w:ascii="Times New Roman" w:eastAsia="Times New Roman" w:hAnsi="Times New Roman" w:cs="Times New Roman"/>
          <w:kern w:val="0"/>
          <w:sz w:val="28"/>
          <w:szCs w:val="28"/>
          <w:lang w:eastAsia="en-US"/>
          <w14:ligatures w14:val="none"/>
        </w:rPr>
        <w:t xml:space="preserve"> : 3 </w:t>
      </w:r>
      <w:proofErr w:type="spellStart"/>
      <w:r w:rsidR="002F21D6">
        <w:rPr>
          <w:rFonts w:ascii="Times New Roman" w:eastAsia="Times New Roman" w:hAnsi="Times New Roman" w:cs="Times New Roman"/>
          <w:kern w:val="0"/>
          <w:sz w:val="28"/>
          <w:szCs w:val="28"/>
          <w:lang w:eastAsia="en-US"/>
          <w14:ligatures w14:val="none"/>
        </w:rPr>
        <w:t>vol</w:t>
      </w:r>
      <w:proofErr w:type="spellEnd"/>
      <w:r w:rsidR="002F21D6">
        <w:rPr>
          <w:rFonts w:ascii="Times New Roman" w:eastAsia="Times New Roman" w:hAnsi="Times New Roman" w:cs="Times New Roman"/>
          <w:kern w:val="0"/>
          <w:sz w:val="28"/>
          <w:szCs w:val="28"/>
          <w:lang w:eastAsia="en-US"/>
          <w14:ligatures w14:val="none"/>
        </w:rPr>
        <w:t>.</w:t>
      </w:r>
      <w:r w:rsidR="001641C6">
        <w:rPr>
          <w:rFonts w:ascii="Times New Roman" w:eastAsia="Times New Roman" w:hAnsi="Times New Roman" w:cs="Times New Roman"/>
          <w:kern w:val="0"/>
          <w:sz w:val="28"/>
          <w:szCs w:val="28"/>
          <w:lang w:eastAsia="en-US"/>
          <w14:ligatures w14:val="none"/>
        </w:rPr>
        <w:t xml:space="preserve"> </w:t>
      </w:r>
      <w:proofErr w:type="spellStart"/>
      <w:r w:rsidR="001641C6">
        <w:rPr>
          <w:rFonts w:ascii="Times New Roman" w:eastAsia="Times New Roman" w:hAnsi="Times New Roman" w:cs="Times New Roman"/>
          <w:kern w:val="0"/>
          <w:sz w:val="28"/>
          <w:szCs w:val="28"/>
          <w:lang w:eastAsia="en-US"/>
          <w14:ligatures w14:val="none"/>
        </w:rPr>
        <w:t>Leiden</w:t>
      </w:r>
      <w:proofErr w:type="spellEnd"/>
      <w:r w:rsidR="001641C6">
        <w:rPr>
          <w:rFonts w:ascii="Times New Roman" w:eastAsia="Times New Roman" w:hAnsi="Times New Roman" w:cs="Times New Roman"/>
          <w:kern w:val="0"/>
          <w:sz w:val="28"/>
          <w:szCs w:val="28"/>
          <w:lang w:eastAsia="en-US"/>
          <w14:ligatures w14:val="none"/>
        </w:rPr>
        <w:t xml:space="preserve"> : </w:t>
      </w:r>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Brill</w:t>
      </w:r>
      <w:proofErr w:type="spellEnd"/>
      <w:r>
        <w:rPr>
          <w:rFonts w:ascii="Times New Roman" w:eastAsia="Times New Roman" w:hAnsi="Times New Roman" w:cs="Times New Roman"/>
          <w:kern w:val="0"/>
          <w:sz w:val="28"/>
          <w:szCs w:val="28"/>
          <w:lang w:eastAsia="en-US"/>
          <w14:ligatures w14:val="none"/>
        </w:rPr>
        <w:t>, 2007</w:t>
      </w:r>
      <w:r w:rsidR="001641C6">
        <w:rPr>
          <w:rFonts w:ascii="Times New Roman" w:eastAsia="Times New Roman" w:hAnsi="Times New Roman" w:cs="Times New Roman"/>
          <w:kern w:val="0"/>
          <w:sz w:val="28"/>
          <w:szCs w:val="28"/>
          <w:lang w:eastAsia="en-US"/>
          <w14:ligatures w14:val="none"/>
        </w:rPr>
        <w:t xml:space="preserve">. </w:t>
      </w:r>
      <w:r w:rsidR="0018723A">
        <w:rPr>
          <w:rFonts w:ascii="Times New Roman" w:eastAsia="Times New Roman" w:hAnsi="Times New Roman" w:cs="Times New Roman"/>
          <w:kern w:val="0"/>
          <w:sz w:val="28"/>
          <w:szCs w:val="28"/>
          <w:lang w:eastAsia="en-US"/>
          <w14:ligatures w14:val="none"/>
        </w:rPr>
        <w:t>2320 p.</w:t>
      </w:r>
    </w:p>
    <w:p w14:paraId="1A5ACFD9" w14:textId="1F7E7A2A" w:rsidR="00AA148E" w:rsidRPr="00AA6812" w:rsidRDefault="00AA148E"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148E">
        <w:rPr>
          <w:rFonts w:ascii="Times New Roman" w:eastAsia="Times New Roman" w:hAnsi="Times New Roman" w:cs="Times New Roman"/>
          <w:kern w:val="0"/>
          <w:sz w:val="28"/>
          <w:szCs w:val="28"/>
          <w:lang w:eastAsia="en-US"/>
          <w14:ligatures w14:val="none"/>
        </w:rPr>
        <w:t>Bogucka</w:t>
      </w:r>
      <w:proofErr w:type="spellEnd"/>
      <w:r w:rsidRPr="00AA148E">
        <w:rPr>
          <w:rFonts w:ascii="Times New Roman" w:eastAsia="Times New Roman" w:hAnsi="Times New Roman" w:cs="Times New Roman"/>
          <w:kern w:val="0"/>
          <w:sz w:val="28"/>
          <w:szCs w:val="28"/>
          <w:lang w:eastAsia="en-US"/>
          <w14:ligatures w14:val="none"/>
        </w:rPr>
        <w:t xml:space="preserve"> M. </w:t>
      </w:r>
      <w:proofErr w:type="spellStart"/>
      <w:r w:rsidRPr="00AA148E">
        <w:rPr>
          <w:rFonts w:ascii="Times New Roman" w:eastAsia="Times New Roman" w:hAnsi="Times New Roman" w:cs="Times New Roman"/>
          <w:kern w:val="0"/>
          <w:sz w:val="28"/>
          <w:szCs w:val="28"/>
          <w:lang w:eastAsia="en-US"/>
          <w14:ligatures w14:val="none"/>
        </w:rPr>
        <w:t>Amsterdam</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and</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the</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Baltic</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in</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the</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First</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Half</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of</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the</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Seventeenth</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Century</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C54249">
        <w:rPr>
          <w:rFonts w:ascii="Times New Roman" w:eastAsia="Times New Roman" w:hAnsi="Times New Roman" w:cs="Times New Roman"/>
          <w:i/>
          <w:iCs/>
          <w:kern w:val="0"/>
          <w:sz w:val="28"/>
          <w:szCs w:val="28"/>
          <w:lang w:eastAsia="en-US"/>
          <w14:ligatures w14:val="none"/>
        </w:rPr>
        <w:t>The</w:t>
      </w:r>
      <w:proofErr w:type="spellEnd"/>
      <w:r w:rsidRPr="00C54249">
        <w:rPr>
          <w:rFonts w:ascii="Times New Roman" w:eastAsia="Times New Roman" w:hAnsi="Times New Roman" w:cs="Times New Roman"/>
          <w:i/>
          <w:iCs/>
          <w:kern w:val="0"/>
          <w:sz w:val="28"/>
          <w:szCs w:val="28"/>
          <w:lang w:eastAsia="en-US"/>
          <w14:ligatures w14:val="none"/>
        </w:rPr>
        <w:t xml:space="preserve"> </w:t>
      </w:r>
      <w:proofErr w:type="spellStart"/>
      <w:r w:rsidRPr="00C54249">
        <w:rPr>
          <w:rFonts w:ascii="Times New Roman" w:eastAsia="Times New Roman" w:hAnsi="Times New Roman" w:cs="Times New Roman"/>
          <w:i/>
          <w:iCs/>
          <w:kern w:val="0"/>
          <w:sz w:val="28"/>
          <w:szCs w:val="28"/>
          <w:lang w:eastAsia="en-US"/>
          <w14:ligatures w14:val="none"/>
        </w:rPr>
        <w:t>Economic</w:t>
      </w:r>
      <w:proofErr w:type="spellEnd"/>
      <w:r w:rsidRPr="00C54249">
        <w:rPr>
          <w:rFonts w:ascii="Times New Roman" w:eastAsia="Times New Roman" w:hAnsi="Times New Roman" w:cs="Times New Roman"/>
          <w:i/>
          <w:iCs/>
          <w:kern w:val="0"/>
          <w:sz w:val="28"/>
          <w:szCs w:val="28"/>
          <w:lang w:eastAsia="en-US"/>
          <w14:ligatures w14:val="none"/>
        </w:rPr>
        <w:t xml:space="preserve"> </w:t>
      </w:r>
      <w:proofErr w:type="spellStart"/>
      <w:r w:rsidRPr="00C54249">
        <w:rPr>
          <w:rFonts w:ascii="Times New Roman" w:eastAsia="Times New Roman" w:hAnsi="Times New Roman" w:cs="Times New Roman"/>
          <w:i/>
          <w:iCs/>
          <w:kern w:val="0"/>
          <w:sz w:val="28"/>
          <w:szCs w:val="28"/>
          <w:lang w:eastAsia="en-US"/>
          <w14:ligatures w14:val="none"/>
        </w:rPr>
        <w:t>History</w:t>
      </w:r>
      <w:proofErr w:type="spellEnd"/>
      <w:r w:rsidRPr="00C54249">
        <w:rPr>
          <w:rFonts w:ascii="Times New Roman" w:eastAsia="Times New Roman" w:hAnsi="Times New Roman" w:cs="Times New Roman"/>
          <w:i/>
          <w:iCs/>
          <w:kern w:val="0"/>
          <w:sz w:val="28"/>
          <w:szCs w:val="28"/>
          <w:lang w:eastAsia="en-US"/>
          <w14:ligatures w14:val="none"/>
        </w:rPr>
        <w:t xml:space="preserve"> </w:t>
      </w:r>
      <w:proofErr w:type="spellStart"/>
      <w:r w:rsidRPr="00C54249">
        <w:rPr>
          <w:rFonts w:ascii="Times New Roman" w:eastAsia="Times New Roman" w:hAnsi="Times New Roman" w:cs="Times New Roman"/>
          <w:i/>
          <w:iCs/>
          <w:kern w:val="0"/>
          <w:sz w:val="28"/>
          <w:szCs w:val="28"/>
          <w:lang w:eastAsia="en-US"/>
          <w14:ligatures w14:val="none"/>
        </w:rPr>
        <w:t>Review</w:t>
      </w:r>
      <w:proofErr w:type="spellEnd"/>
      <w:r w:rsidRPr="00AA148E">
        <w:rPr>
          <w:rFonts w:ascii="Times New Roman" w:eastAsia="Times New Roman" w:hAnsi="Times New Roman" w:cs="Times New Roman"/>
          <w:kern w:val="0"/>
          <w:sz w:val="28"/>
          <w:szCs w:val="28"/>
          <w:lang w:eastAsia="en-US"/>
          <w14:ligatures w14:val="none"/>
        </w:rPr>
        <w:t xml:space="preserve">. 1973. </w:t>
      </w:r>
      <w:proofErr w:type="spellStart"/>
      <w:r w:rsidRPr="00AA148E">
        <w:rPr>
          <w:rFonts w:ascii="Times New Roman" w:eastAsia="Times New Roman" w:hAnsi="Times New Roman" w:cs="Times New Roman"/>
          <w:kern w:val="0"/>
          <w:sz w:val="28"/>
          <w:szCs w:val="28"/>
          <w:lang w:eastAsia="en-US"/>
          <w14:ligatures w14:val="none"/>
        </w:rPr>
        <w:t>Vol</w:t>
      </w:r>
      <w:proofErr w:type="spellEnd"/>
      <w:r w:rsidRPr="00AA148E">
        <w:rPr>
          <w:rFonts w:ascii="Times New Roman" w:eastAsia="Times New Roman" w:hAnsi="Times New Roman" w:cs="Times New Roman"/>
          <w:kern w:val="0"/>
          <w:sz w:val="28"/>
          <w:szCs w:val="28"/>
          <w:lang w:eastAsia="en-US"/>
          <w14:ligatures w14:val="none"/>
        </w:rPr>
        <w:t xml:space="preserve">. 26, </w:t>
      </w:r>
      <w:r w:rsidR="007B5A6A">
        <w:rPr>
          <w:rFonts w:ascii="Times New Roman" w:eastAsia="Times New Roman" w:hAnsi="Times New Roman" w:cs="Times New Roman"/>
          <w:kern w:val="0"/>
          <w:sz w:val="28"/>
          <w:szCs w:val="28"/>
          <w:lang w:eastAsia="en-US"/>
          <w14:ligatures w14:val="none"/>
        </w:rPr>
        <w:t xml:space="preserve">№ </w:t>
      </w:r>
      <w:r w:rsidRPr="00AA148E">
        <w:rPr>
          <w:rFonts w:ascii="Times New Roman" w:eastAsia="Times New Roman" w:hAnsi="Times New Roman" w:cs="Times New Roman"/>
          <w:kern w:val="0"/>
          <w:sz w:val="28"/>
          <w:szCs w:val="28"/>
          <w:lang w:eastAsia="en-US"/>
          <w14:ligatures w14:val="none"/>
        </w:rPr>
        <w:t>3. P. 433–447.</w:t>
      </w:r>
    </w:p>
    <w:p w14:paraId="10E45536" w14:textId="77777777" w:rsidR="00AA6812" w:rsidRPr="00AA6812" w:rsidRDefault="00AA6812"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6812">
        <w:rPr>
          <w:rFonts w:ascii="Times New Roman" w:eastAsia="Times New Roman" w:hAnsi="Times New Roman" w:cs="Times New Roman"/>
          <w:kern w:val="0"/>
          <w:sz w:val="28"/>
          <w:szCs w:val="28"/>
          <w:lang w:eastAsia="en-US"/>
          <w14:ligatures w14:val="none"/>
        </w:rPr>
        <w:t>Brand</w:t>
      </w:r>
      <w:proofErr w:type="spellEnd"/>
      <w:r w:rsidRPr="00AA6812">
        <w:rPr>
          <w:rFonts w:ascii="Times New Roman" w:eastAsia="Times New Roman" w:hAnsi="Times New Roman" w:cs="Times New Roman"/>
          <w:kern w:val="0"/>
          <w:sz w:val="28"/>
          <w:szCs w:val="28"/>
          <w:lang w:eastAsia="en-US"/>
          <w14:ligatures w14:val="none"/>
        </w:rPr>
        <w:t xml:space="preserve"> H. </w:t>
      </w:r>
      <w:proofErr w:type="spellStart"/>
      <w:r w:rsidRPr="00AA6812">
        <w:rPr>
          <w:rFonts w:ascii="Times New Roman" w:eastAsia="Times New Roman" w:hAnsi="Times New Roman" w:cs="Times New Roman"/>
          <w:kern w:val="0"/>
          <w:sz w:val="28"/>
          <w:szCs w:val="28"/>
          <w:lang w:eastAsia="en-US"/>
          <w14:ligatures w14:val="none"/>
        </w:rPr>
        <w:t>Baltic</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Sea</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Trade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Baltic</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Connections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Changing</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Patterns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in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Seaborne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Trade</w:t>
      </w:r>
      <w:proofErr w:type="spellEnd"/>
      <w:r w:rsidRPr="00AA6812">
        <w:rPr>
          <w:rFonts w:ascii="Times New Roman" w:eastAsia="Times New Roman" w:hAnsi="Times New Roman" w:cs="Times New Roman"/>
          <w:kern w:val="0"/>
          <w:sz w:val="28"/>
          <w:szCs w:val="28"/>
          <w:lang w:eastAsia="en-US"/>
          <w14:ligatures w14:val="none"/>
        </w:rPr>
        <w:t xml:space="preserve"> (c. 1450-1800). </w:t>
      </w:r>
      <w:proofErr w:type="spellStart"/>
      <w:r w:rsidRPr="00AA6812">
        <w:rPr>
          <w:rFonts w:ascii="Times New Roman" w:eastAsia="Times New Roman" w:hAnsi="Times New Roman" w:cs="Times New Roman"/>
          <w:kern w:val="0"/>
          <w:sz w:val="28"/>
          <w:szCs w:val="28"/>
          <w:lang w:eastAsia="en-US"/>
          <w14:ligatures w14:val="none"/>
        </w:rPr>
        <w:t>Groningen</w:t>
      </w:r>
      <w:proofErr w:type="spellEnd"/>
      <w:r w:rsidRPr="00AA6812">
        <w:rPr>
          <w:rFonts w:ascii="Times New Roman" w:eastAsia="Times New Roman" w:hAnsi="Times New Roman" w:cs="Times New Roman"/>
          <w:kern w:val="0"/>
          <w:sz w:val="28"/>
          <w:szCs w:val="28"/>
          <w:lang w:eastAsia="en-US"/>
          <w14:ligatures w14:val="none"/>
        </w:rPr>
        <w:t xml:space="preserve"> : </w:t>
      </w:r>
      <w:proofErr w:type="spellStart"/>
      <w:r w:rsidRPr="00AA6812">
        <w:rPr>
          <w:rFonts w:ascii="Times New Roman" w:eastAsia="Times New Roman" w:hAnsi="Times New Roman" w:cs="Times New Roman"/>
          <w:kern w:val="0"/>
          <w:sz w:val="28"/>
          <w:szCs w:val="28"/>
          <w:lang w:eastAsia="en-US"/>
          <w14:ligatures w14:val="none"/>
        </w:rPr>
        <w:t>Hanse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Research</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Center</w:t>
      </w:r>
      <w:proofErr w:type="spellEnd"/>
      <w:r w:rsidRPr="00AA6812">
        <w:rPr>
          <w:rFonts w:ascii="Times New Roman" w:eastAsia="Times New Roman" w:hAnsi="Times New Roman" w:cs="Times New Roman"/>
          <w:kern w:val="0"/>
          <w:sz w:val="28"/>
          <w:szCs w:val="28"/>
          <w:lang w:eastAsia="en-US"/>
          <w14:ligatures w14:val="none"/>
        </w:rPr>
        <w:t>, 2006. 136 p.</w:t>
      </w:r>
    </w:p>
    <w:p w14:paraId="22A5A44D" w14:textId="7E80F6B7" w:rsidR="00AA6812" w:rsidRDefault="00AA6812"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6812">
        <w:rPr>
          <w:rFonts w:ascii="Times New Roman" w:eastAsia="Times New Roman" w:hAnsi="Times New Roman" w:cs="Times New Roman"/>
          <w:kern w:val="0"/>
          <w:sz w:val="28"/>
          <w:szCs w:val="28"/>
          <w:lang w:eastAsia="en-US"/>
          <w14:ligatures w14:val="none"/>
        </w:rPr>
        <w:lastRenderedPageBreak/>
        <w:t>Brenner</w:t>
      </w:r>
      <w:proofErr w:type="spellEnd"/>
      <w:r w:rsidRPr="00AA6812">
        <w:rPr>
          <w:rFonts w:ascii="Times New Roman" w:eastAsia="Times New Roman" w:hAnsi="Times New Roman" w:cs="Times New Roman"/>
          <w:kern w:val="0"/>
          <w:sz w:val="28"/>
          <w:szCs w:val="28"/>
          <w:lang w:eastAsia="en-US"/>
          <w14:ligatures w14:val="none"/>
        </w:rPr>
        <w:t xml:space="preserve"> R. </w:t>
      </w:r>
      <w:proofErr w:type="spellStart"/>
      <w:r w:rsidRPr="00AA6812">
        <w:rPr>
          <w:rFonts w:ascii="Times New Roman" w:eastAsia="Times New Roman" w:hAnsi="Times New Roman" w:cs="Times New Roman"/>
          <w:kern w:val="0"/>
          <w:sz w:val="28"/>
          <w:szCs w:val="28"/>
          <w:lang w:eastAsia="en-US"/>
          <w14:ligatures w14:val="none"/>
        </w:rPr>
        <w:t>Merchants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revolution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commercial</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change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political</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conflict</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London's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overseas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traders</w:t>
      </w:r>
      <w:proofErr w:type="spellEnd"/>
      <w:r w:rsidRPr="00AA6812">
        <w:rPr>
          <w:rFonts w:ascii="Times New Roman" w:eastAsia="Times New Roman" w:hAnsi="Times New Roman" w:cs="Times New Roman"/>
          <w:kern w:val="0"/>
          <w:sz w:val="28"/>
          <w:szCs w:val="28"/>
          <w:lang w:eastAsia="en-US"/>
          <w14:ligatures w14:val="none"/>
        </w:rPr>
        <w:t xml:space="preserve">, 1550-1653. </w:t>
      </w:r>
      <w:proofErr w:type="spellStart"/>
      <w:r w:rsidRPr="00AA6812">
        <w:rPr>
          <w:rFonts w:ascii="Times New Roman" w:eastAsia="Times New Roman" w:hAnsi="Times New Roman" w:cs="Times New Roman"/>
          <w:kern w:val="0"/>
          <w:sz w:val="28"/>
          <w:szCs w:val="28"/>
          <w:lang w:eastAsia="en-US"/>
          <w14:ligatures w14:val="none"/>
        </w:rPr>
        <w:t>London</w:t>
      </w:r>
      <w:proofErr w:type="spellEnd"/>
      <w:r w:rsidRPr="00AA6812">
        <w:rPr>
          <w:rFonts w:ascii="Times New Roman" w:eastAsia="Times New Roman" w:hAnsi="Times New Roman" w:cs="Times New Roman"/>
          <w:kern w:val="0"/>
          <w:sz w:val="28"/>
          <w:szCs w:val="28"/>
          <w:lang w:eastAsia="en-US"/>
          <w14:ligatures w14:val="none"/>
        </w:rPr>
        <w:t xml:space="preserve"> : </w:t>
      </w:r>
      <w:proofErr w:type="spellStart"/>
      <w:r w:rsidRPr="00AA6812">
        <w:rPr>
          <w:rFonts w:ascii="Times New Roman" w:eastAsia="Times New Roman" w:hAnsi="Times New Roman" w:cs="Times New Roman"/>
          <w:kern w:val="0"/>
          <w:sz w:val="28"/>
          <w:szCs w:val="28"/>
          <w:lang w:eastAsia="en-US"/>
          <w14:ligatures w14:val="none"/>
        </w:rPr>
        <w:t>Verso</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Books</w:t>
      </w:r>
      <w:proofErr w:type="spellEnd"/>
      <w:r w:rsidRPr="00AA6812">
        <w:rPr>
          <w:rFonts w:ascii="Times New Roman" w:eastAsia="Times New Roman" w:hAnsi="Times New Roman" w:cs="Times New Roman"/>
          <w:kern w:val="0"/>
          <w:sz w:val="28"/>
          <w:szCs w:val="28"/>
          <w:lang w:eastAsia="en-US"/>
          <w14:ligatures w14:val="none"/>
        </w:rPr>
        <w:t>, 2003. 750 p.</w:t>
      </w:r>
    </w:p>
    <w:p w14:paraId="3485CB0F" w14:textId="4862274B" w:rsidR="00AA148E" w:rsidRDefault="00AA148E"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148E">
        <w:rPr>
          <w:rFonts w:ascii="Times New Roman" w:eastAsia="Times New Roman" w:hAnsi="Times New Roman" w:cs="Times New Roman"/>
          <w:kern w:val="0"/>
          <w:sz w:val="28"/>
          <w:szCs w:val="28"/>
          <w:lang w:eastAsia="en-US"/>
          <w14:ligatures w14:val="none"/>
        </w:rPr>
        <w:t>Burkhardt</w:t>
      </w:r>
      <w:proofErr w:type="spellEnd"/>
      <w:r w:rsidRPr="00AA148E">
        <w:rPr>
          <w:rFonts w:ascii="Times New Roman" w:eastAsia="Times New Roman" w:hAnsi="Times New Roman" w:cs="Times New Roman"/>
          <w:kern w:val="0"/>
          <w:sz w:val="28"/>
          <w:szCs w:val="28"/>
          <w:lang w:eastAsia="en-US"/>
          <w14:ligatures w14:val="none"/>
        </w:rPr>
        <w:t xml:space="preserve"> M. </w:t>
      </w:r>
      <w:proofErr w:type="spellStart"/>
      <w:r w:rsidRPr="00AA148E">
        <w:rPr>
          <w:rFonts w:ascii="Times New Roman" w:eastAsia="Times New Roman" w:hAnsi="Times New Roman" w:cs="Times New Roman"/>
          <w:kern w:val="0"/>
          <w:sz w:val="28"/>
          <w:szCs w:val="28"/>
          <w:lang w:eastAsia="en-US"/>
          <w14:ligatures w14:val="none"/>
        </w:rPr>
        <w:t>Kontors</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and</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Outposts</w:t>
      </w:r>
      <w:proofErr w:type="spellEnd"/>
      <w:r w:rsidRPr="00AA148E">
        <w:rPr>
          <w:rFonts w:ascii="Times New Roman" w:eastAsia="Times New Roman" w:hAnsi="Times New Roman" w:cs="Times New Roman"/>
          <w:kern w:val="0"/>
          <w:sz w:val="28"/>
          <w:szCs w:val="28"/>
          <w:lang w:eastAsia="en-US"/>
          <w14:ligatures w14:val="none"/>
        </w:rPr>
        <w:t xml:space="preserve">. </w:t>
      </w:r>
      <w:r w:rsidRPr="00906CE5">
        <w:rPr>
          <w:rFonts w:ascii="Times New Roman" w:eastAsia="Times New Roman" w:hAnsi="Times New Roman" w:cs="Times New Roman"/>
          <w:i/>
          <w:iCs/>
          <w:kern w:val="0"/>
          <w:sz w:val="28"/>
          <w:szCs w:val="28"/>
          <w:lang w:eastAsia="en-US"/>
          <w14:ligatures w14:val="none"/>
        </w:rPr>
        <w:t xml:space="preserve">A </w:t>
      </w:r>
      <w:proofErr w:type="spellStart"/>
      <w:r w:rsidRPr="00906CE5">
        <w:rPr>
          <w:rFonts w:ascii="Times New Roman" w:eastAsia="Times New Roman" w:hAnsi="Times New Roman" w:cs="Times New Roman"/>
          <w:i/>
          <w:iCs/>
          <w:kern w:val="0"/>
          <w:sz w:val="28"/>
          <w:szCs w:val="28"/>
          <w:lang w:eastAsia="en-US"/>
          <w14:ligatures w14:val="none"/>
        </w:rPr>
        <w:t>Companion</w:t>
      </w:r>
      <w:proofErr w:type="spellEnd"/>
      <w:r w:rsidRPr="00906CE5">
        <w:rPr>
          <w:rFonts w:ascii="Times New Roman" w:eastAsia="Times New Roman" w:hAnsi="Times New Roman" w:cs="Times New Roman"/>
          <w:i/>
          <w:iCs/>
          <w:kern w:val="0"/>
          <w:sz w:val="28"/>
          <w:szCs w:val="28"/>
          <w:lang w:eastAsia="en-US"/>
          <w14:ligatures w14:val="none"/>
        </w:rPr>
        <w:t xml:space="preserve"> </w:t>
      </w:r>
      <w:proofErr w:type="spellStart"/>
      <w:r w:rsidRPr="00906CE5">
        <w:rPr>
          <w:rFonts w:ascii="Times New Roman" w:eastAsia="Times New Roman" w:hAnsi="Times New Roman" w:cs="Times New Roman"/>
          <w:i/>
          <w:iCs/>
          <w:kern w:val="0"/>
          <w:sz w:val="28"/>
          <w:szCs w:val="28"/>
          <w:lang w:eastAsia="en-US"/>
          <w14:ligatures w14:val="none"/>
        </w:rPr>
        <w:t>to</w:t>
      </w:r>
      <w:proofErr w:type="spellEnd"/>
      <w:r w:rsidRPr="00906CE5">
        <w:rPr>
          <w:rFonts w:ascii="Times New Roman" w:eastAsia="Times New Roman" w:hAnsi="Times New Roman" w:cs="Times New Roman"/>
          <w:i/>
          <w:iCs/>
          <w:kern w:val="0"/>
          <w:sz w:val="28"/>
          <w:szCs w:val="28"/>
          <w:lang w:eastAsia="en-US"/>
          <w14:ligatures w14:val="none"/>
        </w:rPr>
        <w:t xml:space="preserve"> </w:t>
      </w:r>
      <w:proofErr w:type="spellStart"/>
      <w:r w:rsidRPr="00906CE5">
        <w:rPr>
          <w:rFonts w:ascii="Times New Roman" w:eastAsia="Times New Roman" w:hAnsi="Times New Roman" w:cs="Times New Roman"/>
          <w:i/>
          <w:iCs/>
          <w:kern w:val="0"/>
          <w:sz w:val="28"/>
          <w:szCs w:val="28"/>
          <w:lang w:eastAsia="en-US"/>
          <w14:ligatures w14:val="none"/>
        </w:rPr>
        <w:t>the</w:t>
      </w:r>
      <w:proofErr w:type="spellEnd"/>
      <w:r w:rsidRPr="00906CE5">
        <w:rPr>
          <w:rFonts w:ascii="Times New Roman" w:eastAsia="Times New Roman" w:hAnsi="Times New Roman" w:cs="Times New Roman"/>
          <w:i/>
          <w:iCs/>
          <w:kern w:val="0"/>
          <w:sz w:val="28"/>
          <w:szCs w:val="28"/>
          <w:lang w:eastAsia="en-US"/>
          <w14:ligatures w14:val="none"/>
        </w:rPr>
        <w:t xml:space="preserve"> </w:t>
      </w:r>
      <w:proofErr w:type="spellStart"/>
      <w:r w:rsidRPr="00906CE5">
        <w:rPr>
          <w:rFonts w:ascii="Times New Roman" w:eastAsia="Times New Roman" w:hAnsi="Times New Roman" w:cs="Times New Roman"/>
          <w:i/>
          <w:iCs/>
          <w:kern w:val="0"/>
          <w:sz w:val="28"/>
          <w:szCs w:val="28"/>
          <w:lang w:eastAsia="en-US"/>
          <w14:ligatures w14:val="none"/>
        </w:rPr>
        <w:t>Hanseatic</w:t>
      </w:r>
      <w:proofErr w:type="spellEnd"/>
      <w:r w:rsidRPr="00906CE5">
        <w:rPr>
          <w:rFonts w:ascii="Times New Roman" w:eastAsia="Times New Roman" w:hAnsi="Times New Roman" w:cs="Times New Roman"/>
          <w:i/>
          <w:iCs/>
          <w:kern w:val="0"/>
          <w:sz w:val="28"/>
          <w:szCs w:val="28"/>
          <w:lang w:eastAsia="en-US"/>
          <w14:ligatures w14:val="none"/>
        </w:rPr>
        <w:t xml:space="preserve"> </w:t>
      </w:r>
      <w:proofErr w:type="spellStart"/>
      <w:r w:rsidRPr="00906CE5">
        <w:rPr>
          <w:rFonts w:ascii="Times New Roman" w:eastAsia="Times New Roman" w:hAnsi="Times New Roman" w:cs="Times New Roman"/>
          <w:i/>
          <w:iCs/>
          <w:kern w:val="0"/>
          <w:sz w:val="28"/>
          <w:szCs w:val="28"/>
          <w:lang w:eastAsia="en-US"/>
          <w14:ligatures w14:val="none"/>
        </w:rPr>
        <w:t>League</w:t>
      </w:r>
      <w:proofErr w:type="spellEnd"/>
      <w:r w:rsidRPr="00AA148E">
        <w:rPr>
          <w:rFonts w:ascii="Times New Roman" w:eastAsia="Times New Roman" w:hAnsi="Times New Roman" w:cs="Times New Roman"/>
          <w:kern w:val="0"/>
          <w:sz w:val="28"/>
          <w:szCs w:val="28"/>
          <w:lang w:eastAsia="en-US"/>
          <w14:ligatures w14:val="none"/>
        </w:rPr>
        <w:t>. 2015. P. 127–162.</w:t>
      </w:r>
    </w:p>
    <w:p w14:paraId="788A32B9" w14:textId="78616FA6" w:rsidR="00B405B9" w:rsidRPr="00AA6812" w:rsidRDefault="00B405B9"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Christensen</w:t>
      </w:r>
      <w:proofErr w:type="spellEnd"/>
      <w:r w:rsidRPr="00B405B9">
        <w:rPr>
          <w:rFonts w:ascii="Times New Roman" w:eastAsia="Times New Roman" w:hAnsi="Times New Roman" w:cs="Times New Roman"/>
          <w:kern w:val="0"/>
          <w:sz w:val="28"/>
          <w:szCs w:val="28"/>
          <w:lang w:eastAsia="en-US"/>
          <w14:ligatures w14:val="none"/>
        </w:rPr>
        <w:t xml:space="preserve"> A. E. </w:t>
      </w:r>
      <w:proofErr w:type="spellStart"/>
      <w:r w:rsidRPr="00B405B9">
        <w:rPr>
          <w:rFonts w:ascii="Times New Roman" w:eastAsia="Times New Roman" w:hAnsi="Times New Roman" w:cs="Times New Roman"/>
          <w:kern w:val="0"/>
          <w:sz w:val="28"/>
          <w:szCs w:val="28"/>
          <w:lang w:eastAsia="en-US"/>
          <w14:ligatures w14:val="none"/>
        </w:rPr>
        <w:t>Dutch</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trade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to</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Baltic</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about</w:t>
      </w:r>
      <w:proofErr w:type="spellEnd"/>
      <w:r w:rsidRPr="00B405B9">
        <w:rPr>
          <w:rFonts w:ascii="Times New Roman" w:eastAsia="Times New Roman" w:hAnsi="Times New Roman" w:cs="Times New Roman"/>
          <w:kern w:val="0"/>
          <w:sz w:val="28"/>
          <w:szCs w:val="28"/>
          <w:lang w:eastAsia="en-US"/>
          <w14:ligatures w14:val="none"/>
        </w:rPr>
        <w:t xml:space="preserve"> 1600: </w:t>
      </w:r>
      <w:proofErr w:type="spellStart"/>
      <w:r w:rsidRPr="00B405B9">
        <w:rPr>
          <w:rFonts w:ascii="Times New Roman" w:eastAsia="Times New Roman" w:hAnsi="Times New Roman" w:cs="Times New Roman"/>
          <w:kern w:val="0"/>
          <w:sz w:val="28"/>
          <w:szCs w:val="28"/>
          <w:lang w:eastAsia="en-US"/>
          <w14:ligatures w14:val="none"/>
        </w:rPr>
        <w:t>Studies</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in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Sound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toll</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register</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and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Dutch</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shipping</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records</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Copenhagen</w:t>
      </w:r>
      <w:proofErr w:type="spellEnd"/>
      <w:r w:rsidRPr="00B405B9">
        <w:rPr>
          <w:rFonts w:ascii="Times New Roman" w:eastAsia="Times New Roman" w:hAnsi="Times New Roman" w:cs="Times New Roman"/>
          <w:kern w:val="0"/>
          <w:sz w:val="28"/>
          <w:szCs w:val="28"/>
          <w:lang w:eastAsia="en-US"/>
          <w14:ligatures w14:val="none"/>
        </w:rPr>
        <w:t xml:space="preserve"> : E. </w:t>
      </w:r>
      <w:proofErr w:type="spellStart"/>
      <w:r w:rsidRPr="00B405B9">
        <w:rPr>
          <w:rFonts w:ascii="Times New Roman" w:eastAsia="Times New Roman" w:hAnsi="Times New Roman" w:cs="Times New Roman"/>
          <w:kern w:val="0"/>
          <w:sz w:val="28"/>
          <w:szCs w:val="28"/>
          <w:lang w:eastAsia="en-US"/>
          <w14:ligatures w14:val="none"/>
        </w:rPr>
        <w:t>Munksgaard</w:t>
      </w:r>
      <w:proofErr w:type="spellEnd"/>
      <w:r w:rsidRPr="00B405B9">
        <w:rPr>
          <w:rFonts w:ascii="Times New Roman" w:eastAsia="Times New Roman" w:hAnsi="Times New Roman" w:cs="Times New Roman"/>
          <w:kern w:val="0"/>
          <w:sz w:val="28"/>
          <w:szCs w:val="28"/>
          <w:lang w:eastAsia="en-US"/>
          <w14:ligatures w14:val="none"/>
        </w:rPr>
        <w:t>, 1941. 490 p.</w:t>
      </w:r>
    </w:p>
    <w:p w14:paraId="6B435F16" w14:textId="77777777" w:rsidR="00AA6812" w:rsidRPr="00AA6812" w:rsidRDefault="00AA6812"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6812">
        <w:rPr>
          <w:rFonts w:ascii="Times New Roman" w:eastAsia="Times New Roman" w:hAnsi="Times New Roman" w:cs="Times New Roman"/>
          <w:kern w:val="0"/>
          <w:sz w:val="28"/>
          <w:szCs w:val="28"/>
          <w:lang w:eastAsia="en-US"/>
          <w14:ligatures w14:val="none"/>
        </w:rPr>
        <w:t>De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Vries</w:t>
      </w:r>
      <w:proofErr w:type="spellEnd"/>
      <w:r w:rsidRPr="00AA6812">
        <w:rPr>
          <w:rFonts w:ascii="Times New Roman" w:eastAsia="Times New Roman" w:hAnsi="Times New Roman" w:cs="Times New Roman"/>
          <w:kern w:val="0"/>
          <w:sz w:val="28"/>
          <w:szCs w:val="28"/>
          <w:lang w:eastAsia="en-US"/>
          <w14:ligatures w14:val="none"/>
        </w:rPr>
        <w:t xml:space="preserve"> J., </w:t>
      </w:r>
      <w:proofErr w:type="spellStart"/>
      <w:r w:rsidRPr="00AA6812">
        <w:rPr>
          <w:rFonts w:ascii="Times New Roman" w:eastAsia="Times New Roman" w:hAnsi="Times New Roman" w:cs="Times New Roman"/>
          <w:kern w:val="0"/>
          <w:sz w:val="28"/>
          <w:szCs w:val="28"/>
          <w:lang w:eastAsia="en-US"/>
          <w14:ligatures w14:val="none"/>
        </w:rPr>
        <w:t>Van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der</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Woude</w:t>
      </w:r>
      <w:proofErr w:type="spellEnd"/>
      <w:r w:rsidRPr="00AA6812">
        <w:rPr>
          <w:rFonts w:ascii="Times New Roman" w:eastAsia="Times New Roman" w:hAnsi="Times New Roman" w:cs="Times New Roman"/>
          <w:kern w:val="0"/>
          <w:sz w:val="28"/>
          <w:szCs w:val="28"/>
          <w:lang w:eastAsia="en-US"/>
          <w14:ligatures w14:val="none"/>
        </w:rPr>
        <w:t xml:space="preserve"> A.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First</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Modern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Economy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Success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Failure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Perseverance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of</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Dutch</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Economy</w:t>
      </w:r>
      <w:proofErr w:type="spellEnd"/>
      <w:r w:rsidRPr="00AA6812">
        <w:rPr>
          <w:rFonts w:ascii="Times New Roman" w:eastAsia="Times New Roman" w:hAnsi="Times New Roman" w:cs="Times New Roman"/>
          <w:kern w:val="0"/>
          <w:sz w:val="28"/>
          <w:szCs w:val="28"/>
          <w:lang w:eastAsia="en-US"/>
          <w14:ligatures w14:val="none"/>
        </w:rPr>
        <w:t xml:space="preserve"> 1500-1815. </w:t>
      </w:r>
      <w:proofErr w:type="spellStart"/>
      <w:r w:rsidRPr="00AA6812">
        <w:rPr>
          <w:rFonts w:ascii="Times New Roman" w:eastAsia="Times New Roman" w:hAnsi="Times New Roman" w:cs="Times New Roman"/>
          <w:kern w:val="0"/>
          <w:sz w:val="28"/>
          <w:szCs w:val="28"/>
          <w:lang w:eastAsia="en-US"/>
          <w14:ligatures w14:val="none"/>
        </w:rPr>
        <w:t>Cambridge</w:t>
      </w:r>
      <w:proofErr w:type="spellEnd"/>
      <w:r w:rsidRPr="00AA6812">
        <w:rPr>
          <w:rFonts w:ascii="Times New Roman" w:eastAsia="Times New Roman" w:hAnsi="Times New Roman" w:cs="Times New Roman"/>
          <w:kern w:val="0"/>
          <w:sz w:val="28"/>
          <w:szCs w:val="28"/>
          <w:lang w:eastAsia="en-US"/>
          <w14:ligatures w14:val="none"/>
        </w:rPr>
        <w:t xml:space="preserve"> : </w:t>
      </w:r>
      <w:proofErr w:type="spellStart"/>
      <w:r w:rsidRPr="00AA6812">
        <w:rPr>
          <w:rFonts w:ascii="Times New Roman" w:eastAsia="Times New Roman" w:hAnsi="Times New Roman" w:cs="Times New Roman"/>
          <w:kern w:val="0"/>
          <w:sz w:val="28"/>
          <w:szCs w:val="28"/>
          <w:lang w:eastAsia="en-US"/>
          <w14:ligatures w14:val="none"/>
        </w:rPr>
        <w:t>Cambridge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University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Press</w:t>
      </w:r>
      <w:proofErr w:type="spellEnd"/>
      <w:r w:rsidRPr="00AA6812">
        <w:rPr>
          <w:rFonts w:ascii="Times New Roman" w:eastAsia="Times New Roman" w:hAnsi="Times New Roman" w:cs="Times New Roman"/>
          <w:kern w:val="0"/>
          <w:sz w:val="28"/>
          <w:szCs w:val="28"/>
          <w:lang w:eastAsia="en-US"/>
          <w14:ligatures w14:val="none"/>
        </w:rPr>
        <w:t>, 1997. 792 р.</w:t>
      </w:r>
    </w:p>
    <w:p w14:paraId="12A3C2FC" w14:textId="4D051C6E" w:rsidR="00AA6812" w:rsidRPr="00B405B9" w:rsidRDefault="00AA6812"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6812">
        <w:rPr>
          <w:rFonts w:ascii="Times New Roman" w:eastAsia="Times New Roman" w:hAnsi="Times New Roman" w:cs="Times New Roman"/>
          <w:kern w:val="0"/>
          <w:sz w:val="28"/>
          <w:szCs w:val="28"/>
          <w:lang w:eastAsia="en-US"/>
          <w14:ligatures w14:val="none"/>
        </w:rPr>
        <w:t>Deadorf</w:t>
      </w:r>
      <w:proofErr w:type="spellEnd"/>
      <w:r w:rsidRPr="00AA6812">
        <w:rPr>
          <w:rFonts w:ascii="Times New Roman" w:eastAsia="Times New Roman" w:hAnsi="Times New Roman" w:cs="Times New Roman"/>
          <w:kern w:val="0"/>
          <w:sz w:val="28"/>
          <w:szCs w:val="28"/>
          <w:lang w:eastAsia="en-US"/>
          <w14:ligatures w14:val="none"/>
        </w:rPr>
        <w:t xml:space="preserve"> N. K. </w:t>
      </w:r>
      <w:proofErr w:type="spellStart"/>
      <w:r w:rsidRPr="00AA6812">
        <w:rPr>
          <w:rFonts w:ascii="Times New Roman" w:eastAsia="Times New Roman" w:hAnsi="Times New Roman" w:cs="Times New Roman"/>
          <w:kern w:val="0"/>
          <w:sz w:val="28"/>
          <w:szCs w:val="28"/>
          <w:lang w:eastAsia="en-US"/>
          <w14:ligatures w14:val="none"/>
        </w:rPr>
        <w:t>English</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trade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in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Baltic</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during</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of</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Elizabeth</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Studies</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in</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the</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history</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of</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English</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commerce</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in</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the</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Tudor</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period</w:t>
      </w:r>
      <w:proofErr w:type="spellEnd"/>
      <w:r w:rsidR="0073388F">
        <w:rPr>
          <w:rFonts w:ascii="Times New Roman" w:eastAsia="Times New Roman" w:hAnsi="Times New Roman" w:cs="Times New Roman"/>
          <w:i/>
          <w:iCs/>
          <w:kern w:val="0"/>
          <w:sz w:val="28"/>
          <w:szCs w:val="28"/>
          <w:lang w:val="en-AU" w:eastAsia="en-US"/>
          <w14:ligatures w14:val="none"/>
        </w:rPr>
        <w:t xml:space="preserve"> </w:t>
      </w:r>
      <w:r w:rsidR="0073388F">
        <w:rPr>
          <w:rFonts w:ascii="Times New Roman" w:eastAsia="Times New Roman" w:hAnsi="Times New Roman" w:cs="Times New Roman"/>
          <w:kern w:val="0"/>
          <w:sz w:val="28"/>
          <w:szCs w:val="28"/>
          <w:lang w:val="en-AU" w:eastAsia="en-US"/>
          <w14:ligatures w14:val="none"/>
        </w:rPr>
        <w:t xml:space="preserve">/ </w:t>
      </w:r>
      <w:r w:rsidR="0069764B">
        <w:rPr>
          <w:rFonts w:ascii="Times New Roman" w:eastAsia="Times New Roman" w:hAnsi="Times New Roman" w:cs="Times New Roman"/>
          <w:kern w:val="0"/>
          <w:sz w:val="28"/>
          <w:szCs w:val="28"/>
          <w:lang w:val="en-AU" w:eastAsia="en-US"/>
          <w14:ligatures w14:val="none"/>
        </w:rPr>
        <w:t>A.J, Gerson, E.V. Vaughn, N.R. Deadorf</w:t>
      </w:r>
      <w:r w:rsidR="0069764B" w:rsidRPr="00844C7E">
        <w:rPr>
          <w:rFonts w:ascii="Times New Roman" w:eastAsia="Times New Roman" w:hAnsi="Times New Roman" w:cs="Times New Roman"/>
          <w:kern w:val="0"/>
          <w:sz w:val="28"/>
          <w:szCs w:val="28"/>
          <w:lang w:val="en-AU" w:eastAsia="en-US"/>
          <w14:ligatures w14:val="none"/>
        </w:rPr>
        <w:t xml:space="preserve">. Philadelphia </w:t>
      </w:r>
      <w:r w:rsidR="0069764B" w:rsidRPr="00844C7E">
        <w:rPr>
          <w:rFonts w:ascii="Times New Roman" w:eastAsia="Times New Roman" w:hAnsi="Times New Roman" w:cs="Times New Roman"/>
          <w:kern w:val="0"/>
          <w:sz w:val="28"/>
          <w:szCs w:val="28"/>
          <w:lang w:eastAsia="en-US"/>
          <w14:ligatures w14:val="none"/>
        </w:rPr>
        <w:t>:</w:t>
      </w:r>
      <w:r w:rsidR="0069764B">
        <w:rPr>
          <w:rFonts w:ascii="Times New Roman" w:eastAsia="Times New Roman" w:hAnsi="Times New Roman" w:cs="Times New Roman"/>
          <w:kern w:val="0"/>
          <w:sz w:val="28"/>
          <w:szCs w:val="28"/>
          <w:lang w:val="en-AU" w:eastAsia="en-US"/>
          <w14:ligatures w14:val="none"/>
        </w:rPr>
        <w:t xml:space="preserve"> </w:t>
      </w:r>
      <w:r w:rsidR="0069764B" w:rsidRPr="0069764B">
        <w:rPr>
          <w:rFonts w:ascii="Times New Roman" w:eastAsia="Times New Roman" w:hAnsi="Times New Roman" w:cs="Times New Roman"/>
          <w:kern w:val="0"/>
          <w:sz w:val="28"/>
          <w:szCs w:val="28"/>
          <w:lang w:val="en-AU" w:eastAsia="en-US"/>
          <w14:ligatures w14:val="none"/>
        </w:rPr>
        <w:t>University of Pennsylvania</w:t>
      </w:r>
      <w:r w:rsidR="0069764B">
        <w:rPr>
          <w:rFonts w:ascii="Times New Roman" w:eastAsia="Times New Roman" w:hAnsi="Times New Roman" w:cs="Times New Roman"/>
          <w:kern w:val="0"/>
          <w:sz w:val="28"/>
          <w:szCs w:val="28"/>
          <w:lang w:val="en-AU" w:eastAsia="en-US"/>
          <w14:ligatures w14:val="none"/>
        </w:rPr>
        <w:t xml:space="preserve">, 1912. </w:t>
      </w:r>
      <w:r w:rsidR="00AA148E">
        <w:rPr>
          <w:rFonts w:ascii="Times New Roman" w:eastAsia="Times New Roman" w:hAnsi="Times New Roman" w:cs="Times New Roman"/>
          <w:kern w:val="0"/>
          <w:sz w:val="28"/>
          <w:szCs w:val="28"/>
          <w:lang w:val="en-AU" w:eastAsia="en-US"/>
          <w14:ligatures w14:val="none"/>
        </w:rPr>
        <w:t>P. 219-329.</w:t>
      </w:r>
    </w:p>
    <w:p w14:paraId="58207BCE" w14:textId="2ECA6634" w:rsidR="00B405B9" w:rsidRPr="00AA6812" w:rsidRDefault="00B405B9"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Dollinger</w:t>
      </w:r>
      <w:proofErr w:type="spellEnd"/>
      <w:r w:rsidRPr="00B405B9">
        <w:rPr>
          <w:rFonts w:ascii="Times New Roman" w:eastAsia="Times New Roman" w:hAnsi="Times New Roman" w:cs="Times New Roman"/>
          <w:kern w:val="0"/>
          <w:sz w:val="28"/>
          <w:szCs w:val="28"/>
          <w:lang w:eastAsia="en-US"/>
          <w14:ligatures w14:val="none"/>
        </w:rPr>
        <w:t xml:space="preserve"> P.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German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Hansa</w:t>
      </w:r>
      <w:proofErr w:type="spellEnd"/>
      <w:r w:rsidRPr="00B405B9">
        <w:rPr>
          <w:rFonts w:ascii="Times New Roman" w:eastAsia="Times New Roman" w:hAnsi="Times New Roman" w:cs="Times New Roman"/>
          <w:kern w:val="0"/>
          <w:sz w:val="28"/>
          <w:szCs w:val="28"/>
          <w:lang w:eastAsia="en-US"/>
          <w14:ligatures w14:val="none"/>
        </w:rPr>
        <w:t xml:space="preserve"> :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Emergence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of</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International</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Business</w:t>
      </w:r>
      <w:proofErr w:type="spellEnd"/>
      <w:r w:rsidRPr="00B405B9">
        <w:rPr>
          <w:rFonts w:ascii="Times New Roman" w:eastAsia="Times New Roman" w:hAnsi="Times New Roman" w:cs="Times New Roman"/>
          <w:kern w:val="0"/>
          <w:sz w:val="28"/>
          <w:szCs w:val="28"/>
          <w:lang w:eastAsia="en-US"/>
          <w14:ligatures w14:val="none"/>
        </w:rPr>
        <w:t xml:space="preserve">, 1200-1800. </w:t>
      </w:r>
      <w:proofErr w:type="spellStart"/>
      <w:r w:rsidRPr="00B405B9">
        <w:rPr>
          <w:rFonts w:ascii="Times New Roman" w:eastAsia="Times New Roman" w:hAnsi="Times New Roman" w:cs="Times New Roman"/>
          <w:kern w:val="0"/>
          <w:sz w:val="28"/>
          <w:szCs w:val="28"/>
          <w:lang w:eastAsia="en-US"/>
          <w14:ligatures w14:val="none"/>
        </w:rPr>
        <w:t>London</w:t>
      </w:r>
      <w:proofErr w:type="spellEnd"/>
      <w:r w:rsidRPr="00B405B9">
        <w:rPr>
          <w:rFonts w:ascii="Times New Roman" w:eastAsia="Times New Roman" w:hAnsi="Times New Roman" w:cs="Times New Roman"/>
          <w:kern w:val="0"/>
          <w:sz w:val="28"/>
          <w:szCs w:val="28"/>
          <w:lang w:eastAsia="en-US"/>
          <w14:ligatures w14:val="none"/>
        </w:rPr>
        <w:t xml:space="preserve"> : </w:t>
      </w:r>
      <w:proofErr w:type="spellStart"/>
      <w:r w:rsidRPr="00B405B9">
        <w:rPr>
          <w:rFonts w:ascii="Times New Roman" w:eastAsia="Times New Roman" w:hAnsi="Times New Roman" w:cs="Times New Roman"/>
          <w:kern w:val="0"/>
          <w:sz w:val="28"/>
          <w:szCs w:val="28"/>
          <w:lang w:eastAsia="en-US"/>
          <w14:ligatures w14:val="none"/>
        </w:rPr>
        <w:t>Routledge</w:t>
      </w:r>
      <w:proofErr w:type="spellEnd"/>
      <w:r w:rsidRPr="00B405B9">
        <w:rPr>
          <w:rFonts w:ascii="Times New Roman" w:eastAsia="Times New Roman" w:hAnsi="Times New Roman" w:cs="Times New Roman"/>
          <w:kern w:val="0"/>
          <w:sz w:val="28"/>
          <w:szCs w:val="28"/>
          <w:lang w:eastAsia="en-US"/>
          <w14:ligatures w14:val="none"/>
        </w:rPr>
        <w:t>, 2000. 485 p.</w:t>
      </w:r>
    </w:p>
    <w:p w14:paraId="2F7BF7EB" w14:textId="77777777" w:rsidR="00AA6812" w:rsidRPr="00AA6812" w:rsidRDefault="00AA6812"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6812">
        <w:rPr>
          <w:rFonts w:ascii="Times New Roman" w:eastAsia="Times New Roman" w:hAnsi="Times New Roman" w:cs="Times New Roman"/>
          <w:kern w:val="0"/>
          <w:sz w:val="28"/>
          <w:szCs w:val="28"/>
          <w:lang w:eastAsia="en-US"/>
          <w14:ligatures w14:val="none"/>
        </w:rPr>
        <w:t>Fedorowicz</w:t>
      </w:r>
      <w:proofErr w:type="spellEnd"/>
      <w:r w:rsidRPr="00AA6812">
        <w:rPr>
          <w:rFonts w:ascii="Times New Roman" w:eastAsia="Times New Roman" w:hAnsi="Times New Roman" w:cs="Times New Roman"/>
          <w:kern w:val="0"/>
          <w:sz w:val="28"/>
          <w:szCs w:val="28"/>
          <w:lang w:eastAsia="en-US"/>
          <w14:ligatures w14:val="none"/>
        </w:rPr>
        <w:t xml:space="preserve"> J. K. </w:t>
      </w:r>
      <w:proofErr w:type="spellStart"/>
      <w:r w:rsidRPr="00AA6812">
        <w:rPr>
          <w:rFonts w:ascii="Times New Roman" w:eastAsia="Times New Roman" w:hAnsi="Times New Roman" w:cs="Times New Roman"/>
          <w:kern w:val="0"/>
          <w:sz w:val="28"/>
          <w:szCs w:val="28"/>
          <w:lang w:eastAsia="en-US"/>
          <w14:ligatures w14:val="none"/>
        </w:rPr>
        <w:t>England's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Baltic</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Trade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in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Early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Seventeenth</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Century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Trade</w:t>
      </w:r>
      <w:proofErr w:type="spellEnd"/>
      <w:r w:rsidRPr="00AA6812">
        <w:rPr>
          <w:rFonts w:ascii="Times New Roman" w:eastAsia="Times New Roman" w:hAnsi="Times New Roman" w:cs="Times New Roman"/>
          <w:kern w:val="0"/>
          <w:sz w:val="28"/>
          <w:szCs w:val="28"/>
          <w:lang w:eastAsia="en-US"/>
          <w14:ligatures w14:val="none"/>
        </w:rPr>
        <w:t xml:space="preserve">: A </w:t>
      </w:r>
      <w:proofErr w:type="spellStart"/>
      <w:r w:rsidRPr="00AA6812">
        <w:rPr>
          <w:rFonts w:ascii="Times New Roman" w:eastAsia="Times New Roman" w:hAnsi="Times New Roman" w:cs="Times New Roman"/>
          <w:kern w:val="0"/>
          <w:sz w:val="28"/>
          <w:szCs w:val="28"/>
          <w:lang w:eastAsia="en-US"/>
          <w14:ligatures w14:val="none"/>
        </w:rPr>
        <w:t>Study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in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Anglo-Polish</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Commercial</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Diplomacy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Cambridge</w:t>
      </w:r>
      <w:proofErr w:type="spellEnd"/>
      <w:r w:rsidRPr="00AA6812">
        <w:rPr>
          <w:rFonts w:ascii="Times New Roman" w:eastAsia="Times New Roman" w:hAnsi="Times New Roman" w:cs="Times New Roman"/>
          <w:kern w:val="0"/>
          <w:sz w:val="28"/>
          <w:szCs w:val="28"/>
          <w:lang w:eastAsia="en-US"/>
          <w14:ligatures w14:val="none"/>
        </w:rPr>
        <w:t xml:space="preserve"> : </w:t>
      </w:r>
      <w:proofErr w:type="spellStart"/>
      <w:r w:rsidRPr="00AA6812">
        <w:rPr>
          <w:rFonts w:ascii="Times New Roman" w:eastAsia="Times New Roman" w:hAnsi="Times New Roman" w:cs="Times New Roman"/>
          <w:kern w:val="0"/>
          <w:sz w:val="28"/>
          <w:szCs w:val="28"/>
          <w:lang w:eastAsia="en-US"/>
          <w14:ligatures w14:val="none"/>
        </w:rPr>
        <w:t>Cambridge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University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Press</w:t>
      </w:r>
      <w:proofErr w:type="spellEnd"/>
      <w:r w:rsidRPr="00AA6812">
        <w:rPr>
          <w:rFonts w:ascii="Times New Roman" w:eastAsia="Times New Roman" w:hAnsi="Times New Roman" w:cs="Times New Roman"/>
          <w:kern w:val="0"/>
          <w:sz w:val="28"/>
          <w:szCs w:val="28"/>
          <w:lang w:eastAsia="en-US"/>
          <w14:ligatures w14:val="none"/>
        </w:rPr>
        <w:t>, 2008. 352 p.</w:t>
      </w:r>
    </w:p>
    <w:p w14:paraId="41E2B8F4" w14:textId="347BF65A" w:rsidR="00AA6812" w:rsidRDefault="00AA6812"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6812">
        <w:rPr>
          <w:rFonts w:ascii="Times New Roman" w:eastAsia="Times New Roman" w:hAnsi="Times New Roman" w:cs="Times New Roman"/>
          <w:kern w:val="0"/>
          <w:sz w:val="28"/>
          <w:szCs w:val="28"/>
          <w:lang w:eastAsia="en-US"/>
          <w14:ligatures w14:val="none"/>
        </w:rPr>
        <w:t>Friis</w:t>
      </w:r>
      <w:proofErr w:type="spellEnd"/>
      <w:r w:rsidRPr="00AA6812">
        <w:rPr>
          <w:rFonts w:ascii="Times New Roman" w:eastAsia="Times New Roman" w:hAnsi="Times New Roman" w:cs="Times New Roman"/>
          <w:kern w:val="0"/>
          <w:sz w:val="28"/>
          <w:szCs w:val="28"/>
          <w:lang w:eastAsia="en-US"/>
          <w14:ligatures w14:val="none"/>
        </w:rPr>
        <w:t xml:space="preserve"> A. </w:t>
      </w:r>
      <w:proofErr w:type="spellStart"/>
      <w:r w:rsidRPr="00AA6812">
        <w:rPr>
          <w:rFonts w:ascii="Times New Roman" w:eastAsia="Times New Roman" w:hAnsi="Times New Roman" w:cs="Times New Roman"/>
          <w:kern w:val="0"/>
          <w:sz w:val="28"/>
          <w:szCs w:val="28"/>
          <w:lang w:eastAsia="en-US"/>
          <w14:ligatures w14:val="none"/>
        </w:rPr>
        <w:t>Alderman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Cockayne’s</w:t>
      </w:r>
      <w:proofErr w:type="spellEnd"/>
      <w:r w:rsidRPr="00AA6812">
        <w:rPr>
          <w:rFonts w:ascii="Times New Roman" w:eastAsia="Times New Roman" w:hAnsi="Times New Roman" w:cs="Times New Roman"/>
          <w:kern w:val="0"/>
          <w:sz w:val="28"/>
          <w:szCs w:val="28"/>
          <w:lang w:eastAsia="en-US"/>
          <w14:ligatures w14:val="none"/>
        </w:rPr>
        <w:t xml:space="preserve"> Project </w:t>
      </w:r>
      <w:proofErr w:type="spellStart"/>
      <w:r w:rsidRPr="00AA6812">
        <w:rPr>
          <w:rFonts w:ascii="Times New Roman" w:eastAsia="Times New Roman" w:hAnsi="Times New Roman" w:cs="Times New Roman"/>
          <w:kern w:val="0"/>
          <w:sz w:val="28"/>
          <w:szCs w:val="28"/>
          <w:lang w:eastAsia="en-US"/>
          <w14:ligatures w14:val="none"/>
        </w:rPr>
        <w:t>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Cloth</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Trade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Commercial</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Policy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of</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England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in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its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main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aspects</w:t>
      </w:r>
      <w:proofErr w:type="spellEnd"/>
      <w:r w:rsidRPr="00AA6812">
        <w:rPr>
          <w:rFonts w:ascii="Times New Roman" w:eastAsia="Times New Roman" w:hAnsi="Times New Roman" w:cs="Times New Roman"/>
          <w:kern w:val="0"/>
          <w:sz w:val="28"/>
          <w:szCs w:val="28"/>
          <w:lang w:eastAsia="en-US"/>
          <w14:ligatures w14:val="none"/>
        </w:rPr>
        <w:t xml:space="preserve">, 1603-1625. </w:t>
      </w:r>
      <w:proofErr w:type="spellStart"/>
      <w:r w:rsidRPr="00AA6812">
        <w:rPr>
          <w:rFonts w:ascii="Times New Roman" w:eastAsia="Times New Roman" w:hAnsi="Times New Roman" w:cs="Times New Roman"/>
          <w:kern w:val="0"/>
          <w:sz w:val="28"/>
          <w:szCs w:val="28"/>
          <w:lang w:eastAsia="en-US"/>
          <w14:ligatures w14:val="none"/>
        </w:rPr>
        <w:t>London</w:t>
      </w:r>
      <w:proofErr w:type="spellEnd"/>
      <w:r w:rsidRPr="00AA6812">
        <w:rPr>
          <w:rFonts w:ascii="Times New Roman" w:eastAsia="Times New Roman" w:hAnsi="Times New Roman" w:cs="Times New Roman"/>
          <w:kern w:val="0"/>
          <w:sz w:val="28"/>
          <w:szCs w:val="28"/>
          <w:lang w:eastAsia="en-US"/>
          <w14:ligatures w14:val="none"/>
        </w:rPr>
        <w:t xml:space="preserve"> : </w:t>
      </w:r>
      <w:proofErr w:type="spellStart"/>
      <w:r w:rsidRPr="00AA6812">
        <w:rPr>
          <w:rFonts w:ascii="Times New Roman" w:eastAsia="Times New Roman" w:hAnsi="Times New Roman" w:cs="Times New Roman"/>
          <w:kern w:val="0"/>
          <w:sz w:val="28"/>
          <w:szCs w:val="28"/>
          <w:lang w:eastAsia="en-US"/>
          <w14:ligatures w14:val="none"/>
        </w:rPr>
        <w:t>Oxford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University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Press</w:t>
      </w:r>
      <w:proofErr w:type="spellEnd"/>
      <w:r w:rsidRPr="00AA6812">
        <w:rPr>
          <w:rFonts w:ascii="Times New Roman" w:eastAsia="Times New Roman" w:hAnsi="Times New Roman" w:cs="Times New Roman"/>
          <w:kern w:val="0"/>
          <w:sz w:val="28"/>
          <w:szCs w:val="28"/>
          <w:lang w:eastAsia="en-US"/>
          <w14:ligatures w14:val="none"/>
        </w:rPr>
        <w:t>, 1927. 511 p.</w:t>
      </w:r>
    </w:p>
    <w:p w14:paraId="3D4E54F7" w14:textId="011E4D1E" w:rsidR="00147F4C" w:rsidRDefault="00147F4C"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Gelderblom</w:t>
      </w:r>
      <w:proofErr w:type="spellEnd"/>
      <w:r>
        <w:rPr>
          <w:rFonts w:ascii="Times New Roman" w:eastAsia="Times New Roman" w:hAnsi="Times New Roman" w:cs="Times New Roman"/>
          <w:kern w:val="0"/>
          <w:sz w:val="28"/>
          <w:szCs w:val="28"/>
          <w:lang w:eastAsia="en-US"/>
          <w14:ligatures w14:val="none"/>
        </w:rPr>
        <w:t xml:space="preserve"> O. </w:t>
      </w:r>
      <w:proofErr w:type="spellStart"/>
      <w:r>
        <w:rPr>
          <w:rFonts w:ascii="Times New Roman" w:eastAsia="Times New Roman" w:hAnsi="Times New Roman" w:cs="Times New Roman"/>
          <w:kern w:val="0"/>
          <w:sz w:val="28"/>
          <w:szCs w:val="28"/>
          <w:lang w:eastAsia="en-US"/>
          <w14:ligatures w14:val="none"/>
        </w:rPr>
        <w:t>Zuid-Nederlandse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kooplieden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en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de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opkomst</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van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de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Amsterdamse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stapelmarkt</w:t>
      </w:r>
      <w:proofErr w:type="spellEnd"/>
      <w:r>
        <w:rPr>
          <w:rFonts w:ascii="Times New Roman" w:eastAsia="Times New Roman" w:hAnsi="Times New Roman" w:cs="Times New Roman"/>
          <w:kern w:val="0"/>
          <w:sz w:val="28"/>
          <w:szCs w:val="28"/>
          <w:lang w:eastAsia="en-US"/>
          <w14:ligatures w14:val="none"/>
        </w:rPr>
        <w:t xml:space="preserve"> (1578-1630). </w:t>
      </w:r>
      <w:proofErr w:type="spellStart"/>
      <w:r>
        <w:rPr>
          <w:rFonts w:ascii="Times New Roman" w:eastAsia="Times New Roman" w:hAnsi="Times New Roman" w:cs="Times New Roman"/>
          <w:kern w:val="0"/>
          <w:sz w:val="28"/>
          <w:szCs w:val="28"/>
          <w:lang w:eastAsia="en-US"/>
          <w14:ligatures w14:val="none"/>
        </w:rPr>
        <w:t>Hilversum</w:t>
      </w:r>
      <w:proofErr w:type="spellEnd"/>
      <w:r>
        <w:rPr>
          <w:rFonts w:ascii="Times New Roman" w:eastAsia="Times New Roman" w:hAnsi="Times New Roman" w:cs="Times New Roman"/>
          <w:kern w:val="0"/>
          <w:sz w:val="28"/>
          <w:szCs w:val="28"/>
          <w:lang w:eastAsia="en-US"/>
          <w14:ligatures w14:val="none"/>
        </w:rPr>
        <w:t xml:space="preserve"> : </w:t>
      </w:r>
      <w:proofErr w:type="spellStart"/>
      <w:r>
        <w:rPr>
          <w:rFonts w:ascii="Times New Roman" w:eastAsia="Times New Roman" w:hAnsi="Times New Roman" w:cs="Times New Roman"/>
          <w:kern w:val="0"/>
          <w:sz w:val="28"/>
          <w:szCs w:val="28"/>
          <w:lang w:eastAsia="en-US"/>
          <w14:ligatures w14:val="none"/>
        </w:rPr>
        <w:t>Verloren</w:t>
      </w:r>
      <w:proofErr w:type="spellEnd"/>
      <w:r>
        <w:rPr>
          <w:rFonts w:ascii="Times New Roman" w:eastAsia="Times New Roman" w:hAnsi="Times New Roman" w:cs="Times New Roman"/>
          <w:kern w:val="0"/>
          <w:sz w:val="28"/>
          <w:szCs w:val="28"/>
          <w:lang w:eastAsia="en-US"/>
          <w14:ligatures w14:val="none"/>
        </w:rPr>
        <w:t>, 1998. 350 p.</w:t>
      </w:r>
    </w:p>
    <w:p w14:paraId="12A6A9AC" w14:textId="37C487B3" w:rsidR="00AA148E" w:rsidRPr="001B2813" w:rsidRDefault="00AA148E" w:rsidP="00AA148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r>
        <w:rPr>
          <w:rFonts w:ascii="Times New Roman" w:eastAsia="Times New Roman" w:hAnsi="Times New Roman" w:cs="Times New Roman"/>
          <w:kern w:val="0"/>
          <w:sz w:val="28"/>
          <w:szCs w:val="28"/>
          <w:lang w:val="en-AU" w:eastAsia="en-US"/>
          <w14:ligatures w14:val="none"/>
        </w:rPr>
        <w:t>Gerson</w:t>
      </w:r>
      <w:r w:rsidRPr="00AA6812">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A</w:t>
      </w:r>
      <w:r w:rsidRPr="00AA6812">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val="en-AU" w:eastAsia="en-US"/>
          <w14:ligatures w14:val="none"/>
        </w:rPr>
        <w:t>J</w:t>
      </w:r>
      <w:r w:rsidRPr="00AA6812">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The</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organization</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and</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early</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history</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of</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the</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Muscovy</w:t>
      </w:r>
      <w:proofErr w:type="spellEnd"/>
      <w:r w:rsidRPr="00AA148E">
        <w:rPr>
          <w:rFonts w:ascii="Times New Roman" w:eastAsia="Times New Roman" w:hAnsi="Times New Roman" w:cs="Times New Roman"/>
          <w:kern w:val="0"/>
          <w:sz w:val="28"/>
          <w:szCs w:val="28"/>
          <w:lang w:eastAsia="en-US"/>
          <w14:ligatures w14:val="none"/>
        </w:rPr>
        <w:t xml:space="preserve"> </w:t>
      </w:r>
      <w:proofErr w:type="spellStart"/>
      <w:r w:rsidRPr="00AA148E">
        <w:rPr>
          <w:rFonts w:ascii="Times New Roman" w:eastAsia="Times New Roman" w:hAnsi="Times New Roman" w:cs="Times New Roman"/>
          <w:kern w:val="0"/>
          <w:sz w:val="28"/>
          <w:szCs w:val="28"/>
          <w:lang w:eastAsia="en-US"/>
          <w14:ligatures w14:val="none"/>
        </w:rPr>
        <w:t>company</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Studies</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in</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the</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history</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of</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English</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commerce</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in</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the</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Tudor</w:t>
      </w:r>
      <w:proofErr w:type="spellEnd"/>
      <w:r w:rsidRPr="00AA6812">
        <w:rPr>
          <w:rFonts w:ascii="Times New Roman" w:eastAsia="Times New Roman" w:hAnsi="Times New Roman" w:cs="Times New Roman"/>
          <w:i/>
          <w:iCs/>
          <w:kern w:val="0"/>
          <w:sz w:val="28"/>
          <w:szCs w:val="28"/>
          <w:lang w:eastAsia="en-US"/>
          <w14:ligatures w14:val="none"/>
        </w:rPr>
        <w:t xml:space="preserve"> </w:t>
      </w:r>
      <w:proofErr w:type="spellStart"/>
      <w:r w:rsidRPr="00AA6812">
        <w:rPr>
          <w:rFonts w:ascii="Times New Roman" w:eastAsia="Times New Roman" w:hAnsi="Times New Roman" w:cs="Times New Roman"/>
          <w:i/>
          <w:iCs/>
          <w:kern w:val="0"/>
          <w:sz w:val="28"/>
          <w:szCs w:val="28"/>
          <w:lang w:eastAsia="en-US"/>
          <w14:ligatures w14:val="none"/>
        </w:rPr>
        <w:t>period</w:t>
      </w:r>
      <w:proofErr w:type="spellEnd"/>
      <w:r>
        <w:rPr>
          <w:rFonts w:ascii="Times New Roman" w:eastAsia="Times New Roman" w:hAnsi="Times New Roman" w:cs="Times New Roman"/>
          <w:i/>
          <w:iCs/>
          <w:kern w:val="0"/>
          <w:sz w:val="28"/>
          <w:szCs w:val="28"/>
          <w:lang w:val="en-AU" w:eastAsia="en-US"/>
          <w14:ligatures w14:val="none"/>
        </w:rPr>
        <w:t xml:space="preserve"> </w:t>
      </w:r>
      <w:r>
        <w:rPr>
          <w:rFonts w:ascii="Times New Roman" w:eastAsia="Times New Roman" w:hAnsi="Times New Roman" w:cs="Times New Roman"/>
          <w:kern w:val="0"/>
          <w:sz w:val="28"/>
          <w:szCs w:val="28"/>
          <w:lang w:val="en-AU" w:eastAsia="en-US"/>
          <w14:ligatures w14:val="none"/>
        </w:rPr>
        <w:t xml:space="preserve">/ A.J, Gerson, E.V. Vaughn, N.R. Deadorf. </w:t>
      </w:r>
      <w:r w:rsidRPr="0069764B">
        <w:rPr>
          <w:rFonts w:ascii="Times New Roman" w:eastAsia="Times New Roman" w:hAnsi="Times New Roman" w:cs="Times New Roman"/>
          <w:kern w:val="0"/>
          <w:sz w:val="28"/>
          <w:szCs w:val="28"/>
          <w:lang w:val="en-AU" w:eastAsia="en-US"/>
          <w14:ligatures w14:val="none"/>
        </w:rPr>
        <w:t>Philadelphia</w:t>
      </w:r>
      <w:r>
        <w:rPr>
          <w:rFonts w:ascii="Times New Roman" w:eastAsia="Times New Roman" w:hAnsi="Times New Roman" w:cs="Times New Roman"/>
          <w:kern w:val="0"/>
          <w:sz w:val="28"/>
          <w:szCs w:val="28"/>
          <w:lang w:val="en-AU" w:eastAsia="en-US"/>
          <w14:ligatures w14:val="none"/>
        </w:rPr>
        <w:t xml:space="preserve"> </w:t>
      </w:r>
      <w:r>
        <w:rPr>
          <w:rFonts w:ascii="Times New Roman" w:eastAsia="Times New Roman" w:hAnsi="Times New Roman" w:cs="Times New Roman"/>
          <w:kern w:val="0"/>
          <w:sz w:val="28"/>
          <w:szCs w:val="28"/>
          <w:lang w:eastAsia="en-US"/>
          <w14:ligatures w14:val="none"/>
        </w:rPr>
        <w:t>:</w:t>
      </w:r>
      <w:r>
        <w:rPr>
          <w:rFonts w:ascii="Times New Roman" w:eastAsia="Times New Roman" w:hAnsi="Times New Roman" w:cs="Times New Roman"/>
          <w:kern w:val="0"/>
          <w:sz w:val="28"/>
          <w:szCs w:val="28"/>
          <w:lang w:val="en-AU" w:eastAsia="en-US"/>
          <w14:ligatures w14:val="none"/>
        </w:rPr>
        <w:t xml:space="preserve"> </w:t>
      </w:r>
      <w:r w:rsidRPr="0069764B">
        <w:rPr>
          <w:rFonts w:ascii="Times New Roman" w:eastAsia="Times New Roman" w:hAnsi="Times New Roman" w:cs="Times New Roman"/>
          <w:kern w:val="0"/>
          <w:sz w:val="28"/>
          <w:szCs w:val="28"/>
          <w:lang w:val="en-AU" w:eastAsia="en-US"/>
          <w14:ligatures w14:val="none"/>
        </w:rPr>
        <w:t>University of Pennsylvania</w:t>
      </w:r>
      <w:r>
        <w:rPr>
          <w:rFonts w:ascii="Times New Roman" w:eastAsia="Times New Roman" w:hAnsi="Times New Roman" w:cs="Times New Roman"/>
          <w:kern w:val="0"/>
          <w:sz w:val="28"/>
          <w:szCs w:val="28"/>
          <w:lang w:val="en-AU" w:eastAsia="en-US"/>
          <w14:ligatures w14:val="none"/>
        </w:rPr>
        <w:t>, 1912. P. 1-126.</w:t>
      </w:r>
    </w:p>
    <w:p w14:paraId="45EFF190" w14:textId="199BFBD8" w:rsidR="00581CC1" w:rsidRPr="00AA6812" w:rsidRDefault="00581CC1" w:rsidP="00AA148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Heeres</w:t>
      </w:r>
      <w:proofErr w:type="spellEnd"/>
      <w:r>
        <w:rPr>
          <w:rFonts w:ascii="Times New Roman" w:eastAsia="Times New Roman" w:hAnsi="Times New Roman" w:cs="Times New Roman"/>
          <w:kern w:val="0"/>
          <w:sz w:val="28"/>
          <w:szCs w:val="28"/>
          <w:lang w:eastAsia="en-US"/>
          <w14:ligatures w14:val="none"/>
        </w:rPr>
        <w:t xml:space="preserve"> W. G., </w:t>
      </w:r>
      <w:proofErr w:type="spellStart"/>
      <w:r>
        <w:rPr>
          <w:rFonts w:ascii="Times New Roman" w:eastAsia="Times New Roman" w:hAnsi="Times New Roman" w:cs="Times New Roman"/>
          <w:kern w:val="0"/>
          <w:sz w:val="28"/>
          <w:szCs w:val="28"/>
          <w:lang w:eastAsia="en-US"/>
          <w14:ligatures w14:val="none"/>
        </w:rPr>
        <w:t>Faber</w:t>
      </w:r>
      <w:proofErr w:type="spellEnd"/>
      <w:r>
        <w:rPr>
          <w:rFonts w:ascii="Times New Roman" w:eastAsia="Times New Roman" w:hAnsi="Times New Roman" w:cs="Times New Roman"/>
          <w:kern w:val="0"/>
          <w:sz w:val="28"/>
          <w:szCs w:val="28"/>
          <w:lang w:eastAsia="en-US"/>
          <w14:ligatures w14:val="none"/>
        </w:rPr>
        <w:t xml:space="preserve"> J. A. </w:t>
      </w:r>
      <w:proofErr w:type="spellStart"/>
      <w:r>
        <w:rPr>
          <w:rFonts w:ascii="Times New Roman" w:eastAsia="Times New Roman" w:hAnsi="Times New Roman" w:cs="Times New Roman"/>
          <w:kern w:val="0"/>
          <w:sz w:val="28"/>
          <w:szCs w:val="28"/>
          <w:lang w:eastAsia="en-US"/>
          <w14:ligatures w14:val="none"/>
        </w:rPr>
        <w:t>From</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Dunkirk</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to</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Danzig</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Shipping</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and</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Trade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in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North</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Sea</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and</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Baltic</w:t>
      </w:r>
      <w:proofErr w:type="spellEnd"/>
      <w:r>
        <w:rPr>
          <w:rFonts w:ascii="Times New Roman" w:eastAsia="Times New Roman" w:hAnsi="Times New Roman" w:cs="Times New Roman"/>
          <w:kern w:val="0"/>
          <w:sz w:val="28"/>
          <w:szCs w:val="28"/>
          <w:lang w:eastAsia="en-US"/>
          <w14:ligatures w14:val="none"/>
        </w:rPr>
        <w:t xml:space="preserve">, 1350-1850 : </w:t>
      </w:r>
      <w:proofErr w:type="spellStart"/>
      <w:r>
        <w:rPr>
          <w:rFonts w:ascii="Times New Roman" w:eastAsia="Times New Roman" w:hAnsi="Times New Roman" w:cs="Times New Roman"/>
          <w:kern w:val="0"/>
          <w:sz w:val="28"/>
          <w:szCs w:val="28"/>
          <w:lang w:eastAsia="en-US"/>
          <w14:ligatures w14:val="none"/>
        </w:rPr>
        <w:t>Essays</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in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Honour</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of</w:t>
      </w:r>
      <w:proofErr w:type="spellEnd"/>
      <w:r>
        <w:rPr>
          <w:rFonts w:ascii="Times New Roman" w:eastAsia="Times New Roman" w:hAnsi="Times New Roman" w:cs="Times New Roman"/>
          <w:kern w:val="0"/>
          <w:sz w:val="28"/>
          <w:szCs w:val="28"/>
          <w:lang w:eastAsia="en-US"/>
          <w14:ligatures w14:val="none"/>
        </w:rPr>
        <w:t xml:space="preserve"> J.A. </w:t>
      </w:r>
      <w:proofErr w:type="spellStart"/>
      <w:r>
        <w:rPr>
          <w:rFonts w:ascii="Times New Roman" w:eastAsia="Times New Roman" w:hAnsi="Times New Roman" w:cs="Times New Roman"/>
          <w:kern w:val="0"/>
          <w:sz w:val="28"/>
          <w:szCs w:val="28"/>
          <w:lang w:eastAsia="en-US"/>
          <w14:ligatures w14:val="none"/>
        </w:rPr>
        <w:t>Faber</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on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lastRenderedPageBreak/>
        <w:t>Occasion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of</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His</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Retirement</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as</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Professor</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of</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Economic</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and</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Social</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History</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at</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University</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of</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Amsterdam</w:t>
      </w:r>
      <w:proofErr w:type="spellEnd"/>
      <w:r>
        <w:rPr>
          <w:rFonts w:ascii="Times New Roman" w:eastAsia="Times New Roman" w:hAnsi="Times New Roman" w:cs="Times New Roman"/>
          <w:kern w:val="0"/>
          <w:sz w:val="28"/>
          <w:szCs w:val="28"/>
          <w:lang w:eastAsia="en-US"/>
          <w14:ligatures w14:val="none"/>
        </w:rPr>
        <w:t>.</w:t>
      </w:r>
      <w:r w:rsidR="0096797D">
        <w:rPr>
          <w:rFonts w:ascii="Times New Roman" w:eastAsia="Times New Roman" w:hAnsi="Times New Roman" w:cs="Times New Roman"/>
          <w:kern w:val="0"/>
          <w:sz w:val="28"/>
          <w:szCs w:val="28"/>
          <w:lang w:eastAsia="en-US"/>
          <w14:ligatures w14:val="none"/>
        </w:rPr>
        <w:t xml:space="preserve"> </w:t>
      </w:r>
      <w:proofErr w:type="spellStart"/>
      <w:r w:rsidR="0096797D">
        <w:rPr>
          <w:rFonts w:ascii="Times New Roman" w:eastAsia="Times New Roman" w:hAnsi="Times New Roman" w:cs="Times New Roman"/>
          <w:kern w:val="0"/>
          <w:sz w:val="28"/>
          <w:szCs w:val="28"/>
          <w:lang w:eastAsia="en-US"/>
          <w14:ligatures w14:val="none"/>
        </w:rPr>
        <w:t>Hilversum</w:t>
      </w:r>
      <w:proofErr w:type="spellEnd"/>
      <w:r w:rsidR="0096797D">
        <w:rPr>
          <w:rFonts w:ascii="Times New Roman" w:eastAsia="Times New Roman" w:hAnsi="Times New Roman" w:cs="Times New Roman"/>
          <w:kern w:val="0"/>
          <w:sz w:val="28"/>
          <w:szCs w:val="28"/>
          <w:lang w:eastAsia="en-US"/>
          <w14:ligatures w14:val="none"/>
        </w:rPr>
        <w:t xml:space="preserve"> : </w:t>
      </w:r>
      <w:proofErr w:type="spellStart"/>
      <w:r>
        <w:rPr>
          <w:rFonts w:ascii="Times New Roman" w:eastAsia="Times New Roman" w:hAnsi="Times New Roman" w:cs="Times New Roman"/>
          <w:kern w:val="0"/>
          <w:sz w:val="28"/>
          <w:szCs w:val="28"/>
          <w:lang w:eastAsia="en-US"/>
          <w14:ligatures w14:val="none"/>
        </w:rPr>
        <w:t>Verloren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Publishers</w:t>
      </w:r>
      <w:proofErr w:type="spellEnd"/>
      <w:r>
        <w:rPr>
          <w:rFonts w:ascii="Times New Roman" w:eastAsia="Times New Roman" w:hAnsi="Times New Roman" w:cs="Times New Roman"/>
          <w:kern w:val="0"/>
          <w:sz w:val="28"/>
          <w:szCs w:val="28"/>
          <w:lang w:eastAsia="en-US"/>
          <w14:ligatures w14:val="none"/>
        </w:rPr>
        <w:t>, 1988.</w:t>
      </w:r>
      <w:r w:rsidR="00F70BD2">
        <w:rPr>
          <w:rFonts w:ascii="Times New Roman" w:eastAsia="Times New Roman" w:hAnsi="Times New Roman" w:cs="Times New Roman"/>
          <w:kern w:val="0"/>
          <w:sz w:val="28"/>
          <w:szCs w:val="28"/>
          <w:lang w:eastAsia="en-US"/>
          <w14:ligatures w14:val="none"/>
        </w:rPr>
        <w:t xml:space="preserve"> 499 p.</w:t>
      </w:r>
    </w:p>
    <w:p w14:paraId="31DE4687" w14:textId="77777777" w:rsidR="00AA6812" w:rsidRPr="00AA6812" w:rsidRDefault="00AA6812"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6812">
        <w:rPr>
          <w:rFonts w:ascii="Times New Roman" w:eastAsia="Times New Roman" w:hAnsi="Times New Roman" w:cs="Times New Roman"/>
          <w:kern w:val="0"/>
          <w:sz w:val="28"/>
          <w:szCs w:val="28"/>
          <w:lang w:eastAsia="en-US"/>
          <w14:ligatures w14:val="none"/>
        </w:rPr>
        <w:t>Hinton</w:t>
      </w:r>
      <w:proofErr w:type="spellEnd"/>
      <w:r w:rsidRPr="00AA6812">
        <w:rPr>
          <w:rFonts w:ascii="Times New Roman" w:eastAsia="Times New Roman" w:hAnsi="Times New Roman" w:cs="Times New Roman"/>
          <w:kern w:val="0"/>
          <w:sz w:val="28"/>
          <w:szCs w:val="28"/>
          <w:lang w:eastAsia="en-US"/>
          <w14:ligatures w14:val="none"/>
        </w:rPr>
        <w:t xml:space="preserve"> R.W.K.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Eastland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Company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common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weal</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in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Seventeenth</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century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Cambridge</w:t>
      </w:r>
      <w:proofErr w:type="spellEnd"/>
      <w:r w:rsidRPr="00AA6812">
        <w:rPr>
          <w:rFonts w:ascii="Times New Roman" w:eastAsia="Times New Roman" w:hAnsi="Times New Roman" w:cs="Times New Roman"/>
          <w:kern w:val="0"/>
          <w:sz w:val="28"/>
          <w:szCs w:val="28"/>
          <w:lang w:eastAsia="en-US"/>
          <w14:ligatures w14:val="none"/>
        </w:rPr>
        <w:t xml:space="preserve"> : </w:t>
      </w:r>
      <w:proofErr w:type="spellStart"/>
      <w:r w:rsidRPr="00AA6812">
        <w:rPr>
          <w:rFonts w:ascii="Times New Roman" w:eastAsia="Times New Roman" w:hAnsi="Times New Roman" w:cs="Times New Roman"/>
          <w:kern w:val="0"/>
          <w:sz w:val="28"/>
          <w:szCs w:val="28"/>
          <w:lang w:eastAsia="en-US"/>
          <w14:ligatures w14:val="none"/>
        </w:rPr>
        <w:t>Cambridge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University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Press</w:t>
      </w:r>
      <w:proofErr w:type="spellEnd"/>
      <w:r w:rsidRPr="00AA6812">
        <w:rPr>
          <w:rFonts w:ascii="Times New Roman" w:eastAsia="Times New Roman" w:hAnsi="Times New Roman" w:cs="Times New Roman"/>
          <w:kern w:val="0"/>
          <w:sz w:val="28"/>
          <w:szCs w:val="28"/>
          <w:lang w:val="en-AU" w:eastAsia="en-US"/>
          <w14:ligatures w14:val="none"/>
        </w:rPr>
        <w:t>,</w:t>
      </w:r>
      <w:r w:rsidRPr="00AA6812">
        <w:rPr>
          <w:rFonts w:ascii="Times New Roman" w:eastAsia="Times New Roman" w:hAnsi="Times New Roman" w:cs="Times New Roman"/>
          <w:kern w:val="0"/>
          <w:sz w:val="28"/>
          <w:szCs w:val="28"/>
          <w:lang w:eastAsia="en-US"/>
          <w14:ligatures w14:val="none"/>
        </w:rPr>
        <w:t xml:space="preserve"> 1959. 258 p.</w:t>
      </w:r>
    </w:p>
    <w:p w14:paraId="3744735F" w14:textId="54C8577E" w:rsidR="00AA6812" w:rsidRDefault="00AA6812"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r w:rsidRPr="00AA6812">
        <w:rPr>
          <w:rFonts w:ascii="Times New Roman" w:eastAsia="Times New Roman" w:hAnsi="Times New Roman" w:cs="Times New Roman"/>
          <w:kern w:val="0"/>
          <w:sz w:val="28"/>
          <w:szCs w:val="28"/>
          <w:lang w:val="en-AU" w:eastAsia="en-US"/>
          <w14:ligatures w14:val="none"/>
        </w:rPr>
        <w:t>I</w:t>
      </w:r>
      <w:proofErr w:type="spellStart"/>
      <w:r w:rsidRPr="00AA6812">
        <w:rPr>
          <w:rFonts w:ascii="Times New Roman" w:eastAsia="Times New Roman" w:hAnsi="Times New Roman" w:cs="Times New Roman"/>
          <w:kern w:val="0"/>
          <w:sz w:val="28"/>
          <w:szCs w:val="28"/>
          <w:lang w:eastAsia="en-US"/>
          <w14:ligatures w14:val="none"/>
        </w:rPr>
        <w:t>zrael</w:t>
      </w:r>
      <w:proofErr w:type="spellEnd"/>
      <w:r w:rsidRPr="00AA6812">
        <w:rPr>
          <w:rFonts w:ascii="Times New Roman" w:eastAsia="Times New Roman" w:hAnsi="Times New Roman" w:cs="Times New Roman"/>
          <w:kern w:val="0"/>
          <w:sz w:val="28"/>
          <w:szCs w:val="28"/>
          <w:lang w:eastAsia="en-US"/>
          <w14:ligatures w14:val="none"/>
        </w:rPr>
        <w:t xml:space="preserve"> J. I. </w:t>
      </w:r>
      <w:proofErr w:type="spellStart"/>
      <w:r w:rsidRPr="00AA6812">
        <w:rPr>
          <w:rFonts w:ascii="Times New Roman" w:eastAsia="Times New Roman" w:hAnsi="Times New Roman" w:cs="Times New Roman"/>
          <w:kern w:val="0"/>
          <w:sz w:val="28"/>
          <w:szCs w:val="28"/>
          <w:lang w:eastAsia="en-US"/>
          <w14:ligatures w14:val="none"/>
        </w:rPr>
        <w:t>Dutch</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Primacy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in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World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Trade</w:t>
      </w:r>
      <w:proofErr w:type="spellEnd"/>
      <w:r w:rsidRPr="00AA6812">
        <w:rPr>
          <w:rFonts w:ascii="Times New Roman" w:eastAsia="Times New Roman" w:hAnsi="Times New Roman" w:cs="Times New Roman"/>
          <w:kern w:val="0"/>
          <w:sz w:val="28"/>
          <w:szCs w:val="28"/>
          <w:lang w:eastAsia="en-US"/>
          <w14:ligatures w14:val="none"/>
        </w:rPr>
        <w:t xml:space="preserve">, 1585-1740. </w:t>
      </w:r>
      <w:proofErr w:type="spellStart"/>
      <w:r w:rsidRPr="00AA6812">
        <w:rPr>
          <w:rFonts w:ascii="Times New Roman" w:eastAsia="Times New Roman" w:hAnsi="Times New Roman" w:cs="Times New Roman"/>
          <w:kern w:val="0"/>
          <w:sz w:val="28"/>
          <w:szCs w:val="28"/>
          <w:lang w:eastAsia="en-US"/>
          <w14:ligatures w14:val="none"/>
        </w:rPr>
        <w:t>Oxford</w:t>
      </w:r>
      <w:proofErr w:type="spellEnd"/>
      <w:r w:rsidRPr="00AA6812">
        <w:rPr>
          <w:rFonts w:ascii="Times New Roman" w:eastAsia="Times New Roman" w:hAnsi="Times New Roman" w:cs="Times New Roman"/>
          <w:kern w:val="0"/>
          <w:sz w:val="28"/>
          <w:szCs w:val="28"/>
          <w:lang w:eastAsia="en-US"/>
          <w14:ligatures w14:val="none"/>
        </w:rPr>
        <w:t xml:space="preserve"> : </w:t>
      </w:r>
      <w:proofErr w:type="spellStart"/>
      <w:r w:rsidRPr="00AA6812">
        <w:rPr>
          <w:rFonts w:ascii="Times New Roman" w:eastAsia="Times New Roman" w:hAnsi="Times New Roman" w:cs="Times New Roman"/>
          <w:kern w:val="0"/>
          <w:sz w:val="28"/>
          <w:szCs w:val="28"/>
          <w:lang w:eastAsia="en-US"/>
          <w14:ligatures w14:val="none"/>
        </w:rPr>
        <w:t>Clarendon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Press</w:t>
      </w:r>
      <w:proofErr w:type="spellEnd"/>
      <w:r w:rsidRPr="00AA6812">
        <w:rPr>
          <w:rFonts w:ascii="Times New Roman" w:eastAsia="Times New Roman" w:hAnsi="Times New Roman" w:cs="Times New Roman"/>
          <w:kern w:val="0"/>
          <w:sz w:val="28"/>
          <w:szCs w:val="28"/>
          <w:lang w:eastAsia="en-US"/>
          <w14:ligatures w14:val="none"/>
        </w:rPr>
        <w:t>, 1989. 484 p.</w:t>
      </w:r>
    </w:p>
    <w:p w14:paraId="24D16959" w14:textId="3819069C" w:rsidR="00B405B9" w:rsidRDefault="00B405B9"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Jahnke</w:t>
      </w:r>
      <w:proofErr w:type="spellEnd"/>
      <w:r w:rsidRPr="00B405B9">
        <w:rPr>
          <w:rFonts w:ascii="Times New Roman" w:eastAsia="Times New Roman" w:hAnsi="Times New Roman" w:cs="Times New Roman"/>
          <w:kern w:val="0"/>
          <w:sz w:val="28"/>
          <w:szCs w:val="28"/>
          <w:lang w:eastAsia="en-US"/>
          <w14:ligatures w14:val="none"/>
        </w:rPr>
        <w:t xml:space="preserve"> C.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Baltic</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Trade</w:t>
      </w:r>
      <w:proofErr w:type="spellEnd"/>
      <w:r w:rsidRPr="00B405B9">
        <w:rPr>
          <w:rFonts w:ascii="Times New Roman" w:eastAsia="Times New Roman" w:hAnsi="Times New Roman" w:cs="Times New Roman"/>
          <w:kern w:val="0"/>
          <w:sz w:val="28"/>
          <w:szCs w:val="28"/>
          <w:lang w:eastAsia="en-US"/>
          <w14:ligatures w14:val="none"/>
        </w:rPr>
        <w:t xml:space="preserve">. </w:t>
      </w:r>
      <w:r w:rsidRPr="00906CE5">
        <w:rPr>
          <w:rFonts w:ascii="Times New Roman" w:eastAsia="Times New Roman" w:hAnsi="Times New Roman" w:cs="Times New Roman"/>
          <w:i/>
          <w:iCs/>
          <w:kern w:val="0"/>
          <w:sz w:val="28"/>
          <w:szCs w:val="28"/>
          <w:lang w:eastAsia="en-US"/>
          <w14:ligatures w14:val="none"/>
        </w:rPr>
        <w:t xml:space="preserve">A </w:t>
      </w:r>
      <w:proofErr w:type="spellStart"/>
      <w:r w:rsidRPr="00906CE5">
        <w:rPr>
          <w:rFonts w:ascii="Times New Roman" w:eastAsia="Times New Roman" w:hAnsi="Times New Roman" w:cs="Times New Roman"/>
          <w:i/>
          <w:iCs/>
          <w:kern w:val="0"/>
          <w:sz w:val="28"/>
          <w:szCs w:val="28"/>
          <w:lang w:eastAsia="en-US"/>
          <w14:ligatures w14:val="none"/>
        </w:rPr>
        <w:t>Companion</w:t>
      </w:r>
      <w:proofErr w:type="spellEnd"/>
      <w:r w:rsidRPr="00906CE5">
        <w:rPr>
          <w:rFonts w:ascii="Times New Roman" w:eastAsia="Times New Roman" w:hAnsi="Times New Roman" w:cs="Times New Roman"/>
          <w:i/>
          <w:iCs/>
          <w:kern w:val="0"/>
          <w:sz w:val="28"/>
          <w:szCs w:val="28"/>
          <w:lang w:eastAsia="en-US"/>
          <w14:ligatures w14:val="none"/>
        </w:rPr>
        <w:t xml:space="preserve"> </w:t>
      </w:r>
      <w:proofErr w:type="spellStart"/>
      <w:r w:rsidRPr="00906CE5">
        <w:rPr>
          <w:rFonts w:ascii="Times New Roman" w:eastAsia="Times New Roman" w:hAnsi="Times New Roman" w:cs="Times New Roman"/>
          <w:i/>
          <w:iCs/>
          <w:kern w:val="0"/>
          <w:sz w:val="28"/>
          <w:szCs w:val="28"/>
          <w:lang w:eastAsia="en-US"/>
          <w14:ligatures w14:val="none"/>
        </w:rPr>
        <w:t>to</w:t>
      </w:r>
      <w:proofErr w:type="spellEnd"/>
      <w:r w:rsidRPr="00906CE5">
        <w:rPr>
          <w:rFonts w:ascii="Times New Roman" w:eastAsia="Times New Roman" w:hAnsi="Times New Roman" w:cs="Times New Roman"/>
          <w:i/>
          <w:iCs/>
          <w:kern w:val="0"/>
          <w:sz w:val="28"/>
          <w:szCs w:val="28"/>
          <w:lang w:eastAsia="en-US"/>
          <w14:ligatures w14:val="none"/>
        </w:rPr>
        <w:t xml:space="preserve"> </w:t>
      </w:r>
      <w:proofErr w:type="spellStart"/>
      <w:r w:rsidRPr="00906CE5">
        <w:rPr>
          <w:rFonts w:ascii="Times New Roman" w:eastAsia="Times New Roman" w:hAnsi="Times New Roman" w:cs="Times New Roman"/>
          <w:i/>
          <w:iCs/>
          <w:kern w:val="0"/>
          <w:sz w:val="28"/>
          <w:szCs w:val="28"/>
          <w:lang w:eastAsia="en-US"/>
          <w14:ligatures w14:val="none"/>
        </w:rPr>
        <w:t>the</w:t>
      </w:r>
      <w:proofErr w:type="spellEnd"/>
      <w:r w:rsidRPr="00906CE5">
        <w:rPr>
          <w:rFonts w:ascii="Times New Roman" w:eastAsia="Times New Roman" w:hAnsi="Times New Roman" w:cs="Times New Roman"/>
          <w:i/>
          <w:iCs/>
          <w:kern w:val="0"/>
          <w:sz w:val="28"/>
          <w:szCs w:val="28"/>
          <w:lang w:eastAsia="en-US"/>
          <w14:ligatures w14:val="none"/>
        </w:rPr>
        <w:t xml:space="preserve"> </w:t>
      </w:r>
      <w:proofErr w:type="spellStart"/>
      <w:r w:rsidRPr="00906CE5">
        <w:rPr>
          <w:rFonts w:ascii="Times New Roman" w:eastAsia="Times New Roman" w:hAnsi="Times New Roman" w:cs="Times New Roman"/>
          <w:i/>
          <w:iCs/>
          <w:kern w:val="0"/>
          <w:sz w:val="28"/>
          <w:szCs w:val="28"/>
          <w:lang w:eastAsia="en-US"/>
          <w14:ligatures w14:val="none"/>
        </w:rPr>
        <w:t>Hanseatic</w:t>
      </w:r>
      <w:proofErr w:type="spellEnd"/>
      <w:r w:rsidRPr="00906CE5">
        <w:rPr>
          <w:rFonts w:ascii="Times New Roman" w:eastAsia="Times New Roman" w:hAnsi="Times New Roman" w:cs="Times New Roman"/>
          <w:i/>
          <w:iCs/>
          <w:kern w:val="0"/>
          <w:sz w:val="28"/>
          <w:szCs w:val="28"/>
          <w:lang w:eastAsia="en-US"/>
          <w14:ligatures w14:val="none"/>
        </w:rPr>
        <w:t xml:space="preserve"> </w:t>
      </w:r>
      <w:proofErr w:type="spellStart"/>
      <w:r w:rsidRPr="00906CE5">
        <w:rPr>
          <w:rFonts w:ascii="Times New Roman" w:eastAsia="Times New Roman" w:hAnsi="Times New Roman" w:cs="Times New Roman"/>
          <w:i/>
          <w:iCs/>
          <w:kern w:val="0"/>
          <w:sz w:val="28"/>
          <w:szCs w:val="28"/>
          <w:lang w:eastAsia="en-US"/>
          <w14:ligatures w14:val="none"/>
        </w:rPr>
        <w:t>League</w:t>
      </w:r>
      <w:proofErr w:type="spellEnd"/>
      <w:r w:rsidRPr="00906CE5">
        <w:rPr>
          <w:rFonts w:ascii="Times New Roman" w:eastAsia="Times New Roman" w:hAnsi="Times New Roman" w:cs="Times New Roman"/>
          <w:i/>
          <w:iCs/>
          <w:kern w:val="0"/>
          <w:sz w:val="28"/>
          <w:szCs w:val="28"/>
          <w:lang w:eastAsia="en-US"/>
          <w14:ligatures w14:val="none"/>
        </w:rPr>
        <w:t xml:space="preserve">. </w:t>
      </w:r>
      <w:r w:rsidRPr="00B405B9">
        <w:rPr>
          <w:rFonts w:ascii="Times New Roman" w:eastAsia="Times New Roman" w:hAnsi="Times New Roman" w:cs="Times New Roman"/>
          <w:kern w:val="0"/>
          <w:sz w:val="28"/>
          <w:szCs w:val="28"/>
          <w:lang w:eastAsia="en-US"/>
          <w14:ligatures w14:val="none"/>
        </w:rPr>
        <w:t>2015. P. 1</w:t>
      </w:r>
      <w:r w:rsidR="00B42179">
        <w:rPr>
          <w:rFonts w:ascii="Times New Roman" w:eastAsia="Times New Roman" w:hAnsi="Times New Roman" w:cs="Times New Roman"/>
          <w:kern w:val="0"/>
          <w:sz w:val="28"/>
          <w:szCs w:val="28"/>
          <w:lang w:eastAsia="en-US"/>
          <w14:ligatures w14:val="none"/>
        </w:rPr>
        <w:t>94–240</w:t>
      </w:r>
      <w:r w:rsidR="00107E05">
        <w:rPr>
          <w:rFonts w:ascii="Times New Roman" w:eastAsia="Times New Roman" w:hAnsi="Times New Roman" w:cs="Times New Roman"/>
          <w:kern w:val="0"/>
          <w:sz w:val="28"/>
          <w:szCs w:val="28"/>
          <w:lang w:eastAsia="en-US"/>
          <w14:ligatures w14:val="none"/>
        </w:rPr>
        <w:t xml:space="preserve">. </w:t>
      </w:r>
    </w:p>
    <w:p w14:paraId="4D89152F" w14:textId="1EFE9C18" w:rsidR="002D3A65" w:rsidRDefault="002D3A65"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Jenks</w:t>
      </w:r>
      <w:proofErr w:type="spellEnd"/>
      <w:r>
        <w:rPr>
          <w:rFonts w:ascii="Times New Roman" w:eastAsia="Times New Roman" w:hAnsi="Times New Roman" w:cs="Times New Roman"/>
          <w:kern w:val="0"/>
          <w:sz w:val="28"/>
          <w:szCs w:val="28"/>
          <w:lang w:eastAsia="en-US"/>
          <w14:ligatures w14:val="none"/>
        </w:rPr>
        <w:t xml:space="preserve"> S., </w:t>
      </w:r>
      <w:proofErr w:type="spellStart"/>
      <w:r>
        <w:rPr>
          <w:rFonts w:ascii="Times New Roman" w:eastAsia="Times New Roman" w:hAnsi="Times New Roman" w:cs="Times New Roman"/>
          <w:kern w:val="0"/>
          <w:sz w:val="28"/>
          <w:szCs w:val="28"/>
          <w:lang w:eastAsia="en-US"/>
          <w14:ligatures w14:val="none"/>
        </w:rPr>
        <w:t>Wubs-Mrozewicz</w:t>
      </w:r>
      <w:proofErr w:type="spellEnd"/>
      <w:r>
        <w:rPr>
          <w:rFonts w:ascii="Times New Roman" w:eastAsia="Times New Roman" w:hAnsi="Times New Roman" w:cs="Times New Roman"/>
          <w:kern w:val="0"/>
          <w:sz w:val="28"/>
          <w:szCs w:val="28"/>
          <w:lang w:eastAsia="en-US"/>
          <w14:ligatures w14:val="none"/>
        </w:rPr>
        <w:t xml:space="preserve"> J. </w:t>
      </w:r>
      <w:proofErr w:type="spellStart"/>
      <w:r>
        <w:rPr>
          <w:rFonts w:ascii="Times New Roman" w:eastAsia="Times New Roman" w:hAnsi="Times New Roman" w:cs="Times New Roman"/>
          <w:kern w:val="0"/>
          <w:sz w:val="28"/>
          <w:szCs w:val="28"/>
          <w:lang w:eastAsia="en-US"/>
          <w14:ligatures w14:val="none"/>
        </w:rPr>
        <w:t>Hanse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in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Medieval</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and</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Early</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Modern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Europe</w:t>
      </w:r>
      <w:proofErr w:type="spellEnd"/>
      <w:r>
        <w:rPr>
          <w:rFonts w:ascii="Times New Roman" w:eastAsia="Times New Roman" w:hAnsi="Times New Roman" w:cs="Times New Roman"/>
          <w:kern w:val="0"/>
          <w:sz w:val="28"/>
          <w:szCs w:val="28"/>
          <w:lang w:eastAsia="en-US"/>
          <w14:ligatures w14:val="none"/>
        </w:rPr>
        <w:t>. BRILL, 2012. 296 p.</w:t>
      </w:r>
    </w:p>
    <w:p w14:paraId="1F28D676" w14:textId="7CBA041D" w:rsidR="00B405B9" w:rsidRDefault="00B405B9"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Kirby</w:t>
      </w:r>
      <w:proofErr w:type="spellEnd"/>
      <w:r w:rsidRPr="00B405B9">
        <w:rPr>
          <w:rFonts w:ascii="Times New Roman" w:eastAsia="Times New Roman" w:hAnsi="Times New Roman" w:cs="Times New Roman"/>
          <w:kern w:val="0"/>
          <w:sz w:val="28"/>
          <w:szCs w:val="28"/>
          <w:lang w:eastAsia="en-US"/>
          <w14:ligatures w14:val="none"/>
        </w:rPr>
        <w:t xml:space="preserve"> D., </w:t>
      </w:r>
      <w:proofErr w:type="spellStart"/>
      <w:r w:rsidRPr="00B405B9">
        <w:rPr>
          <w:rFonts w:ascii="Times New Roman" w:eastAsia="Times New Roman" w:hAnsi="Times New Roman" w:cs="Times New Roman"/>
          <w:kern w:val="0"/>
          <w:sz w:val="28"/>
          <w:szCs w:val="28"/>
          <w:lang w:eastAsia="en-US"/>
          <w14:ligatures w14:val="none"/>
        </w:rPr>
        <w:t>Hinkkanen</w:t>
      </w:r>
      <w:proofErr w:type="spellEnd"/>
      <w:r w:rsidRPr="00B405B9">
        <w:rPr>
          <w:rFonts w:ascii="Times New Roman" w:eastAsia="Times New Roman" w:hAnsi="Times New Roman" w:cs="Times New Roman"/>
          <w:kern w:val="0"/>
          <w:sz w:val="28"/>
          <w:szCs w:val="28"/>
          <w:lang w:eastAsia="en-US"/>
          <w14:ligatures w14:val="none"/>
        </w:rPr>
        <w:t xml:space="preserve"> M.-L. </w:t>
      </w:r>
      <w:proofErr w:type="spellStart"/>
      <w:r w:rsidRPr="00B405B9">
        <w:rPr>
          <w:rFonts w:ascii="Times New Roman" w:eastAsia="Times New Roman" w:hAnsi="Times New Roman" w:cs="Times New Roman"/>
          <w:kern w:val="0"/>
          <w:sz w:val="28"/>
          <w:szCs w:val="28"/>
          <w:lang w:eastAsia="en-US"/>
          <w14:ligatures w14:val="none"/>
        </w:rPr>
        <w:t>Baltic</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and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North</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Seas</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London</w:t>
      </w:r>
      <w:proofErr w:type="spellEnd"/>
      <w:r w:rsidRPr="00B405B9">
        <w:rPr>
          <w:rFonts w:ascii="Times New Roman" w:eastAsia="Times New Roman" w:hAnsi="Times New Roman" w:cs="Times New Roman"/>
          <w:kern w:val="0"/>
          <w:sz w:val="28"/>
          <w:szCs w:val="28"/>
          <w:lang w:eastAsia="en-US"/>
          <w14:ligatures w14:val="none"/>
        </w:rPr>
        <w:t xml:space="preserve"> : </w:t>
      </w:r>
      <w:proofErr w:type="spellStart"/>
      <w:r w:rsidRPr="00B405B9">
        <w:rPr>
          <w:rFonts w:ascii="Times New Roman" w:eastAsia="Times New Roman" w:hAnsi="Times New Roman" w:cs="Times New Roman"/>
          <w:kern w:val="0"/>
          <w:sz w:val="28"/>
          <w:szCs w:val="28"/>
          <w:lang w:eastAsia="en-US"/>
          <w14:ligatures w14:val="none"/>
        </w:rPr>
        <w:t>Taylor</w:t>
      </w:r>
      <w:proofErr w:type="spellEnd"/>
      <w:r w:rsidRPr="00B405B9">
        <w:rPr>
          <w:rFonts w:ascii="Times New Roman" w:eastAsia="Times New Roman" w:hAnsi="Times New Roman" w:cs="Times New Roman"/>
          <w:kern w:val="0"/>
          <w:sz w:val="28"/>
          <w:szCs w:val="28"/>
          <w:lang w:eastAsia="en-US"/>
          <w14:ligatures w14:val="none"/>
        </w:rPr>
        <w:t xml:space="preserve"> &amp; </w:t>
      </w:r>
      <w:proofErr w:type="spellStart"/>
      <w:r w:rsidRPr="00B405B9">
        <w:rPr>
          <w:rFonts w:ascii="Times New Roman" w:eastAsia="Times New Roman" w:hAnsi="Times New Roman" w:cs="Times New Roman"/>
          <w:kern w:val="0"/>
          <w:sz w:val="28"/>
          <w:szCs w:val="28"/>
          <w:lang w:eastAsia="en-US"/>
          <w14:ligatures w14:val="none"/>
        </w:rPr>
        <w:t>Francis</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Group</w:t>
      </w:r>
      <w:proofErr w:type="spellEnd"/>
      <w:r w:rsidRPr="00B405B9">
        <w:rPr>
          <w:rFonts w:ascii="Times New Roman" w:eastAsia="Times New Roman" w:hAnsi="Times New Roman" w:cs="Times New Roman"/>
          <w:kern w:val="0"/>
          <w:sz w:val="28"/>
          <w:szCs w:val="28"/>
          <w:lang w:eastAsia="en-US"/>
          <w14:ligatures w14:val="none"/>
        </w:rPr>
        <w:t>, 2014. 368 p.</w:t>
      </w:r>
    </w:p>
    <w:p w14:paraId="738B3997" w14:textId="662C84A7" w:rsidR="00D9749E" w:rsidRDefault="00E132EF"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Kirby</w:t>
      </w:r>
      <w:proofErr w:type="spellEnd"/>
      <w:r>
        <w:rPr>
          <w:rFonts w:ascii="Times New Roman" w:eastAsia="Times New Roman" w:hAnsi="Times New Roman" w:cs="Times New Roman"/>
          <w:kern w:val="0"/>
          <w:sz w:val="28"/>
          <w:szCs w:val="28"/>
          <w:lang w:eastAsia="en-US"/>
          <w14:ligatures w14:val="none"/>
        </w:rPr>
        <w:t xml:space="preserve"> D., </w:t>
      </w:r>
      <w:proofErr w:type="spellStart"/>
      <w:r>
        <w:rPr>
          <w:rFonts w:ascii="Times New Roman" w:eastAsia="Times New Roman" w:hAnsi="Times New Roman" w:cs="Times New Roman"/>
          <w:kern w:val="0"/>
          <w:sz w:val="28"/>
          <w:szCs w:val="28"/>
          <w:lang w:eastAsia="en-US"/>
          <w14:ligatures w14:val="none"/>
        </w:rPr>
        <w:t>Northern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Europe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in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early</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modern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period</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Baltic</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world</w:t>
      </w:r>
      <w:proofErr w:type="spellEnd"/>
      <w:r>
        <w:rPr>
          <w:rFonts w:ascii="Times New Roman" w:eastAsia="Times New Roman" w:hAnsi="Times New Roman" w:cs="Times New Roman"/>
          <w:kern w:val="0"/>
          <w:sz w:val="28"/>
          <w:szCs w:val="28"/>
          <w:lang w:eastAsia="en-US"/>
          <w14:ligatures w14:val="none"/>
        </w:rPr>
        <w:t xml:space="preserve">, 1492-1772. </w:t>
      </w:r>
      <w:proofErr w:type="spellStart"/>
      <w:r>
        <w:rPr>
          <w:rFonts w:ascii="Times New Roman" w:eastAsia="Times New Roman" w:hAnsi="Times New Roman" w:cs="Times New Roman"/>
          <w:kern w:val="0"/>
          <w:sz w:val="28"/>
          <w:szCs w:val="28"/>
          <w:lang w:eastAsia="en-US"/>
          <w14:ligatures w14:val="none"/>
        </w:rPr>
        <w:t>London</w:t>
      </w:r>
      <w:proofErr w:type="spellEnd"/>
      <w:r>
        <w:rPr>
          <w:rFonts w:ascii="Times New Roman" w:eastAsia="Times New Roman" w:hAnsi="Times New Roman" w:cs="Times New Roman"/>
          <w:kern w:val="0"/>
          <w:sz w:val="28"/>
          <w:szCs w:val="28"/>
          <w:lang w:eastAsia="en-US"/>
          <w14:ligatures w14:val="none"/>
        </w:rPr>
        <w:t xml:space="preserve"> : </w:t>
      </w:r>
      <w:proofErr w:type="spellStart"/>
      <w:r>
        <w:rPr>
          <w:rFonts w:ascii="Times New Roman" w:eastAsia="Times New Roman" w:hAnsi="Times New Roman" w:cs="Times New Roman"/>
          <w:kern w:val="0"/>
          <w:sz w:val="28"/>
          <w:szCs w:val="28"/>
          <w:lang w:eastAsia="en-US"/>
          <w14:ligatures w14:val="none"/>
        </w:rPr>
        <w:t>Longman</w:t>
      </w:r>
      <w:proofErr w:type="spellEnd"/>
      <w:r>
        <w:rPr>
          <w:rFonts w:ascii="Times New Roman" w:eastAsia="Times New Roman" w:hAnsi="Times New Roman" w:cs="Times New Roman"/>
          <w:kern w:val="0"/>
          <w:sz w:val="28"/>
          <w:szCs w:val="28"/>
          <w:lang w:eastAsia="en-US"/>
          <w14:ligatures w14:val="none"/>
        </w:rPr>
        <w:t>, 1990. 443 p.</w:t>
      </w:r>
    </w:p>
    <w:p w14:paraId="073CBDFB" w14:textId="4325BD02" w:rsidR="00B405B9" w:rsidRDefault="00B405B9"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Lesger</w:t>
      </w:r>
      <w:proofErr w:type="spellEnd"/>
      <w:r w:rsidRPr="00B405B9">
        <w:rPr>
          <w:rFonts w:ascii="Times New Roman" w:eastAsia="Times New Roman" w:hAnsi="Times New Roman" w:cs="Times New Roman"/>
          <w:kern w:val="0"/>
          <w:sz w:val="28"/>
          <w:szCs w:val="28"/>
          <w:lang w:eastAsia="en-US"/>
          <w14:ligatures w14:val="none"/>
        </w:rPr>
        <w:t xml:space="preserve"> C. </w:t>
      </w:r>
      <w:proofErr w:type="spellStart"/>
      <w:r w:rsidRPr="00B405B9">
        <w:rPr>
          <w:rFonts w:ascii="Times New Roman" w:eastAsia="Times New Roman" w:hAnsi="Times New Roman" w:cs="Times New Roman"/>
          <w:kern w:val="0"/>
          <w:sz w:val="28"/>
          <w:szCs w:val="28"/>
          <w:lang w:eastAsia="en-US"/>
          <w14:ligatures w14:val="none"/>
        </w:rPr>
        <w:t>Handel</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in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Amsterdam</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ten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tijde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van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de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Opstand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Kooplieden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commerciële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expansie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en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verandering</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in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de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ruimtelijke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economie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van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de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Nederlanden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ca</w:t>
      </w:r>
      <w:proofErr w:type="spellEnd"/>
      <w:r w:rsidRPr="00B405B9">
        <w:rPr>
          <w:rFonts w:ascii="Times New Roman" w:eastAsia="Times New Roman" w:hAnsi="Times New Roman" w:cs="Times New Roman"/>
          <w:kern w:val="0"/>
          <w:sz w:val="28"/>
          <w:szCs w:val="28"/>
          <w:lang w:eastAsia="en-US"/>
          <w14:ligatures w14:val="none"/>
        </w:rPr>
        <w:t xml:space="preserve">. 1550-ca. 1630. </w:t>
      </w:r>
      <w:proofErr w:type="spellStart"/>
      <w:r w:rsidRPr="00B405B9">
        <w:rPr>
          <w:rFonts w:ascii="Times New Roman" w:eastAsia="Times New Roman" w:hAnsi="Times New Roman" w:cs="Times New Roman"/>
          <w:kern w:val="0"/>
          <w:sz w:val="28"/>
          <w:szCs w:val="28"/>
          <w:lang w:eastAsia="en-US"/>
          <w14:ligatures w14:val="none"/>
        </w:rPr>
        <w:t>Hilversum</w:t>
      </w:r>
      <w:proofErr w:type="spellEnd"/>
      <w:r w:rsidRPr="00B405B9">
        <w:rPr>
          <w:rFonts w:ascii="Times New Roman" w:eastAsia="Times New Roman" w:hAnsi="Times New Roman" w:cs="Times New Roman"/>
          <w:kern w:val="0"/>
          <w:sz w:val="28"/>
          <w:szCs w:val="28"/>
          <w:lang w:eastAsia="en-US"/>
          <w14:ligatures w14:val="none"/>
        </w:rPr>
        <w:t xml:space="preserve"> : </w:t>
      </w:r>
      <w:proofErr w:type="spellStart"/>
      <w:r w:rsidRPr="00B405B9">
        <w:rPr>
          <w:rFonts w:ascii="Times New Roman" w:eastAsia="Times New Roman" w:hAnsi="Times New Roman" w:cs="Times New Roman"/>
          <w:kern w:val="0"/>
          <w:sz w:val="28"/>
          <w:szCs w:val="28"/>
          <w:lang w:eastAsia="en-US"/>
          <w14:ligatures w14:val="none"/>
        </w:rPr>
        <w:t>Verloren</w:t>
      </w:r>
      <w:proofErr w:type="spellEnd"/>
      <w:r w:rsidRPr="00B405B9">
        <w:rPr>
          <w:rFonts w:ascii="Times New Roman" w:eastAsia="Times New Roman" w:hAnsi="Times New Roman" w:cs="Times New Roman"/>
          <w:kern w:val="0"/>
          <w:sz w:val="28"/>
          <w:szCs w:val="28"/>
          <w:lang w:eastAsia="en-US"/>
          <w14:ligatures w14:val="none"/>
        </w:rPr>
        <w:t>, 2001. 294 p.</w:t>
      </w:r>
    </w:p>
    <w:p w14:paraId="19D0C1EE" w14:textId="55ECD567" w:rsidR="00B405B9" w:rsidRPr="00AA6812" w:rsidRDefault="00B405B9"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Lindberg</w:t>
      </w:r>
      <w:proofErr w:type="spellEnd"/>
      <w:r w:rsidRPr="00B405B9">
        <w:rPr>
          <w:rFonts w:ascii="Times New Roman" w:eastAsia="Times New Roman" w:hAnsi="Times New Roman" w:cs="Times New Roman"/>
          <w:kern w:val="0"/>
          <w:sz w:val="28"/>
          <w:szCs w:val="28"/>
          <w:lang w:eastAsia="en-US"/>
          <w14:ligatures w14:val="none"/>
        </w:rPr>
        <w:t xml:space="preserve"> E. </w:t>
      </w:r>
      <w:proofErr w:type="spellStart"/>
      <w:r w:rsidRPr="00B405B9">
        <w:rPr>
          <w:rFonts w:ascii="Times New Roman" w:eastAsia="Times New Roman" w:hAnsi="Times New Roman" w:cs="Times New Roman"/>
          <w:kern w:val="0"/>
          <w:sz w:val="28"/>
          <w:szCs w:val="28"/>
          <w:lang w:eastAsia="en-US"/>
          <w14:ligatures w14:val="none"/>
        </w:rPr>
        <w:t>Club</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goods</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and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inefficient</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institutions</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why</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Danzig</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and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Lübeck</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failed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in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early</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modern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period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2178C5">
        <w:rPr>
          <w:rFonts w:ascii="Times New Roman" w:eastAsia="Times New Roman" w:hAnsi="Times New Roman" w:cs="Times New Roman"/>
          <w:i/>
          <w:iCs/>
          <w:kern w:val="0"/>
          <w:sz w:val="28"/>
          <w:szCs w:val="28"/>
          <w:lang w:eastAsia="en-US"/>
          <w14:ligatures w14:val="none"/>
        </w:rPr>
        <w:t>The</w:t>
      </w:r>
      <w:proofErr w:type="spellEnd"/>
      <w:r w:rsidRPr="002178C5">
        <w:rPr>
          <w:rFonts w:ascii="Times New Roman" w:eastAsia="Times New Roman" w:hAnsi="Times New Roman" w:cs="Times New Roman"/>
          <w:i/>
          <w:iCs/>
          <w:kern w:val="0"/>
          <w:sz w:val="28"/>
          <w:szCs w:val="28"/>
          <w:lang w:eastAsia="en-US"/>
          <w14:ligatures w14:val="none"/>
        </w:rPr>
        <w:t xml:space="preserve"> </w:t>
      </w:r>
      <w:proofErr w:type="spellStart"/>
      <w:r w:rsidRPr="002178C5">
        <w:rPr>
          <w:rFonts w:ascii="Times New Roman" w:eastAsia="Times New Roman" w:hAnsi="Times New Roman" w:cs="Times New Roman"/>
          <w:i/>
          <w:iCs/>
          <w:kern w:val="0"/>
          <w:sz w:val="28"/>
          <w:szCs w:val="28"/>
          <w:lang w:eastAsia="en-US"/>
          <w14:ligatures w14:val="none"/>
        </w:rPr>
        <w:t>Economic</w:t>
      </w:r>
      <w:proofErr w:type="spellEnd"/>
      <w:r w:rsidRPr="002178C5">
        <w:rPr>
          <w:rFonts w:ascii="Times New Roman" w:eastAsia="Times New Roman" w:hAnsi="Times New Roman" w:cs="Times New Roman"/>
          <w:i/>
          <w:iCs/>
          <w:kern w:val="0"/>
          <w:sz w:val="28"/>
          <w:szCs w:val="28"/>
          <w:lang w:eastAsia="en-US"/>
          <w14:ligatures w14:val="none"/>
        </w:rPr>
        <w:t xml:space="preserve"> </w:t>
      </w:r>
      <w:proofErr w:type="spellStart"/>
      <w:r w:rsidRPr="002178C5">
        <w:rPr>
          <w:rFonts w:ascii="Times New Roman" w:eastAsia="Times New Roman" w:hAnsi="Times New Roman" w:cs="Times New Roman"/>
          <w:i/>
          <w:iCs/>
          <w:kern w:val="0"/>
          <w:sz w:val="28"/>
          <w:szCs w:val="28"/>
          <w:lang w:eastAsia="en-US"/>
          <w14:ligatures w14:val="none"/>
        </w:rPr>
        <w:t>History</w:t>
      </w:r>
      <w:proofErr w:type="spellEnd"/>
      <w:r w:rsidRPr="002178C5">
        <w:rPr>
          <w:rFonts w:ascii="Times New Roman" w:eastAsia="Times New Roman" w:hAnsi="Times New Roman" w:cs="Times New Roman"/>
          <w:i/>
          <w:iCs/>
          <w:kern w:val="0"/>
          <w:sz w:val="28"/>
          <w:szCs w:val="28"/>
          <w:lang w:eastAsia="en-US"/>
          <w14:ligatures w14:val="none"/>
        </w:rPr>
        <w:t xml:space="preserve"> </w:t>
      </w:r>
      <w:proofErr w:type="spellStart"/>
      <w:r w:rsidRPr="002178C5">
        <w:rPr>
          <w:rFonts w:ascii="Times New Roman" w:eastAsia="Times New Roman" w:hAnsi="Times New Roman" w:cs="Times New Roman"/>
          <w:i/>
          <w:iCs/>
          <w:kern w:val="0"/>
          <w:sz w:val="28"/>
          <w:szCs w:val="28"/>
          <w:lang w:eastAsia="en-US"/>
          <w14:ligatures w14:val="none"/>
        </w:rPr>
        <w:t>Review</w:t>
      </w:r>
      <w:proofErr w:type="spellEnd"/>
      <w:r w:rsidRPr="00B405B9">
        <w:rPr>
          <w:rFonts w:ascii="Times New Roman" w:eastAsia="Times New Roman" w:hAnsi="Times New Roman" w:cs="Times New Roman"/>
          <w:kern w:val="0"/>
          <w:sz w:val="28"/>
          <w:szCs w:val="28"/>
          <w:lang w:eastAsia="en-US"/>
          <w14:ligatures w14:val="none"/>
        </w:rPr>
        <w:t xml:space="preserve">. 2009. </w:t>
      </w:r>
      <w:proofErr w:type="spellStart"/>
      <w:r w:rsidRPr="00B405B9">
        <w:rPr>
          <w:rFonts w:ascii="Times New Roman" w:eastAsia="Times New Roman" w:hAnsi="Times New Roman" w:cs="Times New Roman"/>
          <w:kern w:val="0"/>
          <w:sz w:val="28"/>
          <w:szCs w:val="28"/>
          <w:lang w:eastAsia="en-US"/>
          <w14:ligatures w14:val="none"/>
        </w:rPr>
        <w:t>Vol</w:t>
      </w:r>
      <w:proofErr w:type="spellEnd"/>
      <w:r w:rsidRPr="00B405B9">
        <w:rPr>
          <w:rFonts w:ascii="Times New Roman" w:eastAsia="Times New Roman" w:hAnsi="Times New Roman" w:cs="Times New Roman"/>
          <w:kern w:val="0"/>
          <w:sz w:val="28"/>
          <w:szCs w:val="28"/>
          <w:lang w:eastAsia="en-US"/>
          <w14:ligatures w14:val="none"/>
        </w:rPr>
        <w:t xml:space="preserve">. 62, </w:t>
      </w:r>
      <w:proofErr w:type="spellStart"/>
      <w:r w:rsidRPr="00B405B9">
        <w:rPr>
          <w:rFonts w:ascii="Times New Roman" w:eastAsia="Times New Roman" w:hAnsi="Times New Roman" w:cs="Times New Roman"/>
          <w:kern w:val="0"/>
          <w:sz w:val="28"/>
          <w:szCs w:val="28"/>
          <w:lang w:eastAsia="en-US"/>
          <w14:ligatures w14:val="none"/>
        </w:rPr>
        <w:t>no</w:t>
      </w:r>
      <w:proofErr w:type="spellEnd"/>
      <w:r w:rsidRPr="00B405B9">
        <w:rPr>
          <w:rFonts w:ascii="Times New Roman" w:eastAsia="Times New Roman" w:hAnsi="Times New Roman" w:cs="Times New Roman"/>
          <w:kern w:val="0"/>
          <w:sz w:val="28"/>
          <w:szCs w:val="28"/>
          <w:lang w:eastAsia="en-US"/>
          <w14:ligatures w14:val="none"/>
        </w:rPr>
        <w:t>. 3. P. 604–628.</w:t>
      </w:r>
    </w:p>
    <w:p w14:paraId="580AE48B" w14:textId="77777777" w:rsidR="00AA6812" w:rsidRPr="00AA6812" w:rsidRDefault="00AA6812" w:rsidP="00AA6812">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6812">
        <w:rPr>
          <w:rFonts w:ascii="Times New Roman" w:eastAsia="Times New Roman" w:hAnsi="Times New Roman" w:cs="Times New Roman"/>
          <w:kern w:val="0"/>
          <w:sz w:val="28"/>
          <w:szCs w:val="28"/>
          <w:lang w:eastAsia="en-US"/>
          <w14:ligatures w14:val="none"/>
        </w:rPr>
        <w:t>Lingelbach</w:t>
      </w:r>
      <w:proofErr w:type="spellEnd"/>
      <w:r w:rsidRPr="00AA6812">
        <w:rPr>
          <w:rFonts w:ascii="Times New Roman" w:eastAsia="Times New Roman" w:hAnsi="Times New Roman" w:cs="Times New Roman"/>
          <w:kern w:val="0"/>
          <w:sz w:val="28"/>
          <w:szCs w:val="28"/>
          <w:lang w:eastAsia="en-US"/>
          <w14:ligatures w14:val="none"/>
        </w:rPr>
        <w:t xml:space="preserve"> W.E.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Internal</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Organization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of</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Merchant</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Adventurers</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of</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England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London</w:t>
      </w:r>
      <w:proofErr w:type="spellEnd"/>
      <w:r w:rsidRPr="00AA6812">
        <w:rPr>
          <w:rFonts w:ascii="Times New Roman" w:eastAsia="Times New Roman" w:hAnsi="Times New Roman" w:cs="Times New Roman"/>
          <w:kern w:val="0"/>
          <w:sz w:val="28"/>
          <w:szCs w:val="28"/>
          <w:lang w:eastAsia="en-US"/>
          <w14:ligatures w14:val="none"/>
        </w:rPr>
        <w:t xml:space="preserve"> : </w:t>
      </w:r>
      <w:proofErr w:type="spellStart"/>
      <w:r w:rsidRPr="00AA6812">
        <w:rPr>
          <w:rFonts w:ascii="Times New Roman" w:eastAsia="Times New Roman" w:hAnsi="Times New Roman" w:cs="Times New Roman"/>
          <w:kern w:val="0"/>
          <w:sz w:val="28"/>
          <w:szCs w:val="28"/>
          <w:lang w:eastAsia="en-US"/>
          <w14:ligatures w14:val="none"/>
        </w:rPr>
        <w:t>Forgotten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Books</w:t>
      </w:r>
      <w:proofErr w:type="spellEnd"/>
      <w:r w:rsidRPr="00AA6812">
        <w:rPr>
          <w:rFonts w:ascii="Times New Roman" w:eastAsia="Times New Roman" w:hAnsi="Times New Roman" w:cs="Times New Roman"/>
          <w:kern w:val="0"/>
          <w:sz w:val="28"/>
          <w:szCs w:val="28"/>
          <w:lang w:eastAsia="en-US"/>
          <w14:ligatures w14:val="none"/>
        </w:rPr>
        <w:t>, 2018. 66 p.</w:t>
      </w:r>
    </w:p>
    <w:p w14:paraId="2ECD6FA3" w14:textId="0B9EE635" w:rsidR="000341CC" w:rsidRDefault="00AA6812"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AA6812">
        <w:rPr>
          <w:rFonts w:ascii="Times New Roman" w:eastAsia="Times New Roman" w:hAnsi="Times New Roman" w:cs="Times New Roman"/>
          <w:kern w:val="0"/>
          <w:sz w:val="28"/>
          <w:szCs w:val="28"/>
          <w:lang w:eastAsia="en-US"/>
          <w14:ligatures w14:val="none"/>
        </w:rPr>
        <w:t>Lloyd</w:t>
      </w:r>
      <w:proofErr w:type="spellEnd"/>
      <w:r w:rsidRPr="00AA6812">
        <w:rPr>
          <w:rFonts w:ascii="Times New Roman" w:eastAsia="Times New Roman" w:hAnsi="Times New Roman" w:cs="Times New Roman"/>
          <w:kern w:val="0"/>
          <w:sz w:val="28"/>
          <w:szCs w:val="28"/>
          <w:lang w:eastAsia="en-US"/>
          <w14:ligatures w14:val="none"/>
        </w:rPr>
        <w:t xml:space="preserve"> T. H. </w:t>
      </w:r>
      <w:proofErr w:type="spellStart"/>
      <w:r w:rsidRPr="00AA6812">
        <w:rPr>
          <w:rFonts w:ascii="Times New Roman" w:eastAsia="Times New Roman" w:hAnsi="Times New Roman" w:cs="Times New Roman"/>
          <w:kern w:val="0"/>
          <w:sz w:val="28"/>
          <w:szCs w:val="28"/>
          <w:lang w:eastAsia="en-US"/>
          <w14:ligatures w14:val="none"/>
        </w:rPr>
        <w:t>England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the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German</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Hanse</w:t>
      </w:r>
      <w:proofErr w:type="spellEnd"/>
      <w:r w:rsidRPr="00AA6812">
        <w:rPr>
          <w:rFonts w:ascii="Times New Roman" w:eastAsia="Times New Roman" w:hAnsi="Times New Roman" w:cs="Times New Roman"/>
          <w:kern w:val="0"/>
          <w:sz w:val="28"/>
          <w:szCs w:val="28"/>
          <w:lang w:eastAsia="en-US"/>
          <w14:ligatures w14:val="none"/>
        </w:rPr>
        <w:t xml:space="preserve">, 1157-1611: A </w:t>
      </w:r>
      <w:proofErr w:type="spellStart"/>
      <w:r w:rsidRPr="00AA6812">
        <w:rPr>
          <w:rFonts w:ascii="Times New Roman" w:eastAsia="Times New Roman" w:hAnsi="Times New Roman" w:cs="Times New Roman"/>
          <w:kern w:val="0"/>
          <w:sz w:val="28"/>
          <w:szCs w:val="28"/>
          <w:lang w:eastAsia="en-US"/>
          <w14:ligatures w14:val="none"/>
        </w:rPr>
        <w:t>Study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of</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Their</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Trade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and</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Commercial</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Diplomacy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Cambridge</w:t>
      </w:r>
      <w:proofErr w:type="spellEnd"/>
      <w:r w:rsidRPr="00AA6812">
        <w:rPr>
          <w:rFonts w:ascii="Times New Roman" w:eastAsia="Times New Roman" w:hAnsi="Times New Roman" w:cs="Times New Roman"/>
          <w:kern w:val="0"/>
          <w:sz w:val="28"/>
          <w:szCs w:val="28"/>
          <w:lang w:eastAsia="en-US"/>
          <w14:ligatures w14:val="none"/>
        </w:rPr>
        <w:t xml:space="preserve"> : </w:t>
      </w:r>
      <w:proofErr w:type="spellStart"/>
      <w:r w:rsidRPr="00AA6812">
        <w:rPr>
          <w:rFonts w:ascii="Times New Roman" w:eastAsia="Times New Roman" w:hAnsi="Times New Roman" w:cs="Times New Roman"/>
          <w:kern w:val="0"/>
          <w:sz w:val="28"/>
          <w:szCs w:val="28"/>
          <w:lang w:eastAsia="en-US"/>
          <w14:ligatures w14:val="none"/>
        </w:rPr>
        <w:t>Cambridge</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University</w:t>
      </w:r>
      <w:proofErr w:type="spellEnd"/>
      <w:r w:rsidRPr="00AA6812">
        <w:rPr>
          <w:rFonts w:ascii="Times New Roman" w:eastAsia="Times New Roman" w:hAnsi="Times New Roman" w:cs="Times New Roman"/>
          <w:kern w:val="0"/>
          <w:sz w:val="28"/>
          <w:szCs w:val="28"/>
          <w:lang w:eastAsia="en-US"/>
          <w14:ligatures w14:val="none"/>
        </w:rPr>
        <w:t xml:space="preserve"> </w:t>
      </w:r>
      <w:proofErr w:type="spellStart"/>
      <w:r w:rsidRPr="00AA6812">
        <w:rPr>
          <w:rFonts w:ascii="Times New Roman" w:eastAsia="Times New Roman" w:hAnsi="Times New Roman" w:cs="Times New Roman"/>
          <w:kern w:val="0"/>
          <w:sz w:val="28"/>
          <w:szCs w:val="28"/>
          <w:lang w:eastAsia="en-US"/>
          <w14:ligatures w14:val="none"/>
        </w:rPr>
        <w:t>Press</w:t>
      </w:r>
      <w:proofErr w:type="spellEnd"/>
      <w:r w:rsidRPr="00AA6812">
        <w:rPr>
          <w:rFonts w:ascii="Times New Roman" w:eastAsia="Times New Roman" w:hAnsi="Times New Roman" w:cs="Times New Roman"/>
          <w:kern w:val="0"/>
          <w:sz w:val="28"/>
          <w:szCs w:val="28"/>
          <w:lang w:eastAsia="en-US"/>
          <w14:ligatures w14:val="none"/>
        </w:rPr>
        <w:t>, 2002. 412 p.</w:t>
      </w:r>
    </w:p>
    <w:p w14:paraId="5B8CEF2C" w14:textId="49F2D74B" w:rsidR="00F21598" w:rsidRDefault="00F21598"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Małowist</w:t>
      </w:r>
      <w:proofErr w:type="spellEnd"/>
      <w:r>
        <w:rPr>
          <w:rFonts w:ascii="Times New Roman" w:eastAsia="Times New Roman" w:hAnsi="Times New Roman" w:cs="Times New Roman"/>
          <w:kern w:val="0"/>
          <w:sz w:val="28"/>
          <w:szCs w:val="28"/>
          <w:lang w:eastAsia="en-US"/>
          <w14:ligatures w14:val="none"/>
        </w:rPr>
        <w:t xml:space="preserve">, M. </w:t>
      </w:r>
      <w:proofErr w:type="spellStart"/>
      <w:r w:rsidR="00F9501C">
        <w:rPr>
          <w:rFonts w:ascii="Times New Roman" w:eastAsia="Times New Roman" w:hAnsi="Times New Roman" w:cs="Times New Roman"/>
          <w:kern w:val="0"/>
          <w:sz w:val="28"/>
          <w:szCs w:val="28"/>
          <w:lang w:eastAsia="en-US"/>
          <w14:ligatures w14:val="none"/>
        </w:rPr>
        <w:t>P</w:t>
      </w:r>
      <w:r>
        <w:rPr>
          <w:rFonts w:ascii="Times New Roman" w:eastAsia="Times New Roman" w:hAnsi="Times New Roman" w:cs="Times New Roman"/>
          <w:kern w:val="0"/>
          <w:sz w:val="28"/>
          <w:szCs w:val="28"/>
          <w:lang w:eastAsia="en-US"/>
          <w14:ligatures w14:val="none"/>
        </w:rPr>
        <w:t>oland</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Russia</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and</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Western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Trade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in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15th </w:t>
      </w:r>
      <w:proofErr w:type="spellStart"/>
      <w:r>
        <w:rPr>
          <w:rFonts w:ascii="Times New Roman" w:eastAsia="Times New Roman" w:hAnsi="Times New Roman" w:cs="Times New Roman"/>
          <w:kern w:val="0"/>
          <w:sz w:val="28"/>
          <w:szCs w:val="28"/>
          <w:lang w:eastAsia="en-US"/>
          <w14:ligatures w14:val="none"/>
        </w:rPr>
        <w:t>and</w:t>
      </w:r>
      <w:proofErr w:type="spellEnd"/>
      <w:r>
        <w:rPr>
          <w:rFonts w:ascii="Times New Roman" w:eastAsia="Times New Roman" w:hAnsi="Times New Roman" w:cs="Times New Roman"/>
          <w:kern w:val="0"/>
          <w:sz w:val="28"/>
          <w:szCs w:val="28"/>
          <w:lang w:eastAsia="en-US"/>
          <w14:ligatures w14:val="none"/>
        </w:rPr>
        <w:t xml:space="preserve"> 16th </w:t>
      </w:r>
      <w:proofErr w:type="spellStart"/>
      <w:r>
        <w:rPr>
          <w:rFonts w:ascii="Times New Roman" w:eastAsia="Times New Roman" w:hAnsi="Times New Roman" w:cs="Times New Roman"/>
          <w:kern w:val="0"/>
          <w:sz w:val="28"/>
          <w:szCs w:val="28"/>
          <w:lang w:eastAsia="en-US"/>
          <w14:ligatures w14:val="none"/>
        </w:rPr>
        <w:t>Centuries</w:t>
      </w:r>
      <w:proofErr w:type="spellEnd"/>
      <w:r>
        <w:rPr>
          <w:rFonts w:ascii="Times New Roman" w:eastAsia="Times New Roman" w:hAnsi="Times New Roman" w:cs="Times New Roman"/>
          <w:kern w:val="0"/>
          <w:sz w:val="28"/>
          <w:szCs w:val="28"/>
          <w:lang w:eastAsia="en-US"/>
          <w14:ligatures w14:val="none"/>
        </w:rPr>
        <w:t>.</w:t>
      </w:r>
      <w:r w:rsidR="002759EE">
        <w:rPr>
          <w:rFonts w:ascii="Times New Roman" w:eastAsia="Times New Roman" w:hAnsi="Times New Roman" w:cs="Times New Roman"/>
          <w:kern w:val="0"/>
          <w:sz w:val="28"/>
          <w:szCs w:val="28"/>
          <w:lang w:eastAsia="en-US"/>
          <w14:ligatures w14:val="none"/>
        </w:rPr>
        <w:t xml:space="preserve"> </w:t>
      </w:r>
      <w:proofErr w:type="spellStart"/>
      <w:r w:rsidRPr="00FE07C5">
        <w:rPr>
          <w:rFonts w:ascii="Times New Roman" w:eastAsia="Times New Roman" w:hAnsi="Times New Roman" w:cs="Times New Roman"/>
          <w:i/>
          <w:iCs/>
          <w:kern w:val="0"/>
          <w:sz w:val="28"/>
          <w:szCs w:val="28"/>
          <w:lang w:eastAsia="en-US"/>
          <w14:ligatures w14:val="none"/>
        </w:rPr>
        <w:t>Past</w:t>
      </w:r>
      <w:proofErr w:type="spellEnd"/>
      <w:r w:rsidRPr="00FE07C5">
        <w:rPr>
          <w:rFonts w:ascii="Times New Roman" w:eastAsia="Times New Roman" w:hAnsi="Times New Roman" w:cs="Times New Roman"/>
          <w:i/>
          <w:iCs/>
          <w:kern w:val="0"/>
          <w:sz w:val="28"/>
          <w:szCs w:val="28"/>
          <w:lang w:eastAsia="en-US"/>
          <w14:ligatures w14:val="none"/>
        </w:rPr>
        <w:t xml:space="preserve"> &amp; </w:t>
      </w:r>
      <w:proofErr w:type="spellStart"/>
      <w:r w:rsidRPr="00FE07C5">
        <w:rPr>
          <w:rFonts w:ascii="Times New Roman" w:eastAsia="Times New Roman" w:hAnsi="Times New Roman" w:cs="Times New Roman"/>
          <w:i/>
          <w:iCs/>
          <w:kern w:val="0"/>
          <w:sz w:val="28"/>
          <w:szCs w:val="28"/>
          <w:lang w:eastAsia="en-US"/>
          <w14:ligatures w14:val="none"/>
        </w:rPr>
        <w:t>Present</w:t>
      </w:r>
      <w:proofErr w:type="spellEnd"/>
      <w:r w:rsidR="002759EE">
        <w:rPr>
          <w:rFonts w:ascii="Times New Roman" w:eastAsia="Times New Roman" w:hAnsi="Times New Roman" w:cs="Times New Roman"/>
          <w:kern w:val="0"/>
          <w:sz w:val="28"/>
          <w:szCs w:val="28"/>
          <w:lang w:eastAsia="en-US"/>
          <w14:ligatures w14:val="none"/>
        </w:rPr>
        <w:t>. 1958.</w:t>
      </w:r>
      <w:r>
        <w:rPr>
          <w:rFonts w:ascii="Times New Roman" w:eastAsia="Times New Roman" w:hAnsi="Times New Roman" w:cs="Times New Roman"/>
          <w:kern w:val="0"/>
          <w:sz w:val="28"/>
          <w:szCs w:val="28"/>
          <w:lang w:eastAsia="en-US"/>
          <w14:ligatures w14:val="none"/>
        </w:rPr>
        <w:t xml:space="preserve"> </w:t>
      </w:r>
      <w:r w:rsidR="002759EE">
        <w:rPr>
          <w:rFonts w:ascii="Times New Roman" w:eastAsia="Times New Roman" w:hAnsi="Times New Roman" w:cs="Times New Roman"/>
          <w:kern w:val="0"/>
          <w:sz w:val="28"/>
          <w:szCs w:val="28"/>
          <w:lang w:eastAsia="en-US"/>
          <w14:ligatures w14:val="none"/>
        </w:rPr>
        <w:t>№</w:t>
      </w:r>
      <w:r>
        <w:rPr>
          <w:rFonts w:ascii="Times New Roman" w:eastAsia="Times New Roman" w:hAnsi="Times New Roman" w:cs="Times New Roman"/>
          <w:kern w:val="0"/>
          <w:sz w:val="28"/>
          <w:szCs w:val="28"/>
          <w:lang w:eastAsia="en-US"/>
          <w14:ligatures w14:val="none"/>
        </w:rPr>
        <w:t xml:space="preserve"> 13</w:t>
      </w:r>
      <w:r w:rsidR="002759EE">
        <w:rPr>
          <w:rFonts w:ascii="Times New Roman" w:eastAsia="Times New Roman" w:hAnsi="Times New Roman" w:cs="Times New Roman"/>
          <w:kern w:val="0"/>
          <w:sz w:val="28"/>
          <w:szCs w:val="28"/>
          <w:lang w:eastAsia="en-US"/>
          <w14:ligatures w14:val="none"/>
        </w:rPr>
        <w:t>.</w:t>
      </w:r>
      <w:r>
        <w:rPr>
          <w:rFonts w:ascii="Times New Roman" w:eastAsia="Times New Roman" w:hAnsi="Times New Roman" w:cs="Times New Roman"/>
          <w:kern w:val="0"/>
          <w:sz w:val="28"/>
          <w:szCs w:val="28"/>
          <w:lang w:eastAsia="en-US"/>
          <w14:ligatures w14:val="none"/>
        </w:rPr>
        <w:t xml:space="preserve"> </w:t>
      </w:r>
      <w:r w:rsidR="002759EE">
        <w:rPr>
          <w:rFonts w:ascii="Times New Roman" w:eastAsia="Times New Roman" w:hAnsi="Times New Roman" w:cs="Times New Roman"/>
          <w:kern w:val="0"/>
          <w:sz w:val="28"/>
          <w:szCs w:val="28"/>
          <w:lang w:eastAsia="en-US"/>
          <w14:ligatures w14:val="none"/>
        </w:rPr>
        <w:t xml:space="preserve">P. </w:t>
      </w:r>
      <w:r>
        <w:rPr>
          <w:rFonts w:ascii="Times New Roman" w:eastAsia="Times New Roman" w:hAnsi="Times New Roman" w:cs="Times New Roman"/>
          <w:kern w:val="0"/>
          <w:sz w:val="28"/>
          <w:szCs w:val="28"/>
          <w:lang w:eastAsia="en-US"/>
          <w14:ligatures w14:val="none"/>
        </w:rPr>
        <w:t>26–41.</w:t>
      </w:r>
    </w:p>
    <w:p w14:paraId="69F227DD" w14:textId="09EDCCC6" w:rsidR="00686348" w:rsidRDefault="00686348"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686348">
        <w:rPr>
          <w:rFonts w:ascii="Times New Roman" w:eastAsia="Times New Roman" w:hAnsi="Times New Roman" w:cs="Times New Roman"/>
          <w:kern w:val="0"/>
          <w:sz w:val="28"/>
          <w:szCs w:val="28"/>
          <w:lang w:eastAsia="en-US"/>
          <w14:ligatures w14:val="none"/>
        </w:rPr>
        <w:t>Mogens</w:t>
      </w:r>
      <w:proofErr w:type="spellEnd"/>
      <w:r>
        <w:rPr>
          <w:rFonts w:ascii="Times New Roman" w:eastAsia="Times New Roman" w:hAnsi="Times New Roman" w:cs="Times New Roman"/>
          <w:kern w:val="0"/>
          <w:sz w:val="28"/>
          <w:szCs w:val="28"/>
          <w:lang w:val="en-AU" w:eastAsia="en-US"/>
          <w14:ligatures w14:val="none"/>
        </w:rPr>
        <w:t xml:space="preserve"> </w:t>
      </w:r>
      <w:r w:rsidRPr="00686348">
        <w:rPr>
          <w:rFonts w:ascii="Times New Roman" w:eastAsia="Times New Roman" w:hAnsi="Times New Roman" w:cs="Times New Roman"/>
          <w:kern w:val="0"/>
          <w:sz w:val="28"/>
          <w:szCs w:val="28"/>
          <w:lang w:eastAsia="en-US"/>
          <w14:ligatures w14:val="none"/>
        </w:rPr>
        <w:t>J</w:t>
      </w:r>
      <w:r>
        <w:rPr>
          <w:rFonts w:ascii="Times New Roman" w:eastAsia="Times New Roman" w:hAnsi="Times New Roman" w:cs="Times New Roman"/>
          <w:kern w:val="0"/>
          <w:sz w:val="28"/>
          <w:szCs w:val="28"/>
          <w:lang w:val="en-AU" w:eastAsia="en-US"/>
          <w14:ligatures w14:val="none"/>
        </w:rPr>
        <w:t>.</w:t>
      </w:r>
      <w:r w:rsidRPr="00686348">
        <w:rPr>
          <w:rFonts w:ascii="Times New Roman" w:eastAsia="Times New Roman" w:hAnsi="Times New Roman" w:cs="Times New Roman"/>
          <w:kern w:val="0"/>
          <w:sz w:val="28"/>
          <w:szCs w:val="28"/>
          <w:lang w:eastAsia="en-US"/>
          <w14:ligatures w14:val="none"/>
        </w:rPr>
        <w:t xml:space="preserve"> </w:t>
      </w:r>
      <w:proofErr w:type="spellStart"/>
      <w:r w:rsidRPr="00686348">
        <w:rPr>
          <w:rFonts w:ascii="Times New Roman" w:eastAsia="Times New Roman" w:hAnsi="Times New Roman" w:cs="Times New Roman"/>
          <w:kern w:val="0"/>
          <w:sz w:val="28"/>
          <w:szCs w:val="28"/>
          <w:lang w:eastAsia="en-US"/>
          <w14:ligatures w14:val="none"/>
        </w:rPr>
        <w:t>Was</w:t>
      </w:r>
      <w:proofErr w:type="spellEnd"/>
      <w:r w:rsidRPr="00686348">
        <w:rPr>
          <w:rFonts w:ascii="Times New Roman" w:eastAsia="Times New Roman" w:hAnsi="Times New Roman" w:cs="Times New Roman"/>
          <w:kern w:val="0"/>
          <w:sz w:val="28"/>
          <w:szCs w:val="28"/>
          <w:lang w:eastAsia="en-US"/>
          <w14:ligatures w14:val="none"/>
        </w:rPr>
        <w:t xml:space="preserve"> </w:t>
      </w:r>
      <w:proofErr w:type="spellStart"/>
      <w:r w:rsidRPr="00686348">
        <w:rPr>
          <w:rFonts w:ascii="Times New Roman" w:eastAsia="Times New Roman" w:hAnsi="Times New Roman" w:cs="Times New Roman"/>
          <w:kern w:val="0"/>
          <w:sz w:val="28"/>
          <w:szCs w:val="28"/>
          <w:lang w:eastAsia="en-US"/>
          <w14:ligatures w14:val="none"/>
        </w:rPr>
        <w:t>the</w:t>
      </w:r>
      <w:proofErr w:type="spellEnd"/>
      <w:r w:rsidRPr="00686348">
        <w:rPr>
          <w:rFonts w:ascii="Times New Roman" w:eastAsia="Times New Roman" w:hAnsi="Times New Roman" w:cs="Times New Roman"/>
          <w:kern w:val="0"/>
          <w:sz w:val="28"/>
          <w:szCs w:val="28"/>
          <w:lang w:eastAsia="en-US"/>
          <w14:ligatures w14:val="none"/>
        </w:rPr>
        <w:t xml:space="preserve"> </w:t>
      </w:r>
      <w:proofErr w:type="spellStart"/>
      <w:r w:rsidRPr="00686348">
        <w:rPr>
          <w:rFonts w:ascii="Times New Roman" w:eastAsia="Times New Roman" w:hAnsi="Times New Roman" w:cs="Times New Roman"/>
          <w:kern w:val="0"/>
          <w:sz w:val="28"/>
          <w:szCs w:val="28"/>
          <w:lang w:eastAsia="en-US"/>
          <w14:ligatures w14:val="none"/>
        </w:rPr>
        <w:t>flute</w:t>
      </w:r>
      <w:proofErr w:type="spellEnd"/>
      <w:r w:rsidRPr="00686348">
        <w:rPr>
          <w:rFonts w:ascii="Times New Roman" w:eastAsia="Times New Roman" w:hAnsi="Times New Roman" w:cs="Times New Roman"/>
          <w:kern w:val="0"/>
          <w:sz w:val="28"/>
          <w:szCs w:val="28"/>
          <w:lang w:eastAsia="en-US"/>
          <w14:ligatures w14:val="none"/>
        </w:rPr>
        <w:t xml:space="preserve"> a </w:t>
      </w:r>
      <w:proofErr w:type="spellStart"/>
      <w:r w:rsidRPr="00686348">
        <w:rPr>
          <w:rFonts w:ascii="Times New Roman" w:eastAsia="Times New Roman" w:hAnsi="Times New Roman" w:cs="Times New Roman"/>
          <w:kern w:val="0"/>
          <w:sz w:val="28"/>
          <w:szCs w:val="28"/>
          <w:lang w:eastAsia="en-US"/>
          <w14:ligatures w14:val="none"/>
        </w:rPr>
        <w:t>vessel</w:t>
      </w:r>
      <w:proofErr w:type="spellEnd"/>
      <w:r w:rsidRPr="00686348">
        <w:rPr>
          <w:rFonts w:ascii="Times New Roman" w:eastAsia="Times New Roman" w:hAnsi="Times New Roman" w:cs="Times New Roman"/>
          <w:kern w:val="0"/>
          <w:sz w:val="28"/>
          <w:szCs w:val="28"/>
          <w:lang w:eastAsia="en-US"/>
          <w14:ligatures w14:val="none"/>
        </w:rPr>
        <w:t xml:space="preserve"> </w:t>
      </w:r>
      <w:proofErr w:type="spellStart"/>
      <w:r w:rsidRPr="00686348">
        <w:rPr>
          <w:rFonts w:ascii="Times New Roman" w:eastAsia="Times New Roman" w:hAnsi="Times New Roman" w:cs="Times New Roman"/>
          <w:kern w:val="0"/>
          <w:sz w:val="28"/>
          <w:szCs w:val="28"/>
          <w:lang w:eastAsia="en-US"/>
          <w14:ligatures w14:val="none"/>
        </w:rPr>
        <w:t>designed</w:t>
      </w:r>
      <w:proofErr w:type="spellEnd"/>
      <w:r w:rsidRPr="00686348">
        <w:rPr>
          <w:rFonts w:ascii="Times New Roman" w:eastAsia="Times New Roman" w:hAnsi="Times New Roman" w:cs="Times New Roman"/>
          <w:kern w:val="0"/>
          <w:sz w:val="28"/>
          <w:szCs w:val="28"/>
          <w:lang w:eastAsia="en-US"/>
          <w14:ligatures w14:val="none"/>
        </w:rPr>
        <w:t xml:space="preserve"> </w:t>
      </w:r>
      <w:proofErr w:type="spellStart"/>
      <w:r w:rsidRPr="00686348">
        <w:rPr>
          <w:rFonts w:ascii="Times New Roman" w:eastAsia="Times New Roman" w:hAnsi="Times New Roman" w:cs="Times New Roman"/>
          <w:kern w:val="0"/>
          <w:sz w:val="28"/>
          <w:szCs w:val="28"/>
          <w:lang w:eastAsia="en-US"/>
          <w14:ligatures w14:val="none"/>
        </w:rPr>
        <w:t>to</w:t>
      </w:r>
      <w:proofErr w:type="spellEnd"/>
      <w:r w:rsidRPr="00686348">
        <w:rPr>
          <w:rFonts w:ascii="Times New Roman" w:eastAsia="Times New Roman" w:hAnsi="Times New Roman" w:cs="Times New Roman"/>
          <w:kern w:val="0"/>
          <w:sz w:val="28"/>
          <w:szCs w:val="28"/>
          <w:lang w:eastAsia="en-US"/>
          <w14:ligatures w14:val="none"/>
        </w:rPr>
        <w:t xml:space="preserve"> </w:t>
      </w:r>
      <w:proofErr w:type="spellStart"/>
      <w:r w:rsidRPr="00686348">
        <w:rPr>
          <w:rFonts w:ascii="Times New Roman" w:eastAsia="Times New Roman" w:hAnsi="Times New Roman" w:cs="Times New Roman"/>
          <w:kern w:val="0"/>
          <w:sz w:val="28"/>
          <w:szCs w:val="28"/>
          <w:lang w:eastAsia="en-US"/>
          <w14:ligatures w14:val="none"/>
        </w:rPr>
        <w:t>evade</w:t>
      </w:r>
      <w:proofErr w:type="spellEnd"/>
      <w:r w:rsidRPr="00686348">
        <w:rPr>
          <w:rFonts w:ascii="Times New Roman" w:eastAsia="Times New Roman" w:hAnsi="Times New Roman" w:cs="Times New Roman"/>
          <w:kern w:val="0"/>
          <w:sz w:val="28"/>
          <w:szCs w:val="28"/>
          <w:lang w:eastAsia="en-US"/>
          <w14:ligatures w14:val="none"/>
        </w:rPr>
        <w:t xml:space="preserve"> </w:t>
      </w:r>
      <w:proofErr w:type="spellStart"/>
      <w:r w:rsidRPr="00686348">
        <w:rPr>
          <w:rFonts w:ascii="Times New Roman" w:eastAsia="Times New Roman" w:hAnsi="Times New Roman" w:cs="Times New Roman"/>
          <w:kern w:val="0"/>
          <w:sz w:val="28"/>
          <w:szCs w:val="28"/>
          <w:lang w:eastAsia="en-US"/>
          <w14:ligatures w14:val="none"/>
        </w:rPr>
        <w:t>paying</w:t>
      </w:r>
      <w:proofErr w:type="spellEnd"/>
      <w:r w:rsidRPr="00686348">
        <w:rPr>
          <w:rFonts w:ascii="Times New Roman" w:eastAsia="Times New Roman" w:hAnsi="Times New Roman" w:cs="Times New Roman"/>
          <w:kern w:val="0"/>
          <w:sz w:val="28"/>
          <w:szCs w:val="28"/>
          <w:lang w:eastAsia="en-US"/>
          <w14:ligatures w14:val="none"/>
        </w:rPr>
        <w:t xml:space="preserve"> </w:t>
      </w:r>
      <w:proofErr w:type="spellStart"/>
      <w:r w:rsidRPr="00686348">
        <w:rPr>
          <w:rFonts w:ascii="Times New Roman" w:eastAsia="Times New Roman" w:hAnsi="Times New Roman" w:cs="Times New Roman"/>
          <w:kern w:val="0"/>
          <w:sz w:val="28"/>
          <w:szCs w:val="28"/>
          <w:lang w:eastAsia="en-US"/>
          <w14:ligatures w14:val="none"/>
        </w:rPr>
        <w:t>toll</w:t>
      </w:r>
      <w:proofErr w:type="spellEnd"/>
      <w:r w:rsidRPr="00686348">
        <w:rPr>
          <w:rFonts w:ascii="Times New Roman" w:eastAsia="Times New Roman" w:hAnsi="Times New Roman" w:cs="Times New Roman"/>
          <w:kern w:val="0"/>
          <w:sz w:val="28"/>
          <w:szCs w:val="28"/>
          <w:lang w:eastAsia="en-US"/>
          <w14:ligatures w14:val="none"/>
        </w:rPr>
        <w:t xml:space="preserve"> </w:t>
      </w:r>
      <w:proofErr w:type="spellStart"/>
      <w:r w:rsidRPr="00686348">
        <w:rPr>
          <w:rFonts w:ascii="Times New Roman" w:eastAsia="Times New Roman" w:hAnsi="Times New Roman" w:cs="Times New Roman"/>
          <w:kern w:val="0"/>
          <w:sz w:val="28"/>
          <w:szCs w:val="28"/>
          <w:lang w:eastAsia="en-US"/>
          <w14:ligatures w14:val="none"/>
        </w:rPr>
        <w:t>in</w:t>
      </w:r>
      <w:proofErr w:type="spellEnd"/>
      <w:r w:rsidRPr="00686348">
        <w:rPr>
          <w:rFonts w:ascii="Times New Roman" w:eastAsia="Times New Roman" w:hAnsi="Times New Roman" w:cs="Times New Roman"/>
          <w:kern w:val="0"/>
          <w:sz w:val="28"/>
          <w:szCs w:val="28"/>
          <w:lang w:eastAsia="en-US"/>
          <w14:ligatures w14:val="none"/>
        </w:rPr>
        <w:t xml:space="preserve"> </w:t>
      </w:r>
      <w:proofErr w:type="spellStart"/>
      <w:r w:rsidRPr="00686348">
        <w:rPr>
          <w:rFonts w:ascii="Times New Roman" w:eastAsia="Times New Roman" w:hAnsi="Times New Roman" w:cs="Times New Roman"/>
          <w:kern w:val="0"/>
          <w:sz w:val="28"/>
          <w:szCs w:val="28"/>
          <w:lang w:eastAsia="en-US"/>
          <w14:ligatures w14:val="none"/>
        </w:rPr>
        <w:t>the</w:t>
      </w:r>
      <w:proofErr w:type="spellEnd"/>
      <w:r w:rsidRPr="00686348">
        <w:rPr>
          <w:rFonts w:ascii="Times New Roman" w:eastAsia="Times New Roman" w:hAnsi="Times New Roman" w:cs="Times New Roman"/>
          <w:kern w:val="0"/>
          <w:sz w:val="28"/>
          <w:szCs w:val="28"/>
          <w:lang w:eastAsia="en-US"/>
          <w14:ligatures w14:val="none"/>
        </w:rPr>
        <w:t xml:space="preserve"> </w:t>
      </w:r>
      <w:proofErr w:type="spellStart"/>
      <w:r w:rsidRPr="00686348">
        <w:rPr>
          <w:rFonts w:ascii="Times New Roman" w:eastAsia="Times New Roman" w:hAnsi="Times New Roman" w:cs="Times New Roman"/>
          <w:kern w:val="0"/>
          <w:sz w:val="28"/>
          <w:szCs w:val="28"/>
          <w:lang w:eastAsia="en-US"/>
          <w14:ligatures w14:val="none"/>
        </w:rPr>
        <w:t>Sound</w:t>
      </w:r>
      <w:proofErr w:type="spellEnd"/>
      <w:r w:rsidRPr="00686348">
        <w:rPr>
          <w:rFonts w:ascii="Times New Roman" w:eastAsia="Times New Roman" w:hAnsi="Times New Roman" w:cs="Times New Roman"/>
          <w:kern w:val="0"/>
          <w:sz w:val="28"/>
          <w:szCs w:val="28"/>
          <w:lang w:eastAsia="en-US"/>
          <w14:ligatures w14:val="none"/>
        </w:rPr>
        <w:t>?</w:t>
      </w:r>
      <w:r>
        <w:rPr>
          <w:rFonts w:ascii="Times New Roman" w:eastAsia="Times New Roman" w:hAnsi="Times New Roman" w:cs="Times New Roman"/>
          <w:kern w:val="0"/>
          <w:sz w:val="28"/>
          <w:szCs w:val="28"/>
          <w:lang w:val="en-AU" w:eastAsia="en-US"/>
          <w14:ligatures w14:val="none"/>
        </w:rPr>
        <w:t xml:space="preserve"> </w:t>
      </w:r>
      <w:proofErr w:type="spellStart"/>
      <w:r w:rsidRPr="00686348">
        <w:rPr>
          <w:rFonts w:ascii="Times New Roman" w:eastAsia="Times New Roman" w:hAnsi="Times New Roman" w:cs="Times New Roman"/>
          <w:i/>
          <w:iCs/>
          <w:kern w:val="0"/>
          <w:sz w:val="28"/>
          <w:szCs w:val="28"/>
          <w:lang w:eastAsia="en-US"/>
          <w14:ligatures w14:val="none"/>
        </w:rPr>
        <w:t>Tijdschrift</w:t>
      </w:r>
      <w:proofErr w:type="spellEnd"/>
      <w:r w:rsidRPr="00686348">
        <w:rPr>
          <w:rFonts w:ascii="Times New Roman" w:eastAsia="Times New Roman" w:hAnsi="Times New Roman" w:cs="Times New Roman"/>
          <w:i/>
          <w:iCs/>
          <w:kern w:val="0"/>
          <w:sz w:val="28"/>
          <w:szCs w:val="28"/>
          <w:lang w:eastAsia="en-US"/>
          <w14:ligatures w14:val="none"/>
        </w:rPr>
        <w:t xml:space="preserve"> </w:t>
      </w:r>
      <w:proofErr w:type="spellStart"/>
      <w:r w:rsidRPr="00686348">
        <w:rPr>
          <w:rFonts w:ascii="Times New Roman" w:eastAsia="Times New Roman" w:hAnsi="Times New Roman" w:cs="Times New Roman"/>
          <w:i/>
          <w:iCs/>
          <w:kern w:val="0"/>
          <w:sz w:val="28"/>
          <w:szCs w:val="28"/>
          <w:lang w:eastAsia="en-US"/>
          <w14:ligatures w14:val="none"/>
        </w:rPr>
        <w:t>voor</w:t>
      </w:r>
      <w:proofErr w:type="spellEnd"/>
      <w:r w:rsidRPr="00686348">
        <w:rPr>
          <w:rFonts w:ascii="Times New Roman" w:eastAsia="Times New Roman" w:hAnsi="Times New Roman" w:cs="Times New Roman"/>
          <w:i/>
          <w:iCs/>
          <w:kern w:val="0"/>
          <w:sz w:val="28"/>
          <w:szCs w:val="28"/>
          <w:lang w:eastAsia="en-US"/>
          <w14:ligatures w14:val="none"/>
        </w:rPr>
        <w:t xml:space="preserve"> </w:t>
      </w:r>
      <w:proofErr w:type="spellStart"/>
      <w:r w:rsidRPr="00686348">
        <w:rPr>
          <w:rFonts w:ascii="Times New Roman" w:eastAsia="Times New Roman" w:hAnsi="Times New Roman" w:cs="Times New Roman"/>
          <w:i/>
          <w:iCs/>
          <w:kern w:val="0"/>
          <w:sz w:val="28"/>
          <w:szCs w:val="28"/>
          <w:lang w:eastAsia="en-US"/>
          <w14:ligatures w14:val="none"/>
        </w:rPr>
        <w:t>Zeegeschiedenis</w:t>
      </w:r>
      <w:proofErr w:type="spellEnd"/>
      <w:r>
        <w:rPr>
          <w:rFonts w:ascii="Times New Roman" w:eastAsia="Times New Roman" w:hAnsi="Times New Roman" w:cs="Times New Roman"/>
          <w:kern w:val="0"/>
          <w:sz w:val="28"/>
          <w:szCs w:val="28"/>
          <w:lang w:val="en-AU" w:eastAsia="en-US"/>
          <w14:ligatures w14:val="none"/>
        </w:rPr>
        <w:t>. 2018.</w:t>
      </w:r>
      <w:r w:rsidRPr="00686348">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eastAsia="en-US"/>
          <w14:ligatures w14:val="none"/>
        </w:rPr>
        <w:t>№</w:t>
      </w:r>
      <w:r>
        <w:rPr>
          <w:rFonts w:ascii="Times New Roman" w:eastAsia="Times New Roman" w:hAnsi="Times New Roman" w:cs="Times New Roman"/>
          <w:kern w:val="0"/>
          <w:sz w:val="28"/>
          <w:szCs w:val="28"/>
          <w:lang w:val="en-AU" w:eastAsia="en-US"/>
          <w14:ligatures w14:val="none"/>
        </w:rPr>
        <w:t xml:space="preserve"> </w:t>
      </w:r>
      <w:r w:rsidRPr="00686348">
        <w:rPr>
          <w:rFonts w:ascii="Times New Roman" w:eastAsia="Times New Roman" w:hAnsi="Times New Roman" w:cs="Times New Roman"/>
          <w:kern w:val="0"/>
          <w:sz w:val="28"/>
          <w:szCs w:val="28"/>
          <w:lang w:eastAsia="en-US"/>
          <w14:ligatures w14:val="none"/>
        </w:rPr>
        <w:t>37 (2).</w:t>
      </w:r>
      <w:r>
        <w:rPr>
          <w:rFonts w:ascii="Times New Roman" w:eastAsia="Times New Roman" w:hAnsi="Times New Roman" w:cs="Times New Roman"/>
          <w:kern w:val="0"/>
          <w:sz w:val="28"/>
          <w:szCs w:val="28"/>
          <w:lang w:val="en-AU" w:eastAsia="en-US"/>
          <w14:ligatures w14:val="none"/>
        </w:rPr>
        <w:t xml:space="preserve"> </w:t>
      </w:r>
      <w:r w:rsidR="0069764B">
        <w:rPr>
          <w:rFonts w:ascii="Times New Roman" w:eastAsia="Times New Roman" w:hAnsi="Times New Roman" w:cs="Times New Roman"/>
          <w:kern w:val="0"/>
          <w:sz w:val="28"/>
          <w:szCs w:val="28"/>
          <w:lang w:val="en-AU" w:eastAsia="en-US"/>
          <w14:ligatures w14:val="none"/>
        </w:rPr>
        <w:t>P</w:t>
      </w:r>
      <w:r>
        <w:rPr>
          <w:rFonts w:ascii="Times New Roman" w:eastAsia="Times New Roman" w:hAnsi="Times New Roman" w:cs="Times New Roman"/>
          <w:kern w:val="0"/>
          <w:sz w:val="28"/>
          <w:szCs w:val="28"/>
          <w:lang w:val="en-AU" w:eastAsia="en-US"/>
          <w14:ligatures w14:val="none"/>
        </w:rPr>
        <w:t>. 22-42.</w:t>
      </w:r>
    </w:p>
    <w:p w14:paraId="647F12E3" w14:textId="477BA9A1" w:rsidR="00F03F1E" w:rsidRPr="00AA6812" w:rsidRDefault="00F03F1E" w:rsidP="00F03F1E">
      <w:pPr>
        <w:numPr>
          <w:ilvl w:val="0"/>
          <w:numId w:val="7"/>
        </w:numPr>
        <w:spacing w:after="0" w:line="360" w:lineRule="auto"/>
        <w:ind w:left="0" w:firstLine="709"/>
        <w:contextualSpacing/>
        <w:jc w:val="both"/>
        <w:rPr>
          <w:rFonts w:ascii="Times New Roman" w:eastAsia="Times New Roman" w:hAnsi="Times New Roman" w:cs="Times New Roman"/>
          <w:kern w:val="0"/>
          <w:sz w:val="28"/>
          <w:szCs w:val="28"/>
          <w:lang w:val="en-AU" w:eastAsia="en-US"/>
          <w14:ligatures w14:val="none"/>
        </w:rPr>
      </w:pPr>
      <w:r>
        <w:rPr>
          <w:rFonts w:ascii="Times New Roman" w:eastAsia="Times New Roman" w:hAnsi="Times New Roman" w:cs="Times New Roman"/>
          <w:kern w:val="0"/>
          <w:sz w:val="28"/>
          <w:szCs w:val="28"/>
          <w:lang w:val="en-AU" w:eastAsia="en-US"/>
          <w14:ligatures w14:val="none"/>
        </w:rPr>
        <w:t xml:space="preserve">Munro J. H. </w:t>
      </w:r>
      <w:proofErr w:type="spellStart"/>
      <w:r w:rsidRPr="00F03F1E">
        <w:rPr>
          <w:rFonts w:ascii="Times New Roman" w:eastAsia="Times New Roman" w:hAnsi="Times New Roman" w:cs="Times New Roman"/>
          <w:kern w:val="0"/>
          <w:sz w:val="28"/>
          <w:szCs w:val="28"/>
          <w:lang w:eastAsia="en-US"/>
          <w14:ligatures w14:val="none"/>
        </w:rPr>
        <w:t>The</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New</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Institutional</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Economics</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and</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the</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Changing</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Fortunes</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of</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Fairs</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in</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Medieval</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and</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Early</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Modern</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Europe</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the</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Textile</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Trades</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lastRenderedPageBreak/>
        <w:t>Warfare</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and</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Transaction</w:t>
      </w:r>
      <w:proofErr w:type="spellEnd"/>
      <w:r w:rsidRPr="00F03F1E">
        <w:rPr>
          <w:rFonts w:ascii="Times New Roman" w:eastAsia="Times New Roman" w:hAnsi="Times New Roman" w:cs="Times New Roman"/>
          <w:kern w:val="0"/>
          <w:sz w:val="28"/>
          <w:szCs w:val="28"/>
          <w:lang w:eastAsia="en-US"/>
          <w14:ligatures w14:val="none"/>
        </w:rPr>
        <w:t xml:space="preserve"> </w:t>
      </w:r>
      <w:proofErr w:type="spellStart"/>
      <w:r w:rsidRPr="00F03F1E">
        <w:rPr>
          <w:rFonts w:ascii="Times New Roman" w:eastAsia="Times New Roman" w:hAnsi="Times New Roman" w:cs="Times New Roman"/>
          <w:kern w:val="0"/>
          <w:sz w:val="28"/>
          <w:szCs w:val="28"/>
          <w:lang w:eastAsia="en-US"/>
          <w14:ligatures w14:val="none"/>
        </w:rPr>
        <w:t>Costs</w:t>
      </w:r>
      <w:proofErr w:type="spellEnd"/>
      <w:r w:rsidRPr="00F03F1E">
        <w:rPr>
          <w:rFonts w:ascii="Times New Roman" w:eastAsia="Times New Roman" w:hAnsi="Times New Roman" w:cs="Times New Roman"/>
          <w:i/>
          <w:iCs/>
          <w:kern w:val="0"/>
          <w:sz w:val="28"/>
          <w:szCs w:val="28"/>
          <w:lang w:val="en-AU" w:eastAsia="en-US"/>
          <w14:ligatures w14:val="none"/>
        </w:rPr>
        <w:t>. VSWG: Vierteljahrschrift für Sozial- und Wirtschaftsgeschichte</w:t>
      </w:r>
      <w:r>
        <w:rPr>
          <w:rFonts w:ascii="Times New Roman" w:eastAsia="Times New Roman" w:hAnsi="Times New Roman" w:cs="Times New Roman"/>
          <w:kern w:val="0"/>
          <w:sz w:val="28"/>
          <w:szCs w:val="28"/>
          <w:lang w:val="en-AU" w:eastAsia="en-US"/>
          <w14:ligatures w14:val="none"/>
        </w:rPr>
        <w:t xml:space="preserve">. 2001. </w:t>
      </w:r>
      <w:r>
        <w:rPr>
          <w:rFonts w:ascii="Times New Roman" w:eastAsia="Times New Roman" w:hAnsi="Times New Roman" w:cs="Times New Roman"/>
          <w:kern w:val="0"/>
          <w:sz w:val="28"/>
          <w:szCs w:val="28"/>
          <w:lang w:eastAsia="en-US"/>
          <w14:ligatures w14:val="none"/>
        </w:rPr>
        <w:t xml:space="preserve">№ </w:t>
      </w:r>
      <w:r w:rsidRPr="00F03F1E">
        <w:rPr>
          <w:rFonts w:ascii="Times New Roman" w:eastAsia="Times New Roman" w:hAnsi="Times New Roman" w:cs="Times New Roman"/>
          <w:kern w:val="0"/>
          <w:sz w:val="28"/>
          <w:szCs w:val="28"/>
          <w:lang w:val="en-AU" w:eastAsia="en-US"/>
          <w14:ligatures w14:val="none"/>
        </w:rPr>
        <w:t>88.</w:t>
      </w:r>
      <w:r>
        <w:rPr>
          <w:rFonts w:ascii="Times New Roman" w:eastAsia="Times New Roman" w:hAnsi="Times New Roman" w:cs="Times New Roman"/>
          <w:kern w:val="0"/>
          <w:sz w:val="28"/>
          <w:szCs w:val="28"/>
          <w:lang w:eastAsia="en-US"/>
          <w14:ligatures w14:val="none"/>
        </w:rPr>
        <w:t xml:space="preserve"> </w:t>
      </w:r>
      <w:r w:rsidR="0069764B">
        <w:rPr>
          <w:rFonts w:ascii="Times New Roman" w:eastAsia="Times New Roman" w:hAnsi="Times New Roman" w:cs="Times New Roman"/>
          <w:kern w:val="0"/>
          <w:sz w:val="28"/>
          <w:szCs w:val="28"/>
          <w:lang w:val="en-AU" w:eastAsia="en-US"/>
          <w14:ligatures w14:val="none"/>
        </w:rPr>
        <w:t>P</w:t>
      </w:r>
      <w:r w:rsidRPr="00F03F1E">
        <w:rPr>
          <w:rFonts w:ascii="Times New Roman" w:eastAsia="Times New Roman" w:hAnsi="Times New Roman" w:cs="Times New Roman"/>
          <w:kern w:val="0"/>
          <w:sz w:val="28"/>
          <w:szCs w:val="28"/>
          <w:lang w:val="en-AU" w:eastAsia="en-US"/>
          <w14:ligatures w14:val="none"/>
        </w:rPr>
        <w:t>. 1-47</w:t>
      </w:r>
      <w:r w:rsidR="00686348">
        <w:rPr>
          <w:rFonts w:ascii="Times New Roman" w:eastAsia="Times New Roman" w:hAnsi="Times New Roman" w:cs="Times New Roman"/>
          <w:kern w:val="0"/>
          <w:sz w:val="28"/>
          <w:szCs w:val="28"/>
          <w:lang w:val="en-AU" w:eastAsia="en-US"/>
          <w14:ligatures w14:val="none"/>
        </w:rPr>
        <w:t>.</w:t>
      </w:r>
    </w:p>
    <w:p w14:paraId="2D8F10AA" w14:textId="4B751FD2" w:rsidR="00F03F1E" w:rsidRDefault="00B405B9"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North</w:t>
      </w:r>
      <w:proofErr w:type="spellEnd"/>
      <w:r w:rsidRPr="00B405B9">
        <w:rPr>
          <w:rFonts w:ascii="Times New Roman" w:eastAsia="Times New Roman" w:hAnsi="Times New Roman" w:cs="Times New Roman"/>
          <w:kern w:val="0"/>
          <w:sz w:val="28"/>
          <w:szCs w:val="28"/>
          <w:lang w:eastAsia="en-US"/>
          <w14:ligatures w14:val="none"/>
        </w:rPr>
        <w:t xml:space="preserve"> M. </w:t>
      </w:r>
      <w:proofErr w:type="spellStart"/>
      <w:r w:rsidRPr="00B405B9">
        <w:rPr>
          <w:rFonts w:ascii="Times New Roman" w:eastAsia="Times New Roman" w:hAnsi="Times New Roman" w:cs="Times New Roman"/>
          <w:kern w:val="0"/>
          <w:sz w:val="28"/>
          <w:szCs w:val="28"/>
          <w:lang w:eastAsia="en-US"/>
          <w14:ligatures w14:val="none"/>
        </w:rPr>
        <w:t>Geldumlauf</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und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Wirtschaftskonjunktur</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im</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südlichen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Ostseeraum</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der</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Wende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zur</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Neuzeit</w:t>
      </w:r>
      <w:proofErr w:type="spellEnd"/>
      <w:r w:rsidRPr="00B405B9">
        <w:rPr>
          <w:rFonts w:ascii="Times New Roman" w:eastAsia="Times New Roman" w:hAnsi="Times New Roman" w:cs="Times New Roman"/>
          <w:kern w:val="0"/>
          <w:sz w:val="28"/>
          <w:szCs w:val="28"/>
          <w:lang w:eastAsia="en-US"/>
          <w14:ligatures w14:val="none"/>
        </w:rPr>
        <w:t xml:space="preserve"> (1440-1570): </w:t>
      </w:r>
      <w:proofErr w:type="spellStart"/>
      <w:r w:rsidRPr="00B405B9">
        <w:rPr>
          <w:rFonts w:ascii="Times New Roman" w:eastAsia="Times New Roman" w:hAnsi="Times New Roman" w:cs="Times New Roman"/>
          <w:kern w:val="0"/>
          <w:sz w:val="28"/>
          <w:szCs w:val="28"/>
          <w:lang w:eastAsia="en-US"/>
          <w14:ligatures w14:val="none"/>
        </w:rPr>
        <w:t>Untersuchungen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zur</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Wirtschaftsgeschichte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am</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Beispiel</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des</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Grossen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Lübecker</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Münzschatzes</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der</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norddeutschen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Münzfunde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und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der</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schriftlichen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Überlieferung</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Sigmaringen</w:t>
      </w:r>
      <w:proofErr w:type="spellEnd"/>
      <w:r w:rsidRPr="00B405B9">
        <w:rPr>
          <w:rFonts w:ascii="Times New Roman" w:eastAsia="Times New Roman" w:hAnsi="Times New Roman" w:cs="Times New Roman"/>
          <w:kern w:val="0"/>
          <w:sz w:val="28"/>
          <w:szCs w:val="28"/>
          <w:lang w:eastAsia="en-US"/>
          <w14:ligatures w14:val="none"/>
        </w:rPr>
        <w:t xml:space="preserve"> : J. </w:t>
      </w:r>
      <w:proofErr w:type="spellStart"/>
      <w:r w:rsidRPr="00B405B9">
        <w:rPr>
          <w:rFonts w:ascii="Times New Roman" w:eastAsia="Times New Roman" w:hAnsi="Times New Roman" w:cs="Times New Roman"/>
          <w:kern w:val="0"/>
          <w:sz w:val="28"/>
          <w:szCs w:val="28"/>
          <w:lang w:eastAsia="en-US"/>
          <w14:ligatures w14:val="none"/>
        </w:rPr>
        <w:t>Thorbecke</w:t>
      </w:r>
      <w:proofErr w:type="spellEnd"/>
      <w:r w:rsidRPr="00B405B9">
        <w:rPr>
          <w:rFonts w:ascii="Times New Roman" w:eastAsia="Times New Roman" w:hAnsi="Times New Roman" w:cs="Times New Roman"/>
          <w:kern w:val="0"/>
          <w:sz w:val="28"/>
          <w:szCs w:val="28"/>
          <w:lang w:eastAsia="en-US"/>
          <w14:ligatures w14:val="none"/>
        </w:rPr>
        <w:t>, 1990. 276 p.</w:t>
      </w:r>
    </w:p>
    <w:p w14:paraId="21DC251F" w14:textId="0972691F" w:rsidR="00982F39" w:rsidRPr="00DA14F5" w:rsidRDefault="004A45B1" w:rsidP="00DA14F5">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North</w:t>
      </w:r>
      <w:proofErr w:type="spellEnd"/>
      <w:r w:rsidRPr="00B405B9">
        <w:rPr>
          <w:rFonts w:ascii="Times New Roman" w:eastAsia="Times New Roman" w:hAnsi="Times New Roman" w:cs="Times New Roman"/>
          <w:kern w:val="0"/>
          <w:sz w:val="28"/>
          <w:szCs w:val="28"/>
          <w:lang w:eastAsia="en-US"/>
          <w14:ligatures w14:val="none"/>
        </w:rPr>
        <w:t xml:space="preserve"> M.</w:t>
      </w:r>
      <w:r w:rsidR="002471B2">
        <w:rPr>
          <w:rFonts w:ascii="Times New Roman" w:eastAsia="Times New Roman" w:hAnsi="Times New Roman" w:cs="Times New Roman"/>
          <w:kern w:val="0"/>
          <w:sz w:val="28"/>
          <w:szCs w:val="28"/>
          <w:lang w:eastAsia="en-US"/>
          <w14:ligatures w14:val="none"/>
        </w:rPr>
        <w:t xml:space="preserve"> </w:t>
      </w:r>
      <w:r w:rsidR="00CF71BE">
        <w:rPr>
          <w:rFonts w:ascii="Times New Roman" w:eastAsia="Times New Roman" w:hAnsi="Times New Roman" w:cs="Times New Roman"/>
          <w:kern w:val="0"/>
          <w:sz w:val="28"/>
          <w:szCs w:val="28"/>
          <w:lang w:eastAsia="en-US"/>
          <w14:ligatures w14:val="none"/>
        </w:rPr>
        <w:t xml:space="preserve">A </w:t>
      </w:r>
      <w:proofErr w:type="spellStart"/>
      <w:r w:rsidR="00CF71BE">
        <w:rPr>
          <w:rFonts w:ascii="Times New Roman" w:eastAsia="Times New Roman" w:hAnsi="Times New Roman" w:cs="Times New Roman"/>
          <w:kern w:val="0"/>
          <w:sz w:val="28"/>
          <w:szCs w:val="28"/>
          <w:lang w:eastAsia="en-US"/>
          <w14:ligatures w14:val="none"/>
        </w:rPr>
        <w:t>Small</w:t>
      </w:r>
      <w:proofErr w:type="spellEnd"/>
      <w:r w:rsidR="00CF71BE">
        <w:rPr>
          <w:rFonts w:ascii="Times New Roman" w:eastAsia="Times New Roman" w:hAnsi="Times New Roman" w:cs="Times New Roman"/>
          <w:kern w:val="0"/>
          <w:sz w:val="28"/>
          <w:szCs w:val="28"/>
          <w:lang w:eastAsia="en-US"/>
          <w14:ligatures w14:val="none"/>
        </w:rPr>
        <w:t xml:space="preserve"> </w:t>
      </w:r>
      <w:proofErr w:type="spellStart"/>
      <w:r w:rsidR="00CF71BE">
        <w:rPr>
          <w:rFonts w:ascii="Times New Roman" w:eastAsia="Times New Roman" w:hAnsi="Times New Roman" w:cs="Times New Roman"/>
          <w:kern w:val="0"/>
          <w:sz w:val="28"/>
          <w:szCs w:val="28"/>
          <w:lang w:eastAsia="en-US"/>
          <w14:ligatures w14:val="none"/>
        </w:rPr>
        <w:t>Baltic</w:t>
      </w:r>
      <w:proofErr w:type="spellEnd"/>
      <w:r w:rsidR="00CF71BE">
        <w:rPr>
          <w:rFonts w:ascii="Times New Roman" w:eastAsia="Times New Roman" w:hAnsi="Times New Roman" w:cs="Times New Roman"/>
          <w:kern w:val="0"/>
          <w:sz w:val="28"/>
          <w:szCs w:val="28"/>
          <w:lang w:eastAsia="en-US"/>
          <w14:ligatures w14:val="none"/>
        </w:rPr>
        <w:t xml:space="preserve"> </w:t>
      </w:r>
      <w:proofErr w:type="spellStart"/>
      <w:r w:rsidR="00CF71BE">
        <w:rPr>
          <w:rFonts w:ascii="Times New Roman" w:eastAsia="Times New Roman" w:hAnsi="Times New Roman" w:cs="Times New Roman"/>
          <w:kern w:val="0"/>
          <w:sz w:val="28"/>
          <w:szCs w:val="28"/>
          <w:lang w:eastAsia="en-US"/>
          <w14:ligatures w14:val="none"/>
        </w:rPr>
        <w:t>Port</w:t>
      </w:r>
      <w:proofErr w:type="spellEnd"/>
      <w:r w:rsidR="00CF71BE">
        <w:rPr>
          <w:rFonts w:ascii="Times New Roman" w:eastAsia="Times New Roman" w:hAnsi="Times New Roman" w:cs="Times New Roman"/>
          <w:kern w:val="0"/>
          <w:sz w:val="28"/>
          <w:szCs w:val="28"/>
          <w:lang w:eastAsia="en-US"/>
          <w14:ligatures w14:val="none"/>
        </w:rPr>
        <w:t xml:space="preserve"> </w:t>
      </w:r>
      <w:proofErr w:type="spellStart"/>
      <w:r w:rsidR="00CF71BE">
        <w:rPr>
          <w:rFonts w:ascii="Times New Roman" w:eastAsia="Times New Roman" w:hAnsi="Times New Roman" w:cs="Times New Roman"/>
          <w:kern w:val="0"/>
          <w:sz w:val="28"/>
          <w:szCs w:val="28"/>
          <w:lang w:eastAsia="en-US"/>
          <w14:ligatures w14:val="none"/>
        </w:rPr>
        <w:t>in</w:t>
      </w:r>
      <w:proofErr w:type="spellEnd"/>
      <w:r w:rsidR="00CF71BE">
        <w:rPr>
          <w:rFonts w:ascii="Times New Roman" w:eastAsia="Times New Roman" w:hAnsi="Times New Roman" w:cs="Times New Roman"/>
          <w:kern w:val="0"/>
          <w:sz w:val="28"/>
          <w:szCs w:val="28"/>
          <w:lang w:eastAsia="en-US"/>
          <w14:ligatures w14:val="none"/>
        </w:rPr>
        <w:t xml:space="preserve"> </w:t>
      </w:r>
      <w:proofErr w:type="spellStart"/>
      <w:r w:rsidR="00CF71BE">
        <w:rPr>
          <w:rFonts w:ascii="Times New Roman" w:eastAsia="Times New Roman" w:hAnsi="Times New Roman" w:cs="Times New Roman"/>
          <w:kern w:val="0"/>
          <w:sz w:val="28"/>
          <w:szCs w:val="28"/>
          <w:lang w:eastAsia="en-US"/>
          <w14:ligatures w14:val="none"/>
        </w:rPr>
        <w:t>the</w:t>
      </w:r>
      <w:proofErr w:type="spellEnd"/>
      <w:r w:rsidR="00CF71BE">
        <w:rPr>
          <w:rFonts w:ascii="Times New Roman" w:eastAsia="Times New Roman" w:hAnsi="Times New Roman" w:cs="Times New Roman"/>
          <w:kern w:val="0"/>
          <w:sz w:val="28"/>
          <w:szCs w:val="28"/>
          <w:lang w:eastAsia="en-US"/>
          <w14:ligatures w14:val="none"/>
        </w:rPr>
        <w:t xml:space="preserve"> </w:t>
      </w:r>
      <w:proofErr w:type="spellStart"/>
      <w:r w:rsidR="00CF71BE">
        <w:rPr>
          <w:rFonts w:ascii="Times New Roman" w:eastAsia="Times New Roman" w:hAnsi="Times New Roman" w:cs="Times New Roman"/>
          <w:kern w:val="0"/>
          <w:sz w:val="28"/>
          <w:szCs w:val="28"/>
          <w:lang w:eastAsia="en-US"/>
          <w14:ligatures w14:val="none"/>
        </w:rPr>
        <w:t>Earlly</w:t>
      </w:r>
      <w:proofErr w:type="spellEnd"/>
      <w:r w:rsidR="00CF71BE">
        <w:rPr>
          <w:rFonts w:ascii="Times New Roman" w:eastAsia="Times New Roman" w:hAnsi="Times New Roman" w:cs="Times New Roman"/>
          <w:kern w:val="0"/>
          <w:sz w:val="28"/>
          <w:szCs w:val="28"/>
          <w:lang w:eastAsia="en-US"/>
          <w14:ligatures w14:val="none"/>
        </w:rPr>
        <w:t xml:space="preserve"> </w:t>
      </w:r>
      <w:proofErr w:type="spellStart"/>
      <w:r w:rsidR="00CF71BE">
        <w:rPr>
          <w:rFonts w:ascii="Times New Roman" w:eastAsia="Times New Roman" w:hAnsi="Times New Roman" w:cs="Times New Roman"/>
          <w:kern w:val="0"/>
          <w:sz w:val="28"/>
          <w:szCs w:val="28"/>
          <w:lang w:eastAsia="en-US"/>
          <w14:ligatures w14:val="none"/>
        </w:rPr>
        <w:t>Modern</w:t>
      </w:r>
      <w:proofErr w:type="spellEnd"/>
      <w:r w:rsidR="00CF71BE">
        <w:rPr>
          <w:rFonts w:ascii="Times New Roman" w:eastAsia="Times New Roman" w:hAnsi="Times New Roman" w:cs="Times New Roman"/>
          <w:kern w:val="0"/>
          <w:sz w:val="28"/>
          <w:szCs w:val="28"/>
          <w:lang w:eastAsia="en-US"/>
          <w14:ligatures w14:val="none"/>
        </w:rPr>
        <w:t xml:space="preserve"> </w:t>
      </w:r>
      <w:proofErr w:type="spellStart"/>
      <w:r w:rsidR="00CF71BE">
        <w:rPr>
          <w:rFonts w:ascii="Times New Roman" w:eastAsia="Times New Roman" w:hAnsi="Times New Roman" w:cs="Times New Roman"/>
          <w:kern w:val="0"/>
          <w:sz w:val="28"/>
          <w:szCs w:val="28"/>
          <w:lang w:eastAsia="en-US"/>
          <w14:ligatures w14:val="none"/>
        </w:rPr>
        <w:t>Period</w:t>
      </w:r>
      <w:proofErr w:type="spellEnd"/>
      <w:r w:rsidR="00CF71BE">
        <w:rPr>
          <w:rFonts w:ascii="Times New Roman" w:eastAsia="Times New Roman" w:hAnsi="Times New Roman" w:cs="Times New Roman"/>
          <w:kern w:val="0"/>
          <w:sz w:val="28"/>
          <w:szCs w:val="28"/>
          <w:lang w:eastAsia="en-US"/>
          <w14:ligatures w14:val="none"/>
        </w:rPr>
        <w:t xml:space="preserve">: </w:t>
      </w:r>
      <w:proofErr w:type="spellStart"/>
      <w:r w:rsidR="002471B2">
        <w:rPr>
          <w:rFonts w:ascii="Times New Roman" w:eastAsia="Times New Roman" w:hAnsi="Times New Roman" w:cs="Times New Roman"/>
          <w:kern w:val="0"/>
          <w:sz w:val="28"/>
          <w:szCs w:val="28"/>
          <w:lang w:eastAsia="en-US"/>
          <w14:ligatures w14:val="none"/>
        </w:rPr>
        <w:t>Elbing</w:t>
      </w:r>
      <w:proofErr w:type="spellEnd"/>
      <w:r w:rsidR="002471B2">
        <w:rPr>
          <w:rFonts w:ascii="Times New Roman" w:eastAsia="Times New Roman" w:hAnsi="Times New Roman" w:cs="Times New Roman"/>
          <w:kern w:val="0"/>
          <w:sz w:val="28"/>
          <w:szCs w:val="28"/>
          <w:lang w:eastAsia="en-US"/>
          <w14:ligatures w14:val="none"/>
        </w:rPr>
        <w:t xml:space="preserve"> </w:t>
      </w:r>
      <w:proofErr w:type="spellStart"/>
      <w:r w:rsidR="002471B2">
        <w:rPr>
          <w:rFonts w:ascii="Times New Roman" w:eastAsia="Times New Roman" w:hAnsi="Times New Roman" w:cs="Times New Roman"/>
          <w:kern w:val="0"/>
          <w:sz w:val="28"/>
          <w:szCs w:val="28"/>
          <w:lang w:eastAsia="en-US"/>
          <w14:ligatures w14:val="none"/>
        </w:rPr>
        <w:t>in</w:t>
      </w:r>
      <w:proofErr w:type="spellEnd"/>
      <w:r w:rsidR="002471B2">
        <w:rPr>
          <w:rFonts w:ascii="Times New Roman" w:eastAsia="Times New Roman" w:hAnsi="Times New Roman" w:cs="Times New Roman"/>
          <w:kern w:val="0"/>
          <w:sz w:val="28"/>
          <w:szCs w:val="28"/>
          <w:lang w:eastAsia="en-US"/>
          <w14:ligatures w14:val="none"/>
        </w:rPr>
        <w:t xml:space="preserve"> </w:t>
      </w:r>
      <w:proofErr w:type="spellStart"/>
      <w:r w:rsidR="002471B2">
        <w:rPr>
          <w:rFonts w:ascii="Times New Roman" w:eastAsia="Times New Roman" w:hAnsi="Times New Roman" w:cs="Times New Roman"/>
          <w:kern w:val="0"/>
          <w:sz w:val="28"/>
          <w:szCs w:val="28"/>
          <w:lang w:eastAsia="en-US"/>
          <w14:ligatures w14:val="none"/>
        </w:rPr>
        <w:t>the</w:t>
      </w:r>
      <w:proofErr w:type="spellEnd"/>
      <w:r w:rsidR="002471B2">
        <w:rPr>
          <w:rFonts w:ascii="Times New Roman" w:eastAsia="Times New Roman" w:hAnsi="Times New Roman" w:cs="Times New Roman"/>
          <w:kern w:val="0"/>
          <w:sz w:val="28"/>
          <w:szCs w:val="28"/>
          <w:lang w:eastAsia="en-US"/>
          <w14:ligatures w14:val="none"/>
        </w:rPr>
        <w:t xml:space="preserve"> </w:t>
      </w:r>
      <w:proofErr w:type="spellStart"/>
      <w:r w:rsidR="009A1401">
        <w:rPr>
          <w:rFonts w:ascii="Times New Roman" w:eastAsia="Times New Roman" w:hAnsi="Times New Roman" w:cs="Times New Roman"/>
          <w:kern w:val="0"/>
          <w:sz w:val="28"/>
          <w:szCs w:val="28"/>
          <w:lang w:eastAsia="en-US"/>
          <w14:ligatures w14:val="none"/>
        </w:rPr>
        <w:t>Sixteenth</w:t>
      </w:r>
      <w:proofErr w:type="spellEnd"/>
      <w:r w:rsidR="009A1401">
        <w:rPr>
          <w:rFonts w:ascii="Times New Roman" w:eastAsia="Times New Roman" w:hAnsi="Times New Roman" w:cs="Times New Roman"/>
          <w:kern w:val="0"/>
          <w:sz w:val="28"/>
          <w:szCs w:val="28"/>
          <w:lang w:eastAsia="en-US"/>
          <w14:ligatures w14:val="none"/>
        </w:rPr>
        <w:t xml:space="preserve"> </w:t>
      </w:r>
      <w:proofErr w:type="spellStart"/>
      <w:r w:rsidR="009A1401">
        <w:rPr>
          <w:rFonts w:ascii="Times New Roman" w:eastAsia="Times New Roman" w:hAnsi="Times New Roman" w:cs="Times New Roman"/>
          <w:kern w:val="0"/>
          <w:sz w:val="28"/>
          <w:szCs w:val="28"/>
          <w:lang w:eastAsia="en-US"/>
          <w14:ligatures w14:val="none"/>
        </w:rPr>
        <w:t>and</w:t>
      </w:r>
      <w:proofErr w:type="spellEnd"/>
      <w:r w:rsidR="009A1401">
        <w:rPr>
          <w:rFonts w:ascii="Times New Roman" w:eastAsia="Times New Roman" w:hAnsi="Times New Roman" w:cs="Times New Roman"/>
          <w:kern w:val="0"/>
          <w:sz w:val="28"/>
          <w:szCs w:val="28"/>
          <w:lang w:eastAsia="en-US"/>
          <w14:ligatures w14:val="none"/>
        </w:rPr>
        <w:t xml:space="preserve"> </w:t>
      </w:r>
      <w:proofErr w:type="spellStart"/>
      <w:r w:rsidR="009A1401">
        <w:rPr>
          <w:rFonts w:ascii="Times New Roman" w:eastAsia="Times New Roman" w:hAnsi="Times New Roman" w:cs="Times New Roman"/>
          <w:kern w:val="0"/>
          <w:sz w:val="28"/>
          <w:szCs w:val="28"/>
          <w:lang w:eastAsia="en-US"/>
          <w14:ligatures w14:val="none"/>
        </w:rPr>
        <w:t>Seventeenth</w:t>
      </w:r>
      <w:proofErr w:type="spellEnd"/>
      <w:r w:rsidR="009A1401">
        <w:rPr>
          <w:rFonts w:ascii="Times New Roman" w:eastAsia="Times New Roman" w:hAnsi="Times New Roman" w:cs="Times New Roman"/>
          <w:kern w:val="0"/>
          <w:sz w:val="28"/>
          <w:szCs w:val="28"/>
          <w:lang w:eastAsia="en-US"/>
          <w14:ligatures w14:val="none"/>
        </w:rPr>
        <w:t xml:space="preserve"> </w:t>
      </w:r>
      <w:proofErr w:type="spellStart"/>
      <w:r w:rsidR="002471B2">
        <w:rPr>
          <w:rFonts w:ascii="Times New Roman" w:eastAsia="Times New Roman" w:hAnsi="Times New Roman" w:cs="Times New Roman"/>
          <w:kern w:val="0"/>
          <w:sz w:val="28"/>
          <w:szCs w:val="28"/>
          <w:lang w:eastAsia="en-US"/>
          <w14:ligatures w14:val="none"/>
        </w:rPr>
        <w:t>Century</w:t>
      </w:r>
      <w:proofErr w:type="spellEnd"/>
      <w:r w:rsidR="00DA14F5">
        <w:rPr>
          <w:rFonts w:ascii="Times New Roman" w:eastAsia="Times New Roman" w:hAnsi="Times New Roman" w:cs="Times New Roman"/>
          <w:kern w:val="0"/>
          <w:sz w:val="28"/>
          <w:szCs w:val="28"/>
          <w:lang w:eastAsia="en-US"/>
          <w14:ligatures w14:val="none"/>
        </w:rPr>
        <w:t>.</w:t>
      </w:r>
      <w:r w:rsidRPr="00DA14F5">
        <w:rPr>
          <w:rFonts w:ascii="Times New Roman" w:eastAsia="Times New Roman" w:hAnsi="Times New Roman" w:cs="Times New Roman"/>
          <w:kern w:val="0"/>
          <w:sz w:val="28"/>
          <w:szCs w:val="28"/>
          <w:lang w:eastAsia="en-US"/>
          <w14:ligatures w14:val="none"/>
        </w:rPr>
        <w:t xml:space="preserve"> </w:t>
      </w:r>
      <w:proofErr w:type="spellStart"/>
      <w:r w:rsidR="00982F39" w:rsidRPr="00DA14F5">
        <w:rPr>
          <w:rFonts w:ascii="Times New Roman" w:eastAsia="Times New Roman" w:hAnsi="Times New Roman" w:cs="Times New Roman"/>
          <w:i/>
          <w:iCs/>
          <w:kern w:val="0"/>
          <w:sz w:val="28"/>
          <w:szCs w:val="28"/>
          <w:lang w:eastAsia="en-US"/>
          <w14:ligatures w14:val="none"/>
        </w:rPr>
        <w:t>Journal</w:t>
      </w:r>
      <w:proofErr w:type="spellEnd"/>
      <w:r w:rsidR="00982F39" w:rsidRPr="00DA14F5">
        <w:rPr>
          <w:rFonts w:ascii="Times New Roman" w:eastAsia="Times New Roman" w:hAnsi="Times New Roman" w:cs="Times New Roman"/>
          <w:i/>
          <w:iCs/>
          <w:kern w:val="0"/>
          <w:sz w:val="28"/>
          <w:szCs w:val="28"/>
          <w:lang w:eastAsia="en-US"/>
          <w14:ligatures w14:val="none"/>
        </w:rPr>
        <w:t xml:space="preserve"> </w:t>
      </w:r>
      <w:proofErr w:type="spellStart"/>
      <w:r w:rsidR="00982F39" w:rsidRPr="00DA14F5">
        <w:rPr>
          <w:rFonts w:ascii="Times New Roman" w:eastAsia="Times New Roman" w:hAnsi="Times New Roman" w:cs="Times New Roman"/>
          <w:i/>
          <w:iCs/>
          <w:kern w:val="0"/>
          <w:sz w:val="28"/>
          <w:szCs w:val="28"/>
          <w:lang w:eastAsia="en-US"/>
          <w14:ligatures w14:val="none"/>
        </w:rPr>
        <w:t>of</w:t>
      </w:r>
      <w:proofErr w:type="spellEnd"/>
      <w:r w:rsidR="00982F39" w:rsidRPr="00DA14F5">
        <w:rPr>
          <w:rFonts w:ascii="Times New Roman" w:eastAsia="Times New Roman" w:hAnsi="Times New Roman" w:cs="Times New Roman"/>
          <w:i/>
          <w:iCs/>
          <w:kern w:val="0"/>
          <w:sz w:val="28"/>
          <w:szCs w:val="28"/>
          <w:lang w:eastAsia="en-US"/>
          <w14:ligatures w14:val="none"/>
        </w:rPr>
        <w:t xml:space="preserve"> </w:t>
      </w:r>
      <w:proofErr w:type="spellStart"/>
      <w:r w:rsidR="00982F39" w:rsidRPr="00DA14F5">
        <w:rPr>
          <w:rFonts w:ascii="Times New Roman" w:eastAsia="Times New Roman" w:hAnsi="Times New Roman" w:cs="Times New Roman"/>
          <w:i/>
          <w:iCs/>
          <w:kern w:val="0"/>
          <w:sz w:val="28"/>
          <w:szCs w:val="28"/>
          <w:lang w:eastAsia="en-US"/>
          <w14:ligatures w14:val="none"/>
        </w:rPr>
        <w:t>European</w:t>
      </w:r>
      <w:proofErr w:type="spellEnd"/>
      <w:r w:rsidR="00982F39" w:rsidRPr="00DA14F5">
        <w:rPr>
          <w:rFonts w:ascii="Times New Roman" w:eastAsia="Times New Roman" w:hAnsi="Times New Roman" w:cs="Times New Roman"/>
          <w:i/>
          <w:iCs/>
          <w:kern w:val="0"/>
          <w:sz w:val="28"/>
          <w:szCs w:val="28"/>
          <w:lang w:eastAsia="en-US"/>
          <w14:ligatures w14:val="none"/>
        </w:rPr>
        <w:t xml:space="preserve"> </w:t>
      </w:r>
      <w:proofErr w:type="spellStart"/>
      <w:r w:rsidR="00982F39" w:rsidRPr="00DA14F5">
        <w:rPr>
          <w:rFonts w:ascii="Times New Roman" w:eastAsia="Times New Roman" w:hAnsi="Times New Roman" w:cs="Times New Roman"/>
          <w:i/>
          <w:iCs/>
          <w:kern w:val="0"/>
          <w:sz w:val="28"/>
          <w:szCs w:val="28"/>
          <w:lang w:eastAsia="en-US"/>
          <w14:ligatures w14:val="none"/>
        </w:rPr>
        <w:t>Economic</w:t>
      </w:r>
      <w:proofErr w:type="spellEnd"/>
      <w:r w:rsidR="00982F39" w:rsidRPr="00DA14F5">
        <w:rPr>
          <w:rFonts w:ascii="Times New Roman" w:eastAsia="Times New Roman" w:hAnsi="Times New Roman" w:cs="Times New Roman"/>
          <w:i/>
          <w:iCs/>
          <w:kern w:val="0"/>
          <w:sz w:val="28"/>
          <w:szCs w:val="28"/>
          <w:lang w:eastAsia="en-US"/>
          <w14:ligatures w14:val="none"/>
        </w:rPr>
        <w:t xml:space="preserve"> </w:t>
      </w:r>
      <w:proofErr w:type="spellStart"/>
      <w:r w:rsidR="00982F39" w:rsidRPr="00DA14F5">
        <w:rPr>
          <w:rFonts w:ascii="Times New Roman" w:eastAsia="Times New Roman" w:hAnsi="Times New Roman" w:cs="Times New Roman"/>
          <w:i/>
          <w:iCs/>
          <w:kern w:val="0"/>
          <w:sz w:val="28"/>
          <w:szCs w:val="28"/>
          <w:lang w:eastAsia="en-US"/>
          <w14:ligatures w14:val="none"/>
        </w:rPr>
        <w:t>History</w:t>
      </w:r>
      <w:proofErr w:type="spellEnd"/>
      <w:r w:rsidR="00982F39" w:rsidRPr="00DA14F5">
        <w:rPr>
          <w:rFonts w:ascii="Times New Roman" w:eastAsia="Times New Roman" w:hAnsi="Times New Roman" w:cs="Times New Roman"/>
          <w:kern w:val="0"/>
          <w:sz w:val="28"/>
          <w:szCs w:val="28"/>
          <w:lang w:eastAsia="en-US"/>
          <w14:ligatures w14:val="none"/>
        </w:rPr>
        <w:t xml:space="preserve">, </w:t>
      </w:r>
      <w:proofErr w:type="spellStart"/>
      <w:r w:rsidR="00B80EE3" w:rsidRPr="00DA14F5">
        <w:rPr>
          <w:rFonts w:ascii="Times New Roman" w:eastAsia="Times New Roman" w:hAnsi="Times New Roman" w:cs="Times New Roman"/>
          <w:kern w:val="0"/>
          <w:sz w:val="28"/>
          <w:szCs w:val="28"/>
          <w:lang w:eastAsia="en-US"/>
          <w14:ligatures w14:val="none"/>
        </w:rPr>
        <w:t>v</w:t>
      </w:r>
      <w:r w:rsidR="00982F39" w:rsidRPr="00DA14F5">
        <w:rPr>
          <w:rFonts w:ascii="Times New Roman" w:eastAsia="Times New Roman" w:hAnsi="Times New Roman" w:cs="Times New Roman"/>
          <w:kern w:val="0"/>
          <w:sz w:val="28"/>
          <w:szCs w:val="28"/>
          <w:lang w:eastAsia="en-US"/>
          <w14:ligatures w14:val="none"/>
        </w:rPr>
        <w:t>ol</w:t>
      </w:r>
      <w:proofErr w:type="spellEnd"/>
      <w:r w:rsidR="00982F39" w:rsidRPr="00DA14F5">
        <w:rPr>
          <w:rFonts w:ascii="Times New Roman" w:eastAsia="Times New Roman" w:hAnsi="Times New Roman" w:cs="Times New Roman"/>
          <w:kern w:val="0"/>
          <w:sz w:val="28"/>
          <w:szCs w:val="28"/>
          <w:lang w:eastAsia="en-US"/>
          <w14:ligatures w14:val="none"/>
        </w:rPr>
        <w:t xml:space="preserve">. 13, </w:t>
      </w:r>
      <w:r w:rsidR="00B80EE3" w:rsidRPr="00DA14F5">
        <w:rPr>
          <w:rFonts w:ascii="Times New Roman" w:eastAsia="Times New Roman" w:hAnsi="Times New Roman" w:cs="Times New Roman"/>
          <w:kern w:val="0"/>
          <w:sz w:val="28"/>
          <w:szCs w:val="28"/>
          <w:lang w:eastAsia="en-US"/>
          <w14:ligatures w14:val="none"/>
        </w:rPr>
        <w:t>№</w:t>
      </w:r>
      <w:r w:rsidR="00982F39" w:rsidRPr="00DA14F5">
        <w:rPr>
          <w:rFonts w:ascii="Times New Roman" w:eastAsia="Times New Roman" w:hAnsi="Times New Roman" w:cs="Times New Roman"/>
          <w:kern w:val="0"/>
          <w:sz w:val="28"/>
          <w:szCs w:val="28"/>
          <w:lang w:eastAsia="en-US"/>
          <w14:ligatures w14:val="none"/>
        </w:rPr>
        <w:t xml:space="preserve"> 1, 1984, </w:t>
      </w:r>
      <w:r w:rsidR="00B80EE3" w:rsidRPr="00DA14F5">
        <w:rPr>
          <w:rFonts w:ascii="Times New Roman" w:eastAsia="Times New Roman" w:hAnsi="Times New Roman" w:cs="Times New Roman"/>
          <w:kern w:val="0"/>
          <w:sz w:val="28"/>
          <w:szCs w:val="28"/>
          <w:lang w:eastAsia="en-US"/>
          <w14:ligatures w14:val="none"/>
        </w:rPr>
        <w:t>P</w:t>
      </w:r>
      <w:r w:rsidR="00982F39" w:rsidRPr="00DA14F5">
        <w:rPr>
          <w:rFonts w:ascii="Times New Roman" w:eastAsia="Times New Roman" w:hAnsi="Times New Roman" w:cs="Times New Roman"/>
          <w:kern w:val="0"/>
          <w:sz w:val="28"/>
          <w:szCs w:val="28"/>
          <w:lang w:eastAsia="en-US"/>
          <w14:ligatures w14:val="none"/>
        </w:rPr>
        <w:t>. 117-127</w:t>
      </w:r>
      <w:r w:rsidR="00B80EE3" w:rsidRPr="00DA14F5">
        <w:rPr>
          <w:rFonts w:ascii="Times New Roman" w:eastAsia="Times New Roman" w:hAnsi="Times New Roman" w:cs="Times New Roman"/>
          <w:kern w:val="0"/>
          <w:sz w:val="28"/>
          <w:szCs w:val="28"/>
          <w:lang w:eastAsia="en-US"/>
          <w14:ligatures w14:val="none"/>
        </w:rPr>
        <w:t>.</w:t>
      </w:r>
    </w:p>
    <w:p w14:paraId="6752A8AF" w14:textId="375E8AD4" w:rsidR="00B405B9" w:rsidRDefault="00B405B9"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North</w:t>
      </w:r>
      <w:proofErr w:type="spellEnd"/>
      <w:r w:rsidRPr="00B405B9">
        <w:rPr>
          <w:rFonts w:ascii="Times New Roman" w:eastAsia="Times New Roman" w:hAnsi="Times New Roman" w:cs="Times New Roman"/>
          <w:kern w:val="0"/>
          <w:sz w:val="28"/>
          <w:szCs w:val="28"/>
          <w:lang w:eastAsia="en-US"/>
          <w14:ligatures w14:val="none"/>
        </w:rPr>
        <w:t xml:space="preserve"> M.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Hanseatic</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League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in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Early</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Modern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Period</w:t>
      </w:r>
      <w:proofErr w:type="spellEnd"/>
      <w:r w:rsidRPr="00B405B9">
        <w:rPr>
          <w:rFonts w:ascii="Times New Roman" w:eastAsia="Times New Roman" w:hAnsi="Times New Roman" w:cs="Times New Roman"/>
          <w:kern w:val="0"/>
          <w:sz w:val="28"/>
          <w:szCs w:val="28"/>
          <w:lang w:eastAsia="en-US"/>
          <w14:ligatures w14:val="none"/>
        </w:rPr>
        <w:t xml:space="preserve">. </w:t>
      </w:r>
      <w:r w:rsidRPr="00535A53">
        <w:rPr>
          <w:rFonts w:ascii="Times New Roman" w:eastAsia="Times New Roman" w:hAnsi="Times New Roman" w:cs="Times New Roman"/>
          <w:i/>
          <w:iCs/>
          <w:kern w:val="0"/>
          <w:sz w:val="28"/>
          <w:szCs w:val="28"/>
          <w:lang w:eastAsia="en-US"/>
          <w14:ligatures w14:val="none"/>
        </w:rPr>
        <w:t xml:space="preserve">A </w:t>
      </w:r>
      <w:proofErr w:type="spellStart"/>
      <w:r w:rsidRPr="00535A53">
        <w:rPr>
          <w:rFonts w:ascii="Times New Roman" w:eastAsia="Times New Roman" w:hAnsi="Times New Roman" w:cs="Times New Roman"/>
          <w:i/>
          <w:iCs/>
          <w:kern w:val="0"/>
          <w:sz w:val="28"/>
          <w:szCs w:val="28"/>
          <w:lang w:eastAsia="en-US"/>
          <w14:ligatures w14:val="none"/>
        </w:rPr>
        <w:t>Companion</w:t>
      </w:r>
      <w:proofErr w:type="spellEnd"/>
      <w:r w:rsidRPr="00535A53">
        <w:rPr>
          <w:rFonts w:ascii="Times New Roman" w:eastAsia="Times New Roman" w:hAnsi="Times New Roman" w:cs="Times New Roman"/>
          <w:i/>
          <w:iCs/>
          <w:kern w:val="0"/>
          <w:sz w:val="28"/>
          <w:szCs w:val="28"/>
          <w:lang w:eastAsia="en-US"/>
          <w14:ligatures w14:val="none"/>
        </w:rPr>
        <w:t xml:space="preserve"> </w:t>
      </w:r>
      <w:proofErr w:type="spellStart"/>
      <w:r w:rsidRPr="00535A53">
        <w:rPr>
          <w:rFonts w:ascii="Times New Roman" w:eastAsia="Times New Roman" w:hAnsi="Times New Roman" w:cs="Times New Roman"/>
          <w:i/>
          <w:iCs/>
          <w:kern w:val="0"/>
          <w:sz w:val="28"/>
          <w:szCs w:val="28"/>
          <w:lang w:eastAsia="en-US"/>
          <w14:ligatures w14:val="none"/>
        </w:rPr>
        <w:t>to</w:t>
      </w:r>
      <w:proofErr w:type="spellEnd"/>
      <w:r w:rsidRPr="00535A53">
        <w:rPr>
          <w:rFonts w:ascii="Times New Roman" w:eastAsia="Times New Roman" w:hAnsi="Times New Roman" w:cs="Times New Roman"/>
          <w:i/>
          <w:iCs/>
          <w:kern w:val="0"/>
          <w:sz w:val="28"/>
          <w:szCs w:val="28"/>
          <w:lang w:eastAsia="en-US"/>
          <w14:ligatures w14:val="none"/>
        </w:rPr>
        <w:t xml:space="preserve"> </w:t>
      </w:r>
      <w:proofErr w:type="spellStart"/>
      <w:r w:rsidRPr="00535A53">
        <w:rPr>
          <w:rFonts w:ascii="Times New Roman" w:eastAsia="Times New Roman" w:hAnsi="Times New Roman" w:cs="Times New Roman"/>
          <w:i/>
          <w:iCs/>
          <w:kern w:val="0"/>
          <w:sz w:val="28"/>
          <w:szCs w:val="28"/>
          <w:lang w:eastAsia="en-US"/>
          <w14:ligatures w14:val="none"/>
        </w:rPr>
        <w:t>the</w:t>
      </w:r>
      <w:proofErr w:type="spellEnd"/>
      <w:r w:rsidRPr="00535A53">
        <w:rPr>
          <w:rFonts w:ascii="Times New Roman" w:eastAsia="Times New Roman" w:hAnsi="Times New Roman" w:cs="Times New Roman"/>
          <w:i/>
          <w:iCs/>
          <w:kern w:val="0"/>
          <w:sz w:val="28"/>
          <w:szCs w:val="28"/>
          <w:lang w:eastAsia="en-US"/>
          <w14:ligatures w14:val="none"/>
        </w:rPr>
        <w:t xml:space="preserve"> </w:t>
      </w:r>
      <w:proofErr w:type="spellStart"/>
      <w:r w:rsidRPr="00535A53">
        <w:rPr>
          <w:rFonts w:ascii="Times New Roman" w:eastAsia="Times New Roman" w:hAnsi="Times New Roman" w:cs="Times New Roman"/>
          <w:i/>
          <w:iCs/>
          <w:kern w:val="0"/>
          <w:sz w:val="28"/>
          <w:szCs w:val="28"/>
          <w:lang w:eastAsia="en-US"/>
          <w14:ligatures w14:val="none"/>
        </w:rPr>
        <w:t>Hanseatic</w:t>
      </w:r>
      <w:proofErr w:type="spellEnd"/>
      <w:r w:rsidRPr="00535A53">
        <w:rPr>
          <w:rFonts w:ascii="Times New Roman" w:eastAsia="Times New Roman" w:hAnsi="Times New Roman" w:cs="Times New Roman"/>
          <w:i/>
          <w:iCs/>
          <w:kern w:val="0"/>
          <w:sz w:val="28"/>
          <w:szCs w:val="28"/>
          <w:lang w:eastAsia="en-US"/>
          <w14:ligatures w14:val="none"/>
        </w:rPr>
        <w:t xml:space="preserve"> </w:t>
      </w:r>
      <w:proofErr w:type="spellStart"/>
      <w:r w:rsidRPr="00535A53">
        <w:rPr>
          <w:rFonts w:ascii="Times New Roman" w:eastAsia="Times New Roman" w:hAnsi="Times New Roman" w:cs="Times New Roman"/>
          <w:i/>
          <w:iCs/>
          <w:kern w:val="0"/>
          <w:sz w:val="28"/>
          <w:szCs w:val="28"/>
          <w:lang w:eastAsia="en-US"/>
          <w14:ligatures w14:val="none"/>
        </w:rPr>
        <w:t>League</w:t>
      </w:r>
      <w:proofErr w:type="spellEnd"/>
      <w:r w:rsidRPr="00B405B9">
        <w:rPr>
          <w:rFonts w:ascii="Times New Roman" w:eastAsia="Times New Roman" w:hAnsi="Times New Roman" w:cs="Times New Roman"/>
          <w:kern w:val="0"/>
          <w:sz w:val="28"/>
          <w:szCs w:val="28"/>
          <w:lang w:eastAsia="en-US"/>
          <w14:ligatures w14:val="none"/>
        </w:rPr>
        <w:t>. 2015. P. 101–124.</w:t>
      </w:r>
    </w:p>
    <w:p w14:paraId="36F4B83A" w14:textId="654C59D7" w:rsidR="001B2A87" w:rsidRDefault="001B2A87"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Palmer</w:t>
      </w:r>
      <w:proofErr w:type="spellEnd"/>
      <w:r>
        <w:rPr>
          <w:rFonts w:ascii="Times New Roman" w:eastAsia="Times New Roman" w:hAnsi="Times New Roman" w:cs="Times New Roman"/>
          <w:kern w:val="0"/>
          <w:sz w:val="28"/>
          <w:szCs w:val="28"/>
          <w:lang w:eastAsia="en-US"/>
          <w14:ligatures w14:val="none"/>
        </w:rPr>
        <w:t xml:space="preserve"> A. W. </w:t>
      </w:r>
      <w:proofErr w:type="spellStart"/>
      <w:r>
        <w:rPr>
          <w:rFonts w:ascii="Times New Roman" w:eastAsia="Times New Roman" w:hAnsi="Times New Roman" w:cs="Times New Roman"/>
          <w:kern w:val="0"/>
          <w:sz w:val="28"/>
          <w:szCs w:val="28"/>
          <w:lang w:eastAsia="en-US"/>
          <w14:ligatures w14:val="none"/>
        </w:rPr>
        <w:t>Northern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shores</w:t>
      </w:r>
      <w:proofErr w:type="spellEnd"/>
      <w:r>
        <w:rPr>
          <w:rFonts w:ascii="Times New Roman" w:eastAsia="Times New Roman" w:hAnsi="Times New Roman" w:cs="Times New Roman"/>
          <w:kern w:val="0"/>
          <w:sz w:val="28"/>
          <w:szCs w:val="28"/>
          <w:lang w:eastAsia="en-US"/>
          <w14:ligatures w14:val="none"/>
        </w:rPr>
        <w:t xml:space="preserve">: A </w:t>
      </w:r>
      <w:proofErr w:type="spellStart"/>
      <w:r>
        <w:rPr>
          <w:rFonts w:ascii="Times New Roman" w:eastAsia="Times New Roman" w:hAnsi="Times New Roman" w:cs="Times New Roman"/>
          <w:kern w:val="0"/>
          <w:sz w:val="28"/>
          <w:szCs w:val="28"/>
          <w:lang w:eastAsia="en-US"/>
          <w14:ligatures w14:val="none"/>
        </w:rPr>
        <w:t>history</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of</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Baltic</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Sea</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and</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its</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peoples</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London</w:t>
      </w:r>
      <w:proofErr w:type="spellEnd"/>
      <w:r>
        <w:rPr>
          <w:rFonts w:ascii="Times New Roman" w:eastAsia="Times New Roman" w:hAnsi="Times New Roman" w:cs="Times New Roman"/>
          <w:kern w:val="0"/>
          <w:sz w:val="28"/>
          <w:szCs w:val="28"/>
          <w:lang w:eastAsia="en-US"/>
          <w14:ligatures w14:val="none"/>
        </w:rPr>
        <w:t xml:space="preserve"> : </w:t>
      </w:r>
      <w:proofErr w:type="spellStart"/>
      <w:r>
        <w:rPr>
          <w:rFonts w:ascii="Times New Roman" w:eastAsia="Times New Roman" w:hAnsi="Times New Roman" w:cs="Times New Roman"/>
          <w:kern w:val="0"/>
          <w:sz w:val="28"/>
          <w:szCs w:val="28"/>
          <w:lang w:eastAsia="en-US"/>
          <w14:ligatures w14:val="none"/>
        </w:rPr>
        <w:t>John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Murray</w:t>
      </w:r>
      <w:proofErr w:type="spellEnd"/>
      <w:r>
        <w:rPr>
          <w:rFonts w:ascii="Times New Roman" w:eastAsia="Times New Roman" w:hAnsi="Times New Roman" w:cs="Times New Roman"/>
          <w:kern w:val="0"/>
          <w:sz w:val="28"/>
          <w:szCs w:val="28"/>
          <w:lang w:eastAsia="en-US"/>
          <w14:ligatures w14:val="none"/>
        </w:rPr>
        <w:t>, 2005. 448 p.</w:t>
      </w:r>
    </w:p>
    <w:p w14:paraId="5C2A0476" w14:textId="6AF4C3EE" w:rsidR="006140B3" w:rsidRDefault="006140B3"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Pelizzon</w:t>
      </w:r>
      <w:proofErr w:type="spellEnd"/>
      <w:r>
        <w:rPr>
          <w:rFonts w:ascii="Times New Roman" w:eastAsia="Times New Roman" w:hAnsi="Times New Roman" w:cs="Times New Roman"/>
          <w:kern w:val="0"/>
          <w:sz w:val="28"/>
          <w:szCs w:val="28"/>
          <w:lang w:eastAsia="en-US"/>
          <w14:ligatures w14:val="none"/>
        </w:rPr>
        <w:t xml:space="preserve"> S. </w:t>
      </w:r>
      <w:proofErr w:type="spellStart"/>
      <w:r>
        <w:rPr>
          <w:rFonts w:ascii="Times New Roman" w:eastAsia="Times New Roman" w:hAnsi="Times New Roman" w:cs="Times New Roman"/>
          <w:kern w:val="0"/>
          <w:sz w:val="28"/>
          <w:szCs w:val="28"/>
          <w:lang w:eastAsia="en-US"/>
          <w14:ligatures w14:val="none"/>
        </w:rPr>
        <w:t>Grain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Flour</w:t>
      </w:r>
      <w:proofErr w:type="spellEnd"/>
      <w:r>
        <w:rPr>
          <w:rFonts w:ascii="Times New Roman" w:eastAsia="Times New Roman" w:hAnsi="Times New Roman" w:cs="Times New Roman"/>
          <w:kern w:val="0"/>
          <w:sz w:val="28"/>
          <w:szCs w:val="28"/>
          <w:lang w:eastAsia="en-US"/>
          <w14:ligatures w14:val="none"/>
        </w:rPr>
        <w:t xml:space="preserve">, 1590-1790. </w:t>
      </w:r>
      <w:proofErr w:type="spellStart"/>
      <w:r w:rsidRPr="00882CA7">
        <w:rPr>
          <w:rFonts w:ascii="Times New Roman" w:eastAsia="Times New Roman" w:hAnsi="Times New Roman" w:cs="Times New Roman"/>
          <w:i/>
          <w:iCs/>
          <w:kern w:val="0"/>
          <w:sz w:val="28"/>
          <w:szCs w:val="28"/>
          <w:lang w:eastAsia="en-US"/>
          <w14:ligatures w14:val="none"/>
        </w:rPr>
        <w:t>Review</w:t>
      </w:r>
      <w:proofErr w:type="spellEnd"/>
      <w:r w:rsidRPr="00882CA7">
        <w:rPr>
          <w:rFonts w:ascii="Times New Roman" w:eastAsia="Times New Roman" w:hAnsi="Times New Roman" w:cs="Times New Roman"/>
          <w:i/>
          <w:iCs/>
          <w:kern w:val="0"/>
          <w:sz w:val="28"/>
          <w:szCs w:val="28"/>
          <w:lang w:eastAsia="en-US"/>
          <w14:ligatures w14:val="none"/>
        </w:rPr>
        <w:t xml:space="preserve"> (</w:t>
      </w:r>
      <w:proofErr w:type="spellStart"/>
      <w:r w:rsidRPr="00882CA7">
        <w:rPr>
          <w:rFonts w:ascii="Times New Roman" w:eastAsia="Times New Roman" w:hAnsi="Times New Roman" w:cs="Times New Roman"/>
          <w:i/>
          <w:iCs/>
          <w:kern w:val="0"/>
          <w:sz w:val="28"/>
          <w:szCs w:val="28"/>
          <w:lang w:eastAsia="en-US"/>
          <w14:ligatures w14:val="none"/>
        </w:rPr>
        <w:t>Fernand</w:t>
      </w:r>
      <w:proofErr w:type="spellEnd"/>
      <w:r w:rsidRPr="00882CA7">
        <w:rPr>
          <w:rFonts w:ascii="Times New Roman" w:eastAsia="Times New Roman" w:hAnsi="Times New Roman" w:cs="Times New Roman"/>
          <w:i/>
          <w:iCs/>
          <w:kern w:val="0"/>
          <w:sz w:val="28"/>
          <w:szCs w:val="28"/>
          <w:lang w:eastAsia="en-US"/>
          <w14:ligatures w14:val="none"/>
        </w:rPr>
        <w:t xml:space="preserve"> </w:t>
      </w:r>
      <w:proofErr w:type="spellStart"/>
      <w:r w:rsidRPr="00882CA7">
        <w:rPr>
          <w:rFonts w:ascii="Times New Roman" w:eastAsia="Times New Roman" w:hAnsi="Times New Roman" w:cs="Times New Roman"/>
          <w:i/>
          <w:iCs/>
          <w:kern w:val="0"/>
          <w:sz w:val="28"/>
          <w:szCs w:val="28"/>
          <w:lang w:eastAsia="en-US"/>
          <w14:ligatures w14:val="none"/>
        </w:rPr>
        <w:t>Braudel</w:t>
      </w:r>
      <w:proofErr w:type="spellEnd"/>
      <w:r w:rsidRPr="00882CA7">
        <w:rPr>
          <w:rFonts w:ascii="Times New Roman" w:eastAsia="Times New Roman" w:hAnsi="Times New Roman" w:cs="Times New Roman"/>
          <w:i/>
          <w:iCs/>
          <w:kern w:val="0"/>
          <w:sz w:val="28"/>
          <w:szCs w:val="28"/>
          <w:lang w:eastAsia="en-US"/>
          <w14:ligatures w14:val="none"/>
        </w:rPr>
        <w:t xml:space="preserve"> </w:t>
      </w:r>
      <w:proofErr w:type="spellStart"/>
      <w:r w:rsidRPr="00882CA7">
        <w:rPr>
          <w:rFonts w:ascii="Times New Roman" w:eastAsia="Times New Roman" w:hAnsi="Times New Roman" w:cs="Times New Roman"/>
          <w:i/>
          <w:iCs/>
          <w:kern w:val="0"/>
          <w:sz w:val="28"/>
          <w:szCs w:val="28"/>
          <w:lang w:eastAsia="en-US"/>
          <w14:ligatures w14:val="none"/>
        </w:rPr>
        <w:t>Center</w:t>
      </w:r>
      <w:proofErr w:type="spellEnd"/>
      <w:r w:rsidRPr="00882CA7">
        <w:rPr>
          <w:rFonts w:ascii="Times New Roman" w:eastAsia="Times New Roman" w:hAnsi="Times New Roman" w:cs="Times New Roman"/>
          <w:i/>
          <w:iCs/>
          <w:kern w:val="0"/>
          <w:sz w:val="28"/>
          <w:szCs w:val="28"/>
          <w:lang w:eastAsia="en-US"/>
          <w14:ligatures w14:val="none"/>
        </w:rPr>
        <w:t>)</w:t>
      </w:r>
      <w:r w:rsidR="006E08BA" w:rsidRPr="00882CA7">
        <w:rPr>
          <w:rFonts w:ascii="Times New Roman" w:eastAsia="Times New Roman" w:hAnsi="Times New Roman" w:cs="Times New Roman"/>
          <w:i/>
          <w:iCs/>
          <w:kern w:val="0"/>
          <w:sz w:val="28"/>
          <w:szCs w:val="28"/>
          <w:lang w:eastAsia="en-US"/>
          <w14:ligatures w14:val="none"/>
        </w:rPr>
        <w:t>.</w:t>
      </w:r>
      <w:r w:rsidR="006E08BA">
        <w:rPr>
          <w:rFonts w:ascii="Times New Roman" w:eastAsia="Times New Roman" w:hAnsi="Times New Roman" w:cs="Times New Roman"/>
          <w:kern w:val="0"/>
          <w:sz w:val="28"/>
          <w:szCs w:val="28"/>
          <w:lang w:eastAsia="en-US"/>
          <w14:ligatures w14:val="none"/>
        </w:rPr>
        <w:t xml:space="preserve"> 2000, </w:t>
      </w:r>
      <w:proofErr w:type="spellStart"/>
      <w:r>
        <w:rPr>
          <w:rFonts w:ascii="Times New Roman" w:eastAsia="Times New Roman" w:hAnsi="Times New Roman" w:cs="Times New Roman"/>
          <w:kern w:val="0"/>
          <w:sz w:val="28"/>
          <w:szCs w:val="28"/>
          <w:lang w:eastAsia="en-US"/>
          <w14:ligatures w14:val="none"/>
        </w:rPr>
        <w:t>vol</w:t>
      </w:r>
      <w:proofErr w:type="spellEnd"/>
      <w:r>
        <w:rPr>
          <w:rFonts w:ascii="Times New Roman" w:eastAsia="Times New Roman" w:hAnsi="Times New Roman" w:cs="Times New Roman"/>
          <w:kern w:val="0"/>
          <w:sz w:val="28"/>
          <w:szCs w:val="28"/>
          <w:lang w:eastAsia="en-US"/>
          <w14:ligatures w14:val="none"/>
        </w:rPr>
        <w:t xml:space="preserve">. 23, </w:t>
      </w:r>
      <w:r w:rsidR="006E08BA">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eastAsia="en-US"/>
          <w14:ligatures w14:val="none"/>
        </w:rPr>
        <w:t>1</w:t>
      </w:r>
      <w:r w:rsidR="006E08BA">
        <w:rPr>
          <w:rFonts w:ascii="Times New Roman" w:eastAsia="Times New Roman" w:hAnsi="Times New Roman" w:cs="Times New Roman"/>
          <w:kern w:val="0"/>
          <w:sz w:val="28"/>
          <w:szCs w:val="28"/>
          <w:lang w:eastAsia="en-US"/>
          <w14:ligatures w14:val="none"/>
        </w:rPr>
        <w:t>. P</w:t>
      </w:r>
      <w:r>
        <w:rPr>
          <w:rFonts w:ascii="Times New Roman" w:eastAsia="Times New Roman" w:hAnsi="Times New Roman" w:cs="Times New Roman"/>
          <w:kern w:val="0"/>
          <w:sz w:val="28"/>
          <w:szCs w:val="28"/>
          <w:lang w:eastAsia="en-US"/>
          <w14:ligatures w14:val="none"/>
        </w:rPr>
        <w:t>. 87–195.</w:t>
      </w:r>
    </w:p>
    <w:p w14:paraId="4100C341" w14:textId="3C767760" w:rsidR="00B405B9" w:rsidRDefault="00B405B9"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Sharman</w:t>
      </w:r>
      <w:proofErr w:type="spellEnd"/>
      <w:r w:rsidRPr="00B405B9">
        <w:rPr>
          <w:rFonts w:ascii="Times New Roman" w:eastAsia="Times New Roman" w:hAnsi="Times New Roman" w:cs="Times New Roman"/>
          <w:kern w:val="0"/>
          <w:sz w:val="28"/>
          <w:szCs w:val="28"/>
          <w:lang w:eastAsia="en-US"/>
          <w14:ligatures w14:val="none"/>
        </w:rPr>
        <w:t xml:space="preserve"> J. C., </w:t>
      </w:r>
      <w:proofErr w:type="spellStart"/>
      <w:r w:rsidRPr="00B405B9">
        <w:rPr>
          <w:rFonts w:ascii="Times New Roman" w:eastAsia="Times New Roman" w:hAnsi="Times New Roman" w:cs="Times New Roman"/>
          <w:kern w:val="0"/>
          <w:sz w:val="28"/>
          <w:szCs w:val="28"/>
          <w:lang w:eastAsia="en-US"/>
          <w14:ligatures w14:val="none"/>
        </w:rPr>
        <w:t>Phillips</w:t>
      </w:r>
      <w:proofErr w:type="spellEnd"/>
      <w:r w:rsidRPr="00B405B9">
        <w:rPr>
          <w:rFonts w:ascii="Times New Roman" w:eastAsia="Times New Roman" w:hAnsi="Times New Roman" w:cs="Times New Roman"/>
          <w:kern w:val="0"/>
          <w:sz w:val="28"/>
          <w:szCs w:val="28"/>
          <w:lang w:eastAsia="en-US"/>
          <w14:ligatures w14:val="none"/>
        </w:rPr>
        <w:t xml:space="preserve"> P. A. </w:t>
      </w:r>
      <w:proofErr w:type="spellStart"/>
      <w:r w:rsidRPr="00B405B9">
        <w:rPr>
          <w:rFonts w:ascii="Times New Roman" w:eastAsia="Times New Roman" w:hAnsi="Times New Roman" w:cs="Times New Roman"/>
          <w:kern w:val="0"/>
          <w:sz w:val="28"/>
          <w:szCs w:val="28"/>
          <w:lang w:eastAsia="en-US"/>
          <w14:ligatures w14:val="none"/>
        </w:rPr>
        <w:t>Outsourcing</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Empire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How</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Company-States</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Made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Modern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World</w:t>
      </w:r>
      <w:proofErr w:type="spellEnd"/>
      <w:r w:rsidRPr="00B405B9">
        <w:rPr>
          <w:rFonts w:ascii="Times New Roman" w:eastAsia="Times New Roman" w:hAnsi="Times New Roman" w:cs="Times New Roman"/>
          <w:kern w:val="0"/>
          <w:sz w:val="28"/>
          <w:szCs w:val="28"/>
          <w:lang w:eastAsia="en-US"/>
          <w14:ligatures w14:val="none"/>
        </w:rPr>
        <w:t>.</w:t>
      </w:r>
      <w:r w:rsidR="00BE1629">
        <w:rPr>
          <w:rFonts w:ascii="Times New Roman" w:eastAsia="Times New Roman" w:hAnsi="Times New Roman" w:cs="Times New Roman"/>
          <w:kern w:val="0"/>
          <w:sz w:val="28"/>
          <w:szCs w:val="28"/>
          <w:lang w:eastAsia="en-US"/>
          <w14:ligatures w14:val="none"/>
        </w:rPr>
        <w:t xml:space="preserve"> </w:t>
      </w:r>
      <w:proofErr w:type="spellStart"/>
      <w:r w:rsidR="00BE1629">
        <w:rPr>
          <w:rFonts w:ascii="Times New Roman" w:eastAsia="Times New Roman" w:hAnsi="Times New Roman" w:cs="Times New Roman"/>
          <w:kern w:val="0"/>
          <w:sz w:val="28"/>
          <w:szCs w:val="28"/>
          <w:lang w:eastAsia="en-US"/>
          <w14:ligatures w14:val="none"/>
        </w:rPr>
        <w:t>Princeton</w:t>
      </w:r>
      <w:proofErr w:type="spellEnd"/>
      <w:r w:rsidR="00BE1629">
        <w:rPr>
          <w:rFonts w:ascii="Times New Roman" w:eastAsia="Times New Roman" w:hAnsi="Times New Roman" w:cs="Times New Roman"/>
          <w:kern w:val="0"/>
          <w:sz w:val="28"/>
          <w:szCs w:val="28"/>
          <w:lang w:eastAsia="en-US"/>
          <w14:ligatures w14:val="none"/>
        </w:rPr>
        <w:t xml:space="preserve"> :</w:t>
      </w:r>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Princeton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University</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Press</w:t>
      </w:r>
      <w:proofErr w:type="spellEnd"/>
      <w:r w:rsidRPr="00B405B9">
        <w:rPr>
          <w:rFonts w:ascii="Times New Roman" w:eastAsia="Times New Roman" w:hAnsi="Times New Roman" w:cs="Times New Roman"/>
          <w:kern w:val="0"/>
          <w:sz w:val="28"/>
          <w:szCs w:val="28"/>
          <w:lang w:eastAsia="en-US"/>
          <w14:ligatures w14:val="none"/>
        </w:rPr>
        <w:t>, 2020. 288 p.</w:t>
      </w:r>
    </w:p>
    <w:p w14:paraId="2B3D9E36" w14:textId="067BBA89" w:rsidR="00857098" w:rsidRDefault="00EB01E5"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Smith</w:t>
      </w:r>
      <w:proofErr w:type="spellEnd"/>
      <w:r>
        <w:rPr>
          <w:rFonts w:ascii="Times New Roman" w:eastAsia="Times New Roman" w:hAnsi="Times New Roman" w:cs="Times New Roman"/>
          <w:kern w:val="0"/>
          <w:sz w:val="28"/>
          <w:szCs w:val="28"/>
          <w:lang w:eastAsia="en-US"/>
          <w14:ligatures w14:val="none"/>
        </w:rPr>
        <w:t>, E</w:t>
      </w:r>
      <w:r w:rsidR="00857098">
        <w:rPr>
          <w:rFonts w:ascii="Times New Roman" w:eastAsia="Times New Roman" w:hAnsi="Times New Roman" w:cs="Times New Roman"/>
          <w:kern w:val="0"/>
          <w:sz w:val="28"/>
          <w:szCs w:val="28"/>
          <w:lang w:eastAsia="en-US"/>
          <w14:ligatures w14:val="none"/>
        </w:rPr>
        <w:t xml:space="preserve">. </w:t>
      </w:r>
      <w:proofErr w:type="spellStart"/>
      <w:r w:rsidR="00857098">
        <w:rPr>
          <w:rFonts w:ascii="Times New Roman" w:eastAsia="Times New Roman" w:hAnsi="Times New Roman" w:cs="Times New Roman"/>
          <w:kern w:val="0"/>
          <w:sz w:val="28"/>
          <w:szCs w:val="28"/>
          <w:lang w:eastAsia="en-US"/>
          <w14:ligatures w14:val="none"/>
        </w:rPr>
        <w:t>Merchants</w:t>
      </w:r>
      <w:proofErr w:type="spellEnd"/>
      <w:r w:rsidR="00857098">
        <w:rPr>
          <w:rFonts w:ascii="Times New Roman" w:eastAsia="Times New Roman" w:hAnsi="Times New Roman" w:cs="Times New Roman"/>
          <w:kern w:val="0"/>
          <w:sz w:val="28"/>
          <w:szCs w:val="28"/>
          <w:lang w:eastAsia="en-US"/>
          <w14:ligatures w14:val="none"/>
        </w:rPr>
        <w:t xml:space="preserve">: </w:t>
      </w:r>
      <w:proofErr w:type="spellStart"/>
      <w:r w:rsidR="00857098">
        <w:rPr>
          <w:rFonts w:ascii="Times New Roman" w:eastAsia="Times New Roman" w:hAnsi="Times New Roman" w:cs="Times New Roman"/>
          <w:kern w:val="0"/>
          <w:sz w:val="28"/>
          <w:szCs w:val="28"/>
          <w:lang w:eastAsia="en-US"/>
          <w14:ligatures w14:val="none"/>
        </w:rPr>
        <w:t>The</w:t>
      </w:r>
      <w:proofErr w:type="spellEnd"/>
      <w:r w:rsidR="00857098">
        <w:rPr>
          <w:rFonts w:ascii="Times New Roman" w:eastAsia="Times New Roman" w:hAnsi="Times New Roman" w:cs="Times New Roman"/>
          <w:kern w:val="0"/>
          <w:sz w:val="28"/>
          <w:szCs w:val="28"/>
          <w:lang w:eastAsia="en-US"/>
          <w14:ligatures w14:val="none"/>
        </w:rPr>
        <w:t xml:space="preserve"> </w:t>
      </w:r>
      <w:proofErr w:type="spellStart"/>
      <w:r w:rsidR="00857098">
        <w:rPr>
          <w:rFonts w:ascii="Times New Roman" w:eastAsia="Times New Roman" w:hAnsi="Times New Roman" w:cs="Times New Roman"/>
          <w:kern w:val="0"/>
          <w:sz w:val="28"/>
          <w:szCs w:val="28"/>
          <w:lang w:eastAsia="en-US"/>
          <w14:ligatures w14:val="none"/>
        </w:rPr>
        <w:t>Community</w:t>
      </w:r>
      <w:proofErr w:type="spellEnd"/>
      <w:r w:rsidR="00857098">
        <w:rPr>
          <w:rFonts w:ascii="Times New Roman" w:eastAsia="Times New Roman" w:hAnsi="Times New Roman" w:cs="Times New Roman"/>
          <w:kern w:val="0"/>
          <w:sz w:val="28"/>
          <w:szCs w:val="28"/>
          <w:lang w:eastAsia="en-US"/>
          <w14:ligatures w14:val="none"/>
        </w:rPr>
        <w:t xml:space="preserve"> </w:t>
      </w:r>
      <w:proofErr w:type="spellStart"/>
      <w:r w:rsidR="00857098">
        <w:rPr>
          <w:rFonts w:ascii="Times New Roman" w:eastAsia="Times New Roman" w:hAnsi="Times New Roman" w:cs="Times New Roman"/>
          <w:kern w:val="0"/>
          <w:sz w:val="28"/>
          <w:szCs w:val="28"/>
          <w:lang w:eastAsia="en-US"/>
          <w14:ligatures w14:val="none"/>
        </w:rPr>
        <w:t>That</w:t>
      </w:r>
      <w:proofErr w:type="spellEnd"/>
      <w:r w:rsidR="00857098">
        <w:rPr>
          <w:rFonts w:ascii="Times New Roman" w:eastAsia="Times New Roman" w:hAnsi="Times New Roman" w:cs="Times New Roman"/>
          <w:kern w:val="0"/>
          <w:sz w:val="28"/>
          <w:szCs w:val="28"/>
          <w:lang w:eastAsia="en-US"/>
          <w14:ligatures w14:val="none"/>
        </w:rPr>
        <w:t xml:space="preserve"> </w:t>
      </w:r>
      <w:proofErr w:type="spellStart"/>
      <w:r w:rsidR="00857098">
        <w:rPr>
          <w:rFonts w:ascii="Times New Roman" w:eastAsia="Times New Roman" w:hAnsi="Times New Roman" w:cs="Times New Roman"/>
          <w:kern w:val="0"/>
          <w:sz w:val="28"/>
          <w:szCs w:val="28"/>
          <w:lang w:eastAsia="en-US"/>
          <w14:ligatures w14:val="none"/>
        </w:rPr>
        <w:t>Shaped</w:t>
      </w:r>
      <w:proofErr w:type="spellEnd"/>
      <w:r w:rsidR="00857098">
        <w:rPr>
          <w:rFonts w:ascii="Times New Roman" w:eastAsia="Times New Roman" w:hAnsi="Times New Roman" w:cs="Times New Roman"/>
          <w:kern w:val="0"/>
          <w:sz w:val="28"/>
          <w:szCs w:val="28"/>
          <w:lang w:eastAsia="en-US"/>
          <w14:ligatures w14:val="none"/>
        </w:rPr>
        <w:t xml:space="preserve"> </w:t>
      </w:r>
      <w:proofErr w:type="spellStart"/>
      <w:r w:rsidR="00857098">
        <w:rPr>
          <w:rFonts w:ascii="Times New Roman" w:eastAsia="Times New Roman" w:hAnsi="Times New Roman" w:cs="Times New Roman"/>
          <w:kern w:val="0"/>
          <w:sz w:val="28"/>
          <w:szCs w:val="28"/>
          <w:lang w:eastAsia="en-US"/>
          <w14:ligatures w14:val="none"/>
        </w:rPr>
        <w:t>England’s</w:t>
      </w:r>
      <w:proofErr w:type="spellEnd"/>
      <w:r w:rsidR="00857098">
        <w:rPr>
          <w:rFonts w:ascii="Times New Roman" w:eastAsia="Times New Roman" w:hAnsi="Times New Roman" w:cs="Times New Roman"/>
          <w:kern w:val="0"/>
          <w:sz w:val="28"/>
          <w:szCs w:val="28"/>
          <w:lang w:eastAsia="en-US"/>
          <w14:ligatures w14:val="none"/>
        </w:rPr>
        <w:t xml:space="preserve"> </w:t>
      </w:r>
      <w:proofErr w:type="spellStart"/>
      <w:r w:rsidR="00857098">
        <w:rPr>
          <w:rFonts w:ascii="Times New Roman" w:eastAsia="Times New Roman" w:hAnsi="Times New Roman" w:cs="Times New Roman"/>
          <w:kern w:val="0"/>
          <w:sz w:val="28"/>
          <w:szCs w:val="28"/>
          <w:lang w:eastAsia="en-US"/>
          <w14:ligatures w14:val="none"/>
        </w:rPr>
        <w:t>Trade</w:t>
      </w:r>
      <w:proofErr w:type="spellEnd"/>
      <w:r w:rsidR="00857098">
        <w:rPr>
          <w:rFonts w:ascii="Times New Roman" w:eastAsia="Times New Roman" w:hAnsi="Times New Roman" w:cs="Times New Roman"/>
          <w:kern w:val="0"/>
          <w:sz w:val="28"/>
          <w:szCs w:val="28"/>
          <w:lang w:eastAsia="en-US"/>
          <w14:ligatures w14:val="none"/>
        </w:rPr>
        <w:t xml:space="preserve"> </w:t>
      </w:r>
      <w:proofErr w:type="spellStart"/>
      <w:r w:rsidR="00857098">
        <w:rPr>
          <w:rFonts w:ascii="Times New Roman" w:eastAsia="Times New Roman" w:hAnsi="Times New Roman" w:cs="Times New Roman"/>
          <w:kern w:val="0"/>
          <w:sz w:val="28"/>
          <w:szCs w:val="28"/>
          <w:lang w:eastAsia="en-US"/>
          <w14:ligatures w14:val="none"/>
        </w:rPr>
        <w:t>and</w:t>
      </w:r>
      <w:proofErr w:type="spellEnd"/>
      <w:r w:rsidR="00857098">
        <w:rPr>
          <w:rFonts w:ascii="Times New Roman" w:eastAsia="Times New Roman" w:hAnsi="Times New Roman" w:cs="Times New Roman"/>
          <w:kern w:val="0"/>
          <w:sz w:val="28"/>
          <w:szCs w:val="28"/>
          <w:lang w:eastAsia="en-US"/>
          <w14:ligatures w14:val="none"/>
        </w:rPr>
        <w:t xml:space="preserve"> </w:t>
      </w:r>
      <w:proofErr w:type="spellStart"/>
      <w:r w:rsidR="00857098">
        <w:rPr>
          <w:rFonts w:ascii="Times New Roman" w:eastAsia="Times New Roman" w:hAnsi="Times New Roman" w:cs="Times New Roman"/>
          <w:kern w:val="0"/>
          <w:sz w:val="28"/>
          <w:szCs w:val="28"/>
          <w:lang w:eastAsia="en-US"/>
          <w14:ligatures w14:val="none"/>
        </w:rPr>
        <w:t>Empire</w:t>
      </w:r>
      <w:proofErr w:type="spellEnd"/>
      <w:r w:rsidR="00857098">
        <w:rPr>
          <w:rFonts w:ascii="Times New Roman" w:eastAsia="Times New Roman" w:hAnsi="Times New Roman" w:cs="Times New Roman"/>
          <w:kern w:val="0"/>
          <w:sz w:val="28"/>
          <w:szCs w:val="28"/>
          <w:lang w:eastAsia="en-US"/>
          <w14:ligatures w14:val="none"/>
        </w:rPr>
        <w:t>, 1550-1650.</w:t>
      </w:r>
      <w:r w:rsidR="00C558A1">
        <w:rPr>
          <w:rFonts w:ascii="Times New Roman" w:eastAsia="Times New Roman" w:hAnsi="Times New Roman" w:cs="Times New Roman"/>
          <w:kern w:val="0"/>
          <w:sz w:val="28"/>
          <w:szCs w:val="28"/>
          <w:lang w:eastAsia="en-US"/>
          <w14:ligatures w14:val="none"/>
        </w:rPr>
        <w:t xml:space="preserve"> </w:t>
      </w:r>
      <w:proofErr w:type="spellStart"/>
      <w:r w:rsidR="00C558A1">
        <w:rPr>
          <w:rFonts w:ascii="Times New Roman" w:eastAsia="Times New Roman" w:hAnsi="Times New Roman" w:cs="Times New Roman"/>
          <w:kern w:val="0"/>
          <w:sz w:val="28"/>
          <w:szCs w:val="28"/>
          <w:lang w:eastAsia="en-US"/>
          <w14:ligatures w14:val="none"/>
        </w:rPr>
        <w:t>New</w:t>
      </w:r>
      <w:proofErr w:type="spellEnd"/>
      <w:r w:rsidR="00C558A1">
        <w:rPr>
          <w:rFonts w:ascii="Times New Roman" w:eastAsia="Times New Roman" w:hAnsi="Times New Roman" w:cs="Times New Roman"/>
          <w:kern w:val="0"/>
          <w:sz w:val="28"/>
          <w:szCs w:val="28"/>
          <w:lang w:eastAsia="en-US"/>
          <w14:ligatures w14:val="none"/>
        </w:rPr>
        <w:t xml:space="preserve"> </w:t>
      </w:r>
      <w:proofErr w:type="spellStart"/>
      <w:r w:rsidR="00C558A1">
        <w:rPr>
          <w:rFonts w:ascii="Times New Roman" w:eastAsia="Times New Roman" w:hAnsi="Times New Roman" w:cs="Times New Roman"/>
          <w:kern w:val="0"/>
          <w:sz w:val="28"/>
          <w:szCs w:val="28"/>
          <w:lang w:eastAsia="en-US"/>
          <w14:ligatures w14:val="none"/>
        </w:rPr>
        <w:t>Haven</w:t>
      </w:r>
      <w:proofErr w:type="spellEnd"/>
      <w:r w:rsidR="00C558A1">
        <w:rPr>
          <w:rFonts w:ascii="Times New Roman" w:eastAsia="Times New Roman" w:hAnsi="Times New Roman" w:cs="Times New Roman"/>
          <w:kern w:val="0"/>
          <w:sz w:val="28"/>
          <w:szCs w:val="28"/>
          <w:lang w:eastAsia="en-US"/>
          <w14:ligatures w14:val="none"/>
        </w:rPr>
        <w:t xml:space="preserve"> :</w:t>
      </w:r>
      <w:r w:rsidR="00857098">
        <w:rPr>
          <w:rFonts w:ascii="Times New Roman" w:eastAsia="Times New Roman" w:hAnsi="Times New Roman" w:cs="Times New Roman"/>
          <w:kern w:val="0"/>
          <w:sz w:val="28"/>
          <w:szCs w:val="28"/>
          <w:lang w:eastAsia="en-US"/>
          <w14:ligatures w14:val="none"/>
        </w:rPr>
        <w:t xml:space="preserve"> </w:t>
      </w:r>
      <w:proofErr w:type="spellStart"/>
      <w:r w:rsidR="00857098">
        <w:rPr>
          <w:rFonts w:ascii="Times New Roman" w:eastAsia="Times New Roman" w:hAnsi="Times New Roman" w:cs="Times New Roman"/>
          <w:kern w:val="0"/>
          <w:sz w:val="28"/>
          <w:szCs w:val="28"/>
          <w:lang w:eastAsia="en-US"/>
          <w14:ligatures w14:val="none"/>
        </w:rPr>
        <w:t>Yale</w:t>
      </w:r>
      <w:proofErr w:type="spellEnd"/>
      <w:r w:rsidR="00857098">
        <w:rPr>
          <w:rFonts w:ascii="Times New Roman" w:eastAsia="Times New Roman" w:hAnsi="Times New Roman" w:cs="Times New Roman"/>
          <w:kern w:val="0"/>
          <w:sz w:val="28"/>
          <w:szCs w:val="28"/>
          <w:lang w:eastAsia="en-US"/>
          <w14:ligatures w14:val="none"/>
        </w:rPr>
        <w:t xml:space="preserve"> </w:t>
      </w:r>
      <w:proofErr w:type="spellStart"/>
      <w:r w:rsidR="00857098">
        <w:rPr>
          <w:rFonts w:ascii="Times New Roman" w:eastAsia="Times New Roman" w:hAnsi="Times New Roman" w:cs="Times New Roman"/>
          <w:kern w:val="0"/>
          <w:sz w:val="28"/>
          <w:szCs w:val="28"/>
          <w:lang w:eastAsia="en-US"/>
          <w14:ligatures w14:val="none"/>
        </w:rPr>
        <w:t>University</w:t>
      </w:r>
      <w:proofErr w:type="spellEnd"/>
      <w:r w:rsidR="00857098">
        <w:rPr>
          <w:rFonts w:ascii="Times New Roman" w:eastAsia="Times New Roman" w:hAnsi="Times New Roman" w:cs="Times New Roman"/>
          <w:kern w:val="0"/>
          <w:sz w:val="28"/>
          <w:szCs w:val="28"/>
          <w:lang w:eastAsia="en-US"/>
          <w14:ligatures w14:val="none"/>
        </w:rPr>
        <w:t xml:space="preserve"> </w:t>
      </w:r>
      <w:proofErr w:type="spellStart"/>
      <w:r w:rsidR="00857098">
        <w:rPr>
          <w:rFonts w:ascii="Times New Roman" w:eastAsia="Times New Roman" w:hAnsi="Times New Roman" w:cs="Times New Roman"/>
          <w:kern w:val="0"/>
          <w:sz w:val="28"/>
          <w:szCs w:val="28"/>
          <w:lang w:eastAsia="en-US"/>
          <w14:ligatures w14:val="none"/>
        </w:rPr>
        <w:t>Press</w:t>
      </w:r>
      <w:proofErr w:type="spellEnd"/>
      <w:r w:rsidR="00857098">
        <w:rPr>
          <w:rFonts w:ascii="Times New Roman" w:eastAsia="Times New Roman" w:hAnsi="Times New Roman" w:cs="Times New Roman"/>
          <w:kern w:val="0"/>
          <w:sz w:val="28"/>
          <w:szCs w:val="28"/>
          <w:lang w:eastAsia="en-US"/>
          <w14:ligatures w14:val="none"/>
        </w:rPr>
        <w:t xml:space="preserve">, 2021. </w:t>
      </w:r>
      <w:r w:rsidR="00CF2B8B">
        <w:rPr>
          <w:rFonts w:ascii="Times New Roman" w:eastAsia="Times New Roman" w:hAnsi="Times New Roman" w:cs="Times New Roman"/>
          <w:kern w:val="0"/>
          <w:sz w:val="28"/>
          <w:szCs w:val="28"/>
          <w:lang w:eastAsia="en-US"/>
          <w14:ligatures w14:val="none"/>
        </w:rPr>
        <w:t>376 p.</w:t>
      </w:r>
    </w:p>
    <w:p w14:paraId="7F6E5F30" w14:textId="00635498" w:rsidR="00B405B9" w:rsidRDefault="00B405B9"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Stuart</w:t>
      </w:r>
      <w:proofErr w:type="spellEnd"/>
      <w:r w:rsidRPr="00B405B9">
        <w:rPr>
          <w:rFonts w:ascii="Times New Roman" w:eastAsia="Times New Roman" w:hAnsi="Times New Roman" w:cs="Times New Roman"/>
          <w:kern w:val="0"/>
          <w:sz w:val="28"/>
          <w:szCs w:val="28"/>
          <w:lang w:eastAsia="en-US"/>
          <w14:ligatures w14:val="none"/>
        </w:rPr>
        <w:t xml:space="preserve"> W. T.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early</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history</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of</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Russia</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Company</w:t>
      </w:r>
      <w:proofErr w:type="spellEnd"/>
      <w:r w:rsidRPr="00B405B9">
        <w:rPr>
          <w:rFonts w:ascii="Times New Roman" w:eastAsia="Times New Roman" w:hAnsi="Times New Roman" w:cs="Times New Roman"/>
          <w:kern w:val="0"/>
          <w:sz w:val="28"/>
          <w:szCs w:val="28"/>
          <w:lang w:eastAsia="en-US"/>
          <w14:ligatures w14:val="none"/>
        </w:rPr>
        <w:t xml:space="preserve">, 1553-1603. </w:t>
      </w:r>
      <w:proofErr w:type="spellStart"/>
      <w:r w:rsidRPr="00B405B9">
        <w:rPr>
          <w:rFonts w:ascii="Times New Roman" w:eastAsia="Times New Roman" w:hAnsi="Times New Roman" w:cs="Times New Roman"/>
          <w:kern w:val="0"/>
          <w:sz w:val="28"/>
          <w:szCs w:val="28"/>
          <w:lang w:eastAsia="en-US"/>
          <w14:ligatures w14:val="none"/>
        </w:rPr>
        <w:t>Manchester</w:t>
      </w:r>
      <w:proofErr w:type="spellEnd"/>
      <w:r w:rsidRPr="00B405B9">
        <w:rPr>
          <w:rFonts w:ascii="Times New Roman" w:eastAsia="Times New Roman" w:hAnsi="Times New Roman" w:cs="Times New Roman"/>
          <w:kern w:val="0"/>
          <w:sz w:val="28"/>
          <w:szCs w:val="28"/>
          <w:lang w:eastAsia="en-US"/>
          <w14:ligatures w14:val="none"/>
        </w:rPr>
        <w:t xml:space="preserve"> : </w:t>
      </w:r>
      <w:proofErr w:type="spellStart"/>
      <w:r w:rsidRPr="00B405B9">
        <w:rPr>
          <w:rFonts w:ascii="Times New Roman" w:eastAsia="Times New Roman" w:hAnsi="Times New Roman" w:cs="Times New Roman"/>
          <w:kern w:val="0"/>
          <w:sz w:val="28"/>
          <w:szCs w:val="28"/>
          <w:lang w:eastAsia="en-US"/>
          <w14:ligatures w14:val="none"/>
        </w:rPr>
        <w:t>Manchester</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University</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Press</w:t>
      </w:r>
      <w:proofErr w:type="spellEnd"/>
      <w:r w:rsidRPr="00B405B9">
        <w:rPr>
          <w:rFonts w:ascii="Times New Roman" w:eastAsia="Times New Roman" w:hAnsi="Times New Roman" w:cs="Times New Roman"/>
          <w:kern w:val="0"/>
          <w:sz w:val="28"/>
          <w:szCs w:val="28"/>
          <w:lang w:eastAsia="en-US"/>
          <w14:ligatures w14:val="none"/>
        </w:rPr>
        <w:t>, 1956. 295 p.</w:t>
      </w:r>
    </w:p>
    <w:p w14:paraId="7DB0F939" w14:textId="2F462112" w:rsidR="00B405B9" w:rsidRDefault="00B405B9"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Supple</w:t>
      </w:r>
      <w:proofErr w:type="spellEnd"/>
      <w:r w:rsidRPr="00B405B9">
        <w:rPr>
          <w:rFonts w:ascii="Times New Roman" w:eastAsia="Times New Roman" w:hAnsi="Times New Roman" w:cs="Times New Roman"/>
          <w:kern w:val="0"/>
          <w:sz w:val="28"/>
          <w:szCs w:val="28"/>
          <w:lang w:eastAsia="en-US"/>
          <w14:ligatures w14:val="none"/>
        </w:rPr>
        <w:t xml:space="preserve"> B. </w:t>
      </w:r>
      <w:proofErr w:type="spellStart"/>
      <w:r w:rsidRPr="00B405B9">
        <w:rPr>
          <w:rFonts w:ascii="Times New Roman" w:eastAsia="Times New Roman" w:hAnsi="Times New Roman" w:cs="Times New Roman"/>
          <w:kern w:val="0"/>
          <w:sz w:val="28"/>
          <w:szCs w:val="28"/>
          <w:lang w:eastAsia="en-US"/>
          <w14:ligatures w14:val="none"/>
        </w:rPr>
        <w:t>Commercial</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crisis</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and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change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in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England</w:t>
      </w:r>
      <w:proofErr w:type="spellEnd"/>
      <w:r w:rsidRPr="00B405B9">
        <w:rPr>
          <w:rFonts w:ascii="Times New Roman" w:eastAsia="Times New Roman" w:hAnsi="Times New Roman" w:cs="Times New Roman"/>
          <w:kern w:val="0"/>
          <w:sz w:val="28"/>
          <w:szCs w:val="28"/>
          <w:lang w:eastAsia="en-US"/>
          <w14:ligatures w14:val="none"/>
        </w:rPr>
        <w:t xml:space="preserve">, 1600-1642. </w:t>
      </w:r>
      <w:proofErr w:type="spellStart"/>
      <w:r w:rsidRPr="00B405B9">
        <w:rPr>
          <w:rFonts w:ascii="Times New Roman" w:eastAsia="Times New Roman" w:hAnsi="Times New Roman" w:cs="Times New Roman"/>
          <w:kern w:val="0"/>
          <w:sz w:val="28"/>
          <w:szCs w:val="28"/>
          <w:lang w:eastAsia="en-US"/>
          <w14:ligatures w14:val="none"/>
        </w:rPr>
        <w:t>Cambridge</w:t>
      </w:r>
      <w:proofErr w:type="spellEnd"/>
      <w:r w:rsidRPr="00B405B9">
        <w:rPr>
          <w:rFonts w:ascii="Times New Roman" w:eastAsia="Times New Roman" w:hAnsi="Times New Roman" w:cs="Times New Roman"/>
          <w:kern w:val="0"/>
          <w:sz w:val="28"/>
          <w:szCs w:val="28"/>
          <w:lang w:eastAsia="en-US"/>
          <w14:ligatures w14:val="none"/>
        </w:rPr>
        <w:t xml:space="preserve"> : </w:t>
      </w:r>
      <w:proofErr w:type="spellStart"/>
      <w:r w:rsidRPr="00B405B9">
        <w:rPr>
          <w:rFonts w:ascii="Times New Roman" w:eastAsia="Times New Roman" w:hAnsi="Times New Roman" w:cs="Times New Roman"/>
          <w:kern w:val="0"/>
          <w:sz w:val="28"/>
          <w:szCs w:val="28"/>
          <w:lang w:eastAsia="en-US"/>
          <w14:ligatures w14:val="none"/>
        </w:rPr>
        <w:t>Cambridge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University</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Press</w:t>
      </w:r>
      <w:proofErr w:type="spellEnd"/>
      <w:r w:rsidRPr="00B405B9">
        <w:rPr>
          <w:rFonts w:ascii="Times New Roman" w:eastAsia="Times New Roman" w:hAnsi="Times New Roman" w:cs="Times New Roman"/>
          <w:kern w:val="0"/>
          <w:sz w:val="28"/>
          <w:szCs w:val="28"/>
          <w:lang w:eastAsia="en-US"/>
          <w14:ligatures w14:val="none"/>
        </w:rPr>
        <w:t>, 1964. 296 p.</w:t>
      </w:r>
    </w:p>
    <w:p w14:paraId="60D6E1F8" w14:textId="126E92E8" w:rsidR="009A43B3" w:rsidRDefault="009A43B3"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Szelagowski</w:t>
      </w:r>
      <w:proofErr w:type="spellEnd"/>
      <w:r>
        <w:rPr>
          <w:rFonts w:ascii="Times New Roman" w:eastAsia="Times New Roman" w:hAnsi="Times New Roman" w:cs="Times New Roman"/>
          <w:kern w:val="0"/>
          <w:sz w:val="28"/>
          <w:szCs w:val="28"/>
          <w:lang w:eastAsia="en-US"/>
          <w14:ligatures w14:val="none"/>
        </w:rPr>
        <w:t xml:space="preserve"> А,  </w:t>
      </w:r>
      <w:proofErr w:type="spellStart"/>
      <w:r>
        <w:rPr>
          <w:rFonts w:ascii="Times New Roman" w:eastAsia="Times New Roman" w:hAnsi="Times New Roman" w:cs="Times New Roman"/>
          <w:kern w:val="0"/>
          <w:sz w:val="28"/>
          <w:szCs w:val="28"/>
          <w:lang w:eastAsia="en-US"/>
          <w14:ligatures w14:val="none"/>
        </w:rPr>
        <w:t>Gras</w:t>
      </w:r>
      <w:proofErr w:type="spellEnd"/>
      <w:r w:rsidR="008C55FA">
        <w:rPr>
          <w:rFonts w:ascii="Times New Roman" w:eastAsia="Times New Roman" w:hAnsi="Times New Roman" w:cs="Times New Roman"/>
          <w:kern w:val="0"/>
          <w:sz w:val="28"/>
          <w:szCs w:val="28"/>
          <w:lang w:eastAsia="en-US"/>
          <w14:ligatures w14:val="none"/>
        </w:rPr>
        <w:t xml:space="preserve"> N. S. B.</w:t>
      </w:r>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Eastland</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Company</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in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Prussia</w:t>
      </w:r>
      <w:proofErr w:type="spellEnd"/>
      <w:r>
        <w:rPr>
          <w:rFonts w:ascii="Times New Roman" w:eastAsia="Times New Roman" w:hAnsi="Times New Roman" w:cs="Times New Roman"/>
          <w:kern w:val="0"/>
          <w:sz w:val="28"/>
          <w:szCs w:val="28"/>
          <w:lang w:eastAsia="en-US"/>
          <w14:ligatures w14:val="none"/>
        </w:rPr>
        <w:t>, 1579-1585.</w:t>
      </w:r>
      <w:r w:rsidR="008C55FA">
        <w:rPr>
          <w:rFonts w:ascii="Times New Roman" w:eastAsia="Times New Roman" w:hAnsi="Times New Roman" w:cs="Times New Roman"/>
          <w:kern w:val="0"/>
          <w:sz w:val="28"/>
          <w:szCs w:val="28"/>
          <w:lang w:eastAsia="en-US"/>
          <w14:ligatures w14:val="none"/>
        </w:rPr>
        <w:t xml:space="preserve"> </w:t>
      </w:r>
      <w:proofErr w:type="spellStart"/>
      <w:r w:rsidRPr="003553B9">
        <w:rPr>
          <w:rFonts w:ascii="Times New Roman" w:eastAsia="Times New Roman" w:hAnsi="Times New Roman" w:cs="Times New Roman"/>
          <w:i/>
          <w:iCs/>
          <w:kern w:val="0"/>
          <w:sz w:val="28"/>
          <w:szCs w:val="28"/>
          <w:lang w:eastAsia="en-US"/>
          <w14:ligatures w14:val="none"/>
        </w:rPr>
        <w:t>Transactions</w:t>
      </w:r>
      <w:proofErr w:type="spellEnd"/>
      <w:r w:rsidRPr="003553B9">
        <w:rPr>
          <w:rFonts w:ascii="Times New Roman" w:eastAsia="Times New Roman" w:hAnsi="Times New Roman" w:cs="Times New Roman"/>
          <w:i/>
          <w:iCs/>
          <w:kern w:val="0"/>
          <w:sz w:val="28"/>
          <w:szCs w:val="28"/>
          <w:lang w:eastAsia="en-US"/>
          <w14:ligatures w14:val="none"/>
        </w:rPr>
        <w:t xml:space="preserve"> </w:t>
      </w:r>
      <w:proofErr w:type="spellStart"/>
      <w:r w:rsidRPr="003553B9">
        <w:rPr>
          <w:rFonts w:ascii="Times New Roman" w:eastAsia="Times New Roman" w:hAnsi="Times New Roman" w:cs="Times New Roman"/>
          <w:i/>
          <w:iCs/>
          <w:kern w:val="0"/>
          <w:sz w:val="28"/>
          <w:szCs w:val="28"/>
          <w:lang w:eastAsia="en-US"/>
          <w14:ligatures w14:val="none"/>
        </w:rPr>
        <w:t>of</w:t>
      </w:r>
      <w:proofErr w:type="spellEnd"/>
      <w:r w:rsidRPr="003553B9">
        <w:rPr>
          <w:rFonts w:ascii="Times New Roman" w:eastAsia="Times New Roman" w:hAnsi="Times New Roman" w:cs="Times New Roman"/>
          <w:i/>
          <w:iCs/>
          <w:kern w:val="0"/>
          <w:sz w:val="28"/>
          <w:szCs w:val="28"/>
          <w:lang w:eastAsia="en-US"/>
          <w14:ligatures w14:val="none"/>
        </w:rPr>
        <w:t xml:space="preserve"> </w:t>
      </w:r>
      <w:proofErr w:type="spellStart"/>
      <w:r w:rsidRPr="003553B9">
        <w:rPr>
          <w:rFonts w:ascii="Times New Roman" w:eastAsia="Times New Roman" w:hAnsi="Times New Roman" w:cs="Times New Roman"/>
          <w:i/>
          <w:iCs/>
          <w:kern w:val="0"/>
          <w:sz w:val="28"/>
          <w:szCs w:val="28"/>
          <w:lang w:eastAsia="en-US"/>
          <w14:ligatures w14:val="none"/>
        </w:rPr>
        <w:t>the</w:t>
      </w:r>
      <w:proofErr w:type="spellEnd"/>
      <w:r w:rsidRPr="003553B9">
        <w:rPr>
          <w:rFonts w:ascii="Times New Roman" w:eastAsia="Times New Roman" w:hAnsi="Times New Roman" w:cs="Times New Roman"/>
          <w:i/>
          <w:iCs/>
          <w:kern w:val="0"/>
          <w:sz w:val="28"/>
          <w:szCs w:val="28"/>
          <w:lang w:eastAsia="en-US"/>
          <w14:ligatures w14:val="none"/>
        </w:rPr>
        <w:t xml:space="preserve"> </w:t>
      </w:r>
      <w:proofErr w:type="spellStart"/>
      <w:r w:rsidRPr="003553B9">
        <w:rPr>
          <w:rFonts w:ascii="Times New Roman" w:eastAsia="Times New Roman" w:hAnsi="Times New Roman" w:cs="Times New Roman"/>
          <w:i/>
          <w:iCs/>
          <w:kern w:val="0"/>
          <w:sz w:val="28"/>
          <w:szCs w:val="28"/>
          <w:lang w:eastAsia="en-US"/>
          <w14:ligatures w14:val="none"/>
        </w:rPr>
        <w:t>Royal</w:t>
      </w:r>
      <w:proofErr w:type="spellEnd"/>
      <w:r w:rsidRPr="003553B9">
        <w:rPr>
          <w:rFonts w:ascii="Times New Roman" w:eastAsia="Times New Roman" w:hAnsi="Times New Roman" w:cs="Times New Roman"/>
          <w:i/>
          <w:iCs/>
          <w:kern w:val="0"/>
          <w:sz w:val="28"/>
          <w:szCs w:val="28"/>
          <w:lang w:eastAsia="en-US"/>
          <w14:ligatures w14:val="none"/>
        </w:rPr>
        <w:t xml:space="preserve"> </w:t>
      </w:r>
      <w:proofErr w:type="spellStart"/>
      <w:r w:rsidRPr="003553B9">
        <w:rPr>
          <w:rFonts w:ascii="Times New Roman" w:eastAsia="Times New Roman" w:hAnsi="Times New Roman" w:cs="Times New Roman"/>
          <w:i/>
          <w:iCs/>
          <w:kern w:val="0"/>
          <w:sz w:val="28"/>
          <w:szCs w:val="28"/>
          <w:lang w:eastAsia="en-US"/>
          <w14:ligatures w14:val="none"/>
        </w:rPr>
        <w:t>Historical</w:t>
      </w:r>
      <w:proofErr w:type="spellEnd"/>
      <w:r w:rsidRPr="003553B9">
        <w:rPr>
          <w:rFonts w:ascii="Times New Roman" w:eastAsia="Times New Roman" w:hAnsi="Times New Roman" w:cs="Times New Roman"/>
          <w:i/>
          <w:iCs/>
          <w:kern w:val="0"/>
          <w:sz w:val="28"/>
          <w:szCs w:val="28"/>
          <w:lang w:eastAsia="en-US"/>
          <w14:ligatures w14:val="none"/>
        </w:rPr>
        <w:t xml:space="preserve"> </w:t>
      </w:r>
      <w:proofErr w:type="spellStart"/>
      <w:r w:rsidRPr="003553B9">
        <w:rPr>
          <w:rFonts w:ascii="Times New Roman" w:eastAsia="Times New Roman" w:hAnsi="Times New Roman" w:cs="Times New Roman"/>
          <w:i/>
          <w:iCs/>
          <w:kern w:val="0"/>
          <w:sz w:val="28"/>
          <w:szCs w:val="28"/>
          <w:lang w:eastAsia="en-US"/>
          <w14:ligatures w14:val="none"/>
        </w:rPr>
        <w:t>Society</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vol</w:t>
      </w:r>
      <w:proofErr w:type="spellEnd"/>
      <w:r>
        <w:rPr>
          <w:rFonts w:ascii="Times New Roman" w:eastAsia="Times New Roman" w:hAnsi="Times New Roman" w:cs="Times New Roman"/>
          <w:kern w:val="0"/>
          <w:sz w:val="28"/>
          <w:szCs w:val="28"/>
          <w:lang w:eastAsia="en-US"/>
          <w14:ligatures w14:val="none"/>
        </w:rPr>
        <w:t>. 6</w:t>
      </w:r>
      <w:r w:rsidR="003553B9">
        <w:rPr>
          <w:rFonts w:ascii="Times New Roman" w:eastAsia="Times New Roman" w:hAnsi="Times New Roman" w:cs="Times New Roman"/>
          <w:kern w:val="0"/>
          <w:sz w:val="28"/>
          <w:szCs w:val="28"/>
          <w:lang w:eastAsia="en-US"/>
          <w14:ligatures w14:val="none"/>
        </w:rPr>
        <w:t xml:space="preserve">. </w:t>
      </w:r>
      <w:r>
        <w:rPr>
          <w:rFonts w:ascii="Times New Roman" w:eastAsia="Times New Roman" w:hAnsi="Times New Roman" w:cs="Times New Roman"/>
          <w:kern w:val="0"/>
          <w:sz w:val="28"/>
          <w:szCs w:val="28"/>
          <w:lang w:eastAsia="en-US"/>
          <w14:ligatures w14:val="none"/>
        </w:rPr>
        <w:t xml:space="preserve">1912, </w:t>
      </w:r>
      <w:r w:rsidR="003553B9">
        <w:rPr>
          <w:rFonts w:ascii="Times New Roman" w:eastAsia="Times New Roman" w:hAnsi="Times New Roman" w:cs="Times New Roman"/>
          <w:kern w:val="0"/>
          <w:sz w:val="28"/>
          <w:szCs w:val="28"/>
          <w:lang w:eastAsia="en-US"/>
          <w14:ligatures w14:val="none"/>
        </w:rPr>
        <w:t>P</w:t>
      </w:r>
      <w:r>
        <w:rPr>
          <w:rFonts w:ascii="Times New Roman" w:eastAsia="Times New Roman" w:hAnsi="Times New Roman" w:cs="Times New Roman"/>
          <w:kern w:val="0"/>
          <w:sz w:val="28"/>
          <w:szCs w:val="28"/>
          <w:lang w:eastAsia="en-US"/>
          <w14:ligatures w14:val="none"/>
        </w:rPr>
        <w:t>. 163–</w:t>
      </w:r>
      <w:r w:rsidR="003553B9">
        <w:rPr>
          <w:rFonts w:ascii="Times New Roman" w:eastAsia="Times New Roman" w:hAnsi="Times New Roman" w:cs="Times New Roman"/>
          <w:kern w:val="0"/>
          <w:sz w:val="28"/>
          <w:szCs w:val="28"/>
          <w:lang w:eastAsia="en-US"/>
          <w14:ligatures w14:val="none"/>
        </w:rPr>
        <w:t>1</w:t>
      </w:r>
      <w:r>
        <w:rPr>
          <w:rFonts w:ascii="Times New Roman" w:eastAsia="Times New Roman" w:hAnsi="Times New Roman" w:cs="Times New Roman"/>
          <w:kern w:val="0"/>
          <w:sz w:val="28"/>
          <w:szCs w:val="28"/>
          <w:lang w:eastAsia="en-US"/>
          <w14:ligatures w14:val="none"/>
        </w:rPr>
        <w:t>84.</w:t>
      </w:r>
    </w:p>
    <w:p w14:paraId="573852CC" w14:textId="2E668EDA" w:rsidR="00E0585B" w:rsidRDefault="00E0585B" w:rsidP="00E0585B">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t>Tielhof</w:t>
      </w:r>
      <w:proofErr w:type="spellEnd"/>
      <w:r>
        <w:rPr>
          <w:rFonts w:ascii="Times New Roman" w:eastAsia="Times New Roman" w:hAnsi="Times New Roman" w:cs="Times New Roman"/>
          <w:kern w:val="0"/>
          <w:sz w:val="28"/>
          <w:szCs w:val="28"/>
          <w:lang w:eastAsia="en-US"/>
          <w14:ligatures w14:val="none"/>
        </w:rPr>
        <w:t xml:space="preserve">, M. </w:t>
      </w:r>
      <w:proofErr w:type="spellStart"/>
      <w:r>
        <w:rPr>
          <w:rFonts w:ascii="Times New Roman" w:eastAsia="Times New Roman" w:hAnsi="Times New Roman" w:cs="Times New Roman"/>
          <w:kern w:val="0"/>
          <w:sz w:val="28"/>
          <w:szCs w:val="28"/>
          <w:lang w:eastAsia="en-US"/>
          <w14:ligatures w14:val="none"/>
        </w:rPr>
        <w:t>Van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Mother</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of</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All</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Trades</w:t>
      </w:r>
      <w:proofErr w:type="spellEnd"/>
      <w:r w:rsidR="00133650">
        <w:rPr>
          <w:rFonts w:ascii="Times New Roman" w:eastAsia="Times New Roman" w:hAnsi="Times New Roman" w:cs="Times New Roman"/>
          <w:kern w:val="0"/>
          <w:sz w:val="28"/>
          <w:szCs w:val="28"/>
          <w:lang w:eastAsia="en-US"/>
          <w14:ligatures w14:val="none"/>
        </w:rPr>
        <w:t>:</w:t>
      </w:r>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Baltic</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Grain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Trade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in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Amsterdam</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from</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sidRPr="00E0585B">
        <w:rPr>
          <w:rFonts w:ascii="Times New Roman" w:eastAsia="Times New Roman" w:hAnsi="Times New Roman" w:cs="Times New Roman"/>
          <w:kern w:val="0"/>
          <w:sz w:val="28"/>
          <w:szCs w:val="28"/>
          <w:lang w:eastAsia="en-US"/>
          <w14:ligatures w14:val="none"/>
        </w:rPr>
        <w:t>Late</w:t>
      </w:r>
      <w:proofErr w:type="spellEnd"/>
      <w:r w:rsidRPr="00E0585B">
        <w:rPr>
          <w:rFonts w:ascii="Times New Roman" w:eastAsia="Times New Roman" w:hAnsi="Times New Roman" w:cs="Times New Roman"/>
          <w:kern w:val="0"/>
          <w:sz w:val="28"/>
          <w:szCs w:val="28"/>
          <w:lang w:eastAsia="en-US"/>
          <w14:ligatures w14:val="none"/>
        </w:rPr>
        <w:t xml:space="preserve"> </w:t>
      </w:r>
      <w:proofErr w:type="spellStart"/>
      <w:r w:rsidRPr="00E0585B">
        <w:rPr>
          <w:rFonts w:ascii="Times New Roman" w:eastAsia="Times New Roman" w:hAnsi="Times New Roman" w:cs="Times New Roman"/>
          <w:kern w:val="0"/>
          <w:sz w:val="28"/>
          <w:szCs w:val="28"/>
          <w:lang w:eastAsia="en-US"/>
          <w14:ligatures w14:val="none"/>
        </w:rPr>
        <w:t>Sixteenth</w:t>
      </w:r>
      <w:proofErr w:type="spellEnd"/>
      <w:r w:rsidRPr="00E0585B">
        <w:rPr>
          <w:rFonts w:ascii="Times New Roman" w:eastAsia="Times New Roman" w:hAnsi="Times New Roman" w:cs="Times New Roman"/>
          <w:kern w:val="0"/>
          <w:sz w:val="28"/>
          <w:szCs w:val="28"/>
          <w:lang w:eastAsia="en-US"/>
          <w14:ligatures w14:val="none"/>
        </w:rPr>
        <w:t xml:space="preserve"> </w:t>
      </w:r>
      <w:proofErr w:type="spellStart"/>
      <w:r w:rsidRPr="00E0585B">
        <w:rPr>
          <w:rFonts w:ascii="Times New Roman" w:eastAsia="Times New Roman" w:hAnsi="Times New Roman" w:cs="Times New Roman"/>
          <w:kern w:val="0"/>
          <w:sz w:val="28"/>
          <w:szCs w:val="28"/>
          <w:lang w:eastAsia="en-US"/>
          <w14:ligatures w14:val="none"/>
        </w:rPr>
        <w:t>to</w:t>
      </w:r>
      <w:proofErr w:type="spellEnd"/>
      <w:r w:rsidRPr="00E0585B">
        <w:rPr>
          <w:rFonts w:ascii="Times New Roman" w:eastAsia="Times New Roman" w:hAnsi="Times New Roman" w:cs="Times New Roman"/>
          <w:kern w:val="0"/>
          <w:sz w:val="28"/>
          <w:szCs w:val="28"/>
          <w:lang w:eastAsia="en-US"/>
          <w14:ligatures w14:val="none"/>
        </w:rPr>
        <w:t xml:space="preserve"> </w:t>
      </w:r>
      <w:proofErr w:type="spellStart"/>
      <w:r w:rsidRPr="00E0585B">
        <w:rPr>
          <w:rFonts w:ascii="Times New Roman" w:eastAsia="Times New Roman" w:hAnsi="Times New Roman" w:cs="Times New Roman"/>
          <w:kern w:val="0"/>
          <w:sz w:val="28"/>
          <w:szCs w:val="28"/>
          <w:lang w:eastAsia="en-US"/>
          <w14:ligatures w14:val="none"/>
        </w:rPr>
        <w:t>the</w:t>
      </w:r>
      <w:proofErr w:type="spellEnd"/>
      <w:r w:rsidRPr="00E0585B">
        <w:rPr>
          <w:rFonts w:ascii="Times New Roman" w:eastAsia="Times New Roman" w:hAnsi="Times New Roman" w:cs="Times New Roman"/>
          <w:kern w:val="0"/>
          <w:sz w:val="28"/>
          <w:szCs w:val="28"/>
          <w:lang w:eastAsia="en-US"/>
          <w14:ligatures w14:val="none"/>
        </w:rPr>
        <w:t xml:space="preserve"> </w:t>
      </w:r>
      <w:proofErr w:type="spellStart"/>
      <w:r w:rsidRPr="00E0585B">
        <w:rPr>
          <w:rFonts w:ascii="Times New Roman" w:eastAsia="Times New Roman" w:hAnsi="Times New Roman" w:cs="Times New Roman"/>
          <w:kern w:val="0"/>
          <w:sz w:val="28"/>
          <w:szCs w:val="28"/>
          <w:lang w:eastAsia="en-US"/>
          <w14:ligatures w14:val="none"/>
        </w:rPr>
        <w:t>Early</w:t>
      </w:r>
      <w:proofErr w:type="spellEnd"/>
      <w:r w:rsidRPr="00E0585B">
        <w:rPr>
          <w:rFonts w:ascii="Times New Roman" w:eastAsia="Times New Roman" w:hAnsi="Times New Roman" w:cs="Times New Roman"/>
          <w:kern w:val="0"/>
          <w:sz w:val="28"/>
          <w:szCs w:val="28"/>
          <w:lang w:eastAsia="en-US"/>
          <w14:ligatures w14:val="none"/>
        </w:rPr>
        <w:t xml:space="preserve"> </w:t>
      </w:r>
      <w:proofErr w:type="spellStart"/>
      <w:r w:rsidRPr="00E0585B">
        <w:rPr>
          <w:rFonts w:ascii="Times New Roman" w:eastAsia="Times New Roman" w:hAnsi="Times New Roman" w:cs="Times New Roman"/>
          <w:kern w:val="0"/>
          <w:sz w:val="28"/>
          <w:szCs w:val="28"/>
          <w:lang w:eastAsia="en-US"/>
          <w14:ligatures w14:val="none"/>
        </w:rPr>
        <w:t>Nineteenth</w:t>
      </w:r>
      <w:proofErr w:type="spellEnd"/>
      <w:r w:rsidRPr="00E0585B">
        <w:rPr>
          <w:rFonts w:ascii="Times New Roman" w:eastAsia="Times New Roman" w:hAnsi="Times New Roman" w:cs="Times New Roman"/>
          <w:kern w:val="0"/>
          <w:sz w:val="28"/>
          <w:szCs w:val="28"/>
          <w:lang w:eastAsia="en-US"/>
          <w14:ligatures w14:val="none"/>
        </w:rPr>
        <w:t xml:space="preserve"> </w:t>
      </w:r>
      <w:proofErr w:type="spellStart"/>
      <w:r w:rsidRPr="00E0585B">
        <w:rPr>
          <w:rFonts w:ascii="Times New Roman" w:eastAsia="Times New Roman" w:hAnsi="Times New Roman" w:cs="Times New Roman"/>
          <w:kern w:val="0"/>
          <w:sz w:val="28"/>
          <w:szCs w:val="28"/>
          <w:lang w:eastAsia="en-US"/>
          <w14:ligatures w14:val="none"/>
        </w:rPr>
        <w:t>Century</w:t>
      </w:r>
      <w:proofErr w:type="spellEnd"/>
      <w:r w:rsidRPr="00E0585B">
        <w:rPr>
          <w:rFonts w:ascii="Times New Roman" w:eastAsia="Times New Roman" w:hAnsi="Times New Roman" w:cs="Times New Roman"/>
          <w:kern w:val="0"/>
          <w:sz w:val="28"/>
          <w:szCs w:val="28"/>
          <w:lang w:eastAsia="en-US"/>
          <w14:ligatures w14:val="none"/>
        </w:rPr>
        <w:t xml:space="preserve">. </w:t>
      </w:r>
      <w:proofErr w:type="spellStart"/>
      <w:r w:rsidRPr="00E0585B">
        <w:rPr>
          <w:rFonts w:ascii="Times New Roman" w:eastAsia="Times New Roman" w:hAnsi="Times New Roman" w:cs="Times New Roman"/>
          <w:kern w:val="0"/>
          <w:sz w:val="28"/>
          <w:szCs w:val="28"/>
          <w:lang w:eastAsia="en-US"/>
          <w14:ligatures w14:val="none"/>
        </w:rPr>
        <w:t>Leiden</w:t>
      </w:r>
      <w:proofErr w:type="spellEnd"/>
      <w:r w:rsidRPr="00E0585B">
        <w:rPr>
          <w:rFonts w:ascii="Times New Roman" w:eastAsia="Times New Roman" w:hAnsi="Times New Roman" w:cs="Times New Roman"/>
          <w:kern w:val="0"/>
          <w:sz w:val="28"/>
          <w:szCs w:val="28"/>
          <w:lang w:eastAsia="en-US"/>
          <w14:ligatures w14:val="none"/>
        </w:rPr>
        <w:t xml:space="preserve"> </w:t>
      </w:r>
      <w:proofErr w:type="spellStart"/>
      <w:r w:rsidRPr="00E0585B">
        <w:rPr>
          <w:rFonts w:ascii="Times New Roman" w:eastAsia="Times New Roman" w:hAnsi="Times New Roman" w:cs="Times New Roman"/>
          <w:kern w:val="0"/>
          <w:sz w:val="28"/>
          <w:szCs w:val="28"/>
          <w:lang w:eastAsia="en-US"/>
          <w14:ligatures w14:val="none"/>
        </w:rPr>
        <w:t>and</w:t>
      </w:r>
      <w:proofErr w:type="spellEnd"/>
      <w:r w:rsidRPr="00E0585B">
        <w:rPr>
          <w:rFonts w:ascii="Times New Roman" w:eastAsia="Times New Roman" w:hAnsi="Times New Roman" w:cs="Times New Roman"/>
          <w:kern w:val="0"/>
          <w:sz w:val="28"/>
          <w:szCs w:val="28"/>
          <w:lang w:eastAsia="en-US"/>
          <w14:ligatures w14:val="none"/>
        </w:rPr>
        <w:t xml:space="preserve"> </w:t>
      </w:r>
      <w:proofErr w:type="spellStart"/>
      <w:r w:rsidRPr="00E0585B">
        <w:rPr>
          <w:rFonts w:ascii="Times New Roman" w:eastAsia="Times New Roman" w:hAnsi="Times New Roman" w:cs="Times New Roman"/>
          <w:kern w:val="0"/>
          <w:sz w:val="28"/>
          <w:szCs w:val="28"/>
          <w:lang w:eastAsia="en-US"/>
          <w14:ligatures w14:val="none"/>
        </w:rPr>
        <w:t>Boston</w:t>
      </w:r>
      <w:proofErr w:type="spellEnd"/>
      <w:r>
        <w:rPr>
          <w:rFonts w:ascii="Times New Roman" w:eastAsia="Times New Roman" w:hAnsi="Times New Roman" w:cs="Times New Roman"/>
          <w:kern w:val="0"/>
          <w:sz w:val="28"/>
          <w:szCs w:val="28"/>
          <w:lang w:eastAsia="en-US"/>
          <w14:ligatures w14:val="none"/>
        </w:rPr>
        <w:t xml:space="preserve"> :</w:t>
      </w:r>
      <w:r w:rsidRPr="00E0585B">
        <w:rPr>
          <w:rFonts w:ascii="Times New Roman" w:eastAsia="Times New Roman" w:hAnsi="Times New Roman" w:cs="Times New Roman"/>
          <w:kern w:val="0"/>
          <w:sz w:val="28"/>
          <w:szCs w:val="28"/>
          <w:lang w:eastAsia="en-US"/>
          <w14:ligatures w14:val="none"/>
        </w:rPr>
        <w:t xml:space="preserve"> </w:t>
      </w:r>
      <w:proofErr w:type="spellStart"/>
      <w:r w:rsidRPr="00E0585B">
        <w:rPr>
          <w:rFonts w:ascii="Times New Roman" w:eastAsia="Times New Roman" w:hAnsi="Times New Roman" w:cs="Times New Roman"/>
          <w:kern w:val="0"/>
          <w:sz w:val="28"/>
          <w:szCs w:val="28"/>
          <w:lang w:eastAsia="en-US"/>
          <w14:ligatures w14:val="none"/>
        </w:rPr>
        <w:t>Brill</w:t>
      </w:r>
      <w:proofErr w:type="spellEnd"/>
      <w:r w:rsidRPr="00E0585B">
        <w:rPr>
          <w:rFonts w:ascii="Times New Roman" w:eastAsia="Times New Roman" w:hAnsi="Times New Roman" w:cs="Times New Roman"/>
          <w:kern w:val="0"/>
          <w:sz w:val="28"/>
          <w:szCs w:val="28"/>
          <w:lang w:eastAsia="en-US"/>
          <w14:ligatures w14:val="none"/>
        </w:rPr>
        <w:t>, 2002.</w:t>
      </w:r>
      <w:r w:rsidR="00EE5FF3">
        <w:rPr>
          <w:rFonts w:ascii="Times New Roman" w:eastAsia="Times New Roman" w:hAnsi="Times New Roman" w:cs="Times New Roman"/>
          <w:kern w:val="0"/>
          <w:sz w:val="28"/>
          <w:szCs w:val="28"/>
          <w:lang w:eastAsia="en-US"/>
          <w14:ligatures w14:val="none"/>
        </w:rPr>
        <w:t xml:space="preserve"> </w:t>
      </w:r>
      <w:r w:rsidR="00530FE8">
        <w:rPr>
          <w:rFonts w:ascii="Times New Roman" w:eastAsia="Times New Roman" w:hAnsi="Times New Roman" w:cs="Times New Roman"/>
          <w:kern w:val="0"/>
          <w:sz w:val="28"/>
          <w:szCs w:val="28"/>
          <w:lang w:eastAsia="en-US"/>
          <w14:ligatures w14:val="none"/>
        </w:rPr>
        <w:t>365 p.</w:t>
      </w:r>
    </w:p>
    <w:p w14:paraId="239535C4" w14:textId="74B18270" w:rsidR="00A83FBE" w:rsidRPr="00E0585B" w:rsidRDefault="00A83FBE" w:rsidP="00E0585B">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Pr>
          <w:rFonts w:ascii="Times New Roman" w:eastAsia="Times New Roman" w:hAnsi="Times New Roman" w:cs="Times New Roman"/>
          <w:kern w:val="0"/>
          <w:sz w:val="28"/>
          <w:szCs w:val="28"/>
          <w:lang w:eastAsia="en-US"/>
          <w14:ligatures w14:val="none"/>
        </w:rPr>
        <w:lastRenderedPageBreak/>
        <w:t>Unger</w:t>
      </w:r>
      <w:proofErr w:type="spellEnd"/>
      <w:r>
        <w:rPr>
          <w:rFonts w:ascii="Times New Roman" w:eastAsia="Times New Roman" w:hAnsi="Times New Roman" w:cs="Times New Roman"/>
          <w:kern w:val="0"/>
          <w:sz w:val="28"/>
          <w:szCs w:val="28"/>
          <w:lang w:eastAsia="en-US"/>
          <w14:ligatures w14:val="none"/>
        </w:rPr>
        <w:t xml:space="preserve"> W. S. </w:t>
      </w:r>
      <w:proofErr w:type="spellStart"/>
      <w:r>
        <w:rPr>
          <w:rFonts w:ascii="Times New Roman" w:eastAsia="Times New Roman" w:hAnsi="Times New Roman" w:cs="Times New Roman"/>
          <w:kern w:val="0"/>
          <w:sz w:val="28"/>
          <w:szCs w:val="28"/>
          <w:lang w:eastAsia="en-US"/>
          <w14:ligatures w14:val="none"/>
        </w:rPr>
        <w:t>Trade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Through</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Sound</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in</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Seventeenth</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and</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Eighteenth</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Centuries</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The</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Economic</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History</w:t>
      </w:r>
      <w:proofErr w:type="spellEnd"/>
      <w:r>
        <w:rPr>
          <w:rFonts w:ascii="Times New Roman" w:eastAsia="Times New Roman" w:hAnsi="Times New Roman" w:cs="Times New Roman"/>
          <w:kern w:val="0"/>
          <w:sz w:val="28"/>
          <w:szCs w:val="28"/>
          <w:lang w:eastAsia="en-US"/>
          <w14:ligatures w14:val="none"/>
        </w:rPr>
        <w:t xml:space="preserve"> </w:t>
      </w:r>
      <w:proofErr w:type="spellStart"/>
      <w:r>
        <w:rPr>
          <w:rFonts w:ascii="Times New Roman" w:eastAsia="Times New Roman" w:hAnsi="Times New Roman" w:cs="Times New Roman"/>
          <w:kern w:val="0"/>
          <w:sz w:val="28"/>
          <w:szCs w:val="28"/>
          <w:lang w:eastAsia="en-US"/>
          <w14:ligatures w14:val="none"/>
        </w:rPr>
        <w:t>Review</w:t>
      </w:r>
      <w:proofErr w:type="spellEnd"/>
      <w:r>
        <w:rPr>
          <w:rFonts w:ascii="Times New Roman" w:eastAsia="Times New Roman" w:hAnsi="Times New Roman" w:cs="Times New Roman"/>
          <w:kern w:val="0"/>
          <w:sz w:val="28"/>
          <w:szCs w:val="28"/>
          <w:lang w:eastAsia="en-US"/>
          <w14:ligatures w14:val="none"/>
        </w:rPr>
        <w:t xml:space="preserve">. 1959. </w:t>
      </w:r>
      <w:proofErr w:type="spellStart"/>
      <w:r>
        <w:rPr>
          <w:rFonts w:ascii="Times New Roman" w:eastAsia="Times New Roman" w:hAnsi="Times New Roman" w:cs="Times New Roman"/>
          <w:kern w:val="0"/>
          <w:sz w:val="28"/>
          <w:szCs w:val="28"/>
          <w:lang w:eastAsia="en-US"/>
          <w14:ligatures w14:val="none"/>
        </w:rPr>
        <w:t>vol</w:t>
      </w:r>
      <w:proofErr w:type="spellEnd"/>
      <w:r>
        <w:rPr>
          <w:rFonts w:ascii="Times New Roman" w:eastAsia="Times New Roman" w:hAnsi="Times New Roman" w:cs="Times New Roman"/>
          <w:kern w:val="0"/>
          <w:sz w:val="28"/>
          <w:szCs w:val="28"/>
          <w:lang w:eastAsia="en-US"/>
          <w14:ligatures w14:val="none"/>
        </w:rPr>
        <w:t xml:space="preserve">. 12, </w:t>
      </w:r>
      <w:r w:rsidR="00685E11">
        <w:rPr>
          <w:rFonts w:ascii="Times New Roman" w:eastAsia="Times New Roman" w:hAnsi="Times New Roman" w:cs="Times New Roman"/>
          <w:kern w:val="0"/>
          <w:sz w:val="28"/>
          <w:szCs w:val="28"/>
          <w:lang w:eastAsia="en-US"/>
          <w14:ligatures w14:val="none"/>
        </w:rPr>
        <w:t>№</w:t>
      </w:r>
      <w:r>
        <w:rPr>
          <w:rFonts w:ascii="Times New Roman" w:eastAsia="Times New Roman" w:hAnsi="Times New Roman" w:cs="Times New Roman"/>
          <w:kern w:val="0"/>
          <w:sz w:val="28"/>
          <w:szCs w:val="28"/>
          <w:lang w:eastAsia="en-US"/>
          <w14:ligatures w14:val="none"/>
        </w:rPr>
        <w:t>. 2. P. 206</w:t>
      </w:r>
      <w:r w:rsidR="00B33DCE">
        <w:rPr>
          <w:rFonts w:ascii="Times New Roman" w:eastAsia="Times New Roman" w:hAnsi="Times New Roman" w:cs="Times New Roman"/>
          <w:kern w:val="0"/>
          <w:sz w:val="28"/>
          <w:szCs w:val="28"/>
          <w:lang w:eastAsia="en-US"/>
          <w14:ligatures w14:val="none"/>
        </w:rPr>
        <w:t xml:space="preserve">–221. </w:t>
      </w:r>
    </w:p>
    <w:p w14:paraId="306F7A78" w14:textId="6C2D093B" w:rsidR="00B405B9" w:rsidRDefault="00B405B9"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Wubs-Mrozewicz</w:t>
      </w:r>
      <w:proofErr w:type="spellEnd"/>
      <w:r w:rsidRPr="00B405B9">
        <w:rPr>
          <w:rFonts w:ascii="Times New Roman" w:eastAsia="Times New Roman" w:hAnsi="Times New Roman" w:cs="Times New Roman"/>
          <w:kern w:val="0"/>
          <w:sz w:val="28"/>
          <w:szCs w:val="28"/>
          <w:lang w:eastAsia="en-US"/>
          <w14:ligatures w14:val="none"/>
        </w:rPr>
        <w:t xml:space="preserve"> J.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Late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Medieval</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and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Early</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Modern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Hanse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as</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Institution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of</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Conflict</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Management</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Continuity</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and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Change</w:t>
      </w:r>
      <w:proofErr w:type="spellEnd"/>
      <w:r w:rsidRPr="00B405B9">
        <w:rPr>
          <w:rFonts w:ascii="Times New Roman" w:eastAsia="Times New Roman" w:hAnsi="Times New Roman" w:cs="Times New Roman"/>
          <w:kern w:val="0"/>
          <w:sz w:val="28"/>
          <w:szCs w:val="28"/>
          <w:lang w:eastAsia="en-US"/>
          <w14:ligatures w14:val="none"/>
        </w:rPr>
        <w:t xml:space="preserve">. 2017. </w:t>
      </w:r>
      <w:proofErr w:type="spellStart"/>
      <w:r w:rsidRPr="00B405B9">
        <w:rPr>
          <w:rFonts w:ascii="Times New Roman" w:eastAsia="Times New Roman" w:hAnsi="Times New Roman" w:cs="Times New Roman"/>
          <w:kern w:val="0"/>
          <w:sz w:val="28"/>
          <w:szCs w:val="28"/>
          <w:lang w:eastAsia="en-US"/>
          <w14:ligatures w14:val="none"/>
        </w:rPr>
        <w:t>Vol</w:t>
      </w:r>
      <w:proofErr w:type="spellEnd"/>
      <w:r w:rsidRPr="00B405B9">
        <w:rPr>
          <w:rFonts w:ascii="Times New Roman" w:eastAsia="Times New Roman" w:hAnsi="Times New Roman" w:cs="Times New Roman"/>
          <w:kern w:val="0"/>
          <w:sz w:val="28"/>
          <w:szCs w:val="28"/>
          <w:lang w:eastAsia="en-US"/>
          <w14:ligatures w14:val="none"/>
        </w:rPr>
        <w:t xml:space="preserve">. 32, </w:t>
      </w:r>
      <w:proofErr w:type="spellStart"/>
      <w:r w:rsidRPr="00B405B9">
        <w:rPr>
          <w:rFonts w:ascii="Times New Roman" w:eastAsia="Times New Roman" w:hAnsi="Times New Roman" w:cs="Times New Roman"/>
          <w:kern w:val="0"/>
          <w:sz w:val="28"/>
          <w:szCs w:val="28"/>
          <w:lang w:eastAsia="en-US"/>
          <w14:ligatures w14:val="none"/>
        </w:rPr>
        <w:t>no</w:t>
      </w:r>
      <w:proofErr w:type="spellEnd"/>
      <w:r w:rsidRPr="00B405B9">
        <w:rPr>
          <w:rFonts w:ascii="Times New Roman" w:eastAsia="Times New Roman" w:hAnsi="Times New Roman" w:cs="Times New Roman"/>
          <w:kern w:val="0"/>
          <w:sz w:val="28"/>
          <w:szCs w:val="28"/>
          <w:lang w:eastAsia="en-US"/>
          <w14:ligatures w14:val="none"/>
        </w:rPr>
        <w:t>. 1. P. 59–84.</w:t>
      </w:r>
    </w:p>
    <w:p w14:paraId="16C8161F" w14:textId="07A1FCBC" w:rsidR="00B405B9" w:rsidRPr="00F03F1E" w:rsidRDefault="00B405B9" w:rsidP="00F03F1E">
      <w:pPr>
        <w:numPr>
          <w:ilvl w:val="0"/>
          <w:numId w:val="7"/>
        </w:numPr>
        <w:spacing w:after="0" w:line="360" w:lineRule="auto"/>
        <w:ind w:left="0" w:firstLine="720"/>
        <w:contextualSpacing/>
        <w:jc w:val="both"/>
        <w:rPr>
          <w:rFonts w:ascii="Times New Roman" w:eastAsia="Times New Roman" w:hAnsi="Times New Roman" w:cs="Times New Roman"/>
          <w:kern w:val="0"/>
          <w:sz w:val="28"/>
          <w:szCs w:val="28"/>
          <w:lang w:eastAsia="en-US"/>
          <w14:ligatures w14:val="none"/>
        </w:rPr>
      </w:pPr>
      <w:proofErr w:type="spellStart"/>
      <w:r w:rsidRPr="00B405B9">
        <w:rPr>
          <w:rFonts w:ascii="Times New Roman" w:eastAsia="Times New Roman" w:hAnsi="Times New Roman" w:cs="Times New Roman"/>
          <w:kern w:val="0"/>
          <w:sz w:val="28"/>
          <w:szCs w:val="28"/>
          <w:lang w:eastAsia="en-US"/>
          <w14:ligatures w14:val="none"/>
        </w:rPr>
        <w:t>Zins</w:t>
      </w:r>
      <w:proofErr w:type="spellEnd"/>
      <w:r w:rsidRPr="00B405B9">
        <w:rPr>
          <w:rFonts w:ascii="Times New Roman" w:eastAsia="Times New Roman" w:hAnsi="Times New Roman" w:cs="Times New Roman"/>
          <w:kern w:val="0"/>
          <w:sz w:val="28"/>
          <w:szCs w:val="28"/>
          <w:lang w:eastAsia="en-US"/>
          <w14:ligatures w14:val="none"/>
        </w:rPr>
        <w:t xml:space="preserve"> H. </w:t>
      </w:r>
      <w:proofErr w:type="spellStart"/>
      <w:r w:rsidRPr="00B405B9">
        <w:rPr>
          <w:rFonts w:ascii="Times New Roman" w:eastAsia="Times New Roman" w:hAnsi="Times New Roman" w:cs="Times New Roman"/>
          <w:kern w:val="0"/>
          <w:sz w:val="28"/>
          <w:szCs w:val="28"/>
          <w:lang w:eastAsia="en-US"/>
          <w14:ligatures w14:val="none"/>
        </w:rPr>
        <w:t>England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and</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Baltic</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in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the</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Elizabethan</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era</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Manchester</w:t>
      </w:r>
      <w:proofErr w:type="spellEnd"/>
      <w:r w:rsidRPr="00B405B9">
        <w:rPr>
          <w:rFonts w:ascii="Times New Roman" w:eastAsia="Times New Roman" w:hAnsi="Times New Roman" w:cs="Times New Roman"/>
          <w:kern w:val="0"/>
          <w:sz w:val="28"/>
          <w:szCs w:val="28"/>
          <w:lang w:eastAsia="en-US"/>
          <w14:ligatures w14:val="none"/>
        </w:rPr>
        <w:t xml:space="preserve"> : </w:t>
      </w:r>
      <w:proofErr w:type="spellStart"/>
      <w:r w:rsidRPr="00B405B9">
        <w:rPr>
          <w:rFonts w:ascii="Times New Roman" w:eastAsia="Times New Roman" w:hAnsi="Times New Roman" w:cs="Times New Roman"/>
          <w:kern w:val="0"/>
          <w:sz w:val="28"/>
          <w:szCs w:val="28"/>
          <w:lang w:eastAsia="en-US"/>
          <w14:ligatures w14:val="none"/>
        </w:rPr>
        <w:t>Manchester</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University</w:t>
      </w:r>
      <w:proofErr w:type="spellEnd"/>
      <w:r w:rsidRPr="00B405B9">
        <w:rPr>
          <w:rFonts w:ascii="Times New Roman" w:eastAsia="Times New Roman" w:hAnsi="Times New Roman" w:cs="Times New Roman"/>
          <w:kern w:val="0"/>
          <w:sz w:val="28"/>
          <w:szCs w:val="28"/>
          <w:lang w:eastAsia="en-US"/>
          <w14:ligatures w14:val="none"/>
        </w:rPr>
        <w:t xml:space="preserve"> </w:t>
      </w:r>
      <w:proofErr w:type="spellStart"/>
      <w:r w:rsidRPr="00B405B9">
        <w:rPr>
          <w:rFonts w:ascii="Times New Roman" w:eastAsia="Times New Roman" w:hAnsi="Times New Roman" w:cs="Times New Roman"/>
          <w:kern w:val="0"/>
          <w:sz w:val="28"/>
          <w:szCs w:val="28"/>
          <w:lang w:eastAsia="en-US"/>
          <w14:ligatures w14:val="none"/>
        </w:rPr>
        <w:t>Press</w:t>
      </w:r>
      <w:proofErr w:type="spellEnd"/>
      <w:r w:rsidRPr="00B405B9">
        <w:rPr>
          <w:rFonts w:ascii="Times New Roman" w:eastAsia="Times New Roman" w:hAnsi="Times New Roman" w:cs="Times New Roman"/>
          <w:kern w:val="0"/>
          <w:sz w:val="28"/>
          <w:szCs w:val="28"/>
          <w:lang w:eastAsia="en-US"/>
          <w14:ligatures w14:val="none"/>
        </w:rPr>
        <w:t>, 1972. 347 p.</w:t>
      </w:r>
    </w:p>
    <w:sectPr w:rsidR="00B405B9" w:rsidRPr="00F03F1E" w:rsidSect="005141C3">
      <w:headerReference w:type="even" r:id="rId18"/>
      <w:headerReference w:type="default" r:id="rId1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3782" w14:textId="77777777" w:rsidR="00AC35EE" w:rsidRDefault="00AC35EE" w:rsidP="00A01FF9">
      <w:pPr>
        <w:spacing w:after="0" w:line="240" w:lineRule="auto"/>
      </w:pPr>
      <w:r>
        <w:separator/>
      </w:r>
    </w:p>
  </w:endnote>
  <w:endnote w:type="continuationSeparator" w:id="0">
    <w:p w14:paraId="708A669A" w14:textId="77777777" w:rsidR="00AC35EE" w:rsidRDefault="00AC35EE" w:rsidP="00A0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90E0" w14:textId="77777777" w:rsidR="00AC35EE" w:rsidRDefault="00AC35EE" w:rsidP="00A01FF9">
      <w:pPr>
        <w:spacing w:after="0" w:line="240" w:lineRule="auto"/>
      </w:pPr>
      <w:r>
        <w:separator/>
      </w:r>
    </w:p>
  </w:footnote>
  <w:footnote w:type="continuationSeparator" w:id="0">
    <w:p w14:paraId="21799706" w14:textId="77777777" w:rsidR="00AC35EE" w:rsidRDefault="00AC35EE" w:rsidP="00A01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AB0B" w14:textId="77777777" w:rsidR="00A70355" w:rsidRDefault="00A7035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091666"/>
      <w:docPartObj>
        <w:docPartGallery w:val="Page Numbers (Top of Page)"/>
        <w:docPartUnique/>
      </w:docPartObj>
    </w:sdtPr>
    <w:sdtEndPr/>
    <w:sdtContent>
      <w:p w14:paraId="7CB0E578" w14:textId="77777777" w:rsidR="005141C3" w:rsidRDefault="005141C3">
        <w:pPr>
          <w:pStyle w:val="a7"/>
          <w:jc w:val="right"/>
        </w:pPr>
        <w:r>
          <w:fldChar w:fldCharType="begin"/>
        </w:r>
        <w:r>
          <w:instrText>PAGE   \* MERGEFORMAT</w:instrText>
        </w:r>
        <w:r>
          <w:fldChar w:fldCharType="separate"/>
        </w:r>
        <w:r>
          <w:rPr>
            <w:lang w:val="ru-RU"/>
          </w:rPr>
          <w:t>2</w:t>
        </w:r>
        <w:r>
          <w:fldChar w:fldCharType="end"/>
        </w:r>
      </w:p>
    </w:sdtContent>
  </w:sdt>
  <w:p w14:paraId="2960186B" w14:textId="77777777" w:rsidR="005141C3" w:rsidRDefault="005141C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A80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4CB2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5E5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889A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CC84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FAF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AC9B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A4B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D0EF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EA9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75670"/>
    <w:multiLevelType w:val="hybridMultilevel"/>
    <w:tmpl w:val="705041A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19631E51"/>
    <w:multiLevelType w:val="hybridMultilevel"/>
    <w:tmpl w:val="37ECCB20"/>
    <w:lvl w:ilvl="0" w:tplc="FFFFFFFF">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36AD56FB"/>
    <w:multiLevelType w:val="hybridMultilevel"/>
    <w:tmpl w:val="632856B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3A2C7209"/>
    <w:multiLevelType w:val="hybridMultilevel"/>
    <w:tmpl w:val="2564CCE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15:restartNumberingAfterBreak="0">
    <w:nsid w:val="41F8144F"/>
    <w:multiLevelType w:val="hybridMultilevel"/>
    <w:tmpl w:val="96A837AE"/>
    <w:lvl w:ilvl="0" w:tplc="20000011">
      <w:start w:val="1"/>
      <w:numFmt w:val="decimal"/>
      <w:lvlText w:val="%1)"/>
      <w:lvlJc w:val="left"/>
      <w:pPr>
        <w:ind w:left="1429" w:hanging="360"/>
      </w:pPr>
    </w:lvl>
    <w:lvl w:ilvl="1" w:tplc="10000019" w:tentative="1">
      <w:start w:val="1"/>
      <w:numFmt w:val="lowerLetter"/>
      <w:lvlText w:val="%2."/>
      <w:lvlJc w:val="left"/>
      <w:pPr>
        <w:ind w:left="2149" w:hanging="360"/>
      </w:pPr>
    </w:lvl>
    <w:lvl w:ilvl="2" w:tplc="1000001B" w:tentative="1">
      <w:start w:val="1"/>
      <w:numFmt w:val="lowerRoman"/>
      <w:lvlText w:val="%3."/>
      <w:lvlJc w:val="right"/>
      <w:pPr>
        <w:ind w:left="2869" w:hanging="180"/>
      </w:pPr>
    </w:lvl>
    <w:lvl w:ilvl="3" w:tplc="1000000F" w:tentative="1">
      <w:start w:val="1"/>
      <w:numFmt w:val="decimal"/>
      <w:lvlText w:val="%4."/>
      <w:lvlJc w:val="left"/>
      <w:pPr>
        <w:ind w:left="3589" w:hanging="360"/>
      </w:pPr>
    </w:lvl>
    <w:lvl w:ilvl="4" w:tplc="10000019" w:tentative="1">
      <w:start w:val="1"/>
      <w:numFmt w:val="lowerLetter"/>
      <w:lvlText w:val="%5."/>
      <w:lvlJc w:val="left"/>
      <w:pPr>
        <w:ind w:left="4309" w:hanging="360"/>
      </w:pPr>
    </w:lvl>
    <w:lvl w:ilvl="5" w:tplc="1000001B" w:tentative="1">
      <w:start w:val="1"/>
      <w:numFmt w:val="lowerRoman"/>
      <w:lvlText w:val="%6."/>
      <w:lvlJc w:val="right"/>
      <w:pPr>
        <w:ind w:left="5029" w:hanging="180"/>
      </w:pPr>
    </w:lvl>
    <w:lvl w:ilvl="6" w:tplc="1000000F" w:tentative="1">
      <w:start w:val="1"/>
      <w:numFmt w:val="decimal"/>
      <w:lvlText w:val="%7."/>
      <w:lvlJc w:val="left"/>
      <w:pPr>
        <w:ind w:left="5749" w:hanging="360"/>
      </w:pPr>
    </w:lvl>
    <w:lvl w:ilvl="7" w:tplc="10000019" w:tentative="1">
      <w:start w:val="1"/>
      <w:numFmt w:val="lowerLetter"/>
      <w:lvlText w:val="%8."/>
      <w:lvlJc w:val="left"/>
      <w:pPr>
        <w:ind w:left="6469" w:hanging="360"/>
      </w:pPr>
    </w:lvl>
    <w:lvl w:ilvl="8" w:tplc="1000001B" w:tentative="1">
      <w:start w:val="1"/>
      <w:numFmt w:val="lowerRoman"/>
      <w:lvlText w:val="%9."/>
      <w:lvlJc w:val="right"/>
      <w:pPr>
        <w:ind w:left="7189" w:hanging="180"/>
      </w:pPr>
    </w:lvl>
  </w:abstractNum>
  <w:abstractNum w:abstractNumId="15" w15:restartNumberingAfterBreak="0">
    <w:nsid w:val="47DC12D6"/>
    <w:multiLevelType w:val="hybridMultilevel"/>
    <w:tmpl w:val="905EED9E"/>
    <w:lvl w:ilvl="0" w:tplc="20000011">
      <w:start w:val="1"/>
      <w:numFmt w:val="decimal"/>
      <w:lvlText w:val="%1)"/>
      <w:lvlJc w:val="left"/>
      <w:pPr>
        <w:ind w:left="295" w:hanging="360"/>
      </w:pPr>
    </w:lvl>
    <w:lvl w:ilvl="1" w:tplc="10000019" w:tentative="1">
      <w:start w:val="1"/>
      <w:numFmt w:val="lowerLetter"/>
      <w:lvlText w:val="%2."/>
      <w:lvlJc w:val="left"/>
      <w:pPr>
        <w:ind w:left="1015" w:hanging="360"/>
      </w:pPr>
    </w:lvl>
    <w:lvl w:ilvl="2" w:tplc="1000001B" w:tentative="1">
      <w:start w:val="1"/>
      <w:numFmt w:val="lowerRoman"/>
      <w:lvlText w:val="%3."/>
      <w:lvlJc w:val="right"/>
      <w:pPr>
        <w:ind w:left="1735" w:hanging="180"/>
      </w:pPr>
    </w:lvl>
    <w:lvl w:ilvl="3" w:tplc="1000000F" w:tentative="1">
      <w:start w:val="1"/>
      <w:numFmt w:val="decimal"/>
      <w:lvlText w:val="%4."/>
      <w:lvlJc w:val="left"/>
      <w:pPr>
        <w:ind w:left="2455" w:hanging="360"/>
      </w:pPr>
    </w:lvl>
    <w:lvl w:ilvl="4" w:tplc="10000019" w:tentative="1">
      <w:start w:val="1"/>
      <w:numFmt w:val="lowerLetter"/>
      <w:lvlText w:val="%5."/>
      <w:lvlJc w:val="left"/>
      <w:pPr>
        <w:ind w:left="3175" w:hanging="360"/>
      </w:pPr>
    </w:lvl>
    <w:lvl w:ilvl="5" w:tplc="1000001B" w:tentative="1">
      <w:start w:val="1"/>
      <w:numFmt w:val="lowerRoman"/>
      <w:lvlText w:val="%6."/>
      <w:lvlJc w:val="right"/>
      <w:pPr>
        <w:ind w:left="3895" w:hanging="180"/>
      </w:pPr>
    </w:lvl>
    <w:lvl w:ilvl="6" w:tplc="1000000F" w:tentative="1">
      <w:start w:val="1"/>
      <w:numFmt w:val="decimal"/>
      <w:lvlText w:val="%7."/>
      <w:lvlJc w:val="left"/>
      <w:pPr>
        <w:ind w:left="4615" w:hanging="360"/>
      </w:pPr>
    </w:lvl>
    <w:lvl w:ilvl="7" w:tplc="10000019" w:tentative="1">
      <w:start w:val="1"/>
      <w:numFmt w:val="lowerLetter"/>
      <w:lvlText w:val="%8."/>
      <w:lvlJc w:val="left"/>
      <w:pPr>
        <w:ind w:left="5335" w:hanging="360"/>
      </w:pPr>
    </w:lvl>
    <w:lvl w:ilvl="8" w:tplc="1000001B" w:tentative="1">
      <w:start w:val="1"/>
      <w:numFmt w:val="lowerRoman"/>
      <w:lvlText w:val="%9."/>
      <w:lvlJc w:val="right"/>
      <w:pPr>
        <w:ind w:left="6055" w:hanging="180"/>
      </w:pPr>
    </w:lvl>
  </w:abstractNum>
  <w:abstractNum w:abstractNumId="16" w15:restartNumberingAfterBreak="0">
    <w:nsid w:val="496F75C8"/>
    <w:multiLevelType w:val="hybridMultilevel"/>
    <w:tmpl w:val="2DAA362A"/>
    <w:lvl w:ilvl="0" w:tplc="3A5C6A36">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17" w15:restartNumberingAfterBreak="0">
    <w:nsid w:val="49B97057"/>
    <w:multiLevelType w:val="hybridMultilevel"/>
    <w:tmpl w:val="3DAAFAEE"/>
    <w:lvl w:ilvl="0" w:tplc="6882A9B6">
      <w:start w:val="1"/>
      <w:numFmt w:val="decimal"/>
      <w:lvlText w:val="%1)"/>
      <w:lvlJc w:val="left"/>
      <w:pPr>
        <w:ind w:left="1069" w:hanging="360"/>
      </w:pPr>
    </w:lvl>
    <w:lvl w:ilvl="1" w:tplc="20000019">
      <w:start w:val="1"/>
      <w:numFmt w:val="lowerLetter"/>
      <w:lvlText w:val="%2."/>
      <w:lvlJc w:val="left"/>
      <w:pPr>
        <w:ind w:left="1789" w:hanging="360"/>
      </w:pPr>
    </w:lvl>
    <w:lvl w:ilvl="2" w:tplc="2000001B">
      <w:start w:val="1"/>
      <w:numFmt w:val="lowerRoman"/>
      <w:lvlText w:val="%3."/>
      <w:lvlJc w:val="right"/>
      <w:pPr>
        <w:ind w:left="2509" w:hanging="180"/>
      </w:pPr>
    </w:lvl>
    <w:lvl w:ilvl="3" w:tplc="2000000F">
      <w:start w:val="1"/>
      <w:numFmt w:val="decimal"/>
      <w:lvlText w:val="%4."/>
      <w:lvlJc w:val="left"/>
      <w:pPr>
        <w:ind w:left="3229" w:hanging="360"/>
      </w:pPr>
    </w:lvl>
    <w:lvl w:ilvl="4" w:tplc="20000019">
      <w:start w:val="1"/>
      <w:numFmt w:val="lowerLetter"/>
      <w:lvlText w:val="%5."/>
      <w:lvlJc w:val="left"/>
      <w:pPr>
        <w:ind w:left="3949" w:hanging="360"/>
      </w:pPr>
    </w:lvl>
    <w:lvl w:ilvl="5" w:tplc="2000001B">
      <w:start w:val="1"/>
      <w:numFmt w:val="lowerRoman"/>
      <w:lvlText w:val="%6."/>
      <w:lvlJc w:val="right"/>
      <w:pPr>
        <w:ind w:left="4669" w:hanging="180"/>
      </w:pPr>
    </w:lvl>
    <w:lvl w:ilvl="6" w:tplc="2000000F">
      <w:start w:val="1"/>
      <w:numFmt w:val="decimal"/>
      <w:lvlText w:val="%7."/>
      <w:lvlJc w:val="left"/>
      <w:pPr>
        <w:ind w:left="5389" w:hanging="360"/>
      </w:pPr>
    </w:lvl>
    <w:lvl w:ilvl="7" w:tplc="20000019">
      <w:start w:val="1"/>
      <w:numFmt w:val="lowerLetter"/>
      <w:lvlText w:val="%8."/>
      <w:lvlJc w:val="left"/>
      <w:pPr>
        <w:ind w:left="6109" w:hanging="360"/>
      </w:pPr>
    </w:lvl>
    <w:lvl w:ilvl="8" w:tplc="2000001B">
      <w:start w:val="1"/>
      <w:numFmt w:val="lowerRoman"/>
      <w:lvlText w:val="%9."/>
      <w:lvlJc w:val="right"/>
      <w:pPr>
        <w:ind w:left="6829" w:hanging="180"/>
      </w:pPr>
    </w:lvl>
  </w:abstractNum>
  <w:abstractNum w:abstractNumId="18" w15:restartNumberingAfterBreak="0">
    <w:nsid w:val="4FB05DD9"/>
    <w:multiLevelType w:val="hybridMultilevel"/>
    <w:tmpl w:val="10DADD08"/>
    <w:lvl w:ilvl="0" w:tplc="FFFFFFFF">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51BC711A"/>
    <w:multiLevelType w:val="hybridMultilevel"/>
    <w:tmpl w:val="9334DB52"/>
    <w:lvl w:ilvl="0" w:tplc="04220001">
      <w:start w:val="1"/>
      <w:numFmt w:val="bullet"/>
      <w:lvlText w:val=""/>
      <w:lvlJc w:val="left"/>
      <w:pPr>
        <w:ind w:left="-5772" w:hanging="360"/>
      </w:pPr>
      <w:rPr>
        <w:rFonts w:ascii="Symbol" w:hAnsi="Symbol" w:hint="default"/>
      </w:rPr>
    </w:lvl>
    <w:lvl w:ilvl="1" w:tplc="04220003" w:tentative="1">
      <w:start w:val="1"/>
      <w:numFmt w:val="bullet"/>
      <w:lvlText w:val="o"/>
      <w:lvlJc w:val="left"/>
      <w:pPr>
        <w:ind w:left="-5052" w:hanging="360"/>
      </w:pPr>
      <w:rPr>
        <w:rFonts w:ascii="Courier New" w:hAnsi="Courier New" w:cs="Courier New" w:hint="default"/>
      </w:rPr>
    </w:lvl>
    <w:lvl w:ilvl="2" w:tplc="04220005" w:tentative="1">
      <w:start w:val="1"/>
      <w:numFmt w:val="bullet"/>
      <w:lvlText w:val=""/>
      <w:lvlJc w:val="left"/>
      <w:pPr>
        <w:ind w:left="-4332" w:hanging="360"/>
      </w:pPr>
      <w:rPr>
        <w:rFonts w:ascii="Wingdings" w:hAnsi="Wingdings" w:hint="default"/>
      </w:rPr>
    </w:lvl>
    <w:lvl w:ilvl="3" w:tplc="04220001" w:tentative="1">
      <w:start w:val="1"/>
      <w:numFmt w:val="bullet"/>
      <w:lvlText w:val=""/>
      <w:lvlJc w:val="left"/>
      <w:pPr>
        <w:ind w:left="-3612" w:hanging="360"/>
      </w:pPr>
      <w:rPr>
        <w:rFonts w:ascii="Symbol" w:hAnsi="Symbol" w:hint="default"/>
      </w:rPr>
    </w:lvl>
    <w:lvl w:ilvl="4" w:tplc="04220003" w:tentative="1">
      <w:start w:val="1"/>
      <w:numFmt w:val="bullet"/>
      <w:lvlText w:val="o"/>
      <w:lvlJc w:val="left"/>
      <w:pPr>
        <w:ind w:left="-2892" w:hanging="360"/>
      </w:pPr>
      <w:rPr>
        <w:rFonts w:ascii="Courier New" w:hAnsi="Courier New" w:cs="Courier New" w:hint="default"/>
      </w:rPr>
    </w:lvl>
    <w:lvl w:ilvl="5" w:tplc="04220005" w:tentative="1">
      <w:start w:val="1"/>
      <w:numFmt w:val="bullet"/>
      <w:lvlText w:val=""/>
      <w:lvlJc w:val="left"/>
      <w:pPr>
        <w:ind w:left="-2172" w:hanging="360"/>
      </w:pPr>
      <w:rPr>
        <w:rFonts w:ascii="Wingdings" w:hAnsi="Wingdings" w:hint="default"/>
      </w:rPr>
    </w:lvl>
    <w:lvl w:ilvl="6" w:tplc="04220001" w:tentative="1">
      <w:start w:val="1"/>
      <w:numFmt w:val="bullet"/>
      <w:lvlText w:val=""/>
      <w:lvlJc w:val="left"/>
      <w:pPr>
        <w:ind w:left="-1452" w:hanging="360"/>
      </w:pPr>
      <w:rPr>
        <w:rFonts w:ascii="Symbol" w:hAnsi="Symbol" w:hint="default"/>
      </w:rPr>
    </w:lvl>
    <w:lvl w:ilvl="7" w:tplc="04220003" w:tentative="1">
      <w:start w:val="1"/>
      <w:numFmt w:val="bullet"/>
      <w:lvlText w:val="o"/>
      <w:lvlJc w:val="left"/>
      <w:pPr>
        <w:ind w:left="-732" w:hanging="360"/>
      </w:pPr>
      <w:rPr>
        <w:rFonts w:ascii="Courier New" w:hAnsi="Courier New" w:cs="Courier New" w:hint="default"/>
      </w:rPr>
    </w:lvl>
    <w:lvl w:ilvl="8" w:tplc="04220005" w:tentative="1">
      <w:start w:val="1"/>
      <w:numFmt w:val="bullet"/>
      <w:lvlText w:val=""/>
      <w:lvlJc w:val="left"/>
      <w:pPr>
        <w:ind w:left="-12" w:hanging="360"/>
      </w:pPr>
      <w:rPr>
        <w:rFonts w:ascii="Wingdings" w:hAnsi="Wingdings" w:hint="default"/>
      </w:rPr>
    </w:lvl>
  </w:abstractNum>
  <w:abstractNum w:abstractNumId="20" w15:restartNumberingAfterBreak="0">
    <w:nsid w:val="52FC52AF"/>
    <w:multiLevelType w:val="hybridMultilevel"/>
    <w:tmpl w:val="72D0249A"/>
    <w:lvl w:ilvl="0" w:tplc="20000001">
      <w:start w:val="1"/>
      <w:numFmt w:val="bullet"/>
      <w:lvlText w:val=""/>
      <w:lvlJc w:val="left"/>
      <w:pPr>
        <w:ind w:left="1428" w:hanging="360"/>
      </w:pPr>
      <w:rPr>
        <w:rFonts w:ascii="Symbol" w:hAnsi="Symbol"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abstractNum w:abstractNumId="21" w15:restartNumberingAfterBreak="0">
    <w:nsid w:val="53715F7A"/>
    <w:multiLevelType w:val="hybridMultilevel"/>
    <w:tmpl w:val="A82420EE"/>
    <w:lvl w:ilvl="0" w:tplc="FFFFFFFF">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58450E8A"/>
    <w:multiLevelType w:val="multilevel"/>
    <w:tmpl w:val="52D66484"/>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CC7A7D"/>
    <w:multiLevelType w:val="hybridMultilevel"/>
    <w:tmpl w:val="C41040D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15:restartNumberingAfterBreak="0">
    <w:nsid w:val="6F596706"/>
    <w:multiLevelType w:val="hybridMultilevel"/>
    <w:tmpl w:val="4548362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15:restartNumberingAfterBreak="0">
    <w:nsid w:val="76294A72"/>
    <w:multiLevelType w:val="hybridMultilevel"/>
    <w:tmpl w:val="316C78C4"/>
    <w:lvl w:ilvl="0" w:tplc="FFFFFFFF">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1825701916">
    <w:abstractNumId w:val="19"/>
  </w:num>
  <w:num w:numId="2" w16cid:durableId="1375157484">
    <w:abstractNumId w:val="20"/>
  </w:num>
  <w:num w:numId="3" w16cid:durableId="107897199">
    <w:abstractNumId w:val="13"/>
  </w:num>
  <w:num w:numId="4" w16cid:durableId="1775712151">
    <w:abstractNumId w:val="12"/>
  </w:num>
  <w:num w:numId="5" w16cid:durableId="1339580697">
    <w:abstractNumId w:val="23"/>
  </w:num>
  <w:num w:numId="6" w16cid:durableId="1883668252">
    <w:abstractNumId w:val="24"/>
  </w:num>
  <w:num w:numId="7" w16cid:durableId="1012102155">
    <w:abstractNumId w:val="10"/>
  </w:num>
  <w:num w:numId="8" w16cid:durableId="1638666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1033166">
    <w:abstractNumId w:val="25"/>
  </w:num>
  <w:num w:numId="10" w16cid:durableId="1279602336">
    <w:abstractNumId w:val="11"/>
  </w:num>
  <w:num w:numId="11" w16cid:durableId="224024083">
    <w:abstractNumId w:val="21"/>
  </w:num>
  <w:num w:numId="12" w16cid:durableId="220023450">
    <w:abstractNumId w:val="18"/>
  </w:num>
  <w:num w:numId="13" w16cid:durableId="693963304">
    <w:abstractNumId w:val="15"/>
  </w:num>
  <w:num w:numId="14" w16cid:durableId="606888722">
    <w:abstractNumId w:val="16"/>
  </w:num>
  <w:num w:numId="15" w16cid:durableId="2012827441">
    <w:abstractNumId w:val="22"/>
  </w:num>
  <w:num w:numId="16" w16cid:durableId="656081081">
    <w:abstractNumId w:val="14"/>
  </w:num>
  <w:num w:numId="17" w16cid:durableId="881594008">
    <w:abstractNumId w:val="9"/>
  </w:num>
  <w:num w:numId="18" w16cid:durableId="1002901322">
    <w:abstractNumId w:val="8"/>
  </w:num>
  <w:num w:numId="19" w16cid:durableId="723988615">
    <w:abstractNumId w:val="7"/>
  </w:num>
  <w:num w:numId="20" w16cid:durableId="1019510271">
    <w:abstractNumId w:val="6"/>
  </w:num>
  <w:num w:numId="21" w16cid:durableId="669064627">
    <w:abstractNumId w:val="5"/>
  </w:num>
  <w:num w:numId="22" w16cid:durableId="50664556">
    <w:abstractNumId w:val="4"/>
  </w:num>
  <w:num w:numId="23" w16cid:durableId="1538278436">
    <w:abstractNumId w:val="3"/>
  </w:num>
  <w:num w:numId="24" w16cid:durableId="528419515">
    <w:abstractNumId w:val="2"/>
  </w:num>
  <w:num w:numId="25" w16cid:durableId="380980765">
    <w:abstractNumId w:val="1"/>
  </w:num>
  <w:num w:numId="26" w16cid:durableId="67164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40"/>
    <w:rsid w:val="00000AB1"/>
    <w:rsid w:val="000019BD"/>
    <w:rsid w:val="00001F91"/>
    <w:rsid w:val="000041A8"/>
    <w:rsid w:val="00004422"/>
    <w:rsid w:val="00006F5B"/>
    <w:rsid w:val="00007389"/>
    <w:rsid w:val="000107F4"/>
    <w:rsid w:val="00010DFE"/>
    <w:rsid w:val="00011415"/>
    <w:rsid w:val="00011AEF"/>
    <w:rsid w:val="00012293"/>
    <w:rsid w:val="0001248F"/>
    <w:rsid w:val="00015862"/>
    <w:rsid w:val="00022108"/>
    <w:rsid w:val="000221F9"/>
    <w:rsid w:val="0002255F"/>
    <w:rsid w:val="00024364"/>
    <w:rsid w:val="00024EDB"/>
    <w:rsid w:val="00025A82"/>
    <w:rsid w:val="00030683"/>
    <w:rsid w:val="00031755"/>
    <w:rsid w:val="000320E3"/>
    <w:rsid w:val="0003265F"/>
    <w:rsid w:val="00033333"/>
    <w:rsid w:val="00033727"/>
    <w:rsid w:val="000341CC"/>
    <w:rsid w:val="00041894"/>
    <w:rsid w:val="00044888"/>
    <w:rsid w:val="0004717A"/>
    <w:rsid w:val="00050006"/>
    <w:rsid w:val="00050710"/>
    <w:rsid w:val="000510EA"/>
    <w:rsid w:val="00051149"/>
    <w:rsid w:val="00051D4B"/>
    <w:rsid w:val="0005288E"/>
    <w:rsid w:val="00053B5C"/>
    <w:rsid w:val="00054D97"/>
    <w:rsid w:val="0006084F"/>
    <w:rsid w:val="00061546"/>
    <w:rsid w:val="00061ED1"/>
    <w:rsid w:val="000625E6"/>
    <w:rsid w:val="00065CFE"/>
    <w:rsid w:val="000663D7"/>
    <w:rsid w:val="00067A68"/>
    <w:rsid w:val="0007225B"/>
    <w:rsid w:val="00072F0C"/>
    <w:rsid w:val="00074F70"/>
    <w:rsid w:val="00077C2E"/>
    <w:rsid w:val="00077E9E"/>
    <w:rsid w:val="00080C79"/>
    <w:rsid w:val="00080EF7"/>
    <w:rsid w:val="00083777"/>
    <w:rsid w:val="00084285"/>
    <w:rsid w:val="00085467"/>
    <w:rsid w:val="000925F9"/>
    <w:rsid w:val="00093281"/>
    <w:rsid w:val="00093EF4"/>
    <w:rsid w:val="00094F3B"/>
    <w:rsid w:val="0009685A"/>
    <w:rsid w:val="00097B2A"/>
    <w:rsid w:val="000A0C83"/>
    <w:rsid w:val="000A1A44"/>
    <w:rsid w:val="000A2445"/>
    <w:rsid w:val="000A3152"/>
    <w:rsid w:val="000A582E"/>
    <w:rsid w:val="000A5D2F"/>
    <w:rsid w:val="000A5DE2"/>
    <w:rsid w:val="000A75A7"/>
    <w:rsid w:val="000B2B3F"/>
    <w:rsid w:val="000B2D60"/>
    <w:rsid w:val="000B33C3"/>
    <w:rsid w:val="000B40F5"/>
    <w:rsid w:val="000B5231"/>
    <w:rsid w:val="000B5929"/>
    <w:rsid w:val="000B6914"/>
    <w:rsid w:val="000B76BE"/>
    <w:rsid w:val="000C05BC"/>
    <w:rsid w:val="000C1589"/>
    <w:rsid w:val="000D2EE4"/>
    <w:rsid w:val="000E0546"/>
    <w:rsid w:val="000E1CF4"/>
    <w:rsid w:val="000E28CB"/>
    <w:rsid w:val="000E398F"/>
    <w:rsid w:val="000E5EF5"/>
    <w:rsid w:val="000E62FA"/>
    <w:rsid w:val="000F1684"/>
    <w:rsid w:val="000F293A"/>
    <w:rsid w:val="000F4F27"/>
    <w:rsid w:val="000F6F54"/>
    <w:rsid w:val="000F7CF8"/>
    <w:rsid w:val="001011DF"/>
    <w:rsid w:val="00104944"/>
    <w:rsid w:val="00107E05"/>
    <w:rsid w:val="00112772"/>
    <w:rsid w:val="00112AE6"/>
    <w:rsid w:val="0011528C"/>
    <w:rsid w:val="001153E2"/>
    <w:rsid w:val="00117829"/>
    <w:rsid w:val="001209E7"/>
    <w:rsid w:val="00121878"/>
    <w:rsid w:val="0012240C"/>
    <w:rsid w:val="001239AB"/>
    <w:rsid w:val="00123FA2"/>
    <w:rsid w:val="00124436"/>
    <w:rsid w:val="00130D9A"/>
    <w:rsid w:val="001316F4"/>
    <w:rsid w:val="001321E4"/>
    <w:rsid w:val="00133650"/>
    <w:rsid w:val="001355CC"/>
    <w:rsid w:val="00137AF3"/>
    <w:rsid w:val="001411EB"/>
    <w:rsid w:val="00141E47"/>
    <w:rsid w:val="0014536C"/>
    <w:rsid w:val="00145BE8"/>
    <w:rsid w:val="00147C80"/>
    <w:rsid w:val="00147F4C"/>
    <w:rsid w:val="001545C2"/>
    <w:rsid w:val="00156028"/>
    <w:rsid w:val="001619D0"/>
    <w:rsid w:val="00161EF4"/>
    <w:rsid w:val="001641C6"/>
    <w:rsid w:val="00164F90"/>
    <w:rsid w:val="001666D0"/>
    <w:rsid w:val="00171506"/>
    <w:rsid w:val="00172907"/>
    <w:rsid w:val="00173C18"/>
    <w:rsid w:val="00176556"/>
    <w:rsid w:val="001773B5"/>
    <w:rsid w:val="0017777D"/>
    <w:rsid w:val="001779EA"/>
    <w:rsid w:val="00185C8C"/>
    <w:rsid w:val="00186B89"/>
    <w:rsid w:val="0018723A"/>
    <w:rsid w:val="0018766D"/>
    <w:rsid w:val="00187EF8"/>
    <w:rsid w:val="00190861"/>
    <w:rsid w:val="00192C3A"/>
    <w:rsid w:val="00193816"/>
    <w:rsid w:val="001948B0"/>
    <w:rsid w:val="00194D20"/>
    <w:rsid w:val="00196F67"/>
    <w:rsid w:val="00197D9E"/>
    <w:rsid w:val="00197E86"/>
    <w:rsid w:val="001A2C86"/>
    <w:rsid w:val="001A3D3C"/>
    <w:rsid w:val="001A7366"/>
    <w:rsid w:val="001B0FE0"/>
    <w:rsid w:val="001B1025"/>
    <w:rsid w:val="001B12D6"/>
    <w:rsid w:val="001B1B99"/>
    <w:rsid w:val="001B273A"/>
    <w:rsid w:val="001B2813"/>
    <w:rsid w:val="001B2A87"/>
    <w:rsid w:val="001C01F9"/>
    <w:rsid w:val="001C0BD4"/>
    <w:rsid w:val="001C1DDE"/>
    <w:rsid w:val="001C5F3B"/>
    <w:rsid w:val="001C64EA"/>
    <w:rsid w:val="001C6641"/>
    <w:rsid w:val="001C71D5"/>
    <w:rsid w:val="001D4960"/>
    <w:rsid w:val="001D6117"/>
    <w:rsid w:val="001D65CB"/>
    <w:rsid w:val="001D6EB5"/>
    <w:rsid w:val="001E223F"/>
    <w:rsid w:val="001E32D0"/>
    <w:rsid w:val="001E40B2"/>
    <w:rsid w:val="001E4509"/>
    <w:rsid w:val="001E474B"/>
    <w:rsid w:val="001F38D1"/>
    <w:rsid w:val="001F38FF"/>
    <w:rsid w:val="001F74FE"/>
    <w:rsid w:val="00201291"/>
    <w:rsid w:val="0020218D"/>
    <w:rsid w:val="00203769"/>
    <w:rsid w:val="00203B2E"/>
    <w:rsid w:val="00205F17"/>
    <w:rsid w:val="00206462"/>
    <w:rsid w:val="00206529"/>
    <w:rsid w:val="0021111A"/>
    <w:rsid w:val="002114AB"/>
    <w:rsid w:val="00213134"/>
    <w:rsid w:val="00213234"/>
    <w:rsid w:val="002159A5"/>
    <w:rsid w:val="00216723"/>
    <w:rsid w:val="002178C5"/>
    <w:rsid w:val="002207A2"/>
    <w:rsid w:val="0022236D"/>
    <w:rsid w:val="00222868"/>
    <w:rsid w:val="00222C41"/>
    <w:rsid w:val="00222FB6"/>
    <w:rsid w:val="00223C0D"/>
    <w:rsid w:val="00224153"/>
    <w:rsid w:val="0022581F"/>
    <w:rsid w:val="002279EE"/>
    <w:rsid w:val="00230DFC"/>
    <w:rsid w:val="00230FF0"/>
    <w:rsid w:val="00231566"/>
    <w:rsid w:val="00231BBF"/>
    <w:rsid w:val="00233F20"/>
    <w:rsid w:val="002363DA"/>
    <w:rsid w:val="0023725E"/>
    <w:rsid w:val="00237B81"/>
    <w:rsid w:val="00237E06"/>
    <w:rsid w:val="0024187F"/>
    <w:rsid w:val="00243475"/>
    <w:rsid w:val="00243DCB"/>
    <w:rsid w:val="0024714C"/>
    <w:rsid w:val="002471B2"/>
    <w:rsid w:val="00250569"/>
    <w:rsid w:val="002507B6"/>
    <w:rsid w:val="00250DED"/>
    <w:rsid w:val="002512E9"/>
    <w:rsid w:val="00252C08"/>
    <w:rsid w:val="00254661"/>
    <w:rsid w:val="002559BE"/>
    <w:rsid w:val="002600FA"/>
    <w:rsid w:val="002605F1"/>
    <w:rsid w:val="002611C1"/>
    <w:rsid w:val="002629FE"/>
    <w:rsid w:val="00262D3E"/>
    <w:rsid w:val="0026442F"/>
    <w:rsid w:val="002658B6"/>
    <w:rsid w:val="002668EB"/>
    <w:rsid w:val="00273B3D"/>
    <w:rsid w:val="00273EB6"/>
    <w:rsid w:val="00275555"/>
    <w:rsid w:val="002759EE"/>
    <w:rsid w:val="00275D6D"/>
    <w:rsid w:val="00276D49"/>
    <w:rsid w:val="00276F25"/>
    <w:rsid w:val="00277FE1"/>
    <w:rsid w:val="00280508"/>
    <w:rsid w:val="00280BA8"/>
    <w:rsid w:val="00286EFD"/>
    <w:rsid w:val="00287525"/>
    <w:rsid w:val="00287D02"/>
    <w:rsid w:val="0029024B"/>
    <w:rsid w:val="00290745"/>
    <w:rsid w:val="002907C3"/>
    <w:rsid w:val="002922CB"/>
    <w:rsid w:val="002949F6"/>
    <w:rsid w:val="00295D40"/>
    <w:rsid w:val="00297DB2"/>
    <w:rsid w:val="00297F9D"/>
    <w:rsid w:val="002A0095"/>
    <w:rsid w:val="002A1D52"/>
    <w:rsid w:val="002A2BDA"/>
    <w:rsid w:val="002A37AF"/>
    <w:rsid w:val="002A57E5"/>
    <w:rsid w:val="002B1BB8"/>
    <w:rsid w:val="002B2D5A"/>
    <w:rsid w:val="002B4841"/>
    <w:rsid w:val="002B5C92"/>
    <w:rsid w:val="002B6C84"/>
    <w:rsid w:val="002B7264"/>
    <w:rsid w:val="002C1591"/>
    <w:rsid w:val="002C1974"/>
    <w:rsid w:val="002C1BAB"/>
    <w:rsid w:val="002C31C0"/>
    <w:rsid w:val="002C461A"/>
    <w:rsid w:val="002C4F22"/>
    <w:rsid w:val="002C5E50"/>
    <w:rsid w:val="002C6102"/>
    <w:rsid w:val="002C6742"/>
    <w:rsid w:val="002C6CA2"/>
    <w:rsid w:val="002D0561"/>
    <w:rsid w:val="002D399B"/>
    <w:rsid w:val="002D3A65"/>
    <w:rsid w:val="002D413D"/>
    <w:rsid w:val="002D4567"/>
    <w:rsid w:val="002D4A42"/>
    <w:rsid w:val="002D594B"/>
    <w:rsid w:val="002D6A89"/>
    <w:rsid w:val="002D713E"/>
    <w:rsid w:val="002D7448"/>
    <w:rsid w:val="002E2B72"/>
    <w:rsid w:val="002E3795"/>
    <w:rsid w:val="002E505D"/>
    <w:rsid w:val="002E5B7D"/>
    <w:rsid w:val="002E7D6F"/>
    <w:rsid w:val="002E7F6E"/>
    <w:rsid w:val="002F03CC"/>
    <w:rsid w:val="002F0CA6"/>
    <w:rsid w:val="002F15B8"/>
    <w:rsid w:val="002F1780"/>
    <w:rsid w:val="002F2098"/>
    <w:rsid w:val="002F21D6"/>
    <w:rsid w:val="002F35D7"/>
    <w:rsid w:val="002F4E1D"/>
    <w:rsid w:val="0030077E"/>
    <w:rsid w:val="00300A51"/>
    <w:rsid w:val="00301ED2"/>
    <w:rsid w:val="00302BD3"/>
    <w:rsid w:val="00303238"/>
    <w:rsid w:val="003041E8"/>
    <w:rsid w:val="00307C7F"/>
    <w:rsid w:val="00310A20"/>
    <w:rsid w:val="0031386D"/>
    <w:rsid w:val="00313A45"/>
    <w:rsid w:val="0031492C"/>
    <w:rsid w:val="00314F28"/>
    <w:rsid w:val="00316AAB"/>
    <w:rsid w:val="0031794C"/>
    <w:rsid w:val="00321DAE"/>
    <w:rsid w:val="00322C92"/>
    <w:rsid w:val="003245ED"/>
    <w:rsid w:val="003268E9"/>
    <w:rsid w:val="0032696B"/>
    <w:rsid w:val="00327B47"/>
    <w:rsid w:val="003320B7"/>
    <w:rsid w:val="00336DB9"/>
    <w:rsid w:val="0034236D"/>
    <w:rsid w:val="00344384"/>
    <w:rsid w:val="00344CCE"/>
    <w:rsid w:val="003475C7"/>
    <w:rsid w:val="00352851"/>
    <w:rsid w:val="0035420A"/>
    <w:rsid w:val="003553B9"/>
    <w:rsid w:val="00362661"/>
    <w:rsid w:val="00363B04"/>
    <w:rsid w:val="00364740"/>
    <w:rsid w:val="003653D9"/>
    <w:rsid w:val="00365A83"/>
    <w:rsid w:val="00367137"/>
    <w:rsid w:val="00370141"/>
    <w:rsid w:val="00371CC9"/>
    <w:rsid w:val="00375568"/>
    <w:rsid w:val="003759FB"/>
    <w:rsid w:val="00375B05"/>
    <w:rsid w:val="00375B52"/>
    <w:rsid w:val="00375DA5"/>
    <w:rsid w:val="00375EB9"/>
    <w:rsid w:val="00376D24"/>
    <w:rsid w:val="003772CC"/>
    <w:rsid w:val="00377552"/>
    <w:rsid w:val="00380194"/>
    <w:rsid w:val="00381599"/>
    <w:rsid w:val="00381811"/>
    <w:rsid w:val="00382288"/>
    <w:rsid w:val="003900B2"/>
    <w:rsid w:val="003909C3"/>
    <w:rsid w:val="0039111E"/>
    <w:rsid w:val="00393A25"/>
    <w:rsid w:val="003944C5"/>
    <w:rsid w:val="003978FC"/>
    <w:rsid w:val="00397918"/>
    <w:rsid w:val="003979A3"/>
    <w:rsid w:val="00397B91"/>
    <w:rsid w:val="003A3754"/>
    <w:rsid w:val="003A524F"/>
    <w:rsid w:val="003A733A"/>
    <w:rsid w:val="003B013E"/>
    <w:rsid w:val="003B0499"/>
    <w:rsid w:val="003B10A0"/>
    <w:rsid w:val="003B38C0"/>
    <w:rsid w:val="003B52EC"/>
    <w:rsid w:val="003B7656"/>
    <w:rsid w:val="003C1A49"/>
    <w:rsid w:val="003C1AA3"/>
    <w:rsid w:val="003C2AE2"/>
    <w:rsid w:val="003C3829"/>
    <w:rsid w:val="003C57D1"/>
    <w:rsid w:val="003C6646"/>
    <w:rsid w:val="003C7F72"/>
    <w:rsid w:val="003D1935"/>
    <w:rsid w:val="003D226A"/>
    <w:rsid w:val="003D22B5"/>
    <w:rsid w:val="003D37CD"/>
    <w:rsid w:val="003D4EC6"/>
    <w:rsid w:val="003D6E7E"/>
    <w:rsid w:val="003D7B22"/>
    <w:rsid w:val="003E21BB"/>
    <w:rsid w:val="003E22B4"/>
    <w:rsid w:val="003E3768"/>
    <w:rsid w:val="003E3FE1"/>
    <w:rsid w:val="003E5BF5"/>
    <w:rsid w:val="003E5E6E"/>
    <w:rsid w:val="003E6961"/>
    <w:rsid w:val="003E6BE2"/>
    <w:rsid w:val="003E70C0"/>
    <w:rsid w:val="003E7D94"/>
    <w:rsid w:val="003F0FA0"/>
    <w:rsid w:val="003F15C0"/>
    <w:rsid w:val="003F57FC"/>
    <w:rsid w:val="003F5BD5"/>
    <w:rsid w:val="003F5C0F"/>
    <w:rsid w:val="00400974"/>
    <w:rsid w:val="00400C41"/>
    <w:rsid w:val="00400DD0"/>
    <w:rsid w:val="00402C32"/>
    <w:rsid w:val="00403C19"/>
    <w:rsid w:val="00406F40"/>
    <w:rsid w:val="00407D11"/>
    <w:rsid w:val="00407E59"/>
    <w:rsid w:val="0041012E"/>
    <w:rsid w:val="00415303"/>
    <w:rsid w:val="004164B2"/>
    <w:rsid w:val="00417BAA"/>
    <w:rsid w:val="00417DB0"/>
    <w:rsid w:val="00420315"/>
    <w:rsid w:val="00420B83"/>
    <w:rsid w:val="0042236F"/>
    <w:rsid w:val="0042361C"/>
    <w:rsid w:val="00423D89"/>
    <w:rsid w:val="0042562E"/>
    <w:rsid w:val="00425722"/>
    <w:rsid w:val="0042612F"/>
    <w:rsid w:val="004272B3"/>
    <w:rsid w:val="004303B0"/>
    <w:rsid w:val="00434008"/>
    <w:rsid w:val="0043574F"/>
    <w:rsid w:val="00436410"/>
    <w:rsid w:val="00441217"/>
    <w:rsid w:val="00442D07"/>
    <w:rsid w:val="00450F96"/>
    <w:rsid w:val="00451449"/>
    <w:rsid w:val="00451E75"/>
    <w:rsid w:val="0045289F"/>
    <w:rsid w:val="00453C4E"/>
    <w:rsid w:val="00454EF3"/>
    <w:rsid w:val="00455A33"/>
    <w:rsid w:val="00455D56"/>
    <w:rsid w:val="00456F14"/>
    <w:rsid w:val="0045783B"/>
    <w:rsid w:val="00460136"/>
    <w:rsid w:val="004623A2"/>
    <w:rsid w:val="00465B17"/>
    <w:rsid w:val="0046626C"/>
    <w:rsid w:val="004727B2"/>
    <w:rsid w:val="004727B9"/>
    <w:rsid w:val="00473647"/>
    <w:rsid w:val="00474ABA"/>
    <w:rsid w:val="00474E4E"/>
    <w:rsid w:val="00475CEE"/>
    <w:rsid w:val="00476CC9"/>
    <w:rsid w:val="00477F97"/>
    <w:rsid w:val="00480221"/>
    <w:rsid w:val="004820D5"/>
    <w:rsid w:val="0048232C"/>
    <w:rsid w:val="0048273A"/>
    <w:rsid w:val="0048306E"/>
    <w:rsid w:val="004834F7"/>
    <w:rsid w:val="004859A8"/>
    <w:rsid w:val="0049154F"/>
    <w:rsid w:val="0049199C"/>
    <w:rsid w:val="00491EFF"/>
    <w:rsid w:val="00492BE4"/>
    <w:rsid w:val="00492ED2"/>
    <w:rsid w:val="00493BCD"/>
    <w:rsid w:val="00494A5F"/>
    <w:rsid w:val="00494B92"/>
    <w:rsid w:val="00494FC0"/>
    <w:rsid w:val="004952F9"/>
    <w:rsid w:val="00496407"/>
    <w:rsid w:val="0049640C"/>
    <w:rsid w:val="00496781"/>
    <w:rsid w:val="00497F45"/>
    <w:rsid w:val="004A04BE"/>
    <w:rsid w:val="004A3167"/>
    <w:rsid w:val="004A3D8C"/>
    <w:rsid w:val="004A45B1"/>
    <w:rsid w:val="004A4E29"/>
    <w:rsid w:val="004A688C"/>
    <w:rsid w:val="004B147B"/>
    <w:rsid w:val="004B2625"/>
    <w:rsid w:val="004B30F3"/>
    <w:rsid w:val="004B3180"/>
    <w:rsid w:val="004B35E6"/>
    <w:rsid w:val="004B3A3D"/>
    <w:rsid w:val="004B485B"/>
    <w:rsid w:val="004B7BC5"/>
    <w:rsid w:val="004C1929"/>
    <w:rsid w:val="004D2604"/>
    <w:rsid w:val="004D4595"/>
    <w:rsid w:val="004E3AE1"/>
    <w:rsid w:val="004E3B74"/>
    <w:rsid w:val="004E4FD8"/>
    <w:rsid w:val="004E5078"/>
    <w:rsid w:val="004E6494"/>
    <w:rsid w:val="004E6BD9"/>
    <w:rsid w:val="004E7A47"/>
    <w:rsid w:val="004F06A7"/>
    <w:rsid w:val="004F2FFE"/>
    <w:rsid w:val="004F34AE"/>
    <w:rsid w:val="004F36AF"/>
    <w:rsid w:val="004F3D42"/>
    <w:rsid w:val="004F4003"/>
    <w:rsid w:val="004F7012"/>
    <w:rsid w:val="0050278A"/>
    <w:rsid w:val="00503F06"/>
    <w:rsid w:val="00504B1F"/>
    <w:rsid w:val="0050515D"/>
    <w:rsid w:val="005055A6"/>
    <w:rsid w:val="005063C1"/>
    <w:rsid w:val="005075B7"/>
    <w:rsid w:val="00510C73"/>
    <w:rsid w:val="005141C3"/>
    <w:rsid w:val="0051785E"/>
    <w:rsid w:val="0052120D"/>
    <w:rsid w:val="005260B6"/>
    <w:rsid w:val="0053057E"/>
    <w:rsid w:val="005308F2"/>
    <w:rsid w:val="00530AE0"/>
    <w:rsid w:val="00530FE8"/>
    <w:rsid w:val="00531A6D"/>
    <w:rsid w:val="00531DAE"/>
    <w:rsid w:val="0053215D"/>
    <w:rsid w:val="005325DA"/>
    <w:rsid w:val="00535A53"/>
    <w:rsid w:val="00536098"/>
    <w:rsid w:val="00536401"/>
    <w:rsid w:val="00541320"/>
    <w:rsid w:val="0054424B"/>
    <w:rsid w:val="00544D84"/>
    <w:rsid w:val="005465B5"/>
    <w:rsid w:val="00546BD3"/>
    <w:rsid w:val="005516EE"/>
    <w:rsid w:val="00551C24"/>
    <w:rsid w:val="0055287D"/>
    <w:rsid w:val="00554674"/>
    <w:rsid w:val="0055574F"/>
    <w:rsid w:val="00556C84"/>
    <w:rsid w:val="00560197"/>
    <w:rsid w:val="0056113F"/>
    <w:rsid w:val="005631DD"/>
    <w:rsid w:val="005677C7"/>
    <w:rsid w:val="00570031"/>
    <w:rsid w:val="00571B53"/>
    <w:rsid w:val="00575303"/>
    <w:rsid w:val="00577831"/>
    <w:rsid w:val="00580D55"/>
    <w:rsid w:val="00581CC1"/>
    <w:rsid w:val="005825FD"/>
    <w:rsid w:val="00582CFC"/>
    <w:rsid w:val="00583FB7"/>
    <w:rsid w:val="00591EEA"/>
    <w:rsid w:val="00592893"/>
    <w:rsid w:val="00592E0B"/>
    <w:rsid w:val="0059393B"/>
    <w:rsid w:val="0059577E"/>
    <w:rsid w:val="005A6FF3"/>
    <w:rsid w:val="005A71AB"/>
    <w:rsid w:val="005B0D99"/>
    <w:rsid w:val="005B0EC1"/>
    <w:rsid w:val="005B4DF3"/>
    <w:rsid w:val="005B50E4"/>
    <w:rsid w:val="005B6E70"/>
    <w:rsid w:val="005C5C28"/>
    <w:rsid w:val="005C7DC8"/>
    <w:rsid w:val="005D07F2"/>
    <w:rsid w:val="005D0ADD"/>
    <w:rsid w:val="005D4D6B"/>
    <w:rsid w:val="005D4E29"/>
    <w:rsid w:val="005D5AA2"/>
    <w:rsid w:val="005D7B96"/>
    <w:rsid w:val="005E0ABC"/>
    <w:rsid w:val="005E0C90"/>
    <w:rsid w:val="005E1CA9"/>
    <w:rsid w:val="005E7A27"/>
    <w:rsid w:val="005F2B58"/>
    <w:rsid w:val="005F2BE2"/>
    <w:rsid w:val="00600D45"/>
    <w:rsid w:val="0060114A"/>
    <w:rsid w:val="00601190"/>
    <w:rsid w:val="006019CB"/>
    <w:rsid w:val="006036F1"/>
    <w:rsid w:val="006053A0"/>
    <w:rsid w:val="00605848"/>
    <w:rsid w:val="00606775"/>
    <w:rsid w:val="006140B3"/>
    <w:rsid w:val="00614C86"/>
    <w:rsid w:val="00615966"/>
    <w:rsid w:val="00616301"/>
    <w:rsid w:val="00616485"/>
    <w:rsid w:val="00617AB4"/>
    <w:rsid w:val="00620128"/>
    <w:rsid w:val="00632726"/>
    <w:rsid w:val="006343F1"/>
    <w:rsid w:val="00640D80"/>
    <w:rsid w:val="00643D0D"/>
    <w:rsid w:val="0064606C"/>
    <w:rsid w:val="00646D96"/>
    <w:rsid w:val="0065044C"/>
    <w:rsid w:val="0065079B"/>
    <w:rsid w:val="00654747"/>
    <w:rsid w:val="00654B79"/>
    <w:rsid w:val="006551A3"/>
    <w:rsid w:val="0065520B"/>
    <w:rsid w:val="00660250"/>
    <w:rsid w:val="00662BD2"/>
    <w:rsid w:val="00662FCD"/>
    <w:rsid w:val="00665684"/>
    <w:rsid w:val="00665819"/>
    <w:rsid w:val="00666B82"/>
    <w:rsid w:val="00667161"/>
    <w:rsid w:val="00667CC8"/>
    <w:rsid w:val="006700C4"/>
    <w:rsid w:val="00672F5F"/>
    <w:rsid w:val="006765E5"/>
    <w:rsid w:val="00681B32"/>
    <w:rsid w:val="00681CE8"/>
    <w:rsid w:val="0068246F"/>
    <w:rsid w:val="00683895"/>
    <w:rsid w:val="00685E11"/>
    <w:rsid w:val="00686348"/>
    <w:rsid w:val="00687D26"/>
    <w:rsid w:val="0069032A"/>
    <w:rsid w:val="0069063C"/>
    <w:rsid w:val="00690BAA"/>
    <w:rsid w:val="006941B3"/>
    <w:rsid w:val="006969A3"/>
    <w:rsid w:val="0069764B"/>
    <w:rsid w:val="00697C3F"/>
    <w:rsid w:val="006A11AB"/>
    <w:rsid w:val="006A3F29"/>
    <w:rsid w:val="006B3CED"/>
    <w:rsid w:val="006B5394"/>
    <w:rsid w:val="006B69D5"/>
    <w:rsid w:val="006B7146"/>
    <w:rsid w:val="006C12C0"/>
    <w:rsid w:val="006C345D"/>
    <w:rsid w:val="006C51B3"/>
    <w:rsid w:val="006D171C"/>
    <w:rsid w:val="006D2109"/>
    <w:rsid w:val="006D4FFB"/>
    <w:rsid w:val="006D58E4"/>
    <w:rsid w:val="006D664F"/>
    <w:rsid w:val="006D6EB4"/>
    <w:rsid w:val="006D71C3"/>
    <w:rsid w:val="006D72BA"/>
    <w:rsid w:val="006E08BA"/>
    <w:rsid w:val="006E17E9"/>
    <w:rsid w:val="006E337C"/>
    <w:rsid w:val="006E4D56"/>
    <w:rsid w:val="006E5094"/>
    <w:rsid w:val="006F0176"/>
    <w:rsid w:val="006F20DC"/>
    <w:rsid w:val="006F2141"/>
    <w:rsid w:val="006F2E13"/>
    <w:rsid w:val="006F7C62"/>
    <w:rsid w:val="007011D7"/>
    <w:rsid w:val="0070400B"/>
    <w:rsid w:val="007046F4"/>
    <w:rsid w:val="0070636E"/>
    <w:rsid w:val="007065FF"/>
    <w:rsid w:val="00706B8E"/>
    <w:rsid w:val="00712B5D"/>
    <w:rsid w:val="0071502C"/>
    <w:rsid w:val="00716A5E"/>
    <w:rsid w:val="00720B81"/>
    <w:rsid w:val="007254FF"/>
    <w:rsid w:val="00725F5F"/>
    <w:rsid w:val="00726E43"/>
    <w:rsid w:val="00730029"/>
    <w:rsid w:val="0073147B"/>
    <w:rsid w:val="007318D7"/>
    <w:rsid w:val="00732B52"/>
    <w:rsid w:val="00733392"/>
    <w:rsid w:val="0073388F"/>
    <w:rsid w:val="00737D16"/>
    <w:rsid w:val="00737D7B"/>
    <w:rsid w:val="0074001B"/>
    <w:rsid w:val="007418B3"/>
    <w:rsid w:val="00741EC2"/>
    <w:rsid w:val="007434DA"/>
    <w:rsid w:val="00746CBC"/>
    <w:rsid w:val="0074778B"/>
    <w:rsid w:val="0075207B"/>
    <w:rsid w:val="007526E8"/>
    <w:rsid w:val="007532A0"/>
    <w:rsid w:val="007539EC"/>
    <w:rsid w:val="00755513"/>
    <w:rsid w:val="00755D25"/>
    <w:rsid w:val="0075726D"/>
    <w:rsid w:val="00757586"/>
    <w:rsid w:val="007578EF"/>
    <w:rsid w:val="00763328"/>
    <w:rsid w:val="00765265"/>
    <w:rsid w:val="007663D2"/>
    <w:rsid w:val="00766D83"/>
    <w:rsid w:val="007712E7"/>
    <w:rsid w:val="00771F32"/>
    <w:rsid w:val="0077338E"/>
    <w:rsid w:val="00774DCC"/>
    <w:rsid w:val="007802CA"/>
    <w:rsid w:val="0078100C"/>
    <w:rsid w:val="00782EE7"/>
    <w:rsid w:val="00783738"/>
    <w:rsid w:val="00783AC9"/>
    <w:rsid w:val="007863C8"/>
    <w:rsid w:val="00786428"/>
    <w:rsid w:val="00787131"/>
    <w:rsid w:val="0078741F"/>
    <w:rsid w:val="00791128"/>
    <w:rsid w:val="0079225A"/>
    <w:rsid w:val="00792BC0"/>
    <w:rsid w:val="00794BD7"/>
    <w:rsid w:val="0079527E"/>
    <w:rsid w:val="007A0D8D"/>
    <w:rsid w:val="007A5631"/>
    <w:rsid w:val="007B0965"/>
    <w:rsid w:val="007B251F"/>
    <w:rsid w:val="007B3946"/>
    <w:rsid w:val="007B54F4"/>
    <w:rsid w:val="007B5A6A"/>
    <w:rsid w:val="007C2D4D"/>
    <w:rsid w:val="007C33E7"/>
    <w:rsid w:val="007C4BAB"/>
    <w:rsid w:val="007C4FFF"/>
    <w:rsid w:val="007C510D"/>
    <w:rsid w:val="007C62AB"/>
    <w:rsid w:val="007C6459"/>
    <w:rsid w:val="007C6D02"/>
    <w:rsid w:val="007D067A"/>
    <w:rsid w:val="007D23D8"/>
    <w:rsid w:val="007D560E"/>
    <w:rsid w:val="007D6756"/>
    <w:rsid w:val="007D72C6"/>
    <w:rsid w:val="007E2985"/>
    <w:rsid w:val="007E75DB"/>
    <w:rsid w:val="007F207E"/>
    <w:rsid w:val="007F3DD1"/>
    <w:rsid w:val="007F6D9F"/>
    <w:rsid w:val="007F6FED"/>
    <w:rsid w:val="007F7E97"/>
    <w:rsid w:val="008056D8"/>
    <w:rsid w:val="00805B23"/>
    <w:rsid w:val="00805FE6"/>
    <w:rsid w:val="00810DFD"/>
    <w:rsid w:val="008159DC"/>
    <w:rsid w:val="00816432"/>
    <w:rsid w:val="0081721F"/>
    <w:rsid w:val="00817628"/>
    <w:rsid w:val="0082117A"/>
    <w:rsid w:val="008215F4"/>
    <w:rsid w:val="0082651A"/>
    <w:rsid w:val="008279D3"/>
    <w:rsid w:val="00830198"/>
    <w:rsid w:val="00831F4E"/>
    <w:rsid w:val="008357B6"/>
    <w:rsid w:val="00837179"/>
    <w:rsid w:val="00840254"/>
    <w:rsid w:val="00840395"/>
    <w:rsid w:val="00842579"/>
    <w:rsid w:val="00843BD5"/>
    <w:rsid w:val="00844C7E"/>
    <w:rsid w:val="00846C87"/>
    <w:rsid w:val="00846FCB"/>
    <w:rsid w:val="008505DC"/>
    <w:rsid w:val="00852E90"/>
    <w:rsid w:val="0085327C"/>
    <w:rsid w:val="00853A4F"/>
    <w:rsid w:val="00854D66"/>
    <w:rsid w:val="008562B1"/>
    <w:rsid w:val="00856597"/>
    <w:rsid w:val="00856CA1"/>
    <w:rsid w:val="00857098"/>
    <w:rsid w:val="00860EF4"/>
    <w:rsid w:val="00861722"/>
    <w:rsid w:val="00861880"/>
    <w:rsid w:val="00865284"/>
    <w:rsid w:val="00865B50"/>
    <w:rsid w:val="00867A8F"/>
    <w:rsid w:val="00874B35"/>
    <w:rsid w:val="008761D1"/>
    <w:rsid w:val="00880706"/>
    <w:rsid w:val="00880942"/>
    <w:rsid w:val="00881AEB"/>
    <w:rsid w:val="00882CA7"/>
    <w:rsid w:val="00882F39"/>
    <w:rsid w:val="00884C61"/>
    <w:rsid w:val="008870E5"/>
    <w:rsid w:val="00887158"/>
    <w:rsid w:val="00887805"/>
    <w:rsid w:val="00890F45"/>
    <w:rsid w:val="00891FF6"/>
    <w:rsid w:val="00896F32"/>
    <w:rsid w:val="0089773A"/>
    <w:rsid w:val="0089788B"/>
    <w:rsid w:val="00897F43"/>
    <w:rsid w:val="008A1E23"/>
    <w:rsid w:val="008A2BF5"/>
    <w:rsid w:val="008A2FED"/>
    <w:rsid w:val="008A6A52"/>
    <w:rsid w:val="008A6AB9"/>
    <w:rsid w:val="008A702D"/>
    <w:rsid w:val="008A7922"/>
    <w:rsid w:val="008A7B28"/>
    <w:rsid w:val="008A7F11"/>
    <w:rsid w:val="008B2816"/>
    <w:rsid w:val="008B36C1"/>
    <w:rsid w:val="008B3AF9"/>
    <w:rsid w:val="008B420D"/>
    <w:rsid w:val="008B5443"/>
    <w:rsid w:val="008B6674"/>
    <w:rsid w:val="008B6939"/>
    <w:rsid w:val="008B6BBE"/>
    <w:rsid w:val="008C019C"/>
    <w:rsid w:val="008C16C6"/>
    <w:rsid w:val="008C16DD"/>
    <w:rsid w:val="008C3135"/>
    <w:rsid w:val="008C3D7D"/>
    <w:rsid w:val="008C4789"/>
    <w:rsid w:val="008C49A6"/>
    <w:rsid w:val="008C5344"/>
    <w:rsid w:val="008C55FA"/>
    <w:rsid w:val="008C5C9D"/>
    <w:rsid w:val="008C69BE"/>
    <w:rsid w:val="008C6C03"/>
    <w:rsid w:val="008C7F2C"/>
    <w:rsid w:val="008D094D"/>
    <w:rsid w:val="008D0A38"/>
    <w:rsid w:val="008D20D5"/>
    <w:rsid w:val="008D3528"/>
    <w:rsid w:val="008D3ED1"/>
    <w:rsid w:val="008D4192"/>
    <w:rsid w:val="008D4514"/>
    <w:rsid w:val="008D4DE8"/>
    <w:rsid w:val="008D61EC"/>
    <w:rsid w:val="008D6594"/>
    <w:rsid w:val="008D7873"/>
    <w:rsid w:val="008E0BAE"/>
    <w:rsid w:val="008E0D6A"/>
    <w:rsid w:val="008E1FC2"/>
    <w:rsid w:val="008E2122"/>
    <w:rsid w:val="008E2F80"/>
    <w:rsid w:val="008E3608"/>
    <w:rsid w:val="008E5D10"/>
    <w:rsid w:val="008E6F5C"/>
    <w:rsid w:val="008E7F48"/>
    <w:rsid w:val="008F0004"/>
    <w:rsid w:val="008F1F4D"/>
    <w:rsid w:val="008F3412"/>
    <w:rsid w:val="008F39BE"/>
    <w:rsid w:val="008F3E68"/>
    <w:rsid w:val="008F656B"/>
    <w:rsid w:val="008F7D53"/>
    <w:rsid w:val="0090122F"/>
    <w:rsid w:val="0090190D"/>
    <w:rsid w:val="0090191E"/>
    <w:rsid w:val="00901A88"/>
    <w:rsid w:val="00901E50"/>
    <w:rsid w:val="00902601"/>
    <w:rsid w:val="00902D26"/>
    <w:rsid w:val="00903E85"/>
    <w:rsid w:val="00904BED"/>
    <w:rsid w:val="0090556A"/>
    <w:rsid w:val="00906736"/>
    <w:rsid w:val="00906A2B"/>
    <w:rsid w:val="00906CE5"/>
    <w:rsid w:val="00907958"/>
    <w:rsid w:val="009128D9"/>
    <w:rsid w:val="00912D6F"/>
    <w:rsid w:val="0091312F"/>
    <w:rsid w:val="00913580"/>
    <w:rsid w:val="0091460D"/>
    <w:rsid w:val="00915808"/>
    <w:rsid w:val="009161C3"/>
    <w:rsid w:val="0091661D"/>
    <w:rsid w:val="009179CA"/>
    <w:rsid w:val="009211BC"/>
    <w:rsid w:val="00921AF0"/>
    <w:rsid w:val="009237AB"/>
    <w:rsid w:val="0092561A"/>
    <w:rsid w:val="00926072"/>
    <w:rsid w:val="009276AC"/>
    <w:rsid w:val="009307B4"/>
    <w:rsid w:val="00932F5B"/>
    <w:rsid w:val="00934684"/>
    <w:rsid w:val="009365E3"/>
    <w:rsid w:val="009372DF"/>
    <w:rsid w:val="009404A3"/>
    <w:rsid w:val="009423AA"/>
    <w:rsid w:val="0094278B"/>
    <w:rsid w:val="00944684"/>
    <w:rsid w:val="009459EF"/>
    <w:rsid w:val="00947755"/>
    <w:rsid w:val="00947EE3"/>
    <w:rsid w:val="0095038E"/>
    <w:rsid w:val="00955DC7"/>
    <w:rsid w:val="0095628E"/>
    <w:rsid w:val="00956C4F"/>
    <w:rsid w:val="00960671"/>
    <w:rsid w:val="00966309"/>
    <w:rsid w:val="00966937"/>
    <w:rsid w:val="0096797D"/>
    <w:rsid w:val="00972451"/>
    <w:rsid w:val="00973E8C"/>
    <w:rsid w:val="0097530D"/>
    <w:rsid w:val="00975622"/>
    <w:rsid w:val="0098248B"/>
    <w:rsid w:val="00982F39"/>
    <w:rsid w:val="00983706"/>
    <w:rsid w:val="0098383B"/>
    <w:rsid w:val="00985FB7"/>
    <w:rsid w:val="00986D3C"/>
    <w:rsid w:val="00986E74"/>
    <w:rsid w:val="009874D4"/>
    <w:rsid w:val="00987FD4"/>
    <w:rsid w:val="00991AF0"/>
    <w:rsid w:val="0099298A"/>
    <w:rsid w:val="00993FB0"/>
    <w:rsid w:val="009949EA"/>
    <w:rsid w:val="00996868"/>
    <w:rsid w:val="00997DA3"/>
    <w:rsid w:val="009A020A"/>
    <w:rsid w:val="009A1055"/>
    <w:rsid w:val="009A12B5"/>
    <w:rsid w:val="009A13CA"/>
    <w:rsid w:val="009A1401"/>
    <w:rsid w:val="009A32BA"/>
    <w:rsid w:val="009A3A51"/>
    <w:rsid w:val="009A3A69"/>
    <w:rsid w:val="009A3E11"/>
    <w:rsid w:val="009A43B3"/>
    <w:rsid w:val="009A4B01"/>
    <w:rsid w:val="009A6FF9"/>
    <w:rsid w:val="009B0B56"/>
    <w:rsid w:val="009B2620"/>
    <w:rsid w:val="009B3D91"/>
    <w:rsid w:val="009B5913"/>
    <w:rsid w:val="009C2804"/>
    <w:rsid w:val="009C3460"/>
    <w:rsid w:val="009C50CB"/>
    <w:rsid w:val="009C5978"/>
    <w:rsid w:val="009C74B4"/>
    <w:rsid w:val="009C7A63"/>
    <w:rsid w:val="009D0590"/>
    <w:rsid w:val="009D1149"/>
    <w:rsid w:val="009D29C7"/>
    <w:rsid w:val="009D3407"/>
    <w:rsid w:val="009D5A14"/>
    <w:rsid w:val="009D680F"/>
    <w:rsid w:val="009E1427"/>
    <w:rsid w:val="009E5131"/>
    <w:rsid w:val="009E6C28"/>
    <w:rsid w:val="009E7518"/>
    <w:rsid w:val="009E78AE"/>
    <w:rsid w:val="009F1A05"/>
    <w:rsid w:val="009F353B"/>
    <w:rsid w:val="009F4262"/>
    <w:rsid w:val="009F5923"/>
    <w:rsid w:val="009F6E75"/>
    <w:rsid w:val="00A00597"/>
    <w:rsid w:val="00A01FF9"/>
    <w:rsid w:val="00A02B9C"/>
    <w:rsid w:val="00A0357C"/>
    <w:rsid w:val="00A037E1"/>
    <w:rsid w:val="00A10637"/>
    <w:rsid w:val="00A106A3"/>
    <w:rsid w:val="00A107FA"/>
    <w:rsid w:val="00A108BF"/>
    <w:rsid w:val="00A10D75"/>
    <w:rsid w:val="00A1437A"/>
    <w:rsid w:val="00A15747"/>
    <w:rsid w:val="00A15B44"/>
    <w:rsid w:val="00A16056"/>
    <w:rsid w:val="00A16364"/>
    <w:rsid w:val="00A1757A"/>
    <w:rsid w:val="00A176C5"/>
    <w:rsid w:val="00A231AF"/>
    <w:rsid w:val="00A2390B"/>
    <w:rsid w:val="00A256B2"/>
    <w:rsid w:val="00A313AF"/>
    <w:rsid w:val="00A3206B"/>
    <w:rsid w:val="00A3251D"/>
    <w:rsid w:val="00A32A3B"/>
    <w:rsid w:val="00A3344C"/>
    <w:rsid w:val="00A33B22"/>
    <w:rsid w:val="00A33ED4"/>
    <w:rsid w:val="00A375BA"/>
    <w:rsid w:val="00A4008B"/>
    <w:rsid w:val="00A40333"/>
    <w:rsid w:val="00A41084"/>
    <w:rsid w:val="00A42EFB"/>
    <w:rsid w:val="00A43F9A"/>
    <w:rsid w:val="00A444E4"/>
    <w:rsid w:val="00A517F5"/>
    <w:rsid w:val="00A518D3"/>
    <w:rsid w:val="00A54C38"/>
    <w:rsid w:val="00A57419"/>
    <w:rsid w:val="00A57DA5"/>
    <w:rsid w:val="00A606EF"/>
    <w:rsid w:val="00A61B28"/>
    <w:rsid w:val="00A628CF"/>
    <w:rsid w:val="00A62967"/>
    <w:rsid w:val="00A6654E"/>
    <w:rsid w:val="00A70355"/>
    <w:rsid w:val="00A70F37"/>
    <w:rsid w:val="00A72166"/>
    <w:rsid w:val="00A736FD"/>
    <w:rsid w:val="00A7487B"/>
    <w:rsid w:val="00A74C52"/>
    <w:rsid w:val="00A75E83"/>
    <w:rsid w:val="00A77C93"/>
    <w:rsid w:val="00A80162"/>
    <w:rsid w:val="00A801CB"/>
    <w:rsid w:val="00A82B10"/>
    <w:rsid w:val="00A83033"/>
    <w:rsid w:val="00A8334E"/>
    <w:rsid w:val="00A83FBE"/>
    <w:rsid w:val="00A842DB"/>
    <w:rsid w:val="00A85A24"/>
    <w:rsid w:val="00A85C35"/>
    <w:rsid w:val="00A85DFE"/>
    <w:rsid w:val="00A86D39"/>
    <w:rsid w:val="00A87835"/>
    <w:rsid w:val="00A95E5D"/>
    <w:rsid w:val="00A973C9"/>
    <w:rsid w:val="00AA052A"/>
    <w:rsid w:val="00AA0E65"/>
    <w:rsid w:val="00AA148E"/>
    <w:rsid w:val="00AA155B"/>
    <w:rsid w:val="00AA2F21"/>
    <w:rsid w:val="00AA38F5"/>
    <w:rsid w:val="00AA6812"/>
    <w:rsid w:val="00AA7290"/>
    <w:rsid w:val="00AA7CDD"/>
    <w:rsid w:val="00AB17C9"/>
    <w:rsid w:val="00AB1FD6"/>
    <w:rsid w:val="00AB5497"/>
    <w:rsid w:val="00AB6E3D"/>
    <w:rsid w:val="00AB7AA2"/>
    <w:rsid w:val="00AC1AF4"/>
    <w:rsid w:val="00AC35EE"/>
    <w:rsid w:val="00AC36B6"/>
    <w:rsid w:val="00AC3F13"/>
    <w:rsid w:val="00AC4DB6"/>
    <w:rsid w:val="00AC67DB"/>
    <w:rsid w:val="00AC6DEE"/>
    <w:rsid w:val="00AD1532"/>
    <w:rsid w:val="00AD17E4"/>
    <w:rsid w:val="00AD1940"/>
    <w:rsid w:val="00AD5665"/>
    <w:rsid w:val="00AD6B62"/>
    <w:rsid w:val="00AD7047"/>
    <w:rsid w:val="00AE0207"/>
    <w:rsid w:val="00AE3FF6"/>
    <w:rsid w:val="00AF10F4"/>
    <w:rsid w:val="00AF5CE6"/>
    <w:rsid w:val="00AF612C"/>
    <w:rsid w:val="00AF7B76"/>
    <w:rsid w:val="00B02651"/>
    <w:rsid w:val="00B07137"/>
    <w:rsid w:val="00B12191"/>
    <w:rsid w:val="00B1334C"/>
    <w:rsid w:val="00B13D32"/>
    <w:rsid w:val="00B140D2"/>
    <w:rsid w:val="00B171F8"/>
    <w:rsid w:val="00B239FA"/>
    <w:rsid w:val="00B24460"/>
    <w:rsid w:val="00B25A73"/>
    <w:rsid w:val="00B2663A"/>
    <w:rsid w:val="00B26E87"/>
    <w:rsid w:val="00B270A3"/>
    <w:rsid w:val="00B27D0D"/>
    <w:rsid w:val="00B30433"/>
    <w:rsid w:val="00B30809"/>
    <w:rsid w:val="00B30F77"/>
    <w:rsid w:val="00B310C5"/>
    <w:rsid w:val="00B33DCE"/>
    <w:rsid w:val="00B33DEC"/>
    <w:rsid w:val="00B33FB7"/>
    <w:rsid w:val="00B35F54"/>
    <w:rsid w:val="00B35F91"/>
    <w:rsid w:val="00B36F99"/>
    <w:rsid w:val="00B37084"/>
    <w:rsid w:val="00B3753B"/>
    <w:rsid w:val="00B4039F"/>
    <w:rsid w:val="00B405B9"/>
    <w:rsid w:val="00B4091E"/>
    <w:rsid w:val="00B410C1"/>
    <w:rsid w:val="00B42122"/>
    <w:rsid w:val="00B42179"/>
    <w:rsid w:val="00B42AD3"/>
    <w:rsid w:val="00B44531"/>
    <w:rsid w:val="00B45618"/>
    <w:rsid w:val="00B46CE4"/>
    <w:rsid w:val="00B47159"/>
    <w:rsid w:val="00B50CBD"/>
    <w:rsid w:val="00B52AAE"/>
    <w:rsid w:val="00B52B65"/>
    <w:rsid w:val="00B531F3"/>
    <w:rsid w:val="00B5332B"/>
    <w:rsid w:val="00B541DA"/>
    <w:rsid w:val="00B55E6B"/>
    <w:rsid w:val="00B60677"/>
    <w:rsid w:val="00B620C8"/>
    <w:rsid w:val="00B62C41"/>
    <w:rsid w:val="00B66B29"/>
    <w:rsid w:val="00B67BA3"/>
    <w:rsid w:val="00B70DB9"/>
    <w:rsid w:val="00B738B6"/>
    <w:rsid w:val="00B73A25"/>
    <w:rsid w:val="00B73AAA"/>
    <w:rsid w:val="00B7479C"/>
    <w:rsid w:val="00B75E6D"/>
    <w:rsid w:val="00B80EE3"/>
    <w:rsid w:val="00B816DB"/>
    <w:rsid w:val="00B828D6"/>
    <w:rsid w:val="00B834AB"/>
    <w:rsid w:val="00B83858"/>
    <w:rsid w:val="00B838BD"/>
    <w:rsid w:val="00B85663"/>
    <w:rsid w:val="00B863FB"/>
    <w:rsid w:val="00B871E7"/>
    <w:rsid w:val="00B8733A"/>
    <w:rsid w:val="00B9124B"/>
    <w:rsid w:val="00B922E0"/>
    <w:rsid w:val="00B9307B"/>
    <w:rsid w:val="00B93DEB"/>
    <w:rsid w:val="00B94C57"/>
    <w:rsid w:val="00B951DD"/>
    <w:rsid w:val="00B95EBA"/>
    <w:rsid w:val="00B96201"/>
    <w:rsid w:val="00B96B8D"/>
    <w:rsid w:val="00B96D63"/>
    <w:rsid w:val="00B9758C"/>
    <w:rsid w:val="00B97AE0"/>
    <w:rsid w:val="00BA144A"/>
    <w:rsid w:val="00BA18E5"/>
    <w:rsid w:val="00BA1C2E"/>
    <w:rsid w:val="00BA2DAC"/>
    <w:rsid w:val="00BA31C7"/>
    <w:rsid w:val="00BA5CCD"/>
    <w:rsid w:val="00BA5E54"/>
    <w:rsid w:val="00BA7ECD"/>
    <w:rsid w:val="00BB7275"/>
    <w:rsid w:val="00BB759F"/>
    <w:rsid w:val="00BC0183"/>
    <w:rsid w:val="00BC1C1B"/>
    <w:rsid w:val="00BC249A"/>
    <w:rsid w:val="00BC2AC7"/>
    <w:rsid w:val="00BC2DE7"/>
    <w:rsid w:val="00BC318A"/>
    <w:rsid w:val="00BC332D"/>
    <w:rsid w:val="00BC3811"/>
    <w:rsid w:val="00BC54FC"/>
    <w:rsid w:val="00BC6E53"/>
    <w:rsid w:val="00BC6FF9"/>
    <w:rsid w:val="00BD02E0"/>
    <w:rsid w:val="00BD1158"/>
    <w:rsid w:val="00BD2A26"/>
    <w:rsid w:val="00BD63C2"/>
    <w:rsid w:val="00BD6C88"/>
    <w:rsid w:val="00BE1629"/>
    <w:rsid w:val="00BE4209"/>
    <w:rsid w:val="00BE67BB"/>
    <w:rsid w:val="00BE717F"/>
    <w:rsid w:val="00BF05F2"/>
    <w:rsid w:val="00BF0E45"/>
    <w:rsid w:val="00BF2342"/>
    <w:rsid w:val="00BF4179"/>
    <w:rsid w:val="00BF51A2"/>
    <w:rsid w:val="00BF56A5"/>
    <w:rsid w:val="00BF59A6"/>
    <w:rsid w:val="00BF632B"/>
    <w:rsid w:val="00BF7A32"/>
    <w:rsid w:val="00BF7CCD"/>
    <w:rsid w:val="00C0110A"/>
    <w:rsid w:val="00C06746"/>
    <w:rsid w:val="00C06B7B"/>
    <w:rsid w:val="00C07102"/>
    <w:rsid w:val="00C10820"/>
    <w:rsid w:val="00C10CEB"/>
    <w:rsid w:val="00C11CFF"/>
    <w:rsid w:val="00C12537"/>
    <w:rsid w:val="00C12A98"/>
    <w:rsid w:val="00C163E5"/>
    <w:rsid w:val="00C17947"/>
    <w:rsid w:val="00C2239C"/>
    <w:rsid w:val="00C22562"/>
    <w:rsid w:val="00C304BD"/>
    <w:rsid w:val="00C3106A"/>
    <w:rsid w:val="00C32122"/>
    <w:rsid w:val="00C3227D"/>
    <w:rsid w:val="00C34346"/>
    <w:rsid w:val="00C35A19"/>
    <w:rsid w:val="00C36132"/>
    <w:rsid w:val="00C402E8"/>
    <w:rsid w:val="00C40B8E"/>
    <w:rsid w:val="00C41865"/>
    <w:rsid w:val="00C42154"/>
    <w:rsid w:val="00C438DC"/>
    <w:rsid w:val="00C4588F"/>
    <w:rsid w:val="00C4648F"/>
    <w:rsid w:val="00C471F5"/>
    <w:rsid w:val="00C50265"/>
    <w:rsid w:val="00C5122F"/>
    <w:rsid w:val="00C53CEB"/>
    <w:rsid w:val="00C53D46"/>
    <w:rsid w:val="00C54249"/>
    <w:rsid w:val="00C5473D"/>
    <w:rsid w:val="00C558A1"/>
    <w:rsid w:val="00C55C54"/>
    <w:rsid w:val="00C61D76"/>
    <w:rsid w:val="00C623CD"/>
    <w:rsid w:val="00C628EB"/>
    <w:rsid w:val="00C642AA"/>
    <w:rsid w:val="00C6687C"/>
    <w:rsid w:val="00C706AB"/>
    <w:rsid w:val="00C73C80"/>
    <w:rsid w:val="00C748FA"/>
    <w:rsid w:val="00C7515F"/>
    <w:rsid w:val="00C75598"/>
    <w:rsid w:val="00C7711C"/>
    <w:rsid w:val="00C77D57"/>
    <w:rsid w:val="00C77FC3"/>
    <w:rsid w:val="00C80A15"/>
    <w:rsid w:val="00C80B14"/>
    <w:rsid w:val="00C821CD"/>
    <w:rsid w:val="00C823EB"/>
    <w:rsid w:val="00C83D70"/>
    <w:rsid w:val="00C85A3B"/>
    <w:rsid w:val="00C872AA"/>
    <w:rsid w:val="00C90E69"/>
    <w:rsid w:val="00C97B7E"/>
    <w:rsid w:val="00CA0753"/>
    <w:rsid w:val="00CA0D5F"/>
    <w:rsid w:val="00CA1599"/>
    <w:rsid w:val="00CA1940"/>
    <w:rsid w:val="00CA2627"/>
    <w:rsid w:val="00CA4D3B"/>
    <w:rsid w:val="00CA71D1"/>
    <w:rsid w:val="00CA7255"/>
    <w:rsid w:val="00CA745B"/>
    <w:rsid w:val="00CA78F0"/>
    <w:rsid w:val="00CB373D"/>
    <w:rsid w:val="00CC0525"/>
    <w:rsid w:val="00CC16AC"/>
    <w:rsid w:val="00CC4D04"/>
    <w:rsid w:val="00CC4E1D"/>
    <w:rsid w:val="00CC545C"/>
    <w:rsid w:val="00CC609C"/>
    <w:rsid w:val="00CD37FA"/>
    <w:rsid w:val="00CD4486"/>
    <w:rsid w:val="00CE07B6"/>
    <w:rsid w:val="00CE18E8"/>
    <w:rsid w:val="00CE23FD"/>
    <w:rsid w:val="00CE368F"/>
    <w:rsid w:val="00CE3C7F"/>
    <w:rsid w:val="00CE4AA9"/>
    <w:rsid w:val="00CE5122"/>
    <w:rsid w:val="00CE7E59"/>
    <w:rsid w:val="00CF0A6C"/>
    <w:rsid w:val="00CF0F57"/>
    <w:rsid w:val="00CF2B8B"/>
    <w:rsid w:val="00CF3162"/>
    <w:rsid w:val="00CF60F9"/>
    <w:rsid w:val="00CF6859"/>
    <w:rsid w:val="00CF6AD8"/>
    <w:rsid w:val="00CF71BE"/>
    <w:rsid w:val="00D10723"/>
    <w:rsid w:val="00D10CE0"/>
    <w:rsid w:val="00D1235A"/>
    <w:rsid w:val="00D13238"/>
    <w:rsid w:val="00D16117"/>
    <w:rsid w:val="00D16523"/>
    <w:rsid w:val="00D205DE"/>
    <w:rsid w:val="00D21F28"/>
    <w:rsid w:val="00D26BD9"/>
    <w:rsid w:val="00D26CBE"/>
    <w:rsid w:val="00D27C9D"/>
    <w:rsid w:val="00D30303"/>
    <w:rsid w:val="00D30999"/>
    <w:rsid w:val="00D32EA5"/>
    <w:rsid w:val="00D400F9"/>
    <w:rsid w:val="00D40583"/>
    <w:rsid w:val="00D43EA5"/>
    <w:rsid w:val="00D46865"/>
    <w:rsid w:val="00D576EB"/>
    <w:rsid w:val="00D61120"/>
    <w:rsid w:val="00D617B7"/>
    <w:rsid w:val="00D63973"/>
    <w:rsid w:val="00D648AF"/>
    <w:rsid w:val="00D669E2"/>
    <w:rsid w:val="00D66BEB"/>
    <w:rsid w:val="00D70227"/>
    <w:rsid w:val="00D7146E"/>
    <w:rsid w:val="00D71A40"/>
    <w:rsid w:val="00D741AF"/>
    <w:rsid w:val="00D76D7C"/>
    <w:rsid w:val="00D816CE"/>
    <w:rsid w:val="00D82516"/>
    <w:rsid w:val="00D83F00"/>
    <w:rsid w:val="00D86332"/>
    <w:rsid w:val="00D87D4C"/>
    <w:rsid w:val="00D91868"/>
    <w:rsid w:val="00D9749E"/>
    <w:rsid w:val="00D97E93"/>
    <w:rsid w:val="00DA0757"/>
    <w:rsid w:val="00DA14F5"/>
    <w:rsid w:val="00DA267E"/>
    <w:rsid w:val="00DA3BBF"/>
    <w:rsid w:val="00DA3BED"/>
    <w:rsid w:val="00DA7FEB"/>
    <w:rsid w:val="00DB48E6"/>
    <w:rsid w:val="00DB5C93"/>
    <w:rsid w:val="00DB5CD9"/>
    <w:rsid w:val="00DC2107"/>
    <w:rsid w:val="00DC3656"/>
    <w:rsid w:val="00DD06DF"/>
    <w:rsid w:val="00DD2E9E"/>
    <w:rsid w:val="00DD32D6"/>
    <w:rsid w:val="00DD4A10"/>
    <w:rsid w:val="00DD4C79"/>
    <w:rsid w:val="00DD5E9C"/>
    <w:rsid w:val="00DD5FB9"/>
    <w:rsid w:val="00DD61C4"/>
    <w:rsid w:val="00DE04DD"/>
    <w:rsid w:val="00DE1E93"/>
    <w:rsid w:val="00DE56B0"/>
    <w:rsid w:val="00DE59EE"/>
    <w:rsid w:val="00DE7EAC"/>
    <w:rsid w:val="00DF0929"/>
    <w:rsid w:val="00DF0A6D"/>
    <w:rsid w:val="00DF3FFA"/>
    <w:rsid w:val="00DF40CC"/>
    <w:rsid w:val="00DF4ED2"/>
    <w:rsid w:val="00DF57D8"/>
    <w:rsid w:val="00DF6D1A"/>
    <w:rsid w:val="00DF7B09"/>
    <w:rsid w:val="00E0031E"/>
    <w:rsid w:val="00E0043D"/>
    <w:rsid w:val="00E006FA"/>
    <w:rsid w:val="00E00C92"/>
    <w:rsid w:val="00E01B5B"/>
    <w:rsid w:val="00E02A6C"/>
    <w:rsid w:val="00E04FA3"/>
    <w:rsid w:val="00E0585B"/>
    <w:rsid w:val="00E064DE"/>
    <w:rsid w:val="00E06910"/>
    <w:rsid w:val="00E06FE3"/>
    <w:rsid w:val="00E07E40"/>
    <w:rsid w:val="00E07E7F"/>
    <w:rsid w:val="00E07FA6"/>
    <w:rsid w:val="00E1266D"/>
    <w:rsid w:val="00E132EF"/>
    <w:rsid w:val="00E135D7"/>
    <w:rsid w:val="00E135DF"/>
    <w:rsid w:val="00E14B1D"/>
    <w:rsid w:val="00E15E8F"/>
    <w:rsid w:val="00E204CE"/>
    <w:rsid w:val="00E2153F"/>
    <w:rsid w:val="00E22752"/>
    <w:rsid w:val="00E237BE"/>
    <w:rsid w:val="00E25882"/>
    <w:rsid w:val="00E26966"/>
    <w:rsid w:val="00E3042C"/>
    <w:rsid w:val="00E313D8"/>
    <w:rsid w:val="00E35692"/>
    <w:rsid w:val="00E3599D"/>
    <w:rsid w:val="00E36053"/>
    <w:rsid w:val="00E40F88"/>
    <w:rsid w:val="00E416FA"/>
    <w:rsid w:val="00E4530D"/>
    <w:rsid w:val="00E457C0"/>
    <w:rsid w:val="00E501BB"/>
    <w:rsid w:val="00E5098A"/>
    <w:rsid w:val="00E52CB2"/>
    <w:rsid w:val="00E536D6"/>
    <w:rsid w:val="00E53CA1"/>
    <w:rsid w:val="00E55744"/>
    <w:rsid w:val="00E56DB7"/>
    <w:rsid w:val="00E650F6"/>
    <w:rsid w:val="00E651D6"/>
    <w:rsid w:val="00E66123"/>
    <w:rsid w:val="00E673F1"/>
    <w:rsid w:val="00E70357"/>
    <w:rsid w:val="00E705AB"/>
    <w:rsid w:val="00E70B1F"/>
    <w:rsid w:val="00E73D09"/>
    <w:rsid w:val="00E762B2"/>
    <w:rsid w:val="00E80005"/>
    <w:rsid w:val="00E83AB9"/>
    <w:rsid w:val="00E8418A"/>
    <w:rsid w:val="00E86C2A"/>
    <w:rsid w:val="00E87FC7"/>
    <w:rsid w:val="00E909D0"/>
    <w:rsid w:val="00E93487"/>
    <w:rsid w:val="00E95058"/>
    <w:rsid w:val="00E951EE"/>
    <w:rsid w:val="00E960FF"/>
    <w:rsid w:val="00E96F88"/>
    <w:rsid w:val="00E9712E"/>
    <w:rsid w:val="00E9731F"/>
    <w:rsid w:val="00E97594"/>
    <w:rsid w:val="00E978AC"/>
    <w:rsid w:val="00E97F05"/>
    <w:rsid w:val="00EA230E"/>
    <w:rsid w:val="00EA521B"/>
    <w:rsid w:val="00EA65CF"/>
    <w:rsid w:val="00EA7BE8"/>
    <w:rsid w:val="00EB01E5"/>
    <w:rsid w:val="00EB26AE"/>
    <w:rsid w:val="00EB2FF5"/>
    <w:rsid w:val="00EB33B9"/>
    <w:rsid w:val="00EB3460"/>
    <w:rsid w:val="00EB444D"/>
    <w:rsid w:val="00EB5283"/>
    <w:rsid w:val="00EC0852"/>
    <w:rsid w:val="00EC0CAB"/>
    <w:rsid w:val="00EC105A"/>
    <w:rsid w:val="00EC18DC"/>
    <w:rsid w:val="00EC1D70"/>
    <w:rsid w:val="00EC2937"/>
    <w:rsid w:val="00EC3E0A"/>
    <w:rsid w:val="00EC5C49"/>
    <w:rsid w:val="00EC5FD0"/>
    <w:rsid w:val="00EC6321"/>
    <w:rsid w:val="00EC70EE"/>
    <w:rsid w:val="00EC789C"/>
    <w:rsid w:val="00EC7C79"/>
    <w:rsid w:val="00ED0488"/>
    <w:rsid w:val="00ED11BD"/>
    <w:rsid w:val="00ED23BF"/>
    <w:rsid w:val="00ED23F1"/>
    <w:rsid w:val="00ED4151"/>
    <w:rsid w:val="00ED62B7"/>
    <w:rsid w:val="00ED737C"/>
    <w:rsid w:val="00EE1615"/>
    <w:rsid w:val="00EE331D"/>
    <w:rsid w:val="00EE3648"/>
    <w:rsid w:val="00EE444D"/>
    <w:rsid w:val="00EE5482"/>
    <w:rsid w:val="00EE5FF3"/>
    <w:rsid w:val="00EE72AD"/>
    <w:rsid w:val="00EF01FB"/>
    <w:rsid w:val="00EF070C"/>
    <w:rsid w:val="00EF073F"/>
    <w:rsid w:val="00EF15D6"/>
    <w:rsid w:val="00EF329F"/>
    <w:rsid w:val="00EF32FF"/>
    <w:rsid w:val="00EF50D0"/>
    <w:rsid w:val="00EF6B26"/>
    <w:rsid w:val="00F0014C"/>
    <w:rsid w:val="00F006A4"/>
    <w:rsid w:val="00F0290F"/>
    <w:rsid w:val="00F03F1E"/>
    <w:rsid w:val="00F049BC"/>
    <w:rsid w:val="00F07945"/>
    <w:rsid w:val="00F117AE"/>
    <w:rsid w:val="00F12E62"/>
    <w:rsid w:val="00F1461A"/>
    <w:rsid w:val="00F1584A"/>
    <w:rsid w:val="00F21598"/>
    <w:rsid w:val="00F23771"/>
    <w:rsid w:val="00F23794"/>
    <w:rsid w:val="00F27099"/>
    <w:rsid w:val="00F308EB"/>
    <w:rsid w:val="00F3215C"/>
    <w:rsid w:val="00F32D7F"/>
    <w:rsid w:val="00F33E10"/>
    <w:rsid w:val="00F4273B"/>
    <w:rsid w:val="00F530FF"/>
    <w:rsid w:val="00F54941"/>
    <w:rsid w:val="00F54E92"/>
    <w:rsid w:val="00F5591C"/>
    <w:rsid w:val="00F57434"/>
    <w:rsid w:val="00F62203"/>
    <w:rsid w:val="00F63ECF"/>
    <w:rsid w:val="00F65D20"/>
    <w:rsid w:val="00F6613B"/>
    <w:rsid w:val="00F66433"/>
    <w:rsid w:val="00F66C18"/>
    <w:rsid w:val="00F70BD2"/>
    <w:rsid w:val="00F7298F"/>
    <w:rsid w:val="00F735FA"/>
    <w:rsid w:val="00F7379B"/>
    <w:rsid w:val="00F77267"/>
    <w:rsid w:val="00F8534F"/>
    <w:rsid w:val="00F859DA"/>
    <w:rsid w:val="00F86E28"/>
    <w:rsid w:val="00F911B9"/>
    <w:rsid w:val="00F9501C"/>
    <w:rsid w:val="00F95CA8"/>
    <w:rsid w:val="00F961BC"/>
    <w:rsid w:val="00F96C85"/>
    <w:rsid w:val="00F9700E"/>
    <w:rsid w:val="00F979FF"/>
    <w:rsid w:val="00F97A7F"/>
    <w:rsid w:val="00FA2583"/>
    <w:rsid w:val="00FA663E"/>
    <w:rsid w:val="00FA6B36"/>
    <w:rsid w:val="00FB055A"/>
    <w:rsid w:val="00FB15D0"/>
    <w:rsid w:val="00FB1D3F"/>
    <w:rsid w:val="00FB32A1"/>
    <w:rsid w:val="00FB3B53"/>
    <w:rsid w:val="00FB5285"/>
    <w:rsid w:val="00FB72B7"/>
    <w:rsid w:val="00FC168B"/>
    <w:rsid w:val="00FC39E9"/>
    <w:rsid w:val="00FC4EB2"/>
    <w:rsid w:val="00FC73AB"/>
    <w:rsid w:val="00FD0459"/>
    <w:rsid w:val="00FD194A"/>
    <w:rsid w:val="00FD3887"/>
    <w:rsid w:val="00FD4294"/>
    <w:rsid w:val="00FD4911"/>
    <w:rsid w:val="00FD49F3"/>
    <w:rsid w:val="00FD5225"/>
    <w:rsid w:val="00FD56C4"/>
    <w:rsid w:val="00FD6041"/>
    <w:rsid w:val="00FE07C5"/>
    <w:rsid w:val="00FE2461"/>
    <w:rsid w:val="00FE2F7D"/>
    <w:rsid w:val="00FE342D"/>
    <w:rsid w:val="00FE4714"/>
    <w:rsid w:val="00FE66DD"/>
    <w:rsid w:val="00FE6EE2"/>
    <w:rsid w:val="00FE7B1F"/>
    <w:rsid w:val="00FF011A"/>
    <w:rsid w:val="00FF0147"/>
    <w:rsid w:val="00FF0BE6"/>
    <w:rsid w:val="00FF2ADA"/>
    <w:rsid w:val="00FF31F8"/>
    <w:rsid w:val="00FF4135"/>
    <w:rsid w:val="00FF4A15"/>
    <w:rsid w:val="00FF4F5E"/>
    <w:rsid w:val="00FF54EC"/>
    <w:rsid w:val="00FF6617"/>
    <w:rsid w:val="00FF6E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9F362"/>
  <w15:chartTrackingRefBased/>
  <w15:docId w15:val="{D266E069-5DB3-DF47-8D66-C4504F50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663"/>
  </w:style>
  <w:style w:type="paragraph" w:styleId="1">
    <w:name w:val="heading 1"/>
    <w:basedOn w:val="a"/>
    <w:next w:val="a"/>
    <w:link w:val="10"/>
    <w:uiPriority w:val="9"/>
    <w:qFormat/>
    <w:rsid w:val="004164B2"/>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4164B2"/>
    <w:pPr>
      <w:keepNext/>
      <w:keepLines/>
      <w:spacing w:before="40" w:after="0"/>
      <w:outlineLvl w:val="1"/>
    </w:pPr>
    <w:rPr>
      <w:rFonts w:ascii="Times New Roman" w:eastAsiaTheme="majorEastAsia" w:hAnsi="Times New Roman" w:cstheme="majorBidi"/>
      <w:color w:val="000000" w:themeColor="text1"/>
      <w:sz w:val="28"/>
      <w:szCs w:val="26"/>
    </w:rPr>
  </w:style>
  <w:style w:type="paragraph" w:styleId="3">
    <w:name w:val="heading 3"/>
    <w:basedOn w:val="a"/>
    <w:next w:val="a"/>
    <w:link w:val="30"/>
    <w:uiPriority w:val="9"/>
    <w:semiHidden/>
    <w:unhideWhenUsed/>
    <w:qFormat/>
    <w:rsid w:val="00B856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856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semiHidden/>
    <w:unhideWhenUsed/>
    <w:qFormat/>
    <w:rsid w:val="00B8566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615"/>
    <w:pPr>
      <w:ind w:left="720"/>
      <w:contextualSpacing/>
    </w:pPr>
  </w:style>
  <w:style w:type="paragraph" w:styleId="a4">
    <w:name w:val="footnote text"/>
    <w:basedOn w:val="a"/>
    <w:link w:val="a5"/>
    <w:uiPriority w:val="99"/>
    <w:semiHidden/>
    <w:unhideWhenUsed/>
    <w:rsid w:val="00A01FF9"/>
    <w:pPr>
      <w:spacing w:after="0" w:line="240" w:lineRule="auto"/>
    </w:pPr>
    <w:rPr>
      <w:sz w:val="20"/>
      <w:szCs w:val="20"/>
    </w:rPr>
  </w:style>
  <w:style w:type="character" w:customStyle="1" w:styleId="a5">
    <w:name w:val="Текст виноски Знак"/>
    <w:basedOn w:val="a0"/>
    <w:link w:val="a4"/>
    <w:uiPriority w:val="99"/>
    <w:semiHidden/>
    <w:rsid w:val="00A01FF9"/>
    <w:rPr>
      <w:sz w:val="20"/>
      <w:szCs w:val="20"/>
    </w:rPr>
  </w:style>
  <w:style w:type="character" w:styleId="a6">
    <w:name w:val="footnote reference"/>
    <w:basedOn w:val="a0"/>
    <w:uiPriority w:val="99"/>
    <w:semiHidden/>
    <w:unhideWhenUsed/>
    <w:rsid w:val="00A01FF9"/>
    <w:rPr>
      <w:vertAlign w:val="superscript"/>
    </w:rPr>
  </w:style>
  <w:style w:type="paragraph" w:styleId="a7">
    <w:name w:val="header"/>
    <w:basedOn w:val="a"/>
    <w:link w:val="a8"/>
    <w:uiPriority w:val="99"/>
    <w:unhideWhenUsed/>
    <w:rsid w:val="00ED23F1"/>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ED23F1"/>
  </w:style>
  <w:style w:type="paragraph" w:styleId="a9">
    <w:name w:val="footer"/>
    <w:basedOn w:val="a"/>
    <w:link w:val="aa"/>
    <w:uiPriority w:val="99"/>
    <w:unhideWhenUsed/>
    <w:rsid w:val="00ED23F1"/>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D23F1"/>
  </w:style>
  <w:style w:type="character" w:styleId="ab">
    <w:name w:val="Hyperlink"/>
    <w:basedOn w:val="a0"/>
    <w:uiPriority w:val="99"/>
    <w:unhideWhenUsed/>
    <w:rsid w:val="006C345D"/>
    <w:rPr>
      <w:color w:val="0563C1" w:themeColor="hyperlink"/>
      <w:u w:val="single"/>
    </w:rPr>
  </w:style>
  <w:style w:type="character" w:styleId="ac">
    <w:name w:val="Unresolved Mention"/>
    <w:basedOn w:val="a0"/>
    <w:uiPriority w:val="99"/>
    <w:semiHidden/>
    <w:unhideWhenUsed/>
    <w:rsid w:val="006C345D"/>
    <w:rPr>
      <w:color w:val="605E5C"/>
      <w:shd w:val="clear" w:color="auto" w:fill="E1DFDD"/>
    </w:rPr>
  </w:style>
  <w:style w:type="character" w:customStyle="1" w:styleId="10">
    <w:name w:val="Заголовок 1 Знак"/>
    <w:basedOn w:val="a0"/>
    <w:link w:val="1"/>
    <w:uiPriority w:val="9"/>
    <w:rsid w:val="004164B2"/>
    <w:rPr>
      <w:rFonts w:ascii="Times New Roman" w:eastAsiaTheme="majorEastAsia" w:hAnsi="Times New Roman" w:cstheme="majorBidi"/>
      <w:b/>
      <w:color w:val="000000" w:themeColor="text1"/>
      <w:sz w:val="28"/>
      <w:szCs w:val="32"/>
    </w:rPr>
  </w:style>
  <w:style w:type="paragraph" w:styleId="ad">
    <w:name w:val="TOC Heading"/>
    <w:basedOn w:val="1"/>
    <w:next w:val="a"/>
    <w:uiPriority w:val="39"/>
    <w:unhideWhenUsed/>
    <w:qFormat/>
    <w:rsid w:val="00F7298F"/>
    <w:pPr>
      <w:outlineLvl w:val="9"/>
    </w:pPr>
    <w:rPr>
      <w:kern w:val="0"/>
      <w14:ligatures w14:val="none"/>
    </w:rPr>
  </w:style>
  <w:style w:type="character" w:customStyle="1" w:styleId="20">
    <w:name w:val="Заголовок 2 Знак"/>
    <w:basedOn w:val="a0"/>
    <w:link w:val="2"/>
    <w:uiPriority w:val="9"/>
    <w:rsid w:val="004164B2"/>
    <w:rPr>
      <w:rFonts w:ascii="Times New Roman" w:eastAsiaTheme="majorEastAsia" w:hAnsi="Times New Roman" w:cstheme="majorBidi"/>
      <w:color w:val="000000" w:themeColor="text1"/>
      <w:sz w:val="28"/>
      <w:szCs w:val="26"/>
    </w:rPr>
  </w:style>
  <w:style w:type="paragraph" w:styleId="11">
    <w:name w:val="toc 1"/>
    <w:basedOn w:val="a"/>
    <w:next w:val="a"/>
    <w:autoRedefine/>
    <w:uiPriority w:val="39"/>
    <w:unhideWhenUsed/>
    <w:rsid w:val="00956C4F"/>
    <w:pPr>
      <w:tabs>
        <w:tab w:val="right" w:leader="dot" w:pos="9345"/>
      </w:tabs>
      <w:spacing w:after="0" w:line="360" w:lineRule="auto"/>
    </w:pPr>
    <w:rPr>
      <w:rFonts w:ascii="Times New Roman" w:hAnsi="Times New Roman" w:cs="Times New Roman"/>
      <w:b/>
      <w:bCs/>
      <w:caps/>
      <w:noProof/>
      <w:sz w:val="28"/>
      <w:szCs w:val="28"/>
    </w:rPr>
  </w:style>
  <w:style w:type="paragraph" w:styleId="21">
    <w:name w:val="toc 2"/>
    <w:basedOn w:val="a"/>
    <w:next w:val="a"/>
    <w:autoRedefine/>
    <w:uiPriority w:val="39"/>
    <w:unhideWhenUsed/>
    <w:rsid w:val="00E95058"/>
    <w:pPr>
      <w:tabs>
        <w:tab w:val="right" w:leader="dot" w:pos="9345"/>
      </w:tabs>
      <w:spacing w:after="0" w:line="360" w:lineRule="auto"/>
    </w:pPr>
    <w:rPr>
      <w:rFonts w:ascii="Times New Roman" w:hAnsi="Times New Roman" w:cs="Times New Roman"/>
      <w:noProof/>
      <w:sz w:val="28"/>
      <w:szCs w:val="28"/>
    </w:rPr>
  </w:style>
  <w:style w:type="character" w:customStyle="1" w:styleId="30">
    <w:name w:val="Заголовок 3 Знак"/>
    <w:basedOn w:val="a0"/>
    <w:link w:val="3"/>
    <w:uiPriority w:val="9"/>
    <w:semiHidden/>
    <w:rsid w:val="00B8566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85663"/>
    <w:rPr>
      <w:rFonts w:asciiTheme="majorHAnsi" w:eastAsiaTheme="majorEastAsia" w:hAnsiTheme="majorHAnsi" w:cstheme="majorBidi"/>
      <w:i/>
      <w:iCs/>
      <w:color w:val="2F5496" w:themeColor="accent1" w:themeShade="BF"/>
    </w:rPr>
  </w:style>
  <w:style w:type="character" w:customStyle="1" w:styleId="60">
    <w:name w:val="Заголовок 6 Знак"/>
    <w:basedOn w:val="a0"/>
    <w:link w:val="6"/>
    <w:uiPriority w:val="9"/>
    <w:semiHidden/>
    <w:rsid w:val="00B8566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8197">
      <w:bodyDiv w:val="1"/>
      <w:marLeft w:val="0"/>
      <w:marRight w:val="0"/>
      <w:marTop w:val="0"/>
      <w:marBottom w:val="0"/>
      <w:divBdr>
        <w:top w:val="none" w:sz="0" w:space="0" w:color="auto"/>
        <w:left w:val="none" w:sz="0" w:space="0" w:color="auto"/>
        <w:bottom w:val="none" w:sz="0" w:space="0" w:color="auto"/>
        <w:right w:val="none" w:sz="0" w:space="0" w:color="auto"/>
      </w:divBdr>
    </w:div>
    <w:div w:id="598683124">
      <w:bodyDiv w:val="1"/>
      <w:marLeft w:val="0"/>
      <w:marRight w:val="0"/>
      <w:marTop w:val="0"/>
      <w:marBottom w:val="0"/>
      <w:divBdr>
        <w:top w:val="none" w:sz="0" w:space="0" w:color="auto"/>
        <w:left w:val="none" w:sz="0" w:space="0" w:color="auto"/>
        <w:bottom w:val="none" w:sz="0" w:space="0" w:color="auto"/>
        <w:right w:val="none" w:sz="0" w:space="0" w:color="auto"/>
      </w:divBdr>
    </w:div>
    <w:div w:id="605773877">
      <w:bodyDiv w:val="1"/>
      <w:marLeft w:val="0"/>
      <w:marRight w:val="0"/>
      <w:marTop w:val="0"/>
      <w:marBottom w:val="0"/>
      <w:divBdr>
        <w:top w:val="none" w:sz="0" w:space="0" w:color="auto"/>
        <w:left w:val="none" w:sz="0" w:space="0" w:color="auto"/>
        <w:bottom w:val="none" w:sz="0" w:space="0" w:color="auto"/>
        <w:right w:val="none" w:sz="0" w:space="0" w:color="auto"/>
      </w:divBdr>
    </w:div>
    <w:div w:id="782530982">
      <w:bodyDiv w:val="1"/>
      <w:marLeft w:val="0"/>
      <w:marRight w:val="0"/>
      <w:marTop w:val="0"/>
      <w:marBottom w:val="0"/>
      <w:divBdr>
        <w:top w:val="none" w:sz="0" w:space="0" w:color="auto"/>
        <w:left w:val="none" w:sz="0" w:space="0" w:color="auto"/>
        <w:bottom w:val="none" w:sz="0" w:space="0" w:color="auto"/>
        <w:right w:val="none" w:sz="0" w:space="0" w:color="auto"/>
      </w:divBdr>
      <w:divsChild>
        <w:div w:id="2035841121">
          <w:marLeft w:val="0"/>
          <w:marRight w:val="0"/>
          <w:marTop w:val="0"/>
          <w:marBottom w:val="0"/>
          <w:divBdr>
            <w:top w:val="none" w:sz="0" w:space="0" w:color="auto"/>
            <w:left w:val="none" w:sz="0" w:space="0" w:color="auto"/>
            <w:bottom w:val="none" w:sz="0" w:space="0" w:color="auto"/>
            <w:right w:val="none" w:sz="0" w:space="0" w:color="auto"/>
          </w:divBdr>
        </w:div>
        <w:div w:id="1394963906">
          <w:marLeft w:val="0"/>
          <w:marRight w:val="0"/>
          <w:marTop w:val="0"/>
          <w:marBottom w:val="0"/>
          <w:divBdr>
            <w:top w:val="none" w:sz="0" w:space="0" w:color="auto"/>
            <w:left w:val="none" w:sz="0" w:space="0" w:color="auto"/>
            <w:bottom w:val="none" w:sz="0" w:space="0" w:color="auto"/>
            <w:right w:val="none" w:sz="0" w:space="0" w:color="auto"/>
          </w:divBdr>
        </w:div>
      </w:divsChild>
    </w:div>
    <w:div w:id="1084032878">
      <w:bodyDiv w:val="1"/>
      <w:marLeft w:val="0"/>
      <w:marRight w:val="0"/>
      <w:marTop w:val="0"/>
      <w:marBottom w:val="0"/>
      <w:divBdr>
        <w:top w:val="none" w:sz="0" w:space="0" w:color="auto"/>
        <w:left w:val="none" w:sz="0" w:space="0" w:color="auto"/>
        <w:bottom w:val="none" w:sz="0" w:space="0" w:color="auto"/>
        <w:right w:val="none" w:sz="0" w:space="0" w:color="auto"/>
      </w:divBdr>
    </w:div>
    <w:div w:id="1344700053">
      <w:bodyDiv w:val="1"/>
      <w:marLeft w:val="0"/>
      <w:marRight w:val="0"/>
      <w:marTop w:val="0"/>
      <w:marBottom w:val="0"/>
      <w:divBdr>
        <w:top w:val="none" w:sz="0" w:space="0" w:color="auto"/>
        <w:left w:val="none" w:sz="0" w:space="0" w:color="auto"/>
        <w:bottom w:val="none" w:sz="0" w:space="0" w:color="auto"/>
        <w:right w:val="none" w:sz="0" w:space="0" w:color="auto"/>
      </w:divBdr>
      <w:divsChild>
        <w:div w:id="1040327670">
          <w:marLeft w:val="0"/>
          <w:marRight w:val="0"/>
          <w:marTop w:val="0"/>
          <w:marBottom w:val="0"/>
          <w:divBdr>
            <w:top w:val="none" w:sz="0" w:space="0" w:color="auto"/>
            <w:left w:val="none" w:sz="0" w:space="0" w:color="auto"/>
            <w:bottom w:val="none" w:sz="0" w:space="0" w:color="auto"/>
            <w:right w:val="none" w:sz="0" w:space="0" w:color="auto"/>
          </w:divBdr>
        </w:div>
        <w:div w:id="475076652">
          <w:marLeft w:val="0"/>
          <w:marRight w:val="0"/>
          <w:marTop w:val="0"/>
          <w:marBottom w:val="0"/>
          <w:divBdr>
            <w:top w:val="none" w:sz="0" w:space="0" w:color="auto"/>
            <w:left w:val="none" w:sz="0" w:space="0" w:color="auto"/>
            <w:bottom w:val="none" w:sz="0" w:space="0" w:color="auto"/>
            <w:right w:val="none" w:sz="0" w:space="0" w:color="auto"/>
          </w:divBdr>
        </w:div>
      </w:divsChild>
    </w:div>
    <w:div w:id="1383479459">
      <w:bodyDiv w:val="1"/>
      <w:marLeft w:val="0"/>
      <w:marRight w:val="0"/>
      <w:marTop w:val="0"/>
      <w:marBottom w:val="0"/>
      <w:divBdr>
        <w:top w:val="none" w:sz="0" w:space="0" w:color="auto"/>
        <w:left w:val="none" w:sz="0" w:space="0" w:color="auto"/>
        <w:bottom w:val="none" w:sz="0" w:space="0" w:color="auto"/>
        <w:right w:val="none" w:sz="0" w:space="0" w:color="auto"/>
      </w:divBdr>
    </w:div>
    <w:div w:id="164620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history.ac.uk/acts-privy-council/vol38" TargetMode="External" /><Relationship Id="rId13" Type="http://schemas.openxmlformats.org/officeDocument/2006/relationships/hyperlink" Target="https://www.soundtoll.nl/" TargetMode="External" /><Relationship Id="rId18" Type="http://schemas.openxmlformats.org/officeDocument/2006/relationships/header" Target="header1.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s://www.soundtoll.nl/" TargetMode="External" /><Relationship Id="rId17" Type="http://schemas.openxmlformats.org/officeDocument/2006/relationships/hyperlink" Target="https://www.soundtoll.nl/" TargetMode="External" /><Relationship Id="rId2" Type="http://schemas.openxmlformats.org/officeDocument/2006/relationships/numbering" Target="numbering.xml" /><Relationship Id="rId16" Type="http://schemas.openxmlformats.org/officeDocument/2006/relationships/hyperlink" Target="https://www.soundtoll.nl/"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soundtoll.nl/" TargetMode="External" /><Relationship Id="rId5" Type="http://schemas.openxmlformats.org/officeDocument/2006/relationships/webSettings" Target="webSettings.xml" /><Relationship Id="rId15" Type="http://schemas.openxmlformats.org/officeDocument/2006/relationships/hyperlink" Target="https://www.soundtoll.nl/" TargetMode="External" /><Relationship Id="rId10" Type="http://schemas.openxmlformats.org/officeDocument/2006/relationships/hyperlink" Target="https://www.soundtoll.nl/" TargetMode="External" /><Relationship Id="rId19"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yperlink" Target="https://www.soundtoll.nl/" TargetMode="External" /><Relationship Id="rId14" Type="http://schemas.openxmlformats.org/officeDocument/2006/relationships/hyperlink" Target="https://www.soundtoll.nl/" TargetMode="Externa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3E95-C9C0-4142-A462-C207CF05B76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98851</Words>
  <Characters>56346</Characters>
  <Application>Microsoft Office Word</Application>
  <DocSecurity>0</DocSecurity>
  <Lines>469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aaa</dc:creator>
  <cp:keywords/>
  <dc:description/>
  <cp:lastModifiedBy>aaa aaa</cp:lastModifiedBy>
  <cp:revision>2</cp:revision>
  <dcterms:created xsi:type="dcterms:W3CDTF">2023-11-24T15:35:00Z</dcterms:created>
  <dcterms:modified xsi:type="dcterms:W3CDTF">2023-11-24T15:35:00Z</dcterms:modified>
</cp:coreProperties>
</file>