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269" w:rsidRPr="006A4269" w:rsidRDefault="006A4269" w:rsidP="006A4269">
      <w:pPr>
        <w:widowControl w:val="0"/>
        <w:autoSpaceDE w:val="0"/>
        <w:autoSpaceDN w:val="0"/>
        <w:spacing w:before="72" w:line="240" w:lineRule="auto"/>
        <w:ind w:left="566" w:right="489"/>
        <w:jc w:val="center"/>
        <w:outlineLvl w:val="0"/>
        <w:rPr>
          <w:rFonts w:ascii="Times New Roman" w:hAnsi="Times New Roman" w:cs="Times New Roman"/>
          <w:b/>
          <w:bCs/>
          <w:sz w:val="28"/>
          <w:szCs w:val="28"/>
          <w:lang w:val="uk-UA" w:eastAsia="en-US"/>
        </w:rPr>
      </w:pPr>
      <w:r w:rsidRPr="006A4269">
        <w:rPr>
          <w:rFonts w:ascii="Times New Roman" w:hAnsi="Times New Roman" w:cs="Times New Roman"/>
          <w:b/>
          <w:bCs/>
          <w:sz w:val="28"/>
          <w:szCs w:val="28"/>
          <w:lang w:val="uk-UA" w:eastAsia="en-US"/>
        </w:rPr>
        <w:t>МІНІСТЕРСТВО</w:t>
      </w:r>
      <w:r w:rsidRPr="006A4269">
        <w:rPr>
          <w:rFonts w:ascii="Times New Roman" w:hAnsi="Times New Roman" w:cs="Times New Roman"/>
          <w:b/>
          <w:bCs/>
          <w:spacing w:val="-4"/>
          <w:sz w:val="28"/>
          <w:szCs w:val="28"/>
          <w:lang w:val="uk-UA" w:eastAsia="en-US"/>
        </w:rPr>
        <w:t xml:space="preserve"> </w:t>
      </w:r>
      <w:r w:rsidRPr="006A4269">
        <w:rPr>
          <w:rFonts w:ascii="Times New Roman" w:hAnsi="Times New Roman" w:cs="Times New Roman"/>
          <w:b/>
          <w:bCs/>
          <w:sz w:val="28"/>
          <w:szCs w:val="28"/>
          <w:lang w:val="uk-UA" w:eastAsia="en-US"/>
        </w:rPr>
        <w:t>ОСВІТИ</w:t>
      </w:r>
      <w:r w:rsidRPr="006A4269">
        <w:rPr>
          <w:rFonts w:ascii="Times New Roman" w:hAnsi="Times New Roman" w:cs="Times New Roman"/>
          <w:b/>
          <w:bCs/>
          <w:spacing w:val="-3"/>
          <w:sz w:val="28"/>
          <w:szCs w:val="28"/>
          <w:lang w:val="uk-UA" w:eastAsia="en-US"/>
        </w:rPr>
        <w:t xml:space="preserve"> </w:t>
      </w:r>
      <w:r w:rsidRPr="006A4269">
        <w:rPr>
          <w:rFonts w:ascii="Times New Roman" w:hAnsi="Times New Roman" w:cs="Times New Roman"/>
          <w:b/>
          <w:bCs/>
          <w:sz w:val="28"/>
          <w:szCs w:val="28"/>
          <w:lang w:val="uk-UA" w:eastAsia="en-US"/>
        </w:rPr>
        <w:t>І</w:t>
      </w:r>
      <w:r w:rsidRPr="006A4269">
        <w:rPr>
          <w:rFonts w:ascii="Times New Roman" w:hAnsi="Times New Roman" w:cs="Times New Roman"/>
          <w:b/>
          <w:bCs/>
          <w:spacing w:val="1"/>
          <w:sz w:val="28"/>
          <w:szCs w:val="28"/>
          <w:lang w:val="uk-UA" w:eastAsia="en-US"/>
        </w:rPr>
        <w:t xml:space="preserve"> </w:t>
      </w:r>
      <w:r w:rsidRPr="006A4269">
        <w:rPr>
          <w:rFonts w:ascii="Times New Roman" w:hAnsi="Times New Roman" w:cs="Times New Roman"/>
          <w:b/>
          <w:bCs/>
          <w:sz w:val="28"/>
          <w:szCs w:val="28"/>
          <w:lang w:val="uk-UA" w:eastAsia="en-US"/>
        </w:rPr>
        <w:t>НАУКИ</w:t>
      </w:r>
      <w:r w:rsidRPr="006A4269">
        <w:rPr>
          <w:rFonts w:ascii="Times New Roman" w:hAnsi="Times New Roman" w:cs="Times New Roman"/>
          <w:b/>
          <w:bCs/>
          <w:spacing w:val="-2"/>
          <w:sz w:val="28"/>
          <w:szCs w:val="28"/>
          <w:lang w:val="uk-UA" w:eastAsia="en-US"/>
        </w:rPr>
        <w:t xml:space="preserve"> </w:t>
      </w:r>
      <w:r w:rsidRPr="006A4269">
        <w:rPr>
          <w:rFonts w:ascii="Times New Roman" w:hAnsi="Times New Roman" w:cs="Times New Roman"/>
          <w:b/>
          <w:bCs/>
          <w:sz w:val="28"/>
          <w:szCs w:val="28"/>
          <w:lang w:val="uk-UA" w:eastAsia="en-US"/>
        </w:rPr>
        <w:t>УКРАЇНИ</w:t>
      </w:r>
    </w:p>
    <w:p w:rsidR="006A4269" w:rsidRPr="006A4269" w:rsidRDefault="006A4269" w:rsidP="006A4269">
      <w:pPr>
        <w:widowControl w:val="0"/>
        <w:autoSpaceDE w:val="0"/>
        <w:autoSpaceDN w:val="0"/>
        <w:spacing w:before="2" w:line="240" w:lineRule="auto"/>
        <w:ind w:left="566" w:right="488"/>
        <w:jc w:val="center"/>
        <w:rPr>
          <w:rFonts w:ascii="Times New Roman" w:hAnsi="Times New Roman" w:cs="Times New Roman"/>
          <w:b/>
          <w:sz w:val="28"/>
          <w:szCs w:val="22"/>
          <w:lang w:val="uk-UA" w:eastAsia="en-US"/>
        </w:rPr>
      </w:pPr>
      <w:r w:rsidRPr="006A4269">
        <w:rPr>
          <w:rFonts w:ascii="Times New Roman" w:hAnsi="Times New Roman" w:cs="Times New Roman"/>
          <w:b/>
          <w:sz w:val="28"/>
          <w:szCs w:val="22"/>
          <w:lang w:val="uk-UA" w:eastAsia="en-US"/>
        </w:rPr>
        <w:t>ЗАПОРІЗЬКИЙ</w:t>
      </w:r>
      <w:r w:rsidRPr="006A4269">
        <w:rPr>
          <w:rFonts w:ascii="Times New Roman" w:hAnsi="Times New Roman" w:cs="Times New Roman"/>
          <w:b/>
          <w:spacing w:val="-2"/>
          <w:sz w:val="28"/>
          <w:szCs w:val="22"/>
          <w:lang w:val="uk-UA" w:eastAsia="en-US"/>
        </w:rPr>
        <w:t xml:space="preserve"> </w:t>
      </w:r>
      <w:r w:rsidRPr="006A4269">
        <w:rPr>
          <w:rFonts w:ascii="Times New Roman" w:hAnsi="Times New Roman" w:cs="Times New Roman"/>
          <w:b/>
          <w:sz w:val="28"/>
          <w:szCs w:val="22"/>
          <w:lang w:val="uk-UA" w:eastAsia="en-US"/>
        </w:rPr>
        <w:t>НАЦІОНАЛЬНИЙ</w:t>
      </w:r>
      <w:r w:rsidRPr="006A4269">
        <w:rPr>
          <w:rFonts w:ascii="Times New Roman" w:hAnsi="Times New Roman" w:cs="Times New Roman"/>
          <w:b/>
          <w:spacing w:val="-4"/>
          <w:sz w:val="28"/>
          <w:szCs w:val="22"/>
          <w:lang w:val="uk-UA" w:eastAsia="en-US"/>
        </w:rPr>
        <w:t xml:space="preserve"> </w:t>
      </w:r>
      <w:r w:rsidRPr="006A4269">
        <w:rPr>
          <w:rFonts w:ascii="Times New Roman" w:hAnsi="Times New Roman" w:cs="Times New Roman"/>
          <w:b/>
          <w:sz w:val="28"/>
          <w:szCs w:val="22"/>
          <w:lang w:val="uk-UA" w:eastAsia="en-US"/>
        </w:rPr>
        <w:t>УНІВЕРСИТЕТ</w:t>
      </w:r>
    </w:p>
    <w:p w:rsidR="006A4269" w:rsidRPr="006A4269" w:rsidRDefault="006A4269" w:rsidP="006A4269">
      <w:pPr>
        <w:widowControl w:val="0"/>
        <w:autoSpaceDE w:val="0"/>
        <w:autoSpaceDN w:val="0"/>
        <w:spacing w:before="11" w:line="240" w:lineRule="auto"/>
        <w:ind w:left="0"/>
        <w:rPr>
          <w:rFonts w:ascii="Times New Roman" w:hAnsi="Times New Roman" w:cs="Times New Roman"/>
          <w:b/>
          <w:sz w:val="27"/>
          <w:szCs w:val="28"/>
          <w:lang w:val="uk-UA" w:eastAsia="en-US"/>
        </w:rPr>
      </w:pPr>
    </w:p>
    <w:p w:rsidR="006A4269" w:rsidRPr="006A4269" w:rsidRDefault="006A4269" w:rsidP="006A4269">
      <w:pPr>
        <w:widowControl w:val="0"/>
        <w:autoSpaceDE w:val="0"/>
        <w:autoSpaceDN w:val="0"/>
        <w:spacing w:line="240" w:lineRule="auto"/>
        <w:ind w:left="566" w:right="492"/>
        <w:jc w:val="center"/>
        <w:rPr>
          <w:rFonts w:ascii="Times New Roman" w:hAnsi="Times New Roman" w:cs="Times New Roman"/>
          <w:b/>
          <w:bCs/>
          <w:sz w:val="28"/>
          <w:szCs w:val="28"/>
          <w:lang w:eastAsia="en-US"/>
        </w:rPr>
      </w:pPr>
    </w:p>
    <w:p w:rsidR="006A4269" w:rsidRPr="006A4269" w:rsidRDefault="006A4269" w:rsidP="006A4269">
      <w:pPr>
        <w:widowControl w:val="0"/>
        <w:autoSpaceDE w:val="0"/>
        <w:autoSpaceDN w:val="0"/>
        <w:spacing w:line="240" w:lineRule="auto"/>
        <w:ind w:left="566" w:right="492"/>
        <w:jc w:val="center"/>
        <w:rPr>
          <w:rFonts w:ascii="Times New Roman" w:hAnsi="Times New Roman" w:cs="Times New Roman"/>
          <w:b/>
          <w:bCs/>
          <w:sz w:val="28"/>
          <w:szCs w:val="28"/>
          <w:lang w:val="uk-UA" w:eastAsia="en-US"/>
        </w:rPr>
      </w:pPr>
      <w:r w:rsidRPr="006A4269">
        <w:rPr>
          <w:rFonts w:ascii="Times New Roman" w:hAnsi="Times New Roman" w:cs="Times New Roman"/>
          <w:b/>
          <w:bCs/>
          <w:sz w:val="28"/>
          <w:szCs w:val="28"/>
          <w:lang w:eastAsia="en-US"/>
        </w:rPr>
        <w:t>Ф</w:t>
      </w:r>
      <w:r>
        <w:rPr>
          <w:rFonts w:ascii="Times New Roman" w:hAnsi="Times New Roman" w:cs="Times New Roman"/>
          <w:b/>
          <w:bCs/>
          <w:sz w:val="28"/>
          <w:szCs w:val="28"/>
          <w:lang w:eastAsia="en-US"/>
        </w:rPr>
        <w:t>АКУЛЬТЕТ</w:t>
      </w:r>
      <w:r w:rsidRPr="006A4269">
        <w:rPr>
          <w:rFonts w:ascii="Times New Roman" w:hAnsi="Times New Roman" w:cs="Times New Roman"/>
          <w:b/>
          <w:bCs/>
          <w:sz w:val="28"/>
          <w:szCs w:val="28"/>
          <w:lang w:eastAsia="en-US"/>
        </w:rPr>
        <w:t xml:space="preserve"> </w:t>
      </w:r>
      <w:r>
        <w:rPr>
          <w:rFonts w:ascii="Times New Roman" w:hAnsi="Times New Roman" w:cs="Times New Roman"/>
          <w:b/>
          <w:bCs/>
          <w:sz w:val="28"/>
          <w:szCs w:val="28"/>
          <w:lang w:val="uk-UA" w:eastAsia="en-US"/>
        </w:rPr>
        <w:t>ІСТОРІЇ</w:t>
      </w:r>
      <w:r w:rsidRPr="006A4269">
        <w:rPr>
          <w:rFonts w:ascii="Times New Roman" w:hAnsi="Times New Roman" w:cs="Times New Roman"/>
          <w:b/>
          <w:bCs/>
          <w:sz w:val="28"/>
          <w:szCs w:val="28"/>
          <w:lang w:eastAsia="en-US"/>
        </w:rPr>
        <w:t xml:space="preserve"> </w:t>
      </w:r>
      <w:r>
        <w:rPr>
          <w:rFonts w:ascii="Times New Roman" w:hAnsi="Times New Roman" w:cs="Times New Roman"/>
          <w:b/>
          <w:bCs/>
          <w:sz w:val="28"/>
          <w:szCs w:val="28"/>
          <w:lang w:val="uk-UA" w:eastAsia="en-US"/>
        </w:rPr>
        <w:t>ТА</w:t>
      </w:r>
      <w:r w:rsidRPr="006A4269">
        <w:rPr>
          <w:rFonts w:ascii="Times New Roman" w:hAnsi="Times New Roman" w:cs="Times New Roman"/>
          <w:b/>
          <w:bCs/>
          <w:sz w:val="28"/>
          <w:szCs w:val="28"/>
          <w:lang w:eastAsia="en-US"/>
        </w:rPr>
        <w:t xml:space="preserve"> </w:t>
      </w:r>
      <w:r>
        <w:rPr>
          <w:rFonts w:ascii="Times New Roman" w:hAnsi="Times New Roman" w:cs="Times New Roman"/>
          <w:b/>
          <w:bCs/>
          <w:sz w:val="28"/>
          <w:szCs w:val="28"/>
          <w:lang w:val="uk-UA" w:eastAsia="en-US"/>
        </w:rPr>
        <w:t>МІЖНАРОДНИХ</w:t>
      </w:r>
      <w:r w:rsidRPr="006A4269">
        <w:rPr>
          <w:rFonts w:ascii="Times New Roman" w:hAnsi="Times New Roman" w:cs="Times New Roman"/>
          <w:b/>
          <w:bCs/>
          <w:sz w:val="28"/>
          <w:szCs w:val="28"/>
          <w:lang w:eastAsia="en-US"/>
        </w:rPr>
        <w:t xml:space="preserve"> </w:t>
      </w:r>
      <w:r>
        <w:rPr>
          <w:rFonts w:ascii="Times New Roman" w:hAnsi="Times New Roman" w:cs="Times New Roman"/>
          <w:b/>
          <w:bCs/>
          <w:sz w:val="28"/>
          <w:szCs w:val="28"/>
          <w:lang w:val="uk-UA" w:eastAsia="en-US"/>
        </w:rPr>
        <w:t>ВІДНОСИН</w:t>
      </w:r>
    </w:p>
    <w:p w:rsidR="006A4269" w:rsidRPr="006A4269" w:rsidRDefault="006A4269" w:rsidP="006A4269">
      <w:pPr>
        <w:widowControl w:val="0"/>
        <w:autoSpaceDE w:val="0"/>
        <w:autoSpaceDN w:val="0"/>
        <w:spacing w:line="240" w:lineRule="auto"/>
        <w:ind w:left="566" w:right="492"/>
        <w:jc w:val="center"/>
        <w:rPr>
          <w:rFonts w:ascii="Times New Roman" w:hAnsi="Times New Roman" w:cs="Times New Roman"/>
          <w:b/>
          <w:sz w:val="28"/>
          <w:szCs w:val="22"/>
          <w:lang w:val="uk-UA" w:eastAsia="en-US"/>
        </w:rPr>
      </w:pPr>
      <w:r w:rsidRPr="006A4269">
        <w:rPr>
          <w:rFonts w:ascii="Times New Roman" w:hAnsi="Times New Roman" w:cs="Times New Roman"/>
          <w:b/>
          <w:sz w:val="28"/>
          <w:szCs w:val="22"/>
          <w:lang w:val="uk-UA" w:eastAsia="en-US"/>
        </w:rPr>
        <w:t>КАФЕДРА</w:t>
      </w:r>
      <w:r w:rsidRPr="006A4269">
        <w:rPr>
          <w:rFonts w:ascii="Times New Roman" w:hAnsi="Times New Roman" w:cs="Times New Roman"/>
          <w:b/>
          <w:spacing w:val="-3"/>
          <w:sz w:val="28"/>
          <w:szCs w:val="22"/>
          <w:lang w:val="uk-UA" w:eastAsia="en-US"/>
        </w:rPr>
        <w:t xml:space="preserve"> </w:t>
      </w:r>
      <w:r w:rsidRPr="006A4269">
        <w:rPr>
          <w:rFonts w:ascii="Times New Roman" w:hAnsi="Times New Roman" w:cs="Times New Roman"/>
          <w:b/>
          <w:sz w:val="28"/>
          <w:szCs w:val="22"/>
          <w:lang w:val="uk-UA" w:eastAsia="en-US"/>
        </w:rPr>
        <w:t>ВСЕСВІТНЬОЇ</w:t>
      </w:r>
      <w:r w:rsidRPr="006A4269">
        <w:rPr>
          <w:rFonts w:ascii="Times New Roman" w:hAnsi="Times New Roman" w:cs="Times New Roman"/>
          <w:b/>
          <w:spacing w:val="-1"/>
          <w:sz w:val="28"/>
          <w:szCs w:val="22"/>
          <w:lang w:val="uk-UA" w:eastAsia="en-US"/>
        </w:rPr>
        <w:t xml:space="preserve"> </w:t>
      </w:r>
      <w:r w:rsidRPr="006A4269">
        <w:rPr>
          <w:rFonts w:ascii="Times New Roman" w:hAnsi="Times New Roman" w:cs="Times New Roman"/>
          <w:b/>
          <w:sz w:val="28"/>
          <w:szCs w:val="22"/>
          <w:lang w:val="uk-UA" w:eastAsia="en-US"/>
        </w:rPr>
        <w:t>ІСТОРІЇ</w:t>
      </w:r>
      <w:r w:rsidRPr="006A4269">
        <w:rPr>
          <w:rFonts w:ascii="Times New Roman" w:hAnsi="Times New Roman" w:cs="Times New Roman"/>
          <w:b/>
          <w:spacing w:val="-4"/>
          <w:sz w:val="28"/>
          <w:szCs w:val="22"/>
          <w:lang w:val="uk-UA" w:eastAsia="en-US"/>
        </w:rPr>
        <w:t xml:space="preserve"> </w:t>
      </w:r>
      <w:r w:rsidRPr="006A4269">
        <w:rPr>
          <w:rFonts w:ascii="Times New Roman" w:hAnsi="Times New Roman" w:cs="Times New Roman"/>
          <w:b/>
          <w:sz w:val="28"/>
          <w:szCs w:val="22"/>
          <w:lang w:val="uk-UA" w:eastAsia="en-US"/>
        </w:rPr>
        <w:t>ТА</w:t>
      </w:r>
      <w:r w:rsidRPr="006A4269">
        <w:rPr>
          <w:rFonts w:ascii="Times New Roman" w:hAnsi="Times New Roman" w:cs="Times New Roman"/>
          <w:b/>
          <w:spacing w:val="-3"/>
          <w:sz w:val="28"/>
          <w:szCs w:val="22"/>
          <w:lang w:val="uk-UA" w:eastAsia="en-US"/>
        </w:rPr>
        <w:t xml:space="preserve"> </w:t>
      </w:r>
      <w:r w:rsidRPr="006A4269">
        <w:rPr>
          <w:rFonts w:ascii="Times New Roman" w:hAnsi="Times New Roman" w:cs="Times New Roman"/>
          <w:b/>
          <w:sz w:val="28"/>
          <w:szCs w:val="22"/>
          <w:lang w:val="uk-UA" w:eastAsia="en-US"/>
        </w:rPr>
        <w:t>МІЖНАРОДНИХ</w:t>
      </w:r>
      <w:r w:rsidRPr="006A4269">
        <w:rPr>
          <w:rFonts w:ascii="Times New Roman" w:hAnsi="Times New Roman" w:cs="Times New Roman"/>
          <w:b/>
          <w:spacing w:val="-2"/>
          <w:sz w:val="28"/>
          <w:szCs w:val="22"/>
          <w:lang w:val="uk-UA" w:eastAsia="en-US"/>
        </w:rPr>
        <w:t xml:space="preserve"> </w:t>
      </w:r>
      <w:r w:rsidRPr="006A4269">
        <w:rPr>
          <w:rFonts w:ascii="Times New Roman" w:hAnsi="Times New Roman" w:cs="Times New Roman"/>
          <w:b/>
          <w:sz w:val="28"/>
          <w:szCs w:val="22"/>
          <w:lang w:val="uk-UA" w:eastAsia="en-US"/>
        </w:rPr>
        <w:t>ВІДНОСИН</w:t>
      </w:r>
    </w:p>
    <w:p w:rsidR="006A4269" w:rsidRPr="006A4269" w:rsidRDefault="006A4269" w:rsidP="006A4269">
      <w:pPr>
        <w:widowControl w:val="0"/>
        <w:autoSpaceDE w:val="0"/>
        <w:autoSpaceDN w:val="0"/>
        <w:spacing w:line="240" w:lineRule="auto"/>
        <w:ind w:left="0"/>
        <w:rPr>
          <w:rFonts w:ascii="Times New Roman" w:hAnsi="Times New Roman" w:cs="Times New Roman"/>
          <w:b/>
          <w:sz w:val="30"/>
          <w:szCs w:val="28"/>
          <w:lang w:val="uk-UA" w:eastAsia="en-US"/>
        </w:rPr>
      </w:pPr>
    </w:p>
    <w:p w:rsidR="006A4269" w:rsidRPr="006A4269" w:rsidRDefault="006A4269" w:rsidP="006A4269">
      <w:pPr>
        <w:widowControl w:val="0"/>
        <w:autoSpaceDE w:val="0"/>
        <w:autoSpaceDN w:val="0"/>
        <w:spacing w:line="240" w:lineRule="auto"/>
        <w:ind w:left="0"/>
        <w:rPr>
          <w:rFonts w:ascii="Times New Roman" w:hAnsi="Times New Roman" w:cs="Times New Roman"/>
          <w:b/>
          <w:sz w:val="30"/>
          <w:szCs w:val="28"/>
          <w:lang w:val="uk-UA" w:eastAsia="en-US"/>
        </w:rPr>
      </w:pPr>
    </w:p>
    <w:p w:rsidR="006A4269" w:rsidRPr="006A4269" w:rsidRDefault="006A4269" w:rsidP="006A4269">
      <w:pPr>
        <w:widowControl w:val="0"/>
        <w:autoSpaceDE w:val="0"/>
        <w:autoSpaceDN w:val="0"/>
        <w:spacing w:line="240" w:lineRule="auto"/>
        <w:ind w:left="0"/>
        <w:rPr>
          <w:rFonts w:ascii="Times New Roman" w:hAnsi="Times New Roman" w:cs="Times New Roman"/>
          <w:b/>
          <w:sz w:val="30"/>
          <w:szCs w:val="28"/>
          <w:lang w:val="uk-UA" w:eastAsia="en-US"/>
        </w:rPr>
      </w:pPr>
    </w:p>
    <w:p w:rsidR="006A4269" w:rsidRPr="006A4269" w:rsidRDefault="006A4269" w:rsidP="006A4269">
      <w:pPr>
        <w:widowControl w:val="0"/>
        <w:autoSpaceDE w:val="0"/>
        <w:autoSpaceDN w:val="0"/>
        <w:spacing w:line="240" w:lineRule="auto"/>
        <w:ind w:left="0"/>
        <w:rPr>
          <w:rFonts w:ascii="Times New Roman" w:hAnsi="Times New Roman" w:cs="Times New Roman"/>
          <w:b/>
          <w:sz w:val="30"/>
          <w:szCs w:val="28"/>
          <w:lang w:val="uk-UA" w:eastAsia="en-US"/>
        </w:rPr>
      </w:pPr>
    </w:p>
    <w:p w:rsidR="006A4269" w:rsidRPr="006A4269" w:rsidRDefault="006A4269" w:rsidP="006A4269">
      <w:pPr>
        <w:widowControl w:val="0"/>
        <w:autoSpaceDE w:val="0"/>
        <w:autoSpaceDN w:val="0"/>
        <w:spacing w:line="240" w:lineRule="auto"/>
        <w:ind w:left="0"/>
        <w:rPr>
          <w:rFonts w:ascii="Times New Roman" w:hAnsi="Times New Roman" w:cs="Times New Roman"/>
          <w:b/>
          <w:sz w:val="30"/>
          <w:szCs w:val="28"/>
          <w:lang w:val="uk-UA" w:eastAsia="en-US"/>
        </w:rPr>
      </w:pPr>
    </w:p>
    <w:p w:rsidR="006A4269" w:rsidRPr="006A4269" w:rsidRDefault="006A4269" w:rsidP="006A4269">
      <w:pPr>
        <w:widowControl w:val="0"/>
        <w:autoSpaceDE w:val="0"/>
        <w:autoSpaceDN w:val="0"/>
        <w:spacing w:line="240" w:lineRule="auto"/>
        <w:ind w:left="0"/>
        <w:rPr>
          <w:rFonts w:ascii="Times New Roman" w:hAnsi="Times New Roman" w:cs="Times New Roman"/>
          <w:b/>
          <w:sz w:val="30"/>
          <w:szCs w:val="28"/>
          <w:lang w:val="uk-UA" w:eastAsia="en-US"/>
        </w:rPr>
      </w:pPr>
    </w:p>
    <w:p w:rsidR="006A4269" w:rsidRPr="006A4269" w:rsidRDefault="006A4269" w:rsidP="006A4269">
      <w:pPr>
        <w:widowControl w:val="0"/>
        <w:autoSpaceDE w:val="0"/>
        <w:autoSpaceDN w:val="0"/>
        <w:spacing w:before="183" w:line="240" w:lineRule="auto"/>
        <w:ind w:left="566" w:right="491"/>
        <w:jc w:val="center"/>
        <w:outlineLvl w:val="0"/>
        <w:rPr>
          <w:rFonts w:ascii="Times New Roman" w:hAnsi="Times New Roman" w:cs="Times New Roman"/>
          <w:b/>
          <w:bCs/>
          <w:sz w:val="28"/>
          <w:szCs w:val="28"/>
          <w:lang w:val="uk-UA" w:eastAsia="en-US"/>
        </w:rPr>
      </w:pPr>
      <w:r w:rsidRPr="006A4269">
        <w:rPr>
          <w:rFonts w:ascii="Times New Roman" w:hAnsi="Times New Roman" w:cs="Times New Roman"/>
          <w:b/>
          <w:bCs/>
          <w:sz w:val="28"/>
          <w:szCs w:val="28"/>
          <w:lang w:val="uk-UA" w:eastAsia="en-US"/>
        </w:rPr>
        <w:t>Кваліфікаційна</w:t>
      </w:r>
      <w:r w:rsidRPr="006A4269">
        <w:rPr>
          <w:rFonts w:ascii="Times New Roman" w:hAnsi="Times New Roman" w:cs="Times New Roman"/>
          <w:b/>
          <w:bCs/>
          <w:spacing w:val="-6"/>
          <w:sz w:val="28"/>
          <w:szCs w:val="28"/>
          <w:lang w:val="uk-UA" w:eastAsia="en-US"/>
        </w:rPr>
        <w:t xml:space="preserve"> </w:t>
      </w:r>
      <w:r w:rsidRPr="006A4269">
        <w:rPr>
          <w:rFonts w:ascii="Times New Roman" w:hAnsi="Times New Roman" w:cs="Times New Roman"/>
          <w:b/>
          <w:bCs/>
          <w:sz w:val="28"/>
          <w:szCs w:val="28"/>
          <w:lang w:val="uk-UA" w:eastAsia="en-US"/>
        </w:rPr>
        <w:t>робота</w:t>
      </w:r>
      <w:r w:rsidRPr="006A4269">
        <w:rPr>
          <w:rFonts w:ascii="Times New Roman" w:hAnsi="Times New Roman" w:cs="Times New Roman"/>
          <w:b/>
          <w:bCs/>
          <w:spacing w:val="-5"/>
          <w:sz w:val="28"/>
          <w:szCs w:val="28"/>
          <w:lang w:val="uk-UA" w:eastAsia="en-US"/>
        </w:rPr>
        <w:t xml:space="preserve"> </w:t>
      </w:r>
      <w:r w:rsidRPr="006A4269">
        <w:rPr>
          <w:rFonts w:ascii="Times New Roman" w:hAnsi="Times New Roman" w:cs="Times New Roman"/>
          <w:b/>
          <w:bCs/>
          <w:sz w:val="28"/>
          <w:szCs w:val="28"/>
          <w:lang w:val="uk-UA" w:eastAsia="en-US"/>
        </w:rPr>
        <w:t>магістра</w:t>
      </w:r>
    </w:p>
    <w:p w:rsidR="006A4269" w:rsidRPr="006A4269" w:rsidRDefault="006A4269" w:rsidP="006A4269">
      <w:pPr>
        <w:widowControl w:val="0"/>
        <w:autoSpaceDE w:val="0"/>
        <w:autoSpaceDN w:val="0"/>
        <w:spacing w:before="9" w:line="240" w:lineRule="auto"/>
        <w:ind w:left="0"/>
        <w:rPr>
          <w:rFonts w:ascii="Times New Roman" w:hAnsi="Times New Roman" w:cs="Times New Roman"/>
          <w:b/>
          <w:sz w:val="27"/>
          <w:szCs w:val="28"/>
          <w:lang w:val="uk-UA" w:eastAsia="en-US"/>
        </w:rPr>
      </w:pPr>
    </w:p>
    <w:p w:rsidR="006A4269" w:rsidRPr="006A4269" w:rsidRDefault="006A4269" w:rsidP="006A4269">
      <w:pPr>
        <w:ind w:left="0" w:firstLine="709"/>
        <w:jc w:val="center"/>
        <w:rPr>
          <w:rFonts w:ascii="Times New Roman" w:eastAsia="Calibri" w:hAnsi="Times New Roman" w:cs="Times New Roman"/>
          <w:b/>
          <w:sz w:val="28"/>
          <w:szCs w:val="28"/>
          <w:lang w:val="uk-UA"/>
        </w:rPr>
      </w:pPr>
      <w:r w:rsidRPr="006A4269">
        <w:rPr>
          <w:rFonts w:ascii="Times New Roman" w:hAnsi="Times New Roman" w:cs="Times New Roman"/>
          <w:sz w:val="28"/>
          <w:szCs w:val="22"/>
          <w:lang w:val="uk-UA" w:eastAsia="en-US"/>
        </w:rPr>
        <w:t>на</w:t>
      </w:r>
      <w:r w:rsidRPr="006A4269">
        <w:rPr>
          <w:rFonts w:ascii="Times New Roman" w:hAnsi="Times New Roman" w:cs="Times New Roman"/>
          <w:spacing w:val="3"/>
          <w:sz w:val="28"/>
          <w:szCs w:val="22"/>
          <w:lang w:val="uk-UA" w:eastAsia="en-US"/>
        </w:rPr>
        <w:t xml:space="preserve"> </w:t>
      </w:r>
      <w:r w:rsidRPr="006A4269">
        <w:rPr>
          <w:rFonts w:ascii="Times New Roman" w:hAnsi="Times New Roman" w:cs="Times New Roman"/>
          <w:sz w:val="28"/>
          <w:szCs w:val="22"/>
          <w:lang w:val="uk-UA" w:eastAsia="en-US"/>
        </w:rPr>
        <w:t>тему:</w:t>
      </w:r>
      <w:r w:rsidRPr="006A4269">
        <w:rPr>
          <w:rFonts w:ascii="Times New Roman" w:hAnsi="Times New Roman" w:cs="Times New Roman"/>
          <w:b/>
          <w:spacing w:val="5"/>
          <w:sz w:val="28"/>
          <w:szCs w:val="22"/>
          <w:lang w:val="uk-UA" w:eastAsia="en-US"/>
        </w:rPr>
        <w:t xml:space="preserve"> </w:t>
      </w:r>
      <w:r w:rsidRPr="006A4269">
        <w:rPr>
          <w:rFonts w:ascii="Times New Roman" w:eastAsia="Calibri" w:hAnsi="Times New Roman" w:cs="Times New Roman"/>
          <w:b/>
          <w:sz w:val="28"/>
          <w:szCs w:val="28"/>
          <w:lang w:val="uk-UA" w:eastAsia="uk-UA"/>
        </w:rPr>
        <w:t>«</w:t>
      </w:r>
      <w:r w:rsidRPr="006A4269">
        <w:rPr>
          <w:rFonts w:ascii="Times New Roman" w:hAnsi="Times New Roman" w:cs="Times New Roman"/>
          <w:b/>
          <w:spacing w:val="-2"/>
          <w:sz w:val="28"/>
          <w:szCs w:val="28"/>
          <w:lang w:val="uk-UA"/>
        </w:rPr>
        <w:t>Країни Балтії у сучасній системі європейської колективної безпеки (2014-2022 рр.)</w:t>
      </w:r>
      <w:r w:rsidRPr="006A4269">
        <w:rPr>
          <w:rFonts w:ascii="Times New Roman" w:eastAsia="Calibri" w:hAnsi="Times New Roman" w:cs="Times New Roman"/>
          <w:b/>
          <w:sz w:val="28"/>
          <w:szCs w:val="28"/>
          <w:lang w:val="uk-UA"/>
        </w:rPr>
        <w:t>»</w:t>
      </w:r>
    </w:p>
    <w:p w:rsidR="006A4269" w:rsidRPr="006A4269" w:rsidRDefault="006A4269" w:rsidP="006A4269">
      <w:pPr>
        <w:widowControl w:val="0"/>
        <w:autoSpaceDE w:val="0"/>
        <w:autoSpaceDN w:val="0"/>
        <w:spacing w:line="242" w:lineRule="auto"/>
        <w:ind w:left="302" w:right="219"/>
        <w:rPr>
          <w:rFonts w:ascii="Times New Roman" w:hAnsi="Times New Roman" w:cs="Times New Roman"/>
          <w:b/>
          <w:sz w:val="28"/>
          <w:szCs w:val="22"/>
          <w:lang w:val="uk-UA" w:eastAsia="en-US"/>
        </w:rPr>
      </w:pPr>
    </w:p>
    <w:p w:rsidR="006A4269" w:rsidRPr="006A4269" w:rsidRDefault="006A4269" w:rsidP="006A4269">
      <w:pPr>
        <w:widowControl w:val="0"/>
        <w:autoSpaceDE w:val="0"/>
        <w:autoSpaceDN w:val="0"/>
        <w:spacing w:line="240" w:lineRule="auto"/>
        <w:ind w:left="0"/>
        <w:rPr>
          <w:rFonts w:ascii="Times New Roman" w:hAnsi="Times New Roman" w:cs="Times New Roman"/>
          <w:b/>
          <w:sz w:val="30"/>
          <w:szCs w:val="28"/>
          <w:lang w:val="uk-UA" w:eastAsia="en-US"/>
        </w:rPr>
      </w:pPr>
    </w:p>
    <w:p w:rsidR="006A4269" w:rsidRPr="006A4269" w:rsidRDefault="006A4269" w:rsidP="006A4269">
      <w:pPr>
        <w:widowControl w:val="0"/>
        <w:autoSpaceDE w:val="0"/>
        <w:autoSpaceDN w:val="0"/>
        <w:spacing w:line="240" w:lineRule="auto"/>
        <w:ind w:left="0"/>
        <w:rPr>
          <w:rFonts w:ascii="Times New Roman" w:hAnsi="Times New Roman" w:cs="Times New Roman"/>
          <w:b/>
          <w:sz w:val="30"/>
          <w:szCs w:val="28"/>
          <w:lang w:val="uk-UA" w:eastAsia="en-US"/>
        </w:rPr>
      </w:pPr>
    </w:p>
    <w:p w:rsidR="006A4269" w:rsidRPr="006A4269" w:rsidRDefault="006A4269" w:rsidP="006A4269">
      <w:pPr>
        <w:widowControl w:val="0"/>
        <w:autoSpaceDE w:val="0"/>
        <w:autoSpaceDN w:val="0"/>
        <w:spacing w:line="240" w:lineRule="auto"/>
        <w:ind w:left="0"/>
        <w:rPr>
          <w:rFonts w:ascii="Times New Roman" w:hAnsi="Times New Roman" w:cs="Times New Roman"/>
          <w:b/>
          <w:sz w:val="30"/>
          <w:szCs w:val="28"/>
          <w:lang w:val="uk-UA" w:eastAsia="en-US"/>
        </w:rPr>
      </w:pPr>
    </w:p>
    <w:p w:rsidR="006A4269" w:rsidRPr="006A4269" w:rsidRDefault="006A4269" w:rsidP="006A4269">
      <w:pPr>
        <w:widowControl w:val="0"/>
        <w:autoSpaceDE w:val="0"/>
        <w:autoSpaceDN w:val="0"/>
        <w:spacing w:line="240" w:lineRule="auto"/>
        <w:ind w:left="0"/>
        <w:rPr>
          <w:rFonts w:ascii="Times New Roman" w:hAnsi="Times New Roman" w:cs="Times New Roman"/>
          <w:b/>
          <w:sz w:val="30"/>
          <w:szCs w:val="28"/>
          <w:lang w:val="uk-UA" w:eastAsia="en-US"/>
        </w:rPr>
      </w:pPr>
    </w:p>
    <w:p w:rsidR="006A4269" w:rsidRPr="006A4269" w:rsidRDefault="006A4269" w:rsidP="006A4269">
      <w:pPr>
        <w:widowControl w:val="0"/>
        <w:tabs>
          <w:tab w:val="left" w:pos="6615"/>
        </w:tabs>
        <w:autoSpaceDE w:val="0"/>
        <w:autoSpaceDN w:val="0"/>
        <w:spacing w:before="233" w:line="240" w:lineRule="auto"/>
        <w:ind w:left="4521" w:right="249"/>
        <w:rPr>
          <w:rFonts w:ascii="Times New Roman" w:hAnsi="Times New Roman" w:cs="Times New Roman"/>
          <w:sz w:val="28"/>
          <w:szCs w:val="28"/>
          <w:lang w:val="uk-UA" w:eastAsia="en-US"/>
        </w:rPr>
      </w:pPr>
      <w:r>
        <w:rPr>
          <w:rFonts w:ascii="Times New Roman" w:hAnsi="Times New Roman" w:cs="Times New Roman"/>
          <w:sz w:val="28"/>
          <w:szCs w:val="28"/>
          <w:lang w:val="uk-UA" w:eastAsia="en-US"/>
        </w:rPr>
        <w:t>Виконав: студент</w:t>
      </w:r>
      <w:r w:rsidRPr="006A4269">
        <w:rPr>
          <w:rFonts w:ascii="Times New Roman" w:hAnsi="Times New Roman" w:cs="Times New Roman"/>
          <w:sz w:val="28"/>
          <w:szCs w:val="28"/>
          <w:lang w:val="uk-UA" w:eastAsia="en-US"/>
        </w:rPr>
        <w:t xml:space="preserve"> </w:t>
      </w:r>
      <w:r w:rsidRPr="006A4269">
        <w:rPr>
          <w:rFonts w:ascii="Times New Roman" w:hAnsi="Times New Roman" w:cs="Times New Roman"/>
          <w:bCs/>
          <w:sz w:val="28"/>
          <w:szCs w:val="28"/>
          <w:lang w:eastAsia="en-US"/>
        </w:rPr>
        <w:t>II</w:t>
      </w:r>
      <w:r w:rsidRPr="006A4269">
        <w:rPr>
          <w:rFonts w:ascii="Times New Roman" w:hAnsi="Times New Roman" w:cs="Times New Roman"/>
          <w:sz w:val="28"/>
          <w:szCs w:val="28"/>
          <w:lang w:val="uk-UA" w:eastAsia="en-US"/>
        </w:rPr>
        <w:t xml:space="preserve"> курсу, групи 8.2912</w:t>
      </w:r>
      <w:r>
        <w:rPr>
          <w:rFonts w:ascii="Times New Roman" w:hAnsi="Times New Roman" w:cs="Times New Roman"/>
          <w:sz w:val="28"/>
          <w:szCs w:val="28"/>
          <w:lang w:val="uk-UA" w:eastAsia="en-US"/>
        </w:rPr>
        <w:t>, спеціальності:</w:t>
      </w:r>
      <w:r w:rsidR="002E1EBA">
        <w:rPr>
          <w:rFonts w:ascii="Times New Roman" w:hAnsi="Times New Roman" w:cs="Times New Roman"/>
          <w:sz w:val="28"/>
          <w:szCs w:val="28"/>
          <w:lang w:val="uk-UA" w:eastAsia="en-US"/>
        </w:rPr>
        <w:t xml:space="preserve"> </w:t>
      </w:r>
      <w:r>
        <w:rPr>
          <w:rFonts w:ascii="Times New Roman" w:hAnsi="Times New Roman" w:cs="Times New Roman"/>
          <w:sz w:val="28"/>
          <w:szCs w:val="28"/>
          <w:lang w:val="uk-UA" w:eastAsia="en-US"/>
        </w:rPr>
        <w:t>291</w:t>
      </w:r>
      <w:r w:rsidR="00837297">
        <w:rPr>
          <w:rFonts w:ascii="Times New Roman" w:hAnsi="Times New Roman" w:cs="Times New Roman"/>
          <w:sz w:val="28"/>
          <w:szCs w:val="28"/>
          <w:lang w:val="uk-UA" w:eastAsia="en-US"/>
        </w:rPr>
        <w:t xml:space="preserve"> </w:t>
      </w:r>
      <w:r w:rsidRPr="006A4269">
        <w:rPr>
          <w:rFonts w:ascii="Times New Roman" w:hAnsi="Times New Roman" w:cs="Times New Roman"/>
          <w:sz w:val="28"/>
          <w:szCs w:val="28"/>
          <w:lang w:val="uk-UA" w:eastAsia="en-US"/>
        </w:rPr>
        <w:t>«Міжнародні відносини, суспільні комунікації та регіональні студії»</w:t>
      </w:r>
      <w:r>
        <w:rPr>
          <w:rFonts w:ascii="Times New Roman" w:hAnsi="Times New Roman" w:cs="Times New Roman"/>
          <w:sz w:val="28"/>
          <w:szCs w:val="28"/>
          <w:lang w:val="uk-UA" w:eastAsia="en-US"/>
        </w:rPr>
        <w:t xml:space="preserve">                                 </w:t>
      </w:r>
      <w:r w:rsidRPr="006A4269">
        <w:rPr>
          <w:rFonts w:ascii="Times New Roman" w:hAnsi="Times New Roman" w:cs="Times New Roman"/>
          <w:sz w:val="28"/>
          <w:szCs w:val="28"/>
          <w:lang w:val="uk-UA" w:eastAsia="en-US"/>
        </w:rPr>
        <w:t>освітньої програми</w:t>
      </w:r>
      <w:r w:rsidRPr="006A4269">
        <w:rPr>
          <w:rFonts w:ascii="Times New Roman" w:hAnsi="Times New Roman" w:cs="Times New Roman"/>
          <w:spacing w:val="-3"/>
          <w:sz w:val="28"/>
          <w:szCs w:val="28"/>
          <w:lang w:val="uk-UA" w:eastAsia="en-US"/>
        </w:rPr>
        <w:t xml:space="preserve"> </w:t>
      </w:r>
      <w:r w:rsidRPr="006A4269">
        <w:rPr>
          <w:rFonts w:ascii="Times New Roman" w:hAnsi="Times New Roman" w:cs="Times New Roman"/>
          <w:sz w:val="28"/>
          <w:szCs w:val="28"/>
          <w:lang w:val="uk-UA" w:eastAsia="en-US"/>
        </w:rPr>
        <w:t>:</w:t>
      </w:r>
      <w:r w:rsidRPr="006A4269">
        <w:rPr>
          <w:rFonts w:ascii="Times New Roman" w:hAnsi="Times New Roman" w:cs="Times New Roman"/>
          <w:spacing w:val="-1"/>
          <w:sz w:val="28"/>
          <w:szCs w:val="28"/>
          <w:lang w:val="uk-UA" w:eastAsia="en-US"/>
        </w:rPr>
        <w:t xml:space="preserve"> </w:t>
      </w:r>
      <w:r w:rsidRPr="006A4269">
        <w:rPr>
          <w:rFonts w:ascii="Times New Roman" w:hAnsi="Times New Roman" w:cs="Times New Roman"/>
          <w:sz w:val="28"/>
          <w:szCs w:val="28"/>
          <w:lang w:val="uk-UA" w:eastAsia="en-US"/>
        </w:rPr>
        <w:t>«Країнознавство»</w:t>
      </w:r>
      <w:r>
        <w:rPr>
          <w:rFonts w:ascii="Times New Roman" w:hAnsi="Times New Roman" w:cs="Times New Roman"/>
          <w:sz w:val="28"/>
          <w:szCs w:val="28"/>
          <w:lang w:val="uk-UA" w:eastAsia="en-US"/>
        </w:rPr>
        <w:t xml:space="preserve"> </w:t>
      </w:r>
      <w:r w:rsidR="0074637A">
        <w:rPr>
          <w:rFonts w:ascii="Times New Roman" w:hAnsi="Times New Roman" w:cs="Times New Roman"/>
          <w:sz w:val="28"/>
          <w:szCs w:val="28"/>
          <w:lang w:val="uk-UA" w:eastAsia="en-US"/>
        </w:rPr>
        <w:t xml:space="preserve">Москвін </w:t>
      </w:r>
      <w:r w:rsidRPr="006A4269">
        <w:rPr>
          <w:rFonts w:ascii="Times New Roman" w:hAnsi="Times New Roman" w:cs="Times New Roman"/>
          <w:sz w:val="28"/>
          <w:szCs w:val="28"/>
          <w:lang w:val="uk-UA" w:eastAsia="en-US"/>
        </w:rPr>
        <w:t>Д</w:t>
      </w:r>
      <w:r>
        <w:rPr>
          <w:rFonts w:ascii="Times New Roman" w:hAnsi="Times New Roman" w:cs="Times New Roman"/>
          <w:sz w:val="28"/>
          <w:szCs w:val="28"/>
          <w:lang w:val="uk-UA" w:eastAsia="en-US"/>
        </w:rPr>
        <w:t>митро Вячеславович</w:t>
      </w:r>
    </w:p>
    <w:p w:rsidR="003122BC" w:rsidRDefault="006A4269" w:rsidP="003122BC">
      <w:pPr>
        <w:widowControl w:val="0"/>
        <w:tabs>
          <w:tab w:val="left" w:pos="5013"/>
          <w:tab w:val="left" w:pos="6842"/>
          <w:tab w:val="left" w:pos="8221"/>
          <w:tab w:val="left" w:pos="9363"/>
        </w:tabs>
        <w:autoSpaceDE w:val="0"/>
        <w:autoSpaceDN w:val="0"/>
        <w:spacing w:before="3" w:line="240" w:lineRule="auto"/>
        <w:ind w:left="4521" w:right="225"/>
        <w:rPr>
          <w:rFonts w:ascii="Times New Roman" w:hAnsi="Times New Roman" w:cs="Times New Roman"/>
          <w:spacing w:val="1"/>
          <w:sz w:val="28"/>
          <w:szCs w:val="28"/>
          <w:lang w:val="uk-UA" w:eastAsia="en-US"/>
        </w:rPr>
      </w:pPr>
      <w:r w:rsidRPr="006A4269">
        <w:rPr>
          <w:rFonts w:ascii="Times New Roman" w:hAnsi="Times New Roman" w:cs="Times New Roman"/>
          <w:sz w:val="28"/>
          <w:szCs w:val="28"/>
          <w:lang w:val="uk-UA" w:eastAsia="en-US"/>
        </w:rPr>
        <w:t>Керівник:</w:t>
      </w:r>
      <w:r w:rsidRPr="006A4269">
        <w:rPr>
          <w:rFonts w:ascii="Times New Roman" w:hAnsi="Times New Roman" w:cs="Times New Roman"/>
          <w:spacing w:val="-8"/>
          <w:sz w:val="28"/>
          <w:szCs w:val="28"/>
          <w:lang w:val="uk-UA" w:eastAsia="en-US"/>
        </w:rPr>
        <w:t xml:space="preserve"> </w:t>
      </w:r>
      <w:r w:rsidR="003122BC">
        <w:rPr>
          <w:rFonts w:ascii="Times New Roman" w:hAnsi="Times New Roman" w:cs="Times New Roman"/>
          <w:spacing w:val="-8"/>
          <w:sz w:val="28"/>
          <w:szCs w:val="28"/>
          <w:lang w:val="uk-UA" w:eastAsia="en-US"/>
        </w:rPr>
        <w:t xml:space="preserve"> </w:t>
      </w:r>
      <w:r w:rsidR="003122BC">
        <w:rPr>
          <w:rFonts w:ascii="Times New Roman" w:hAnsi="Times New Roman" w:cs="Times New Roman"/>
          <w:sz w:val="28"/>
          <w:szCs w:val="28"/>
          <w:lang w:val="uk-UA" w:eastAsia="en-US"/>
        </w:rPr>
        <w:t>завідувач</w:t>
      </w:r>
      <w:r w:rsidRPr="006A4269">
        <w:rPr>
          <w:rFonts w:ascii="Times New Roman" w:hAnsi="Times New Roman" w:cs="Times New Roman"/>
          <w:spacing w:val="11"/>
          <w:sz w:val="28"/>
          <w:szCs w:val="28"/>
          <w:lang w:val="uk-UA" w:eastAsia="en-US"/>
        </w:rPr>
        <w:t xml:space="preserve"> </w:t>
      </w:r>
      <w:r w:rsidRPr="006A4269">
        <w:rPr>
          <w:rFonts w:ascii="Times New Roman" w:hAnsi="Times New Roman" w:cs="Times New Roman"/>
          <w:sz w:val="28"/>
          <w:szCs w:val="28"/>
          <w:lang w:val="uk-UA" w:eastAsia="en-US"/>
        </w:rPr>
        <w:t>кафедри</w:t>
      </w:r>
      <w:r w:rsidRPr="006A4269">
        <w:rPr>
          <w:rFonts w:ascii="Times New Roman" w:hAnsi="Times New Roman" w:cs="Times New Roman"/>
          <w:spacing w:val="10"/>
          <w:sz w:val="28"/>
          <w:szCs w:val="28"/>
          <w:lang w:val="uk-UA" w:eastAsia="en-US"/>
        </w:rPr>
        <w:t xml:space="preserve"> </w:t>
      </w:r>
      <w:r w:rsidRPr="006A4269">
        <w:rPr>
          <w:rFonts w:ascii="Times New Roman" w:hAnsi="Times New Roman" w:cs="Times New Roman"/>
          <w:sz w:val="28"/>
          <w:szCs w:val="28"/>
          <w:lang w:val="uk-UA" w:eastAsia="en-US"/>
        </w:rPr>
        <w:t>всесвітньої</w:t>
      </w:r>
      <w:r w:rsidRPr="006A4269">
        <w:rPr>
          <w:rFonts w:ascii="Times New Roman" w:hAnsi="Times New Roman" w:cs="Times New Roman"/>
          <w:spacing w:val="10"/>
          <w:sz w:val="28"/>
          <w:szCs w:val="28"/>
          <w:lang w:val="uk-UA" w:eastAsia="en-US"/>
        </w:rPr>
        <w:t xml:space="preserve"> </w:t>
      </w:r>
      <w:r w:rsidRPr="006A4269">
        <w:rPr>
          <w:rFonts w:ascii="Times New Roman" w:hAnsi="Times New Roman" w:cs="Times New Roman"/>
          <w:sz w:val="28"/>
          <w:szCs w:val="28"/>
          <w:lang w:val="uk-UA" w:eastAsia="en-US"/>
        </w:rPr>
        <w:t>історії</w:t>
      </w:r>
      <w:r w:rsidRPr="006A4269">
        <w:rPr>
          <w:rFonts w:ascii="Times New Roman" w:hAnsi="Times New Roman" w:cs="Times New Roman"/>
          <w:spacing w:val="-67"/>
          <w:sz w:val="28"/>
          <w:szCs w:val="28"/>
          <w:lang w:val="uk-UA" w:eastAsia="en-US"/>
        </w:rPr>
        <w:t xml:space="preserve"> </w:t>
      </w:r>
      <w:r w:rsidR="003122BC">
        <w:rPr>
          <w:rFonts w:ascii="Times New Roman" w:hAnsi="Times New Roman" w:cs="Times New Roman"/>
          <w:spacing w:val="-67"/>
          <w:sz w:val="28"/>
          <w:szCs w:val="28"/>
          <w:lang w:val="uk-UA" w:eastAsia="en-US"/>
        </w:rPr>
        <w:t xml:space="preserve">  </w:t>
      </w:r>
      <w:r w:rsidR="00A9474C">
        <w:rPr>
          <w:rFonts w:ascii="Times New Roman" w:hAnsi="Times New Roman" w:cs="Times New Roman"/>
          <w:spacing w:val="-67"/>
          <w:sz w:val="28"/>
          <w:szCs w:val="28"/>
          <w:lang w:val="uk-UA" w:eastAsia="en-US"/>
        </w:rPr>
        <w:t xml:space="preserve"> </w:t>
      </w:r>
      <w:r w:rsidR="00A9474C">
        <w:rPr>
          <w:rFonts w:ascii="Times New Roman" w:hAnsi="Times New Roman" w:cs="Times New Roman"/>
          <w:sz w:val="28"/>
          <w:szCs w:val="28"/>
          <w:lang w:val="uk-UA" w:eastAsia="en-US"/>
        </w:rPr>
        <w:t xml:space="preserve">та </w:t>
      </w:r>
      <w:bookmarkStart w:id="0" w:name="_GoBack"/>
      <w:bookmarkEnd w:id="0"/>
      <w:r w:rsidR="003122BC">
        <w:rPr>
          <w:rFonts w:ascii="Times New Roman" w:hAnsi="Times New Roman" w:cs="Times New Roman"/>
          <w:sz w:val="28"/>
          <w:szCs w:val="28"/>
          <w:lang w:val="uk-UA" w:eastAsia="en-US"/>
        </w:rPr>
        <w:t xml:space="preserve">міжнародних </w:t>
      </w:r>
      <w:r w:rsidR="00280D2F">
        <w:rPr>
          <w:rFonts w:ascii="Times New Roman" w:hAnsi="Times New Roman" w:cs="Times New Roman"/>
          <w:sz w:val="28"/>
          <w:szCs w:val="28"/>
          <w:lang w:val="uk-UA" w:eastAsia="en-US"/>
        </w:rPr>
        <w:t>відносин,</w:t>
      </w:r>
      <w:r w:rsidR="002E1EBA">
        <w:rPr>
          <w:rFonts w:ascii="Times New Roman" w:hAnsi="Times New Roman" w:cs="Times New Roman"/>
          <w:sz w:val="28"/>
          <w:szCs w:val="28"/>
          <w:lang w:val="uk-UA" w:eastAsia="en-US"/>
        </w:rPr>
        <w:t xml:space="preserve"> доцент,</w:t>
      </w:r>
      <w:r w:rsidR="00280D2F">
        <w:rPr>
          <w:rFonts w:ascii="Times New Roman" w:hAnsi="Times New Roman" w:cs="Times New Roman"/>
          <w:sz w:val="28"/>
          <w:szCs w:val="28"/>
          <w:lang w:val="uk-UA" w:eastAsia="en-US"/>
        </w:rPr>
        <w:t xml:space="preserve"> </w:t>
      </w:r>
      <w:r w:rsidR="003122BC">
        <w:rPr>
          <w:rFonts w:ascii="Times New Roman" w:hAnsi="Times New Roman" w:cs="Times New Roman"/>
          <w:sz w:val="28"/>
          <w:szCs w:val="28"/>
          <w:lang w:val="uk-UA" w:eastAsia="en-US"/>
        </w:rPr>
        <w:t xml:space="preserve">к.і.н. </w:t>
      </w:r>
      <w:r w:rsidR="00435ED7">
        <w:rPr>
          <w:rFonts w:ascii="Times New Roman" w:hAnsi="Times New Roman" w:cs="Times New Roman"/>
          <w:sz w:val="28"/>
          <w:szCs w:val="28"/>
          <w:lang w:val="uk-UA" w:eastAsia="en-US"/>
        </w:rPr>
        <w:t>________________</w:t>
      </w:r>
      <w:r w:rsidRPr="006A4269">
        <w:rPr>
          <w:rFonts w:ascii="Times New Roman" w:hAnsi="Times New Roman" w:cs="Times New Roman"/>
          <w:spacing w:val="7"/>
          <w:sz w:val="28"/>
          <w:szCs w:val="28"/>
          <w:lang w:val="uk-UA" w:eastAsia="en-US"/>
        </w:rPr>
        <w:t xml:space="preserve"> </w:t>
      </w:r>
      <w:r>
        <w:rPr>
          <w:rFonts w:ascii="Times New Roman" w:hAnsi="Times New Roman" w:cs="Times New Roman"/>
          <w:sz w:val="28"/>
          <w:szCs w:val="28"/>
          <w:lang w:val="uk-UA" w:eastAsia="en-US"/>
        </w:rPr>
        <w:t>Черкасов С. С.</w:t>
      </w:r>
      <w:r w:rsidRPr="006A4269">
        <w:rPr>
          <w:rFonts w:ascii="Times New Roman" w:hAnsi="Times New Roman" w:cs="Times New Roman"/>
          <w:spacing w:val="1"/>
          <w:sz w:val="28"/>
          <w:szCs w:val="28"/>
          <w:lang w:val="uk-UA" w:eastAsia="en-US"/>
        </w:rPr>
        <w:t xml:space="preserve"> </w:t>
      </w:r>
    </w:p>
    <w:p w:rsidR="006A4269" w:rsidRPr="00C56B82" w:rsidRDefault="006A4269" w:rsidP="003122BC">
      <w:pPr>
        <w:widowControl w:val="0"/>
        <w:tabs>
          <w:tab w:val="left" w:pos="5013"/>
          <w:tab w:val="left" w:pos="6842"/>
          <w:tab w:val="left" w:pos="8221"/>
          <w:tab w:val="left" w:pos="9363"/>
        </w:tabs>
        <w:autoSpaceDE w:val="0"/>
        <w:autoSpaceDN w:val="0"/>
        <w:spacing w:before="3" w:line="240" w:lineRule="auto"/>
        <w:ind w:left="4521" w:right="225"/>
        <w:rPr>
          <w:rFonts w:ascii="Times New Roman" w:hAnsi="Times New Roman" w:cs="Times New Roman"/>
          <w:sz w:val="28"/>
          <w:szCs w:val="28"/>
          <w:lang w:val="uk-UA" w:eastAsia="en-US"/>
        </w:rPr>
      </w:pPr>
      <w:r w:rsidRPr="006A4269">
        <w:rPr>
          <w:rFonts w:ascii="Times New Roman" w:hAnsi="Times New Roman" w:cs="Times New Roman"/>
          <w:sz w:val="28"/>
          <w:szCs w:val="28"/>
          <w:lang w:val="uk-UA" w:eastAsia="en-US"/>
        </w:rPr>
        <w:t>Рецензент:</w:t>
      </w:r>
      <w:r w:rsidR="00C56B82">
        <w:rPr>
          <w:rFonts w:ascii="Times New Roman" w:hAnsi="Times New Roman" w:cs="Times New Roman"/>
          <w:sz w:val="28"/>
          <w:szCs w:val="28"/>
          <w:lang w:val="uk-UA" w:eastAsia="en-US"/>
        </w:rPr>
        <w:t xml:space="preserve"> </w:t>
      </w:r>
      <w:r w:rsidR="00435ED7" w:rsidRPr="00435ED7">
        <w:rPr>
          <w:rFonts w:ascii="Times New Roman" w:hAnsi="Times New Roman" w:cs="Times New Roman"/>
          <w:sz w:val="28"/>
          <w:szCs w:val="28"/>
          <w:lang w:val="uk-UA" w:eastAsia="en-US"/>
        </w:rPr>
        <w:t>декан факультету історії та міжнародних відносин</w:t>
      </w:r>
      <w:r w:rsidR="00C56B82" w:rsidRPr="00C56B82">
        <w:rPr>
          <w:rFonts w:ascii="Times New Roman" w:hAnsi="Times New Roman" w:cs="Times New Roman"/>
          <w:sz w:val="28"/>
          <w:szCs w:val="28"/>
          <w:lang w:val="uk-UA" w:eastAsia="en-US"/>
        </w:rPr>
        <w:t xml:space="preserve">, </w:t>
      </w:r>
      <w:r w:rsidR="00641A48">
        <w:rPr>
          <w:rFonts w:ascii="Times New Roman" w:hAnsi="Times New Roman" w:cs="Times New Roman"/>
          <w:sz w:val="28"/>
          <w:szCs w:val="28"/>
          <w:lang w:val="uk-UA" w:eastAsia="en-US"/>
        </w:rPr>
        <w:t xml:space="preserve"> </w:t>
      </w:r>
      <w:r w:rsidR="00C56B82" w:rsidRPr="00C56B82">
        <w:rPr>
          <w:rFonts w:ascii="Times New Roman" w:hAnsi="Times New Roman" w:cs="Times New Roman"/>
          <w:sz w:val="28"/>
          <w:szCs w:val="28"/>
          <w:lang w:val="uk-UA" w:eastAsia="en-US"/>
        </w:rPr>
        <w:t>доцент, к.і.н.</w:t>
      </w:r>
      <w:r w:rsidR="003D050D">
        <w:rPr>
          <w:rFonts w:ascii="Times New Roman" w:hAnsi="Times New Roman" w:cs="Times New Roman"/>
          <w:sz w:val="28"/>
          <w:szCs w:val="28"/>
          <w:lang w:val="uk-UA" w:eastAsia="en-US"/>
        </w:rPr>
        <w:t xml:space="preserve">  ________________</w:t>
      </w:r>
      <w:r w:rsidR="009A78CF">
        <w:rPr>
          <w:rFonts w:ascii="Times New Roman" w:hAnsi="Times New Roman" w:cs="Times New Roman"/>
          <w:sz w:val="28"/>
          <w:szCs w:val="28"/>
          <w:lang w:val="uk-UA" w:eastAsia="en-US"/>
        </w:rPr>
        <w:t>_____</w:t>
      </w:r>
      <w:r w:rsidR="00C56B82" w:rsidRPr="00C56B82">
        <w:rPr>
          <w:rFonts w:ascii="Times New Roman" w:hAnsi="Times New Roman" w:cs="Times New Roman"/>
          <w:sz w:val="28"/>
          <w:szCs w:val="28"/>
          <w:lang w:val="uk-UA" w:eastAsia="en-US"/>
        </w:rPr>
        <w:t>Маклюк О. М.</w:t>
      </w:r>
    </w:p>
    <w:p w:rsidR="006A4269" w:rsidRPr="006A4269" w:rsidRDefault="006A4269" w:rsidP="006A4269">
      <w:pPr>
        <w:widowControl w:val="0"/>
        <w:autoSpaceDE w:val="0"/>
        <w:autoSpaceDN w:val="0"/>
        <w:spacing w:line="240" w:lineRule="auto"/>
        <w:ind w:left="0"/>
        <w:rPr>
          <w:rFonts w:ascii="Times New Roman" w:hAnsi="Times New Roman" w:cs="Times New Roman"/>
          <w:sz w:val="30"/>
          <w:szCs w:val="28"/>
          <w:lang w:val="uk-UA" w:eastAsia="en-US"/>
        </w:rPr>
      </w:pPr>
    </w:p>
    <w:p w:rsidR="006A4269" w:rsidRPr="006A4269" w:rsidRDefault="006A4269" w:rsidP="006A4269">
      <w:pPr>
        <w:widowControl w:val="0"/>
        <w:autoSpaceDE w:val="0"/>
        <w:autoSpaceDN w:val="0"/>
        <w:spacing w:line="240" w:lineRule="auto"/>
        <w:ind w:left="0"/>
        <w:rPr>
          <w:rFonts w:ascii="Times New Roman" w:hAnsi="Times New Roman" w:cs="Times New Roman"/>
          <w:sz w:val="30"/>
          <w:szCs w:val="28"/>
          <w:lang w:val="uk-UA" w:eastAsia="en-US"/>
        </w:rPr>
      </w:pPr>
    </w:p>
    <w:p w:rsidR="006A4269" w:rsidRPr="006A4269" w:rsidRDefault="006A4269" w:rsidP="006A4269">
      <w:pPr>
        <w:widowControl w:val="0"/>
        <w:autoSpaceDE w:val="0"/>
        <w:autoSpaceDN w:val="0"/>
        <w:spacing w:line="240" w:lineRule="auto"/>
        <w:ind w:left="0"/>
        <w:rPr>
          <w:rFonts w:ascii="Times New Roman" w:hAnsi="Times New Roman" w:cs="Times New Roman"/>
          <w:sz w:val="30"/>
          <w:szCs w:val="28"/>
          <w:lang w:val="uk-UA" w:eastAsia="en-US"/>
        </w:rPr>
      </w:pPr>
    </w:p>
    <w:p w:rsidR="006A4269" w:rsidRPr="006A4269" w:rsidRDefault="006A4269" w:rsidP="006A4269">
      <w:pPr>
        <w:widowControl w:val="0"/>
        <w:autoSpaceDE w:val="0"/>
        <w:autoSpaceDN w:val="0"/>
        <w:spacing w:line="240" w:lineRule="auto"/>
        <w:ind w:left="0"/>
        <w:rPr>
          <w:rFonts w:ascii="Times New Roman" w:hAnsi="Times New Roman" w:cs="Times New Roman"/>
          <w:sz w:val="30"/>
          <w:szCs w:val="28"/>
          <w:lang w:val="uk-UA" w:eastAsia="en-US"/>
        </w:rPr>
      </w:pPr>
    </w:p>
    <w:p w:rsidR="006A4269" w:rsidRPr="006A4269" w:rsidRDefault="006A4269" w:rsidP="006A4269">
      <w:pPr>
        <w:widowControl w:val="0"/>
        <w:autoSpaceDE w:val="0"/>
        <w:autoSpaceDN w:val="0"/>
        <w:spacing w:line="240" w:lineRule="auto"/>
        <w:ind w:left="0"/>
        <w:rPr>
          <w:rFonts w:ascii="Times New Roman" w:hAnsi="Times New Roman" w:cs="Times New Roman"/>
          <w:sz w:val="30"/>
          <w:szCs w:val="28"/>
          <w:lang w:val="uk-UA" w:eastAsia="en-US"/>
        </w:rPr>
      </w:pPr>
    </w:p>
    <w:p w:rsidR="006A4269" w:rsidRPr="006A4269" w:rsidRDefault="006A4269" w:rsidP="006A4269">
      <w:pPr>
        <w:widowControl w:val="0"/>
        <w:autoSpaceDE w:val="0"/>
        <w:autoSpaceDN w:val="0"/>
        <w:spacing w:line="240" w:lineRule="auto"/>
        <w:ind w:left="0"/>
        <w:rPr>
          <w:rFonts w:ascii="Times New Roman" w:hAnsi="Times New Roman" w:cs="Times New Roman"/>
          <w:sz w:val="30"/>
          <w:szCs w:val="28"/>
          <w:lang w:val="uk-UA" w:eastAsia="en-US"/>
        </w:rPr>
      </w:pPr>
    </w:p>
    <w:p w:rsidR="006A4269" w:rsidRPr="006A4269" w:rsidRDefault="006A4269" w:rsidP="006A4269">
      <w:pPr>
        <w:widowControl w:val="0"/>
        <w:autoSpaceDE w:val="0"/>
        <w:autoSpaceDN w:val="0"/>
        <w:spacing w:line="240" w:lineRule="auto"/>
        <w:ind w:left="0"/>
        <w:rPr>
          <w:rFonts w:ascii="Times New Roman" w:hAnsi="Times New Roman" w:cs="Times New Roman"/>
          <w:sz w:val="30"/>
          <w:szCs w:val="28"/>
          <w:lang w:val="uk-UA" w:eastAsia="en-US"/>
        </w:rPr>
      </w:pPr>
    </w:p>
    <w:p w:rsidR="006A4269" w:rsidRPr="006A4269" w:rsidRDefault="006A4269" w:rsidP="006A4269">
      <w:pPr>
        <w:widowControl w:val="0"/>
        <w:autoSpaceDE w:val="0"/>
        <w:autoSpaceDN w:val="0"/>
        <w:spacing w:before="10" w:line="240" w:lineRule="auto"/>
        <w:ind w:left="0"/>
        <w:rPr>
          <w:rFonts w:ascii="Times New Roman" w:hAnsi="Times New Roman" w:cs="Times New Roman"/>
          <w:sz w:val="36"/>
          <w:szCs w:val="28"/>
          <w:lang w:val="uk-UA" w:eastAsia="en-US"/>
        </w:rPr>
      </w:pPr>
    </w:p>
    <w:p w:rsidR="006A4269" w:rsidRPr="006A4269" w:rsidRDefault="00435ED7" w:rsidP="006A4269">
      <w:pPr>
        <w:widowControl w:val="0"/>
        <w:autoSpaceDE w:val="0"/>
        <w:autoSpaceDN w:val="0"/>
        <w:spacing w:line="240" w:lineRule="auto"/>
        <w:ind w:left="0"/>
        <w:jc w:val="center"/>
        <w:rPr>
          <w:rFonts w:ascii="Times New Roman" w:hAnsi="Times New Roman" w:cs="Times New Roman"/>
          <w:sz w:val="22"/>
          <w:szCs w:val="22"/>
          <w:lang w:val="uk-UA" w:eastAsia="en-US"/>
        </w:rPr>
        <w:sectPr w:rsidR="006A4269" w:rsidRPr="006A4269" w:rsidSect="006A4269">
          <w:pgSz w:w="11910" w:h="16840"/>
          <w:pgMar w:top="1040" w:right="340" w:bottom="280" w:left="1400" w:header="720" w:footer="720" w:gutter="0"/>
          <w:cols w:space="720"/>
        </w:sectPr>
      </w:pPr>
      <w:r w:rsidRPr="00435ED7">
        <w:rPr>
          <w:rFonts w:ascii="Times New Roman" w:hAnsi="Times New Roman" w:cs="Times New Roman"/>
          <w:sz w:val="28"/>
          <w:szCs w:val="28"/>
          <w:lang w:val="uk-UA" w:eastAsia="en-US"/>
        </w:rPr>
        <w:t>м. Запоріжжя – 2023 рік</w:t>
      </w:r>
    </w:p>
    <w:p w:rsidR="00E73428" w:rsidRPr="00E73428" w:rsidRDefault="00E73428" w:rsidP="00E73428">
      <w:pPr>
        <w:spacing w:line="240" w:lineRule="auto"/>
        <w:ind w:left="0"/>
        <w:jc w:val="center"/>
        <w:rPr>
          <w:rFonts w:ascii="Times New Roman" w:hAnsi="Times New Roman" w:cs="Times New Roman"/>
          <w:b/>
          <w:bCs/>
          <w:sz w:val="28"/>
          <w:szCs w:val="28"/>
          <w:lang w:val="uk-UA" w:eastAsia="uk-UA"/>
        </w:rPr>
      </w:pPr>
      <w:r w:rsidRPr="00E73428">
        <w:rPr>
          <w:rFonts w:ascii="Times New Roman" w:hAnsi="Times New Roman" w:cs="Times New Roman"/>
          <w:b/>
          <w:bCs/>
          <w:sz w:val="28"/>
          <w:szCs w:val="28"/>
          <w:lang w:val="uk-UA" w:eastAsia="uk-UA"/>
        </w:rPr>
        <w:lastRenderedPageBreak/>
        <w:t>МІНІСТЕРСТВО ОСВІТИ І НАУКИ</w:t>
      </w:r>
      <w:r w:rsidRPr="00E73428">
        <w:rPr>
          <w:rFonts w:ascii="Times New Roman" w:hAnsi="Times New Roman" w:cs="Times New Roman"/>
          <w:b/>
          <w:bCs/>
          <w:sz w:val="28"/>
          <w:szCs w:val="28"/>
          <w:lang w:eastAsia="uk-UA"/>
        </w:rPr>
        <w:t xml:space="preserve"> </w:t>
      </w:r>
      <w:r w:rsidRPr="00E73428">
        <w:rPr>
          <w:rFonts w:ascii="Times New Roman" w:hAnsi="Times New Roman" w:cs="Times New Roman"/>
          <w:b/>
          <w:bCs/>
          <w:sz w:val="28"/>
          <w:szCs w:val="28"/>
          <w:lang w:val="uk-UA" w:eastAsia="uk-UA"/>
        </w:rPr>
        <w:t>УКРАЇНИ</w:t>
      </w:r>
    </w:p>
    <w:p w:rsidR="00E73428" w:rsidRDefault="00E73428" w:rsidP="00E73428">
      <w:pPr>
        <w:spacing w:line="240" w:lineRule="auto"/>
        <w:ind w:left="0"/>
        <w:jc w:val="center"/>
        <w:rPr>
          <w:rFonts w:ascii="Times New Roman" w:hAnsi="Times New Roman" w:cs="Times New Roman"/>
          <w:b/>
          <w:bCs/>
          <w:sz w:val="28"/>
          <w:szCs w:val="28"/>
          <w:lang w:val="uk-UA" w:eastAsia="uk-UA"/>
        </w:rPr>
      </w:pPr>
      <w:r w:rsidRPr="00E73428">
        <w:rPr>
          <w:rFonts w:ascii="Times New Roman" w:hAnsi="Times New Roman" w:cs="Times New Roman"/>
          <w:b/>
          <w:bCs/>
          <w:sz w:val="28"/>
          <w:szCs w:val="28"/>
          <w:lang w:val="uk-UA" w:eastAsia="uk-UA"/>
        </w:rPr>
        <w:t>ЗАПОРІЗЬКИЙ НАЦІОНАЛЬНИЙ УНІВЕРСИТЕТ</w:t>
      </w:r>
    </w:p>
    <w:p w:rsidR="00E73428" w:rsidRPr="00E73428" w:rsidRDefault="00E73428" w:rsidP="00E73428">
      <w:pPr>
        <w:spacing w:line="240" w:lineRule="auto"/>
        <w:ind w:left="0"/>
        <w:jc w:val="center"/>
        <w:rPr>
          <w:rFonts w:ascii="Times New Roman" w:hAnsi="Times New Roman" w:cs="Times New Roman"/>
          <w:b/>
          <w:bCs/>
          <w:sz w:val="28"/>
          <w:szCs w:val="28"/>
          <w:lang w:val="uk-UA" w:eastAsia="uk-UA"/>
        </w:rPr>
      </w:pPr>
    </w:p>
    <w:p w:rsidR="00E73428" w:rsidRPr="00E73428" w:rsidRDefault="00E73428" w:rsidP="00E73428">
      <w:pPr>
        <w:keepNext/>
        <w:spacing w:line="240" w:lineRule="auto"/>
        <w:ind w:left="0"/>
        <w:outlineLvl w:val="0"/>
        <w:rPr>
          <w:rFonts w:ascii="Times New Roman" w:hAnsi="Times New Roman" w:cs="Times New Roman"/>
          <w:bCs/>
          <w:sz w:val="28"/>
          <w:szCs w:val="28"/>
          <w:lang w:val="uk-UA" w:eastAsia="uk-UA"/>
        </w:rPr>
      </w:pPr>
      <w:r w:rsidRPr="00E73428">
        <w:rPr>
          <w:rFonts w:ascii="Times New Roman" w:hAnsi="Times New Roman" w:cs="Times New Roman"/>
          <w:bCs/>
          <w:sz w:val="28"/>
          <w:szCs w:val="28"/>
          <w:lang w:val="uk-UA" w:eastAsia="uk-UA"/>
        </w:rPr>
        <w:t>Факультет історії та міжнародних відносин</w:t>
      </w:r>
    </w:p>
    <w:p w:rsidR="00E73428" w:rsidRPr="00E73428" w:rsidRDefault="00E73428" w:rsidP="00E73428">
      <w:pPr>
        <w:keepNext/>
        <w:spacing w:line="240" w:lineRule="auto"/>
        <w:ind w:left="0"/>
        <w:outlineLvl w:val="0"/>
        <w:rPr>
          <w:rFonts w:ascii="Times New Roman" w:hAnsi="Times New Roman" w:cs="Times New Roman"/>
          <w:sz w:val="28"/>
          <w:szCs w:val="28"/>
          <w:lang w:val="uk-UA" w:eastAsia="uk-UA"/>
        </w:rPr>
      </w:pPr>
      <w:r w:rsidRPr="00E73428">
        <w:rPr>
          <w:rFonts w:ascii="Times New Roman" w:hAnsi="Times New Roman" w:cs="Times New Roman"/>
          <w:bCs/>
          <w:sz w:val="28"/>
          <w:szCs w:val="28"/>
          <w:lang w:val="uk-UA" w:eastAsia="uk-UA"/>
        </w:rPr>
        <w:t>Кафедра всесвітньої історії та міжнародних відносин</w:t>
      </w:r>
    </w:p>
    <w:p w:rsidR="00E73428" w:rsidRPr="00E73428" w:rsidRDefault="00E73428" w:rsidP="00E73428">
      <w:pPr>
        <w:spacing w:line="240" w:lineRule="auto"/>
        <w:ind w:left="0"/>
        <w:rPr>
          <w:rFonts w:ascii="Times New Roman" w:hAnsi="Times New Roman" w:cs="Times New Roman"/>
          <w:bCs/>
          <w:sz w:val="28"/>
          <w:szCs w:val="28"/>
          <w:lang w:val="uk-UA" w:eastAsia="uk-UA"/>
        </w:rPr>
      </w:pPr>
      <w:r w:rsidRPr="00E73428">
        <w:rPr>
          <w:rFonts w:ascii="Times New Roman" w:hAnsi="Times New Roman" w:cs="Times New Roman"/>
          <w:bCs/>
          <w:sz w:val="28"/>
          <w:szCs w:val="28"/>
          <w:lang w:val="uk-UA" w:eastAsia="uk-UA"/>
        </w:rPr>
        <w:t>Освітній рівень</w:t>
      </w:r>
      <w:r w:rsidR="003D66ED">
        <w:rPr>
          <w:rFonts w:ascii="Times New Roman" w:hAnsi="Times New Roman" w:cs="Times New Roman"/>
          <w:bCs/>
          <w:sz w:val="28"/>
          <w:szCs w:val="28"/>
          <w:lang w:val="uk-UA" w:eastAsia="uk-UA"/>
        </w:rPr>
        <w:t>:</w:t>
      </w:r>
      <w:r w:rsidRPr="00E73428">
        <w:rPr>
          <w:rFonts w:ascii="Times New Roman" w:hAnsi="Times New Roman" w:cs="Times New Roman"/>
          <w:bCs/>
          <w:sz w:val="28"/>
          <w:szCs w:val="28"/>
          <w:lang w:val="uk-UA" w:eastAsia="uk-UA"/>
        </w:rPr>
        <w:t xml:space="preserve"> другий (магістерський)</w:t>
      </w:r>
    </w:p>
    <w:p w:rsidR="00E73428" w:rsidRPr="00E73428" w:rsidRDefault="00E73428" w:rsidP="00E73428">
      <w:pPr>
        <w:keepNext/>
        <w:spacing w:line="240" w:lineRule="auto"/>
        <w:ind w:left="0"/>
        <w:outlineLvl w:val="0"/>
        <w:rPr>
          <w:rFonts w:ascii="Times New Roman" w:hAnsi="Times New Roman" w:cs="Times New Roman"/>
          <w:bCs/>
          <w:sz w:val="28"/>
          <w:szCs w:val="28"/>
          <w:lang w:val="uk-UA" w:eastAsia="uk-UA"/>
        </w:rPr>
      </w:pPr>
      <w:r w:rsidRPr="00E73428">
        <w:rPr>
          <w:rFonts w:ascii="Times New Roman" w:hAnsi="Times New Roman" w:cs="Times New Roman"/>
          <w:bCs/>
          <w:sz w:val="28"/>
          <w:szCs w:val="28"/>
          <w:lang w:val="uk-UA" w:eastAsia="uk-UA"/>
        </w:rPr>
        <w:t>Спеціальність</w:t>
      </w:r>
      <w:r w:rsidR="003D66ED">
        <w:rPr>
          <w:rFonts w:ascii="Times New Roman" w:hAnsi="Times New Roman" w:cs="Times New Roman"/>
          <w:bCs/>
          <w:sz w:val="28"/>
          <w:szCs w:val="28"/>
          <w:lang w:val="uk-UA" w:eastAsia="uk-UA"/>
        </w:rPr>
        <w:t>:</w:t>
      </w:r>
      <w:r w:rsidRPr="00E73428">
        <w:rPr>
          <w:rFonts w:ascii="Times New Roman" w:hAnsi="Times New Roman" w:cs="Times New Roman"/>
          <w:bCs/>
          <w:sz w:val="28"/>
          <w:szCs w:val="28"/>
          <w:lang w:val="uk-UA" w:eastAsia="uk-UA"/>
        </w:rPr>
        <w:t xml:space="preserve">  291 Міжнародні відносини, суспільні комунікації та регіональні студії</w:t>
      </w:r>
    </w:p>
    <w:p w:rsidR="00E73428" w:rsidRPr="00E73428" w:rsidRDefault="00E73428" w:rsidP="00E73428">
      <w:pPr>
        <w:keepNext/>
        <w:spacing w:line="240" w:lineRule="auto"/>
        <w:ind w:left="4320" w:firstLine="720"/>
        <w:outlineLvl w:val="0"/>
        <w:rPr>
          <w:rFonts w:ascii="Times New Roman" w:hAnsi="Times New Roman" w:cs="Times New Roman"/>
          <w:sz w:val="28"/>
          <w:szCs w:val="28"/>
          <w:lang w:val="uk-UA" w:eastAsia="uk-UA"/>
        </w:rPr>
      </w:pPr>
      <w:r w:rsidRPr="00E73428">
        <w:rPr>
          <w:rFonts w:ascii="Times New Roman" w:hAnsi="Times New Roman" w:cs="Times New Roman"/>
          <w:bCs/>
          <w:sz w:val="28"/>
          <w:szCs w:val="28"/>
          <w:lang w:val="uk-UA" w:eastAsia="uk-UA"/>
        </w:rPr>
        <w:t xml:space="preserve"> </w:t>
      </w:r>
    </w:p>
    <w:p w:rsidR="00E73428" w:rsidRPr="00E73428" w:rsidRDefault="00E73428" w:rsidP="00E73428">
      <w:pPr>
        <w:keepNext/>
        <w:spacing w:line="240" w:lineRule="auto"/>
        <w:ind w:left="5387"/>
        <w:outlineLvl w:val="0"/>
        <w:rPr>
          <w:rFonts w:ascii="Times New Roman" w:hAnsi="Times New Roman" w:cs="Times New Roman"/>
          <w:b/>
          <w:bCs/>
          <w:sz w:val="28"/>
          <w:szCs w:val="28"/>
          <w:lang w:val="uk-UA" w:eastAsia="uk-UA"/>
        </w:rPr>
      </w:pPr>
      <w:r w:rsidRPr="00E73428">
        <w:rPr>
          <w:rFonts w:ascii="Times New Roman" w:hAnsi="Times New Roman" w:cs="Times New Roman"/>
          <w:b/>
          <w:bCs/>
          <w:sz w:val="28"/>
          <w:szCs w:val="28"/>
          <w:lang w:val="uk-UA" w:eastAsia="uk-UA"/>
        </w:rPr>
        <w:t>ЗАТВЕРДЖУЮ</w:t>
      </w:r>
    </w:p>
    <w:p w:rsidR="00E73428" w:rsidRPr="00E73428" w:rsidRDefault="00E73428" w:rsidP="00E73428">
      <w:pPr>
        <w:spacing w:line="240" w:lineRule="auto"/>
        <w:ind w:left="5387"/>
        <w:rPr>
          <w:rFonts w:ascii="Times New Roman" w:hAnsi="Times New Roman" w:cs="Times New Roman"/>
          <w:b/>
          <w:bCs/>
          <w:sz w:val="28"/>
          <w:szCs w:val="28"/>
          <w:lang w:val="uk-UA" w:eastAsia="uk-UA"/>
        </w:rPr>
      </w:pPr>
      <w:r w:rsidRPr="00E73428">
        <w:rPr>
          <w:rFonts w:ascii="Times New Roman" w:hAnsi="Times New Roman" w:cs="Times New Roman"/>
          <w:b/>
          <w:bCs/>
          <w:sz w:val="28"/>
          <w:szCs w:val="28"/>
          <w:lang w:val="uk-UA" w:eastAsia="uk-UA"/>
        </w:rPr>
        <w:t>Завідувач кафедри всесвітньої історії та міжнародних відносин</w:t>
      </w:r>
    </w:p>
    <w:p w:rsidR="00E73428" w:rsidRPr="00E73428" w:rsidRDefault="00E73428" w:rsidP="00E73428">
      <w:pPr>
        <w:spacing w:line="240" w:lineRule="auto"/>
        <w:ind w:left="5387"/>
        <w:rPr>
          <w:rFonts w:ascii="Times New Roman" w:hAnsi="Times New Roman" w:cs="Times New Roman"/>
          <w:b/>
          <w:bCs/>
          <w:sz w:val="28"/>
          <w:szCs w:val="28"/>
          <w:lang w:val="uk-UA" w:eastAsia="uk-UA"/>
        </w:rPr>
      </w:pPr>
      <w:r w:rsidRPr="00E73428">
        <w:rPr>
          <w:rFonts w:ascii="Times New Roman" w:hAnsi="Times New Roman" w:cs="Times New Roman"/>
          <w:b/>
          <w:bCs/>
          <w:sz w:val="28"/>
          <w:szCs w:val="28"/>
          <w:lang w:val="uk-UA" w:eastAsia="uk-UA"/>
        </w:rPr>
        <w:t>Черкасов С.С. _________________</w:t>
      </w:r>
    </w:p>
    <w:p w:rsidR="00E73428" w:rsidRPr="00E73428" w:rsidRDefault="00E379D9" w:rsidP="00E73428">
      <w:pPr>
        <w:spacing w:line="240" w:lineRule="auto"/>
        <w:ind w:left="5387"/>
        <w:jc w:val="right"/>
        <w:rPr>
          <w:rFonts w:ascii="Times New Roman" w:hAnsi="Times New Roman" w:cs="Times New Roman"/>
          <w:bCs/>
          <w:sz w:val="28"/>
          <w:szCs w:val="28"/>
          <w:lang w:val="uk-UA" w:eastAsia="uk-UA"/>
        </w:rPr>
      </w:pPr>
      <w:r>
        <w:rPr>
          <w:rFonts w:ascii="Times New Roman" w:hAnsi="Times New Roman" w:cs="Times New Roman"/>
          <w:bCs/>
          <w:sz w:val="28"/>
          <w:szCs w:val="28"/>
          <w:lang w:val="uk-UA" w:eastAsia="uk-UA"/>
        </w:rPr>
        <w:t>1</w:t>
      </w:r>
      <w:r w:rsidR="00E73428" w:rsidRPr="00E73428">
        <w:rPr>
          <w:rFonts w:ascii="Times New Roman" w:hAnsi="Times New Roman" w:cs="Times New Roman"/>
          <w:bCs/>
          <w:sz w:val="28"/>
          <w:szCs w:val="28"/>
          <w:lang w:val="uk-UA" w:eastAsia="uk-UA"/>
        </w:rPr>
        <w:t xml:space="preserve"> грудня 2023 року</w:t>
      </w:r>
    </w:p>
    <w:p w:rsidR="0074637A" w:rsidRDefault="0074637A" w:rsidP="00E47D4E">
      <w:pPr>
        <w:ind w:left="0" w:firstLine="709"/>
        <w:jc w:val="center"/>
        <w:rPr>
          <w:rFonts w:ascii="Times New Roman" w:hAnsi="Times New Roman" w:cs="Times New Roman"/>
          <w:b/>
          <w:sz w:val="28"/>
          <w:szCs w:val="28"/>
          <w:lang w:val="uk-UA"/>
        </w:rPr>
      </w:pPr>
    </w:p>
    <w:p w:rsidR="0074637A" w:rsidRPr="0074637A" w:rsidRDefault="0074637A" w:rsidP="0074637A">
      <w:pPr>
        <w:widowControl w:val="0"/>
        <w:autoSpaceDE w:val="0"/>
        <w:autoSpaceDN w:val="0"/>
        <w:spacing w:line="322" w:lineRule="exact"/>
        <w:ind w:left="566" w:right="488"/>
        <w:jc w:val="center"/>
        <w:outlineLvl w:val="0"/>
        <w:rPr>
          <w:rFonts w:ascii="Times New Roman" w:hAnsi="Times New Roman" w:cs="Times New Roman"/>
          <w:b/>
          <w:bCs/>
          <w:sz w:val="28"/>
          <w:szCs w:val="28"/>
          <w:lang w:val="uk-UA" w:eastAsia="en-US"/>
        </w:rPr>
      </w:pPr>
      <w:r w:rsidRPr="0074637A">
        <w:rPr>
          <w:rFonts w:ascii="Times New Roman" w:hAnsi="Times New Roman" w:cs="Times New Roman"/>
          <w:b/>
          <w:bCs/>
          <w:sz w:val="28"/>
          <w:szCs w:val="28"/>
          <w:lang w:val="uk-UA" w:eastAsia="en-US"/>
        </w:rPr>
        <w:t>З</w:t>
      </w:r>
      <w:r w:rsidRPr="0074637A">
        <w:rPr>
          <w:rFonts w:ascii="Times New Roman" w:hAnsi="Times New Roman" w:cs="Times New Roman"/>
          <w:b/>
          <w:bCs/>
          <w:spacing w:val="2"/>
          <w:sz w:val="28"/>
          <w:szCs w:val="28"/>
          <w:lang w:val="uk-UA" w:eastAsia="en-US"/>
        </w:rPr>
        <w:t xml:space="preserve"> </w:t>
      </w:r>
      <w:r w:rsidRPr="0074637A">
        <w:rPr>
          <w:rFonts w:ascii="Times New Roman" w:hAnsi="Times New Roman" w:cs="Times New Roman"/>
          <w:b/>
          <w:bCs/>
          <w:sz w:val="28"/>
          <w:szCs w:val="28"/>
          <w:lang w:val="uk-UA" w:eastAsia="en-US"/>
        </w:rPr>
        <w:t>А</w:t>
      </w:r>
      <w:r w:rsidRPr="0074637A">
        <w:rPr>
          <w:rFonts w:ascii="Times New Roman" w:hAnsi="Times New Roman" w:cs="Times New Roman"/>
          <w:b/>
          <w:bCs/>
          <w:spacing w:val="67"/>
          <w:sz w:val="28"/>
          <w:szCs w:val="28"/>
          <w:lang w:val="uk-UA" w:eastAsia="en-US"/>
        </w:rPr>
        <w:t xml:space="preserve"> </w:t>
      </w:r>
      <w:r w:rsidRPr="0074637A">
        <w:rPr>
          <w:rFonts w:ascii="Times New Roman" w:hAnsi="Times New Roman" w:cs="Times New Roman"/>
          <w:b/>
          <w:bCs/>
          <w:sz w:val="28"/>
          <w:szCs w:val="28"/>
          <w:lang w:val="uk-UA" w:eastAsia="en-US"/>
        </w:rPr>
        <w:t>В  Д</w:t>
      </w:r>
      <w:r w:rsidRPr="0074637A">
        <w:rPr>
          <w:rFonts w:ascii="Times New Roman" w:hAnsi="Times New Roman" w:cs="Times New Roman"/>
          <w:b/>
          <w:bCs/>
          <w:spacing w:val="70"/>
          <w:sz w:val="28"/>
          <w:szCs w:val="28"/>
          <w:lang w:val="uk-UA" w:eastAsia="en-US"/>
        </w:rPr>
        <w:t xml:space="preserve"> </w:t>
      </w:r>
      <w:r w:rsidRPr="0074637A">
        <w:rPr>
          <w:rFonts w:ascii="Times New Roman" w:hAnsi="Times New Roman" w:cs="Times New Roman"/>
          <w:b/>
          <w:bCs/>
          <w:sz w:val="28"/>
          <w:szCs w:val="28"/>
          <w:lang w:val="uk-UA" w:eastAsia="en-US"/>
        </w:rPr>
        <w:t>А</w:t>
      </w:r>
      <w:r w:rsidRPr="0074637A">
        <w:rPr>
          <w:rFonts w:ascii="Times New Roman" w:hAnsi="Times New Roman" w:cs="Times New Roman"/>
          <w:b/>
          <w:bCs/>
          <w:spacing w:val="69"/>
          <w:sz w:val="28"/>
          <w:szCs w:val="28"/>
          <w:lang w:val="uk-UA" w:eastAsia="en-US"/>
        </w:rPr>
        <w:t xml:space="preserve"> </w:t>
      </w:r>
      <w:r w:rsidRPr="0074637A">
        <w:rPr>
          <w:rFonts w:ascii="Times New Roman" w:hAnsi="Times New Roman" w:cs="Times New Roman"/>
          <w:b/>
          <w:bCs/>
          <w:sz w:val="28"/>
          <w:szCs w:val="28"/>
          <w:lang w:val="uk-UA" w:eastAsia="en-US"/>
        </w:rPr>
        <w:t>Н</w:t>
      </w:r>
      <w:r w:rsidRPr="0074637A">
        <w:rPr>
          <w:rFonts w:ascii="Times New Roman" w:hAnsi="Times New Roman" w:cs="Times New Roman"/>
          <w:b/>
          <w:bCs/>
          <w:spacing w:val="69"/>
          <w:sz w:val="28"/>
          <w:szCs w:val="28"/>
          <w:lang w:val="uk-UA" w:eastAsia="en-US"/>
        </w:rPr>
        <w:t xml:space="preserve"> </w:t>
      </w:r>
      <w:r w:rsidRPr="0074637A">
        <w:rPr>
          <w:rFonts w:ascii="Times New Roman" w:hAnsi="Times New Roman" w:cs="Times New Roman"/>
          <w:b/>
          <w:bCs/>
          <w:sz w:val="28"/>
          <w:szCs w:val="28"/>
          <w:lang w:val="uk-UA" w:eastAsia="en-US"/>
        </w:rPr>
        <w:t>Н</w:t>
      </w:r>
      <w:r w:rsidRPr="0074637A">
        <w:rPr>
          <w:rFonts w:ascii="Times New Roman" w:hAnsi="Times New Roman" w:cs="Times New Roman"/>
          <w:b/>
          <w:bCs/>
          <w:spacing w:val="72"/>
          <w:sz w:val="28"/>
          <w:szCs w:val="28"/>
          <w:lang w:val="uk-UA" w:eastAsia="en-US"/>
        </w:rPr>
        <w:t xml:space="preserve"> </w:t>
      </w:r>
      <w:r w:rsidRPr="0074637A">
        <w:rPr>
          <w:rFonts w:ascii="Times New Roman" w:hAnsi="Times New Roman" w:cs="Times New Roman"/>
          <w:b/>
          <w:bCs/>
          <w:sz w:val="28"/>
          <w:szCs w:val="28"/>
          <w:lang w:val="uk-UA" w:eastAsia="en-US"/>
        </w:rPr>
        <w:t>Я</w:t>
      </w:r>
    </w:p>
    <w:p w:rsidR="0074637A" w:rsidRPr="0074637A" w:rsidRDefault="0074637A" w:rsidP="0074637A">
      <w:pPr>
        <w:widowControl w:val="0"/>
        <w:autoSpaceDE w:val="0"/>
        <w:autoSpaceDN w:val="0"/>
        <w:spacing w:line="240" w:lineRule="auto"/>
        <w:ind w:left="566" w:right="492"/>
        <w:jc w:val="center"/>
        <w:rPr>
          <w:rFonts w:ascii="Times New Roman" w:hAnsi="Times New Roman" w:cs="Times New Roman"/>
          <w:b/>
          <w:sz w:val="28"/>
          <w:szCs w:val="22"/>
          <w:lang w:val="uk-UA" w:eastAsia="en-US"/>
        </w:rPr>
      </w:pPr>
      <w:r w:rsidRPr="0074637A">
        <w:rPr>
          <w:rFonts w:ascii="Times New Roman" w:hAnsi="Times New Roman" w:cs="Times New Roman"/>
          <w:b/>
          <w:sz w:val="28"/>
          <w:szCs w:val="22"/>
          <w:lang w:val="uk-UA" w:eastAsia="en-US"/>
        </w:rPr>
        <w:t>НА</w:t>
      </w:r>
      <w:r w:rsidRPr="0074637A">
        <w:rPr>
          <w:rFonts w:ascii="Times New Roman" w:hAnsi="Times New Roman" w:cs="Times New Roman"/>
          <w:b/>
          <w:spacing w:val="-4"/>
          <w:sz w:val="28"/>
          <w:szCs w:val="22"/>
          <w:lang w:val="uk-UA" w:eastAsia="en-US"/>
        </w:rPr>
        <w:t xml:space="preserve"> </w:t>
      </w:r>
      <w:r w:rsidRPr="0074637A">
        <w:rPr>
          <w:rFonts w:ascii="Times New Roman" w:hAnsi="Times New Roman" w:cs="Times New Roman"/>
          <w:b/>
          <w:sz w:val="28"/>
          <w:szCs w:val="22"/>
          <w:lang w:val="uk-UA" w:eastAsia="en-US"/>
        </w:rPr>
        <w:t>КВАЛІФІКАЦІЙНУ</w:t>
      </w:r>
      <w:r w:rsidRPr="0074637A">
        <w:rPr>
          <w:rFonts w:ascii="Times New Roman" w:hAnsi="Times New Roman" w:cs="Times New Roman"/>
          <w:b/>
          <w:spacing w:val="-3"/>
          <w:sz w:val="28"/>
          <w:szCs w:val="22"/>
          <w:lang w:val="uk-UA" w:eastAsia="en-US"/>
        </w:rPr>
        <w:t xml:space="preserve"> </w:t>
      </w:r>
      <w:r w:rsidRPr="0074637A">
        <w:rPr>
          <w:rFonts w:ascii="Times New Roman" w:hAnsi="Times New Roman" w:cs="Times New Roman"/>
          <w:b/>
          <w:sz w:val="28"/>
          <w:szCs w:val="22"/>
          <w:lang w:val="uk-UA" w:eastAsia="en-US"/>
        </w:rPr>
        <w:t>РОБОТУ</w:t>
      </w:r>
      <w:r w:rsidRPr="0074637A">
        <w:rPr>
          <w:rFonts w:ascii="Times New Roman" w:hAnsi="Times New Roman" w:cs="Times New Roman"/>
          <w:b/>
          <w:spacing w:val="-2"/>
          <w:sz w:val="28"/>
          <w:szCs w:val="22"/>
          <w:lang w:val="uk-UA" w:eastAsia="en-US"/>
        </w:rPr>
        <w:t xml:space="preserve"> </w:t>
      </w:r>
      <w:r>
        <w:rPr>
          <w:rFonts w:ascii="Times New Roman" w:hAnsi="Times New Roman" w:cs="Times New Roman"/>
          <w:b/>
          <w:sz w:val="28"/>
          <w:szCs w:val="22"/>
          <w:lang w:val="uk-UA" w:eastAsia="en-US"/>
        </w:rPr>
        <w:t>СТУДЕНТУ</w:t>
      </w:r>
    </w:p>
    <w:p w:rsidR="0074637A" w:rsidRDefault="0074637A" w:rsidP="00E47D4E">
      <w:pPr>
        <w:ind w:left="0" w:firstLine="709"/>
        <w:jc w:val="center"/>
        <w:rPr>
          <w:rFonts w:ascii="Times New Roman" w:hAnsi="Times New Roman" w:cs="Times New Roman"/>
          <w:b/>
          <w:sz w:val="28"/>
          <w:szCs w:val="28"/>
          <w:lang w:val="uk-UA"/>
        </w:rPr>
      </w:pPr>
    </w:p>
    <w:p w:rsidR="0074637A" w:rsidRPr="0074637A" w:rsidRDefault="0074637A" w:rsidP="00E47D4E">
      <w:pPr>
        <w:ind w:left="0" w:firstLine="709"/>
        <w:jc w:val="center"/>
        <w:rPr>
          <w:rFonts w:ascii="Times New Roman" w:hAnsi="Times New Roman" w:cs="Times New Roman"/>
          <w:sz w:val="28"/>
          <w:szCs w:val="28"/>
          <w:lang w:val="uk-UA"/>
        </w:rPr>
      </w:pPr>
      <w:r w:rsidRPr="0074637A">
        <w:rPr>
          <w:rFonts w:ascii="Times New Roman" w:hAnsi="Times New Roman" w:cs="Times New Roman"/>
          <w:sz w:val="28"/>
          <w:szCs w:val="28"/>
          <w:lang w:val="uk-UA"/>
        </w:rPr>
        <w:t>М</w:t>
      </w:r>
      <w:r>
        <w:rPr>
          <w:rFonts w:ascii="Times New Roman" w:hAnsi="Times New Roman" w:cs="Times New Roman"/>
          <w:sz w:val="28"/>
          <w:szCs w:val="28"/>
          <w:lang w:val="uk-UA"/>
        </w:rPr>
        <w:t>осквіну Дмитру Вячеславовичу</w:t>
      </w:r>
    </w:p>
    <w:p w:rsidR="002115B6" w:rsidRDefault="002115B6" w:rsidP="002115B6">
      <w:pPr>
        <w:widowControl w:val="0"/>
        <w:tabs>
          <w:tab w:val="left" w:pos="1353"/>
        </w:tabs>
        <w:autoSpaceDE w:val="0"/>
        <w:autoSpaceDN w:val="0"/>
        <w:spacing w:line="240" w:lineRule="auto"/>
        <w:ind w:left="0" w:right="221"/>
        <w:jc w:val="both"/>
        <w:rPr>
          <w:rFonts w:ascii="Times New Roman" w:hAnsi="Times New Roman" w:cs="Times New Roman"/>
          <w:b/>
          <w:sz w:val="28"/>
          <w:szCs w:val="28"/>
          <w:lang w:val="uk-UA"/>
        </w:rPr>
      </w:pPr>
    </w:p>
    <w:p w:rsidR="0074637A" w:rsidRDefault="002115B6" w:rsidP="002115B6">
      <w:pPr>
        <w:widowControl w:val="0"/>
        <w:tabs>
          <w:tab w:val="left" w:pos="1353"/>
        </w:tabs>
        <w:autoSpaceDE w:val="0"/>
        <w:autoSpaceDN w:val="0"/>
        <w:spacing w:line="240" w:lineRule="auto"/>
        <w:ind w:left="0" w:right="221" w:firstLine="709"/>
        <w:jc w:val="both"/>
        <w:rPr>
          <w:rFonts w:ascii="Times New Roman" w:hAnsi="Times New Roman" w:cs="Times New Roman"/>
          <w:sz w:val="28"/>
          <w:szCs w:val="22"/>
          <w:lang w:val="uk-UA" w:eastAsia="en-US"/>
        </w:rPr>
      </w:pPr>
      <w:r>
        <w:rPr>
          <w:rFonts w:ascii="Times New Roman" w:hAnsi="Times New Roman" w:cs="Times New Roman"/>
          <w:sz w:val="28"/>
          <w:szCs w:val="22"/>
          <w:lang w:val="uk-UA" w:eastAsia="en-US"/>
        </w:rPr>
        <w:t xml:space="preserve">1. </w:t>
      </w:r>
      <w:r w:rsidR="0074637A" w:rsidRPr="002115B6">
        <w:rPr>
          <w:rFonts w:ascii="Times New Roman" w:hAnsi="Times New Roman" w:cs="Times New Roman"/>
          <w:sz w:val="28"/>
          <w:szCs w:val="22"/>
          <w:lang w:val="uk-UA" w:eastAsia="en-US"/>
        </w:rPr>
        <w:t xml:space="preserve">Тема роботи: «Країни Балтії у сучасній системі європейської колективної безпеки (2014-2022 рр.)», керівник роботи, к.і.н., доцент </w:t>
      </w:r>
      <w:r>
        <w:rPr>
          <w:rFonts w:ascii="Times New Roman" w:hAnsi="Times New Roman" w:cs="Times New Roman"/>
          <w:sz w:val="28"/>
          <w:szCs w:val="22"/>
          <w:lang w:val="uk-UA" w:eastAsia="en-US"/>
        </w:rPr>
        <w:t>Черкасов Станіслав Сергійович</w:t>
      </w:r>
      <w:r w:rsidR="0074637A" w:rsidRPr="002115B6">
        <w:rPr>
          <w:rFonts w:ascii="Times New Roman" w:hAnsi="Times New Roman" w:cs="Times New Roman"/>
          <w:sz w:val="28"/>
          <w:szCs w:val="22"/>
          <w:lang w:val="uk-UA" w:eastAsia="en-US"/>
        </w:rPr>
        <w:t>, затверджені</w:t>
      </w:r>
      <w:r w:rsidR="0074637A" w:rsidRPr="002115B6">
        <w:rPr>
          <w:rFonts w:ascii="Times New Roman" w:hAnsi="Times New Roman" w:cs="Times New Roman"/>
          <w:spacing w:val="1"/>
          <w:sz w:val="28"/>
          <w:szCs w:val="22"/>
          <w:lang w:val="uk-UA" w:eastAsia="en-US"/>
        </w:rPr>
        <w:t xml:space="preserve"> </w:t>
      </w:r>
      <w:r w:rsidR="0074637A" w:rsidRPr="002115B6">
        <w:rPr>
          <w:rFonts w:ascii="Times New Roman" w:hAnsi="Times New Roman" w:cs="Times New Roman"/>
          <w:sz w:val="28"/>
          <w:szCs w:val="22"/>
          <w:lang w:val="uk-UA" w:eastAsia="en-US"/>
        </w:rPr>
        <w:t>наказом</w:t>
      </w:r>
      <w:r w:rsidR="0074637A" w:rsidRPr="002115B6">
        <w:rPr>
          <w:rFonts w:ascii="Times New Roman" w:hAnsi="Times New Roman" w:cs="Times New Roman"/>
          <w:spacing w:val="-1"/>
          <w:sz w:val="28"/>
          <w:szCs w:val="22"/>
          <w:lang w:val="uk-UA" w:eastAsia="en-US"/>
        </w:rPr>
        <w:t xml:space="preserve"> </w:t>
      </w:r>
      <w:r w:rsidR="0074637A" w:rsidRPr="002115B6">
        <w:rPr>
          <w:rFonts w:ascii="Times New Roman" w:hAnsi="Times New Roman" w:cs="Times New Roman"/>
          <w:sz w:val="28"/>
          <w:szCs w:val="22"/>
          <w:lang w:val="uk-UA" w:eastAsia="en-US"/>
        </w:rPr>
        <w:t>ЗНУ від</w:t>
      </w:r>
      <w:r w:rsidR="0074637A" w:rsidRPr="002115B6">
        <w:rPr>
          <w:rFonts w:ascii="Times New Roman" w:hAnsi="Times New Roman" w:cs="Times New Roman"/>
          <w:spacing w:val="1"/>
          <w:sz w:val="28"/>
          <w:szCs w:val="22"/>
          <w:lang w:val="uk-UA" w:eastAsia="en-US"/>
        </w:rPr>
        <w:t xml:space="preserve"> </w:t>
      </w:r>
      <w:r>
        <w:rPr>
          <w:rFonts w:ascii="Times New Roman" w:hAnsi="Times New Roman" w:cs="Times New Roman"/>
          <w:sz w:val="28"/>
          <w:szCs w:val="22"/>
          <w:lang w:val="uk-UA" w:eastAsia="en-US"/>
        </w:rPr>
        <w:t>0</w:t>
      </w:r>
      <w:r w:rsidR="00294B26">
        <w:rPr>
          <w:rFonts w:ascii="Times New Roman" w:hAnsi="Times New Roman" w:cs="Times New Roman"/>
          <w:sz w:val="28"/>
          <w:szCs w:val="22"/>
          <w:lang w:val="uk-UA" w:eastAsia="en-US"/>
        </w:rPr>
        <w:t>2</w:t>
      </w:r>
      <w:r w:rsidR="0074637A" w:rsidRPr="002115B6">
        <w:rPr>
          <w:rFonts w:ascii="Times New Roman" w:hAnsi="Times New Roman" w:cs="Times New Roman"/>
          <w:sz w:val="28"/>
          <w:szCs w:val="22"/>
          <w:lang w:val="uk-UA" w:eastAsia="en-US"/>
        </w:rPr>
        <w:t>.</w:t>
      </w:r>
      <w:r>
        <w:rPr>
          <w:rFonts w:ascii="Times New Roman" w:hAnsi="Times New Roman" w:cs="Times New Roman"/>
          <w:sz w:val="28"/>
          <w:szCs w:val="22"/>
          <w:lang w:val="uk-UA" w:eastAsia="en-US"/>
        </w:rPr>
        <w:t>10</w:t>
      </w:r>
      <w:r w:rsidR="0074637A" w:rsidRPr="002115B6">
        <w:rPr>
          <w:rFonts w:ascii="Times New Roman" w:hAnsi="Times New Roman" w:cs="Times New Roman"/>
          <w:sz w:val="28"/>
          <w:szCs w:val="22"/>
          <w:lang w:val="uk-UA" w:eastAsia="en-US"/>
        </w:rPr>
        <w:t>.202</w:t>
      </w:r>
      <w:r>
        <w:rPr>
          <w:rFonts w:ascii="Times New Roman" w:hAnsi="Times New Roman" w:cs="Times New Roman"/>
          <w:sz w:val="28"/>
          <w:szCs w:val="22"/>
          <w:lang w:val="uk-UA" w:eastAsia="en-US"/>
        </w:rPr>
        <w:t>3</w:t>
      </w:r>
      <w:r w:rsidR="0074637A" w:rsidRPr="002115B6">
        <w:rPr>
          <w:rFonts w:ascii="Times New Roman" w:hAnsi="Times New Roman" w:cs="Times New Roman"/>
          <w:spacing w:val="1"/>
          <w:sz w:val="28"/>
          <w:szCs w:val="22"/>
          <w:lang w:val="uk-UA" w:eastAsia="en-US"/>
        </w:rPr>
        <w:t xml:space="preserve"> </w:t>
      </w:r>
      <w:r w:rsidR="0074637A" w:rsidRPr="002115B6">
        <w:rPr>
          <w:rFonts w:ascii="Times New Roman" w:hAnsi="Times New Roman" w:cs="Times New Roman"/>
          <w:sz w:val="28"/>
          <w:szCs w:val="22"/>
          <w:lang w:val="uk-UA" w:eastAsia="en-US"/>
        </w:rPr>
        <w:t>року</w:t>
      </w:r>
      <w:r w:rsidR="0074637A" w:rsidRPr="002115B6">
        <w:rPr>
          <w:rFonts w:ascii="Times New Roman" w:hAnsi="Times New Roman" w:cs="Times New Roman"/>
          <w:spacing w:val="-4"/>
          <w:sz w:val="28"/>
          <w:szCs w:val="22"/>
          <w:lang w:val="uk-UA" w:eastAsia="en-US"/>
        </w:rPr>
        <w:t xml:space="preserve"> </w:t>
      </w:r>
      <w:r w:rsidR="0074637A" w:rsidRPr="002115B6">
        <w:rPr>
          <w:rFonts w:ascii="Times New Roman" w:hAnsi="Times New Roman" w:cs="Times New Roman"/>
          <w:sz w:val="28"/>
          <w:szCs w:val="22"/>
          <w:lang w:val="uk-UA" w:eastAsia="en-US"/>
        </w:rPr>
        <w:t>№</w:t>
      </w:r>
      <w:r w:rsidR="0074637A" w:rsidRPr="002115B6">
        <w:rPr>
          <w:rFonts w:ascii="Times New Roman" w:hAnsi="Times New Roman" w:cs="Times New Roman"/>
          <w:spacing w:val="-1"/>
          <w:sz w:val="28"/>
          <w:szCs w:val="22"/>
          <w:lang w:val="uk-UA" w:eastAsia="en-US"/>
        </w:rPr>
        <w:t xml:space="preserve"> </w:t>
      </w:r>
      <w:r>
        <w:rPr>
          <w:rFonts w:ascii="Times New Roman" w:hAnsi="Times New Roman" w:cs="Times New Roman"/>
          <w:sz w:val="28"/>
          <w:szCs w:val="22"/>
          <w:lang w:val="uk-UA" w:eastAsia="en-US"/>
        </w:rPr>
        <w:t>1572</w:t>
      </w:r>
      <w:r w:rsidR="0074637A" w:rsidRPr="002115B6">
        <w:rPr>
          <w:rFonts w:ascii="Times New Roman" w:hAnsi="Times New Roman" w:cs="Times New Roman"/>
          <w:sz w:val="28"/>
          <w:szCs w:val="22"/>
          <w:lang w:val="uk-UA" w:eastAsia="en-US"/>
        </w:rPr>
        <w:t>-с.</w:t>
      </w:r>
    </w:p>
    <w:p w:rsidR="00B71530" w:rsidRDefault="00B71530" w:rsidP="002115B6">
      <w:pPr>
        <w:widowControl w:val="0"/>
        <w:tabs>
          <w:tab w:val="left" w:pos="1353"/>
        </w:tabs>
        <w:autoSpaceDE w:val="0"/>
        <w:autoSpaceDN w:val="0"/>
        <w:spacing w:line="240" w:lineRule="auto"/>
        <w:ind w:left="0" w:right="221" w:firstLine="709"/>
        <w:jc w:val="both"/>
        <w:rPr>
          <w:rFonts w:ascii="Times New Roman" w:hAnsi="Times New Roman" w:cs="Times New Roman"/>
          <w:sz w:val="28"/>
          <w:szCs w:val="22"/>
          <w:lang w:val="uk-UA" w:eastAsia="en-US"/>
        </w:rPr>
      </w:pPr>
      <w:r>
        <w:rPr>
          <w:rFonts w:ascii="Times New Roman" w:hAnsi="Times New Roman" w:cs="Times New Roman"/>
          <w:sz w:val="28"/>
          <w:szCs w:val="22"/>
          <w:lang w:val="uk-UA" w:eastAsia="en-US"/>
        </w:rPr>
        <w:t xml:space="preserve">2. Строк </w:t>
      </w:r>
      <w:r w:rsidRPr="00B71530">
        <w:rPr>
          <w:rFonts w:ascii="Times New Roman" w:hAnsi="Times New Roman" w:cs="Times New Roman"/>
          <w:sz w:val="28"/>
          <w:szCs w:val="22"/>
          <w:lang w:val="uk-UA" w:eastAsia="en-US"/>
        </w:rPr>
        <w:t xml:space="preserve">подання студентом роботи: </w:t>
      </w:r>
      <w:r w:rsidR="00E379D9">
        <w:rPr>
          <w:rFonts w:ascii="Times New Roman" w:hAnsi="Times New Roman" w:cs="Times New Roman"/>
          <w:sz w:val="28"/>
          <w:szCs w:val="22"/>
          <w:lang w:val="uk-UA" w:eastAsia="en-US"/>
        </w:rPr>
        <w:t>30</w:t>
      </w:r>
      <w:r w:rsidRPr="00B71530">
        <w:rPr>
          <w:rFonts w:ascii="Times New Roman" w:hAnsi="Times New Roman" w:cs="Times New Roman"/>
          <w:sz w:val="28"/>
          <w:szCs w:val="22"/>
          <w:lang w:val="uk-UA" w:eastAsia="en-US"/>
        </w:rPr>
        <w:t xml:space="preserve"> </w:t>
      </w:r>
      <w:r w:rsidR="00E379D9" w:rsidRPr="00E379D9">
        <w:rPr>
          <w:rFonts w:ascii="Times New Roman" w:hAnsi="Times New Roman" w:cs="Times New Roman"/>
          <w:bCs/>
          <w:sz w:val="28"/>
          <w:szCs w:val="22"/>
          <w:lang w:val="uk-UA" w:eastAsia="en-US"/>
        </w:rPr>
        <w:t xml:space="preserve">листопада </w:t>
      </w:r>
      <w:r w:rsidR="00280D2F">
        <w:rPr>
          <w:rFonts w:ascii="Times New Roman" w:hAnsi="Times New Roman" w:cs="Times New Roman"/>
          <w:sz w:val="28"/>
          <w:szCs w:val="22"/>
          <w:lang w:val="uk-UA" w:eastAsia="en-US"/>
        </w:rPr>
        <w:t xml:space="preserve"> 2023</w:t>
      </w:r>
      <w:r w:rsidRPr="00B71530">
        <w:rPr>
          <w:rFonts w:ascii="Times New Roman" w:hAnsi="Times New Roman" w:cs="Times New Roman"/>
          <w:sz w:val="28"/>
          <w:szCs w:val="22"/>
          <w:lang w:val="uk-UA" w:eastAsia="en-US"/>
        </w:rPr>
        <w:t xml:space="preserve"> р</w:t>
      </w:r>
      <w:r>
        <w:rPr>
          <w:rFonts w:ascii="Times New Roman" w:hAnsi="Times New Roman" w:cs="Times New Roman"/>
          <w:sz w:val="28"/>
          <w:szCs w:val="22"/>
          <w:lang w:val="uk-UA" w:eastAsia="en-US"/>
        </w:rPr>
        <w:t>.</w:t>
      </w:r>
    </w:p>
    <w:p w:rsidR="00C663F6" w:rsidRDefault="00B71530" w:rsidP="00E73428">
      <w:pPr>
        <w:widowControl w:val="0"/>
        <w:tabs>
          <w:tab w:val="left" w:pos="1353"/>
        </w:tabs>
        <w:autoSpaceDE w:val="0"/>
        <w:autoSpaceDN w:val="0"/>
        <w:spacing w:line="240" w:lineRule="auto"/>
        <w:ind w:left="0" w:right="221" w:firstLine="709"/>
        <w:jc w:val="both"/>
        <w:rPr>
          <w:rFonts w:ascii="Times New Roman" w:hAnsi="Times New Roman" w:cs="Times New Roman"/>
          <w:sz w:val="28"/>
          <w:szCs w:val="22"/>
          <w:lang w:val="uk-UA" w:eastAsia="en-US"/>
        </w:rPr>
      </w:pPr>
      <w:r>
        <w:rPr>
          <w:rFonts w:ascii="Times New Roman" w:hAnsi="Times New Roman" w:cs="Times New Roman"/>
          <w:sz w:val="28"/>
          <w:szCs w:val="22"/>
          <w:lang w:val="uk-UA" w:eastAsia="en-US"/>
        </w:rPr>
        <w:t xml:space="preserve">3. Вихідні </w:t>
      </w:r>
      <w:r w:rsidRPr="00B71530">
        <w:rPr>
          <w:rFonts w:ascii="Times New Roman" w:hAnsi="Times New Roman" w:cs="Times New Roman"/>
          <w:sz w:val="28"/>
          <w:szCs w:val="22"/>
          <w:lang w:val="uk-UA" w:eastAsia="en-US"/>
        </w:rPr>
        <w:t>дані до роботи:</w:t>
      </w:r>
      <w:r w:rsidR="00C663F6">
        <w:rPr>
          <w:rFonts w:ascii="Times New Roman" w:hAnsi="Times New Roman" w:cs="Times New Roman"/>
          <w:sz w:val="28"/>
          <w:szCs w:val="22"/>
          <w:lang w:val="uk-UA" w:eastAsia="en-US"/>
        </w:rPr>
        <w:t xml:space="preserve"> </w:t>
      </w:r>
      <w:r w:rsidR="00C663F6" w:rsidRPr="00C663F6">
        <w:rPr>
          <w:rFonts w:ascii="Times New Roman" w:hAnsi="Times New Roman" w:cs="Times New Roman"/>
          <w:sz w:val="28"/>
          <w:szCs w:val="22"/>
          <w:lang w:val="uk-UA" w:eastAsia="en-US"/>
        </w:rPr>
        <w:t xml:space="preserve">Seimas approved the National Security Strategy, Lietuvos Respublikos Seimas 2017                   </w:t>
      </w:r>
    </w:p>
    <w:p w:rsidR="00B71530" w:rsidRDefault="00C663F6" w:rsidP="00E73428">
      <w:pPr>
        <w:widowControl w:val="0"/>
        <w:tabs>
          <w:tab w:val="left" w:pos="1353"/>
        </w:tabs>
        <w:autoSpaceDE w:val="0"/>
        <w:autoSpaceDN w:val="0"/>
        <w:spacing w:line="240" w:lineRule="auto"/>
        <w:ind w:left="0" w:right="221" w:firstLine="709"/>
        <w:jc w:val="both"/>
        <w:rPr>
          <w:rFonts w:ascii="Times New Roman" w:hAnsi="Times New Roman" w:cs="Times New Roman"/>
          <w:sz w:val="28"/>
          <w:szCs w:val="22"/>
          <w:lang w:val="uk-UA" w:eastAsia="en-US"/>
        </w:rPr>
      </w:pPr>
      <w:r w:rsidRPr="00C663F6">
        <w:rPr>
          <w:rFonts w:ascii="Times New Roman" w:hAnsi="Times New Roman" w:cs="Times New Roman"/>
          <w:sz w:val="28"/>
          <w:szCs w:val="22"/>
          <w:lang w:val="uk-UA" w:eastAsia="en-US"/>
        </w:rPr>
        <w:t>URL: http://www.lrs.lt/sip/portal.show?p_r=119&amp;p_k=2&amp;p_t=168691</w:t>
      </w:r>
      <w:r>
        <w:rPr>
          <w:rFonts w:ascii="Times New Roman" w:hAnsi="Times New Roman" w:cs="Times New Roman"/>
          <w:sz w:val="28"/>
          <w:szCs w:val="22"/>
          <w:lang w:val="uk-UA" w:eastAsia="en-US"/>
        </w:rPr>
        <w:t xml:space="preserve"> </w:t>
      </w:r>
    </w:p>
    <w:p w:rsidR="00C663F6" w:rsidRDefault="00C663F6" w:rsidP="00E73428">
      <w:pPr>
        <w:widowControl w:val="0"/>
        <w:tabs>
          <w:tab w:val="left" w:pos="1353"/>
        </w:tabs>
        <w:autoSpaceDE w:val="0"/>
        <w:autoSpaceDN w:val="0"/>
        <w:spacing w:line="240" w:lineRule="auto"/>
        <w:ind w:left="0" w:right="221" w:firstLine="709"/>
        <w:jc w:val="both"/>
        <w:rPr>
          <w:rFonts w:ascii="Times New Roman" w:hAnsi="Times New Roman" w:cs="Times New Roman"/>
          <w:sz w:val="28"/>
          <w:szCs w:val="22"/>
          <w:lang w:val="uk-UA" w:eastAsia="en-US"/>
        </w:rPr>
      </w:pPr>
      <w:r w:rsidRPr="00C663F6">
        <w:rPr>
          <w:rFonts w:ascii="Times New Roman" w:hAnsi="Times New Roman" w:cs="Times New Roman"/>
          <w:sz w:val="28"/>
          <w:szCs w:val="22"/>
          <w:lang w:val="uk-UA" w:eastAsia="en-US"/>
        </w:rPr>
        <w:t>Estonian Ministry of Defence National Def</w:t>
      </w:r>
      <w:r>
        <w:rPr>
          <w:rFonts w:ascii="Times New Roman" w:hAnsi="Times New Roman" w:cs="Times New Roman"/>
          <w:sz w:val="28"/>
          <w:szCs w:val="22"/>
          <w:lang w:val="uk-UA" w:eastAsia="en-US"/>
        </w:rPr>
        <w:t xml:space="preserve">ence Development Plan 2013–2022 </w:t>
      </w:r>
      <w:r w:rsidRPr="00C663F6">
        <w:rPr>
          <w:rFonts w:ascii="Times New Roman" w:hAnsi="Times New Roman" w:cs="Times New Roman"/>
          <w:sz w:val="28"/>
          <w:szCs w:val="22"/>
          <w:lang w:val="uk-UA" w:eastAsia="en-US"/>
        </w:rPr>
        <w:t>URL:</w:t>
      </w:r>
      <w:r>
        <w:rPr>
          <w:rFonts w:ascii="Times New Roman" w:hAnsi="Times New Roman" w:cs="Times New Roman"/>
          <w:sz w:val="28"/>
          <w:szCs w:val="22"/>
          <w:lang w:val="uk-UA" w:eastAsia="en-US"/>
        </w:rPr>
        <w:t xml:space="preserve"> </w:t>
      </w:r>
      <w:r w:rsidRPr="00C663F6">
        <w:rPr>
          <w:rFonts w:ascii="Times New Roman" w:hAnsi="Times New Roman" w:cs="Times New Roman"/>
          <w:sz w:val="28"/>
          <w:szCs w:val="22"/>
          <w:lang w:val="uk-UA" w:eastAsia="en-US"/>
        </w:rPr>
        <w:t>https://www.files.ethz.ch/isn/167434/ESTONIA-NATIONAL_DEFENCE_DEVELOPMENT_PLAN_2013.pdf</w:t>
      </w:r>
      <w:r>
        <w:rPr>
          <w:rFonts w:ascii="Times New Roman" w:hAnsi="Times New Roman" w:cs="Times New Roman"/>
          <w:sz w:val="28"/>
          <w:szCs w:val="22"/>
          <w:lang w:val="uk-UA" w:eastAsia="en-US"/>
        </w:rPr>
        <w:t xml:space="preserve"> </w:t>
      </w:r>
    </w:p>
    <w:p w:rsidR="00C663F6" w:rsidRDefault="00C663F6" w:rsidP="00E73428">
      <w:pPr>
        <w:widowControl w:val="0"/>
        <w:tabs>
          <w:tab w:val="left" w:pos="1353"/>
        </w:tabs>
        <w:autoSpaceDE w:val="0"/>
        <w:autoSpaceDN w:val="0"/>
        <w:spacing w:line="240" w:lineRule="auto"/>
        <w:ind w:left="0" w:right="221" w:firstLine="709"/>
        <w:jc w:val="both"/>
        <w:rPr>
          <w:rFonts w:ascii="Times New Roman" w:hAnsi="Times New Roman" w:cs="Times New Roman"/>
          <w:sz w:val="28"/>
          <w:szCs w:val="22"/>
          <w:lang w:val="uk-UA" w:eastAsia="en-US"/>
        </w:rPr>
      </w:pPr>
      <w:r w:rsidRPr="00C663F6">
        <w:rPr>
          <w:rFonts w:ascii="Times New Roman" w:hAnsi="Times New Roman" w:cs="Times New Roman"/>
          <w:sz w:val="28"/>
          <w:szCs w:val="22"/>
          <w:lang w:val="en-US" w:eastAsia="en-US"/>
        </w:rPr>
        <w:t>Republic of Estonia Defence Forces Operations abroad URL</w:t>
      </w:r>
      <w:r w:rsidRPr="00C663F6">
        <w:rPr>
          <w:rFonts w:ascii="Times New Roman" w:hAnsi="Times New Roman" w:cs="Times New Roman"/>
          <w:sz w:val="28"/>
          <w:szCs w:val="22"/>
          <w:lang w:val="uk-UA" w:eastAsia="en-US"/>
        </w:rPr>
        <w:t>:</w:t>
      </w:r>
      <w:r w:rsidRPr="00C663F6">
        <w:rPr>
          <w:rFonts w:ascii="Times New Roman" w:hAnsi="Times New Roman" w:cs="Times New Roman"/>
          <w:sz w:val="28"/>
          <w:szCs w:val="22"/>
          <w:lang w:val="en-US" w:eastAsia="en-US"/>
        </w:rPr>
        <w:t xml:space="preserve"> https://mil.ee/en/defence-forces/operations-abroad/#t-operations-since-1995</w:t>
      </w:r>
    </w:p>
    <w:p w:rsidR="000630CC" w:rsidRDefault="00F82B6D" w:rsidP="002115B6">
      <w:pPr>
        <w:widowControl w:val="0"/>
        <w:tabs>
          <w:tab w:val="left" w:pos="1353"/>
        </w:tabs>
        <w:autoSpaceDE w:val="0"/>
        <w:autoSpaceDN w:val="0"/>
        <w:spacing w:line="240" w:lineRule="auto"/>
        <w:ind w:left="0" w:right="221" w:firstLine="709"/>
        <w:jc w:val="both"/>
        <w:rPr>
          <w:rFonts w:ascii="Times New Roman" w:hAnsi="Times New Roman" w:cs="Times New Roman"/>
          <w:sz w:val="28"/>
          <w:szCs w:val="22"/>
          <w:lang w:val="uk-UA" w:eastAsia="en-US"/>
        </w:rPr>
      </w:pPr>
      <w:r>
        <w:rPr>
          <w:rFonts w:ascii="Times New Roman" w:hAnsi="Times New Roman" w:cs="Times New Roman"/>
          <w:sz w:val="28"/>
          <w:szCs w:val="22"/>
          <w:lang w:val="uk-UA" w:eastAsia="en-US"/>
        </w:rPr>
        <w:t xml:space="preserve">4. </w:t>
      </w:r>
      <w:r w:rsidRPr="00F82B6D">
        <w:rPr>
          <w:rFonts w:ascii="Times New Roman" w:hAnsi="Times New Roman" w:cs="Times New Roman"/>
          <w:sz w:val="28"/>
          <w:szCs w:val="22"/>
          <w:lang w:val="uk-UA" w:eastAsia="en-US"/>
        </w:rPr>
        <w:t>Зміст розрахунково-пояснювальної записки</w:t>
      </w:r>
      <w:r w:rsidR="00C663F6">
        <w:rPr>
          <w:rFonts w:ascii="Times New Roman" w:hAnsi="Times New Roman" w:cs="Times New Roman"/>
          <w:sz w:val="28"/>
          <w:szCs w:val="22"/>
          <w:lang w:val="uk-UA" w:eastAsia="en-US"/>
        </w:rPr>
        <w:t xml:space="preserve">: 1. Розглянути </w:t>
      </w:r>
      <w:r w:rsidR="000630CC">
        <w:rPr>
          <w:rFonts w:ascii="Times New Roman" w:hAnsi="Times New Roman" w:cs="Times New Roman"/>
          <w:sz w:val="28"/>
          <w:szCs w:val="22"/>
          <w:lang w:val="uk-UA" w:eastAsia="en-US"/>
        </w:rPr>
        <w:t xml:space="preserve">історичні події, як розвивались стосунки країн Балтії з сусідами та важливість періоду </w:t>
      </w:r>
      <w:r w:rsidR="000630CC" w:rsidRPr="000630CC">
        <w:rPr>
          <w:rFonts w:ascii="Times New Roman" w:hAnsi="Times New Roman" w:cs="Times New Roman"/>
          <w:sz w:val="28"/>
          <w:szCs w:val="22"/>
          <w:lang w:val="uk-UA" w:eastAsia="en-US"/>
        </w:rPr>
        <w:t>2014-2022 років у контексті європейської безпеки</w:t>
      </w:r>
      <w:r w:rsidR="000630CC">
        <w:rPr>
          <w:rFonts w:ascii="Times New Roman" w:hAnsi="Times New Roman" w:cs="Times New Roman"/>
          <w:sz w:val="28"/>
          <w:szCs w:val="22"/>
          <w:lang w:val="uk-UA" w:eastAsia="en-US"/>
        </w:rPr>
        <w:t xml:space="preserve"> 2. Дослідити загрози безпеці Балтійським країнам та як вони на них реагують. 3. Розглянути стосунки Балтійських країн та НАТО, їх взаємодію та важливість НАТО. 4. Проаналізувати внесок та роль країн Балтії у зміцнення Європейської безпеки, їх співпрацю та оборонну готовність.</w:t>
      </w:r>
    </w:p>
    <w:p w:rsidR="000630CC" w:rsidRDefault="000630CC" w:rsidP="00E73428">
      <w:pPr>
        <w:widowControl w:val="0"/>
        <w:tabs>
          <w:tab w:val="left" w:pos="1353"/>
        </w:tabs>
        <w:autoSpaceDE w:val="0"/>
        <w:autoSpaceDN w:val="0"/>
        <w:spacing w:line="240" w:lineRule="auto"/>
        <w:ind w:left="0" w:right="221" w:firstLine="709"/>
        <w:jc w:val="both"/>
        <w:rPr>
          <w:rFonts w:ascii="Times New Roman" w:hAnsi="Times New Roman" w:cs="Times New Roman"/>
          <w:sz w:val="28"/>
          <w:szCs w:val="22"/>
          <w:lang w:val="uk-UA" w:eastAsia="en-US"/>
        </w:rPr>
      </w:pPr>
      <w:r>
        <w:rPr>
          <w:rFonts w:ascii="Times New Roman" w:hAnsi="Times New Roman" w:cs="Times New Roman"/>
          <w:sz w:val="28"/>
          <w:szCs w:val="22"/>
          <w:lang w:val="uk-UA" w:eastAsia="en-US"/>
        </w:rPr>
        <w:t xml:space="preserve">5.   </w:t>
      </w:r>
      <w:r w:rsidRPr="000630CC">
        <w:rPr>
          <w:rFonts w:ascii="Times New Roman" w:hAnsi="Times New Roman" w:cs="Times New Roman"/>
          <w:sz w:val="28"/>
          <w:szCs w:val="22"/>
          <w:lang w:val="uk-UA" w:eastAsia="en-US"/>
        </w:rPr>
        <w:t>Перелік</w:t>
      </w:r>
      <w:r w:rsidRPr="000630CC">
        <w:rPr>
          <w:rFonts w:ascii="Times New Roman" w:hAnsi="Times New Roman" w:cs="Times New Roman"/>
          <w:sz w:val="28"/>
          <w:szCs w:val="22"/>
          <w:lang w:val="uk-UA" w:eastAsia="en-US"/>
        </w:rPr>
        <w:tab/>
        <w:t>графічного</w:t>
      </w:r>
      <w:r w:rsidRPr="000630CC">
        <w:rPr>
          <w:rFonts w:ascii="Times New Roman" w:hAnsi="Times New Roman" w:cs="Times New Roman"/>
          <w:sz w:val="28"/>
          <w:szCs w:val="22"/>
          <w:lang w:val="uk-UA" w:eastAsia="en-US"/>
        </w:rPr>
        <w:tab/>
        <w:t>матеріалу:</w:t>
      </w:r>
      <w:r>
        <w:rPr>
          <w:rFonts w:ascii="Times New Roman" w:hAnsi="Times New Roman" w:cs="Times New Roman"/>
          <w:sz w:val="28"/>
          <w:szCs w:val="22"/>
          <w:lang w:val="uk-UA" w:eastAsia="en-US"/>
        </w:rPr>
        <w:t xml:space="preserve"> намає</w:t>
      </w:r>
    </w:p>
    <w:p w:rsidR="000630CC" w:rsidRPr="00E73428" w:rsidRDefault="00E73428" w:rsidP="00E73428">
      <w:pPr>
        <w:widowControl w:val="0"/>
        <w:tabs>
          <w:tab w:val="left" w:pos="1291"/>
        </w:tabs>
        <w:autoSpaceDE w:val="0"/>
        <w:autoSpaceDN w:val="0"/>
        <w:spacing w:after="7" w:line="240" w:lineRule="auto"/>
        <w:ind w:left="-41"/>
        <w:rPr>
          <w:rFonts w:ascii="Times New Roman" w:hAnsi="Times New Roman" w:cs="Times New Roman"/>
          <w:sz w:val="28"/>
        </w:rPr>
      </w:pPr>
      <w:r>
        <w:rPr>
          <w:sz w:val="28"/>
          <w:lang w:val="uk-UA"/>
        </w:rPr>
        <w:lastRenderedPageBreak/>
        <w:t xml:space="preserve">        </w:t>
      </w:r>
      <w:r w:rsidRPr="00E73428">
        <w:rPr>
          <w:rFonts w:ascii="Times New Roman" w:hAnsi="Times New Roman" w:cs="Times New Roman"/>
          <w:sz w:val="28"/>
        </w:rPr>
        <w:t>6.Консультанти розділів роботи</w:t>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3543"/>
        <w:gridCol w:w="1701"/>
        <w:gridCol w:w="1559"/>
        <w:gridCol w:w="1418"/>
      </w:tblGrid>
      <w:tr w:rsidR="00E73428" w:rsidRPr="00E73428" w:rsidTr="003C5323">
        <w:trPr>
          <w:cantSplit/>
        </w:trPr>
        <w:tc>
          <w:tcPr>
            <w:tcW w:w="1560" w:type="dxa"/>
            <w:vMerge w:val="restart"/>
            <w:vAlign w:val="center"/>
          </w:tcPr>
          <w:p w:rsidR="00E73428" w:rsidRPr="00E73428" w:rsidRDefault="00E73428" w:rsidP="00E73428">
            <w:pPr>
              <w:spacing w:line="240" w:lineRule="auto"/>
              <w:ind w:left="0"/>
              <w:jc w:val="center"/>
              <w:rPr>
                <w:rFonts w:ascii="Times New Roman" w:hAnsi="Times New Roman" w:cs="Times New Roman"/>
                <w:b/>
                <w:sz w:val="28"/>
                <w:szCs w:val="28"/>
                <w:lang w:val="uk-UA" w:eastAsia="uk-UA"/>
              </w:rPr>
            </w:pPr>
            <w:r w:rsidRPr="00E73428">
              <w:rPr>
                <w:rFonts w:ascii="Times New Roman" w:hAnsi="Times New Roman" w:cs="Times New Roman"/>
                <w:b/>
                <w:sz w:val="28"/>
                <w:szCs w:val="28"/>
                <w:lang w:val="uk-UA" w:eastAsia="uk-UA"/>
              </w:rPr>
              <w:t>Розділ</w:t>
            </w:r>
          </w:p>
        </w:tc>
        <w:tc>
          <w:tcPr>
            <w:tcW w:w="3543" w:type="dxa"/>
            <w:vMerge w:val="restart"/>
            <w:vAlign w:val="center"/>
          </w:tcPr>
          <w:p w:rsidR="00E73428" w:rsidRPr="00E73428" w:rsidRDefault="00E73428" w:rsidP="00E73428">
            <w:pPr>
              <w:spacing w:line="240" w:lineRule="auto"/>
              <w:ind w:left="0"/>
              <w:jc w:val="center"/>
              <w:rPr>
                <w:rFonts w:ascii="Times New Roman" w:hAnsi="Times New Roman" w:cs="Times New Roman"/>
                <w:b/>
                <w:sz w:val="28"/>
                <w:szCs w:val="28"/>
                <w:lang w:val="uk-UA" w:eastAsia="uk-UA"/>
              </w:rPr>
            </w:pPr>
            <w:r w:rsidRPr="00E73428">
              <w:rPr>
                <w:rFonts w:ascii="Times New Roman" w:hAnsi="Times New Roman" w:cs="Times New Roman"/>
                <w:b/>
                <w:sz w:val="28"/>
                <w:szCs w:val="28"/>
                <w:lang w:val="uk-UA" w:eastAsia="uk-UA"/>
              </w:rPr>
              <w:t>Прізвище, ініціали та посада консультанта</w:t>
            </w:r>
          </w:p>
        </w:tc>
        <w:tc>
          <w:tcPr>
            <w:tcW w:w="1701" w:type="dxa"/>
            <w:vAlign w:val="center"/>
          </w:tcPr>
          <w:p w:rsidR="00E73428" w:rsidRPr="00E73428" w:rsidRDefault="00E73428" w:rsidP="00E73428">
            <w:pPr>
              <w:spacing w:line="240" w:lineRule="auto"/>
              <w:ind w:left="0"/>
              <w:jc w:val="center"/>
              <w:rPr>
                <w:rFonts w:ascii="Times New Roman" w:hAnsi="Times New Roman" w:cs="Times New Roman"/>
                <w:b/>
                <w:sz w:val="28"/>
                <w:szCs w:val="28"/>
                <w:lang w:val="uk-UA" w:eastAsia="uk-UA"/>
              </w:rPr>
            </w:pPr>
            <w:r w:rsidRPr="00E73428">
              <w:rPr>
                <w:rFonts w:ascii="Times New Roman" w:hAnsi="Times New Roman" w:cs="Times New Roman"/>
                <w:b/>
                <w:sz w:val="28"/>
                <w:szCs w:val="28"/>
                <w:lang w:val="uk-UA" w:eastAsia="uk-UA"/>
              </w:rPr>
              <w:t>Завдання видав</w:t>
            </w:r>
          </w:p>
        </w:tc>
        <w:tc>
          <w:tcPr>
            <w:tcW w:w="1559" w:type="dxa"/>
            <w:vAlign w:val="center"/>
          </w:tcPr>
          <w:p w:rsidR="00E73428" w:rsidRPr="00E73428" w:rsidRDefault="00E73428" w:rsidP="00E73428">
            <w:pPr>
              <w:spacing w:line="240" w:lineRule="auto"/>
              <w:ind w:left="0"/>
              <w:jc w:val="center"/>
              <w:rPr>
                <w:rFonts w:ascii="Times New Roman" w:hAnsi="Times New Roman" w:cs="Times New Roman"/>
                <w:b/>
                <w:sz w:val="28"/>
                <w:szCs w:val="28"/>
                <w:lang w:val="uk-UA" w:eastAsia="uk-UA"/>
              </w:rPr>
            </w:pPr>
            <w:r w:rsidRPr="00E73428">
              <w:rPr>
                <w:rFonts w:ascii="Times New Roman" w:hAnsi="Times New Roman" w:cs="Times New Roman"/>
                <w:b/>
                <w:sz w:val="28"/>
                <w:szCs w:val="28"/>
                <w:lang w:val="uk-UA" w:eastAsia="uk-UA"/>
              </w:rPr>
              <w:t>Завдання прийняв</w:t>
            </w:r>
          </w:p>
        </w:tc>
        <w:tc>
          <w:tcPr>
            <w:tcW w:w="1418" w:type="dxa"/>
            <w:vMerge w:val="restart"/>
            <w:vAlign w:val="center"/>
          </w:tcPr>
          <w:p w:rsidR="00E73428" w:rsidRPr="00E73428" w:rsidRDefault="00E73428" w:rsidP="00E73428">
            <w:pPr>
              <w:spacing w:line="240" w:lineRule="auto"/>
              <w:ind w:left="0"/>
              <w:jc w:val="center"/>
              <w:rPr>
                <w:rFonts w:ascii="Times New Roman" w:hAnsi="Times New Roman" w:cs="Times New Roman"/>
                <w:b/>
                <w:sz w:val="28"/>
                <w:szCs w:val="28"/>
                <w:lang w:val="uk-UA" w:eastAsia="uk-UA"/>
              </w:rPr>
            </w:pPr>
            <w:r w:rsidRPr="00E73428">
              <w:rPr>
                <w:rFonts w:ascii="Times New Roman" w:hAnsi="Times New Roman" w:cs="Times New Roman"/>
                <w:b/>
                <w:sz w:val="28"/>
                <w:szCs w:val="28"/>
                <w:lang w:val="uk-UA" w:eastAsia="uk-UA"/>
              </w:rPr>
              <w:t>Дата</w:t>
            </w:r>
          </w:p>
        </w:tc>
      </w:tr>
      <w:tr w:rsidR="00E73428" w:rsidRPr="00E73428" w:rsidTr="003C5323">
        <w:trPr>
          <w:cantSplit/>
        </w:trPr>
        <w:tc>
          <w:tcPr>
            <w:tcW w:w="1560" w:type="dxa"/>
            <w:vMerge/>
          </w:tcPr>
          <w:p w:rsidR="00E73428" w:rsidRPr="00E73428" w:rsidRDefault="00E73428" w:rsidP="00E73428">
            <w:pPr>
              <w:spacing w:line="240" w:lineRule="auto"/>
              <w:ind w:left="0"/>
              <w:jc w:val="center"/>
              <w:rPr>
                <w:rFonts w:ascii="Times New Roman" w:hAnsi="Times New Roman" w:cs="Times New Roman"/>
                <w:b/>
                <w:sz w:val="28"/>
                <w:szCs w:val="28"/>
                <w:lang w:val="uk-UA" w:eastAsia="uk-UA"/>
              </w:rPr>
            </w:pPr>
          </w:p>
        </w:tc>
        <w:tc>
          <w:tcPr>
            <w:tcW w:w="3543" w:type="dxa"/>
            <w:vMerge/>
          </w:tcPr>
          <w:p w:rsidR="00E73428" w:rsidRPr="00E73428" w:rsidRDefault="00E73428" w:rsidP="00E73428">
            <w:pPr>
              <w:spacing w:line="240" w:lineRule="auto"/>
              <w:ind w:left="0"/>
              <w:jc w:val="center"/>
              <w:rPr>
                <w:rFonts w:ascii="Times New Roman" w:hAnsi="Times New Roman" w:cs="Times New Roman"/>
                <w:b/>
                <w:sz w:val="28"/>
                <w:szCs w:val="28"/>
                <w:lang w:val="uk-UA" w:eastAsia="uk-UA"/>
              </w:rPr>
            </w:pPr>
          </w:p>
        </w:tc>
        <w:tc>
          <w:tcPr>
            <w:tcW w:w="1701" w:type="dxa"/>
          </w:tcPr>
          <w:p w:rsidR="00E73428" w:rsidRPr="00E73428" w:rsidRDefault="00E73428" w:rsidP="00E73428">
            <w:pPr>
              <w:spacing w:line="240" w:lineRule="auto"/>
              <w:ind w:left="0"/>
              <w:jc w:val="center"/>
              <w:rPr>
                <w:rFonts w:ascii="Times New Roman" w:hAnsi="Times New Roman" w:cs="Times New Roman"/>
                <w:b/>
                <w:sz w:val="28"/>
                <w:szCs w:val="28"/>
                <w:lang w:val="uk-UA" w:eastAsia="uk-UA"/>
              </w:rPr>
            </w:pPr>
            <w:r w:rsidRPr="00E73428">
              <w:rPr>
                <w:rFonts w:ascii="Times New Roman" w:hAnsi="Times New Roman" w:cs="Times New Roman"/>
                <w:b/>
                <w:sz w:val="28"/>
                <w:szCs w:val="28"/>
                <w:lang w:val="uk-UA" w:eastAsia="uk-UA"/>
              </w:rPr>
              <w:t xml:space="preserve">Підпис </w:t>
            </w:r>
          </w:p>
        </w:tc>
        <w:tc>
          <w:tcPr>
            <w:tcW w:w="1559" w:type="dxa"/>
          </w:tcPr>
          <w:p w:rsidR="00E73428" w:rsidRPr="00E73428" w:rsidRDefault="00E73428" w:rsidP="00E73428">
            <w:pPr>
              <w:spacing w:line="240" w:lineRule="auto"/>
              <w:ind w:left="0"/>
              <w:jc w:val="center"/>
              <w:rPr>
                <w:rFonts w:ascii="Times New Roman" w:hAnsi="Times New Roman" w:cs="Times New Roman"/>
                <w:b/>
                <w:sz w:val="28"/>
                <w:szCs w:val="28"/>
                <w:lang w:val="uk-UA" w:eastAsia="uk-UA"/>
              </w:rPr>
            </w:pPr>
            <w:r w:rsidRPr="00E73428">
              <w:rPr>
                <w:rFonts w:ascii="Times New Roman" w:hAnsi="Times New Roman" w:cs="Times New Roman"/>
                <w:b/>
                <w:sz w:val="28"/>
                <w:szCs w:val="28"/>
                <w:lang w:val="uk-UA" w:eastAsia="uk-UA"/>
              </w:rPr>
              <w:t>Підпис</w:t>
            </w:r>
          </w:p>
        </w:tc>
        <w:tc>
          <w:tcPr>
            <w:tcW w:w="1418" w:type="dxa"/>
            <w:vMerge/>
          </w:tcPr>
          <w:p w:rsidR="00E73428" w:rsidRPr="00E73428" w:rsidRDefault="00E73428" w:rsidP="00E73428">
            <w:pPr>
              <w:spacing w:line="240" w:lineRule="auto"/>
              <w:ind w:left="0"/>
              <w:jc w:val="center"/>
              <w:rPr>
                <w:rFonts w:ascii="Times New Roman" w:hAnsi="Times New Roman" w:cs="Times New Roman"/>
                <w:b/>
                <w:sz w:val="28"/>
                <w:szCs w:val="28"/>
                <w:lang w:val="uk-UA" w:eastAsia="uk-UA"/>
              </w:rPr>
            </w:pPr>
          </w:p>
        </w:tc>
      </w:tr>
      <w:tr w:rsidR="00E73428" w:rsidRPr="00E73428" w:rsidTr="003C5323">
        <w:tc>
          <w:tcPr>
            <w:tcW w:w="1560" w:type="dxa"/>
          </w:tcPr>
          <w:p w:rsidR="00E73428" w:rsidRPr="00E73428" w:rsidRDefault="00E73428" w:rsidP="00E73428">
            <w:pPr>
              <w:spacing w:line="240" w:lineRule="auto"/>
              <w:ind w:left="0"/>
              <w:jc w:val="center"/>
              <w:rPr>
                <w:rFonts w:ascii="Times New Roman" w:hAnsi="Times New Roman" w:cs="Times New Roman"/>
                <w:sz w:val="28"/>
                <w:szCs w:val="28"/>
                <w:lang w:val="uk-UA" w:eastAsia="uk-UA"/>
              </w:rPr>
            </w:pPr>
            <w:r w:rsidRPr="00E73428">
              <w:rPr>
                <w:rFonts w:ascii="Times New Roman" w:hAnsi="Times New Roman" w:cs="Times New Roman"/>
                <w:sz w:val="28"/>
                <w:szCs w:val="28"/>
                <w:lang w:val="uk-UA" w:eastAsia="uk-UA"/>
              </w:rPr>
              <w:t>Вступ</w:t>
            </w:r>
          </w:p>
        </w:tc>
        <w:tc>
          <w:tcPr>
            <w:tcW w:w="3543" w:type="dxa"/>
          </w:tcPr>
          <w:p w:rsidR="00E73428" w:rsidRPr="00E73428" w:rsidRDefault="00E73428" w:rsidP="00B05E50">
            <w:pPr>
              <w:spacing w:line="240" w:lineRule="auto"/>
              <w:ind w:left="0"/>
              <w:jc w:val="center"/>
              <w:rPr>
                <w:rFonts w:ascii="Times New Roman" w:hAnsi="Times New Roman" w:cs="Times New Roman"/>
                <w:b/>
                <w:bCs/>
                <w:sz w:val="28"/>
                <w:szCs w:val="28"/>
                <w:lang w:val="uk-UA" w:eastAsia="uk-UA"/>
              </w:rPr>
            </w:pPr>
            <w:r>
              <w:rPr>
                <w:rFonts w:ascii="Times New Roman" w:hAnsi="Times New Roman" w:cs="Times New Roman"/>
                <w:bCs/>
                <w:sz w:val="28"/>
                <w:szCs w:val="28"/>
                <w:lang w:val="uk-UA" w:eastAsia="uk-UA"/>
              </w:rPr>
              <w:t>Черкасов С</w:t>
            </w:r>
            <w:r w:rsidRPr="00E73428">
              <w:rPr>
                <w:rFonts w:ascii="Times New Roman" w:hAnsi="Times New Roman" w:cs="Times New Roman"/>
                <w:bCs/>
                <w:sz w:val="28"/>
                <w:szCs w:val="28"/>
                <w:lang w:val="uk-UA" w:eastAsia="uk-UA"/>
              </w:rPr>
              <w:t>.</w:t>
            </w:r>
            <w:r>
              <w:rPr>
                <w:rFonts w:ascii="Times New Roman" w:hAnsi="Times New Roman" w:cs="Times New Roman"/>
                <w:bCs/>
                <w:sz w:val="28"/>
                <w:szCs w:val="28"/>
                <w:lang w:val="uk-UA" w:eastAsia="uk-UA"/>
              </w:rPr>
              <w:t>С</w:t>
            </w:r>
            <w:r w:rsidRPr="00E73428">
              <w:rPr>
                <w:rFonts w:ascii="Times New Roman" w:hAnsi="Times New Roman" w:cs="Times New Roman"/>
                <w:bCs/>
                <w:sz w:val="28"/>
                <w:szCs w:val="28"/>
                <w:lang w:val="uk-UA" w:eastAsia="uk-UA"/>
              </w:rPr>
              <w:t xml:space="preserve">, </w:t>
            </w:r>
            <w:r w:rsidR="00B05E50">
              <w:rPr>
                <w:rFonts w:ascii="Times New Roman" w:hAnsi="Times New Roman" w:cs="Times New Roman"/>
                <w:bCs/>
                <w:sz w:val="28"/>
                <w:szCs w:val="28"/>
                <w:lang w:val="uk-UA" w:eastAsia="uk-UA"/>
              </w:rPr>
              <w:t>доцент</w:t>
            </w:r>
          </w:p>
        </w:tc>
        <w:tc>
          <w:tcPr>
            <w:tcW w:w="1701" w:type="dxa"/>
          </w:tcPr>
          <w:p w:rsidR="00E73428" w:rsidRPr="00E73428" w:rsidRDefault="00E73428" w:rsidP="00E73428">
            <w:pPr>
              <w:spacing w:line="240" w:lineRule="auto"/>
              <w:ind w:left="0"/>
              <w:jc w:val="center"/>
              <w:rPr>
                <w:rFonts w:ascii="Times New Roman" w:hAnsi="Times New Roman" w:cs="Times New Roman"/>
                <w:b/>
                <w:bCs/>
                <w:sz w:val="28"/>
                <w:szCs w:val="28"/>
                <w:lang w:val="uk-UA" w:eastAsia="uk-UA"/>
              </w:rPr>
            </w:pPr>
          </w:p>
        </w:tc>
        <w:tc>
          <w:tcPr>
            <w:tcW w:w="1559" w:type="dxa"/>
          </w:tcPr>
          <w:p w:rsidR="00E73428" w:rsidRPr="00E73428" w:rsidRDefault="00E73428" w:rsidP="00E73428">
            <w:pPr>
              <w:spacing w:line="240" w:lineRule="auto"/>
              <w:ind w:left="0"/>
              <w:jc w:val="center"/>
              <w:rPr>
                <w:rFonts w:ascii="Times New Roman" w:hAnsi="Times New Roman" w:cs="Times New Roman"/>
                <w:b/>
                <w:bCs/>
                <w:sz w:val="28"/>
                <w:szCs w:val="28"/>
                <w:lang w:val="uk-UA" w:eastAsia="uk-UA"/>
              </w:rPr>
            </w:pPr>
          </w:p>
        </w:tc>
        <w:tc>
          <w:tcPr>
            <w:tcW w:w="1418" w:type="dxa"/>
          </w:tcPr>
          <w:p w:rsidR="00E73428" w:rsidRPr="00E73428" w:rsidRDefault="00C91FDF" w:rsidP="00C91FDF">
            <w:pPr>
              <w:spacing w:line="240" w:lineRule="auto"/>
              <w:ind w:left="0"/>
              <w:jc w:val="center"/>
              <w:rPr>
                <w:rFonts w:ascii="Times New Roman" w:hAnsi="Times New Roman" w:cs="Times New Roman"/>
                <w:sz w:val="28"/>
                <w:szCs w:val="28"/>
                <w:lang w:val="uk-UA" w:eastAsia="uk-UA"/>
              </w:rPr>
            </w:pPr>
            <w:r>
              <w:rPr>
                <w:rFonts w:ascii="Times New Roman" w:hAnsi="Times New Roman" w:cs="Times New Roman"/>
                <w:sz w:val="28"/>
                <w:szCs w:val="28"/>
                <w:lang w:val="uk-UA" w:eastAsia="uk-UA"/>
              </w:rPr>
              <w:t>25</w:t>
            </w:r>
            <w:r w:rsidR="00E73428" w:rsidRPr="00E73428">
              <w:rPr>
                <w:rFonts w:ascii="Times New Roman" w:hAnsi="Times New Roman" w:cs="Times New Roman"/>
                <w:sz w:val="28"/>
                <w:szCs w:val="28"/>
                <w:lang w:val="uk-UA" w:eastAsia="uk-UA"/>
              </w:rPr>
              <w:t>.0</w:t>
            </w:r>
            <w:r>
              <w:rPr>
                <w:rFonts w:ascii="Times New Roman" w:hAnsi="Times New Roman" w:cs="Times New Roman"/>
                <w:sz w:val="28"/>
                <w:szCs w:val="28"/>
                <w:lang w:val="uk-UA" w:eastAsia="uk-UA"/>
              </w:rPr>
              <w:t>8</w:t>
            </w:r>
            <w:r w:rsidR="00E73428" w:rsidRPr="00E73428">
              <w:rPr>
                <w:rFonts w:ascii="Times New Roman" w:hAnsi="Times New Roman" w:cs="Times New Roman"/>
                <w:sz w:val="28"/>
                <w:szCs w:val="28"/>
                <w:lang w:val="uk-UA" w:eastAsia="uk-UA"/>
              </w:rPr>
              <w:t>.23</w:t>
            </w:r>
          </w:p>
        </w:tc>
      </w:tr>
      <w:tr w:rsidR="00E73428" w:rsidRPr="00E73428" w:rsidTr="003C5323">
        <w:tc>
          <w:tcPr>
            <w:tcW w:w="1560" w:type="dxa"/>
          </w:tcPr>
          <w:p w:rsidR="00E73428" w:rsidRPr="00E73428" w:rsidRDefault="00E73428" w:rsidP="00E73428">
            <w:pPr>
              <w:spacing w:line="240" w:lineRule="auto"/>
              <w:ind w:left="0"/>
              <w:jc w:val="center"/>
              <w:rPr>
                <w:rFonts w:ascii="Times New Roman" w:hAnsi="Times New Roman" w:cs="Times New Roman"/>
                <w:sz w:val="28"/>
                <w:szCs w:val="28"/>
                <w:lang w:val="uk-UA" w:eastAsia="uk-UA"/>
              </w:rPr>
            </w:pPr>
            <w:r w:rsidRPr="00E73428">
              <w:rPr>
                <w:rFonts w:ascii="Times New Roman" w:hAnsi="Times New Roman" w:cs="Times New Roman"/>
                <w:sz w:val="28"/>
                <w:szCs w:val="28"/>
                <w:lang w:val="uk-UA" w:eastAsia="uk-UA"/>
              </w:rPr>
              <w:t>Розділ 1</w:t>
            </w:r>
          </w:p>
        </w:tc>
        <w:tc>
          <w:tcPr>
            <w:tcW w:w="3543" w:type="dxa"/>
          </w:tcPr>
          <w:p w:rsidR="00E73428" w:rsidRPr="00E73428" w:rsidRDefault="00B05E50" w:rsidP="00E73428">
            <w:pPr>
              <w:spacing w:line="240" w:lineRule="auto"/>
              <w:ind w:left="0"/>
              <w:jc w:val="center"/>
              <w:rPr>
                <w:rFonts w:ascii="Times New Roman" w:hAnsi="Times New Roman" w:cs="Times New Roman"/>
                <w:b/>
                <w:bCs/>
                <w:sz w:val="28"/>
                <w:szCs w:val="28"/>
                <w:lang w:val="uk-UA" w:eastAsia="uk-UA"/>
              </w:rPr>
            </w:pPr>
            <w:r>
              <w:rPr>
                <w:rFonts w:ascii="Times New Roman" w:hAnsi="Times New Roman" w:cs="Times New Roman"/>
                <w:bCs/>
                <w:sz w:val="28"/>
                <w:szCs w:val="28"/>
                <w:lang w:val="uk-UA" w:eastAsia="uk-UA"/>
              </w:rPr>
              <w:t>Черкасов С</w:t>
            </w:r>
            <w:r w:rsidRPr="00E73428">
              <w:rPr>
                <w:rFonts w:ascii="Times New Roman" w:hAnsi="Times New Roman" w:cs="Times New Roman"/>
                <w:bCs/>
                <w:sz w:val="28"/>
                <w:szCs w:val="28"/>
                <w:lang w:val="uk-UA" w:eastAsia="uk-UA"/>
              </w:rPr>
              <w:t>.</w:t>
            </w:r>
            <w:r>
              <w:rPr>
                <w:rFonts w:ascii="Times New Roman" w:hAnsi="Times New Roman" w:cs="Times New Roman"/>
                <w:bCs/>
                <w:sz w:val="28"/>
                <w:szCs w:val="28"/>
                <w:lang w:val="uk-UA" w:eastAsia="uk-UA"/>
              </w:rPr>
              <w:t>С</w:t>
            </w:r>
            <w:r w:rsidRPr="00E73428">
              <w:rPr>
                <w:rFonts w:ascii="Times New Roman" w:hAnsi="Times New Roman" w:cs="Times New Roman"/>
                <w:bCs/>
                <w:sz w:val="28"/>
                <w:szCs w:val="28"/>
                <w:lang w:val="uk-UA" w:eastAsia="uk-UA"/>
              </w:rPr>
              <w:t xml:space="preserve">, </w:t>
            </w:r>
            <w:r>
              <w:rPr>
                <w:rFonts w:ascii="Times New Roman" w:hAnsi="Times New Roman" w:cs="Times New Roman"/>
                <w:bCs/>
                <w:sz w:val="28"/>
                <w:szCs w:val="28"/>
                <w:lang w:val="uk-UA" w:eastAsia="uk-UA"/>
              </w:rPr>
              <w:t>доцент</w:t>
            </w:r>
          </w:p>
        </w:tc>
        <w:tc>
          <w:tcPr>
            <w:tcW w:w="1701" w:type="dxa"/>
          </w:tcPr>
          <w:p w:rsidR="00E73428" w:rsidRPr="00E73428" w:rsidRDefault="00E73428" w:rsidP="00E73428">
            <w:pPr>
              <w:spacing w:line="240" w:lineRule="auto"/>
              <w:ind w:left="0"/>
              <w:jc w:val="center"/>
              <w:rPr>
                <w:rFonts w:ascii="Times New Roman" w:hAnsi="Times New Roman" w:cs="Times New Roman"/>
                <w:b/>
                <w:bCs/>
                <w:sz w:val="28"/>
                <w:szCs w:val="28"/>
                <w:lang w:val="uk-UA" w:eastAsia="uk-UA"/>
              </w:rPr>
            </w:pPr>
          </w:p>
        </w:tc>
        <w:tc>
          <w:tcPr>
            <w:tcW w:w="1559" w:type="dxa"/>
          </w:tcPr>
          <w:p w:rsidR="00E73428" w:rsidRPr="00E73428" w:rsidRDefault="00E73428" w:rsidP="00E73428">
            <w:pPr>
              <w:spacing w:line="240" w:lineRule="auto"/>
              <w:ind w:left="0"/>
              <w:jc w:val="center"/>
              <w:rPr>
                <w:rFonts w:ascii="Times New Roman" w:hAnsi="Times New Roman" w:cs="Times New Roman"/>
                <w:b/>
                <w:bCs/>
                <w:sz w:val="28"/>
                <w:szCs w:val="28"/>
                <w:lang w:val="uk-UA" w:eastAsia="uk-UA"/>
              </w:rPr>
            </w:pPr>
          </w:p>
        </w:tc>
        <w:tc>
          <w:tcPr>
            <w:tcW w:w="1418" w:type="dxa"/>
          </w:tcPr>
          <w:p w:rsidR="00E73428" w:rsidRPr="00E73428" w:rsidRDefault="00410DE8" w:rsidP="00D4646D">
            <w:pPr>
              <w:spacing w:line="240" w:lineRule="auto"/>
              <w:ind w:left="0"/>
              <w:jc w:val="center"/>
              <w:rPr>
                <w:rFonts w:ascii="Times New Roman" w:hAnsi="Times New Roman" w:cs="Times New Roman"/>
                <w:b/>
                <w:bCs/>
                <w:sz w:val="28"/>
                <w:szCs w:val="28"/>
                <w:lang w:val="uk-UA" w:eastAsia="uk-UA"/>
              </w:rPr>
            </w:pPr>
            <w:r>
              <w:rPr>
                <w:rFonts w:ascii="Times New Roman" w:hAnsi="Times New Roman" w:cs="Times New Roman"/>
                <w:sz w:val="28"/>
                <w:szCs w:val="28"/>
                <w:lang w:val="uk-UA" w:eastAsia="uk-UA"/>
              </w:rPr>
              <w:t>08</w:t>
            </w:r>
            <w:r w:rsidR="00E73428" w:rsidRPr="00E73428">
              <w:rPr>
                <w:rFonts w:ascii="Times New Roman" w:hAnsi="Times New Roman" w:cs="Times New Roman"/>
                <w:sz w:val="28"/>
                <w:szCs w:val="28"/>
                <w:lang w:val="uk-UA" w:eastAsia="uk-UA"/>
              </w:rPr>
              <w:t>.</w:t>
            </w:r>
            <w:r w:rsidR="00D4646D">
              <w:rPr>
                <w:rFonts w:ascii="Times New Roman" w:hAnsi="Times New Roman" w:cs="Times New Roman"/>
                <w:sz w:val="28"/>
                <w:szCs w:val="28"/>
                <w:lang w:val="uk-UA" w:eastAsia="uk-UA"/>
              </w:rPr>
              <w:t>09</w:t>
            </w:r>
            <w:r w:rsidR="00E73428" w:rsidRPr="00E73428">
              <w:rPr>
                <w:rFonts w:ascii="Times New Roman" w:hAnsi="Times New Roman" w:cs="Times New Roman"/>
                <w:sz w:val="28"/>
                <w:szCs w:val="28"/>
                <w:lang w:val="uk-UA" w:eastAsia="uk-UA"/>
              </w:rPr>
              <w:t>.23</w:t>
            </w:r>
          </w:p>
        </w:tc>
      </w:tr>
      <w:tr w:rsidR="00E73428" w:rsidRPr="00E73428" w:rsidTr="003C5323">
        <w:tc>
          <w:tcPr>
            <w:tcW w:w="1560" w:type="dxa"/>
          </w:tcPr>
          <w:p w:rsidR="00E73428" w:rsidRPr="00E73428" w:rsidRDefault="00E73428" w:rsidP="00E73428">
            <w:pPr>
              <w:spacing w:line="240" w:lineRule="auto"/>
              <w:ind w:left="0"/>
              <w:jc w:val="center"/>
              <w:rPr>
                <w:rFonts w:ascii="Times New Roman" w:hAnsi="Times New Roman" w:cs="Times New Roman"/>
                <w:sz w:val="28"/>
                <w:szCs w:val="28"/>
                <w:lang w:val="uk-UA" w:eastAsia="uk-UA"/>
              </w:rPr>
            </w:pPr>
            <w:r w:rsidRPr="00E73428">
              <w:rPr>
                <w:rFonts w:ascii="Times New Roman" w:hAnsi="Times New Roman" w:cs="Times New Roman"/>
                <w:sz w:val="28"/>
                <w:szCs w:val="28"/>
                <w:lang w:val="uk-UA" w:eastAsia="uk-UA"/>
              </w:rPr>
              <w:t>Розділ 2</w:t>
            </w:r>
          </w:p>
        </w:tc>
        <w:tc>
          <w:tcPr>
            <w:tcW w:w="3543" w:type="dxa"/>
          </w:tcPr>
          <w:p w:rsidR="00E73428" w:rsidRPr="00E73428" w:rsidRDefault="00B05E50" w:rsidP="00E73428">
            <w:pPr>
              <w:spacing w:line="240" w:lineRule="auto"/>
              <w:ind w:left="0"/>
              <w:jc w:val="center"/>
              <w:rPr>
                <w:rFonts w:ascii="Times New Roman" w:hAnsi="Times New Roman" w:cs="Times New Roman"/>
                <w:b/>
                <w:bCs/>
                <w:sz w:val="28"/>
                <w:szCs w:val="28"/>
                <w:lang w:val="uk-UA" w:eastAsia="uk-UA"/>
              </w:rPr>
            </w:pPr>
            <w:r>
              <w:rPr>
                <w:rFonts w:ascii="Times New Roman" w:hAnsi="Times New Roman" w:cs="Times New Roman"/>
                <w:bCs/>
                <w:sz w:val="28"/>
                <w:szCs w:val="28"/>
                <w:lang w:val="uk-UA" w:eastAsia="uk-UA"/>
              </w:rPr>
              <w:t>Черкасов С</w:t>
            </w:r>
            <w:r w:rsidRPr="00E73428">
              <w:rPr>
                <w:rFonts w:ascii="Times New Roman" w:hAnsi="Times New Roman" w:cs="Times New Roman"/>
                <w:bCs/>
                <w:sz w:val="28"/>
                <w:szCs w:val="28"/>
                <w:lang w:val="uk-UA" w:eastAsia="uk-UA"/>
              </w:rPr>
              <w:t>.</w:t>
            </w:r>
            <w:r>
              <w:rPr>
                <w:rFonts w:ascii="Times New Roman" w:hAnsi="Times New Roman" w:cs="Times New Roman"/>
                <w:bCs/>
                <w:sz w:val="28"/>
                <w:szCs w:val="28"/>
                <w:lang w:val="uk-UA" w:eastAsia="uk-UA"/>
              </w:rPr>
              <w:t>С</w:t>
            </w:r>
            <w:r w:rsidRPr="00E73428">
              <w:rPr>
                <w:rFonts w:ascii="Times New Roman" w:hAnsi="Times New Roman" w:cs="Times New Roman"/>
                <w:bCs/>
                <w:sz w:val="28"/>
                <w:szCs w:val="28"/>
                <w:lang w:val="uk-UA" w:eastAsia="uk-UA"/>
              </w:rPr>
              <w:t xml:space="preserve">, </w:t>
            </w:r>
            <w:r>
              <w:rPr>
                <w:rFonts w:ascii="Times New Roman" w:hAnsi="Times New Roman" w:cs="Times New Roman"/>
                <w:bCs/>
                <w:sz w:val="28"/>
                <w:szCs w:val="28"/>
                <w:lang w:val="uk-UA" w:eastAsia="uk-UA"/>
              </w:rPr>
              <w:t>доцент</w:t>
            </w:r>
          </w:p>
        </w:tc>
        <w:tc>
          <w:tcPr>
            <w:tcW w:w="1701" w:type="dxa"/>
          </w:tcPr>
          <w:p w:rsidR="00E73428" w:rsidRPr="00E73428" w:rsidRDefault="00E73428" w:rsidP="00E73428">
            <w:pPr>
              <w:spacing w:line="240" w:lineRule="auto"/>
              <w:ind w:left="0"/>
              <w:jc w:val="center"/>
              <w:rPr>
                <w:rFonts w:ascii="Times New Roman" w:hAnsi="Times New Roman" w:cs="Times New Roman"/>
                <w:b/>
                <w:bCs/>
                <w:sz w:val="28"/>
                <w:szCs w:val="28"/>
                <w:lang w:val="uk-UA" w:eastAsia="uk-UA"/>
              </w:rPr>
            </w:pPr>
          </w:p>
        </w:tc>
        <w:tc>
          <w:tcPr>
            <w:tcW w:w="1559" w:type="dxa"/>
          </w:tcPr>
          <w:p w:rsidR="00E73428" w:rsidRPr="00E73428" w:rsidRDefault="00E73428" w:rsidP="00E73428">
            <w:pPr>
              <w:spacing w:line="240" w:lineRule="auto"/>
              <w:ind w:left="0"/>
              <w:jc w:val="center"/>
              <w:rPr>
                <w:rFonts w:ascii="Times New Roman" w:hAnsi="Times New Roman" w:cs="Times New Roman"/>
                <w:b/>
                <w:bCs/>
                <w:sz w:val="28"/>
                <w:szCs w:val="28"/>
                <w:lang w:val="uk-UA" w:eastAsia="uk-UA"/>
              </w:rPr>
            </w:pPr>
          </w:p>
        </w:tc>
        <w:tc>
          <w:tcPr>
            <w:tcW w:w="1418" w:type="dxa"/>
          </w:tcPr>
          <w:p w:rsidR="00E73428" w:rsidRPr="00E73428" w:rsidRDefault="00410DE8" w:rsidP="00B05E50">
            <w:pPr>
              <w:spacing w:line="240" w:lineRule="auto"/>
              <w:ind w:left="0"/>
              <w:jc w:val="center"/>
              <w:rPr>
                <w:rFonts w:ascii="Times New Roman" w:hAnsi="Times New Roman" w:cs="Times New Roman"/>
                <w:b/>
                <w:bCs/>
                <w:sz w:val="28"/>
                <w:szCs w:val="28"/>
                <w:lang w:val="uk-UA" w:eastAsia="uk-UA"/>
              </w:rPr>
            </w:pPr>
            <w:r>
              <w:rPr>
                <w:rFonts w:ascii="Times New Roman" w:hAnsi="Times New Roman" w:cs="Times New Roman"/>
                <w:sz w:val="28"/>
                <w:szCs w:val="28"/>
                <w:lang w:val="uk-UA" w:eastAsia="uk-UA"/>
              </w:rPr>
              <w:t>29</w:t>
            </w:r>
            <w:r w:rsidR="00E73428" w:rsidRPr="00E73428">
              <w:rPr>
                <w:rFonts w:ascii="Times New Roman" w:hAnsi="Times New Roman" w:cs="Times New Roman"/>
                <w:sz w:val="28"/>
                <w:szCs w:val="28"/>
                <w:lang w:val="uk-UA" w:eastAsia="uk-UA"/>
              </w:rPr>
              <w:t>.0</w:t>
            </w:r>
            <w:r>
              <w:rPr>
                <w:rFonts w:ascii="Times New Roman" w:hAnsi="Times New Roman" w:cs="Times New Roman"/>
                <w:sz w:val="28"/>
                <w:szCs w:val="28"/>
                <w:lang w:val="uk-UA" w:eastAsia="uk-UA"/>
              </w:rPr>
              <w:t>9</w:t>
            </w:r>
            <w:r w:rsidR="00E73428" w:rsidRPr="00E73428">
              <w:rPr>
                <w:rFonts w:ascii="Times New Roman" w:hAnsi="Times New Roman" w:cs="Times New Roman"/>
                <w:sz w:val="28"/>
                <w:szCs w:val="28"/>
                <w:lang w:val="uk-UA" w:eastAsia="uk-UA"/>
              </w:rPr>
              <w:t>.23</w:t>
            </w:r>
          </w:p>
        </w:tc>
      </w:tr>
      <w:tr w:rsidR="00E73428" w:rsidRPr="00E73428" w:rsidTr="003C5323">
        <w:tc>
          <w:tcPr>
            <w:tcW w:w="1560" w:type="dxa"/>
          </w:tcPr>
          <w:p w:rsidR="00E73428" w:rsidRPr="00E73428" w:rsidRDefault="00E73428" w:rsidP="00E73428">
            <w:pPr>
              <w:spacing w:line="240" w:lineRule="auto"/>
              <w:ind w:left="0"/>
              <w:jc w:val="center"/>
              <w:rPr>
                <w:rFonts w:ascii="Times New Roman" w:hAnsi="Times New Roman" w:cs="Times New Roman"/>
                <w:sz w:val="28"/>
                <w:szCs w:val="28"/>
                <w:lang w:val="uk-UA" w:eastAsia="uk-UA"/>
              </w:rPr>
            </w:pPr>
            <w:r w:rsidRPr="00E73428">
              <w:rPr>
                <w:rFonts w:ascii="Times New Roman" w:hAnsi="Times New Roman" w:cs="Times New Roman"/>
                <w:sz w:val="28"/>
                <w:szCs w:val="28"/>
                <w:lang w:val="uk-UA" w:eastAsia="uk-UA"/>
              </w:rPr>
              <w:t>Розділ 3</w:t>
            </w:r>
          </w:p>
        </w:tc>
        <w:tc>
          <w:tcPr>
            <w:tcW w:w="3543" w:type="dxa"/>
          </w:tcPr>
          <w:p w:rsidR="00E73428" w:rsidRPr="00E73428" w:rsidRDefault="00B05E50" w:rsidP="00E73428">
            <w:pPr>
              <w:spacing w:line="240" w:lineRule="auto"/>
              <w:ind w:left="0"/>
              <w:jc w:val="center"/>
              <w:rPr>
                <w:rFonts w:ascii="Times New Roman" w:hAnsi="Times New Roman" w:cs="Times New Roman"/>
                <w:b/>
                <w:bCs/>
                <w:sz w:val="28"/>
                <w:szCs w:val="28"/>
                <w:lang w:val="uk-UA" w:eastAsia="uk-UA"/>
              </w:rPr>
            </w:pPr>
            <w:r>
              <w:rPr>
                <w:rFonts w:ascii="Times New Roman" w:hAnsi="Times New Roman" w:cs="Times New Roman"/>
                <w:bCs/>
                <w:sz w:val="28"/>
                <w:szCs w:val="28"/>
                <w:lang w:val="uk-UA" w:eastAsia="uk-UA"/>
              </w:rPr>
              <w:t>Черкасов С</w:t>
            </w:r>
            <w:r w:rsidRPr="00E73428">
              <w:rPr>
                <w:rFonts w:ascii="Times New Roman" w:hAnsi="Times New Roman" w:cs="Times New Roman"/>
                <w:bCs/>
                <w:sz w:val="28"/>
                <w:szCs w:val="28"/>
                <w:lang w:val="uk-UA" w:eastAsia="uk-UA"/>
              </w:rPr>
              <w:t>.</w:t>
            </w:r>
            <w:r>
              <w:rPr>
                <w:rFonts w:ascii="Times New Roman" w:hAnsi="Times New Roman" w:cs="Times New Roman"/>
                <w:bCs/>
                <w:sz w:val="28"/>
                <w:szCs w:val="28"/>
                <w:lang w:val="uk-UA" w:eastAsia="uk-UA"/>
              </w:rPr>
              <w:t>С</w:t>
            </w:r>
            <w:r w:rsidRPr="00E73428">
              <w:rPr>
                <w:rFonts w:ascii="Times New Roman" w:hAnsi="Times New Roman" w:cs="Times New Roman"/>
                <w:bCs/>
                <w:sz w:val="28"/>
                <w:szCs w:val="28"/>
                <w:lang w:val="uk-UA" w:eastAsia="uk-UA"/>
              </w:rPr>
              <w:t xml:space="preserve">, </w:t>
            </w:r>
            <w:r>
              <w:rPr>
                <w:rFonts w:ascii="Times New Roman" w:hAnsi="Times New Roman" w:cs="Times New Roman"/>
                <w:bCs/>
                <w:sz w:val="28"/>
                <w:szCs w:val="28"/>
                <w:lang w:val="uk-UA" w:eastAsia="uk-UA"/>
              </w:rPr>
              <w:t>доцент</w:t>
            </w:r>
          </w:p>
        </w:tc>
        <w:tc>
          <w:tcPr>
            <w:tcW w:w="1701" w:type="dxa"/>
          </w:tcPr>
          <w:p w:rsidR="00E73428" w:rsidRPr="00E73428" w:rsidRDefault="00E73428" w:rsidP="00E73428">
            <w:pPr>
              <w:spacing w:line="240" w:lineRule="auto"/>
              <w:ind w:left="0"/>
              <w:jc w:val="center"/>
              <w:rPr>
                <w:rFonts w:ascii="Times New Roman" w:hAnsi="Times New Roman" w:cs="Times New Roman"/>
                <w:b/>
                <w:bCs/>
                <w:sz w:val="28"/>
                <w:szCs w:val="28"/>
                <w:lang w:val="uk-UA" w:eastAsia="uk-UA"/>
              </w:rPr>
            </w:pPr>
          </w:p>
        </w:tc>
        <w:tc>
          <w:tcPr>
            <w:tcW w:w="1559" w:type="dxa"/>
          </w:tcPr>
          <w:p w:rsidR="00E73428" w:rsidRPr="00E73428" w:rsidRDefault="00E73428" w:rsidP="00E73428">
            <w:pPr>
              <w:spacing w:line="240" w:lineRule="auto"/>
              <w:ind w:left="0"/>
              <w:jc w:val="center"/>
              <w:rPr>
                <w:rFonts w:ascii="Times New Roman" w:hAnsi="Times New Roman" w:cs="Times New Roman"/>
                <w:b/>
                <w:bCs/>
                <w:sz w:val="28"/>
                <w:szCs w:val="28"/>
                <w:lang w:val="uk-UA" w:eastAsia="uk-UA"/>
              </w:rPr>
            </w:pPr>
          </w:p>
        </w:tc>
        <w:tc>
          <w:tcPr>
            <w:tcW w:w="1418" w:type="dxa"/>
          </w:tcPr>
          <w:p w:rsidR="00E73428" w:rsidRPr="00E73428" w:rsidRDefault="008C06E2" w:rsidP="00B05E50">
            <w:pPr>
              <w:spacing w:line="240" w:lineRule="auto"/>
              <w:ind w:left="0"/>
              <w:jc w:val="center"/>
              <w:rPr>
                <w:rFonts w:ascii="Times New Roman" w:hAnsi="Times New Roman" w:cs="Times New Roman"/>
                <w:b/>
                <w:bCs/>
                <w:sz w:val="28"/>
                <w:szCs w:val="28"/>
                <w:lang w:eastAsia="uk-UA"/>
              </w:rPr>
            </w:pPr>
            <w:r>
              <w:rPr>
                <w:rFonts w:ascii="Times New Roman" w:hAnsi="Times New Roman" w:cs="Times New Roman"/>
                <w:sz w:val="28"/>
                <w:szCs w:val="28"/>
                <w:lang w:val="uk-UA" w:eastAsia="uk-UA"/>
              </w:rPr>
              <w:t>13</w:t>
            </w:r>
            <w:r w:rsidR="00E73428" w:rsidRPr="00E73428">
              <w:rPr>
                <w:rFonts w:ascii="Times New Roman" w:hAnsi="Times New Roman" w:cs="Times New Roman"/>
                <w:sz w:val="28"/>
                <w:szCs w:val="28"/>
                <w:lang w:val="uk-UA" w:eastAsia="uk-UA"/>
              </w:rPr>
              <w:t>.10.23</w:t>
            </w:r>
          </w:p>
        </w:tc>
      </w:tr>
      <w:tr w:rsidR="00E73428" w:rsidRPr="00E73428" w:rsidTr="003C5323">
        <w:tc>
          <w:tcPr>
            <w:tcW w:w="1560" w:type="dxa"/>
          </w:tcPr>
          <w:p w:rsidR="00E73428" w:rsidRPr="00E73428" w:rsidRDefault="00E73428" w:rsidP="00E73428">
            <w:pPr>
              <w:spacing w:line="240" w:lineRule="auto"/>
              <w:ind w:left="0"/>
              <w:jc w:val="center"/>
              <w:rPr>
                <w:rFonts w:ascii="Times New Roman" w:hAnsi="Times New Roman" w:cs="Times New Roman"/>
                <w:sz w:val="28"/>
                <w:szCs w:val="28"/>
                <w:lang w:val="uk-UA" w:eastAsia="uk-UA"/>
              </w:rPr>
            </w:pPr>
            <w:r>
              <w:rPr>
                <w:rFonts w:ascii="Times New Roman" w:hAnsi="Times New Roman" w:cs="Times New Roman"/>
                <w:sz w:val="28"/>
                <w:szCs w:val="28"/>
                <w:lang w:val="uk-UA" w:eastAsia="uk-UA"/>
              </w:rPr>
              <w:t>Розділ 4</w:t>
            </w:r>
          </w:p>
        </w:tc>
        <w:tc>
          <w:tcPr>
            <w:tcW w:w="3543" w:type="dxa"/>
          </w:tcPr>
          <w:p w:rsidR="00E73428" w:rsidRPr="00E73428" w:rsidRDefault="00B05E50" w:rsidP="00E73428">
            <w:pPr>
              <w:spacing w:line="240" w:lineRule="auto"/>
              <w:ind w:left="0"/>
              <w:jc w:val="center"/>
              <w:rPr>
                <w:rFonts w:ascii="Times New Roman" w:hAnsi="Times New Roman" w:cs="Times New Roman"/>
                <w:b/>
                <w:bCs/>
                <w:sz w:val="28"/>
                <w:szCs w:val="28"/>
                <w:lang w:val="uk-UA" w:eastAsia="uk-UA"/>
              </w:rPr>
            </w:pPr>
            <w:r>
              <w:rPr>
                <w:rFonts w:ascii="Times New Roman" w:hAnsi="Times New Roman" w:cs="Times New Roman"/>
                <w:bCs/>
                <w:sz w:val="28"/>
                <w:szCs w:val="28"/>
                <w:lang w:val="uk-UA" w:eastAsia="uk-UA"/>
              </w:rPr>
              <w:t>Черкасов С</w:t>
            </w:r>
            <w:r w:rsidRPr="00E73428">
              <w:rPr>
                <w:rFonts w:ascii="Times New Roman" w:hAnsi="Times New Roman" w:cs="Times New Roman"/>
                <w:bCs/>
                <w:sz w:val="28"/>
                <w:szCs w:val="28"/>
                <w:lang w:val="uk-UA" w:eastAsia="uk-UA"/>
              </w:rPr>
              <w:t>.</w:t>
            </w:r>
            <w:r>
              <w:rPr>
                <w:rFonts w:ascii="Times New Roman" w:hAnsi="Times New Roman" w:cs="Times New Roman"/>
                <w:bCs/>
                <w:sz w:val="28"/>
                <w:szCs w:val="28"/>
                <w:lang w:val="uk-UA" w:eastAsia="uk-UA"/>
              </w:rPr>
              <w:t>С</w:t>
            </w:r>
            <w:r w:rsidRPr="00E73428">
              <w:rPr>
                <w:rFonts w:ascii="Times New Roman" w:hAnsi="Times New Roman" w:cs="Times New Roman"/>
                <w:bCs/>
                <w:sz w:val="28"/>
                <w:szCs w:val="28"/>
                <w:lang w:val="uk-UA" w:eastAsia="uk-UA"/>
              </w:rPr>
              <w:t xml:space="preserve">, </w:t>
            </w:r>
            <w:r>
              <w:rPr>
                <w:rFonts w:ascii="Times New Roman" w:hAnsi="Times New Roman" w:cs="Times New Roman"/>
                <w:bCs/>
                <w:sz w:val="28"/>
                <w:szCs w:val="28"/>
                <w:lang w:val="uk-UA" w:eastAsia="uk-UA"/>
              </w:rPr>
              <w:t>доцент</w:t>
            </w:r>
          </w:p>
        </w:tc>
        <w:tc>
          <w:tcPr>
            <w:tcW w:w="1701" w:type="dxa"/>
          </w:tcPr>
          <w:p w:rsidR="00E73428" w:rsidRPr="00E73428" w:rsidRDefault="00E73428" w:rsidP="00E73428">
            <w:pPr>
              <w:spacing w:line="240" w:lineRule="auto"/>
              <w:ind w:left="0"/>
              <w:jc w:val="center"/>
              <w:rPr>
                <w:rFonts w:ascii="Times New Roman" w:hAnsi="Times New Roman" w:cs="Times New Roman"/>
                <w:b/>
                <w:bCs/>
                <w:sz w:val="28"/>
                <w:szCs w:val="28"/>
                <w:lang w:val="uk-UA" w:eastAsia="uk-UA"/>
              </w:rPr>
            </w:pPr>
          </w:p>
        </w:tc>
        <w:tc>
          <w:tcPr>
            <w:tcW w:w="1559" w:type="dxa"/>
          </w:tcPr>
          <w:p w:rsidR="00E73428" w:rsidRPr="00E73428" w:rsidRDefault="00E73428" w:rsidP="00E73428">
            <w:pPr>
              <w:spacing w:line="240" w:lineRule="auto"/>
              <w:ind w:left="0"/>
              <w:jc w:val="center"/>
              <w:rPr>
                <w:rFonts w:ascii="Times New Roman" w:hAnsi="Times New Roman" w:cs="Times New Roman"/>
                <w:b/>
                <w:bCs/>
                <w:sz w:val="28"/>
                <w:szCs w:val="28"/>
                <w:lang w:val="uk-UA" w:eastAsia="uk-UA"/>
              </w:rPr>
            </w:pPr>
          </w:p>
        </w:tc>
        <w:tc>
          <w:tcPr>
            <w:tcW w:w="1418" w:type="dxa"/>
          </w:tcPr>
          <w:p w:rsidR="00E73428" w:rsidRPr="00E73428" w:rsidRDefault="008C06E2" w:rsidP="008C06E2">
            <w:pPr>
              <w:spacing w:line="240" w:lineRule="auto"/>
              <w:ind w:left="0"/>
              <w:jc w:val="center"/>
              <w:rPr>
                <w:rFonts w:ascii="Times New Roman" w:hAnsi="Times New Roman" w:cs="Times New Roman"/>
                <w:b/>
                <w:bCs/>
                <w:sz w:val="28"/>
                <w:szCs w:val="28"/>
                <w:lang w:val="uk-UA" w:eastAsia="uk-UA"/>
              </w:rPr>
            </w:pPr>
            <w:r>
              <w:rPr>
                <w:rFonts w:ascii="Times New Roman" w:hAnsi="Times New Roman" w:cs="Times New Roman"/>
                <w:sz w:val="28"/>
                <w:szCs w:val="28"/>
                <w:lang w:val="uk-UA" w:eastAsia="uk-UA"/>
              </w:rPr>
              <w:t>31</w:t>
            </w:r>
            <w:r w:rsidR="00E73428" w:rsidRPr="00E73428">
              <w:rPr>
                <w:rFonts w:ascii="Times New Roman" w:hAnsi="Times New Roman" w:cs="Times New Roman"/>
                <w:sz w:val="28"/>
                <w:szCs w:val="28"/>
                <w:lang w:val="uk-UA" w:eastAsia="uk-UA"/>
              </w:rPr>
              <w:t>.1</w:t>
            </w:r>
            <w:r>
              <w:rPr>
                <w:rFonts w:ascii="Times New Roman" w:hAnsi="Times New Roman" w:cs="Times New Roman"/>
                <w:sz w:val="28"/>
                <w:szCs w:val="28"/>
                <w:lang w:val="uk-UA" w:eastAsia="uk-UA"/>
              </w:rPr>
              <w:t>0</w:t>
            </w:r>
            <w:r w:rsidR="00E73428" w:rsidRPr="00E73428">
              <w:rPr>
                <w:rFonts w:ascii="Times New Roman" w:hAnsi="Times New Roman" w:cs="Times New Roman"/>
                <w:sz w:val="28"/>
                <w:szCs w:val="28"/>
                <w:lang w:val="uk-UA" w:eastAsia="uk-UA"/>
              </w:rPr>
              <w:t>.23</w:t>
            </w:r>
          </w:p>
        </w:tc>
      </w:tr>
      <w:tr w:rsidR="00E73428" w:rsidRPr="00E61F46" w:rsidTr="00E73428">
        <w:tc>
          <w:tcPr>
            <w:tcW w:w="1560" w:type="dxa"/>
            <w:tcBorders>
              <w:top w:val="single" w:sz="4" w:space="0" w:color="auto"/>
              <w:left w:val="single" w:sz="4" w:space="0" w:color="auto"/>
              <w:bottom w:val="single" w:sz="4" w:space="0" w:color="auto"/>
              <w:right w:val="single" w:sz="4" w:space="0" w:color="auto"/>
            </w:tcBorders>
          </w:tcPr>
          <w:p w:rsidR="00E73428" w:rsidRPr="00E73428" w:rsidRDefault="00E73428" w:rsidP="00E73428">
            <w:pPr>
              <w:spacing w:line="240" w:lineRule="auto"/>
              <w:ind w:left="0"/>
              <w:jc w:val="center"/>
              <w:rPr>
                <w:rFonts w:ascii="Times New Roman" w:hAnsi="Times New Roman" w:cs="Times New Roman"/>
                <w:sz w:val="28"/>
                <w:szCs w:val="28"/>
                <w:lang w:val="uk-UA" w:eastAsia="uk-UA"/>
              </w:rPr>
            </w:pPr>
            <w:r w:rsidRPr="00E73428">
              <w:rPr>
                <w:rFonts w:ascii="Times New Roman" w:hAnsi="Times New Roman" w:cs="Times New Roman"/>
                <w:sz w:val="28"/>
                <w:szCs w:val="28"/>
                <w:lang w:val="uk-UA" w:eastAsia="uk-UA"/>
              </w:rPr>
              <w:t>Висновки</w:t>
            </w:r>
          </w:p>
        </w:tc>
        <w:tc>
          <w:tcPr>
            <w:tcW w:w="3543" w:type="dxa"/>
            <w:tcBorders>
              <w:top w:val="single" w:sz="4" w:space="0" w:color="auto"/>
              <w:left w:val="single" w:sz="4" w:space="0" w:color="auto"/>
              <w:bottom w:val="single" w:sz="4" w:space="0" w:color="auto"/>
              <w:right w:val="single" w:sz="4" w:space="0" w:color="auto"/>
            </w:tcBorders>
          </w:tcPr>
          <w:p w:rsidR="00E73428" w:rsidRPr="00E73428" w:rsidRDefault="00B05E50" w:rsidP="00E73428">
            <w:pPr>
              <w:spacing w:line="240" w:lineRule="auto"/>
              <w:ind w:left="0"/>
              <w:jc w:val="center"/>
              <w:rPr>
                <w:rFonts w:ascii="Times New Roman" w:hAnsi="Times New Roman" w:cs="Times New Roman"/>
                <w:bCs/>
                <w:sz w:val="28"/>
                <w:szCs w:val="28"/>
                <w:lang w:val="uk-UA" w:eastAsia="uk-UA"/>
              </w:rPr>
            </w:pPr>
            <w:r>
              <w:rPr>
                <w:rFonts w:ascii="Times New Roman" w:hAnsi="Times New Roman" w:cs="Times New Roman"/>
                <w:bCs/>
                <w:sz w:val="28"/>
                <w:szCs w:val="28"/>
                <w:lang w:val="uk-UA" w:eastAsia="uk-UA"/>
              </w:rPr>
              <w:t>Черкасов С</w:t>
            </w:r>
            <w:r w:rsidRPr="00E73428">
              <w:rPr>
                <w:rFonts w:ascii="Times New Roman" w:hAnsi="Times New Roman" w:cs="Times New Roman"/>
                <w:bCs/>
                <w:sz w:val="28"/>
                <w:szCs w:val="28"/>
                <w:lang w:val="uk-UA" w:eastAsia="uk-UA"/>
              </w:rPr>
              <w:t>.</w:t>
            </w:r>
            <w:r>
              <w:rPr>
                <w:rFonts w:ascii="Times New Roman" w:hAnsi="Times New Roman" w:cs="Times New Roman"/>
                <w:bCs/>
                <w:sz w:val="28"/>
                <w:szCs w:val="28"/>
                <w:lang w:val="uk-UA" w:eastAsia="uk-UA"/>
              </w:rPr>
              <w:t>С</w:t>
            </w:r>
            <w:r w:rsidRPr="00E73428">
              <w:rPr>
                <w:rFonts w:ascii="Times New Roman" w:hAnsi="Times New Roman" w:cs="Times New Roman"/>
                <w:bCs/>
                <w:sz w:val="28"/>
                <w:szCs w:val="28"/>
                <w:lang w:val="uk-UA" w:eastAsia="uk-UA"/>
              </w:rPr>
              <w:t xml:space="preserve">, </w:t>
            </w:r>
            <w:r>
              <w:rPr>
                <w:rFonts w:ascii="Times New Roman" w:hAnsi="Times New Roman" w:cs="Times New Roman"/>
                <w:bCs/>
                <w:sz w:val="28"/>
                <w:szCs w:val="28"/>
                <w:lang w:val="uk-UA" w:eastAsia="uk-UA"/>
              </w:rPr>
              <w:t>доцент</w:t>
            </w:r>
          </w:p>
        </w:tc>
        <w:tc>
          <w:tcPr>
            <w:tcW w:w="1701" w:type="dxa"/>
            <w:tcBorders>
              <w:top w:val="single" w:sz="4" w:space="0" w:color="auto"/>
              <w:left w:val="single" w:sz="4" w:space="0" w:color="auto"/>
              <w:bottom w:val="single" w:sz="4" w:space="0" w:color="auto"/>
              <w:right w:val="single" w:sz="4" w:space="0" w:color="auto"/>
            </w:tcBorders>
          </w:tcPr>
          <w:p w:rsidR="00E73428" w:rsidRPr="00E73428" w:rsidRDefault="00E73428" w:rsidP="00E73428">
            <w:pPr>
              <w:spacing w:line="240" w:lineRule="auto"/>
              <w:ind w:left="0"/>
              <w:jc w:val="center"/>
              <w:rPr>
                <w:rFonts w:ascii="Times New Roman" w:hAnsi="Times New Roman" w:cs="Times New Roman"/>
                <w:b/>
                <w:bCs/>
                <w:sz w:val="28"/>
                <w:szCs w:val="28"/>
                <w:lang w:val="uk-UA" w:eastAsia="uk-UA"/>
              </w:rPr>
            </w:pPr>
          </w:p>
        </w:tc>
        <w:tc>
          <w:tcPr>
            <w:tcW w:w="1559" w:type="dxa"/>
            <w:tcBorders>
              <w:top w:val="single" w:sz="4" w:space="0" w:color="auto"/>
              <w:left w:val="single" w:sz="4" w:space="0" w:color="auto"/>
              <w:bottom w:val="single" w:sz="4" w:space="0" w:color="auto"/>
              <w:right w:val="single" w:sz="4" w:space="0" w:color="auto"/>
            </w:tcBorders>
          </w:tcPr>
          <w:p w:rsidR="00E73428" w:rsidRPr="00E73428" w:rsidRDefault="00E73428" w:rsidP="00E73428">
            <w:pPr>
              <w:spacing w:line="240" w:lineRule="auto"/>
              <w:ind w:left="0"/>
              <w:jc w:val="center"/>
              <w:rPr>
                <w:rFonts w:ascii="Times New Roman" w:hAnsi="Times New Roman" w:cs="Times New Roman"/>
                <w:b/>
                <w:bCs/>
                <w:sz w:val="28"/>
                <w:szCs w:val="28"/>
                <w:lang w:val="uk-UA" w:eastAsia="uk-UA"/>
              </w:rPr>
            </w:pPr>
          </w:p>
        </w:tc>
        <w:tc>
          <w:tcPr>
            <w:tcW w:w="1418" w:type="dxa"/>
            <w:tcBorders>
              <w:top w:val="single" w:sz="4" w:space="0" w:color="auto"/>
              <w:left w:val="single" w:sz="4" w:space="0" w:color="auto"/>
              <w:bottom w:val="single" w:sz="4" w:space="0" w:color="auto"/>
              <w:right w:val="single" w:sz="4" w:space="0" w:color="auto"/>
            </w:tcBorders>
          </w:tcPr>
          <w:p w:rsidR="00E73428" w:rsidRPr="00E73428" w:rsidRDefault="008C06E2" w:rsidP="00B05E50">
            <w:pPr>
              <w:spacing w:line="240" w:lineRule="auto"/>
              <w:ind w:left="0"/>
              <w:jc w:val="center"/>
              <w:rPr>
                <w:rFonts w:ascii="Times New Roman" w:hAnsi="Times New Roman" w:cs="Times New Roman"/>
                <w:sz w:val="28"/>
                <w:szCs w:val="28"/>
                <w:lang w:val="uk-UA" w:eastAsia="uk-UA"/>
              </w:rPr>
            </w:pPr>
            <w:r>
              <w:rPr>
                <w:rFonts w:ascii="Times New Roman" w:hAnsi="Times New Roman" w:cs="Times New Roman"/>
                <w:sz w:val="28"/>
                <w:szCs w:val="28"/>
                <w:lang w:val="uk-UA" w:eastAsia="uk-UA"/>
              </w:rPr>
              <w:t>06</w:t>
            </w:r>
            <w:r w:rsidR="00E73428" w:rsidRPr="00E73428">
              <w:rPr>
                <w:rFonts w:ascii="Times New Roman" w:hAnsi="Times New Roman" w:cs="Times New Roman"/>
                <w:sz w:val="28"/>
                <w:szCs w:val="28"/>
                <w:lang w:val="uk-UA" w:eastAsia="uk-UA"/>
              </w:rPr>
              <w:t>.1</w:t>
            </w:r>
            <w:r w:rsidR="00B05E50">
              <w:rPr>
                <w:rFonts w:ascii="Times New Roman" w:hAnsi="Times New Roman" w:cs="Times New Roman"/>
                <w:sz w:val="28"/>
                <w:szCs w:val="28"/>
                <w:lang w:val="uk-UA" w:eastAsia="uk-UA"/>
              </w:rPr>
              <w:t>1</w:t>
            </w:r>
            <w:r w:rsidR="00E73428" w:rsidRPr="00E73428">
              <w:rPr>
                <w:rFonts w:ascii="Times New Roman" w:hAnsi="Times New Roman" w:cs="Times New Roman"/>
                <w:sz w:val="28"/>
                <w:szCs w:val="28"/>
                <w:lang w:val="uk-UA" w:eastAsia="uk-UA"/>
              </w:rPr>
              <w:t>.23</w:t>
            </w:r>
          </w:p>
        </w:tc>
      </w:tr>
    </w:tbl>
    <w:p w:rsidR="000630CC" w:rsidRPr="002115B6" w:rsidRDefault="000630CC" w:rsidP="002115B6">
      <w:pPr>
        <w:widowControl w:val="0"/>
        <w:tabs>
          <w:tab w:val="left" w:pos="1353"/>
        </w:tabs>
        <w:autoSpaceDE w:val="0"/>
        <w:autoSpaceDN w:val="0"/>
        <w:spacing w:line="240" w:lineRule="auto"/>
        <w:ind w:left="0" w:right="221" w:firstLine="709"/>
        <w:jc w:val="both"/>
        <w:rPr>
          <w:rFonts w:ascii="Times New Roman" w:hAnsi="Times New Roman" w:cs="Times New Roman"/>
          <w:sz w:val="28"/>
          <w:szCs w:val="22"/>
          <w:lang w:val="uk-UA" w:eastAsia="en-US"/>
        </w:rPr>
      </w:pPr>
    </w:p>
    <w:p w:rsidR="00603B1B" w:rsidRPr="00603B1B" w:rsidRDefault="00603B1B" w:rsidP="00603B1B">
      <w:pPr>
        <w:widowControl w:val="0"/>
        <w:tabs>
          <w:tab w:val="left" w:pos="583"/>
        </w:tabs>
        <w:autoSpaceDE w:val="0"/>
        <w:autoSpaceDN w:val="0"/>
        <w:spacing w:line="240" w:lineRule="auto"/>
        <w:ind w:left="0"/>
        <w:rPr>
          <w:rFonts w:ascii="Times New Roman" w:hAnsi="Times New Roman" w:cs="Times New Roman"/>
          <w:sz w:val="28"/>
          <w:szCs w:val="22"/>
          <w:lang w:val="uk-UA" w:eastAsia="en-US"/>
        </w:rPr>
      </w:pPr>
      <w:r>
        <w:rPr>
          <w:rFonts w:ascii="Times New Roman" w:hAnsi="Times New Roman" w:cs="Times New Roman"/>
          <w:sz w:val="28"/>
          <w:szCs w:val="22"/>
          <w:lang w:val="uk-UA" w:eastAsia="en-US"/>
        </w:rPr>
        <w:t xml:space="preserve">7. </w:t>
      </w:r>
      <w:r w:rsidRPr="00603B1B">
        <w:rPr>
          <w:rFonts w:ascii="Times New Roman" w:hAnsi="Times New Roman" w:cs="Times New Roman"/>
          <w:sz w:val="28"/>
          <w:szCs w:val="22"/>
          <w:lang w:val="uk-UA" w:eastAsia="en-US"/>
        </w:rPr>
        <w:t>Дата</w:t>
      </w:r>
      <w:r w:rsidRPr="00603B1B">
        <w:rPr>
          <w:rFonts w:ascii="Times New Roman" w:hAnsi="Times New Roman" w:cs="Times New Roman"/>
          <w:spacing w:val="-3"/>
          <w:sz w:val="28"/>
          <w:szCs w:val="22"/>
          <w:lang w:val="uk-UA" w:eastAsia="en-US"/>
        </w:rPr>
        <w:t xml:space="preserve"> </w:t>
      </w:r>
      <w:r w:rsidRPr="00603B1B">
        <w:rPr>
          <w:rFonts w:ascii="Times New Roman" w:hAnsi="Times New Roman" w:cs="Times New Roman"/>
          <w:sz w:val="28"/>
          <w:szCs w:val="22"/>
          <w:lang w:val="uk-UA" w:eastAsia="en-US"/>
        </w:rPr>
        <w:t>видачі</w:t>
      </w:r>
      <w:r w:rsidRPr="00603B1B">
        <w:rPr>
          <w:rFonts w:ascii="Times New Roman" w:hAnsi="Times New Roman" w:cs="Times New Roman"/>
          <w:spacing w:val="-1"/>
          <w:sz w:val="28"/>
          <w:szCs w:val="22"/>
          <w:lang w:val="uk-UA" w:eastAsia="en-US"/>
        </w:rPr>
        <w:t xml:space="preserve"> </w:t>
      </w:r>
      <w:r w:rsidRPr="00603B1B">
        <w:rPr>
          <w:rFonts w:ascii="Times New Roman" w:hAnsi="Times New Roman" w:cs="Times New Roman"/>
          <w:sz w:val="28"/>
          <w:szCs w:val="22"/>
          <w:lang w:val="uk-UA" w:eastAsia="en-US"/>
        </w:rPr>
        <w:t>завдання:</w:t>
      </w:r>
      <w:r w:rsidRPr="00603B1B">
        <w:rPr>
          <w:rFonts w:ascii="Times New Roman" w:hAnsi="Times New Roman" w:cs="Times New Roman"/>
          <w:spacing w:val="-5"/>
          <w:sz w:val="28"/>
          <w:szCs w:val="22"/>
          <w:lang w:val="uk-UA" w:eastAsia="en-US"/>
        </w:rPr>
        <w:t xml:space="preserve"> </w:t>
      </w:r>
      <w:r w:rsidR="00C91FDF">
        <w:rPr>
          <w:rFonts w:ascii="Times New Roman" w:hAnsi="Times New Roman" w:cs="Times New Roman"/>
          <w:sz w:val="28"/>
          <w:szCs w:val="22"/>
          <w:lang w:val="uk-UA" w:eastAsia="en-US"/>
        </w:rPr>
        <w:t>8</w:t>
      </w:r>
      <w:r w:rsidRPr="00603B1B">
        <w:rPr>
          <w:rFonts w:ascii="Times New Roman" w:hAnsi="Times New Roman" w:cs="Times New Roman"/>
          <w:spacing w:val="-5"/>
          <w:sz w:val="28"/>
          <w:szCs w:val="22"/>
          <w:lang w:val="uk-UA" w:eastAsia="en-US"/>
        </w:rPr>
        <w:t xml:space="preserve"> </w:t>
      </w:r>
      <w:r w:rsidR="00F05150">
        <w:rPr>
          <w:rFonts w:ascii="Times New Roman" w:hAnsi="Times New Roman" w:cs="Times New Roman"/>
          <w:sz w:val="28"/>
          <w:szCs w:val="22"/>
          <w:lang w:val="uk-UA" w:eastAsia="en-US"/>
        </w:rPr>
        <w:t>травня</w:t>
      </w:r>
      <w:r w:rsidRPr="00603B1B">
        <w:rPr>
          <w:rFonts w:ascii="Times New Roman" w:hAnsi="Times New Roman" w:cs="Times New Roman"/>
          <w:spacing w:val="-2"/>
          <w:sz w:val="28"/>
          <w:szCs w:val="22"/>
          <w:lang w:val="uk-UA" w:eastAsia="en-US"/>
        </w:rPr>
        <w:t xml:space="preserve"> </w:t>
      </w:r>
      <w:r w:rsidRPr="00603B1B">
        <w:rPr>
          <w:rFonts w:ascii="Times New Roman" w:hAnsi="Times New Roman" w:cs="Times New Roman"/>
          <w:sz w:val="28"/>
          <w:szCs w:val="22"/>
          <w:lang w:val="uk-UA" w:eastAsia="en-US"/>
        </w:rPr>
        <w:t>202</w:t>
      </w:r>
      <w:r w:rsidR="00F05150">
        <w:rPr>
          <w:rFonts w:ascii="Times New Roman" w:hAnsi="Times New Roman" w:cs="Times New Roman"/>
          <w:sz w:val="28"/>
          <w:szCs w:val="22"/>
          <w:lang w:val="uk-UA" w:eastAsia="en-US"/>
        </w:rPr>
        <w:t>3</w:t>
      </w:r>
      <w:r w:rsidRPr="00603B1B">
        <w:rPr>
          <w:rFonts w:ascii="Times New Roman" w:hAnsi="Times New Roman" w:cs="Times New Roman"/>
          <w:spacing w:val="-2"/>
          <w:sz w:val="28"/>
          <w:szCs w:val="22"/>
          <w:lang w:val="uk-UA" w:eastAsia="en-US"/>
        </w:rPr>
        <w:t xml:space="preserve"> </w:t>
      </w:r>
      <w:r w:rsidRPr="00603B1B">
        <w:rPr>
          <w:rFonts w:ascii="Times New Roman" w:hAnsi="Times New Roman" w:cs="Times New Roman"/>
          <w:sz w:val="28"/>
          <w:szCs w:val="22"/>
          <w:lang w:val="uk-UA" w:eastAsia="en-US"/>
        </w:rPr>
        <w:t>року</w:t>
      </w:r>
    </w:p>
    <w:p w:rsidR="00603B1B" w:rsidRDefault="00603B1B" w:rsidP="00603B1B">
      <w:pPr>
        <w:keepNext/>
        <w:spacing w:line="240" w:lineRule="auto"/>
        <w:ind w:left="0"/>
        <w:jc w:val="center"/>
        <w:outlineLvl w:val="3"/>
        <w:rPr>
          <w:rFonts w:ascii="Times New Roman" w:hAnsi="Times New Roman" w:cs="Times New Roman"/>
          <w:b/>
          <w:bCs/>
          <w:sz w:val="28"/>
          <w:szCs w:val="28"/>
          <w:lang w:val="uk-UA" w:eastAsia="uk-UA"/>
        </w:rPr>
      </w:pPr>
    </w:p>
    <w:p w:rsidR="00603B1B" w:rsidRPr="00E85F86" w:rsidRDefault="00E85F86" w:rsidP="00603B1B">
      <w:pPr>
        <w:keepNext/>
        <w:spacing w:line="240" w:lineRule="auto"/>
        <w:ind w:left="0"/>
        <w:jc w:val="center"/>
        <w:outlineLvl w:val="3"/>
        <w:rPr>
          <w:rFonts w:ascii="Times New Roman" w:hAnsi="Times New Roman" w:cs="Times New Roman"/>
          <w:b/>
          <w:bCs/>
          <w:sz w:val="28"/>
          <w:szCs w:val="28"/>
          <w:lang w:val="uk-UA" w:eastAsia="uk-UA"/>
        </w:rPr>
      </w:pPr>
      <w:r w:rsidRPr="00E85F86">
        <w:rPr>
          <w:rFonts w:ascii="Times New Roman" w:hAnsi="Times New Roman" w:cs="Times New Roman"/>
          <w:b/>
          <w:bCs/>
          <w:sz w:val="28"/>
          <w:szCs w:val="28"/>
          <w:lang w:val="uk-UA" w:eastAsia="uk-UA"/>
        </w:rPr>
        <w:t>КАЛЕНДАРНИЙ ПЛАН</w:t>
      </w:r>
    </w:p>
    <w:p w:rsidR="00E85F86" w:rsidRPr="00E85F86" w:rsidRDefault="00E85F86" w:rsidP="00E85F86">
      <w:pPr>
        <w:spacing w:line="240" w:lineRule="auto"/>
        <w:ind w:left="0"/>
        <w:rPr>
          <w:rFonts w:ascii="Times New Roman" w:hAnsi="Times New Roman" w:cs="Times New Roman"/>
          <w:b/>
          <w:bCs/>
          <w:sz w:val="28"/>
          <w:szCs w:val="28"/>
          <w:lang w:val="uk-UA" w:eastAsia="uk-UA"/>
        </w:rPr>
      </w:pPr>
    </w:p>
    <w:tbl>
      <w:tblPr>
        <w:tblW w:w="974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7"/>
        <w:gridCol w:w="4941"/>
        <w:gridCol w:w="2536"/>
        <w:gridCol w:w="1602"/>
      </w:tblGrid>
      <w:tr w:rsidR="00E85F86" w:rsidRPr="00603B1B" w:rsidTr="003C5323">
        <w:trPr>
          <w:cantSplit/>
          <w:trHeight w:val="467"/>
        </w:trPr>
        <w:tc>
          <w:tcPr>
            <w:tcW w:w="667" w:type="dxa"/>
            <w:vAlign w:val="center"/>
          </w:tcPr>
          <w:p w:rsidR="00E85F86" w:rsidRPr="00E85F86" w:rsidRDefault="00E85F86" w:rsidP="00E85F86">
            <w:pPr>
              <w:spacing w:line="240" w:lineRule="auto"/>
              <w:ind w:left="0"/>
              <w:jc w:val="center"/>
              <w:rPr>
                <w:rFonts w:ascii="Times New Roman" w:hAnsi="Times New Roman" w:cs="Times New Roman"/>
                <w:b/>
                <w:sz w:val="28"/>
                <w:szCs w:val="28"/>
                <w:lang w:val="uk-UA" w:eastAsia="uk-UA"/>
              </w:rPr>
            </w:pPr>
            <w:r w:rsidRPr="00E85F86">
              <w:rPr>
                <w:rFonts w:ascii="Times New Roman" w:hAnsi="Times New Roman" w:cs="Times New Roman"/>
                <w:b/>
                <w:sz w:val="28"/>
                <w:szCs w:val="28"/>
                <w:lang w:val="uk-UA" w:eastAsia="uk-UA"/>
              </w:rPr>
              <w:t>№</w:t>
            </w:r>
          </w:p>
          <w:p w:rsidR="00E85F86" w:rsidRPr="00E85F86" w:rsidRDefault="00E85F86" w:rsidP="00E85F86">
            <w:pPr>
              <w:spacing w:line="240" w:lineRule="auto"/>
              <w:ind w:left="0"/>
              <w:jc w:val="center"/>
              <w:rPr>
                <w:rFonts w:ascii="Times New Roman" w:hAnsi="Times New Roman" w:cs="Times New Roman"/>
                <w:b/>
                <w:sz w:val="28"/>
                <w:szCs w:val="28"/>
                <w:lang w:val="uk-UA" w:eastAsia="uk-UA"/>
              </w:rPr>
            </w:pPr>
            <w:r w:rsidRPr="00E85F86">
              <w:rPr>
                <w:rFonts w:ascii="Times New Roman" w:hAnsi="Times New Roman" w:cs="Times New Roman"/>
                <w:b/>
                <w:sz w:val="28"/>
                <w:szCs w:val="28"/>
                <w:lang w:val="uk-UA" w:eastAsia="uk-UA"/>
              </w:rPr>
              <w:t>з/п</w:t>
            </w:r>
          </w:p>
        </w:tc>
        <w:tc>
          <w:tcPr>
            <w:tcW w:w="4941" w:type="dxa"/>
            <w:vAlign w:val="center"/>
          </w:tcPr>
          <w:p w:rsidR="00E85F86" w:rsidRPr="00E85F86" w:rsidRDefault="00E85F86" w:rsidP="00E85F86">
            <w:pPr>
              <w:spacing w:line="240" w:lineRule="auto"/>
              <w:ind w:left="0"/>
              <w:jc w:val="center"/>
              <w:rPr>
                <w:rFonts w:ascii="Times New Roman" w:hAnsi="Times New Roman" w:cs="Times New Roman"/>
                <w:b/>
                <w:sz w:val="28"/>
                <w:szCs w:val="28"/>
                <w:lang w:val="uk-UA" w:eastAsia="uk-UA"/>
              </w:rPr>
            </w:pPr>
            <w:r w:rsidRPr="00E85F86">
              <w:rPr>
                <w:rFonts w:ascii="Times New Roman" w:hAnsi="Times New Roman" w:cs="Times New Roman"/>
                <w:b/>
                <w:sz w:val="28"/>
                <w:szCs w:val="28"/>
                <w:lang w:val="uk-UA" w:eastAsia="uk-UA"/>
              </w:rPr>
              <w:t>Назва етапів кваліфікаційної роботи</w:t>
            </w:r>
          </w:p>
        </w:tc>
        <w:tc>
          <w:tcPr>
            <w:tcW w:w="2536" w:type="dxa"/>
            <w:vAlign w:val="center"/>
          </w:tcPr>
          <w:p w:rsidR="00E85F86" w:rsidRPr="00E85F86" w:rsidRDefault="00E85F86" w:rsidP="00E85F86">
            <w:pPr>
              <w:spacing w:line="240" w:lineRule="auto"/>
              <w:ind w:left="0"/>
              <w:jc w:val="center"/>
              <w:rPr>
                <w:rFonts w:ascii="Times New Roman" w:hAnsi="Times New Roman" w:cs="Times New Roman"/>
                <w:b/>
                <w:sz w:val="28"/>
                <w:szCs w:val="28"/>
                <w:lang w:val="uk-UA" w:eastAsia="uk-UA"/>
              </w:rPr>
            </w:pPr>
            <w:r w:rsidRPr="00E85F86">
              <w:rPr>
                <w:rFonts w:ascii="Times New Roman" w:hAnsi="Times New Roman" w:cs="Times New Roman"/>
                <w:b/>
                <w:sz w:val="28"/>
                <w:szCs w:val="28"/>
                <w:lang w:val="uk-UA" w:eastAsia="uk-UA"/>
              </w:rPr>
              <w:t>Термін виконання етапів роботи</w:t>
            </w:r>
          </w:p>
        </w:tc>
        <w:tc>
          <w:tcPr>
            <w:tcW w:w="1602" w:type="dxa"/>
            <w:tcBorders>
              <w:bottom w:val="single" w:sz="4" w:space="0" w:color="auto"/>
            </w:tcBorders>
            <w:vAlign w:val="center"/>
          </w:tcPr>
          <w:p w:rsidR="00E85F86" w:rsidRPr="00E85F86" w:rsidRDefault="00E85F86" w:rsidP="00E85F86">
            <w:pPr>
              <w:keepNext/>
              <w:spacing w:line="240" w:lineRule="auto"/>
              <w:ind w:left="0"/>
              <w:jc w:val="center"/>
              <w:outlineLvl w:val="2"/>
              <w:rPr>
                <w:rFonts w:ascii="Times New Roman" w:hAnsi="Times New Roman" w:cs="Times New Roman"/>
                <w:b/>
                <w:sz w:val="28"/>
                <w:szCs w:val="28"/>
                <w:lang w:val="uk-UA" w:eastAsia="uk-UA"/>
              </w:rPr>
            </w:pPr>
            <w:r w:rsidRPr="00E85F86">
              <w:rPr>
                <w:rFonts w:ascii="Times New Roman" w:hAnsi="Times New Roman" w:cs="Times New Roman"/>
                <w:b/>
                <w:sz w:val="28"/>
                <w:szCs w:val="28"/>
                <w:lang w:val="uk-UA" w:eastAsia="uk-UA"/>
              </w:rPr>
              <w:t>Примітка</w:t>
            </w:r>
          </w:p>
        </w:tc>
      </w:tr>
      <w:tr w:rsidR="00E85F86" w:rsidRPr="00E85F86" w:rsidTr="003C5323">
        <w:trPr>
          <w:trHeight w:val="657"/>
        </w:trPr>
        <w:tc>
          <w:tcPr>
            <w:tcW w:w="667" w:type="dxa"/>
          </w:tcPr>
          <w:p w:rsidR="00E85F86" w:rsidRPr="00E85F86" w:rsidRDefault="00E85F86" w:rsidP="00E85F86">
            <w:pPr>
              <w:numPr>
                <w:ilvl w:val="0"/>
                <w:numId w:val="15"/>
              </w:numPr>
              <w:spacing w:line="240" w:lineRule="auto"/>
              <w:jc w:val="center"/>
              <w:rPr>
                <w:rFonts w:ascii="Times New Roman" w:hAnsi="Times New Roman" w:cs="Times New Roman"/>
                <w:sz w:val="28"/>
                <w:szCs w:val="28"/>
                <w:lang w:val="uk-UA" w:eastAsia="uk-UA"/>
              </w:rPr>
            </w:pPr>
          </w:p>
        </w:tc>
        <w:tc>
          <w:tcPr>
            <w:tcW w:w="4941" w:type="dxa"/>
          </w:tcPr>
          <w:p w:rsidR="00E85F86" w:rsidRPr="00E85F86" w:rsidRDefault="00E85F86" w:rsidP="00E85F86">
            <w:pPr>
              <w:spacing w:line="240" w:lineRule="auto"/>
              <w:ind w:left="0"/>
              <w:jc w:val="both"/>
              <w:rPr>
                <w:rFonts w:ascii="Times New Roman" w:hAnsi="Times New Roman" w:cs="Times New Roman"/>
                <w:sz w:val="28"/>
                <w:szCs w:val="28"/>
                <w:lang w:val="uk-UA" w:eastAsia="uk-UA"/>
              </w:rPr>
            </w:pPr>
            <w:r w:rsidRPr="00E85F86">
              <w:rPr>
                <w:rFonts w:ascii="Times New Roman" w:hAnsi="Times New Roman" w:cs="Times New Roman"/>
                <w:sz w:val="28"/>
                <w:szCs w:val="28"/>
                <w:lang w:val="uk-UA" w:eastAsia="uk-UA"/>
              </w:rPr>
              <w:t>Вивчення проблеми, опрацювання джерел та наукової літератури</w:t>
            </w:r>
          </w:p>
        </w:tc>
        <w:tc>
          <w:tcPr>
            <w:tcW w:w="2536" w:type="dxa"/>
            <w:vAlign w:val="center"/>
          </w:tcPr>
          <w:p w:rsidR="00E85F86" w:rsidRPr="00E85F86" w:rsidRDefault="00C91FDF" w:rsidP="00C91FDF">
            <w:pPr>
              <w:spacing w:line="240" w:lineRule="auto"/>
              <w:ind w:left="0"/>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траве</w:t>
            </w:r>
            <w:r w:rsidR="00E85F86" w:rsidRPr="00E85F86">
              <w:rPr>
                <w:rFonts w:ascii="Times New Roman" w:hAnsi="Times New Roman" w:cs="Times New Roman"/>
                <w:sz w:val="28"/>
                <w:szCs w:val="28"/>
                <w:lang w:val="uk-UA" w:eastAsia="uk-UA"/>
              </w:rPr>
              <w:t>нь-</w:t>
            </w:r>
            <w:r>
              <w:rPr>
                <w:rFonts w:ascii="Times New Roman" w:hAnsi="Times New Roman" w:cs="Times New Roman"/>
                <w:sz w:val="28"/>
                <w:szCs w:val="28"/>
                <w:lang w:val="uk-UA" w:eastAsia="uk-UA"/>
              </w:rPr>
              <w:t>липень</w:t>
            </w:r>
            <w:r w:rsidR="00E85F86" w:rsidRPr="00E85F86">
              <w:rPr>
                <w:rFonts w:ascii="Times New Roman" w:hAnsi="Times New Roman" w:cs="Times New Roman"/>
                <w:sz w:val="28"/>
                <w:szCs w:val="28"/>
                <w:lang w:val="uk-UA" w:eastAsia="uk-UA"/>
              </w:rPr>
              <w:t xml:space="preserve"> 2023 р.</w:t>
            </w:r>
          </w:p>
        </w:tc>
        <w:tc>
          <w:tcPr>
            <w:tcW w:w="1602" w:type="dxa"/>
            <w:vAlign w:val="center"/>
          </w:tcPr>
          <w:p w:rsidR="00E85F86" w:rsidRPr="00E85F86" w:rsidRDefault="00E85F86" w:rsidP="00E85F86">
            <w:pPr>
              <w:spacing w:line="240" w:lineRule="auto"/>
              <w:ind w:left="0"/>
              <w:jc w:val="both"/>
              <w:rPr>
                <w:rFonts w:ascii="Times New Roman" w:hAnsi="Times New Roman" w:cs="Times New Roman"/>
                <w:iCs/>
                <w:sz w:val="28"/>
                <w:szCs w:val="28"/>
                <w:lang w:val="uk-UA" w:eastAsia="uk-UA"/>
              </w:rPr>
            </w:pPr>
            <w:r w:rsidRPr="00E85F86">
              <w:rPr>
                <w:rFonts w:ascii="Times New Roman" w:hAnsi="Times New Roman" w:cs="Times New Roman"/>
                <w:iCs/>
                <w:sz w:val="28"/>
                <w:szCs w:val="28"/>
                <w:lang w:val="uk-UA" w:eastAsia="uk-UA"/>
              </w:rPr>
              <w:t>виконано</w:t>
            </w:r>
          </w:p>
        </w:tc>
      </w:tr>
      <w:tr w:rsidR="00E85F86" w:rsidRPr="00E85F86" w:rsidTr="003C5323">
        <w:trPr>
          <w:trHeight w:val="645"/>
        </w:trPr>
        <w:tc>
          <w:tcPr>
            <w:tcW w:w="667" w:type="dxa"/>
          </w:tcPr>
          <w:p w:rsidR="00E85F86" w:rsidRPr="00E85F86" w:rsidRDefault="00E85F86" w:rsidP="00E85F86">
            <w:pPr>
              <w:numPr>
                <w:ilvl w:val="0"/>
                <w:numId w:val="15"/>
              </w:numPr>
              <w:spacing w:line="240" w:lineRule="auto"/>
              <w:jc w:val="center"/>
              <w:rPr>
                <w:rFonts w:ascii="Times New Roman" w:hAnsi="Times New Roman" w:cs="Times New Roman"/>
                <w:sz w:val="28"/>
                <w:szCs w:val="28"/>
                <w:lang w:val="uk-UA" w:eastAsia="uk-UA"/>
              </w:rPr>
            </w:pPr>
          </w:p>
        </w:tc>
        <w:tc>
          <w:tcPr>
            <w:tcW w:w="4941" w:type="dxa"/>
          </w:tcPr>
          <w:p w:rsidR="00E85F86" w:rsidRPr="00E85F86" w:rsidRDefault="00E85F86" w:rsidP="00E85F86">
            <w:pPr>
              <w:spacing w:line="240" w:lineRule="auto"/>
              <w:ind w:left="0"/>
              <w:jc w:val="both"/>
              <w:rPr>
                <w:rFonts w:ascii="Times New Roman" w:hAnsi="Times New Roman" w:cs="Times New Roman"/>
                <w:sz w:val="28"/>
                <w:szCs w:val="28"/>
                <w:lang w:val="uk-UA" w:eastAsia="uk-UA"/>
              </w:rPr>
            </w:pPr>
            <w:r w:rsidRPr="00E85F86">
              <w:rPr>
                <w:rFonts w:ascii="Times New Roman" w:hAnsi="Times New Roman" w:cs="Times New Roman"/>
                <w:sz w:val="28"/>
                <w:szCs w:val="28"/>
                <w:lang w:val="uk-UA" w:eastAsia="uk-UA"/>
              </w:rPr>
              <w:t>Написання вступу</w:t>
            </w:r>
          </w:p>
        </w:tc>
        <w:tc>
          <w:tcPr>
            <w:tcW w:w="2536" w:type="dxa"/>
            <w:vAlign w:val="center"/>
          </w:tcPr>
          <w:p w:rsidR="00E85F86" w:rsidRPr="00E85F86" w:rsidRDefault="00C91FDF" w:rsidP="00D4646D">
            <w:pPr>
              <w:spacing w:line="240" w:lineRule="auto"/>
              <w:ind w:left="0"/>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липень</w:t>
            </w:r>
            <w:r w:rsidR="00E85F86" w:rsidRPr="00E85F86">
              <w:rPr>
                <w:rFonts w:ascii="Times New Roman" w:hAnsi="Times New Roman" w:cs="Times New Roman"/>
                <w:sz w:val="28"/>
                <w:szCs w:val="28"/>
                <w:lang w:val="uk-UA" w:eastAsia="uk-UA"/>
              </w:rPr>
              <w:t>-</w:t>
            </w:r>
            <w:r w:rsidR="00D4646D">
              <w:rPr>
                <w:rFonts w:ascii="Times New Roman" w:hAnsi="Times New Roman" w:cs="Times New Roman"/>
                <w:sz w:val="28"/>
                <w:szCs w:val="28"/>
                <w:lang w:val="uk-UA" w:eastAsia="uk-UA"/>
              </w:rPr>
              <w:t>серпень</w:t>
            </w:r>
            <w:r w:rsidR="00E85F86" w:rsidRPr="00E85F86">
              <w:rPr>
                <w:rFonts w:ascii="Times New Roman" w:hAnsi="Times New Roman" w:cs="Times New Roman"/>
                <w:sz w:val="28"/>
                <w:szCs w:val="28"/>
                <w:lang w:val="uk-UA" w:eastAsia="uk-UA"/>
              </w:rPr>
              <w:t xml:space="preserve"> 2023 р.</w:t>
            </w:r>
          </w:p>
        </w:tc>
        <w:tc>
          <w:tcPr>
            <w:tcW w:w="1602" w:type="dxa"/>
          </w:tcPr>
          <w:p w:rsidR="00E85F86" w:rsidRPr="00E85F86" w:rsidRDefault="00E85F86" w:rsidP="00E85F86">
            <w:pPr>
              <w:spacing w:line="240" w:lineRule="auto"/>
              <w:ind w:left="0"/>
              <w:jc w:val="both"/>
              <w:rPr>
                <w:rFonts w:ascii="Times New Roman" w:hAnsi="Times New Roman" w:cs="Times New Roman"/>
                <w:sz w:val="28"/>
                <w:szCs w:val="28"/>
                <w:lang w:val="uk-UA" w:eastAsia="uk-UA"/>
              </w:rPr>
            </w:pPr>
            <w:r w:rsidRPr="00E85F86">
              <w:rPr>
                <w:rFonts w:ascii="Times New Roman" w:hAnsi="Times New Roman" w:cs="Times New Roman"/>
                <w:iCs/>
                <w:sz w:val="28"/>
                <w:szCs w:val="28"/>
                <w:lang w:val="uk-UA" w:eastAsia="uk-UA"/>
              </w:rPr>
              <w:t>виконано</w:t>
            </w:r>
          </w:p>
        </w:tc>
      </w:tr>
      <w:tr w:rsidR="00E85F86" w:rsidRPr="00E85F86" w:rsidTr="003C5323">
        <w:trPr>
          <w:trHeight w:val="657"/>
        </w:trPr>
        <w:tc>
          <w:tcPr>
            <w:tcW w:w="667" w:type="dxa"/>
          </w:tcPr>
          <w:p w:rsidR="00E85F86" w:rsidRPr="00E85F86" w:rsidRDefault="00E85F86" w:rsidP="00E85F86">
            <w:pPr>
              <w:numPr>
                <w:ilvl w:val="0"/>
                <w:numId w:val="15"/>
              </w:numPr>
              <w:spacing w:line="240" w:lineRule="auto"/>
              <w:jc w:val="center"/>
              <w:rPr>
                <w:rFonts w:ascii="Times New Roman" w:hAnsi="Times New Roman" w:cs="Times New Roman"/>
                <w:sz w:val="28"/>
                <w:szCs w:val="28"/>
                <w:lang w:val="uk-UA" w:eastAsia="uk-UA"/>
              </w:rPr>
            </w:pPr>
          </w:p>
        </w:tc>
        <w:tc>
          <w:tcPr>
            <w:tcW w:w="4941" w:type="dxa"/>
          </w:tcPr>
          <w:p w:rsidR="00E85F86" w:rsidRPr="00E85F86" w:rsidRDefault="00E85F86" w:rsidP="00E85F86">
            <w:pPr>
              <w:spacing w:line="240" w:lineRule="auto"/>
              <w:ind w:left="0"/>
              <w:jc w:val="both"/>
              <w:rPr>
                <w:rFonts w:ascii="Times New Roman" w:hAnsi="Times New Roman" w:cs="Times New Roman"/>
                <w:sz w:val="28"/>
                <w:szCs w:val="28"/>
                <w:lang w:val="uk-UA" w:eastAsia="uk-UA"/>
              </w:rPr>
            </w:pPr>
            <w:r w:rsidRPr="00E85F86">
              <w:rPr>
                <w:rFonts w:ascii="Times New Roman" w:hAnsi="Times New Roman" w:cs="Times New Roman"/>
                <w:sz w:val="28"/>
                <w:szCs w:val="28"/>
                <w:lang w:val="uk-UA" w:eastAsia="uk-UA"/>
              </w:rPr>
              <w:t>Написання першого розділу</w:t>
            </w:r>
          </w:p>
        </w:tc>
        <w:tc>
          <w:tcPr>
            <w:tcW w:w="2536" w:type="dxa"/>
            <w:vAlign w:val="center"/>
          </w:tcPr>
          <w:p w:rsidR="00E85F86" w:rsidRPr="00E85F86" w:rsidRDefault="00D4646D" w:rsidP="00D4646D">
            <w:pPr>
              <w:spacing w:line="240" w:lineRule="auto"/>
              <w:ind w:left="0"/>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серпень</w:t>
            </w:r>
            <w:r w:rsidR="00E85F86" w:rsidRPr="00E85F86">
              <w:rPr>
                <w:rFonts w:ascii="Times New Roman" w:hAnsi="Times New Roman" w:cs="Times New Roman"/>
                <w:sz w:val="28"/>
                <w:szCs w:val="28"/>
                <w:lang w:val="uk-UA" w:eastAsia="uk-UA"/>
              </w:rPr>
              <w:t>-</w:t>
            </w:r>
            <w:r>
              <w:rPr>
                <w:rFonts w:ascii="Times New Roman" w:hAnsi="Times New Roman" w:cs="Times New Roman"/>
                <w:sz w:val="28"/>
                <w:szCs w:val="28"/>
                <w:lang w:val="uk-UA" w:eastAsia="uk-UA"/>
              </w:rPr>
              <w:t>вересень</w:t>
            </w:r>
            <w:r w:rsidR="00E85F86" w:rsidRPr="00E85F86">
              <w:rPr>
                <w:rFonts w:ascii="Times New Roman" w:hAnsi="Times New Roman" w:cs="Times New Roman"/>
                <w:sz w:val="28"/>
                <w:szCs w:val="28"/>
                <w:lang w:val="uk-UA" w:eastAsia="uk-UA"/>
              </w:rPr>
              <w:t xml:space="preserve"> 2023 р.</w:t>
            </w:r>
          </w:p>
        </w:tc>
        <w:tc>
          <w:tcPr>
            <w:tcW w:w="1602" w:type="dxa"/>
          </w:tcPr>
          <w:p w:rsidR="00E85F86" w:rsidRPr="00E85F86" w:rsidRDefault="00E85F86" w:rsidP="00E85F86">
            <w:pPr>
              <w:spacing w:line="240" w:lineRule="auto"/>
              <w:ind w:left="0"/>
              <w:jc w:val="both"/>
              <w:rPr>
                <w:rFonts w:ascii="Times New Roman" w:hAnsi="Times New Roman" w:cs="Times New Roman"/>
                <w:sz w:val="28"/>
                <w:szCs w:val="28"/>
                <w:lang w:val="uk-UA" w:eastAsia="uk-UA"/>
              </w:rPr>
            </w:pPr>
            <w:r w:rsidRPr="00E85F86">
              <w:rPr>
                <w:rFonts w:ascii="Times New Roman" w:hAnsi="Times New Roman" w:cs="Times New Roman"/>
                <w:iCs/>
                <w:sz w:val="28"/>
                <w:szCs w:val="28"/>
                <w:lang w:val="uk-UA" w:eastAsia="uk-UA"/>
              </w:rPr>
              <w:t>виконано</w:t>
            </w:r>
          </w:p>
        </w:tc>
      </w:tr>
      <w:tr w:rsidR="00E85F86" w:rsidRPr="00E85F86" w:rsidTr="003C5323">
        <w:trPr>
          <w:trHeight w:val="328"/>
        </w:trPr>
        <w:tc>
          <w:tcPr>
            <w:tcW w:w="667" w:type="dxa"/>
          </w:tcPr>
          <w:p w:rsidR="00E85F86" w:rsidRPr="00E85F86" w:rsidRDefault="00E85F86" w:rsidP="00E85F86">
            <w:pPr>
              <w:numPr>
                <w:ilvl w:val="0"/>
                <w:numId w:val="15"/>
              </w:numPr>
              <w:spacing w:line="240" w:lineRule="auto"/>
              <w:jc w:val="center"/>
              <w:rPr>
                <w:rFonts w:ascii="Times New Roman" w:hAnsi="Times New Roman" w:cs="Times New Roman"/>
                <w:sz w:val="28"/>
                <w:szCs w:val="28"/>
                <w:lang w:val="uk-UA" w:eastAsia="uk-UA"/>
              </w:rPr>
            </w:pPr>
          </w:p>
        </w:tc>
        <w:tc>
          <w:tcPr>
            <w:tcW w:w="4941" w:type="dxa"/>
          </w:tcPr>
          <w:p w:rsidR="00E85F86" w:rsidRPr="00E85F86" w:rsidRDefault="00E85F86" w:rsidP="00E85F86">
            <w:pPr>
              <w:spacing w:line="240" w:lineRule="auto"/>
              <w:ind w:left="0"/>
              <w:jc w:val="both"/>
              <w:rPr>
                <w:rFonts w:ascii="Times New Roman" w:hAnsi="Times New Roman" w:cs="Times New Roman"/>
                <w:sz w:val="28"/>
                <w:szCs w:val="28"/>
                <w:lang w:val="uk-UA" w:eastAsia="uk-UA"/>
              </w:rPr>
            </w:pPr>
            <w:r w:rsidRPr="00E85F86">
              <w:rPr>
                <w:rFonts w:ascii="Times New Roman" w:hAnsi="Times New Roman" w:cs="Times New Roman"/>
                <w:sz w:val="28"/>
                <w:szCs w:val="28"/>
                <w:lang w:val="uk-UA" w:eastAsia="uk-UA"/>
              </w:rPr>
              <w:t>Написання другого розділу</w:t>
            </w:r>
          </w:p>
        </w:tc>
        <w:tc>
          <w:tcPr>
            <w:tcW w:w="2536" w:type="dxa"/>
            <w:vAlign w:val="center"/>
          </w:tcPr>
          <w:p w:rsidR="00E85F86" w:rsidRPr="00E85F86" w:rsidRDefault="008C06E2" w:rsidP="00410DE8">
            <w:pPr>
              <w:spacing w:line="240" w:lineRule="auto"/>
              <w:ind w:left="0"/>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вересень</w:t>
            </w:r>
            <w:r w:rsidR="00E85F86" w:rsidRPr="00E85F86">
              <w:rPr>
                <w:rFonts w:ascii="Times New Roman" w:hAnsi="Times New Roman" w:cs="Times New Roman"/>
                <w:sz w:val="28"/>
                <w:szCs w:val="28"/>
                <w:lang w:val="uk-UA" w:eastAsia="uk-UA"/>
              </w:rPr>
              <w:t xml:space="preserve"> 2023 р.</w:t>
            </w:r>
          </w:p>
        </w:tc>
        <w:tc>
          <w:tcPr>
            <w:tcW w:w="1602" w:type="dxa"/>
          </w:tcPr>
          <w:p w:rsidR="00E85F86" w:rsidRPr="00E85F86" w:rsidRDefault="00E85F86" w:rsidP="00E85F86">
            <w:pPr>
              <w:spacing w:line="240" w:lineRule="auto"/>
              <w:ind w:left="0"/>
              <w:jc w:val="both"/>
              <w:rPr>
                <w:rFonts w:ascii="Times New Roman" w:hAnsi="Times New Roman" w:cs="Times New Roman"/>
                <w:sz w:val="28"/>
                <w:szCs w:val="28"/>
                <w:lang w:val="uk-UA" w:eastAsia="uk-UA"/>
              </w:rPr>
            </w:pPr>
            <w:r w:rsidRPr="00E85F86">
              <w:rPr>
                <w:rFonts w:ascii="Times New Roman" w:hAnsi="Times New Roman" w:cs="Times New Roman"/>
                <w:iCs/>
                <w:sz w:val="28"/>
                <w:szCs w:val="28"/>
                <w:lang w:val="uk-UA" w:eastAsia="uk-UA"/>
              </w:rPr>
              <w:t>виконано</w:t>
            </w:r>
          </w:p>
        </w:tc>
      </w:tr>
      <w:tr w:rsidR="00E85F86" w:rsidRPr="00E85F86" w:rsidTr="003C5323">
        <w:trPr>
          <w:trHeight w:val="316"/>
        </w:trPr>
        <w:tc>
          <w:tcPr>
            <w:tcW w:w="667" w:type="dxa"/>
          </w:tcPr>
          <w:p w:rsidR="00E85F86" w:rsidRPr="00E85F86" w:rsidRDefault="00E85F86" w:rsidP="00E85F86">
            <w:pPr>
              <w:numPr>
                <w:ilvl w:val="0"/>
                <w:numId w:val="15"/>
              </w:numPr>
              <w:spacing w:line="240" w:lineRule="auto"/>
              <w:jc w:val="center"/>
              <w:rPr>
                <w:rFonts w:ascii="Times New Roman" w:hAnsi="Times New Roman" w:cs="Times New Roman"/>
                <w:sz w:val="28"/>
                <w:szCs w:val="28"/>
                <w:lang w:val="uk-UA" w:eastAsia="uk-UA"/>
              </w:rPr>
            </w:pPr>
          </w:p>
        </w:tc>
        <w:tc>
          <w:tcPr>
            <w:tcW w:w="4941" w:type="dxa"/>
          </w:tcPr>
          <w:p w:rsidR="00E85F86" w:rsidRPr="00E85F86" w:rsidRDefault="00E85F86" w:rsidP="00E85F86">
            <w:pPr>
              <w:spacing w:line="240" w:lineRule="auto"/>
              <w:ind w:left="0"/>
              <w:jc w:val="both"/>
              <w:rPr>
                <w:rFonts w:ascii="Times New Roman" w:hAnsi="Times New Roman" w:cs="Times New Roman"/>
                <w:sz w:val="28"/>
                <w:szCs w:val="28"/>
                <w:lang w:val="uk-UA" w:eastAsia="uk-UA"/>
              </w:rPr>
            </w:pPr>
            <w:r w:rsidRPr="00E85F86">
              <w:rPr>
                <w:rFonts w:ascii="Times New Roman" w:hAnsi="Times New Roman" w:cs="Times New Roman"/>
                <w:sz w:val="28"/>
                <w:szCs w:val="28"/>
                <w:lang w:val="uk-UA" w:eastAsia="uk-UA"/>
              </w:rPr>
              <w:t>Написання третього розділу</w:t>
            </w:r>
          </w:p>
        </w:tc>
        <w:tc>
          <w:tcPr>
            <w:tcW w:w="2536" w:type="dxa"/>
            <w:vAlign w:val="center"/>
          </w:tcPr>
          <w:p w:rsidR="00E85F86" w:rsidRPr="00E85F86" w:rsidRDefault="00ED57B7" w:rsidP="00E85F86">
            <w:pPr>
              <w:spacing w:line="240" w:lineRule="auto"/>
              <w:ind w:left="0"/>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вересень-</w:t>
            </w:r>
            <w:r w:rsidR="00E85F86" w:rsidRPr="00E85F86">
              <w:rPr>
                <w:rFonts w:ascii="Times New Roman" w:hAnsi="Times New Roman" w:cs="Times New Roman"/>
                <w:sz w:val="28"/>
                <w:szCs w:val="28"/>
                <w:lang w:val="uk-UA" w:eastAsia="uk-UA"/>
              </w:rPr>
              <w:t>жовтень 2023 р.</w:t>
            </w:r>
          </w:p>
        </w:tc>
        <w:tc>
          <w:tcPr>
            <w:tcW w:w="1602" w:type="dxa"/>
          </w:tcPr>
          <w:p w:rsidR="00E85F86" w:rsidRPr="00E85F86" w:rsidRDefault="00E85F86" w:rsidP="00E85F86">
            <w:pPr>
              <w:spacing w:line="240" w:lineRule="auto"/>
              <w:ind w:left="0"/>
              <w:jc w:val="both"/>
              <w:rPr>
                <w:rFonts w:ascii="Times New Roman" w:hAnsi="Times New Roman" w:cs="Times New Roman"/>
                <w:sz w:val="28"/>
                <w:szCs w:val="28"/>
                <w:lang w:val="uk-UA" w:eastAsia="uk-UA"/>
              </w:rPr>
            </w:pPr>
            <w:r w:rsidRPr="00E85F86">
              <w:rPr>
                <w:rFonts w:ascii="Times New Roman" w:hAnsi="Times New Roman" w:cs="Times New Roman"/>
                <w:iCs/>
                <w:sz w:val="28"/>
                <w:szCs w:val="28"/>
                <w:lang w:val="uk-UA" w:eastAsia="uk-UA"/>
              </w:rPr>
              <w:t>виконано</w:t>
            </w:r>
          </w:p>
        </w:tc>
      </w:tr>
      <w:tr w:rsidR="00E85F86" w:rsidRPr="00E85F86" w:rsidTr="003C5323">
        <w:trPr>
          <w:trHeight w:val="316"/>
        </w:trPr>
        <w:tc>
          <w:tcPr>
            <w:tcW w:w="667" w:type="dxa"/>
          </w:tcPr>
          <w:p w:rsidR="00E85F86" w:rsidRPr="00E85F86" w:rsidRDefault="00E85F86" w:rsidP="00E85F86">
            <w:pPr>
              <w:numPr>
                <w:ilvl w:val="0"/>
                <w:numId w:val="15"/>
              </w:numPr>
              <w:spacing w:line="240" w:lineRule="auto"/>
              <w:jc w:val="center"/>
              <w:rPr>
                <w:rFonts w:ascii="Times New Roman" w:hAnsi="Times New Roman" w:cs="Times New Roman"/>
                <w:sz w:val="28"/>
                <w:szCs w:val="28"/>
                <w:lang w:val="uk-UA" w:eastAsia="uk-UA"/>
              </w:rPr>
            </w:pPr>
          </w:p>
        </w:tc>
        <w:tc>
          <w:tcPr>
            <w:tcW w:w="4941" w:type="dxa"/>
          </w:tcPr>
          <w:p w:rsidR="00E85F86" w:rsidRPr="00E85F86" w:rsidRDefault="00E85F86" w:rsidP="00E85F86">
            <w:pPr>
              <w:spacing w:line="240" w:lineRule="auto"/>
              <w:ind w:left="0"/>
              <w:jc w:val="both"/>
              <w:rPr>
                <w:rFonts w:ascii="Times New Roman" w:hAnsi="Times New Roman" w:cs="Times New Roman"/>
                <w:sz w:val="28"/>
                <w:szCs w:val="28"/>
                <w:lang w:val="uk-UA" w:eastAsia="uk-UA"/>
              </w:rPr>
            </w:pPr>
            <w:r w:rsidRPr="00E85F86">
              <w:rPr>
                <w:rFonts w:ascii="Times New Roman" w:hAnsi="Times New Roman" w:cs="Times New Roman"/>
                <w:sz w:val="28"/>
                <w:szCs w:val="28"/>
                <w:lang w:val="uk-UA" w:eastAsia="uk-UA"/>
              </w:rPr>
              <w:t xml:space="preserve">Написання </w:t>
            </w:r>
            <w:r>
              <w:rPr>
                <w:rFonts w:ascii="Times New Roman" w:hAnsi="Times New Roman" w:cs="Times New Roman"/>
                <w:sz w:val="28"/>
                <w:szCs w:val="28"/>
                <w:lang w:val="uk-UA" w:eastAsia="uk-UA"/>
              </w:rPr>
              <w:t>четвертого розділу</w:t>
            </w:r>
          </w:p>
        </w:tc>
        <w:tc>
          <w:tcPr>
            <w:tcW w:w="2536" w:type="dxa"/>
            <w:vAlign w:val="center"/>
          </w:tcPr>
          <w:p w:rsidR="00E85F86" w:rsidRPr="00E85F86" w:rsidRDefault="008C06E2" w:rsidP="00E85F86">
            <w:pPr>
              <w:spacing w:line="240" w:lineRule="auto"/>
              <w:ind w:left="0"/>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жовтень</w:t>
            </w:r>
            <w:r w:rsidR="00E85F86" w:rsidRPr="00E85F86">
              <w:rPr>
                <w:rFonts w:ascii="Times New Roman" w:hAnsi="Times New Roman" w:cs="Times New Roman"/>
                <w:sz w:val="28"/>
                <w:szCs w:val="28"/>
                <w:lang w:val="uk-UA" w:eastAsia="uk-UA"/>
              </w:rPr>
              <w:t xml:space="preserve"> 2023 р.</w:t>
            </w:r>
          </w:p>
        </w:tc>
        <w:tc>
          <w:tcPr>
            <w:tcW w:w="1602" w:type="dxa"/>
          </w:tcPr>
          <w:p w:rsidR="00E85F86" w:rsidRPr="00E85F86" w:rsidRDefault="00E85F86" w:rsidP="00E85F86">
            <w:pPr>
              <w:spacing w:line="240" w:lineRule="auto"/>
              <w:ind w:left="0"/>
              <w:jc w:val="both"/>
              <w:rPr>
                <w:rFonts w:ascii="Times New Roman" w:hAnsi="Times New Roman" w:cs="Times New Roman"/>
                <w:sz w:val="28"/>
                <w:szCs w:val="28"/>
                <w:lang w:val="uk-UA" w:eastAsia="uk-UA"/>
              </w:rPr>
            </w:pPr>
            <w:r w:rsidRPr="00E85F86">
              <w:rPr>
                <w:rFonts w:ascii="Times New Roman" w:hAnsi="Times New Roman" w:cs="Times New Roman"/>
                <w:iCs/>
                <w:sz w:val="28"/>
                <w:szCs w:val="28"/>
                <w:lang w:val="uk-UA" w:eastAsia="uk-UA"/>
              </w:rPr>
              <w:t>виконано</w:t>
            </w:r>
          </w:p>
        </w:tc>
      </w:tr>
      <w:tr w:rsidR="00E85F86" w:rsidRPr="00E85F86" w:rsidTr="003C5323">
        <w:trPr>
          <w:trHeight w:val="316"/>
        </w:trPr>
        <w:tc>
          <w:tcPr>
            <w:tcW w:w="667" w:type="dxa"/>
          </w:tcPr>
          <w:p w:rsidR="00E85F86" w:rsidRPr="00E85F86" w:rsidRDefault="00E85F86" w:rsidP="003C5323">
            <w:pPr>
              <w:numPr>
                <w:ilvl w:val="0"/>
                <w:numId w:val="15"/>
              </w:numPr>
              <w:spacing w:line="240" w:lineRule="auto"/>
              <w:jc w:val="center"/>
              <w:rPr>
                <w:rFonts w:ascii="Times New Roman" w:hAnsi="Times New Roman" w:cs="Times New Roman"/>
                <w:sz w:val="28"/>
                <w:szCs w:val="28"/>
                <w:lang w:val="uk-UA" w:eastAsia="uk-UA"/>
              </w:rPr>
            </w:pPr>
          </w:p>
        </w:tc>
        <w:tc>
          <w:tcPr>
            <w:tcW w:w="4941" w:type="dxa"/>
          </w:tcPr>
          <w:p w:rsidR="00E85F86" w:rsidRPr="00E85F86" w:rsidRDefault="00E85F86" w:rsidP="003C5323">
            <w:pPr>
              <w:spacing w:line="240" w:lineRule="auto"/>
              <w:ind w:left="0"/>
              <w:jc w:val="both"/>
              <w:rPr>
                <w:rFonts w:ascii="Times New Roman" w:hAnsi="Times New Roman" w:cs="Times New Roman"/>
                <w:sz w:val="28"/>
                <w:szCs w:val="28"/>
                <w:lang w:val="uk-UA" w:eastAsia="uk-UA"/>
              </w:rPr>
            </w:pPr>
            <w:r w:rsidRPr="00E85F86">
              <w:rPr>
                <w:rFonts w:ascii="Times New Roman" w:hAnsi="Times New Roman" w:cs="Times New Roman"/>
                <w:sz w:val="28"/>
                <w:szCs w:val="28"/>
                <w:lang w:val="uk-UA" w:eastAsia="uk-UA"/>
              </w:rPr>
              <w:t>Написання висновків</w:t>
            </w:r>
          </w:p>
        </w:tc>
        <w:tc>
          <w:tcPr>
            <w:tcW w:w="2536" w:type="dxa"/>
            <w:vAlign w:val="center"/>
          </w:tcPr>
          <w:p w:rsidR="00E85F86" w:rsidRPr="00E85F86" w:rsidRDefault="008C06E2" w:rsidP="003C5323">
            <w:pPr>
              <w:spacing w:line="240" w:lineRule="auto"/>
              <w:ind w:left="0"/>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жовтень-</w:t>
            </w:r>
            <w:r w:rsidR="00E85F86" w:rsidRPr="00E85F86">
              <w:rPr>
                <w:rFonts w:ascii="Times New Roman" w:hAnsi="Times New Roman" w:cs="Times New Roman"/>
                <w:sz w:val="28"/>
                <w:szCs w:val="28"/>
                <w:lang w:val="uk-UA" w:eastAsia="uk-UA"/>
              </w:rPr>
              <w:t>листопад 2023 р.</w:t>
            </w:r>
          </w:p>
        </w:tc>
        <w:tc>
          <w:tcPr>
            <w:tcW w:w="1602" w:type="dxa"/>
          </w:tcPr>
          <w:p w:rsidR="00E85F86" w:rsidRPr="00E85F86" w:rsidRDefault="00E85F86" w:rsidP="003C5323">
            <w:pPr>
              <w:spacing w:line="240" w:lineRule="auto"/>
              <w:ind w:left="0"/>
              <w:jc w:val="both"/>
              <w:rPr>
                <w:rFonts w:ascii="Times New Roman" w:hAnsi="Times New Roman" w:cs="Times New Roman"/>
                <w:sz w:val="28"/>
                <w:szCs w:val="28"/>
                <w:lang w:val="uk-UA" w:eastAsia="uk-UA"/>
              </w:rPr>
            </w:pPr>
            <w:r w:rsidRPr="00E85F86">
              <w:rPr>
                <w:rFonts w:ascii="Times New Roman" w:hAnsi="Times New Roman" w:cs="Times New Roman"/>
                <w:iCs/>
                <w:sz w:val="28"/>
                <w:szCs w:val="28"/>
                <w:lang w:val="uk-UA" w:eastAsia="uk-UA"/>
              </w:rPr>
              <w:t>виконано</w:t>
            </w:r>
          </w:p>
        </w:tc>
      </w:tr>
    </w:tbl>
    <w:p w:rsidR="0074637A" w:rsidRDefault="0074637A" w:rsidP="00E47D4E">
      <w:pPr>
        <w:ind w:left="0" w:firstLine="709"/>
        <w:jc w:val="center"/>
        <w:rPr>
          <w:rFonts w:ascii="Times New Roman" w:hAnsi="Times New Roman" w:cs="Times New Roman"/>
          <w:b/>
          <w:sz w:val="28"/>
          <w:szCs w:val="28"/>
          <w:lang w:val="uk-UA"/>
        </w:rPr>
      </w:pPr>
    </w:p>
    <w:p w:rsidR="00E85F86" w:rsidRPr="00E85F86" w:rsidRDefault="003122BC" w:rsidP="00E85F86">
      <w:pPr>
        <w:spacing w:line="240" w:lineRule="auto"/>
        <w:ind w:left="0"/>
        <w:rPr>
          <w:rFonts w:ascii="Times New Roman" w:hAnsi="Times New Roman" w:cs="Times New Roman"/>
          <w:b/>
          <w:bCs/>
          <w:sz w:val="28"/>
          <w:szCs w:val="28"/>
          <w:lang w:val="uk-UA" w:eastAsia="uk-UA"/>
        </w:rPr>
      </w:pPr>
      <w:r>
        <w:rPr>
          <w:rFonts w:ascii="Times New Roman" w:hAnsi="Times New Roman" w:cs="Times New Roman"/>
          <w:b/>
          <w:bCs/>
          <w:sz w:val="28"/>
          <w:szCs w:val="28"/>
          <w:lang w:val="uk-UA" w:eastAsia="uk-UA"/>
        </w:rPr>
        <w:t xml:space="preserve">Студент </w:t>
      </w:r>
      <w:r>
        <w:rPr>
          <w:rFonts w:ascii="Times New Roman" w:hAnsi="Times New Roman" w:cs="Times New Roman"/>
          <w:b/>
          <w:bCs/>
          <w:sz w:val="28"/>
          <w:szCs w:val="28"/>
          <w:lang w:val="uk-UA" w:eastAsia="uk-UA"/>
        </w:rPr>
        <w:tab/>
      </w:r>
      <w:r>
        <w:rPr>
          <w:rFonts w:ascii="Times New Roman" w:hAnsi="Times New Roman" w:cs="Times New Roman"/>
          <w:b/>
          <w:bCs/>
          <w:sz w:val="28"/>
          <w:szCs w:val="28"/>
          <w:lang w:val="uk-UA" w:eastAsia="uk-UA"/>
        </w:rPr>
        <w:tab/>
      </w:r>
      <w:r>
        <w:rPr>
          <w:rFonts w:ascii="Times New Roman" w:hAnsi="Times New Roman" w:cs="Times New Roman"/>
          <w:b/>
          <w:bCs/>
          <w:sz w:val="28"/>
          <w:szCs w:val="28"/>
          <w:lang w:val="uk-UA" w:eastAsia="uk-UA"/>
        </w:rPr>
        <w:tab/>
      </w:r>
      <w:r w:rsidR="00E85F86" w:rsidRPr="00E85F86">
        <w:rPr>
          <w:rFonts w:ascii="Times New Roman" w:hAnsi="Times New Roman" w:cs="Times New Roman"/>
          <w:b/>
          <w:bCs/>
          <w:sz w:val="28"/>
          <w:szCs w:val="28"/>
          <w:lang w:val="uk-UA" w:eastAsia="uk-UA"/>
        </w:rPr>
        <w:t xml:space="preserve">_____________ </w:t>
      </w:r>
      <w:r w:rsidR="00E85F86">
        <w:rPr>
          <w:rFonts w:ascii="Times New Roman" w:hAnsi="Times New Roman" w:cs="Times New Roman"/>
          <w:sz w:val="28"/>
          <w:szCs w:val="28"/>
          <w:lang w:val="uk-UA" w:eastAsia="uk-UA"/>
        </w:rPr>
        <w:t>Москвін Д.В.</w:t>
      </w:r>
    </w:p>
    <w:p w:rsidR="00E85F86" w:rsidRPr="00E85F86" w:rsidRDefault="00E85F86" w:rsidP="00E85F86">
      <w:pPr>
        <w:spacing w:line="240" w:lineRule="auto"/>
        <w:ind w:left="993"/>
        <w:rPr>
          <w:rFonts w:ascii="Times New Roman" w:hAnsi="Times New Roman" w:cs="Times New Roman"/>
          <w:b/>
          <w:bCs/>
          <w:sz w:val="28"/>
          <w:szCs w:val="28"/>
          <w:lang w:val="uk-UA" w:eastAsia="uk-UA"/>
        </w:rPr>
      </w:pPr>
      <w:r w:rsidRPr="00E85F86">
        <w:rPr>
          <w:rFonts w:ascii="Times New Roman" w:hAnsi="Times New Roman" w:cs="Times New Roman"/>
          <w:bCs/>
          <w:sz w:val="28"/>
          <w:szCs w:val="28"/>
          <w:lang w:val="uk-UA" w:eastAsia="uk-UA"/>
        </w:rPr>
        <w:t xml:space="preserve"> </w:t>
      </w:r>
      <w:r w:rsidRPr="00E85F86">
        <w:rPr>
          <w:rFonts w:ascii="Times New Roman" w:hAnsi="Times New Roman" w:cs="Times New Roman"/>
          <w:bCs/>
          <w:sz w:val="28"/>
          <w:szCs w:val="28"/>
          <w:lang w:val="uk-UA" w:eastAsia="uk-UA"/>
        </w:rPr>
        <w:tab/>
      </w:r>
      <w:r w:rsidRPr="00E85F86">
        <w:rPr>
          <w:rFonts w:ascii="Times New Roman" w:hAnsi="Times New Roman" w:cs="Times New Roman"/>
          <w:bCs/>
          <w:sz w:val="28"/>
          <w:szCs w:val="28"/>
          <w:lang w:val="uk-UA" w:eastAsia="uk-UA"/>
        </w:rPr>
        <w:tab/>
      </w:r>
      <w:r w:rsidRPr="00E85F86">
        <w:rPr>
          <w:rFonts w:ascii="Times New Roman" w:hAnsi="Times New Roman" w:cs="Times New Roman"/>
          <w:bCs/>
          <w:sz w:val="28"/>
          <w:szCs w:val="28"/>
          <w:lang w:val="uk-UA" w:eastAsia="uk-UA"/>
        </w:rPr>
        <w:tab/>
      </w:r>
      <w:r w:rsidRPr="00E85F86">
        <w:rPr>
          <w:rFonts w:ascii="Times New Roman" w:hAnsi="Times New Roman" w:cs="Times New Roman"/>
          <w:bCs/>
          <w:sz w:val="28"/>
          <w:szCs w:val="28"/>
          <w:lang w:val="uk-UA" w:eastAsia="uk-UA"/>
        </w:rPr>
        <w:tab/>
      </w:r>
      <w:r w:rsidRPr="00E85F86">
        <w:rPr>
          <w:rFonts w:ascii="Times New Roman" w:hAnsi="Times New Roman" w:cs="Times New Roman"/>
          <w:bCs/>
          <w:sz w:val="28"/>
          <w:szCs w:val="28"/>
          <w:lang w:val="uk-UA" w:eastAsia="uk-UA"/>
        </w:rPr>
        <w:tab/>
      </w:r>
      <w:r w:rsidRPr="00E85F86">
        <w:rPr>
          <w:rFonts w:ascii="Times New Roman" w:hAnsi="Times New Roman" w:cs="Times New Roman"/>
          <w:bCs/>
          <w:sz w:val="28"/>
          <w:szCs w:val="28"/>
          <w:lang w:val="uk-UA" w:eastAsia="uk-UA"/>
        </w:rPr>
        <w:tab/>
      </w:r>
      <w:r w:rsidRPr="00E85F86">
        <w:rPr>
          <w:rFonts w:ascii="Times New Roman" w:hAnsi="Times New Roman" w:cs="Times New Roman"/>
          <w:bCs/>
          <w:sz w:val="28"/>
          <w:szCs w:val="28"/>
          <w:lang w:val="uk-UA" w:eastAsia="uk-UA"/>
        </w:rPr>
        <w:tab/>
      </w:r>
    </w:p>
    <w:p w:rsidR="00E85F86" w:rsidRPr="00E85F86" w:rsidRDefault="00E85F86" w:rsidP="00E85F86">
      <w:pPr>
        <w:spacing w:line="240" w:lineRule="auto"/>
        <w:ind w:left="0"/>
        <w:rPr>
          <w:rFonts w:ascii="Times New Roman" w:hAnsi="Times New Roman" w:cs="Times New Roman"/>
          <w:sz w:val="28"/>
          <w:szCs w:val="28"/>
          <w:lang w:val="uk-UA" w:eastAsia="uk-UA"/>
        </w:rPr>
      </w:pPr>
      <w:r w:rsidRPr="00E85F86">
        <w:rPr>
          <w:rFonts w:ascii="Times New Roman" w:hAnsi="Times New Roman" w:cs="Times New Roman"/>
          <w:b/>
          <w:bCs/>
          <w:sz w:val="28"/>
          <w:szCs w:val="28"/>
          <w:lang w:val="uk-UA" w:eastAsia="uk-UA"/>
        </w:rPr>
        <w:t>Керівник роботи</w:t>
      </w:r>
      <w:r w:rsidRPr="00E85F86">
        <w:rPr>
          <w:rFonts w:ascii="Times New Roman" w:hAnsi="Times New Roman" w:cs="Times New Roman"/>
          <w:b/>
          <w:bCs/>
          <w:sz w:val="28"/>
          <w:szCs w:val="28"/>
          <w:lang w:val="uk-UA" w:eastAsia="uk-UA"/>
        </w:rPr>
        <w:tab/>
      </w:r>
      <w:r w:rsidRPr="00E85F86">
        <w:rPr>
          <w:rFonts w:ascii="Times New Roman" w:hAnsi="Times New Roman" w:cs="Times New Roman"/>
          <w:bCs/>
          <w:sz w:val="28"/>
          <w:szCs w:val="28"/>
          <w:lang w:val="uk-UA" w:eastAsia="uk-UA"/>
        </w:rPr>
        <w:t xml:space="preserve">_____________ </w:t>
      </w:r>
      <w:r w:rsidRPr="00E85F86">
        <w:rPr>
          <w:rFonts w:ascii="Times New Roman" w:hAnsi="Times New Roman" w:cs="Times New Roman"/>
          <w:sz w:val="28"/>
          <w:szCs w:val="28"/>
          <w:lang w:val="uk-UA" w:eastAsia="uk-UA"/>
        </w:rPr>
        <w:t>Черкасов С.С.</w:t>
      </w:r>
    </w:p>
    <w:p w:rsidR="00E85F86" w:rsidRPr="00E85F86" w:rsidRDefault="00E85F86" w:rsidP="00E85F86">
      <w:pPr>
        <w:spacing w:line="240" w:lineRule="auto"/>
        <w:ind w:left="0"/>
        <w:rPr>
          <w:rFonts w:ascii="Times New Roman" w:hAnsi="Times New Roman" w:cs="Times New Roman"/>
          <w:bCs/>
          <w:sz w:val="28"/>
          <w:szCs w:val="28"/>
          <w:lang w:val="uk-UA" w:eastAsia="uk-UA"/>
        </w:rPr>
      </w:pPr>
    </w:p>
    <w:p w:rsidR="00E85F86" w:rsidRPr="00E85F86" w:rsidRDefault="00E85F86" w:rsidP="00E85F86">
      <w:pPr>
        <w:spacing w:line="240" w:lineRule="auto"/>
        <w:ind w:left="0"/>
        <w:rPr>
          <w:rFonts w:ascii="Times New Roman" w:hAnsi="Times New Roman" w:cs="Times New Roman"/>
          <w:b/>
          <w:bCs/>
          <w:sz w:val="28"/>
          <w:szCs w:val="28"/>
          <w:lang w:val="uk-UA" w:eastAsia="uk-UA"/>
        </w:rPr>
      </w:pPr>
      <w:r w:rsidRPr="00E85F86">
        <w:rPr>
          <w:rFonts w:ascii="Times New Roman" w:hAnsi="Times New Roman" w:cs="Times New Roman"/>
          <w:b/>
          <w:bCs/>
          <w:sz w:val="28"/>
          <w:szCs w:val="28"/>
          <w:lang w:val="uk-UA" w:eastAsia="uk-UA"/>
        </w:rPr>
        <w:t>Нормоконтроль пройдено</w:t>
      </w:r>
    </w:p>
    <w:p w:rsidR="00E85F86" w:rsidRPr="00E85F86" w:rsidRDefault="00E85F86" w:rsidP="00E85F86">
      <w:pPr>
        <w:spacing w:line="240" w:lineRule="auto"/>
        <w:ind w:left="993"/>
        <w:rPr>
          <w:rFonts w:ascii="Times New Roman" w:hAnsi="Times New Roman" w:cs="Times New Roman"/>
          <w:b/>
          <w:bCs/>
          <w:sz w:val="28"/>
          <w:szCs w:val="28"/>
          <w:lang w:val="uk-UA" w:eastAsia="uk-UA"/>
        </w:rPr>
      </w:pPr>
    </w:p>
    <w:p w:rsidR="00E85F86" w:rsidRPr="00E85F86" w:rsidRDefault="003122BC" w:rsidP="00E85F86">
      <w:pPr>
        <w:spacing w:line="240" w:lineRule="auto"/>
        <w:ind w:left="0"/>
        <w:rPr>
          <w:rFonts w:ascii="Times New Roman" w:hAnsi="Times New Roman" w:cs="Times New Roman"/>
          <w:sz w:val="28"/>
          <w:szCs w:val="28"/>
          <w:lang w:val="uk-UA" w:eastAsia="uk-UA"/>
        </w:rPr>
      </w:pPr>
      <w:r>
        <w:rPr>
          <w:rFonts w:ascii="Times New Roman" w:hAnsi="Times New Roman" w:cs="Times New Roman"/>
          <w:b/>
          <w:bCs/>
          <w:sz w:val="28"/>
          <w:szCs w:val="28"/>
          <w:lang w:val="uk-UA" w:eastAsia="uk-UA"/>
        </w:rPr>
        <w:t xml:space="preserve">Нормоконтролер </w:t>
      </w:r>
      <w:r>
        <w:rPr>
          <w:rFonts w:ascii="Times New Roman" w:hAnsi="Times New Roman" w:cs="Times New Roman"/>
          <w:b/>
          <w:bCs/>
          <w:sz w:val="28"/>
          <w:szCs w:val="28"/>
          <w:lang w:val="uk-UA" w:eastAsia="uk-UA"/>
        </w:rPr>
        <w:tab/>
      </w:r>
      <w:r w:rsidR="00E85F86" w:rsidRPr="00E85F86">
        <w:rPr>
          <w:rFonts w:ascii="Times New Roman" w:hAnsi="Times New Roman" w:cs="Times New Roman"/>
          <w:b/>
          <w:bCs/>
          <w:sz w:val="28"/>
          <w:szCs w:val="28"/>
          <w:lang w:val="uk-UA" w:eastAsia="uk-UA"/>
        </w:rPr>
        <w:t xml:space="preserve">_____________ </w:t>
      </w:r>
      <w:r w:rsidR="00E85F86" w:rsidRPr="00E85F86">
        <w:rPr>
          <w:rFonts w:ascii="Times New Roman" w:hAnsi="Times New Roman" w:cs="Times New Roman"/>
          <w:sz w:val="28"/>
          <w:szCs w:val="28"/>
          <w:lang w:val="uk-UA" w:eastAsia="uk-UA"/>
        </w:rPr>
        <w:t>Черкасов С.С.</w:t>
      </w:r>
    </w:p>
    <w:p w:rsidR="0074637A" w:rsidRDefault="0074637A" w:rsidP="00E85F86">
      <w:pPr>
        <w:ind w:left="0" w:firstLine="709"/>
        <w:rPr>
          <w:rFonts w:ascii="Times New Roman" w:hAnsi="Times New Roman" w:cs="Times New Roman"/>
          <w:b/>
          <w:sz w:val="28"/>
          <w:szCs w:val="28"/>
          <w:lang w:val="uk-UA"/>
        </w:rPr>
      </w:pPr>
    </w:p>
    <w:p w:rsidR="0074637A" w:rsidRDefault="0074637A" w:rsidP="00E47D4E">
      <w:pPr>
        <w:ind w:left="0" w:firstLine="709"/>
        <w:jc w:val="center"/>
        <w:rPr>
          <w:rFonts w:ascii="Times New Roman" w:hAnsi="Times New Roman" w:cs="Times New Roman"/>
          <w:b/>
          <w:sz w:val="28"/>
          <w:szCs w:val="28"/>
          <w:lang w:val="uk-UA"/>
        </w:rPr>
      </w:pPr>
    </w:p>
    <w:p w:rsidR="006F416E" w:rsidRDefault="006F416E" w:rsidP="006F416E">
      <w:pPr>
        <w:ind w:left="0"/>
        <w:rPr>
          <w:rFonts w:ascii="Times New Roman" w:hAnsi="Times New Roman" w:cs="Times New Roman"/>
          <w:b/>
          <w:sz w:val="28"/>
          <w:szCs w:val="28"/>
          <w:lang w:val="uk-UA"/>
        </w:rPr>
      </w:pPr>
    </w:p>
    <w:p w:rsidR="00E60CD5" w:rsidRDefault="00E60CD5" w:rsidP="006F416E">
      <w:pPr>
        <w:ind w:left="0"/>
        <w:rPr>
          <w:rFonts w:ascii="Times New Roman" w:hAnsi="Times New Roman" w:cs="Times New Roman"/>
          <w:b/>
          <w:sz w:val="28"/>
          <w:szCs w:val="28"/>
          <w:lang w:val="uk-UA"/>
        </w:rPr>
      </w:pPr>
    </w:p>
    <w:p w:rsidR="003D7C08" w:rsidRPr="00AE2C54" w:rsidRDefault="003D7C08" w:rsidP="00E47D4E">
      <w:pPr>
        <w:ind w:left="0" w:firstLine="709"/>
        <w:jc w:val="center"/>
        <w:rPr>
          <w:rFonts w:ascii="Times New Roman" w:hAnsi="Times New Roman" w:cs="Times New Roman"/>
          <w:b/>
          <w:sz w:val="28"/>
          <w:szCs w:val="28"/>
          <w:lang w:val="uk-UA"/>
        </w:rPr>
      </w:pPr>
      <w:r w:rsidRPr="00AE2C54">
        <w:rPr>
          <w:rFonts w:ascii="Times New Roman" w:hAnsi="Times New Roman" w:cs="Times New Roman"/>
          <w:b/>
          <w:sz w:val="28"/>
          <w:szCs w:val="28"/>
          <w:lang w:val="uk-UA"/>
        </w:rPr>
        <w:lastRenderedPageBreak/>
        <w:t>РЕФЕРАТ</w:t>
      </w:r>
    </w:p>
    <w:p w:rsidR="00AE2C54" w:rsidRPr="00AE2C54" w:rsidRDefault="00AE2C54" w:rsidP="00E47D4E">
      <w:pPr>
        <w:ind w:left="0" w:firstLine="709"/>
        <w:jc w:val="center"/>
        <w:rPr>
          <w:rFonts w:ascii="Times New Roman" w:eastAsia="Calibri" w:hAnsi="Times New Roman" w:cs="Times New Roman"/>
          <w:b/>
          <w:sz w:val="28"/>
          <w:szCs w:val="28"/>
          <w:lang w:val="uk-UA"/>
        </w:rPr>
      </w:pPr>
      <w:r w:rsidRPr="00AE2C54">
        <w:rPr>
          <w:rFonts w:ascii="Times New Roman" w:eastAsia="Calibri" w:hAnsi="Times New Roman" w:cs="Times New Roman"/>
          <w:b/>
          <w:sz w:val="28"/>
          <w:szCs w:val="28"/>
          <w:lang w:val="uk-UA"/>
        </w:rPr>
        <w:t>«Країни Балтії у сучасній системі європейської колективної безпеки (2014-2022 рр.)»</w:t>
      </w:r>
    </w:p>
    <w:p w:rsidR="003D7C08" w:rsidRPr="008476A9" w:rsidRDefault="00377CA7" w:rsidP="00494D79">
      <w:pPr>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Кваліфікацій</w:t>
      </w:r>
      <w:r w:rsidR="00276218">
        <w:rPr>
          <w:rFonts w:ascii="Times New Roman" w:hAnsi="Times New Roman" w:cs="Times New Roman"/>
          <w:sz w:val="28"/>
          <w:szCs w:val="28"/>
          <w:lang w:val="uk-UA"/>
        </w:rPr>
        <w:t xml:space="preserve">на робота складається з </w:t>
      </w:r>
      <w:r w:rsidR="000712B4">
        <w:rPr>
          <w:rFonts w:ascii="Times New Roman" w:hAnsi="Times New Roman" w:cs="Times New Roman"/>
          <w:sz w:val="28"/>
          <w:szCs w:val="28"/>
          <w:lang w:val="uk-UA"/>
        </w:rPr>
        <w:t>81</w:t>
      </w:r>
      <w:r w:rsidR="00037B8F">
        <w:rPr>
          <w:rFonts w:ascii="Times New Roman" w:hAnsi="Times New Roman" w:cs="Times New Roman"/>
          <w:sz w:val="28"/>
          <w:szCs w:val="28"/>
          <w:lang w:val="uk-UA"/>
        </w:rPr>
        <w:t xml:space="preserve"> сторінок, містить 6</w:t>
      </w:r>
      <w:r w:rsidR="004848C3">
        <w:rPr>
          <w:rFonts w:ascii="Times New Roman" w:hAnsi="Times New Roman" w:cs="Times New Roman"/>
          <w:sz w:val="28"/>
          <w:szCs w:val="28"/>
          <w:lang w:val="uk-UA"/>
        </w:rPr>
        <w:t>2</w:t>
      </w:r>
      <w:r>
        <w:rPr>
          <w:rFonts w:ascii="Times New Roman" w:hAnsi="Times New Roman" w:cs="Times New Roman"/>
          <w:sz w:val="28"/>
          <w:szCs w:val="28"/>
          <w:lang w:val="uk-UA"/>
        </w:rPr>
        <w:t xml:space="preserve"> джерела.</w:t>
      </w:r>
      <w:r w:rsidR="003D7C08" w:rsidRPr="008476A9">
        <w:rPr>
          <w:rFonts w:ascii="Times New Roman" w:hAnsi="Times New Roman" w:cs="Times New Roman"/>
          <w:sz w:val="28"/>
          <w:szCs w:val="28"/>
          <w:lang w:val="uk-UA"/>
        </w:rPr>
        <w:t xml:space="preserve"> </w:t>
      </w:r>
      <w:r w:rsidR="001E37DA" w:rsidRPr="007B23D1">
        <w:rPr>
          <w:rFonts w:ascii="Times New Roman" w:hAnsi="Times New Roman" w:cs="Times New Roman"/>
          <w:sz w:val="28"/>
          <w:szCs w:val="28"/>
          <w:lang w:val="uk-UA"/>
        </w:rPr>
        <w:t xml:space="preserve"> </w:t>
      </w:r>
    </w:p>
    <w:p w:rsidR="00EF1B27" w:rsidRPr="00EF1B27" w:rsidRDefault="003D7C08" w:rsidP="00EF1B27">
      <w:pPr>
        <w:ind w:left="0" w:firstLine="709"/>
        <w:jc w:val="both"/>
        <w:rPr>
          <w:rFonts w:ascii="Times New Roman" w:hAnsi="Times New Roman" w:cs="Times New Roman"/>
          <w:sz w:val="28"/>
          <w:szCs w:val="28"/>
          <w:lang w:val="uk-UA"/>
        </w:rPr>
      </w:pPr>
      <w:r w:rsidRPr="00AB7051">
        <w:rPr>
          <w:rFonts w:ascii="Times New Roman" w:hAnsi="Times New Roman" w:cs="Times New Roman"/>
          <w:b/>
          <w:sz w:val="28"/>
          <w:szCs w:val="28"/>
          <w:lang w:val="uk-UA"/>
        </w:rPr>
        <w:t>Об’єкт дослідження</w:t>
      </w:r>
      <w:r w:rsidRPr="008476A9">
        <w:rPr>
          <w:rFonts w:ascii="Times New Roman" w:hAnsi="Times New Roman" w:cs="Times New Roman"/>
          <w:sz w:val="28"/>
          <w:szCs w:val="28"/>
          <w:lang w:val="uk-UA"/>
        </w:rPr>
        <w:t xml:space="preserve"> –</w:t>
      </w:r>
      <w:r w:rsidR="00F759E7">
        <w:rPr>
          <w:rFonts w:ascii="Times New Roman" w:hAnsi="Times New Roman" w:cs="Times New Roman"/>
          <w:sz w:val="28"/>
          <w:szCs w:val="28"/>
          <w:lang w:val="uk-UA"/>
        </w:rPr>
        <w:t xml:space="preserve"> </w:t>
      </w:r>
      <w:r w:rsidR="00435ED7">
        <w:rPr>
          <w:rFonts w:ascii="Times New Roman" w:hAnsi="Times New Roman" w:cs="Times New Roman"/>
          <w:sz w:val="28"/>
          <w:szCs w:val="28"/>
          <w:lang w:val="uk-UA"/>
        </w:rPr>
        <w:t>о</w:t>
      </w:r>
      <w:r w:rsidR="00F759E7" w:rsidRPr="00F759E7">
        <w:rPr>
          <w:rFonts w:ascii="Times New Roman" w:hAnsi="Times New Roman" w:cs="Times New Roman"/>
          <w:sz w:val="28"/>
          <w:szCs w:val="28"/>
          <w:lang w:val="uk-UA"/>
        </w:rPr>
        <w:t>б'єктом дослідження є сучасна система європейської колективної безпеки</w:t>
      </w:r>
      <w:r w:rsidR="00880AF2" w:rsidRPr="0052317E">
        <w:rPr>
          <w:lang w:val="uk-UA"/>
        </w:rPr>
        <w:t xml:space="preserve"> </w:t>
      </w:r>
      <w:r w:rsidR="00F759E7">
        <w:rPr>
          <w:lang w:val="uk-UA"/>
        </w:rPr>
        <w:t>.</w:t>
      </w:r>
    </w:p>
    <w:p w:rsidR="003D7C08" w:rsidRDefault="003D7C08" w:rsidP="00EF1B27">
      <w:pPr>
        <w:ind w:left="0" w:firstLine="709"/>
        <w:jc w:val="both"/>
        <w:rPr>
          <w:rFonts w:ascii="Times New Roman" w:hAnsi="Times New Roman" w:cs="Times New Roman"/>
          <w:sz w:val="28"/>
          <w:szCs w:val="28"/>
        </w:rPr>
      </w:pPr>
      <w:r w:rsidRPr="00AB7051">
        <w:rPr>
          <w:rFonts w:ascii="Times New Roman" w:hAnsi="Times New Roman" w:cs="Times New Roman"/>
          <w:b/>
          <w:sz w:val="28"/>
          <w:szCs w:val="28"/>
          <w:lang w:val="uk-UA"/>
        </w:rPr>
        <w:t>Предмет дослідження</w:t>
      </w:r>
      <w:r w:rsidRPr="008476A9">
        <w:rPr>
          <w:rFonts w:ascii="Times New Roman" w:hAnsi="Times New Roman" w:cs="Times New Roman"/>
          <w:sz w:val="28"/>
          <w:szCs w:val="28"/>
          <w:lang w:val="uk-UA"/>
        </w:rPr>
        <w:t xml:space="preserve"> –</w:t>
      </w:r>
      <w:r w:rsidR="00435ED7">
        <w:rPr>
          <w:rFonts w:ascii="Times New Roman" w:hAnsi="Times New Roman" w:cs="Times New Roman"/>
          <w:sz w:val="28"/>
          <w:szCs w:val="28"/>
          <w:lang w:val="uk-UA"/>
        </w:rPr>
        <w:t xml:space="preserve"> </w:t>
      </w:r>
      <w:r w:rsidR="00F759E7" w:rsidRPr="00AE2C54">
        <w:rPr>
          <w:rFonts w:ascii="Times New Roman" w:hAnsi="Times New Roman" w:cs="Times New Roman"/>
          <w:sz w:val="28"/>
          <w:szCs w:val="28"/>
          <w:lang w:val="uk-UA"/>
        </w:rPr>
        <w:t>країн</w:t>
      </w:r>
      <w:r w:rsidR="003122BC">
        <w:rPr>
          <w:rFonts w:ascii="Times New Roman" w:hAnsi="Times New Roman" w:cs="Times New Roman"/>
          <w:sz w:val="28"/>
          <w:szCs w:val="28"/>
          <w:lang w:val="uk-UA"/>
        </w:rPr>
        <w:t>и</w:t>
      </w:r>
      <w:r w:rsidR="00F759E7" w:rsidRPr="00AE2C54">
        <w:rPr>
          <w:rFonts w:ascii="Times New Roman" w:hAnsi="Times New Roman" w:cs="Times New Roman"/>
          <w:sz w:val="28"/>
          <w:szCs w:val="28"/>
          <w:lang w:val="uk-UA"/>
        </w:rPr>
        <w:t xml:space="preserve"> </w:t>
      </w:r>
      <w:r w:rsidR="00F759E7" w:rsidRPr="00F759E7">
        <w:rPr>
          <w:rFonts w:ascii="Times New Roman" w:hAnsi="Times New Roman" w:cs="Times New Roman"/>
          <w:sz w:val="28"/>
          <w:szCs w:val="28"/>
        </w:rPr>
        <w:t xml:space="preserve">Балтії </w:t>
      </w:r>
      <w:r w:rsidR="003122BC" w:rsidRPr="003122BC">
        <w:rPr>
          <w:rFonts w:ascii="Times New Roman" w:hAnsi="Times New Roman" w:cs="Times New Roman"/>
          <w:sz w:val="28"/>
          <w:szCs w:val="28"/>
        </w:rPr>
        <w:t>у сучасній системі європейської колективної безпеки</w:t>
      </w:r>
      <w:r w:rsidR="00F759E7" w:rsidRPr="00F759E7">
        <w:rPr>
          <w:rFonts w:ascii="Times New Roman" w:hAnsi="Times New Roman" w:cs="Times New Roman"/>
          <w:sz w:val="28"/>
          <w:szCs w:val="28"/>
        </w:rPr>
        <w:t>.</w:t>
      </w:r>
    </w:p>
    <w:p w:rsidR="00F759E7" w:rsidRDefault="00F759E7" w:rsidP="00EF1B27">
      <w:pPr>
        <w:ind w:left="0" w:firstLine="709"/>
        <w:jc w:val="both"/>
        <w:rPr>
          <w:rFonts w:ascii="Times New Roman" w:hAnsi="Times New Roman" w:cs="Times New Roman"/>
          <w:sz w:val="28"/>
          <w:szCs w:val="28"/>
          <w:lang w:val="uk-UA"/>
        </w:rPr>
      </w:pPr>
      <w:r w:rsidRPr="00AB7051">
        <w:rPr>
          <w:rFonts w:ascii="Times New Roman" w:hAnsi="Times New Roman" w:cs="Times New Roman"/>
          <w:b/>
          <w:sz w:val="28"/>
          <w:szCs w:val="28"/>
          <w:lang w:val="uk-UA"/>
        </w:rPr>
        <w:t>Мета дипломної роботи</w:t>
      </w:r>
      <w:r>
        <w:rPr>
          <w:rFonts w:ascii="Times New Roman" w:hAnsi="Times New Roman" w:cs="Times New Roman"/>
          <w:sz w:val="28"/>
          <w:szCs w:val="28"/>
          <w:lang w:val="uk-UA"/>
        </w:rPr>
        <w:t xml:space="preserve"> - </w:t>
      </w:r>
      <w:r w:rsidRPr="00F759E7">
        <w:rPr>
          <w:rFonts w:ascii="Times New Roman" w:hAnsi="Times New Roman" w:cs="Times New Roman"/>
          <w:sz w:val="28"/>
          <w:szCs w:val="28"/>
        </w:rPr>
        <w:t>оцінка ролі країн Балтії в європейській системі колективної безпеки протягом вищезазначеного періоду, а також аналіз внеску цих країн у забезпечення безпеки в регіоні та в Європі загалом.</w:t>
      </w:r>
    </w:p>
    <w:p w:rsidR="004F5310" w:rsidRDefault="004F5310" w:rsidP="00F57D7E">
      <w:pPr>
        <w:ind w:left="0" w:firstLine="709"/>
        <w:jc w:val="both"/>
        <w:rPr>
          <w:rFonts w:ascii="Times New Roman" w:hAnsi="Times New Roman" w:cs="Times New Roman"/>
          <w:sz w:val="28"/>
          <w:szCs w:val="28"/>
          <w:lang w:val="uk-UA"/>
        </w:rPr>
      </w:pPr>
      <w:r w:rsidRPr="00AB7051">
        <w:rPr>
          <w:rFonts w:ascii="Times New Roman" w:hAnsi="Times New Roman" w:cs="Times New Roman"/>
          <w:b/>
          <w:sz w:val="28"/>
          <w:szCs w:val="28"/>
          <w:lang w:val="uk-UA"/>
        </w:rPr>
        <w:t>Метод</w:t>
      </w:r>
      <w:r w:rsidR="007E0A0C">
        <w:rPr>
          <w:rFonts w:ascii="Times New Roman" w:hAnsi="Times New Roman" w:cs="Times New Roman"/>
          <w:b/>
          <w:sz w:val="28"/>
          <w:szCs w:val="28"/>
          <w:lang w:val="uk-UA"/>
        </w:rPr>
        <w:t>и</w:t>
      </w:r>
      <w:r w:rsidRPr="00AB7051">
        <w:rPr>
          <w:rFonts w:ascii="Times New Roman" w:hAnsi="Times New Roman" w:cs="Times New Roman"/>
          <w:b/>
          <w:sz w:val="28"/>
          <w:szCs w:val="28"/>
          <w:lang w:val="uk-UA"/>
        </w:rPr>
        <w:t xml:space="preserve"> дослідження</w:t>
      </w:r>
      <w:r>
        <w:rPr>
          <w:rFonts w:ascii="Times New Roman" w:hAnsi="Times New Roman" w:cs="Times New Roman"/>
          <w:sz w:val="28"/>
          <w:szCs w:val="28"/>
          <w:lang w:val="uk-UA"/>
        </w:rPr>
        <w:t xml:space="preserve"> - д</w:t>
      </w:r>
      <w:r w:rsidRPr="004F5310">
        <w:rPr>
          <w:rFonts w:ascii="Times New Roman" w:hAnsi="Times New Roman" w:cs="Times New Roman"/>
          <w:sz w:val="28"/>
          <w:szCs w:val="28"/>
          <w:lang w:val="uk-UA"/>
        </w:rPr>
        <w:t>ослідження базується на історичному аналізі, аналізі офіційних документів, огляді літератури та аналізі подій та розвитку політичної ситуації в регіоні. Також використовується порівняльний аналіз діяльності країн Балтії в європейській системі колективної безпеки.</w:t>
      </w:r>
      <w:r w:rsidR="00F57D7E">
        <w:rPr>
          <w:rFonts w:ascii="Times New Roman" w:hAnsi="Times New Roman" w:cs="Times New Roman"/>
          <w:sz w:val="28"/>
          <w:szCs w:val="28"/>
          <w:lang w:val="uk-UA"/>
        </w:rPr>
        <w:t xml:space="preserve"> </w:t>
      </w:r>
      <w:r w:rsidR="000E4130">
        <w:rPr>
          <w:rFonts w:ascii="Times New Roman" w:hAnsi="Times New Roman" w:cs="Times New Roman"/>
          <w:sz w:val="28"/>
          <w:szCs w:val="28"/>
          <w:lang w:val="uk-UA"/>
        </w:rPr>
        <w:t>Також д</w:t>
      </w:r>
      <w:r w:rsidR="00DC6150" w:rsidRPr="00DC6150">
        <w:rPr>
          <w:rFonts w:ascii="Times New Roman" w:hAnsi="Times New Roman" w:cs="Times New Roman"/>
          <w:sz w:val="28"/>
          <w:szCs w:val="28"/>
          <w:lang w:val="uk-UA"/>
        </w:rPr>
        <w:t>ослідження використовує міждисциплінарний підхід, поєднуючи історичний аналіз, теорію міжнародних відносин та емпіричні дані для оцінки того, як розвивалося безпекове середовище в Балтійському регіоні протягом зазначеного періоду. У ній досліджується вплив ключових подій, таких як анексія Криму Росією в 2014 році і подальше погіршення відносин між Росією і НАТО, на сприйняття безпеки і політику країн Балтії.</w:t>
      </w:r>
    </w:p>
    <w:p w:rsidR="004F5310" w:rsidRDefault="004F5310" w:rsidP="00EF1B27">
      <w:pPr>
        <w:ind w:left="0" w:firstLine="709"/>
        <w:jc w:val="both"/>
        <w:rPr>
          <w:rFonts w:ascii="Times New Roman" w:hAnsi="Times New Roman" w:cs="Times New Roman"/>
          <w:sz w:val="28"/>
          <w:szCs w:val="28"/>
          <w:lang w:val="uk-UA"/>
        </w:rPr>
      </w:pPr>
      <w:r w:rsidRPr="004F5310">
        <w:rPr>
          <w:rFonts w:ascii="Times New Roman" w:hAnsi="Times New Roman" w:cs="Times New Roman"/>
          <w:sz w:val="28"/>
          <w:szCs w:val="28"/>
          <w:lang w:val="uk-UA"/>
        </w:rPr>
        <w:t>У цій дипломній роботі розглядається еволюція ролі країн Балтії (Естонії, Латвії та Литви) в рамках європейської колективної безпеки в період з 2014 по 2022 роки. Дослідження вивчає геополітичну динаміку, безпекові виклики та стратегічні відповіді</w:t>
      </w:r>
      <w:r w:rsidR="00DC6150">
        <w:rPr>
          <w:rFonts w:ascii="Times New Roman" w:hAnsi="Times New Roman" w:cs="Times New Roman"/>
          <w:sz w:val="28"/>
          <w:szCs w:val="28"/>
          <w:lang w:val="uk-UA"/>
        </w:rPr>
        <w:t xml:space="preserve"> на них</w:t>
      </w:r>
      <w:r w:rsidRPr="004F5310">
        <w:rPr>
          <w:rFonts w:ascii="Times New Roman" w:hAnsi="Times New Roman" w:cs="Times New Roman"/>
          <w:sz w:val="28"/>
          <w:szCs w:val="28"/>
          <w:lang w:val="uk-UA"/>
        </w:rPr>
        <w:t xml:space="preserve"> цих балтійських країн у ширшому контексті європейської архітектури безпеки.</w:t>
      </w:r>
    </w:p>
    <w:p w:rsidR="00DC6150" w:rsidRDefault="00DC6150" w:rsidP="00DC6150">
      <w:pPr>
        <w:ind w:left="0"/>
        <w:jc w:val="both"/>
        <w:rPr>
          <w:rFonts w:ascii="Times New Roman" w:hAnsi="Times New Roman" w:cs="Times New Roman"/>
          <w:sz w:val="28"/>
          <w:szCs w:val="28"/>
          <w:lang w:val="uk-UA"/>
        </w:rPr>
      </w:pPr>
    </w:p>
    <w:p w:rsidR="002732CE" w:rsidRDefault="00DC6150" w:rsidP="00DC6150">
      <w:pPr>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КРАЇНИ</w:t>
      </w:r>
      <w:r w:rsidRPr="00DC6150">
        <w:rPr>
          <w:rFonts w:ascii="Times New Roman" w:hAnsi="Times New Roman" w:cs="Times New Roman"/>
          <w:sz w:val="28"/>
          <w:szCs w:val="28"/>
          <w:lang w:val="uk-UA"/>
        </w:rPr>
        <w:t xml:space="preserve"> Б</w:t>
      </w:r>
      <w:r>
        <w:rPr>
          <w:rFonts w:ascii="Times New Roman" w:hAnsi="Times New Roman" w:cs="Times New Roman"/>
          <w:sz w:val="28"/>
          <w:szCs w:val="28"/>
          <w:lang w:val="uk-UA"/>
        </w:rPr>
        <w:t>АЛТІЇ</w:t>
      </w:r>
      <w:r w:rsidRPr="00DC615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ЄВРОПЕЙСЬКА КОЛЕКТИВНА БЕЗПЕКА, НАТО, </w:t>
      </w:r>
      <w:r w:rsidR="00015587">
        <w:rPr>
          <w:rFonts w:ascii="Times New Roman" w:hAnsi="Times New Roman" w:cs="Times New Roman"/>
          <w:sz w:val="28"/>
          <w:szCs w:val="28"/>
          <w:lang w:val="uk-UA"/>
        </w:rPr>
        <w:t>РФ</w:t>
      </w:r>
      <w:r w:rsidRPr="00DC6150">
        <w:rPr>
          <w:rFonts w:ascii="Times New Roman" w:hAnsi="Times New Roman" w:cs="Times New Roman"/>
          <w:sz w:val="28"/>
          <w:szCs w:val="28"/>
          <w:lang w:val="uk-UA"/>
        </w:rPr>
        <w:t xml:space="preserve">, </w:t>
      </w:r>
      <w:r>
        <w:rPr>
          <w:rFonts w:ascii="Times New Roman" w:hAnsi="Times New Roman" w:cs="Times New Roman"/>
          <w:sz w:val="28"/>
          <w:szCs w:val="28"/>
          <w:lang w:val="uk-UA"/>
        </w:rPr>
        <w:t>ВИКЛИКИ БЕЗПЕЦІ</w:t>
      </w:r>
      <w:r w:rsidRPr="00DC6150">
        <w:rPr>
          <w:rFonts w:ascii="Times New Roman" w:hAnsi="Times New Roman" w:cs="Times New Roman"/>
          <w:sz w:val="28"/>
          <w:szCs w:val="28"/>
          <w:lang w:val="uk-UA"/>
        </w:rPr>
        <w:t xml:space="preserve">, </w:t>
      </w:r>
      <w:r>
        <w:rPr>
          <w:rFonts w:ascii="Times New Roman" w:hAnsi="Times New Roman" w:cs="Times New Roman"/>
          <w:sz w:val="28"/>
          <w:szCs w:val="28"/>
          <w:lang w:val="uk-UA"/>
        </w:rPr>
        <w:t>ОБОРОННІ СТРАТЕГІЇ</w:t>
      </w:r>
      <w:r w:rsidRPr="00DC6150">
        <w:rPr>
          <w:rFonts w:ascii="Times New Roman" w:hAnsi="Times New Roman" w:cs="Times New Roman"/>
          <w:sz w:val="28"/>
          <w:szCs w:val="28"/>
          <w:lang w:val="uk-UA"/>
        </w:rPr>
        <w:t xml:space="preserve">, </w:t>
      </w:r>
      <w:r>
        <w:rPr>
          <w:rFonts w:ascii="Times New Roman" w:hAnsi="Times New Roman" w:cs="Times New Roman"/>
          <w:sz w:val="28"/>
          <w:szCs w:val="28"/>
          <w:lang w:val="uk-UA"/>
        </w:rPr>
        <w:t>МІЖНАРОДНІ ОРГАНІЗАЦІЇ</w:t>
      </w:r>
      <w:r w:rsidRPr="00DC6150">
        <w:rPr>
          <w:rFonts w:ascii="Times New Roman" w:hAnsi="Times New Roman" w:cs="Times New Roman"/>
          <w:sz w:val="28"/>
          <w:szCs w:val="28"/>
          <w:lang w:val="uk-UA"/>
        </w:rPr>
        <w:t xml:space="preserve">, </w:t>
      </w:r>
      <w:r>
        <w:rPr>
          <w:rFonts w:ascii="Times New Roman" w:hAnsi="Times New Roman" w:cs="Times New Roman"/>
          <w:sz w:val="28"/>
          <w:szCs w:val="28"/>
          <w:lang w:val="uk-UA"/>
        </w:rPr>
        <w:t>ГЕОПОЛІТИЧНА ДИНАМІКА</w:t>
      </w:r>
      <w:r w:rsidRPr="00DC6150">
        <w:rPr>
          <w:rFonts w:ascii="Times New Roman" w:hAnsi="Times New Roman" w:cs="Times New Roman"/>
          <w:sz w:val="28"/>
          <w:szCs w:val="28"/>
          <w:lang w:val="uk-UA"/>
        </w:rPr>
        <w:t>.</w:t>
      </w:r>
    </w:p>
    <w:p w:rsidR="00AE2C54" w:rsidRPr="00276218" w:rsidRDefault="00AE2C54" w:rsidP="00AE2C54">
      <w:pPr>
        <w:ind w:left="0" w:firstLine="709"/>
        <w:jc w:val="center"/>
        <w:rPr>
          <w:rFonts w:ascii="Times New Roman" w:hAnsi="Times New Roman" w:cs="Times New Roman"/>
          <w:b/>
          <w:sz w:val="28"/>
          <w:szCs w:val="28"/>
          <w:lang w:val="uk-UA"/>
        </w:rPr>
      </w:pPr>
      <w:r w:rsidRPr="00276218">
        <w:rPr>
          <w:rFonts w:ascii="Times New Roman" w:hAnsi="Times New Roman" w:cs="Times New Roman"/>
          <w:b/>
          <w:sz w:val="28"/>
          <w:szCs w:val="28"/>
          <w:lang w:val="uk-UA"/>
        </w:rPr>
        <w:lastRenderedPageBreak/>
        <w:t>SUMMARY</w:t>
      </w:r>
    </w:p>
    <w:p w:rsidR="00AE2C54" w:rsidRPr="00276218" w:rsidRDefault="00276218" w:rsidP="00276218">
      <w:pPr>
        <w:ind w:left="0" w:firstLine="709"/>
        <w:jc w:val="center"/>
        <w:rPr>
          <w:rFonts w:ascii="Times New Roman" w:hAnsi="Times New Roman" w:cs="Times New Roman"/>
          <w:b/>
          <w:sz w:val="28"/>
          <w:szCs w:val="28"/>
          <w:lang w:val="uk-UA"/>
        </w:rPr>
      </w:pPr>
      <w:r w:rsidRPr="00276218">
        <w:rPr>
          <w:rFonts w:ascii="Times New Roman" w:hAnsi="Times New Roman" w:cs="Times New Roman"/>
          <w:b/>
          <w:sz w:val="28"/>
          <w:szCs w:val="28"/>
          <w:lang w:val="uk-UA"/>
        </w:rPr>
        <w:t>"The Baltic States in the Modern System of European Collective Security (2014-2022)"</w:t>
      </w:r>
    </w:p>
    <w:p w:rsidR="00AE2C54" w:rsidRPr="00AE2C54" w:rsidRDefault="00AE2C54" w:rsidP="00AE2C54">
      <w:pPr>
        <w:ind w:left="0" w:firstLine="709"/>
        <w:jc w:val="both"/>
        <w:rPr>
          <w:rFonts w:ascii="Times New Roman" w:hAnsi="Times New Roman" w:cs="Times New Roman"/>
          <w:sz w:val="28"/>
          <w:szCs w:val="28"/>
          <w:lang w:val="uk-UA"/>
        </w:rPr>
      </w:pPr>
      <w:r w:rsidRPr="00AE2C54">
        <w:rPr>
          <w:rFonts w:ascii="Times New Roman" w:hAnsi="Times New Roman" w:cs="Times New Roman"/>
          <w:sz w:val="28"/>
          <w:szCs w:val="28"/>
          <w:lang w:val="uk-UA"/>
        </w:rPr>
        <w:t xml:space="preserve">The qualification work consists of </w:t>
      </w:r>
      <w:r w:rsidR="000712B4">
        <w:rPr>
          <w:rFonts w:ascii="Times New Roman" w:hAnsi="Times New Roman" w:cs="Times New Roman"/>
          <w:sz w:val="28"/>
          <w:szCs w:val="28"/>
          <w:lang w:val="uk-UA"/>
        </w:rPr>
        <w:t>81</w:t>
      </w:r>
      <w:r w:rsidR="00037B8F">
        <w:rPr>
          <w:rFonts w:ascii="Times New Roman" w:hAnsi="Times New Roman" w:cs="Times New Roman"/>
          <w:sz w:val="28"/>
          <w:szCs w:val="28"/>
          <w:lang w:val="uk-UA"/>
        </w:rPr>
        <w:t xml:space="preserve"> pages and contains 6</w:t>
      </w:r>
      <w:r w:rsidR="004848C3">
        <w:rPr>
          <w:rFonts w:ascii="Times New Roman" w:hAnsi="Times New Roman" w:cs="Times New Roman"/>
          <w:sz w:val="28"/>
          <w:szCs w:val="28"/>
          <w:lang w:val="uk-UA"/>
        </w:rPr>
        <w:t>2</w:t>
      </w:r>
      <w:r w:rsidRPr="00AE2C54">
        <w:rPr>
          <w:rFonts w:ascii="Times New Roman" w:hAnsi="Times New Roman" w:cs="Times New Roman"/>
          <w:sz w:val="28"/>
          <w:szCs w:val="28"/>
          <w:lang w:val="uk-UA"/>
        </w:rPr>
        <w:t xml:space="preserve"> sources.  </w:t>
      </w:r>
    </w:p>
    <w:p w:rsidR="00AE2C54" w:rsidRPr="00AE2C54" w:rsidRDefault="00AE2C54" w:rsidP="00AE2C54">
      <w:pPr>
        <w:ind w:left="0" w:firstLine="709"/>
        <w:jc w:val="both"/>
        <w:rPr>
          <w:rFonts w:ascii="Times New Roman" w:hAnsi="Times New Roman" w:cs="Times New Roman"/>
          <w:sz w:val="28"/>
          <w:szCs w:val="28"/>
          <w:lang w:val="uk-UA"/>
        </w:rPr>
      </w:pPr>
      <w:r w:rsidRPr="00AB7051">
        <w:rPr>
          <w:rFonts w:ascii="Times New Roman" w:hAnsi="Times New Roman" w:cs="Times New Roman"/>
          <w:b/>
          <w:sz w:val="28"/>
          <w:szCs w:val="28"/>
          <w:lang w:val="uk-UA"/>
        </w:rPr>
        <w:t>Object of study</w:t>
      </w:r>
      <w:r w:rsidRPr="00AE2C54">
        <w:rPr>
          <w:rFonts w:ascii="Times New Roman" w:hAnsi="Times New Roman" w:cs="Times New Roman"/>
          <w:sz w:val="28"/>
          <w:szCs w:val="28"/>
          <w:lang w:val="uk-UA"/>
        </w:rPr>
        <w:t xml:space="preserve"> - The object of study is the modern system of European collective security.</w:t>
      </w:r>
    </w:p>
    <w:p w:rsidR="00AE2C54" w:rsidRDefault="00AE2C54" w:rsidP="00AE2C54">
      <w:pPr>
        <w:ind w:left="0" w:firstLine="709"/>
        <w:jc w:val="both"/>
        <w:rPr>
          <w:rFonts w:ascii="Times New Roman" w:hAnsi="Times New Roman" w:cs="Times New Roman"/>
          <w:sz w:val="28"/>
          <w:szCs w:val="28"/>
          <w:lang w:val="uk-UA"/>
        </w:rPr>
      </w:pPr>
      <w:r w:rsidRPr="00AB7051">
        <w:rPr>
          <w:rFonts w:ascii="Times New Roman" w:hAnsi="Times New Roman" w:cs="Times New Roman"/>
          <w:b/>
          <w:sz w:val="28"/>
          <w:szCs w:val="28"/>
          <w:lang w:val="uk-UA"/>
        </w:rPr>
        <w:t>The subject of the study</w:t>
      </w:r>
      <w:r w:rsidRPr="00AE2C54">
        <w:rPr>
          <w:rFonts w:ascii="Times New Roman" w:hAnsi="Times New Roman" w:cs="Times New Roman"/>
          <w:sz w:val="28"/>
          <w:szCs w:val="28"/>
          <w:lang w:val="uk-UA"/>
        </w:rPr>
        <w:t xml:space="preserve"> is the role of the Baltic States in this system in the period from 2014 to 2022.</w:t>
      </w:r>
    </w:p>
    <w:p w:rsidR="00AE2C54" w:rsidRDefault="00AE2C54" w:rsidP="00AE2C54">
      <w:pPr>
        <w:ind w:left="0" w:firstLine="709"/>
        <w:jc w:val="both"/>
        <w:rPr>
          <w:rFonts w:ascii="Times New Roman" w:hAnsi="Times New Roman" w:cs="Times New Roman"/>
          <w:sz w:val="28"/>
          <w:szCs w:val="28"/>
          <w:lang w:val="uk-UA"/>
        </w:rPr>
      </w:pPr>
      <w:r w:rsidRPr="00AB7051">
        <w:rPr>
          <w:rFonts w:ascii="Times New Roman" w:hAnsi="Times New Roman" w:cs="Times New Roman"/>
          <w:b/>
          <w:sz w:val="28"/>
          <w:szCs w:val="28"/>
          <w:lang w:val="uk-UA"/>
        </w:rPr>
        <w:t>The purpose of the thesis</w:t>
      </w:r>
      <w:r w:rsidRPr="00AE2C54">
        <w:rPr>
          <w:rFonts w:ascii="Times New Roman" w:hAnsi="Times New Roman" w:cs="Times New Roman"/>
          <w:sz w:val="28"/>
          <w:szCs w:val="28"/>
          <w:lang w:val="uk-UA"/>
        </w:rPr>
        <w:t xml:space="preserve"> is to assess the role of the Baltic States in the European collective security system during the above period, as well as to analyze the contribution of these countries to security in the region and in Europe as a whole.</w:t>
      </w:r>
    </w:p>
    <w:p w:rsidR="00AE2C54" w:rsidRDefault="00AE2C54" w:rsidP="005359F5">
      <w:pPr>
        <w:ind w:left="0" w:firstLine="709"/>
        <w:jc w:val="both"/>
        <w:rPr>
          <w:rFonts w:ascii="Times New Roman" w:hAnsi="Times New Roman" w:cs="Times New Roman"/>
          <w:sz w:val="28"/>
          <w:szCs w:val="28"/>
          <w:lang w:val="uk-UA"/>
        </w:rPr>
      </w:pPr>
      <w:r w:rsidRPr="00AB7051">
        <w:rPr>
          <w:rFonts w:ascii="Times New Roman" w:hAnsi="Times New Roman" w:cs="Times New Roman"/>
          <w:b/>
          <w:sz w:val="28"/>
          <w:szCs w:val="28"/>
          <w:lang w:val="uk-UA"/>
        </w:rPr>
        <w:t>Research method</w:t>
      </w:r>
      <w:r w:rsidRPr="00AE2C54">
        <w:rPr>
          <w:rFonts w:ascii="Times New Roman" w:hAnsi="Times New Roman" w:cs="Times New Roman"/>
          <w:sz w:val="28"/>
          <w:szCs w:val="28"/>
          <w:lang w:val="uk-UA"/>
        </w:rPr>
        <w:t xml:space="preserve"> - the study is based on historical analysis, analysis of official documents, literature review and analysis of events and developments in the political situation in the region. The study also uses a comparative analysis of the Baltic states' activities in the European collective security system.</w:t>
      </w:r>
      <w:r w:rsidR="005359F5">
        <w:rPr>
          <w:rFonts w:ascii="Times New Roman" w:hAnsi="Times New Roman" w:cs="Times New Roman"/>
          <w:sz w:val="28"/>
          <w:szCs w:val="28"/>
          <w:lang w:val="uk-UA"/>
        </w:rPr>
        <w:t xml:space="preserve"> </w:t>
      </w:r>
      <w:r w:rsidRPr="00AE2C54">
        <w:rPr>
          <w:rFonts w:ascii="Times New Roman" w:hAnsi="Times New Roman" w:cs="Times New Roman"/>
          <w:sz w:val="28"/>
          <w:szCs w:val="28"/>
          <w:lang w:val="uk-UA"/>
        </w:rPr>
        <w:t>The study also uses an interdisciplinary approach, combining historical analysis, international relations theory and empirical data to assess how the security environment in the Baltic region has evolved over the period. It examines the impact of key events, such as Russia's annexation of Crimea in 2014 and the subsequent deterioration of relations between Russia and NATO, on the security perceptions and policies of the Baltic states.</w:t>
      </w:r>
    </w:p>
    <w:p w:rsidR="00276218" w:rsidRDefault="00276218" w:rsidP="00276218">
      <w:pPr>
        <w:ind w:left="0" w:firstLine="709"/>
        <w:jc w:val="both"/>
        <w:rPr>
          <w:rFonts w:ascii="Times New Roman" w:hAnsi="Times New Roman" w:cs="Times New Roman"/>
          <w:sz w:val="28"/>
          <w:szCs w:val="28"/>
          <w:lang w:val="uk-UA"/>
        </w:rPr>
      </w:pPr>
      <w:r w:rsidRPr="00276218">
        <w:rPr>
          <w:rFonts w:ascii="Times New Roman" w:hAnsi="Times New Roman" w:cs="Times New Roman"/>
          <w:sz w:val="28"/>
          <w:szCs w:val="28"/>
          <w:lang w:val="uk-UA"/>
        </w:rPr>
        <w:t>This thesis examines the evolution of the role of the Baltic States (Estonia, Latvia and Lithuania) within the European collective security framework between 2014 and 2022. The research examines the geopolitical dynamics, security challenges and strategic responses of these Baltic states in the broader context of the European security architecture.</w:t>
      </w:r>
    </w:p>
    <w:p w:rsidR="00276218" w:rsidRDefault="00276218" w:rsidP="00276218">
      <w:pPr>
        <w:ind w:left="0" w:firstLine="709"/>
        <w:jc w:val="both"/>
        <w:rPr>
          <w:rFonts w:ascii="Times New Roman" w:hAnsi="Times New Roman" w:cs="Times New Roman"/>
          <w:sz w:val="28"/>
          <w:szCs w:val="28"/>
          <w:lang w:val="uk-UA"/>
        </w:rPr>
      </w:pPr>
      <w:r w:rsidRPr="00276218">
        <w:rPr>
          <w:rFonts w:ascii="Times New Roman" w:hAnsi="Times New Roman" w:cs="Times New Roman"/>
          <w:sz w:val="28"/>
          <w:szCs w:val="28"/>
          <w:lang w:val="uk-UA"/>
        </w:rPr>
        <w:t>BALTIC STATES, EUROPEAN COLLECTIVE SECURITY, NATO, RUSSIA, SECURITY CHALLENGES, DEFENSE STRATEGIES, INTERNATIONAL ORGAN</w:t>
      </w:r>
      <w:r>
        <w:rPr>
          <w:rFonts w:ascii="Times New Roman" w:hAnsi="Times New Roman" w:cs="Times New Roman"/>
          <w:sz w:val="28"/>
          <w:szCs w:val="28"/>
          <w:lang w:val="uk-UA"/>
        </w:rPr>
        <w:t>IZATIONS, GEOPOLITICAL DYNAMICS.</w:t>
      </w:r>
    </w:p>
    <w:p w:rsidR="002732CE" w:rsidRDefault="00507D3F" w:rsidP="00507D3F">
      <w:pPr>
        <w:ind w:left="0"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ЗМІСТ</w:t>
      </w:r>
    </w:p>
    <w:p w:rsidR="00507D3F" w:rsidRPr="00507D3F" w:rsidRDefault="00507D3F" w:rsidP="00507D3F">
      <w:pPr>
        <w:ind w:left="0"/>
        <w:rPr>
          <w:rFonts w:ascii="Times New Roman" w:hAnsi="Times New Roman" w:cs="Times New Roman"/>
          <w:b/>
          <w:sz w:val="28"/>
          <w:szCs w:val="28"/>
          <w:lang w:val="uk-UA"/>
        </w:rPr>
      </w:pPr>
    </w:p>
    <w:p w:rsidR="00834A70" w:rsidRPr="008476A9" w:rsidRDefault="00834A70" w:rsidP="00507D3F">
      <w:pPr>
        <w:spacing w:line="348" w:lineRule="auto"/>
        <w:ind w:left="0" w:firstLine="709"/>
        <w:jc w:val="both"/>
        <w:rPr>
          <w:rFonts w:ascii="Times New Roman" w:hAnsi="Times New Roman" w:cs="Times New Roman"/>
          <w:sz w:val="28"/>
          <w:szCs w:val="28"/>
          <w:lang w:val="uk-UA"/>
        </w:rPr>
      </w:pPr>
      <w:r w:rsidRPr="007807AC">
        <w:rPr>
          <w:rFonts w:ascii="Times New Roman" w:hAnsi="Times New Roman" w:cs="Times New Roman"/>
          <w:b/>
          <w:sz w:val="28"/>
          <w:szCs w:val="28"/>
          <w:lang w:val="uk-UA"/>
        </w:rPr>
        <w:t>ЗМІСТ</w:t>
      </w:r>
      <w:r w:rsidR="007807AC">
        <w:rPr>
          <w:rFonts w:ascii="Times New Roman" w:hAnsi="Times New Roman" w:cs="Times New Roman"/>
          <w:sz w:val="28"/>
          <w:szCs w:val="28"/>
          <w:lang w:val="uk-UA"/>
        </w:rPr>
        <w:t>……………………</w:t>
      </w:r>
      <w:r w:rsidR="00276218">
        <w:rPr>
          <w:rFonts w:ascii="Times New Roman" w:hAnsi="Times New Roman" w:cs="Times New Roman"/>
          <w:sz w:val="28"/>
          <w:szCs w:val="28"/>
          <w:lang w:val="uk-UA"/>
        </w:rPr>
        <w:t>……………………</w:t>
      </w:r>
      <w:r w:rsidR="00507D3F">
        <w:rPr>
          <w:rFonts w:ascii="Times New Roman" w:hAnsi="Times New Roman" w:cs="Times New Roman"/>
          <w:sz w:val="28"/>
          <w:szCs w:val="28"/>
          <w:lang w:val="uk-UA"/>
        </w:rPr>
        <w:t>...</w:t>
      </w:r>
      <w:r w:rsidR="00276218">
        <w:rPr>
          <w:rFonts w:ascii="Times New Roman" w:hAnsi="Times New Roman" w:cs="Times New Roman"/>
          <w:sz w:val="28"/>
          <w:szCs w:val="28"/>
          <w:lang w:val="uk-UA"/>
        </w:rPr>
        <w:t>………………...………..</w:t>
      </w:r>
      <w:r w:rsidR="00970DF4">
        <w:rPr>
          <w:rFonts w:ascii="Times New Roman" w:hAnsi="Times New Roman" w:cs="Times New Roman"/>
          <w:sz w:val="28"/>
          <w:szCs w:val="28"/>
          <w:lang w:val="uk-UA"/>
        </w:rPr>
        <w:t>6</w:t>
      </w:r>
    </w:p>
    <w:p w:rsidR="00834A70" w:rsidRPr="008476A9" w:rsidRDefault="00834A70" w:rsidP="00507D3F">
      <w:pPr>
        <w:spacing w:line="348" w:lineRule="auto"/>
        <w:ind w:left="0" w:firstLine="709"/>
        <w:jc w:val="both"/>
        <w:rPr>
          <w:rFonts w:ascii="Times New Roman" w:hAnsi="Times New Roman" w:cs="Times New Roman"/>
          <w:sz w:val="28"/>
          <w:szCs w:val="28"/>
          <w:lang w:val="uk-UA"/>
        </w:rPr>
      </w:pPr>
      <w:r w:rsidRPr="007807AC">
        <w:rPr>
          <w:rFonts w:ascii="Times New Roman" w:hAnsi="Times New Roman" w:cs="Times New Roman"/>
          <w:b/>
          <w:sz w:val="28"/>
          <w:szCs w:val="28"/>
          <w:lang w:val="uk-UA"/>
        </w:rPr>
        <w:t>ВСТУП</w:t>
      </w:r>
      <w:r w:rsidR="007807AC">
        <w:rPr>
          <w:rFonts w:ascii="Times New Roman" w:hAnsi="Times New Roman" w:cs="Times New Roman"/>
          <w:sz w:val="28"/>
          <w:szCs w:val="28"/>
          <w:lang w:val="uk-UA"/>
        </w:rPr>
        <w:t>………………………</w:t>
      </w:r>
      <w:r w:rsidR="00DC6150">
        <w:rPr>
          <w:rFonts w:ascii="Times New Roman" w:hAnsi="Times New Roman" w:cs="Times New Roman"/>
          <w:sz w:val="28"/>
          <w:szCs w:val="28"/>
          <w:lang w:val="uk-UA"/>
        </w:rPr>
        <w:t>……………………………</w:t>
      </w:r>
      <w:r w:rsidR="006160EC">
        <w:rPr>
          <w:rFonts w:ascii="Times New Roman" w:hAnsi="Times New Roman" w:cs="Times New Roman"/>
          <w:sz w:val="28"/>
          <w:szCs w:val="28"/>
          <w:lang w:val="uk-UA"/>
        </w:rPr>
        <w:t>..</w:t>
      </w:r>
      <w:r w:rsidR="00276218">
        <w:rPr>
          <w:rFonts w:ascii="Times New Roman" w:hAnsi="Times New Roman" w:cs="Times New Roman"/>
          <w:sz w:val="28"/>
          <w:szCs w:val="28"/>
          <w:lang w:val="uk-UA"/>
        </w:rPr>
        <w:t>…</w:t>
      </w:r>
      <w:r w:rsidR="00507D3F">
        <w:rPr>
          <w:rFonts w:ascii="Times New Roman" w:hAnsi="Times New Roman" w:cs="Times New Roman"/>
          <w:sz w:val="28"/>
          <w:szCs w:val="28"/>
          <w:lang w:val="uk-UA"/>
        </w:rPr>
        <w:t>...</w:t>
      </w:r>
      <w:r w:rsidR="00276218">
        <w:rPr>
          <w:rFonts w:ascii="Times New Roman" w:hAnsi="Times New Roman" w:cs="Times New Roman"/>
          <w:sz w:val="28"/>
          <w:szCs w:val="28"/>
          <w:lang w:val="uk-UA"/>
        </w:rPr>
        <w:t>…………..</w:t>
      </w:r>
      <w:r w:rsidR="00037B8F">
        <w:rPr>
          <w:rFonts w:ascii="Times New Roman" w:hAnsi="Times New Roman" w:cs="Times New Roman"/>
          <w:sz w:val="28"/>
          <w:szCs w:val="28"/>
          <w:lang w:val="uk-UA"/>
        </w:rPr>
        <w:t>7</w:t>
      </w:r>
    </w:p>
    <w:p w:rsidR="002B5848" w:rsidRPr="008476A9" w:rsidRDefault="00834A70" w:rsidP="00507D3F">
      <w:pPr>
        <w:spacing w:line="348" w:lineRule="auto"/>
        <w:jc w:val="both"/>
        <w:rPr>
          <w:rFonts w:ascii="Times New Roman" w:hAnsi="Times New Roman" w:cs="Times New Roman"/>
          <w:sz w:val="28"/>
          <w:szCs w:val="28"/>
          <w:lang w:val="uk-UA"/>
        </w:rPr>
      </w:pPr>
      <w:r w:rsidRPr="007807AC">
        <w:rPr>
          <w:rFonts w:ascii="Times New Roman" w:hAnsi="Times New Roman" w:cs="Times New Roman"/>
          <w:b/>
          <w:sz w:val="28"/>
          <w:szCs w:val="28"/>
          <w:lang w:val="uk-UA"/>
        </w:rPr>
        <w:t xml:space="preserve">Розділ 1. </w:t>
      </w:r>
      <w:r w:rsidR="00752400" w:rsidRPr="007807AC">
        <w:rPr>
          <w:rFonts w:ascii="Times New Roman" w:hAnsi="Times New Roman" w:cs="Times New Roman"/>
          <w:b/>
          <w:sz w:val="28"/>
          <w:szCs w:val="28"/>
          <w:lang w:val="uk-UA"/>
        </w:rPr>
        <w:t>ІСТОРИЧНА</w:t>
      </w:r>
      <w:r w:rsidR="002B5848" w:rsidRPr="007807AC">
        <w:rPr>
          <w:rFonts w:ascii="Times New Roman" w:hAnsi="Times New Roman" w:cs="Times New Roman"/>
          <w:b/>
          <w:sz w:val="28"/>
          <w:szCs w:val="28"/>
          <w:lang w:val="uk-UA"/>
        </w:rPr>
        <w:t xml:space="preserve"> ОСНОВА ДОСЛІДЖЕННЯ РОЛІ КРАЇН БАЛТІЇ У СУЧАСНІЙ СИСТЕМІ ЄВРОПЕЙСЬКОЇ КОЛЕКТИВНОЇ БЕЗПЕКИ</w:t>
      </w:r>
      <w:r w:rsidR="00970DF4">
        <w:rPr>
          <w:rFonts w:ascii="Times New Roman" w:hAnsi="Times New Roman" w:cs="Times New Roman"/>
          <w:sz w:val="28"/>
          <w:szCs w:val="28"/>
          <w:lang w:val="uk-UA"/>
        </w:rPr>
        <w:t>…………………..</w:t>
      </w:r>
      <w:r w:rsidR="007807AC">
        <w:rPr>
          <w:rFonts w:ascii="Times New Roman" w:hAnsi="Times New Roman" w:cs="Times New Roman"/>
          <w:sz w:val="28"/>
          <w:szCs w:val="28"/>
          <w:lang w:val="uk-UA"/>
        </w:rPr>
        <w:t>………………………..</w:t>
      </w:r>
      <w:r w:rsidR="00970DF4">
        <w:rPr>
          <w:rFonts w:ascii="Times New Roman" w:hAnsi="Times New Roman" w:cs="Times New Roman"/>
          <w:sz w:val="28"/>
          <w:szCs w:val="28"/>
          <w:lang w:val="uk-UA"/>
        </w:rPr>
        <w:t>1</w:t>
      </w:r>
      <w:r w:rsidR="000712B4">
        <w:rPr>
          <w:rFonts w:ascii="Times New Roman" w:hAnsi="Times New Roman" w:cs="Times New Roman"/>
          <w:sz w:val="28"/>
          <w:szCs w:val="28"/>
          <w:lang w:val="uk-UA"/>
        </w:rPr>
        <w:t>0</w:t>
      </w:r>
    </w:p>
    <w:p w:rsidR="002B5848" w:rsidRPr="002B5848" w:rsidRDefault="002B5848" w:rsidP="00507D3F">
      <w:pPr>
        <w:spacing w:line="348" w:lineRule="auto"/>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Pr="002B5848">
        <w:rPr>
          <w:rFonts w:ascii="Times New Roman" w:hAnsi="Times New Roman" w:cs="Times New Roman"/>
          <w:sz w:val="28"/>
          <w:szCs w:val="28"/>
          <w:lang w:val="uk-UA"/>
        </w:rPr>
        <w:t>.1. Поняття європейської колективної безпеки</w:t>
      </w:r>
      <w:r w:rsidR="000712B4">
        <w:rPr>
          <w:rFonts w:ascii="Times New Roman" w:hAnsi="Times New Roman" w:cs="Times New Roman"/>
          <w:sz w:val="28"/>
          <w:szCs w:val="28"/>
          <w:lang w:val="uk-UA"/>
        </w:rPr>
        <w:t>……………………..…10</w:t>
      </w:r>
    </w:p>
    <w:p w:rsidR="00752400" w:rsidRPr="00752400" w:rsidRDefault="00752400" w:rsidP="00507D3F">
      <w:pPr>
        <w:spacing w:line="348" w:lineRule="auto"/>
        <w:jc w:val="both"/>
        <w:rPr>
          <w:rFonts w:ascii="Times New Roman" w:hAnsi="Times New Roman" w:cs="Times New Roman"/>
          <w:sz w:val="28"/>
          <w:szCs w:val="28"/>
          <w:lang w:val="uk-UA"/>
        </w:rPr>
      </w:pPr>
      <w:r>
        <w:rPr>
          <w:rFonts w:ascii="Times New Roman" w:hAnsi="Times New Roman" w:cs="Times New Roman"/>
          <w:sz w:val="28"/>
          <w:szCs w:val="28"/>
          <w:lang w:val="uk-UA"/>
        </w:rPr>
        <w:t>1.2</w:t>
      </w:r>
      <w:r w:rsidRPr="00752400">
        <w:rPr>
          <w:rFonts w:ascii="Times New Roman" w:hAnsi="Times New Roman" w:cs="Times New Roman"/>
          <w:sz w:val="28"/>
          <w:szCs w:val="28"/>
          <w:lang w:val="uk-UA"/>
        </w:rPr>
        <w:t>. Історичний нарис стосунків Балтійських країн з Росією та іншими сусідами</w:t>
      </w:r>
      <w:r w:rsidR="00374FB8">
        <w:rPr>
          <w:rFonts w:ascii="Times New Roman" w:hAnsi="Times New Roman" w:cs="Times New Roman"/>
          <w:sz w:val="28"/>
          <w:szCs w:val="28"/>
          <w:lang w:val="uk-UA"/>
        </w:rPr>
        <w:t>……………………………………………………………………</w:t>
      </w:r>
      <w:r w:rsidR="000712B4">
        <w:rPr>
          <w:rFonts w:ascii="Times New Roman" w:hAnsi="Times New Roman" w:cs="Times New Roman"/>
          <w:sz w:val="28"/>
          <w:szCs w:val="28"/>
          <w:lang w:val="uk-UA"/>
        </w:rPr>
        <w:t>12</w:t>
      </w:r>
    </w:p>
    <w:p w:rsidR="00752400" w:rsidRPr="002B5848" w:rsidRDefault="00752400" w:rsidP="00507D3F">
      <w:pPr>
        <w:spacing w:line="348" w:lineRule="auto"/>
        <w:jc w:val="both"/>
        <w:rPr>
          <w:rFonts w:ascii="Times New Roman" w:hAnsi="Times New Roman" w:cs="Times New Roman"/>
          <w:sz w:val="28"/>
          <w:szCs w:val="28"/>
          <w:lang w:val="uk-UA"/>
        </w:rPr>
      </w:pPr>
      <w:r>
        <w:rPr>
          <w:rFonts w:ascii="Times New Roman" w:hAnsi="Times New Roman" w:cs="Times New Roman"/>
          <w:sz w:val="28"/>
          <w:szCs w:val="28"/>
          <w:lang w:val="uk-UA"/>
        </w:rPr>
        <w:t>1.3</w:t>
      </w:r>
      <w:r w:rsidRPr="00752400">
        <w:rPr>
          <w:rFonts w:ascii="Times New Roman" w:hAnsi="Times New Roman" w:cs="Times New Roman"/>
          <w:sz w:val="28"/>
          <w:szCs w:val="28"/>
          <w:lang w:val="uk-UA"/>
        </w:rPr>
        <w:t>. Попередні події і розвиток ситуації в регіоні до 2014 року</w:t>
      </w:r>
      <w:r w:rsidR="00374FB8">
        <w:rPr>
          <w:rFonts w:ascii="Times New Roman" w:hAnsi="Times New Roman" w:cs="Times New Roman"/>
          <w:sz w:val="28"/>
          <w:szCs w:val="28"/>
          <w:lang w:val="uk-UA"/>
        </w:rPr>
        <w:t>……</w:t>
      </w:r>
      <w:r w:rsidR="006160EC">
        <w:rPr>
          <w:rFonts w:ascii="Times New Roman" w:hAnsi="Times New Roman" w:cs="Times New Roman"/>
          <w:sz w:val="28"/>
          <w:szCs w:val="28"/>
          <w:lang w:val="uk-UA"/>
        </w:rPr>
        <w:t>.</w:t>
      </w:r>
      <w:r w:rsidR="00374FB8">
        <w:rPr>
          <w:rFonts w:ascii="Times New Roman" w:hAnsi="Times New Roman" w:cs="Times New Roman"/>
          <w:sz w:val="28"/>
          <w:szCs w:val="28"/>
          <w:lang w:val="uk-UA"/>
        </w:rPr>
        <w:t>…</w:t>
      </w:r>
      <w:r w:rsidR="000712B4">
        <w:rPr>
          <w:rFonts w:ascii="Times New Roman" w:hAnsi="Times New Roman" w:cs="Times New Roman"/>
          <w:sz w:val="28"/>
          <w:szCs w:val="28"/>
          <w:lang w:val="uk-UA"/>
        </w:rPr>
        <w:t>15</w:t>
      </w:r>
    </w:p>
    <w:p w:rsidR="002B5848" w:rsidRDefault="002B5848" w:rsidP="00507D3F">
      <w:pPr>
        <w:spacing w:line="348" w:lineRule="auto"/>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752400">
        <w:rPr>
          <w:rFonts w:ascii="Times New Roman" w:hAnsi="Times New Roman" w:cs="Times New Roman"/>
          <w:sz w:val="28"/>
          <w:szCs w:val="28"/>
          <w:lang w:val="uk-UA"/>
        </w:rPr>
        <w:t>.4</w:t>
      </w:r>
      <w:r w:rsidRPr="002B5848">
        <w:rPr>
          <w:rFonts w:ascii="Times New Roman" w:hAnsi="Times New Roman" w:cs="Times New Roman"/>
          <w:sz w:val="28"/>
          <w:szCs w:val="28"/>
          <w:lang w:val="uk-UA"/>
        </w:rPr>
        <w:t>. Важливість періоду 2014-2022 років у контексті європейської безпеки</w:t>
      </w:r>
      <w:r w:rsidR="00374FB8">
        <w:rPr>
          <w:rFonts w:ascii="Times New Roman" w:hAnsi="Times New Roman" w:cs="Times New Roman"/>
          <w:sz w:val="28"/>
          <w:szCs w:val="28"/>
          <w:lang w:val="uk-UA"/>
        </w:rPr>
        <w:t>……………………………………………………………</w:t>
      </w:r>
      <w:r w:rsidR="006160EC">
        <w:rPr>
          <w:rFonts w:ascii="Times New Roman" w:hAnsi="Times New Roman" w:cs="Times New Roman"/>
          <w:sz w:val="28"/>
          <w:szCs w:val="28"/>
          <w:lang w:val="uk-UA"/>
        </w:rPr>
        <w:t>..</w:t>
      </w:r>
      <w:r w:rsidR="00374FB8">
        <w:rPr>
          <w:rFonts w:ascii="Times New Roman" w:hAnsi="Times New Roman" w:cs="Times New Roman"/>
          <w:sz w:val="28"/>
          <w:szCs w:val="28"/>
          <w:lang w:val="uk-UA"/>
        </w:rPr>
        <w:t>………</w:t>
      </w:r>
      <w:r w:rsidR="000712B4">
        <w:rPr>
          <w:rFonts w:ascii="Times New Roman" w:hAnsi="Times New Roman" w:cs="Times New Roman"/>
          <w:sz w:val="28"/>
          <w:szCs w:val="28"/>
          <w:lang w:val="uk-UA"/>
        </w:rPr>
        <w:t>16</w:t>
      </w:r>
    </w:p>
    <w:p w:rsidR="002B5848" w:rsidRDefault="00752400" w:rsidP="00507D3F">
      <w:pPr>
        <w:spacing w:line="348" w:lineRule="auto"/>
        <w:jc w:val="both"/>
        <w:rPr>
          <w:rFonts w:ascii="Times New Roman" w:hAnsi="Times New Roman" w:cs="Times New Roman"/>
          <w:sz w:val="28"/>
          <w:szCs w:val="28"/>
          <w:lang w:val="uk-UA"/>
        </w:rPr>
      </w:pPr>
      <w:r>
        <w:rPr>
          <w:rFonts w:ascii="Times New Roman" w:hAnsi="Times New Roman" w:cs="Times New Roman"/>
          <w:sz w:val="28"/>
          <w:szCs w:val="28"/>
          <w:lang w:val="uk-UA"/>
        </w:rPr>
        <w:t>1.5</w:t>
      </w:r>
      <w:r w:rsidR="002B5848" w:rsidRPr="002B5848">
        <w:rPr>
          <w:rFonts w:ascii="Times New Roman" w:hAnsi="Times New Roman" w:cs="Times New Roman"/>
          <w:sz w:val="28"/>
          <w:szCs w:val="28"/>
          <w:lang w:val="uk-UA"/>
        </w:rPr>
        <w:t xml:space="preserve">. Реакція країн Балтії на події в Україні та </w:t>
      </w:r>
      <w:r w:rsidR="00DF2593">
        <w:rPr>
          <w:rFonts w:ascii="Times New Roman" w:hAnsi="Times New Roman" w:cs="Times New Roman"/>
          <w:sz w:val="28"/>
          <w:szCs w:val="28"/>
          <w:lang w:val="uk-UA"/>
        </w:rPr>
        <w:t>збройну агресію</w:t>
      </w:r>
      <w:r w:rsidR="00374FB8">
        <w:rPr>
          <w:rFonts w:ascii="Times New Roman" w:hAnsi="Times New Roman" w:cs="Times New Roman"/>
          <w:sz w:val="28"/>
          <w:szCs w:val="28"/>
          <w:lang w:val="uk-UA"/>
        </w:rPr>
        <w:t>……</w:t>
      </w:r>
      <w:r w:rsidR="006160EC">
        <w:rPr>
          <w:rFonts w:ascii="Times New Roman" w:hAnsi="Times New Roman" w:cs="Times New Roman"/>
          <w:sz w:val="28"/>
          <w:szCs w:val="28"/>
          <w:lang w:val="uk-UA"/>
        </w:rPr>
        <w:t>..</w:t>
      </w:r>
      <w:r w:rsidR="00374FB8">
        <w:rPr>
          <w:rFonts w:ascii="Times New Roman" w:hAnsi="Times New Roman" w:cs="Times New Roman"/>
          <w:sz w:val="28"/>
          <w:szCs w:val="28"/>
          <w:lang w:val="uk-UA"/>
        </w:rPr>
        <w:t>…</w:t>
      </w:r>
      <w:r w:rsidR="000712B4">
        <w:rPr>
          <w:rFonts w:ascii="Times New Roman" w:hAnsi="Times New Roman" w:cs="Times New Roman"/>
          <w:sz w:val="28"/>
          <w:szCs w:val="28"/>
          <w:lang w:val="uk-UA"/>
        </w:rPr>
        <w:t>19</w:t>
      </w:r>
    </w:p>
    <w:p w:rsidR="00834A70" w:rsidRPr="008476A9" w:rsidRDefault="00752400" w:rsidP="00507D3F">
      <w:pPr>
        <w:spacing w:line="348" w:lineRule="auto"/>
        <w:jc w:val="both"/>
        <w:rPr>
          <w:rFonts w:ascii="Times New Roman" w:hAnsi="Times New Roman" w:cs="Times New Roman"/>
          <w:sz w:val="28"/>
          <w:szCs w:val="28"/>
          <w:lang w:val="uk-UA"/>
        </w:rPr>
      </w:pPr>
      <w:r w:rsidRPr="007807AC">
        <w:rPr>
          <w:rFonts w:ascii="Times New Roman" w:hAnsi="Times New Roman" w:cs="Times New Roman"/>
          <w:b/>
          <w:sz w:val="28"/>
          <w:szCs w:val="28"/>
          <w:lang w:val="uk-UA"/>
        </w:rPr>
        <w:t>РОЗДІЛ 2</w:t>
      </w:r>
      <w:r w:rsidR="00834A70" w:rsidRPr="007807AC">
        <w:rPr>
          <w:rFonts w:ascii="Times New Roman" w:hAnsi="Times New Roman" w:cs="Times New Roman"/>
          <w:b/>
          <w:sz w:val="28"/>
          <w:szCs w:val="28"/>
          <w:lang w:val="uk-UA"/>
        </w:rPr>
        <w:t xml:space="preserve">. </w:t>
      </w:r>
      <w:r w:rsidR="002B5848" w:rsidRPr="007807AC">
        <w:rPr>
          <w:rFonts w:ascii="Times New Roman" w:hAnsi="Times New Roman" w:cs="Times New Roman"/>
          <w:b/>
          <w:sz w:val="28"/>
          <w:szCs w:val="28"/>
          <w:lang w:val="uk-UA"/>
        </w:rPr>
        <w:t>БЕЗПЕКОВІ ВИКЛИКИ ДЛЯ КРАЇН БАЛТІЇ</w:t>
      </w:r>
      <w:r w:rsidR="00374FB8">
        <w:rPr>
          <w:rFonts w:ascii="Times New Roman" w:hAnsi="Times New Roman" w:cs="Times New Roman"/>
          <w:sz w:val="28"/>
          <w:szCs w:val="28"/>
          <w:lang w:val="uk-UA"/>
        </w:rPr>
        <w:t>……</w:t>
      </w:r>
      <w:r w:rsidR="007807AC">
        <w:rPr>
          <w:rFonts w:ascii="Times New Roman" w:hAnsi="Times New Roman" w:cs="Times New Roman"/>
          <w:sz w:val="28"/>
          <w:szCs w:val="28"/>
          <w:lang w:val="uk-UA"/>
        </w:rPr>
        <w:t>...</w:t>
      </w:r>
      <w:r w:rsidR="00374FB8">
        <w:rPr>
          <w:rFonts w:ascii="Times New Roman" w:hAnsi="Times New Roman" w:cs="Times New Roman"/>
          <w:sz w:val="28"/>
          <w:szCs w:val="28"/>
          <w:lang w:val="uk-UA"/>
        </w:rPr>
        <w:t>…</w:t>
      </w:r>
      <w:r w:rsidR="00276218">
        <w:rPr>
          <w:rFonts w:ascii="Times New Roman" w:hAnsi="Times New Roman" w:cs="Times New Roman"/>
          <w:sz w:val="28"/>
          <w:szCs w:val="28"/>
          <w:lang w:val="uk-UA"/>
        </w:rPr>
        <w:t>2</w:t>
      </w:r>
      <w:r w:rsidR="000712B4">
        <w:rPr>
          <w:rFonts w:ascii="Times New Roman" w:hAnsi="Times New Roman" w:cs="Times New Roman"/>
          <w:sz w:val="28"/>
          <w:szCs w:val="28"/>
          <w:lang w:val="uk-UA"/>
        </w:rPr>
        <w:t>1</w:t>
      </w:r>
    </w:p>
    <w:p w:rsidR="00834A70" w:rsidRDefault="00752400" w:rsidP="00507D3F">
      <w:pPr>
        <w:spacing w:line="348" w:lineRule="auto"/>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834A70" w:rsidRPr="008476A9">
        <w:rPr>
          <w:rFonts w:ascii="Times New Roman" w:hAnsi="Times New Roman" w:cs="Times New Roman"/>
          <w:sz w:val="28"/>
          <w:szCs w:val="28"/>
          <w:lang w:val="uk-UA"/>
        </w:rPr>
        <w:t xml:space="preserve">.1 </w:t>
      </w:r>
      <w:r w:rsidR="002B5848" w:rsidRPr="002B5848">
        <w:rPr>
          <w:rFonts w:ascii="Times New Roman" w:hAnsi="Times New Roman" w:cs="Times New Roman"/>
          <w:sz w:val="28"/>
          <w:szCs w:val="28"/>
          <w:lang w:val="uk-UA"/>
        </w:rPr>
        <w:t>Загрози безпеці Балт</w:t>
      </w:r>
      <w:r w:rsidR="00DF2593">
        <w:rPr>
          <w:rFonts w:ascii="Times New Roman" w:hAnsi="Times New Roman" w:cs="Times New Roman"/>
          <w:sz w:val="28"/>
          <w:szCs w:val="28"/>
          <w:lang w:val="uk-UA"/>
        </w:rPr>
        <w:t>ійських країн у сучасних умовах</w:t>
      </w:r>
      <w:r w:rsidR="00374FB8">
        <w:rPr>
          <w:rFonts w:ascii="Times New Roman" w:hAnsi="Times New Roman" w:cs="Times New Roman"/>
          <w:sz w:val="28"/>
          <w:szCs w:val="28"/>
          <w:lang w:val="uk-UA"/>
        </w:rPr>
        <w:t>…</w:t>
      </w:r>
      <w:r w:rsidR="006160EC">
        <w:rPr>
          <w:rFonts w:ascii="Times New Roman" w:hAnsi="Times New Roman" w:cs="Times New Roman"/>
          <w:sz w:val="28"/>
          <w:szCs w:val="28"/>
          <w:lang w:val="uk-UA"/>
        </w:rPr>
        <w:t>..</w:t>
      </w:r>
      <w:r w:rsidR="00374FB8">
        <w:rPr>
          <w:rFonts w:ascii="Times New Roman" w:hAnsi="Times New Roman" w:cs="Times New Roman"/>
          <w:sz w:val="28"/>
          <w:szCs w:val="28"/>
          <w:lang w:val="uk-UA"/>
        </w:rPr>
        <w:t>…………</w:t>
      </w:r>
      <w:r w:rsidR="00276218">
        <w:rPr>
          <w:rFonts w:ascii="Times New Roman" w:hAnsi="Times New Roman" w:cs="Times New Roman"/>
          <w:sz w:val="28"/>
          <w:szCs w:val="28"/>
          <w:lang w:val="uk-UA"/>
        </w:rPr>
        <w:t>2</w:t>
      </w:r>
      <w:r w:rsidR="000712B4">
        <w:rPr>
          <w:rFonts w:ascii="Times New Roman" w:hAnsi="Times New Roman" w:cs="Times New Roman"/>
          <w:sz w:val="28"/>
          <w:szCs w:val="28"/>
          <w:lang w:val="uk-UA"/>
        </w:rPr>
        <w:t>1</w:t>
      </w:r>
    </w:p>
    <w:p w:rsidR="00834A70" w:rsidRDefault="00752400" w:rsidP="00507D3F">
      <w:pPr>
        <w:spacing w:line="348" w:lineRule="auto"/>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834A70" w:rsidRPr="006860A1">
        <w:rPr>
          <w:rFonts w:ascii="Times New Roman" w:hAnsi="Times New Roman" w:cs="Times New Roman"/>
          <w:sz w:val="28"/>
          <w:szCs w:val="28"/>
          <w:lang w:val="uk-UA"/>
        </w:rPr>
        <w:t xml:space="preserve">.2. </w:t>
      </w:r>
      <w:r w:rsidR="00FF5D20" w:rsidRPr="00FF5D20">
        <w:rPr>
          <w:rFonts w:ascii="Times New Roman" w:hAnsi="Times New Roman" w:cs="Times New Roman"/>
          <w:sz w:val="28"/>
          <w:szCs w:val="28"/>
          <w:lang w:val="uk-UA"/>
        </w:rPr>
        <w:t>Росія як ключова загроза для безпеки Балтійських країн</w:t>
      </w:r>
      <w:r w:rsidR="00374FB8">
        <w:rPr>
          <w:rFonts w:ascii="Times New Roman" w:hAnsi="Times New Roman" w:cs="Times New Roman"/>
          <w:sz w:val="28"/>
          <w:szCs w:val="28"/>
          <w:lang w:val="uk-UA"/>
        </w:rPr>
        <w:t>…………………</w:t>
      </w:r>
      <w:r w:rsidR="00FF5D20">
        <w:rPr>
          <w:rFonts w:ascii="Times New Roman" w:hAnsi="Times New Roman" w:cs="Times New Roman"/>
          <w:sz w:val="28"/>
          <w:szCs w:val="28"/>
          <w:lang w:val="uk-UA"/>
        </w:rPr>
        <w:t>…………………………………………..</w:t>
      </w:r>
      <w:r w:rsidR="00374FB8">
        <w:rPr>
          <w:rFonts w:ascii="Times New Roman" w:hAnsi="Times New Roman" w:cs="Times New Roman"/>
          <w:sz w:val="28"/>
          <w:szCs w:val="28"/>
          <w:lang w:val="uk-UA"/>
        </w:rPr>
        <w:t>…………</w:t>
      </w:r>
      <w:r w:rsidR="00276218">
        <w:rPr>
          <w:rFonts w:ascii="Times New Roman" w:hAnsi="Times New Roman" w:cs="Times New Roman"/>
          <w:sz w:val="28"/>
          <w:szCs w:val="28"/>
          <w:lang w:val="uk-UA"/>
        </w:rPr>
        <w:t>2</w:t>
      </w:r>
      <w:r w:rsidR="000712B4">
        <w:rPr>
          <w:rFonts w:ascii="Times New Roman" w:hAnsi="Times New Roman" w:cs="Times New Roman"/>
          <w:sz w:val="28"/>
          <w:szCs w:val="28"/>
          <w:lang w:val="uk-UA"/>
        </w:rPr>
        <w:t>3</w:t>
      </w:r>
    </w:p>
    <w:p w:rsidR="002B5848" w:rsidRDefault="00752400" w:rsidP="00507D3F">
      <w:pPr>
        <w:spacing w:line="348" w:lineRule="auto"/>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2B5848" w:rsidRPr="002B5848">
        <w:rPr>
          <w:rFonts w:ascii="Times New Roman" w:hAnsi="Times New Roman" w:cs="Times New Roman"/>
          <w:sz w:val="28"/>
          <w:szCs w:val="28"/>
          <w:lang w:val="uk-UA"/>
        </w:rPr>
        <w:t xml:space="preserve">.3. </w:t>
      </w:r>
      <w:r w:rsidR="003322F6" w:rsidRPr="003322F6">
        <w:rPr>
          <w:rFonts w:ascii="Times New Roman" w:hAnsi="Times New Roman" w:cs="Times New Roman"/>
          <w:sz w:val="28"/>
          <w:szCs w:val="28"/>
          <w:lang w:val="uk-UA"/>
        </w:rPr>
        <w:t xml:space="preserve">Кібербезпека Балтійських країн </w:t>
      </w:r>
      <w:r w:rsidR="003322F6">
        <w:rPr>
          <w:rFonts w:ascii="Times New Roman" w:hAnsi="Times New Roman" w:cs="Times New Roman"/>
          <w:sz w:val="28"/>
          <w:szCs w:val="28"/>
          <w:lang w:val="uk-UA"/>
        </w:rPr>
        <w:t>……………………...</w:t>
      </w:r>
      <w:r w:rsidR="00374FB8">
        <w:rPr>
          <w:rFonts w:ascii="Times New Roman" w:hAnsi="Times New Roman" w:cs="Times New Roman"/>
          <w:sz w:val="28"/>
          <w:szCs w:val="28"/>
          <w:lang w:val="uk-UA"/>
        </w:rPr>
        <w:t>………</w:t>
      </w:r>
      <w:r w:rsidR="006160EC">
        <w:rPr>
          <w:rFonts w:ascii="Times New Roman" w:hAnsi="Times New Roman" w:cs="Times New Roman"/>
          <w:sz w:val="28"/>
          <w:szCs w:val="28"/>
          <w:lang w:val="uk-UA"/>
        </w:rPr>
        <w:t>.</w:t>
      </w:r>
      <w:r w:rsidR="00374FB8">
        <w:rPr>
          <w:rFonts w:ascii="Times New Roman" w:hAnsi="Times New Roman" w:cs="Times New Roman"/>
          <w:sz w:val="28"/>
          <w:szCs w:val="28"/>
          <w:lang w:val="uk-UA"/>
        </w:rPr>
        <w:t>…….</w:t>
      </w:r>
      <w:r w:rsidR="000712B4">
        <w:rPr>
          <w:rFonts w:ascii="Times New Roman" w:hAnsi="Times New Roman" w:cs="Times New Roman"/>
          <w:sz w:val="28"/>
          <w:szCs w:val="28"/>
          <w:lang w:val="uk-UA"/>
        </w:rPr>
        <w:t>30</w:t>
      </w:r>
    </w:p>
    <w:p w:rsidR="002B5848" w:rsidRDefault="00752400" w:rsidP="00507D3F">
      <w:pPr>
        <w:spacing w:line="348" w:lineRule="auto"/>
        <w:jc w:val="both"/>
        <w:rPr>
          <w:rFonts w:ascii="Times New Roman" w:hAnsi="Times New Roman" w:cs="Times New Roman"/>
          <w:sz w:val="28"/>
          <w:szCs w:val="28"/>
          <w:lang w:val="uk-UA"/>
        </w:rPr>
      </w:pPr>
      <w:r w:rsidRPr="007807AC">
        <w:rPr>
          <w:rFonts w:ascii="Times New Roman" w:hAnsi="Times New Roman" w:cs="Times New Roman"/>
          <w:b/>
          <w:sz w:val="28"/>
          <w:szCs w:val="28"/>
          <w:lang w:val="uk-UA"/>
        </w:rPr>
        <w:t>РОЗДІЛ 3</w:t>
      </w:r>
      <w:r w:rsidR="002B5848" w:rsidRPr="007807AC">
        <w:rPr>
          <w:rFonts w:ascii="Times New Roman" w:hAnsi="Times New Roman" w:cs="Times New Roman"/>
          <w:b/>
          <w:sz w:val="28"/>
          <w:szCs w:val="28"/>
          <w:lang w:val="uk-UA"/>
        </w:rPr>
        <w:t>. ПАРТНЕРСТВО БАЛТІЙСЬКИХ КРАЇН ТА НАТО</w:t>
      </w:r>
      <w:r w:rsidR="007807AC">
        <w:rPr>
          <w:rFonts w:ascii="Times New Roman" w:hAnsi="Times New Roman" w:cs="Times New Roman"/>
          <w:sz w:val="28"/>
          <w:szCs w:val="28"/>
          <w:lang w:val="uk-UA"/>
        </w:rPr>
        <w:t>…</w:t>
      </w:r>
      <w:r w:rsidR="000712B4">
        <w:rPr>
          <w:rFonts w:ascii="Times New Roman" w:hAnsi="Times New Roman" w:cs="Times New Roman"/>
          <w:sz w:val="28"/>
          <w:szCs w:val="28"/>
          <w:lang w:val="uk-UA"/>
        </w:rPr>
        <w:t>40</w:t>
      </w:r>
    </w:p>
    <w:p w:rsidR="00DF2593" w:rsidRPr="00DF2593" w:rsidRDefault="00752400" w:rsidP="00507D3F">
      <w:pPr>
        <w:spacing w:line="348" w:lineRule="auto"/>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DF2593" w:rsidRPr="00DF2593">
        <w:rPr>
          <w:rFonts w:ascii="Times New Roman" w:hAnsi="Times New Roman" w:cs="Times New Roman"/>
          <w:sz w:val="28"/>
          <w:szCs w:val="28"/>
          <w:lang w:val="uk-UA"/>
        </w:rPr>
        <w:t>.1. Роль НАТО в забезпечен</w:t>
      </w:r>
      <w:r w:rsidR="00DF2593">
        <w:rPr>
          <w:rFonts w:ascii="Times New Roman" w:hAnsi="Times New Roman" w:cs="Times New Roman"/>
          <w:sz w:val="28"/>
          <w:szCs w:val="28"/>
          <w:lang w:val="uk-UA"/>
        </w:rPr>
        <w:t>ні колективної безпеки в Європі</w:t>
      </w:r>
      <w:r w:rsidR="00374FB8">
        <w:rPr>
          <w:rFonts w:ascii="Times New Roman" w:hAnsi="Times New Roman" w:cs="Times New Roman"/>
          <w:sz w:val="28"/>
          <w:szCs w:val="28"/>
          <w:lang w:val="uk-UA"/>
        </w:rPr>
        <w:t>……</w:t>
      </w:r>
      <w:r w:rsidR="003322F6">
        <w:rPr>
          <w:rFonts w:ascii="Times New Roman" w:hAnsi="Times New Roman" w:cs="Times New Roman"/>
          <w:sz w:val="28"/>
          <w:szCs w:val="28"/>
          <w:lang w:val="uk-UA"/>
        </w:rPr>
        <w:t>.</w:t>
      </w:r>
      <w:r w:rsidR="00374FB8">
        <w:rPr>
          <w:rFonts w:ascii="Times New Roman" w:hAnsi="Times New Roman" w:cs="Times New Roman"/>
          <w:sz w:val="28"/>
          <w:szCs w:val="28"/>
          <w:lang w:val="uk-UA"/>
        </w:rPr>
        <w:t>…</w:t>
      </w:r>
      <w:r w:rsidR="000712B4">
        <w:rPr>
          <w:rFonts w:ascii="Times New Roman" w:hAnsi="Times New Roman" w:cs="Times New Roman"/>
          <w:sz w:val="28"/>
          <w:szCs w:val="28"/>
          <w:lang w:val="uk-UA"/>
        </w:rPr>
        <w:t>.40</w:t>
      </w:r>
    </w:p>
    <w:p w:rsidR="00DF2593" w:rsidRPr="00DF2593" w:rsidRDefault="00752400" w:rsidP="00507D3F">
      <w:pPr>
        <w:spacing w:line="348" w:lineRule="auto"/>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DF2593" w:rsidRPr="00DF2593">
        <w:rPr>
          <w:rFonts w:ascii="Times New Roman" w:hAnsi="Times New Roman" w:cs="Times New Roman"/>
          <w:sz w:val="28"/>
          <w:szCs w:val="28"/>
          <w:lang w:val="uk-UA"/>
        </w:rPr>
        <w:t>.2. Вступ Балтійських</w:t>
      </w:r>
      <w:r w:rsidR="00DF2593">
        <w:rPr>
          <w:rFonts w:ascii="Times New Roman" w:hAnsi="Times New Roman" w:cs="Times New Roman"/>
          <w:sz w:val="28"/>
          <w:szCs w:val="28"/>
          <w:lang w:val="uk-UA"/>
        </w:rPr>
        <w:t xml:space="preserve"> країн до НАТО та їхнє членство</w:t>
      </w:r>
      <w:r w:rsidR="00374FB8">
        <w:rPr>
          <w:rFonts w:ascii="Times New Roman" w:hAnsi="Times New Roman" w:cs="Times New Roman"/>
          <w:sz w:val="28"/>
          <w:szCs w:val="28"/>
          <w:lang w:val="uk-UA"/>
        </w:rPr>
        <w:t>………………</w:t>
      </w:r>
      <w:r w:rsidR="000712B4">
        <w:rPr>
          <w:rFonts w:ascii="Times New Roman" w:hAnsi="Times New Roman" w:cs="Times New Roman"/>
          <w:sz w:val="28"/>
          <w:szCs w:val="28"/>
          <w:lang w:val="uk-UA"/>
        </w:rPr>
        <w:t>46</w:t>
      </w:r>
    </w:p>
    <w:p w:rsidR="00DF2593" w:rsidRDefault="00752400" w:rsidP="00507D3F">
      <w:pPr>
        <w:spacing w:line="348" w:lineRule="auto"/>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DF2593" w:rsidRPr="00DF2593">
        <w:rPr>
          <w:rFonts w:ascii="Times New Roman" w:hAnsi="Times New Roman" w:cs="Times New Roman"/>
          <w:sz w:val="28"/>
          <w:szCs w:val="28"/>
          <w:lang w:val="uk-UA"/>
        </w:rPr>
        <w:t>.3. Внесок Балт</w:t>
      </w:r>
      <w:r w:rsidR="00DF2593">
        <w:rPr>
          <w:rFonts w:ascii="Times New Roman" w:hAnsi="Times New Roman" w:cs="Times New Roman"/>
          <w:sz w:val="28"/>
          <w:szCs w:val="28"/>
          <w:lang w:val="uk-UA"/>
        </w:rPr>
        <w:t>ійських країн у діяльність НАТО</w:t>
      </w:r>
      <w:r w:rsidR="00374FB8">
        <w:rPr>
          <w:rFonts w:ascii="Times New Roman" w:hAnsi="Times New Roman" w:cs="Times New Roman"/>
          <w:sz w:val="28"/>
          <w:szCs w:val="28"/>
          <w:lang w:val="uk-UA"/>
        </w:rPr>
        <w:t>………………</w:t>
      </w:r>
      <w:r w:rsidR="003322F6">
        <w:rPr>
          <w:rFonts w:ascii="Times New Roman" w:hAnsi="Times New Roman" w:cs="Times New Roman"/>
          <w:sz w:val="28"/>
          <w:szCs w:val="28"/>
          <w:lang w:val="uk-UA"/>
        </w:rPr>
        <w:t>..</w:t>
      </w:r>
      <w:r w:rsidR="00374FB8">
        <w:rPr>
          <w:rFonts w:ascii="Times New Roman" w:hAnsi="Times New Roman" w:cs="Times New Roman"/>
          <w:sz w:val="28"/>
          <w:szCs w:val="28"/>
          <w:lang w:val="uk-UA"/>
        </w:rPr>
        <w:t>……</w:t>
      </w:r>
      <w:r w:rsidR="000712B4">
        <w:rPr>
          <w:rFonts w:ascii="Times New Roman" w:hAnsi="Times New Roman" w:cs="Times New Roman"/>
          <w:sz w:val="28"/>
          <w:szCs w:val="28"/>
          <w:lang w:val="uk-UA"/>
        </w:rPr>
        <w:t>49</w:t>
      </w:r>
    </w:p>
    <w:p w:rsidR="00DF2593" w:rsidRPr="008476A9" w:rsidRDefault="00752400" w:rsidP="00507D3F">
      <w:pPr>
        <w:spacing w:line="348" w:lineRule="auto"/>
        <w:jc w:val="both"/>
        <w:rPr>
          <w:rFonts w:ascii="Times New Roman" w:hAnsi="Times New Roman" w:cs="Times New Roman"/>
          <w:sz w:val="28"/>
          <w:szCs w:val="28"/>
          <w:lang w:val="uk-UA"/>
        </w:rPr>
      </w:pPr>
      <w:r w:rsidRPr="007807AC">
        <w:rPr>
          <w:rFonts w:ascii="Times New Roman" w:hAnsi="Times New Roman" w:cs="Times New Roman"/>
          <w:b/>
          <w:sz w:val="28"/>
          <w:szCs w:val="28"/>
          <w:lang w:val="uk-UA"/>
        </w:rPr>
        <w:t>РОЗДІЛ 4</w:t>
      </w:r>
      <w:r w:rsidR="00DF2593" w:rsidRPr="007807AC">
        <w:rPr>
          <w:rFonts w:ascii="Times New Roman" w:hAnsi="Times New Roman" w:cs="Times New Roman"/>
          <w:b/>
          <w:sz w:val="28"/>
          <w:szCs w:val="28"/>
          <w:lang w:val="uk-UA"/>
        </w:rPr>
        <w:t>. АНАЛІЗ РОЛІ КРАЇН БАЛТІЇЇ У СУЧАСНІЙ СИСТЕМІ ЄВРОПЕЙСЬКОЇ КОЛЕКТИВНОЇ БЕЗПЕКИ</w:t>
      </w:r>
      <w:r w:rsidR="007807AC">
        <w:rPr>
          <w:rFonts w:ascii="Times New Roman" w:hAnsi="Times New Roman" w:cs="Times New Roman"/>
          <w:sz w:val="28"/>
          <w:szCs w:val="28"/>
          <w:lang w:val="uk-UA"/>
        </w:rPr>
        <w:t>..</w:t>
      </w:r>
      <w:r w:rsidR="00374FB8">
        <w:rPr>
          <w:rFonts w:ascii="Times New Roman" w:hAnsi="Times New Roman" w:cs="Times New Roman"/>
          <w:sz w:val="28"/>
          <w:szCs w:val="28"/>
          <w:lang w:val="uk-UA"/>
        </w:rPr>
        <w:t>………</w:t>
      </w:r>
      <w:r w:rsidR="000712B4">
        <w:rPr>
          <w:rFonts w:ascii="Times New Roman" w:hAnsi="Times New Roman" w:cs="Times New Roman"/>
          <w:sz w:val="28"/>
          <w:szCs w:val="28"/>
          <w:lang w:val="uk-UA"/>
        </w:rPr>
        <w:t>57</w:t>
      </w:r>
    </w:p>
    <w:p w:rsidR="00DF2593" w:rsidRDefault="00752400" w:rsidP="00507D3F">
      <w:pPr>
        <w:spacing w:line="348" w:lineRule="auto"/>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6C2BF6" w:rsidRPr="006C2BF6">
        <w:rPr>
          <w:rFonts w:ascii="Times New Roman" w:hAnsi="Times New Roman" w:cs="Times New Roman"/>
          <w:sz w:val="28"/>
          <w:szCs w:val="28"/>
          <w:lang w:val="uk-UA"/>
        </w:rPr>
        <w:t>.1. Оцінка внеску Балтійських країн у</w:t>
      </w:r>
      <w:r w:rsidR="006C2BF6">
        <w:rPr>
          <w:rFonts w:ascii="Times New Roman" w:hAnsi="Times New Roman" w:cs="Times New Roman"/>
          <w:sz w:val="28"/>
          <w:szCs w:val="28"/>
          <w:lang w:val="uk-UA"/>
        </w:rPr>
        <w:t xml:space="preserve"> зміцнення європейської безпеки</w:t>
      </w:r>
      <w:r w:rsidR="006160EC">
        <w:rPr>
          <w:rFonts w:ascii="Times New Roman" w:hAnsi="Times New Roman" w:cs="Times New Roman"/>
          <w:sz w:val="28"/>
          <w:szCs w:val="28"/>
          <w:lang w:val="uk-UA"/>
        </w:rPr>
        <w:t>…………………………………………………………………….</w:t>
      </w:r>
      <w:r w:rsidR="00374FB8">
        <w:rPr>
          <w:rFonts w:ascii="Times New Roman" w:hAnsi="Times New Roman" w:cs="Times New Roman"/>
          <w:sz w:val="28"/>
          <w:szCs w:val="28"/>
          <w:lang w:val="uk-UA"/>
        </w:rPr>
        <w:t>.</w:t>
      </w:r>
      <w:r w:rsidR="000712B4">
        <w:rPr>
          <w:rFonts w:ascii="Times New Roman" w:hAnsi="Times New Roman" w:cs="Times New Roman"/>
          <w:sz w:val="28"/>
          <w:szCs w:val="28"/>
          <w:lang w:val="uk-UA"/>
        </w:rPr>
        <w:t>57</w:t>
      </w:r>
    </w:p>
    <w:p w:rsidR="006C2BF6" w:rsidRPr="006C2BF6" w:rsidRDefault="00752400" w:rsidP="00507D3F">
      <w:pPr>
        <w:spacing w:line="348" w:lineRule="auto"/>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6C2BF6" w:rsidRPr="006C2BF6">
        <w:rPr>
          <w:rFonts w:ascii="Times New Roman" w:hAnsi="Times New Roman" w:cs="Times New Roman"/>
          <w:sz w:val="28"/>
          <w:szCs w:val="28"/>
          <w:lang w:val="uk-UA"/>
        </w:rPr>
        <w:t>.2. Військова співпраця та оборонна готовність</w:t>
      </w:r>
      <w:r w:rsidR="00374FB8">
        <w:rPr>
          <w:rFonts w:ascii="Times New Roman" w:hAnsi="Times New Roman" w:cs="Times New Roman"/>
          <w:sz w:val="28"/>
          <w:szCs w:val="28"/>
          <w:lang w:val="uk-UA"/>
        </w:rPr>
        <w:t>………………</w:t>
      </w:r>
      <w:r w:rsidR="003322F6">
        <w:rPr>
          <w:rFonts w:ascii="Times New Roman" w:hAnsi="Times New Roman" w:cs="Times New Roman"/>
          <w:sz w:val="28"/>
          <w:szCs w:val="28"/>
          <w:lang w:val="uk-UA"/>
        </w:rPr>
        <w:t>.</w:t>
      </w:r>
      <w:r w:rsidR="00374FB8">
        <w:rPr>
          <w:rFonts w:ascii="Times New Roman" w:hAnsi="Times New Roman" w:cs="Times New Roman"/>
          <w:sz w:val="28"/>
          <w:szCs w:val="28"/>
          <w:lang w:val="uk-UA"/>
        </w:rPr>
        <w:t>………</w:t>
      </w:r>
      <w:r w:rsidR="000712B4">
        <w:rPr>
          <w:rFonts w:ascii="Times New Roman" w:hAnsi="Times New Roman" w:cs="Times New Roman"/>
          <w:sz w:val="28"/>
          <w:szCs w:val="28"/>
          <w:lang w:val="uk-UA"/>
        </w:rPr>
        <w:t>59</w:t>
      </w:r>
    </w:p>
    <w:p w:rsidR="006C2BF6" w:rsidRPr="008476A9" w:rsidRDefault="00752400" w:rsidP="00507D3F">
      <w:pPr>
        <w:spacing w:line="348" w:lineRule="auto"/>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6C2BF6" w:rsidRPr="006C2BF6">
        <w:rPr>
          <w:rFonts w:ascii="Times New Roman" w:hAnsi="Times New Roman" w:cs="Times New Roman"/>
          <w:sz w:val="28"/>
          <w:szCs w:val="28"/>
          <w:lang w:val="uk-UA"/>
        </w:rPr>
        <w:t>.3. Дипломатичні ініціативи</w:t>
      </w:r>
      <w:r w:rsidR="00374FB8">
        <w:rPr>
          <w:rFonts w:ascii="Times New Roman" w:hAnsi="Times New Roman" w:cs="Times New Roman"/>
          <w:sz w:val="28"/>
          <w:szCs w:val="28"/>
          <w:lang w:val="uk-UA"/>
        </w:rPr>
        <w:t>……………………………………...</w:t>
      </w:r>
      <w:r w:rsidR="006160EC">
        <w:rPr>
          <w:rFonts w:ascii="Times New Roman" w:hAnsi="Times New Roman" w:cs="Times New Roman"/>
          <w:sz w:val="28"/>
          <w:szCs w:val="28"/>
          <w:lang w:val="uk-UA"/>
        </w:rPr>
        <w:t>......</w:t>
      </w:r>
      <w:r w:rsidR="00374FB8">
        <w:rPr>
          <w:rFonts w:ascii="Times New Roman" w:hAnsi="Times New Roman" w:cs="Times New Roman"/>
          <w:sz w:val="28"/>
          <w:szCs w:val="28"/>
          <w:lang w:val="uk-UA"/>
        </w:rPr>
        <w:t>....</w:t>
      </w:r>
      <w:r w:rsidR="000712B4">
        <w:rPr>
          <w:rFonts w:ascii="Times New Roman" w:hAnsi="Times New Roman" w:cs="Times New Roman"/>
          <w:sz w:val="28"/>
          <w:szCs w:val="28"/>
          <w:lang w:val="uk-UA"/>
        </w:rPr>
        <w:t>67</w:t>
      </w:r>
    </w:p>
    <w:p w:rsidR="00834A70" w:rsidRPr="008476A9" w:rsidRDefault="00834A70" w:rsidP="00507D3F">
      <w:pPr>
        <w:spacing w:line="348" w:lineRule="auto"/>
        <w:ind w:left="0" w:firstLine="709"/>
        <w:jc w:val="both"/>
        <w:rPr>
          <w:rFonts w:ascii="Times New Roman" w:hAnsi="Times New Roman" w:cs="Times New Roman"/>
          <w:sz w:val="28"/>
          <w:szCs w:val="28"/>
          <w:lang w:val="uk-UA"/>
        </w:rPr>
      </w:pPr>
      <w:r w:rsidRPr="007807AC">
        <w:rPr>
          <w:rFonts w:ascii="Times New Roman" w:hAnsi="Times New Roman" w:cs="Times New Roman"/>
          <w:b/>
          <w:sz w:val="28"/>
          <w:szCs w:val="28"/>
          <w:lang w:val="uk-UA"/>
        </w:rPr>
        <w:t>ВИСНОВКИ</w:t>
      </w:r>
      <w:r w:rsidR="007807AC">
        <w:rPr>
          <w:rFonts w:ascii="Times New Roman" w:hAnsi="Times New Roman" w:cs="Times New Roman"/>
          <w:sz w:val="28"/>
          <w:szCs w:val="28"/>
          <w:lang w:val="uk-UA"/>
        </w:rPr>
        <w:t>…………</w:t>
      </w:r>
      <w:r w:rsidR="00374FB8">
        <w:rPr>
          <w:rFonts w:ascii="Times New Roman" w:hAnsi="Times New Roman" w:cs="Times New Roman"/>
          <w:sz w:val="28"/>
          <w:szCs w:val="28"/>
          <w:lang w:val="uk-UA"/>
        </w:rPr>
        <w:t>……………………………</w:t>
      </w:r>
      <w:r w:rsidR="007807AC">
        <w:rPr>
          <w:rFonts w:ascii="Times New Roman" w:hAnsi="Times New Roman" w:cs="Times New Roman"/>
          <w:sz w:val="28"/>
          <w:szCs w:val="28"/>
          <w:lang w:val="uk-UA"/>
        </w:rPr>
        <w:t>..</w:t>
      </w:r>
      <w:r w:rsidR="00374FB8">
        <w:rPr>
          <w:rFonts w:ascii="Times New Roman" w:hAnsi="Times New Roman" w:cs="Times New Roman"/>
          <w:sz w:val="28"/>
          <w:szCs w:val="28"/>
          <w:lang w:val="uk-UA"/>
        </w:rPr>
        <w:t>…………………….</w:t>
      </w:r>
      <w:r w:rsidR="000712B4">
        <w:rPr>
          <w:rFonts w:ascii="Times New Roman" w:hAnsi="Times New Roman" w:cs="Times New Roman"/>
          <w:sz w:val="28"/>
          <w:szCs w:val="28"/>
          <w:lang w:val="uk-UA"/>
        </w:rPr>
        <w:t>72</w:t>
      </w:r>
    </w:p>
    <w:p w:rsidR="002E1EBA" w:rsidRPr="008C0463" w:rsidRDefault="008C0463" w:rsidP="008C0463">
      <w:pPr>
        <w:spacing w:line="348" w:lineRule="auto"/>
        <w:jc w:val="both"/>
        <w:rPr>
          <w:rFonts w:ascii="Times New Roman" w:hAnsi="Times New Roman" w:cs="Times New Roman"/>
          <w:b/>
          <w:sz w:val="28"/>
          <w:szCs w:val="28"/>
        </w:rPr>
      </w:pPr>
      <w:r w:rsidRPr="008C0463">
        <w:rPr>
          <w:rFonts w:ascii="Times New Roman" w:hAnsi="Times New Roman" w:cs="Times New Roman"/>
          <w:b/>
          <w:sz w:val="28"/>
          <w:szCs w:val="28"/>
        </w:rPr>
        <w:t>СПИСОК ВИКОРИСТАНИХ ДЖЕРЕЛ ТА ЛІТЕРАТУРИ</w:t>
      </w:r>
      <w:r w:rsidR="006160EC">
        <w:rPr>
          <w:rFonts w:ascii="Times New Roman" w:hAnsi="Times New Roman" w:cs="Times New Roman"/>
          <w:sz w:val="28"/>
          <w:szCs w:val="28"/>
          <w:lang w:val="uk-UA"/>
        </w:rPr>
        <w:t>…</w:t>
      </w:r>
      <w:r>
        <w:rPr>
          <w:rFonts w:ascii="Times New Roman" w:hAnsi="Times New Roman" w:cs="Times New Roman"/>
          <w:sz w:val="28"/>
          <w:szCs w:val="28"/>
          <w:lang w:val="uk-UA"/>
        </w:rPr>
        <w:t>….</w:t>
      </w:r>
      <w:r w:rsidR="000E4130">
        <w:rPr>
          <w:rFonts w:ascii="Times New Roman" w:hAnsi="Times New Roman" w:cs="Times New Roman"/>
          <w:sz w:val="28"/>
          <w:szCs w:val="28"/>
          <w:lang w:val="uk-UA"/>
        </w:rPr>
        <w:t>…</w:t>
      </w:r>
      <w:r w:rsidR="000712B4">
        <w:rPr>
          <w:rFonts w:ascii="Times New Roman" w:hAnsi="Times New Roman" w:cs="Times New Roman"/>
          <w:sz w:val="28"/>
          <w:szCs w:val="28"/>
          <w:lang w:val="uk-UA"/>
        </w:rPr>
        <w:t>75</w:t>
      </w:r>
    </w:p>
    <w:p w:rsidR="003C5323" w:rsidRPr="00383C70" w:rsidRDefault="003C5323" w:rsidP="003C5323">
      <w:pPr>
        <w:ind w:left="0"/>
        <w:jc w:val="center"/>
        <w:rPr>
          <w:rFonts w:ascii="Times New Roman" w:hAnsi="Times New Roman" w:cs="Times New Roman"/>
          <w:b/>
          <w:sz w:val="28"/>
          <w:szCs w:val="28"/>
          <w:lang w:val="uk-UA"/>
        </w:rPr>
      </w:pPr>
      <w:r w:rsidRPr="00383C70">
        <w:rPr>
          <w:rFonts w:ascii="Times New Roman" w:hAnsi="Times New Roman" w:cs="Times New Roman"/>
          <w:b/>
          <w:sz w:val="28"/>
          <w:szCs w:val="28"/>
          <w:lang w:val="uk-UA"/>
        </w:rPr>
        <w:lastRenderedPageBreak/>
        <w:t>ВСТУП</w:t>
      </w:r>
    </w:p>
    <w:p w:rsidR="003C5323" w:rsidRPr="008476A9" w:rsidRDefault="003C5323" w:rsidP="003C5323">
      <w:pPr>
        <w:ind w:left="0" w:firstLine="709"/>
        <w:jc w:val="center"/>
        <w:rPr>
          <w:rFonts w:ascii="Times New Roman" w:hAnsi="Times New Roman" w:cs="Times New Roman"/>
          <w:sz w:val="28"/>
          <w:szCs w:val="28"/>
          <w:lang w:val="uk-UA"/>
        </w:rPr>
      </w:pPr>
    </w:p>
    <w:p w:rsidR="003C5323" w:rsidRDefault="00DA7DF5" w:rsidP="003C5323">
      <w:pPr>
        <w:ind w:left="0" w:firstLine="709"/>
        <w:jc w:val="both"/>
        <w:rPr>
          <w:rFonts w:ascii="Times New Roman" w:hAnsi="Times New Roman" w:cs="Times New Roman"/>
          <w:sz w:val="28"/>
          <w:szCs w:val="28"/>
          <w:lang w:val="uk-UA"/>
        </w:rPr>
      </w:pPr>
      <w:r w:rsidRPr="00DA7DF5">
        <w:rPr>
          <w:rFonts w:ascii="Times New Roman" w:hAnsi="Times New Roman" w:cs="Times New Roman"/>
          <w:b/>
          <w:sz w:val="28"/>
          <w:szCs w:val="28"/>
          <w:lang w:val="uk-UA"/>
        </w:rPr>
        <w:t xml:space="preserve">Актуальність дослідження. </w:t>
      </w:r>
      <w:r w:rsidR="003C5323" w:rsidRPr="000E4130">
        <w:rPr>
          <w:rFonts w:ascii="Times New Roman" w:hAnsi="Times New Roman" w:cs="Times New Roman"/>
          <w:sz w:val="28"/>
          <w:szCs w:val="28"/>
          <w:lang w:val="uk-UA"/>
        </w:rPr>
        <w:t xml:space="preserve">Сучасний світ стикається зі складними викликами і загрозами в сфері міжнародної безпеки, і в цьому контексті роль країн Балтії стає особливо актуальною. Розташовані в північній частині Європи, Естонія, Латвія та Литва знаходяться на передовій європейського безпекового простору, </w:t>
      </w:r>
      <w:r w:rsidR="003C5323">
        <w:rPr>
          <w:rFonts w:ascii="Times New Roman" w:hAnsi="Times New Roman" w:cs="Times New Roman"/>
          <w:sz w:val="28"/>
          <w:szCs w:val="28"/>
          <w:lang w:val="uk-UA"/>
        </w:rPr>
        <w:t>тому</w:t>
      </w:r>
      <w:r w:rsidR="003C5323" w:rsidRPr="000E4130">
        <w:rPr>
          <w:rFonts w:ascii="Times New Roman" w:hAnsi="Times New Roman" w:cs="Times New Roman"/>
          <w:sz w:val="28"/>
          <w:szCs w:val="28"/>
          <w:lang w:val="uk-UA"/>
        </w:rPr>
        <w:t xml:space="preserve"> їхні дії та позиція мають важливе значення для забезпечення стабільності та безпеки в регіоні та в європейському контексті в цілому.</w:t>
      </w:r>
    </w:p>
    <w:p w:rsidR="003C5323" w:rsidRDefault="003C5323" w:rsidP="003C5323">
      <w:pPr>
        <w:ind w:left="0" w:firstLine="709"/>
        <w:jc w:val="both"/>
        <w:rPr>
          <w:rFonts w:ascii="Times New Roman" w:hAnsi="Times New Roman" w:cs="Times New Roman"/>
          <w:sz w:val="28"/>
          <w:szCs w:val="28"/>
          <w:lang w:val="uk-UA"/>
        </w:rPr>
      </w:pPr>
      <w:r w:rsidRPr="002443F4">
        <w:rPr>
          <w:rFonts w:ascii="Times New Roman" w:hAnsi="Times New Roman" w:cs="Times New Roman"/>
          <w:sz w:val="28"/>
          <w:szCs w:val="28"/>
          <w:lang w:val="uk-UA"/>
        </w:rPr>
        <w:t>Після закінчення холодної війни Європа стала свідком трансформації безпековог</w:t>
      </w:r>
      <w:r>
        <w:rPr>
          <w:rFonts w:ascii="Times New Roman" w:hAnsi="Times New Roman" w:cs="Times New Roman"/>
          <w:sz w:val="28"/>
          <w:szCs w:val="28"/>
          <w:lang w:val="uk-UA"/>
        </w:rPr>
        <w:t xml:space="preserve">о ландшафту. Розпад Радянського </w:t>
      </w:r>
      <w:r w:rsidRPr="002443F4">
        <w:rPr>
          <w:rFonts w:ascii="Times New Roman" w:hAnsi="Times New Roman" w:cs="Times New Roman"/>
          <w:sz w:val="28"/>
          <w:szCs w:val="28"/>
          <w:lang w:val="uk-UA"/>
        </w:rPr>
        <w:t>С</w:t>
      </w:r>
      <w:r>
        <w:rPr>
          <w:rFonts w:ascii="Times New Roman" w:hAnsi="Times New Roman" w:cs="Times New Roman"/>
          <w:sz w:val="28"/>
          <w:szCs w:val="28"/>
          <w:lang w:val="uk-UA"/>
        </w:rPr>
        <w:t xml:space="preserve">оюзу і розширення Європейського </w:t>
      </w:r>
      <w:r w:rsidRPr="002443F4">
        <w:rPr>
          <w:rFonts w:ascii="Times New Roman" w:hAnsi="Times New Roman" w:cs="Times New Roman"/>
          <w:sz w:val="28"/>
          <w:szCs w:val="28"/>
          <w:lang w:val="uk-UA"/>
        </w:rPr>
        <w:t>Союзу і НАТО обіцяли еру стабільності і співпраці на всьому континенті. Проте початок 21-го століття привніс нові складнощі і виклики в концепцію європейської колективної безпеки. У цій тезі пропонується комплексний аналіз країн Балтії - Естонії, Латвії та Литви - та їхнього місця в сучасній європейській системі колективної безпеки у критичний період з 2014 по 2022 роки.</w:t>
      </w:r>
    </w:p>
    <w:p w:rsidR="003C5323" w:rsidRDefault="003C5323" w:rsidP="003C5323">
      <w:pPr>
        <w:ind w:left="0" w:firstLine="709"/>
        <w:jc w:val="both"/>
        <w:rPr>
          <w:rFonts w:ascii="Times New Roman" w:hAnsi="Times New Roman" w:cs="Times New Roman"/>
          <w:sz w:val="28"/>
          <w:szCs w:val="28"/>
          <w:lang w:val="uk-UA"/>
        </w:rPr>
      </w:pPr>
      <w:r w:rsidRPr="009741DD">
        <w:rPr>
          <w:rFonts w:ascii="Times New Roman" w:hAnsi="Times New Roman" w:cs="Times New Roman"/>
          <w:sz w:val="28"/>
          <w:szCs w:val="28"/>
          <w:lang w:val="uk-UA"/>
        </w:rPr>
        <w:t>Країни Балтії, розташовані на перехресті Східної та Північної Європи, історично були центром суперництва великих держав і геополітичних інтересів. Незважаючи на відновлення незалежності від Радянського Союзу на початку 1990-х років, ці країни продовжували боротися з проблемами безпеки, пов'язаними з їхньою близькістю до Росії. Однак досліджуваний період, з 2014 по 2022 рік, був позначений низкою подій, які суттєво змінили динаміку безпеки в Балтійському регіоні.</w:t>
      </w:r>
    </w:p>
    <w:p w:rsidR="003C5323" w:rsidRDefault="003C5323" w:rsidP="003C5323">
      <w:pPr>
        <w:ind w:left="0" w:firstLine="709"/>
        <w:jc w:val="both"/>
        <w:rPr>
          <w:rFonts w:ascii="Times New Roman" w:hAnsi="Times New Roman" w:cs="Times New Roman"/>
          <w:sz w:val="28"/>
          <w:szCs w:val="28"/>
          <w:lang w:val="uk-UA"/>
        </w:rPr>
      </w:pPr>
      <w:r w:rsidRPr="009741DD">
        <w:rPr>
          <w:rFonts w:ascii="Times New Roman" w:hAnsi="Times New Roman" w:cs="Times New Roman"/>
          <w:sz w:val="28"/>
          <w:szCs w:val="28"/>
          <w:lang w:val="uk-UA"/>
        </w:rPr>
        <w:t xml:space="preserve">Анексія Криму Росією в 2014 році і подальший конфлікт на сході України потрясли європейський безпековий ландшафт. Ці події поставили під сумнів довговічність порядку безпеки, що склався після холодної війни, і спричинили переоцінку механізмів колективної оборони, зокрема в рамках Організації Північноатлантичного договору (НАТО). Для країн Балтії ці події </w:t>
      </w:r>
      <w:r w:rsidRPr="009741DD">
        <w:rPr>
          <w:rFonts w:ascii="Times New Roman" w:hAnsi="Times New Roman" w:cs="Times New Roman"/>
          <w:sz w:val="28"/>
          <w:szCs w:val="28"/>
          <w:lang w:val="uk-UA"/>
        </w:rPr>
        <w:lastRenderedPageBreak/>
        <w:t>не були абстрактними геополітичними зрушеннями; вони стали безпосередніми та екзистенційними викликами.</w:t>
      </w:r>
    </w:p>
    <w:p w:rsidR="00597825" w:rsidRDefault="00597825" w:rsidP="00597825">
      <w:pPr>
        <w:ind w:left="0" w:firstLine="709"/>
        <w:jc w:val="both"/>
        <w:rPr>
          <w:rFonts w:ascii="Times New Roman" w:hAnsi="Times New Roman" w:cs="Times New Roman"/>
          <w:sz w:val="28"/>
          <w:szCs w:val="28"/>
          <w:lang w:val="uk-UA"/>
        </w:rPr>
      </w:pPr>
      <w:r w:rsidRPr="00597825">
        <w:rPr>
          <w:rFonts w:ascii="Times New Roman" w:hAnsi="Times New Roman" w:cs="Times New Roman"/>
          <w:sz w:val="28"/>
          <w:szCs w:val="28"/>
          <w:lang w:val="uk-UA"/>
        </w:rPr>
        <w:t>Контекстуалізуючи їхній досвід у ширшому європейському безпековому ландшафті, ми прагнемо зробити внесок не лише в науковий дискурс про європейську безпеку, а й у політичні дискусії щодо майбутнього колективної безпеки на континенті.</w:t>
      </w:r>
    </w:p>
    <w:p w:rsidR="00D54AA8" w:rsidRPr="00D54AA8" w:rsidRDefault="00D54AA8" w:rsidP="00D54AA8">
      <w:pPr>
        <w:ind w:left="0" w:firstLine="709"/>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Об’єктом дослідження є </w:t>
      </w:r>
      <w:r w:rsidRPr="00D54AA8">
        <w:rPr>
          <w:rFonts w:ascii="Times New Roman" w:hAnsi="Times New Roman" w:cs="Times New Roman"/>
          <w:sz w:val="28"/>
          <w:szCs w:val="28"/>
          <w:lang w:val="uk-UA"/>
        </w:rPr>
        <w:t>сучасна система європейської колективної безпеки .</w:t>
      </w:r>
    </w:p>
    <w:p w:rsidR="00D54AA8" w:rsidRDefault="00D54AA8" w:rsidP="00D54AA8">
      <w:pPr>
        <w:ind w:left="0" w:firstLine="709"/>
        <w:jc w:val="both"/>
        <w:rPr>
          <w:rFonts w:ascii="Times New Roman" w:hAnsi="Times New Roman" w:cs="Times New Roman"/>
          <w:sz w:val="28"/>
          <w:szCs w:val="28"/>
          <w:lang w:val="uk-UA"/>
        </w:rPr>
      </w:pPr>
      <w:r w:rsidRPr="00D54AA8">
        <w:rPr>
          <w:rFonts w:ascii="Times New Roman" w:hAnsi="Times New Roman" w:cs="Times New Roman"/>
          <w:b/>
          <w:sz w:val="28"/>
          <w:szCs w:val="28"/>
          <w:lang w:val="uk-UA"/>
        </w:rPr>
        <w:t xml:space="preserve">Предметом дослідження </w:t>
      </w:r>
      <w:r w:rsidRPr="00D54AA8">
        <w:rPr>
          <w:rFonts w:ascii="Times New Roman" w:hAnsi="Times New Roman" w:cs="Times New Roman"/>
          <w:b/>
          <w:bCs/>
          <w:sz w:val="28"/>
          <w:szCs w:val="28"/>
          <w:lang w:val="uk-UA"/>
        </w:rPr>
        <w:t>є</w:t>
      </w:r>
      <w:r w:rsidRPr="00D54AA8">
        <w:rPr>
          <w:rFonts w:ascii="Times New Roman" w:hAnsi="Times New Roman" w:cs="Times New Roman"/>
          <w:sz w:val="28"/>
          <w:szCs w:val="28"/>
          <w:lang w:val="uk-UA"/>
        </w:rPr>
        <w:t xml:space="preserve"> </w:t>
      </w:r>
      <w:r>
        <w:rPr>
          <w:rFonts w:ascii="Times New Roman" w:hAnsi="Times New Roman" w:cs="Times New Roman"/>
          <w:sz w:val="28"/>
          <w:szCs w:val="28"/>
          <w:lang w:val="uk-UA"/>
        </w:rPr>
        <w:t>к</w:t>
      </w:r>
      <w:r w:rsidRPr="00D54AA8">
        <w:rPr>
          <w:rFonts w:ascii="Times New Roman" w:hAnsi="Times New Roman" w:cs="Times New Roman"/>
          <w:sz w:val="28"/>
          <w:szCs w:val="28"/>
          <w:lang w:val="uk-UA"/>
        </w:rPr>
        <w:t>раїни Балтії у сучасній системі європейської колективної безпеки</w:t>
      </w:r>
      <w:r>
        <w:rPr>
          <w:rFonts w:ascii="Times New Roman" w:hAnsi="Times New Roman" w:cs="Times New Roman"/>
          <w:sz w:val="28"/>
          <w:szCs w:val="28"/>
          <w:lang w:val="uk-UA"/>
        </w:rPr>
        <w:t>.</w:t>
      </w:r>
    </w:p>
    <w:p w:rsidR="003C5323" w:rsidRDefault="00DA7DF5" w:rsidP="003C5323">
      <w:pPr>
        <w:ind w:left="0" w:firstLine="709"/>
        <w:jc w:val="both"/>
        <w:rPr>
          <w:rFonts w:ascii="Times New Roman" w:hAnsi="Times New Roman" w:cs="Times New Roman"/>
          <w:sz w:val="28"/>
          <w:szCs w:val="28"/>
          <w:lang w:val="uk-UA"/>
        </w:rPr>
      </w:pPr>
      <w:r w:rsidRPr="00DA7DF5">
        <w:rPr>
          <w:rFonts w:ascii="Times New Roman" w:hAnsi="Times New Roman" w:cs="Times New Roman"/>
          <w:b/>
          <w:sz w:val="28"/>
          <w:szCs w:val="28"/>
          <w:lang w:val="uk-UA"/>
        </w:rPr>
        <w:t>Мета дослідження</w:t>
      </w:r>
      <w:r>
        <w:rPr>
          <w:rFonts w:ascii="Times New Roman" w:hAnsi="Times New Roman" w:cs="Times New Roman"/>
          <w:b/>
          <w:sz w:val="28"/>
          <w:szCs w:val="28"/>
          <w:lang w:val="uk-UA"/>
        </w:rPr>
        <w:t>:</w:t>
      </w:r>
      <w:r w:rsidRPr="00DA7DF5">
        <w:rPr>
          <w:rFonts w:ascii="Times New Roman" w:hAnsi="Times New Roman" w:cs="Times New Roman"/>
          <w:sz w:val="28"/>
          <w:szCs w:val="28"/>
          <w:lang w:val="uk-UA"/>
        </w:rPr>
        <w:t xml:space="preserve"> </w:t>
      </w:r>
      <w:r>
        <w:rPr>
          <w:rFonts w:ascii="Times New Roman" w:hAnsi="Times New Roman" w:cs="Times New Roman"/>
          <w:sz w:val="28"/>
          <w:szCs w:val="28"/>
          <w:lang w:val="uk-UA"/>
        </w:rPr>
        <w:t>ц</w:t>
      </w:r>
      <w:r w:rsidR="003C5323" w:rsidRPr="009741DD">
        <w:rPr>
          <w:rFonts w:ascii="Times New Roman" w:hAnsi="Times New Roman" w:cs="Times New Roman"/>
          <w:sz w:val="28"/>
          <w:szCs w:val="28"/>
          <w:lang w:val="uk-UA"/>
        </w:rPr>
        <w:t xml:space="preserve">я </w:t>
      </w:r>
      <w:r w:rsidR="003C5323">
        <w:rPr>
          <w:rFonts w:ascii="Times New Roman" w:hAnsi="Times New Roman" w:cs="Times New Roman"/>
          <w:sz w:val="28"/>
          <w:szCs w:val="28"/>
          <w:lang w:val="uk-UA"/>
        </w:rPr>
        <w:t>дипломна робота</w:t>
      </w:r>
      <w:r w:rsidR="003C5323" w:rsidRPr="009741DD">
        <w:rPr>
          <w:rFonts w:ascii="Times New Roman" w:hAnsi="Times New Roman" w:cs="Times New Roman"/>
          <w:sz w:val="28"/>
          <w:szCs w:val="28"/>
          <w:lang w:val="uk-UA"/>
        </w:rPr>
        <w:t xml:space="preserve"> має на меті проаналізувати еволюцію безпекового середовища країн Балтії в цей переломний період. У ній досліджується, як </w:t>
      </w:r>
      <w:r w:rsidR="003C5323">
        <w:rPr>
          <w:rFonts w:ascii="Times New Roman" w:hAnsi="Times New Roman" w:cs="Times New Roman"/>
          <w:sz w:val="28"/>
          <w:szCs w:val="28"/>
          <w:lang w:val="uk-UA"/>
        </w:rPr>
        <w:t>Естонія, Латвія та Литва</w:t>
      </w:r>
      <w:r w:rsidR="003C5323" w:rsidRPr="009741DD">
        <w:rPr>
          <w:rFonts w:ascii="Times New Roman" w:hAnsi="Times New Roman" w:cs="Times New Roman"/>
          <w:sz w:val="28"/>
          <w:szCs w:val="28"/>
          <w:lang w:val="uk-UA"/>
        </w:rPr>
        <w:t xml:space="preserve"> сприймали і реагували на мінливі геополітичні тенденції, і як їхні дії і політика сприяли або розходилися з більш широким європейським проектом колективної безпеки. Таким чином, це дослідження має на меті надати детальне розуміння ролі країн Балтії як акторів, так і бенефіціарів у заплутаному полотні європейської безпеки.</w:t>
      </w:r>
    </w:p>
    <w:p w:rsidR="00DA7DF5" w:rsidRPr="00DA7DF5" w:rsidRDefault="00DA7DF5" w:rsidP="00DA7DF5">
      <w:pPr>
        <w:ind w:left="0" w:firstLine="709"/>
        <w:jc w:val="both"/>
        <w:rPr>
          <w:rFonts w:ascii="Times New Roman" w:hAnsi="Times New Roman" w:cs="Times New Roman"/>
          <w:b/>
          <w:sz w:val="28"/>
          <w:szCs w:val="28"/>
          <w:lang w:val="uk-UA"/>
        </w:rPr>
      </w:pPr>
      <w:r w:rsidRPr="00DA7DF5">
        <w:rPr>
          <w:rFonts w:ascii="Times New Roman" w:hAnsi="Times New Roman" w:cs="Times New Roman"/>
          <w:b/>
          <w:sz w:val="28"/>
          <w:szCs w:val="28"/>
          <w:lang w:val="uk-UA"/>
        </w:rPr>
        <w:t>Для досягнення поставленої мети в роботі передбачається вирішити такі науково-дослідні завдання:</w:t>
      </w:r>
    </w:p>
    <w:p w:rsidR="00DA7DF5" w:rsidRDefault="00DA7DF5" w:rsidP="003C5323">
      <w:pPr>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 </w:t>
      </w:r>
      <w:r w:rsidRPr="00DA7DF5">
        <w:rPr>
          <w:rFonts w:ascii="Times New Roman" w:hAnsi="Times New Roman" w:cs="Times New Roman"/>
          <w:sz w:val="28"/>
          <w:szCs w:val="28"/>
          <w:lang w:val="uk-UA"/>
        </w:rPr>
        <w:t xml:space="preserve">Розглянути історичні події, як розвивались стосунки країн Балтії з сусідами та важливість періоду 2014-2022 років у контексті європейської безпеки </w:t>
      </w:r>
    </w:p>
    <w:p w:rsidR="00DA7DF5" w:rsidRDefault="00DA7DF5" w:rsidP="003C5323">
      <w:pPr>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 </w:t>
      </w:r>
      <w:r w:rsidRPr="00DA7DF5">
        <w:rPr>
          <w:rFonts w:ascii="Times New Roman" w:hAnsi="Times New Roman" w:cs="Times New Roman"/>
          <w:sz w:val="28"/>
          <w:szCs w:val="28"/>
          <w:lang w:val="uk-UA"/>
        </w:rPr>
        <w:t>Дослідити загрози безпеці Балтійським країнам та як вони на них реагують</w:t>
      </w:r>
      <w:r>
        <w:rPr>
          <w:rFonts w:ascii="Times New Roman" w:hAnsi="Times New Roman" w:cs="Times New Roman"/>
          <w:sz w:val="28"/>
          <w:szCs w:val="28"/>
          <w:lang w:val="uk-UA"/>
        </w:rPr>
        <w:t>.</w:t>
      </w:r>
    </w:p>
    <w:p w:rsidR="00DA7DF5" w:rsidRDefault="00DA7DF5" w:rsidP="003C5323">
      <w:pPr>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w:t>
      </w:r>
      <w:r w:rsidRPr="00DA7DF5">
        <w:rPr>
          <w:rFonts w:ascii="Times New Roman" w:hAnsi="Times New Roman" w:cs="Times New Roman"/>
          <w:sz w:val="28"/>
          <w:szCs w:val="28"/>
          <w:lang w:val="uk-UA"/>
        </w:rPr>
        <w:t>Розглянути стосунки Балтійських країн та НАТО, їх взаємодію та важливість НАТО</w:t>
      </w:r>
      <w:r>
        <w:rPr>
          <w:rFonts w:ascii="Times New Roman" w:hAnsi="Times New Roman" w:cs="Times New Roman"/>
          <w:sz w:val="28"/>
          <w:szCs w:val="28"/>
          <w:lang w:val="uk-UA"/>
        </w:rPr>
        <w:t>.</w:t>
      </w:r>
    </w:p>
    <w:p w:rsidR="00DA7DF5" w:rsidRDefault="00DA7DF5" w:rsidP="00DA7DF5">
      <w:pPr>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 </w:t>
      </w:r>
      <w:r w:rsidRPr="00DA7DF5">
        <w:rPr>
          <w:rFonts w:ascii="Times New Roman" w:hAnsi="Times New Roman" w:cs="Times New Roman"/>
          <w:sz w:val="28"/>
          <w:szCs w:val="28"/>
          <w:lang w:val="uk-UA"/>
        </w:rPr>
        <w:t>Проаналізувати внесок та роль країн Балтії у зміцнення Європейської безпеки, їх співпрацю та оборонну готовність.</w:t>
      </w:r>
    </w:p>
    <w:p w:rsidR="00D54AA8" w:rsidRDefault="00D54AA8" w:rsidP="00DA7DF5">
      <w:pPr>
        <w:ind w:left="0" w:firstLine="709"/>
        <w:jc w:val="both"/>
        <w:rPr>
          <w:rFonts w:ascii="Times New Roman" w:hAnsi="Times New Roman" w:cs="Times New Roman"/>
          <w:sz w:val="28"/>
          <w:szCs w:val="28"/>
          <w:lang w:val="uk-UA"/>
        </w:rPr>
      </w:pPr>
      <w:r w:rsidRPr="00D54AA8">
        <w:rPr>
          <w:rFonts w:ascii="Times New Roman" w:hAnsi="Times New Roman" w:cs="Times New Roman"/>
          <w:b/>
          <w:sz w:val="28"/>
          <w:szCs w:val="28"/>
        </w:rPr>
        <w:lastRenderedPageBreak/>
        <w:t>Хронологічні рамки дослідження охоплюють період</w:t>
      </w:r>
      <w:r>
        <w:rPr>
          <w:rFonts w:ascii="Times New Roman" w:hAnsi="Times New Roman" w:cs="Times New Roman"/>
          <w:b/>
          <w:sz w:val="28"/>
          <w:szCs w:val="28"/>
        </w:rPr>
        <w:t xml:space="preserve"> </w:t>
      </w:r>
      <w:r>
        <w:rPr>
          <w:rFonts w:ascii="Times New Roman" w:hAnsi="Times New Roman" w:cs="Times New Roman"/>
          <w:sz w:val="28"/>
          <w:szCs w:val="28"/>
          <w:lang w:val="uk-UA"/>
        </w:rPr>
        <w:t>від 2014 до 2022 років.</w:t>
      </w:r>
    </w:p>
    <w:p w:rsidR="00D54AA8" w:rsidRDefault="00D54AA8" w:rsidP="00DA7DF5">
      <w:pPr>
        <w:ind w:left="0" w:firstLine="709"/>
        <w:jc w:val="both"/>
        <w:rPr>
          <w:rFonts w:ascii="Times New Roman" w:hAnsi="Times New Roman" w:cs="Times New Roman"/>
          <w:sz w:val="28"/>
          <w:szCs w:val="28"/>
          <w:lang w:val="uk-UA"/>
        </w:rPr>
      </w:pPr>
      <w:r w:rsidRPr="00D54AA8">
        <w:rPr>
          <w:rFonts w:ascii="Times New Roman" w:hAnsi="Times New Roman" w:cs="Times New Roman"/>
          <w:b/>
          <w:sz w:val="28"/>
          <w:szCs w:val="28"/>
          <w:lang w:val="uk-UA"/>
        </w:rPr>
        <w:t>Географічні межі дослідження:</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 xml:space="preserve">країни Балтії </w:t>
      </w:r>
      <w:r w:rsidR="003122BC">
        <w:rPr>
          <w:rFonts w:ascii="Times New Roman" w:hAnsi="Times New Roman" w:cs="Times New Roman"/>
          <w:sz w:val="28"/>
          <w:szCs w:val="28"/>
          <w:lang w:val="uk-UA"/>
        </w:rPr>
        <w:t>та сусідні європейські країни</w:t>
      </w:r>
      <w:r w:rsidR="001363F7">
        <w:rPr>
          <w:rFonts w:ascii="Times New Roman" w:hAnsi="Times New Roman" w:cs="Times New Roman"/>
          <w:sz w:val="28"/>
          <w:szCs w:val="28"/>
          <w:lang w:val="uk-UA"/>
        </w:rPr>
        <w:t>.</w:t>
      </w:r>
    </w:p>
    <w:p w:rsidR="001363F7" w:rsidRDefault="001363F7" w:rsidP="00DA7DF5">
      <w:pPr>
        <w:ind w:left="0" w:firstLine="709"/>
        <w:jc w:val="both"/>
        <w:rPr>
          <w:rFonts w:ascii="Times New Roman" w:hAnsi="Times New Roman" w:cs="Times New Roman"/>
          <w:sz w:val="28"/>
          <w:szCs w:val="28"/>
          <w:lang w:val="uk-UA"/>
        </w:rPr>
      </w:pPr>
      <w:r w:rsidRPr="001363F7">
        <w:rPr>
          <w:rFonts w:ascii="Times New Roman" w:hAnsi="Times New Roman" w:cs="Times New Roman"/>
          <w:b/>
          <w:sz w:val="28"/>
          <w:szCs w:val="28"/>
          <w:lang w:val="uk-UA"/>
        </w:rPr>
        <w:t xml:space="preserve">Наукова новизна </w:t>
      </w:r>
      <w:r w:rsidRPr="001363F7">
        <w:rPr>
          <w:rFonts w:ascii="Times New Roman" w:hAnsi="Times New Roman" w:cs="Times New Roman"/>
          <w:sz w:val="28"/>
          <w:szCs w:val="28"/>
          <w:lang w:val="uk-UA"/>
        </w:rPr>
        <w:t>полягає у тому,</w:t>
      </w:r>
      <w:r>
        <w:rPr>
          <w:rFonts w:ascii="Times New Roman" w:hAnsi="Times New Roman" w:cs="Times New Roman"/>
          <w:sz w:val="28"/>
          <w:szCs w:val="28"/>
          <w:lang w:val="uk-UA"/>
        </w:rPr>
        <w:t xml:space="preserve"> що було проаналізовано </w:t>
      </w:r>
      <w:r w:rsidRPr="001363F7">
        <w:rPr>
          <w:rFonts w:ascii="Times New Roman" w:hAnsi="Times New Roman" w:cs="Times New Roman"/>
          <w:sz w:val="28"/>
          <w:szCs w:val="28"/>
          <w:lang w:val="uk-UA"/>
        </w:rPr>
        <w:t>участь країн Балтії у різних ініціативах Європейського Союзу та НАТО, враховуючи їхню роль у процесах прийняття рішень, розгортання сил і співпраці з іншими членами союзу.</w:t>
      </w:r>
      <w:r>
        <w:rPr>
          <w:rFonts w:ascii="Times New Roman" w:hAnsi="Times New Roman" w:cs="Times New Roman"/>
          <w:sz w:val="28"/>
          <w:szCs w:val="28"/>
          <w:lang w:val="uk-UA"/>
        </w:rPr>
        <w:t xml:space="preserve"> Також було досліджено </w:t>
      </w:r>
      <w:r w:rsidRPr="001363F7">
        <w:rPr>
          <w:rFonts w:ascii="Times New Roman" w:hAnsi="Times New Roman" w:cs="Times New Roman"/>
          <w:sz w:val="28"/>
          <w:szCs w:val="28"/>
          <w:lang w:val="uk-UA"/>
        </w:rPr>
        <w:t>роль та внесок країн Балтії у міжнародні вправи та тренування, а також їхній вплив на збільшення військової готовності та співпраці.</w:t>
      </w:r>
    </w:p>
    <w:p w:rsidR="00597825" w:rsidRPr="00597825" w:rsidRDefault="00597825" w:rsidP="00DA7DF5">
      <w:pPr>
        <w:ind w:left="0" w:firstLine="709"/>
        <w:jc w:val="both"/>
        <w:rPr>
          <w:rFonts w:ascii="Times New Roman" w:hAnsi="Times New Roman" w:cs="Times New Roman"/>
          <w:sz w:val="28"/>
          <w:szCs w:val="28"/>
          <w:lang w:val="uk-UA"/>
        </w:rPr>
      </w:pPr>
      <w:r w:rsidRPr="00597825">
        <w:rPr>
          <w:rFonts w:ascii="Times New Roman" w:hAnsi="Times New Roman" w:cs="Times New Roman"/>
          <w:b/>
          <w:sz w:val="28"/>
          <w:szCs w:val="28"/>
          <w:lang w:val="uk-UA"/>
        </w:rPr>
        <w:t>Прикладне значення</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р</w:t>
      </w:r>
      <w:r w:rsidRPr="00597825">
        <w:rPr>
          <w:rFonts w:ascii="Times New Roman" w:hAnsi="Times New Roman" w:cs="Times New Roman"/>
          <w:sz w:val="28"/>
          <w:szCs w:val="28"/>
          <w:lang w:val="uk-UA"/>
        </w:rPr>
        <w:t>езультати даного дослідження сприятимуть кращому розумінню ролі країн Балтії в сучасній системі європейської колективної безпеки, а також допоможуть визначити важливі виклики та перспективи для подальшого розвитку безпекової ситуації в регіоні.</w:t>
      </w:r>
    </w:p>
    <w:p w:rsidR="003C5323" w:rsidRDefault="001363F7" w:rsidP="003C5323">
      <w:pPr>
        <w:ind w:left="0" w:firstLine="709"/>
        <w:jc w:val="both"/>
        <w:rPr>
          <w:rFonts w:ascii="Times New Roman" w:hAnsi="Times New Roman" w:cs="Times New Roman"/>
          <w:sz w:val="28"/>
          <w:szCs w:val="28"/>
          <w:lang w:val="uk-UA"/>
        </w:rPr>
      </w:pPr>
      <w:r w:rsidRPr="001363F7">
        <w:rPr>
          <w:rFonts w:ascii="Times New Roman" w:hAnsi="Times New Roman" w:cs="Times New Roman"/>
          <w:b/>
          <w:sz w:val="28"/>
          <w:szCs w:val="28"/>
          <w:lang w:val="uk-UA"/>
        </w:rPr>
        <w:t>Мет</w:t>
      </w:r>
      <w:r w:rsidRPr="001363F7">
        <w:rPr>
          <w:rFonts w:ascii="Times New Roman" w:hAnsi="Times New Roman" w:cs="Times New Roman"/>
          <w:b/>
          <w:sz w:val="28"/>
          <w:szCs w:val="28"/>
        </w:rPr>
        <w:t>о</w:t>
      </w:r>
      <w:r w:rsidRPr="001363F7">
        <w:rPr>
          <w:rFonts w:ascii="Times New Roman" w:hAnsi="Times New Roman" w:cs="Times New Roman"/>
          <w:b/>
          <w:sz w:val="28"/>
          <w:szCs w:val="28"/>
          <w:lang w:val="uk-UA"/>
        </w:rPr>
        <w:t>ди д</w:t>
      </w:r>
      <w:r w:rsidRPr="001363F7">
        <w:rPr>
          <w:rFonts w:ascii="Times New Roman" w:hAnsi="Times New Roman" w:cs="Times New Roman"/>
          <w:b/>
          <w:sz w:val="28"/>
          <w:szCs w:val="28"/>
        </w:rPr>
        <w:t>о</w:t>
      </w:r>
      <w:r w:rsidRPr="001363F7">
        <w:rPr>
          <w:rFonts w:ascii="Times New Roman" w:hAnsi="Times New Roman" w:cs="Times New Roman"/>
          <w:b/>
          <w:sz w:val="28"/>
          <w:szCs w:val="28"/>
          <w:lang w:val="uk-UA"/>
        </w:rPr>
        <w:t>слідження</w:t>
      </w:r>
      <w:r w:rsidRPr="001363F7">
        <w:rPr>
          <w:rFonts w:ascii="Times New Roman" w:hAnsi="Times New Roman" w:cs="Times New Roman"/>
          <w:sz w:val="28"/>
          <w:szCs w:val="28"/>
          <w:lang w:val="uk-UA"/>
        </w:rPr>
        <w:t xml:space="preserve">: </w:t>
      </w:r>
      <w:r>
        <w:rPr>
          <w:rFonts w:ascii="Times New Roman" w:hAnsi="Times New Roman" w:cs="Times New Roman"/>
          <w:sz w:val="28"/>
          <w:szCs w:val="28"/>
          <w:lang w:val="uk-UA"/>
        </w:rPr>
        <w:t>д</w:t>
      </w:r>
      <w:r w:rsidR="003C5323" w:rsidRPr="000941C7">
        <w:rPr>
          <w:rFonts w:ascii="Times New Roman" w:hAnsi="Times New Roman" w:cs="Times New Roman"/>
          <w:sz w:val="28"/>
          <w:szCs w:val="28"/>
          <w:lang w:val="uk-UA"/>
        </w:rPr>
        <w:t xml:space="preserve">ля досягнення </w:t>
      </w:r>
      <w:r w:rsidR="003C5323">
        <w:rPr>
          <w:rFonts w:ascii="Times New Roman" w:hAnsi="Times New Roman" w:cs="Times New Roman"/>
          <w:sz w:val="28"/>
          <w:szCs w:val="28"/>
          <w:lang w:val="uk-UA"/>
        </w:rPr>
        <w:t xml:space="preserve">поставленної </w:t>
      </w:r>
      <w:r w:rsidR="003C5323" w:rsidRPr="000941C7">
        <w:rPr>
          <w:rFonts w:ascii="Times New Roman" w:hAnsi="Times New Roman" w:cs="Times New Roman"/>
          <w:sz w:val="28"/>
          <w:szCs w:val="28"/>
          <w:lang w:val="uk-UA"/>
        </w:rPr>
        <w:t xml:space="preserve">мети в </w:t>
      </w:r>
      <w:r w:rsidR="003C5323">
        <w:rPr>
          <w:rFonts w:ascii="Times New Roman" w:hAnsi="Times New Roman" w:cs="Times New Roman"/>
          <w:sz w:val="28"/>
          <w:szCs w:val="28"/>
          <w:lang w:val="uk-UA"/>
        </w:rPr>
        <w:t xml:space="preserve">роботі </w:t>
      </w:r>
      <w:r w:rsidR="003C5323" w:rsidRPr="000941C7">
        <w:rPr>
          <w:rFonts w:ascii="Times New Roman" w:hAnsi="Times New Roman" w:cs="Times New Roman"/>
          <w:sz w:val="28"/>
          <w:szCs w:val="28"/>
          <w:lang w:val="uk-UA"/>
        </w:rPr>
        <w:t>застосовано міждисциплінарний підхід. Вона спирається на знання з історії, теорії міжнародних відносин, безпекових досліджень та емпіричного аналізу. Вона також використовує комбінацію первинних і вторинних джерел, включаючи офіційні документи, політичні заяви і наукову літературу, для побудови всеосяжного наративу про безпековий досвід країн Балтії протягом обраного періоду.</w:t>
      </w:r>
    </w:p>
    <w:p w:rsidR="003C5323" w:rsidRDefault="00597825" w:rsidP="003C5323">
      <w:pPr>
        <w:ind w:left="0" w:firstLine="709"/>
        <w:jc w:val="both"/>
        <w:rPr>
          <w:rFonts w:ascii="Times New Roman" w:hAnsi="Times New Roman" w:cs="Times New Roman"/>
          <w:sz w:val="28"/>
          <w:szCs w:val="28"/>
          <w:lang w:val="uk-UA"/>
        </w:rPr>
      </w:pPr>
      <w:r w:rsidRPr="00597825">
        <w:rPr>
          <w:rFonts w:ascii="Times New Roman" w:hAnsi="Times New Roman" w:cs="Times New Roman"/>
          <w:b/>
          <w:sz w:val="28"/>
          <w:szCs w:val="28"/>
          <w:lang w:val="uk-UA"/>
        </w:rPr>
        <w:t xml:space="preserve">Структура роботи </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 xml:space="preserve">Кваліфікаційна робота магістра </w:t>
      </w:r>
      <w:r w:rsidRPr="00597825">
        <w:rPr>
          <w:rFonts w:ascii="Times New Roman" w:hAnsi="Times New Roman" w:cs="Times New Roman"/>
          <w:sz w:val="28"/>
          <w:szCs w:val="28"/>
          <w:lang w:val="uk-UA"/>
        </w:rPr>
        <w:t>складається: зі вступу, 4 розділів, висновків, списку використаних джерел та літератури.</w:t>
      </w:r>
    </w:p>
    <w:p w:rsidR="00597825" w:rsidRDefault="003C5323" w:rsidP="000712B4">
      <w:pPr>
        <w:ind w:left="0" w:firstLine="709"/>
        <w:jc w:val="both"/>
        <w:rPr>
          <w:rFonts w:ascii="Times New Roman" w:hAnsi="Times New Roman" w:cs="Times New Roman"/>
          <w:sz w:val="28"/>
          <w:szCs w:val="28"/>
          <w:lang w:val="uk-UA"/>
        </w:rPr>
      </w:pPr>
      <w:r w:rsidRPr="000941C7">
        <w:rPr>
          <w:rFonts w:ascii="Times New Roman" w:hAnsi="Times New Roman" w:cs="Times New Roman"/>
          <w:sz w:val="28"/>
          <w:szCs w:val="28"/>
          <w:lang w:val="uk-UA"/>
        </w:rPr>
        <w:t>Таким чином, траєкторія країн Балтії в сучасній системі європейської колективної безпеки з 2014 по 2022 рік являє собою мікросвіт ширших викликів і можливостей, з якими стикаються європейські держави у світі, що швидко змінюється. Орієнтуючись на цьому складному ландшафті, вкрай важливо отримати більш глибоке розуміння того, як ці країни адаптувалися, реагували і робили свій внесок в архітектуру безпеки Європи, що еволюціонує.</w:t>
      </w:r>
    </w:p>
    <w:p w:rsidR="003C5323" w:rsidRPr="00383C70" w:rsidRDefault="003C5323" w:rsidP="003C5323">
      <w:pPr>
        <w:ind w:left="0" w:firstLine="709"/>
        <w:jc w:val="both"/>
        <w:rPr>
          <w:rFonts w:ascii="Times New Roman" w:hAnsi="Times New Roman" w:cs="Times New Roman"/>
          <w:b/>
          <w:sz w:val="28"/>
          <w:szCs w:val="28"/>
          <w:lang w:val="uk-UA"/>
        </w:rPr>
      </w:pPr>
      <w:r w:rsidRPr="00383C70">
        <w:rPr>
          <w:rFonts w:ascii="Times New Roman" w:hAnsi="Times New Roman" w:cs="Times New Roman"/>
          <w:b/>
          <w:sz w:val="28"/>
          <w:szCs w:val="28"/>
          <w:lang w:val="uk-UA"/>
        </w:rPr>
        <w:lastRenderedPageBreak/>
        <w:t>Розділ 1. ІСТОРИЧНА ОСНОВА ДОСЛІДЖЕННЯ РОЛІ КРАЇН БАЛТІЇ У СУЧАСНІЙ СИСТЕМІ ЄВРОПЕЙСЬКОЇ КОЛЕКТИВНОЇ БЕЗПЕКИ</w:t>
      </w:r>
    </w:p>
    <w:p w:rsidR="003C5323" w:rsidRDefault="003C5323" w:rsidP="003C5323">
      <w:pPr>
        <w:ind w:left="0" w:firstLine="709"/>
        <w:jc w:val="both"/>
        <w:rPr>
          <w:rFonts w:ascii="Times New Roman" w:hAnsi="Times New Roman" w:cs="Times New Roman"/>
          <w:sz w:val="28"/>
          <w:szCs w:val="28"/>
          <w:lang w:val="uk-UA"/>
        </w:rPr>
      </w:pPr>
    </w:p>
    <w:p w:rsidR="003C5323" w:rsidRPr="00383C70" w:rsidRDefault="003C5323" w:rsidP="003C5323">
      <w:pPr>
        <w:ind w:left="0" w:firstLine="709"/>
        <w:jc w:val="both"/>
        <w:rPr>
          <w:rFonts w:ascii="Times New Roman" w:hAnsi="Times New Roman" w:cs="Times New Roman"/>
          <w:b/>
          <w:sz w:val="28"/>
          <w:szCs w:val="28"/>
          <w:lang w:val="uk-UA"/>
        </w:rPr>
      </w:pPr>
      <w:r w:rsidRPr="00383C70">
        <w:rPr>
          <w:rFonts w:ascii="Times New Roman" w:hAnsi="Times New Roman" w:cs="Times New Roman"/>
          <w:b/>
          <w:sz w:val="28"/>
          <w:szCs w:val="28"/>
          <w:lang w:val="uk-UA"/>
        </w:rPr>
        <w:t>1.1. Поняття європейської колективної безпеки</w:t>
      </w:r>
    </w:p>
    <w:p w:rsidR="003C5323" w:rsidRPr="008476A9" w:rsidRDefault="003C5323" w:rsidP="003C5323">
      <w:pPr>
        <w:ind w:left="0" w:firstLine="709"/>
        <w:jc w:val="both"/>
        <w:rPr>
          <w:rFonts w:ascii="Times New Roman" w:hAnsi="Times New Roman" w:cs="Times New Roman"/>
          <w:sz w:val="28"/>
          <w:szCs w:val="28"/>
          <w:lang w:val="uk-UA"/>
        </w:rPr>
      </w:pPr>
    </w:p>
    <w:p w:rsidR="003C5323" w:rsidRDefault="003C5323" w:rsidP="003C5323">
      <w:pPr>
        <w:ind w:left="0" w:firstLine="709"/>
        <w:jc w:val="both"/>
        <w:rPr>
          <w:rFonts w:ascii="Times New Roman" w:hAnsi="Times New Roman" w:cs="Times New Roman"/>
          <w:sz w:val="28"/>
          <w:szCs w:val="28"/>
          <w:lang w:val="uk-UA"/>
        </w:rPr>
      </w:pPr>
      <w:r w:rsidRPr="00F2155E">
        <w:rPr>
          <w:rFonts w:ascii="Times New Roman" w:hAnsi="Times New Roman" w:cs="Times New Roman"/>
          <w:sz w:val="28"/>
          <w:szCs w:val="28"/>
          <w:lang w:val="uk-UA"/>
        </w:rPr>
        <w:t>Європейська колективна безпека - це рамки і набір механізмів, за допомогою яких європейські країни співпрацюють для забезпечення колективної оборони і безпеки європейського континенту. Ця концепція еволюціонувала з часом і ґрунтується на переконанні, що, працюючи разом, європейські країни можуть запобігати конфліктам, стримувати потенційних агресорів і сприяти миру і стабільності в усьому регіоні.</w:t>
      </w:r>
    </w:p>
    <w:p w:rsidR="003C5323" w:rsidRDefault="003C5323" w:rsidP="003C5323">
      <w:pPr>
        <w:ind w:left="0" w:firstLine="709"/>
        <w:jc w:val="both"/>
        <w:rPr>
          <w:rFonts w:ascii="Times New Roman" w:hAnsi="Times New Roman" w:cs="Times New Roman"/>
          <w:sz w:val="28"/>
          <w:szCs w:val="28"/>
          <w:lang w:val="uk-UA"/>
        </w:rPr>
      </w:pPr>
      <w:r w:rsidRPr="00F2155E">
        <w:rPr>
          <w:rFonts w:ascii="Times New Roman" w:hAnsi="Times New Roman" w:cs="Times New Roman"/>
          <w:sz w:val="28"/>
          <w:szCs w:val="28"/>
          <w:lang w:val="uk-UA"/>
        </w:rPr>
        <w:t>Ідея європейської колективної безпеки бере свій початок після Другої світової війни, коли європейські країни шукали шляхи запобігання новому руйнівному конфлікту. Створення таких інституцій, як Організація Об'єднаних Націй (ООН) і регіональних альянсів, таких як НАТО і Західноєвропейський Союз (ЗЄС), сприяло розвитку механізмів колективної безпеки.</w:t>
      </w:r>
    </w:p>
    <w:p w:rsidR="003C5323" w:rsidRDefault="003C5323" w:rsidP="003C5323">
      <w:pPr>
        <w:ind w:left="0" w:firstLine="709"/>
        <w:jc w:val="both"/>
        <w:rPr>
          <w:rFonts w:ascii="Times New Roman" w:hAnsi="Times New Roman" w:cs="Times New Roman"/>
          <w:sz w:val="28"/>
          <w:szCs w:val="28"/>
          <w:lang w:val="uk-UA"/>
        </w:rPr>
      </w:pPr>
      <w:r w:rsidRPr="00E96789">
        <w:rPr>
          <w:rFonts w:ascii="Times New Roman" w:hAnsi="Times New Roman" w:cs="Times New Roman"/>
          <w:sz w:val="28"/>
          <w:szCs w:val="28"/>
          <w:lang w:val="uk-UA"/>
        </w:rPr>
        <w:t>Європейські країни часто співпрацюють через регіональні та міжнародні організації для сприяння колективній безпеці. Прикладами є Європейський Союз (ЄС), Організація з безпеки і співробітництва в Європі (ОБСЄ) і НАТО, які відіграють важливу роль у координації зусиль з безпеки, запобігання конфліктам і врегулювання кризових ситуацій.</w:t>
      </w:r>
    </w:p>
    <w:p w:rsidR="003C5323" w:rsidRDefault="003C5323" w:rsidP="003C5323">
      <w:pPr>
        <w:ind w:left="0" w:firstLine="709"/>
        <w:jc w:val="both"/>
        <w:rPr>
          <w:rFonts w:ascii="Times New Roman" w:hAnsi="Times New Roman" w:cs="Times New Roman"/>
          <w:sz w:val="28"/>
          <w:szCs w:val="28"/>
          <w:lang w:val="uk-UA"/>
        </w:rPr>
      </w:pPr>
      <w:r w:rsidRPr="00F2155E">
        <w:rPr>
          <w:rFonts w:ascii="Times New Roman" w:hAnsi="Times New Roman" w:cs="Times New Roman"/>
          <w:sz w:val="28"/>
          <w:szCs w:val="28"/>
          <w:lang w:val="uk-UA"/>
        </w:rPr>
        <w:t>Організація Північноатлантичного договору (НАТО) є яскравим прикладом європейської колективної безпеки. НАТО - це військовий альянс, до якого входять північноамериканські та європейські країни, що зобов'язалися захищати одна одну в разі нападу. Він відігравав центральну роль у підтримці безпеки в Європі під час холодної війни і після неї.</w:t>
      </w:r>
      <w:r>
        <w:rPr>
          <w:rFonts w:ascii="Times New Roman" w:hAnsi="Times New Roman" w:cs="Times New Roman"/>
          <w:sz w:val="28"/>
          <w:szCs w:val="28"/>
          <w:lang w:val="uk-UA"/>
        </w:rPr>
        <w:t xml:space="preserve"> </w:t>
      </w:r>
      <w:r w:rsidRPr="00F2155E">
        <w:rPr>
          <w:rFonts w:ascii="Times New Roman" w:hAnsi="Times New Roman" w:cs="Times New Roman"/>
          <w:sz w:val="28"/>
          <w:szCs w:val="28"/>
          <w:lang w:val="uk-UA"/>
        </w:rPr>
        <w:t xml:space="preserve">Європейський Союз також відіграє значну роль у європейській колективній безпеці, хоча і з більш широким фокусом на політичній, економічній та </w:t>
      </w:r>
      <w:r w:rsidRPr="00F2155E">
        <w:rPr>
          <w:rFonts w:ascii="Times New Roman" w:hAnsi="Times New Roman" w:cs="Times New Roman"/>
          <w:sz w:val="28"/>
          <w:szCs w:val="28"/>
          <w:lang w:val="uk-UA"/>
        </w:rPr>
        <w:lastRenderedPageBreak/>
        <w:t>безпековій інтеграції. Спільна політика безпеки і оборони (СПБО) є основою ЄС для проведення цивільних і військових операцій з метою сприяння миру і безпеці.</w:t>
      </w:r>
      <w:r>
        <w:rPr>
          <w:rFonts w:ascii="Times New Roman" w:hAnsi="Times New Roman" w:cs="Times New Roman"/>
          <w:sz w:val="28"/>
          <w:szCs w:val="28"/>
          <w:lang w:val="uk-UA"/>
        </w:rPr>
        <w:t xml:space="preserve"> </w:t>
      </w:r>
      <w:r w:rsidRPr="00E96789">
        <w:rPr>
          <w:rFonts w:ascii="Times New Roman" w:hAnsi="Times New Roman" w:cs="Times New Roman"/>
          <w:sz w:val="28"/>
          <w:szCs w:val="28"/>
          <w:lang w:val="uk-UA"/>
        </w:rPr>
        <w:t>ОБСЄ є ще одним важливим інститутом європейської колективної безпеки. Вона об'єднує 57 держав-учасниць з Північної Америки, Європи та Центральної Азії і зосереджується на запобіганні конфліктам, врегулюванні криз та постконфліктному відновленні.</w:t>
      </w:r>
    </w:p>
    <w:p w:rsidR="003C5323" w:rsidRDefault="003C5323" w:rsidP="003C5323">
      <w:pPr>
        <w:ind w:left="0" w:firstLine="709"/>
        <w:jc w:val="both"/>
        <w:rPr>
          <w:rFonts w:ascii="Times New Roman" w:hAnsi="Times New Roman" w:cs="Times New Roman"/>
          <w:sz w:val="28"/>
          <w:szCs w:val="28"/>
          <w:lang w:val="uk-UA"/>
        </w:rPr>
      </w:pPr>
      <w:r w:rsidRPr="00667DFF">
        <w:rPr>
          <w:rFonts w:ascii="Times New Roman" w:hAnsi="Times New Roman" w:cs="Times New Roman"/>
          <w:sz w:val="28"/>
          <w:szCs w:val="28"/>
          <w:lang w:val="uk-UA"/>
        </w:rPr>
        <w:t>Фундаментальним принципом європейської колективної безпеки є взаємна оборона, коли європейські країни погоджуються прийти на допомогу будь-якій державі-члену, яка зазнала нападу або загрози з боку агресора. Цей принцип часто закріплений у договорах і союзах, таких як НАТО (Організація Північноатлантичного договору) в Північноатлантичному регіоні.</w:t>
      </w:r>
    </w:p>
    <w:p w:rsidR="003C5323" w:rsidRDefault="003C5323" w:rsidP="003C5323">
      <w:pPr>
        <w:ind w:left="0" w:firstLine="709"/>
        <w:jc w:val="both"/>
        <w:rPr>
          <w:rFonts w:ascii="Times New Roman" w:hAnsi="Times New Roman" w:cs="Times New Roman"/>
          <w:sz w:val="28"/>
          <w:szCs w:val="28"/>
          <w:lang w:val="uk-UA"/>
        </w:rPr>
      </w:pPr>
      <w:r w:rsidRPr="00667DFF">
        <w:rPr>
          <w:rFonts w:ascii="Times New Roman" w:hAnsi="Times New Roman" w:cs="Times New Roman"/>
          <w:sz w:val="28"/>
          <w:szCs w:val="28"/>
          <w:lang w:val="uk-UA"/>
        </w:rPr>
        <w:t>Європейська колективна безпека покладається на дипломатичні засоби вирішення конфліктів і запобігання ескалації напруженості. Дипломатичні переговори, посередництво і діалог є важливими інструментами у вирішенні регіональних і міжнародних суперечок.</w:t>
      </w:r>
    </w:p>
    <w:p w:rsidR="003C5323" w:rsidRDefault="003C5323" w:rsidP="003C5323">
      <w:pPr>
        <w:ind w:left="0" w:firstLine="709"/>
        <w:jc w:val="both"/>
        <w:rPr>
          <w:rFonts w:ascii="Times New Roman" w:hAnsi="Times New Roman" w:cs="Times New Roman"/>
          <w:sz w:val="28"/>
          <w:szCs w:val="28"/>
          <w:lang w:val="uk-UA"/>
        </w:rPr>
      </w:pPr>
      <w:r w:rsidRPr="00F2155E">
        <w:rPr>
          <w:rFonts w:ascii="Times New Roman" w:hAnsi="Times New Roman" w:cs="Times New Roman"/>
          <w:sz w:val="28"/>
          <w:szCs w:val="28"/>
          <w:lang w:val="uk-UA"/>
        </w:rPr>
        <w:t>Зобов'язання підтримувати права людини і верховенство права є невід'ємною частиною концепції європейської колективної безпеки. Повага до цих принципів вважається необхідною для підтримання стабільності та миру в регіоні.</w:t>
      </w:r>
    </w:p>
    <w:p w:rsidR="003C5323" w:rsidRDefault="003C5323" w:rsidP="003C5323">
      <w:pPr>
        <w:ind w:left="0" w:firstLine="709"/>
        <w:jc w:val="both"/>
        <w:rPr>
          <w:rFonts w:ascii="Times New Roman" w:hAnsi="Times New Roman" w:cs="Times New Roman"/>
          <w:sz w:val="28"/>
          <w:szCs w:val="28"/>
          <w:lang w:val="uk-UA"/>
        </w:rPr>
      </w:pPr>
      <w:r w:rsidRPr="00E96789">
        <w:rPr>
          <w:rFonts w:ascii="Times New Roman" w:hAnsi="Times New Roman" w:cs="Times New Roman"/>
          <w:sz w:val="28"/>
          <w:szCs w:val="28"/>
          <w:lang w:val="uk-UA"/>
        </w:rPr>
        <w:t>Ініціативи з економічної інтеграції, торгівлі та розвитку розглядаються як такі, що сприяють миру та стабільності шляхом посилення взаємозалежності та спільних інтересів між європейськими країнами.</w:t>
      </w:r>
    </w:p>
    <w:p w:rsidR="003C5323" w:rsidRDefault="003C5323" w:rsidP="003C5323">
      <w:pPr>
        <w:ind w:left="0" w:firstLine="709"/>
        <w:jc w:val="both"/>
        <w:rPr>
          <w:rFonts w:ascii="Times New Roman" w:hAnsi="Times New Roman" w:cs="Times New Roman"/>
          <w:sz w:val="28"/>
          <w:szCs w:val="28"/>
          <w:lang w:val="uk-UA"/>
        </w:rPr>
      </w:pPr>
      <w:r w:rsidRPr="00E96789">
        <w:rPr>
          <w:rFonts w:ascii="Times New Roman" w:hAnsi="Times New Roman" w:cs="Times New Roman"/>
          <w:sz w:val="28"/>
          <w:szCs w:val="28"/>
          <w:lang w:val="uk-UA"/>
        </w:rPr>
        <w:t>Європейська колективна безпека являє собою відданість спільним цінностям та інтересам європейських країн з метою підтримання миру, безпеки та процвітання на континенті. Вона еволюціонувала, адаптуючись до мінливої геополітичної динаміки, і продовжує залишатися критично важливим аспектом європейських і міжнародних зусиль у сфері безпеки.</w:t>
      </w:r>
    </w:p>
    <w:p w:rsidR="003C5323" w:rsidRDefault="003C5323" w:rsidP="003C5323">
      <w:pPr>
        <w:ind w:left="0" w:firstLine="709"/>
        <w:jc w:val="both"/>
        <w:rPr>
          <w:rFonts w:ascii="Times New Roman" w:hAnsi="Times New Roman" w:cs="Times New Roman"/>
          <w:sz w:val="28"/>
          <w:szCs w:val="28"/>
          <w:lang w:val="uk-UA"/>
        </w:rPr>
      </w:pPr>
      <w:r w:rsidRPr="00F2155E">
        <w:rPr>
          <w:rFonts w:ascii="Times New Roman" w:hAnsi="Times New Roman" w:cs="Times New Roman"/>
          <w:sz w:val="28"/>
          <w:szCs w:val="28"/>
          <w:lang w:val="uk-UA"/>
        </w:rPr>
        <w:t xml:space="preserve">Загалом, концепція європейської колективної безпеки ґрунтується на ідеї, що, працюючи разом, європейські країни можуть краще вирішувати </w:t>
      </w:r>
      <w:r w:rsidRPr="00F2155E">
        <w:rPr>
          <w:rFonts w:ascii="Times New Roman" w:hAnsi="Times New Roman" w:cs="Times New Roman"/>
          <w:sz w:val="28"/>
          <w:szCs w:val="28"/>
          <w:lang w:val="uk-UA"/>
        </w:rPr>
        <w:lastRenderedPageBreak/>
        <w:t>проблеми безпеки, запобігати конфліктам і забезпечувати добробут і безпеку своїх громадян у взаємопов'язаному світі. Вона являє собою відданість спільним цінностям та інтересам, які виходять за межі національних кордонів.</w:t>
      </w:r>
    </w:p>
    <w:p w:rsidR="003C5323" w:rsidRDefault="003C5323" w:rsidP="003C5323">
      <w:pPr>
        <w:ind w:left="0" w:firstLine="709"/>
        <w:jc w:val="both"/>
        <w:rPr>
          <w:rFonts w:ascii="Times New Roman" w:hAnsi="Times New Roman" w:cs="Times New Roman"/>
          <w:sz w:val="28"/>
          <w:szCs w:val="28"/>
          <w:lang w:val="uk-UA"/>
        </w:rPr>
      </w:pPr>
    </w:p>
    <w:p w:rsidR="003C5323" w:rsidRPr="00383C70" w:rsidRDefault="003C5323" w:rsidP="003C5323">
      <w:pPr>
        <w:ind w:left="0" w:firstLine="709"/>
        <w:jc w:val="both"/>
        <w:rPr>
          <w:rFonts w:ascii="Times New Roman" w:hAnsi="Times New Roman" w:cs="Times New Roman"/>
          <w:b/>
          <w:sz w:val="28"/>
          <w:szCs w:val="28"/>
          <w:lang w:val="uk-UA"/>
        </w:rPr>
      </w:pPr>
      <w:r w:rsidRPr="00383C70">
        <w:rPr>
          <w:rFonts w:ascii="Times New Roman" w:hAnsi="Times New Roman" w:cs="Times New Roman"/>
          <w:b/>
          <w:sz w:val="28"/>
          <w:szCs w:val="28"/>
          <w:lang w:val="uk-UA"/>
        </w:rPr>
        <w:t>1.2. Історичний нарис стосунків Балтійських країн з Росією та іншими сусідами</w:t>
      </w:r>
    </w:p>
    <w:p w:rsidR="003C5323" w:rsidRDefault="003C5323" w:rsidP="003C5323">
      <w:pPr>
        <w:ind w:left="0" w:firstLine="709"/>
        <w:jc w:val="both"/>
        <w:rPr>
          <w:rFonts w:ascii="Times New Roman" w:hAnsi="Times New Roman" w:cs="Times New Roman"/>
          <w:sz w:val="28"/>
          <w:szCs w:val="28"/>
          <w:lang w:val="uk-UA"/>
        </w:rPr>
      </w:pPr>
    </w:p>
    <w:p w:rsidR="003C5323" w:rsidRPr="003C727E" w:rsidRDefault="003C5323" w:rsidP="003C5323">
      <w:pPr>
        <w:ind w:left="0" w:firstLine="709"/>
        <w:jc w:val="both"/>
        <w:rPr>
          <w:rFonts w:ascii="Times New Roman" w:hAnsi="Times New Roman" w:cs="Times New Roman"/>
          <w:sz w:val="28"/>
          <w:szCs w:val="28"/>
          <w:lang w:val="uk-UA"/>
        </w:rPr>
      </w:pPr>
      <w:r w:rsidRPr="00083F1A">
        <w:rPr>
          <w:rFonts w:ascii="Times New Roman" w:hAnsi="Times New Roman" w:cs="Times New Roman"/>
          <w:sz w:val="28"/>
          <w:szCs w:val="28"/>
          <w:lang w:val="uk-UA"/>
        </w:rPr>
        <w:t>Історія напружених відносин між балтійськими республіками та Росією коротко розглянута в порівнянні з українським випадком. Сучасна Литва та частково Латвія раніше входили до Великого Князівства Литовського, а потім утворили північні околиці Речі Посполитої. Внаслідок третього поділу Речі Посполитої, ці території стали частиною Російської імперії. Сучасна Естонія стала частиною імперії після перемоги Росії над Швецією у Північній війні, коли Петро І досяг військових успіхів і закріпив владу Росії на Балтійському морі.</w:t>
      </w:r>
    </w:p>
    <w:p w:rsidR="003C5323" w:rsidRPr="004C1B0D" w:rsidRDefault="003C5323" w:rsidP="003C5323">
      <w:pPr>
        <w:ind w:left="0" w:firstLine="709"/>
        <w:jc w:val="both"/>
        <w:rPr>
          <w:rFonts w:ascii="Times New Roman" w:hAnsi="Times New Roman" w:cs="Times New Roman"/>
          <w:sz w:val="28"/>
          <w:szCs w:val="28"/>
          <w:lang w:val="uk-UA"/>
        </w:rPr>
      </w:pPr>
      <w:r w:rsidRPr="003C727E">
        <w:rPr>
          <w:rFonts w:ascii="Times New Roman" w:hAnsi="Times New Roman" w:cs="Times New Roman"/>
          <w:sz w:val="28"/>
          <w:szCs w:val="28"/>
          <w:lang w:val="uk-UA"/>
        </w:rPr>
        <w:t xml:space="preserve">Отже, території балтійських республік вперше були включені до складу </w:t>
      </w:r>
      <w:r>
        <w:rPr>
          <w:rFonts w:ascii="Times New Roman" w:hAnsi="Times New Roman" w:cs="Times New Roman"/>
          <w:sz w:val="28"/>
          <w:szCs w:val="28"/>
          <w:lang w:val="uk-UA"/>
        </w:rPr>
        <w:t>єдиної держави</w:t>
      </w:r>
      <w:r w:rsidRPr="003C727E">
        <w:rPr>
          <w:rFonts w:ascii="Times New Roman" w:hAnsi="Times New Roman" w:cs="Times New Roman"/>
          <w:sz w:val="28"/>
          <w:szCs w:val="28"/>
          <w:lang w:val="uk-UA"/>
        </w:rPr>
        <w:t xml:space="preserve"> - Російської імперії, де вони залишалися під в</w:t>
      </w:r>
      <w:r w:rsidR="00BB152C">
        <w:rPr>
          <w:rFonts w:ascii="Times New Roman" w:hAnsi="Times New Roman" w:cs="Times New Roman"/>
          <w:sz w:val="28"/>
          <w:szCs w:val="28"/>
          <w:lang w:val="uk-UA"/>
        </w:rPr>
        <w:t>ладою до її розпаду у 1917 році</w:t>
      </w:r>
      <w:r w:rsidRPr="004C1B0D">
        <w:rPr>
          <w:rFonts w:ascii="Times New Roman" w:hAnsi="Times New Roman" w:cs="Times New Roman"/>
          <w:sz w:val="28"/>
          <w:szCs w:val="28"/>
          <w:lang w:val="uk-UA"/>
        </w:rPr>
        <w:t>[1]</w:t>
      </w:r>
      <w:r w:rsidR="00BB152C">
        <w:rPr>
          <w:rFonts w:ascii="Times New Roman" w:hAnsi="Times New Roman" w:cs="Times New Roman"/>
          <w:sz w:val="28"/>
          <w:szCs w:val="28"/>
          <w:lang w:val="uk-UA"/>
        </w:rPr>
        <w:t>.</w:t>
      </w:r>
    </w:p>
    <w:p w:rsidR="003C5323" w:rsidRDefault="003C5323" w:rsidP="003C5323">
      <w:pPr>
        <w:ind w:left="0" w:firstLine="709"/>
        <w:jc w:val="both"/>
        <w:rPr>
          <w:rFonts w:ascii="Times New Roman" w:hAnsi="Times New Roman" w:cs="Times New Roman"/>
          <w:sz w:val="28"/>
          <w:szCs w:val="28"/>
          <w:lang w:val="uk-UA"/>
        </w:rPr>
      </w:pPr>
      <w:r w:rsidRPr="00083F1A">
        <w:rPr>
          <w:rFonts w:ascii="Times New Roman" w:hAnsi="Times New Roman" w:cs="Times New Roman"/>
          <w:sz w:val="28"/>
          <w:szCs w:val="28"/>
          <w:lang w:val="uk-UA"/>
        </w:rPr>
        <w:t>Після отримання незалежності протягом 1918-1920 років внаслідок розпаду Російської імперії, балтійські держави зберігали незалежність до Другої світової війни. Однак вони не могли уникнути 50-річної радянської окупації, яка сталася після укладення Пакту Молотова-Ріббентропа.</w:t>
      </w:r>
    </w:p>
    <w:p w:rsidR="003C5323" w:rsidRDefault="003C5323" w:rsidP="003C5323">
      <w:pPr>
        <w:ind w:left="0" w:firstLine="709"/>
        <w:jc w:val="both"/>
        <w:rPr>
          <w:rFonts w:ascii="Times New Roman" w:hAnsi="Times New Roman" w:cs="Times New Roman"/>
          <w:sz w:val="28"/>
          <w:szCs w:val="28"/>
          <w:lang w:val="uk-UA"/>
        </w:rPr>
      </w:pPr>
      <w:r w:rsidRPr="00D864B6">
        <w:rPr>
          <w:rFonts w:ascii="Times New Roman" w:hAnsi="Times New Roman" w:cs="Times New Roman"/>
          <w:sz w:val="28"/>
          <w:szCs w:val="28"/>
          <w:lang w:val="uk-UA"/>
        </w:rPr>
        <w:t xml:space="preserve">Перші спроби встановити радянську владу в прибалтійських губерніях колишньої Російської імперії відбулися ще наприкінці 1917 року. Однак ці невдалі спроби наочно продемонстрували, що досвід світової війни сприяв кристалізації протилежних політичних векторів. Хоча для більшовиків Велика війна стала остаточним доказом переваг інтернаціонального класового підходу як єдиного шляху порятунку людства, політичні еліти країн Балтії (в тому числі соціал-демократи і соціалісти) швидко сприйняли </w:t>
      </w:r>
      <w:r w:rsidRPr="00D864B6">
        <w:rPr>
          <w:rFonts w:ascii="Times New Roman" w:hAnsi="Times New Roman" w:cs="Times New Roman"/>
          <w:sz w:val="28"/>
          <w:szCs w:val="28"/>
          <w:lang w:val="uk-UA"/>
        </w:rPr>
        <w:lastRenderedPageBreak/>
        <w:t>ідею національного самовизначення. За кілька місяців автономістські прагнення прибалтів були відсунуті на другий план ідеєю незалежної національної державності, що значною мірою визначило результат боротьби за цей регіон у 1918-19 роках</w:t>
      </w:r>
      <w:r w:rsidRPr="004C1B0D">
        <w:rPr>
          <w:rFonts w:ascii="Times New Roman" w:hAnsi="Times New Roman" w:cs="Times New Roman"/>
          <w:sz w:val="28"/>
          <w:szCs w:val="28"/>
          <w:lang w:val="uk-UA"/>
        </w:rPr>
        <w:t>[</w:t>
      </w:r>
      <w:r w:rsidR="00267C63">
        <w:rPr>
          <w:rFonts w:ascii="Times New Roman" w:hAnsi="Times New Roman" w:cs="Times New Roman"/>
          <w:sz w:val="28"/>
          <w:szCs w:val="28"/>
          <w:lang w:val="uk-UA"/>
        </w:rPr>
        <w:t>44</w:t>
      </w:r>
      <w:r w:rsidRPr="004C1B0D">
        <w:rPr>
          <w:rFonts w:ascii="Times New Roman" w:hAnsi="Times New Roman" w:cs="Times New Roman"/>
          <w:sz w:val="28"/>
          <w:szCs w:val="28"/>
          <w:lang w:val="uk-UA"/>
        </w:rPr>
        <w:t>]</w:t>
      </w:r>
      <w:r w:rsidR="00BB152C">
        <w:rPr>
          <w:rFonts w:ascii="Times New Roman" w:hAnsi="Times New Roman" w:cs="Times New Roman"/>
          <w:sz w:val="28"/>
          <w:szCs w:val="28"/>
          <w:lang w:val="uk-UA"/>
        </w:rPr>
        <w:t>.</w:t>
      </w:r>
    </w:p>
    <w:p w:rsidR="003C5323" w:rsidRPr="00AA06AA" w:rsidRDefault="003C5323" w:rsidP="003C5323">
      <w:pPr>
        <w:ind w:left="0" w:firstLine="709"/>
        <w:jc w:val="both"/>
        <w:rPr>
          <w:rFonts w:ascii="Times New Roman" w:hAnsi="Times New Roman" w:cs="Times New Roman"/>
          <w:sz w:val="28"/>
          <w:szCs w:val="28"/>
          <w:lang w:val="uk-UA"/>
        </w:rPr>
      </w:pPr>
      <w:r w:rsidRPr="005457AE">
        <w:rPr>
          <w:rFonts w:ascii="Times New Roman" w:hAnsi="Times New Roman" w:cs="Times New Roman"/>
          <w:sz w:val="28"/>
          <w:szCs w:val="28"/>
          <w:lang w:val="uk-UA"/>
        </w:rPr>
        <w:t xml:space="preserve">Відповідні події щодо країн Балтії та Радянського Союзу розпочалися, коли після конфлікту </w:t>
      </w:r>
      <w:r>
        <w:rPr>
          <w:rFonts w:ascii="Times New Roman" w:hAnsi="Times New Roman" w:cs="Times New Roman"/>
          <w:sz w:val="28"/>
          <w:szCs w:val="28"/>
          <w:lang w:val="uk-UA"/>
        </w:rPr>
        <w:t>між більшовицькою Росією</w:t>
      </w:r>
      <w:r w:rsidRPr="005457AE">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та країнами Балтії </w:t>
      </w:r>
      <w:r w:rsidRPr="005457AE">
        <w:rPr>
          <w:rFonts w:ascii="Times New Roman" w:hAnsi="Times New Roman" w:cs="Times New Roman"/>
          <w:sz w:val="28"/>
          <w:szCs w:val="28"/>
          <w:lang w:val="uk-UA"/>
        </w:rPr>
        <w:t xml:space="preserve">було </w:t>
      </w:r>
      <w:r>
        <w:rPr>
          <w:rFonts w:ascii="Times New Roman" w:hAnsi="Times New Roman" w:cs="Times New Roman"/>
          <w:sz w:val="28"/>
          <w:szCs w:val="28"/>
          <w:lang w:val="uk-UA"/>
        </w:rPr>
        <w:t>підписано</w:t>
      </w:r>
      <w:r w:rsidRPr="005457AE">
        <w:rPr>
          <w:rFonts w:ascii="Times New Roman" w:hAnsi="Times New Roman" w:cs="Times New Roman"/>
          <w:sz w:val="28"/>
          <w:szCs w:val="28"/>
          <w:lang w:val="uk-UA"/>
        </w:rPr>
        <w:t xml:space="preserve"> </w:t>
      </w:r>
      <w:r>
        <w:rPr>
          <w:rFonts w:ascii="Times New Roman" w:hAnsi="Times New Roman" w:cs="Times New Roman"/>
          <w:sz w:val="28"/>
          <w:szCs w:val="28"/>
          <w:lang w:val="uk-UA"/>
        </w:rPr>
        <w:t>де</w:t>
      </w:r>
      <w:r w:rsidRPr="005457AE">
        <w:rPr>
          <w:rFonts w:ascii="Times New Roman" w:hAnsi="Times New Roman" w:cs="Times New Roman"/>
          <w:sz w:val="28"/>
          <w:szCs w:val="28"/>
          <w:lang w:val="uk-UA"/>
        </w:rPr>
        <w:t xml:space="preserve">кілька мирних договорів з Росією та її правонаступницею, Радянським Союзом. Наприкінці 1920-х - на початку 1930-х років Радянський Союз і всі три балтійські держави підписали договори про ненапад. Радянський Союз також підтвердив, що </w:t>
      </w:r>
      <w:r>
        <w:rPr>
          <w:rFonts w:ascii="Times New Roman" w:hAnsi="Times New Roman" w:cs="Times New Roman"/>
          <w:sz w:val="28"/>
          <w:szCs w:val="28"/>
          <w:lang w:val="uk-UA"/>
        </w:rPr>
        <w:t>він</w:t>
      </w:r>
      <w:r w:rsidRPr="00AA06AA">
        <w:rPr>
          <w:lang w:val="uk-UA"/>
        </w:rPr>
        <w:t xml:space="preserve"> </w:t>
      </w:r>
      <w:r w:rsidRPr="00AA06AA">
        <w:rPr>
          <w:rFonts w:ascii="Times New Roman" w:hAnsi="Times New Roman" w:cs="Times New Roman"/>
          <w:sz w:val="28"/>
          <w:szCs w:val="28"/>
          <w:lang w:val="uk-UA"/>
        </w:rPr>
        <w:t>зобов'язаний</w:t>
      </w:r>
      <w:r>
        <w:rPr>
          <w:rFonts w:ascii="Times New Roman" w:hAnsi="Times New Roman" w:cs="Times New Roman"/>
          <w:sz w:val="28"/>
          <w:szCs w:val="28"/>
          <w:lang w:val="uk-UA"/>
        </w:rPr>
        <w:t xml:space="preserve"> </w:t>
      </w:r>
      <w:r w:rsidRPr="005457AE">
        <w:rPr>
          <w:rFonts w:ascii="Times New Roman" w:hAnsi="Times New Roman" w:cs="Times New Roman"/>
          <w:sz w:val="28"/>
          <w:szCs w:val="28"/>
          <w:lang w:val="uk-UA"/>
        </w:rPr>
        <w:t xml:space="preserve"> дотримуватися пакту Келлога-Бріана </w:t>
      </w:r>
      <w:r>
        <w:rPr>
          <w:rFonts w:ascii="Times New Roman" w:hAnsi="Times New Roman" w:cs="Times New Roman"/>
          <w:sz w:val="28"/>
          <w:szCs w:val="28"/>
          <w:lang w:val="uk-UA"/>
        </w:rPr>
        <w:t>про</w:t>
      </w:r>
      <w:r w:rsidRPr="005457AE">
        <w:rPr>
          <w:rFonts w:ascii="Times New Roman" w:hAnsi="Times New Roman" w:cs="Times New Roman"/>
          <w:sz w:val="28"/>
          <w:szCs w:val="28"/>
          <w:lang w:val="uk-UA"/>
        </w:rPr>
        <w:t xml:space="preserve"> своїх сусідів, </w:t>
      </w:r>
      <w:r>
        <w:rPr>
          <w:rFonts w:ascii="Times New Roman" w:hAnsi="Times New Roman" w:cs="Times New Roman"/>
          <w:sz w:val="28"/>
          <w:szCs w:val="28"/>
          <w:lang w:val="uk-UA"/>
        </w:rPr>
        <w:t>які включають</w:t>
      </w:r>
      <w:r w:rsidRPr="005457AE">
        <w:rPr>
          <w:rFonts w:ascii="Times New Roman" w:hAnsi="Times New Roman" w:cs="Times New Roman"/>
          <w:sz w:val="28"/>
          <w:szCs w:val="28"/>
          <w:lang w:val="uk-UA"/>
        </w:rPr>
        <w:t xml:space="preserve"> Естонію і Латвію, і уклав конвенцію про визначення поняття "агресія", яка включала всі три балтійські країни</w:t>
      </w:r>
      <w:r w:rsidRPr="004C1B0D">
        <w:rPr>
          <w:rFonts w:ascii="Times New Roman" w:hAnsi="Times New Roman" w:cs="Times New Roman"/>
          <w:sz w:val="28"/>
          <w:szCs w:val="28"/>
          <w:lang w:val="uk-UA"/>
        </w:rPr>
        <w:t>[</w:t>
      </w:r>
      <w:r w:rsidR="00D03E0F">
        <w:rPr>
          <w:rFonts w:ascii="Times New Roman" w:hAnsi="Times New Roman" w:cs="Times New Roman"/>
          <w:sz w:val="28"/>
          <w:szCs w:val="28"/>
          <w:lang w:val="uk-UA"/>
        </w:rPr>
        <w:t>2</w:t>
      </w:r>
      <w:r w:rsidRPr="004C1B0D">
        <w:rPr>
          <w:rFonts w:ascii="Times New Roman" w:hAnsi="Times New Roman" w:cs="Times New Roman"/>
          <w:sz w:val="28"/>
          <w:szCs w:val="28"/>
          <w:lang w:val="uk-UA"/>
        </w:rPr>
        <w:t>]</w:t>
      </w:r>
      <w:r w:rsidR="00BB152C">
        <w:rPr>
          <w:rFonts w:ascii="Times New Roman" w:hAnsi="Times New Roman" w:cs="Times New Roman"/>
          <w:sz w:val="28"/>
          <w:szCs w:val="28"/>
          <w:lang w:val="uk-UA"/>
        </w:rPr>
        <w:t>.</w:t>
      </w:r>
    </w:p>
    <w:p w:rsidR="003C5323" w:rsidRDefault="003C5323" w:rsidP="003C5323">
      <w:pPr>
        <w:ind w:left="0" w:firstLine="709"/>
        <w:jc w:val="both"/>
        <w:rPr>
          <w:rFonts w:ascii="Times New Roman" w:hAnsi="Times New Roman" w:cs="Times New Roman"/>
          <w:sz w:val="28"/>
          <w:szCs w:val="28"/>
          <w:lang w:val="uk-UA"/>
        </w:rPr>
      </w:pPr>
      <w:r w:rsidRPr="00AA06AA">
        <w:rPr>
          <w:rFonts w:ascii="Times New Roman" w:hAnsi="Times New Roman" w:cs="Times New Roman"/>
          <w:sz w:val="28"/>
          <w:szCs w:val="28"/>
          <w:lang w:val="uk-UA"/>
        </w:rPr>
        <w:t>У 1939 році був укладений пакт Молотова-Ріббентропа між Радянським Союзом і нацистською Німеччиною. Цей пакт містив секретні протоколи, які розподіляли Східну Європу на "сфери впливу", в результаті чого Латвія та Естонія потрапили до радянської сфери. Пізніше внесено поправку до секретних протоколів, включаючи й Литву до радянської сфери впливу.</w:t>
      </w:r>
    </w:p>
    <w:p w:rsidR="003C5323" w:rsidRPr="008737C2" w:rsidRDefault="003C5323" w:rsidP="003C5323">
      <w:pPr>
        <w:ind w:left="0" w:firstLine="709"/>
        <w:jc w:val="both"/>
        <w:rPr>
          <w:rFonts w:ascii="Times New Roman" w:hAnsi="Times New Roman" w:cs="Times New Roman"/>
          <w:sz w:val="28"/>
          <w:szCs w:val="28"/>
          <w:lang w:val="uk-UA"/>
        </w:rPr>
      </w:pPr>
      <w:r w:rsidRPr="008737C2">
        <w:rPr>
          <w:rFonts w:ascii="Times New Roman" w:hAnsi="Times New Roman" w:cs="Times New Roman"/>
          <w:sz w:val="28"/>
          <w:szCs w:val="28"/>
          <w:lang w:val="uk-UA"/>
        </w:rPr>
        <w:t>Країни Балтії були включені до складу Радянського Союзу не за власним бажанням, позбавлені незалежності в 1940 році і змушені були прийняти комуністичну економіку. Більше того, було запроваджено політику "русифікації", що означало, що росіяни були привезені, щоб зруйнувати етнічну єдність регіону, а російська мова була прийнята як офіційна ("Історія").</w:t>
      </w:r>
    </w:p>
    <w:p w:rsidR="003C5323" w:rsidRDefault="003C5323" w:rsidP="003C5323">
      <w:pPr>
        <w:ind w:left="0" w:firstLine="709"/>
        <w:jc w:val="both"/>
        <w:rPr>
          <w:rFonts w:ascii="Times New Roman" w:hAnsi="Times New Roman" w:cs="Times New Roman"/>
          <w:sz w:val="28"/>
          <w:szCs w:val="28"/>
          <w:lang w:val="uk-UA"/>
        </w:rPr>
      </w:pPr>
      <w:r w:rsidRPr="008737C2">
        <w:rPr>
          <w:rFonts w:ascii="Times New Roman" w:hAnsi="Times New Roman" w:cs="Times New Roman"/>
          <w:sz w:val="28"/>
          <w:szCs w:val="28"/>
          <w:lang w:val="uk-UA"/>
        </w:rPr>
        <w:t xml:space="preserve"> Це призвело до ще більшої ворожості до Радянського Союзу, адже країни Балтії лише нещодавно здобули свою незалежність у 1918 році від царської Росії, а до того перебували пі</w:t>
      </w:r>
      <w:r w:rsidR="00BB152C">
        <w:rPr>
          <w:rFonts w:ascii="Times New Roman" w:hAnsi="Times New Roman" w:cs="Times New Roman"/>
          <w:sz w:val="28"/>
          <w:szCs w:val="28"/>
          <w:lang w:val="uk-UA"/>
        </w:rPr>
        <w:t>д контролем Німеччини та Швеції</w:t>
      </w:r>
      <w:r w:rsidRPr="004C1B0D">
        <w:rPr>
          <w:rFonts w:ascii="Times New Roman" w:hAnsi="Times New Roman" w:cs="Times New Roman"/>
          <w:sz w:val="28"/>
          <w:szCs w:val="28"/>
          <w:lang w:val="uk-UA"/>
        </w:rPr>
        <w:t>[</w:t>
      </w:r>
      <w:r>
        <w:rPr>
          <w:rFonts w:ascii="Times New Roman" w:hAnsi="Times New Roman" w:cs="Times New Roman"/>
          <w:sz w:val="28"/>
          <w:szCs w:val="28"/>
          <w:lang w:val="uk-UA"/>
        </w:rPr>
        <w:t>4</w:t>
      </w:r>
      <w:r w:rsidR="00267C63">
        <w:rPr>
          <w:rFonts w:ascii="Times New Roman" w:hAnsi="Times New Roman" w:cs="Times New Roman"/>
          <w:sz w:val="28"/>
          <w:szCs w:val="28"/>
          <w:lang w:val="uk-UA"/>
        </w:rPr>
        <w:t>4</w:t>
      </w:r>
      <w:r w:rsidRPr="004C1B0D">
        <w:rPr>
          <w:rFonts w:ascii="Times New Roman" w:hAnsi="Times New Roman" w:cs="Times New Roman"/>
          <w:sz w:val="28"/>
          <w:szCs w:val="28"/>
          <w:lang w:val="uk-UA"/>
        </w:rPr>
        <w:t>]</w:t>
      </w:r>
      <w:r w:rsidR="00BB152C">
        <w:rPr>
          <w:rFonts w:ascii="Times New Roman" w:hAnsi="Times New Roman" w:cs="Times New Roman"/>
          <w:sz w:val="28"/>
          <w:szCs w:val="28"/>
          <w:lang w:val="uk-UA"/>
        </w:rPr>
        <w:t>.</w:t>
      </w:r>
    </w:p>
    <w:p w:rsidR="003C5323" w:rsidRDefault="003C5323" w:rsidP="003C5323">
      <w:pPr>
        <w:ind w:left="0" w:firstLine="709"/>
        <w:jc w:val="both"/>
        <w:rPr>
          <w:rFonts w:ascii="Times New Roman" w:hAnsi="Times New Roman" w:cs="Times New Roman"/>
          <w:sz w:val="28"/>
          <w:szCs w:val="28"/>
          <w:lang w:val="uk-UA"/>
        </w:rPr>
      </w:pPr>
      <w:r w:rsidRPr="005B7983">
        <w:rPr>
          <w:rFonts w:ascii="Times New Roman" w:hAnsi="Times New Roman" w:cs="Times New Roman"/>
          <w:sz w:val="28"/>
          <w:szCs w:val="28"/>
          <w:lang w:val="uk-UA"/>
        </w:rPr>
        <w:t>Розглядаючи нещодавні зовнішні відносини між Росією та країнами Балтії, важливо</w:t>
      </w:r>
      <w:r>
        <w:rPr>
          <w:rFonts w:ascii="Times New Roman" w:hAnsi="Times New Roman" w:cs="Times New Roman"/>
          <w:sz w:val="28"/>
          <w:szCs w:val="28"/>
          <w:lang w:val="uk-UA"/>
        </w:rPr>
        <w:t xml:space="preserve"> </w:t>
      </w:r>
      <w:r w:rsidRPr="005B7983">
        <w:rPr>
          <w:rFonts w:ascii="Times New Roman" w:hAnsi="Times New Roman" w:cs="Times New Roman"/>
          <w:sz w:val="28"/>
          <w:szCs w:val="28"/>
          <w:lang w:val="uk-UA"/>
        </w:rPr>
        <w:t xml:space="preserve">розглянути, чому країни Балтії є настільки стратегічно цінними для Росії, і, відповідно, чому Росія здійснює агресивні дії проти </w:t>
      </w:r>
      <w:r w:rsidRPr="005B7983">
        <w:rPr>
          <w:rFonts w:ascii="Times New Roman" w:hAnsi="Times New Roman" w:cs="Times New Roman"/>
          <w:sz w:val="28"/>
          <w:szCs w:val="28"/>
          <w:lang w:val="uk-UA"/>
        </w:rPr>
        <w:lastRenderedPageBreak/>
        <w:t>країн Балтії щоб зберегти свою геополітичну безпеку. Історія може дати це пояснення. Країни Балтії були геополітично важливими для Радянського Союзу. Після Другої світової війни радянський лідер Йосип Сталін хотів створити "сферу впливу", або географічну територію навколо Росії, яка перебувала під контролем Росії ("радянської влади"). Досягнення цієї зовнішньополітичної мети було надзвичайно важливим для Росії, оскільки країна кілька разів піддавалася вторгненням протягом останні кілька століть, востаннє - нацистським лідером Адольфом Гітлером у 1941 році. A Сфера впливу слугувала б буферною зоною між Росією та капіталістичними західноєвропейськими державами, які розглядалися як вороги Росії. Країни Балтії, завдяки своєму географічному розташуванню, забезпечували бар'єр між Росією і Західною Європою, а також допомагали захищати Росію від західних вторгнень.</w:t>
      </w:r>
    </w:p>
    <w:p w:rsidR="003C5323" w:rsidRPr="00AA06AA" w:rsidRDefault="003C5323" w:rsidP="003C5323">
      <w:pPr>
        <w:ind w:left="0" w:firstLine="709"/>
        <w:jc w:val="both"/>
        <w:rPr>
          <w:rFonts w:ascii="Times New Roman" w:hAnsi="Times New Roman" w:cs="Times New Roman"/>
          <w:sz w:val="28"/>
          <w:szCs w:val="28"/>
          <w:lang w:val="uk-UA"/>
        </w:rPr>
      </w:pPr>
      <w:r w:rsidRPr="00083F1A">
        <w:rPr>
          <w:rFonts w:ascii="Times New Roman" w:hAnsi="Times New Roman" w:cs="Times New Roman"/>
          <w:sz w:val="28"/>
          <w:szCs w:val="28"/>
          <w:lang w:val="uk-UA"/>
        </w:rPr>
        <w:t xml:space="preserve">Балтійські республіки були першими, хто заявив про свою незалежність від СРСР шляхом прийняття декларацій про суверенітет. Литва вирішила відновити свою незалежність у 1989 році, Естонія та Латвія зробили це у 1990 році. Цим республіки підтвердили свій правонаступницький статус щодо держав, які існували в період з 1918 по 1940 роки. Крім того, в Латвії була відновлена дія конституції 1922 року. </w:t>
      </w:r>
    </w:p>
    <w:p w:rsidR="003C5323" w:rsidRDefault="003C5323" w:rsidP="003C5323">
      <w:pPr>
        <w:ind w:left="0" w:firstLine="709"/>
        <w:jc w:val="both"/>
        <w:rPr>
          <w:rFonts w:ascii="Times New Roman" w:hAnsi="Times New Roman" w:cs="Times New Roman"/>
          <w:sz w:val="28"/>
          <w:szCs w:val="28"/>
          <w:lang w:val="uk-UA"/>
        </w:rPr>
      </w:pPr>
      <w:r w:rsidRPr="00AA06AA">
        <w:rPr>
          <w:rFonts w:ascii="Times New Roman" w:hAnsi="Times New Roman" w:cs="Times New Roman"/>
          <w:sz w:val="28"/>
          <w:szCs w:val="28"/>
          <w:lang w:val="uk-UA"/>
        </w:rPr>
        <w:t>6 вересня 1991 року СРСР визнав незалеж</w:t>
      </w:r>
      <w:r>
        <w:rPr>
          <w:rFonts w:ascii="Times New Roman" w:hAnsi="Times New Roman" w:cs="Times New Roman"/>
          <w:sz w:val="28"/>
          <w:szCs w:val="28"/>
          <w:lang w:val="uk-UA"/>
        </w:rPr>
        <w:t xml:space="preserve">ність Литви, Латвії та Естонії. Однак їхнє </w:t>
      </w:r>
      <w:r w:rsidRPr="00AA06AA">
        <w:rPr>
          <w:rFonts w:ascii="Times New Roman" w:hAnsi="Times New Roman" w:cs="Times New Roman"/>
          <w:sz w:val="28"/>
          <w:szCs w:val="28"/>
          <w:lang w:val="uk-UA"/>
        </w:rPr>
        <w:t xml:space="preserve">юридичне </w:t>
      </w:r>
      <w:r>
        <w:rPr>
          <w:rFonts w:ascii="Times New Roman" w:hAnsi="Times New Roman" w:cs="Times New Roman"/>
          <w:sz w:val="28"/>
          <w:szCs w:val="28"/>
          <w:lang w:val="uk-UA"/>
        </w:rPr>
        <w:t>відокремлення</w:t>
      </w:r>
      <w:r w:rsidRPr="00AA06A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від іншиих колишніх </w:t>
      </w:r>
      <w:r w:rsidRPr="00AA06AA">
        <w:rPr>
          <w:rFonts w:ascii="Times New Roman" w:hAnsi="Times New Roman" w:cs="Times New Roman"/>
          <w:sz w:val="28"/>
          <w:szCs w:val="28"/>
          <w:lang w:val="uk-UA"/>
        </w:rPr>
        <w:t>радянськи</w:t>
      </w:r>
      <w:r>
        <w:rPr>
          <w:rFonts w:ascii="Times New Roman" w:hAnsi="Times New Roman" w:cs="Times New Roman"/>
          <w:sz w:val="28"/>
          <w:szCs w:val="28"/>
          <w:lang w:val="uk-UA"/>
        </w:rPr>
        <w:t>х</w:t>
      </w:r>
      <w:r w:rsidRPr="00AA06AA">
        <w:rPr>
          <w:rFonts w:ascii="Times New Roman" w:hAnsi="Times New Roman" w:cs="Times New Roman"/>
          <w:sz w:val="28"/>
          <w:szCs w:val="28"/>
          <w:lang w:val="uk-UA"/>
        </w:rPr>
        <w:t xml:space="preserve"> республік відбулося </w:t>
      </w:r>
      <w:r>
        <w:rPr>
          <w:rFonts w:ascii="Times New Roman" w:hAnsi="Times New Roman" w:cs="Times New Roman"/>
          <w:sz w:val="28"/>
          <w:szCs w:val="28"/>
          <w:lang w:val="uk-UA"/>
        </w:rPr>
        <w:t>тільки</w:t>
      </w:r>
      <w:r w:rsidRPr="00AA06AA">
        <w:rPr>
          <w:rFonts w:ascii="Times New Roman" w:hAnsi="Times New Roman" w:cs="Times New Roman"/>
          <w:sz w:val="28"/>
          <w:szCs w:val="28"/>
          <w:lang w:val="uk-UA"/>
        </w:rPr>
        <w:t xml:space="preserve"> після </w:t>
      </w:r>
      <w:r>
        <w:rPr>
          <w:rFonts w:ascii="Times New Roman" w:hAnsi="Times New Roman" w:cs="Times New Roman"/>
          <w:sz w:val="28"/>
          <w:szCs w:val="28"/>
          <w:lang w:val="uk-UA"/>
        </w:rPr>
        <w:t xml:space="preserve">того, як розпад держави був офіційно підтверджений </w:t>
      </w:r>
      <w:r w:rsidRPr="00AA06AA">
        <w:rPr>
          <w:rFonts w:ascii="Times New Roman" w:hAnsi="Times New Roman" w:cs="Times New Roman"/>
          <w:sz w:val="28"/>
          <w:szCs w:val="28"/>
          <w:lang w:val="uk-UA"/>
        </w:rPr>
        <w:t>на зустрічі лідерів Р</w:t>
      </w:r>
      <w:r>
        <w:rPr>
          <w:rFonts w:ascii="Times New Roman" w:hAnsi="Times New Roman" w:cs="Times New Roman"/>
          <w:sz w:val="28"/>
          <w:szCs w:val="28"/>
          <w:lang w:val="uk-UA"/>
        </w:rPr>
        <w:t>Ф</w:t>
      </w:r>
      <w:r w:rsidRPr="00AA06AA">
        <w:rPr>
          <w:rFonts w:ascii="Times New Roman" w:hAnsi="Times New Roman" w:cs="Times New Roman"/>
          <w:sz w:val="28"/>
          <w:szCs w:val="28"/>
          <w:lang w:val="uk-UA"/>
        </w:rPr>
        <w:t xml:space="preserve">, Білорусі та України в Біловезькій пущі. </w:t>
      </w:r>
      <w:r>
        <w:rPr>
          <w:rFonts w:ascii="Times New Roman" w:hAnsi="Times New Roman" w:cs="Times New Roman"/>
          <w:sz w:val="28"/>
          <w:szCs w:val="28"/>
          <w:lang w:val="uk-UA"/>
        </w:rPr>
        <w:t>Країни Балтії</w:t>
      </w:r>
      <w:r w:rsidRPr="00AA06AA">
        <w:rPr>
          <w:rFonts w:ascii="Times New Roman" w:hAnsi="Times New Roman" w:cs="Times New Roman"/>
          <w:sz w:val="28"/>
          <w:szCs w:val="28"/>
          <w:lang w:val="uk-UA"/>
        </w:rPr>
        <w:t xml:space="preserve"> також відмовилися </w:t>
      </w:r>
      <w:r>
        <w:rPr>
          <w:rFonts w:ascii="Times New Roman" w:hAnsi="Times New Roman" w:cs="Times New Roman"/>
          <w:sz w:val="28"/>
          <w:szCs w:val="28"/>
          <w:lang w:val="uk-UA"/>
        </w:rPr>
        <w:t xml:space="preserve">від </w:t>
      </w:r>
      <w:r w:rsidRPr="00AA06AA">
        <w:rPr>
          <w:rFonts w:ascii="Times New Roman" w:hAnsi="Times New Roman" w:cs="Times New Roman"/>
          <w:sz w:val="28"/>
          <w:szCs w:val="28"/>
          <w:lang w:val="uk-UA"/>
        </w:rPr>
        <w:t>претензій на спадщину СРСР, як активи, так і пасиви</w:t>
      </w:r>
      <w:r w:rsidRPr="004C1B0D">
        <w:rPr>
          <w:rFonts w:ascii="Times New Roman" w:hAnsi="Times New Roman" w:cs="Times New Roman"/>
          <w:sz w:val="28"/>
          <w:szCs w:val="28"/>
          <w:lang w:val="uk-UA"/>
        </w:rPr>
        <w:t>[</w:t>
      </w:r>
      <w:r>
        <w:rPr>
          <w:rFonts w:ascii="Times New Roman" w:hAnsi="Times New Roman" w:cs="Times New Roman"/>
          <w:sz w:val="28"/>
          <w:szCs w:val="28"/>
          <w:lang w:val="uk-UA"/>
        </w:rPr>
        <w:t>1</w:t>
      </w:r>
      <w:r w:rsidRPr="004C1B0D">
        <w:rPr>
          <w:rFonts w:ascii="Times New Roman" w:hAnsi="Times New Roman" w:cs="Times New Roman"/>
          <w:sz w:val="28"/>
          <w:szCs w:val="28"/>
          <w:lang w:val="uk-UA"/>
        </w:rPr>
        <w:t>]</w:t>
      </w:r>
      <w:r w:rsidR="00BB152C">
        <w:rPr>
          <w:rFonts w:ascii="Times New Roman" w:hAnsi="Times New Roman" w:cs="Times New Roman"/>
          <w:sz w:val="28"/>
          <w:szCs w:val="28"/>
          <w:lang w:val="uk-UA"/>
        </w:rPr>
        <w:t>.</w:t>
      </w:r>
    </w:p>
    <w:p w:rsidR="003C5323" w:rsidRDefault="003C5323" w:rsidP="003C5323">
      <w:pPr>
        <w:ind w:left="0" w:firstLine="709"/>
        <w:jc w:val="both"/>
        <w:rPr>
          <w:rFonts w:ascii="Times New Roman" w:hAnsi="Times New Roman" w:cs="Times New Roman"/>
          <w:sz w:val="28"/>
          <w:szCs w:val="28"/>
          <w:lang w:val="uk-UA"/>
        </w:rPr>
      </w:pPr>
      <w:r w:rsidRPr="00725D8D">
        <w:rPr>
          <w:rFonts w:ascii="Times New Roman" w:hAnsi="Times New Roman" w:cs="Times New Roman"/>
          <w:sz w:val="28"/>
          <w:szCs w:val="28"/>
          <w:lang w:val="uk-UA"/>
        </w:rPr>
        <w:t xml:space="preserve">Здобувши незалежність, країни Балтії прагнули налагодити тісніші відносини з потужними західними країнами. Вони зробили це, вступивши до НАТО та ЄС. Можливо, найбільш символічним у розриві зв'язків країн Балтії з Росією і показовим для їхніх майбутніх крижаних відносин з Росією була їхня відмова приєднатися до Співдружності Незалежних Держав (СНД), </w:t>
      </w:r>
      <w:r w:rsidRPr="00725D8D">
        <w:rPr>
          <w:rFonts w:ascii="Times New Roman" w:hAnsi="Times New Roman" w:cs="Times New Roman"/>
          <w:sz w:val="28"/>
          <w:szCs w:val="28"/>
          <w:lang w:val="uk-UA"/>
        </w:rPr>
        <w:lastRenderedPageBreak/>
        <w:t>міжурядової організації, що складається з усіх інших колишніх радянських республік.</w:t>
      </w:r>
    </w:p>
    <w:p w:rsidR="003C5323" w:rsidRDefault="003C5323" w:rsidP="003C5323">
      <w:pPr>
        <w:ind w:left="0" w:firstLine="709"/>
        <w:jc w:val="both"/>
        <w:rPr>
          <w:rFonts w:ascii="Times New Roman" w:hAnsi="Times New Roman" w:cs="Times New Roman"/>
          <w:sz w:val="28"/>
          <w:szCs w:val="28"/>
          <w:lang w:val="uk-UA"/>
        </w:rPr>
      </w:pPr>
      <w:r w:rsidRPr="00612B98">
        <w:rPr>
          <w:rFonts w:ascii="Times New Roman" w:hAnsi="Times New Roman" w:cs="Times New Roman"/>
          <w:sz w:val="28"/>
          <w:szCs w:val="28"/>
          <w:lang w:val="uk-UA"/>
        </w:rPr>
        <w:t>Таким чином, країни Балтії прагнуть будувати і підтримувати позитивні відносини зі своїми сусідами, за винятком Росії, одночасно зосереджуючись на інтеграції в західні інститути, такі як ЄС і НАТО. Ці відносини розвивалися протягом століть і відіграли значну роль у формуванні історії та розвитку Балтійського регіону.</w:t>
      </w:r>
    </w:p>
    <w:p w:rsidR="003C5323" w:rsidRDefault="003C5323" w:rsidP="003C5323">
      <w:pPr>
        <w:ind w:left="0" w:firstLine="709"/>
        <w:jc w:val="both"/>
        <w:rPr>
          <w:rFonts w:ascii="Times New Roman" w:hAnsi="Times New Roman" w:cs="Times New Roman"/>
          <w:sz w:val="28"/>
          <w:szCs w:val="28"/>
          <w:lang w:val="uk-UA"/>
        </w:rPr>
      </w:pPr>
    </w:p>
    <w:p w:rsidR="003C5323" w:rsidRPr="00383C70" w:rsidRDefault="003C5323" w:rsidP="003C5323">
      <w:pPr>
        <w:ind w:left="0" w:firstLine="709"/>
        <w:jc w:val="both"/>
        <w:rPr>
          <w:rFonts w:ascii="Times New Roman" w:hAnsi="Times New Roman" w:cs="Times New Roman"/>
          <w:b/>
          <w:sz w:val="28"/>
          <w:szCs w:val="28"/>
          <w:lang w:val="uk-UA"/>
        </w:rPr>
      </w:pPr>
      <w:r w:rsidRPr="00383C70">
        <w:rPr>
          <w:rFonts w:ascii="Times New Roman" w:hAnsi="Times New Roman" w:cs="Times New Roman"/>
          <w:b/>
          <w:sz w:val="28"/>
          <w:szCs w:val="28"/>
          <w:lang w:val="uk-UA"/>
        </w:rPr>
        <w:t>1.3. Попередні події і розвиток ситуації в регіоні до 2014 року</w:t>
      </w:r>
    </w:p>
    <w:p w:rsidR="003C5323" w:rsidRDefault="003C5323" w:rsidP="003C5323">
      <w:pPr>
        <w:ind w:left="0" w:firstLine="709"/>
        <w:jc w:val="both"/>
        <w:rPr>
          <w:rFonts w:ascii="Times New Roman" w:hAnsi="Times New Roman" w:cs="Times New Roman"/>
          <w:sz w:val="28"/>
          <w:szCs w:val="28"/>
          <w:lang w:val="uk-UA"/>
        </w:rPr>
      </w:pPr>
    </w:p>
    <w:p w:rsidR="003C5323" w:rsidRDefault="003C5323" w:rsidP="003C5323">
      <w:pPr>
        <w:ind w:left="0" w:firstLine="709"/>
        <w:jc w:val="both"/>
        <w:rPr>
          <w:rFonts w:ascii="Times New Roman" w:hAnsi="Times New Roman" w:cs="Times New Roman"/>
          <w:sz w:val="28"/>
          <w:szCs w:val="28"/>
          <w:lang w:val="uk-UA"/>
        </w:rPr>
      </w:pPr>
      <w:r w:rsidRPr="00B422DB">
        <w:rPr>
          <w:rFonts w:ascii="Times New Roman" w:hAnsi="Times New Roman" w:cs="Times New Roman"/>
          <w:sz w:val="28"/>
          <w:szCs w:val="28"/>
          <w:lang w:val="uk-UA"/>
        </w:rPr>
        <w:t>До початку агресії Росії проти України, включно з анексією Криму, Литва, Латвія та Естонія відчували вищий рівень безпеки завдяки своєму членству в НАТО та ЄС. Тепер ситуація змінилася. Влада цих держав стверджує, що Росія вже тривалий час проводить агресивну політику щодо них, використовуючи різні інструменти тиску. Вони стверджують, що зараз Росія здатна організувати диверсії проти них у кількох сферах і що це може загрожувати як їхній внутрішній стабільності, так і територіальній цілісності регіону. Реакція країн Балтії на загрозу з боку Росії продемонструвала, що рівень співпраці між ними є низьким[</w:t>
      </w:r>
      <w:r w:rsidR="00267C63">
        <w:rPr>
          <w:rFonts w:ascii="Times New Roman" w:hAnsi="Times New Roman" w:cs="Times New Roman"/>
          <w:sz w:val="28"/>
          <w:szCs w:val="28"/>
          <w:lang w:val="uk-UA"/>
        </w:rPr>
        <w:t>46</w:t>
      </w:r>
      <w:r w:rsidRPr="00B422DB">
        <w:rPr>
          <w:rFonts w:ascii="Times New Roman" w:hAnsi="Times New Roman" w:cs="Times New Roman"/>
          <w:sz w:val="28"/>
          <w:szCs w:val="28"/>
          <w:lang w:val="uk-UA"/>
        </w:rPr>
        <w:t>].</w:t>
      </w:r>
    </w:p>
    <w:p w:rsidR="003C5323" w:rsidRDefault="003C5323" w:rsidP="003C5323">
      <w:pPr>
        <w:ind w:left="0" w:firstLine="709"/>
        <w:jc w:val="both"/>
        <w:rPr>
          <w:rFonts w:ascii="Times New Roman" w:hAnsi="Times New Roman" w:cs="Times New Roman"/>
          <w:sz w:val="28"/>
          <w:szCs w:val="28"/>
          <w:lang w:val="uk-UA"/>
        </w:rPr>
      </w:pPr>
      <w:r w:rsidRPr="00B422DB">
        <w:rPr>
          <w:rFonts w:ascii="Times New Roman" w:hAnsi="Times New Roman" w:cs="Times New Roman"/>
          <w:sz w:val="28"/>
          <w:szCs w:val="28"/>
          <w:lang w:val="uk-UA"/>
        </w:rPr>
        <w:t xml:space="preserve">Росія роками намагається зберегти свій вплив у країнах Балтії, який досі присутній у низці сфер - від політики до економіки. Спрямовані на отримання контролю над транзитною та енергетичною інфраструктурою, дії Росії в цьому відношенні завжди були агресивними за своєю природою. Застосовувалися ресурсні блокади, використовувалася завищена ціна на газ, робилися спроби корумпувати політичні еліти (шляхом заохочення співпраці між ними та російськими бізнес-колами), а також підтримувалася постійна присутність російських спецслужб. Економічні та інфраструктурні зв'язки країн Балтії з Росією перешкоджали їхній здатності швидко інтегруватися із Західною Європою. Політичні еліти трьох балтійських країн балансували між офіційним проєвроатлантичним курсом і спробами зберегти вигоду від </w:t>
      </w:r>
      <w:r w:rsidRPr="00B422DB">
        <w:rPr>
          <w:rFonts w:ascii="Times New Roman" w:hAnsi="Times New Roman" w:cs="Times New Roman"/>
          <w:sz w:val="28"/>
          <w:szCs w:val="28"/>
          <w:lang w:val="uk-UA"/>
        </w:rPr>
        <w:lastRenderedPageBreak/>
        <w:t>економічної співпраці з Росією. Вступивши до НАТО та ЄС у 2004 році, країни Балтії отримали поштовх до інтенсифікації заходів, спрямованих на переорієнтацію своїх економік. Фінансова підтримка з боку ЄС дозволила їм вжити заходів - різною мірою і, на жаль, не синхронно один з одним - для підвищення незалежності своїх енергетичних секторів.  Ці сектори мають вирішальне значення у відносинах країн Балтії з Росією через їхню ресурсну залежність[</w:t>
      </w:r>
      <w:r w:rsidR="00267C63">
        <w:rPr>
          <w:rFonts w:ascii="Times New Roman" w:hAnsi="Times New Roman" w:cs="Times New Roman"/>
          <w:sz w:val="28"/>
          <w:szCs w:val="28"/>
          <w:lang w:val="uk-UA"/>
        </w:rPr>
        <w:t>46</w:t>
      </w:r>
      <w:r w:rsidRPr="00B422DB">
        <w:rPr>
          <w:rFonts w:ascii="Times New Roman" w:hAnsi="Times New Roman" w:cs="Times New Roman"/>
          <w:sz w:val="28"/>
          <w:szCs w:val="28"/>
          <w:lang w:val="uk-UA"/>
        </w:rPr>
        <w:t>].</w:t>
      </w:r>
    </w:p>
    <w:p w:rsidR="003C5323" w:rsidRDefault="003C5323" w:rsidP="003C5323">
      <w:pPr>
        <w:ind w:left="0" w:firstLine="709"/>
        <w:jc w:val="both"/>
        <w:rPr>
          <w:rFonts w:ascii="Times New Roman" w:hAnsi="Times New Roman" w:cs="Times New Roman"/>
          <w:sz w:val="28"/>
          <w:szCs w:val="28"/>
          <w:lang w:val="uk-UA"/>
        </w:rPr>
      </w:pPr>
      <w:r w:rsidRPr="0018783F">
        <w:rPr>
          <w:rFonts w:ascii="Times New Roman" w:hAnsi="Times New Roman" w:cs="Times New Roman"/>
          <w:sz w:val="28"/>
          <w:szCs w:val="28"/>
          <w:lang w:val="uk-UA"/>
        </w:rPr>
        <w:t xml:space="preserve">Послаблення відчуття безпеки в країнах Балтії було інспіровано заворушеннями в Таллінні (навесні 2007 року) за участю російської меншини, яка підтримала протест уряду Росії щодо запланованого перенесення пам'ятника солдату Радянського Союзу (так званого "Бронзового солдата") з його місця розташування в Таллінні. Тоді ж була здійснена кібератака, яка паралізувала ключові аспекти функціонування естонської держави, хоча спецслужбам так і не вдалося довести, що саме Росія була зовнішнім агресором. Після кібератаки 2007 року, у 2008 році Естонія створила на своїй території Центр передового досвіду з кіберзахисту під егідою НАТО (хоча і поза структурами Альянсу). Відчуття безпеки країн Балтії ще більше погіршилося внаслідок застосування Росією військової сили проти Грузії влітку 2008 року і визнання нею незалежності сепаратистських територій. Також у 2008 році президент Дмитро Медведєв розширив зовнішньополітичну доктрину Російської Федерації, включивши до неї положення, що дозволяють Росії в односторонньому порядку захищати своїх громадян і бізнес-інтереси за межами своїх кордонів. Це було сприйнято країнами Балтії як сигнал про те, що Москва може бути зацікавлена у вжитті більш активних заходів для посилення свого впливу в цих країнах. </w:t>
      </w:r>
    </w:p>
    <w:p w:rsidR="003C5323" w:rsidRDefault="003C5323" w:rsidP="003C5323">
      <w:pPr>
        <w:ind w:left="0" w:firstLine="709"/>
        <w:jc w:val="both"/>
        <w:rPr>
          <w:rFonts w:ascii="Times New Roman" w:hAnsi="Times New Roman" w:cs="Times New Roman"/>
          <w:sz w:val="28"/>
          <w:szCs w:val="28"/>
          <w:lang w:val="uk-UA"/>
        </w:rPr>
      </w:pPr>
      <w:r w:rsidRPr="0018783F">
        <w:rPr>
          <w:rFonts w:ascii="Times New Roman" w:hAnsi="Times New Roman" w:cs="Times New Roman"/>
          <w:sz w:val="28"/>
          <w:szCs w:val="28"/>
          <w:lang w:val="uk-UA"/>
        </w:rPr>
        <w:t xml:space="preserve">Анексія Криму та початок війни в Україні посилили ці побоювання, особливо в контексті активізації російської пропагандистської кампанії, спрямованої на країни Балтії, які сприймаються як вороги Росії, що порушують права російських громадян. Ця кампанія супроводжувала акти агресії Росії проти балтійських республік. Пропаганда була ще більше </w:t>
      </w:r>
      <w:r w:rsidRPr="0018783F">
        <w:rPr>
          <w:rFonts w:ascii="Times New Roman" w:hAnsi="Times New Roman" w:cs="Times New Roman"/>
          <w:sz w:val="28"/>
          <w:szCs w:val="28"/>
          <w:lang w:val="uk-UA"/>
        </w:rPr>
        <w:lastRenderedPageBreak/>
        <w:t>посилена демонстрацією військової сили Росії, яка включала в себе: навчання Балтійського флоту, інтенсифікацію розвідувальних місій, що здійснюються російськими військовими літаками, і порушення повітряного простору країн Балтії</w:t>
      </w:r>
      <w:r w:rsidRPr="00B422DB">
        <w:rPr>
          <w:rFonts w:ascii="Times New Roman" w:hAnsi="Times New Roman" w:cs="Times New Roman"/>
          <w:sz w:val="28"/>
          <w:szCs w:val="28"/>
          <w:lang w:val="uk-UA"/>
        </w:rPr>
        <w:t>[</w:t>
      </w:r>
      <w:r w:rsidR="00267C63">
        <w:rPr>
          <w:rFonts w:ascii="Times New Roman" w:hAnsi="Times New Roman" w:cs="Times New Roman"/>
          <w:sz w:val="28"/>
          <w:szCs w:val="28"/>
          <w:lang w:val="uk-UA"/>
        </w:rPr>
        <w:t>46</w:t>
      </w:r>
      <w:r w:rsidRPr="00B422DB">
        <w:rPr>
          <w:rFonts w:ascii="Times New Roman" w:hAnsi="Times New Roman" w:cs="Times New Roman"/>
          <w:sz w:val="28"/>
          <w:szCs w:val="28"/>
          <w:lang w:val="uk-UA"/>
        </w:rPr>
        <w:t>]</w:t>
      </w:r>
      <w:r w:rsidRPr="0018783F">
        <w:rPr>
          <w:rFonts w:ascii="Times New Roman" w:hAnsi="Times New Roman" w:cs="Times New Roman"/>
          <w:sz w:val="28"/>
          <w:szCs w:val="28"/>
          <w:lang w:val="uk-UA"/>
        </w:rPr>
        <w:t>.</w:t>
      </w:r>
    </w:p>
    <w:p w:rsidR="003C5323" w:rsidRDefault="003C5323" w:rsidP="003C5323">
      <w:pPr>
        <w:ind w:left="0" w:firstLine="709"/>
        <w:jc w:val="both"/>
        <w:rPr>
          <w:rFonts w:ascii="Times New Roman" w:hAnsi="Times New Roman" w:cs="Times New Roman"/>
          <w:sz w:val="28"/>
          <w:szCs w:val="28"/>
          <w:lang w:val="uk-UA"/>
        </w:rPr>
      </w:pPr>
      <w:r w:rsidRPr="00DC645F">
        <w:rPr>
          <w:rFonts w:ascii="Times New Roman" w:hAnsi="Times New Roman" w:cs="Times New Roman"/>
          <w:sz w:val="28"/>
          <w:szCs w:val="28"/>
          <w:lang w:val="uk-UA"/>
        </w:rPr>
        <w:t>До 2014 року країни Балтії імпортували 100% природного газу з Росії, що робило їх вразливими до можливого російського тиску. З одного боку, залежність країн Балтії була зумовлена успадкованою з радянських часів газовою інфраструктурою, яка з'єднувала всі країни Балтії з Москвою. З іншого боку, як зазначає литовська дослідниця Агнія Ґріґас, енергетична залежність країн Балтії значною мірою була проблемою, яку вони самі собі створили</w:t>
      </w:r>
      <w:r w:rsidRPr="00B422DB">
        <w:rPr>
          <w:rFonts w:ascii="Times New Roman" w:hAnsi="Times New Roman" w:cs="Times New Roman"/>
          <w:sz w:val="28"/>
          <w:szCs w:val="28"/>
          <w:lang w:val="uk-UA"/>
        </w:rPr>
        <w:t>[</w:t>
      </w:r>
      <w:r w:rsidR="00267C63">
        <w:rPr>
          <w:rFonts w:ascii="Times New Roman" w:hAnsi="Times New Roman" w:cs="Times New Roman"/>
          <w:sz w:val="28"/>
          <w:szCs w:val="28"/>
          <w:lang w:val="uk-UA"/>
        </w:rPr>
        <w:t>47</w:t>
      </w:r>
      <w:r w:rsidRPr="00B422DB">
        <w:rPr>
          <w:rFonts w:ascii="Times New Roman" w:hAnsi="Times New Roman" w:cs="Times New Roman"/>
          <w:sz w:val="28"/>
          <w:szCs w:val="28"/>
          <w:lang w:val="uk-UA"/>
        </w:rPr>
        <w:t>]</w:t>
      </w:r>
      <w:r w:rsidRPr="00DC645F">
        <w:rPr>
          <w:rFonts w:ascii="Times New Roman" w:hAnsi="Times New Roman" w:cs="Times New Roman"/>
          <w:sz w:val="28"/>
          <w:szCs w:val="28"/>
          <w:lang w:val="uk-UA"/>
        </w:rPr>
        <w:t>. Економічний прагматизм, зв'язки між балтійськими економічними і політичними акторами та російськими бізнес-елітами, а також відсутність легких і дешевих альтернатив - все це обмежувало політичну волю до зміни ситуації. До кінця 2000-х років газовий ринок виглядав як сектор прагматичної співпраці між країнами Балтії та Росією.</w:t>
      </w:r>
    </w:p>
    <w:p w:rsidR="003C5323" w:rsidRDefault="003C5323" w:rsidP="003C5323">
      <w:pPr>
        <w:ind w:left="0" w:firstLine="709"/>
        <w:jc w:val="both"/>
        <w:rPr>
          <w:rFonts w:ascii="Times New Roman" w:hAnsi="Times New Roman" w:cs="Times New Roman"/>
          <w:sz w:val="28"/>
          <w:szCs w:val="28"/>
          <w:lang w:val="uk-UA"/>
        </w:rPr>
      </w:pPr>
      <w:r w:rsidRPr="0018783F">
        <w:rPr>
          <w:rFonts w:ascii="Times New Roman" w:hAnsi="Times New Roman" w:cs="Times New Roman"/>
          <w:sz w:val="28"/>
          <w:szCs w:val="28"/>
          <w:lang w:val="uk-UA"/>
        </w:rPr>
        <w:t>Проте балтійська реальність є більш складною. Якщо Україна, незважаючи на зусилля Помаранчевої революції 2004 року, до 2014 року перебувала в зоні впливу Москви, то країни Балтії поступово, але неухильно виходили зі сфери впливу Росії з початку 1990-х років. Парадоксально, але з приходом Володимира Путіна до Кремля 20 років тому здатність Росії впливати або навіть дестабілізувати країни Балтії зменшилася. Ця втрата впливу в першу чергу була спричинена самою Москвою. Війни в Грузії і особливо в Україні викликали антагонізм у балтійських суспільствах і змусили війська НАТО стати на їхній захист. Водночас політична культура в країнах Балтії за останні два десятиліття кардинально змінилася, що обмежило російський вплив на їхні суспільства</w:t>
      </w:r>
      <w:r w:rsidRPr="00B422DB">
        <w:rPr>
          <w:rFonts w:ascii="Times New Roman" w:hAnsi="Times New Roman" w:cs="Times New Roman"/>
          <w:sz w:val="28"/>
          <w:szCs w:val="28"/>
          <w:lang w:val="uk-UA"/>
        </w:rPr>
        <w:t>[</w:t>
      </w:r>
      <w:r w:rsidR="00267C63">
        <w:rPr>
          <w:rFonts w:ascii="Times New Roman" w:hAnsi="Times New Roman" w:cs="Times New Roman"/>
          <w:sz w:val="28"/>
          <w:szCs w:val="28"/>
          <w:lang w:val="uk-UA"/>
        </w:rPr>
        <w:t>48</w:t>
      </w:r>
      <w:r w:rsidRPr="00B422DB">
        <w:rPr>
          <w:rFonts w:ascii="Times New Roman" w:hAnsi="Times New Roman" w:cs="Times New Roman"/>
          <w:sz w:val="28"/>
          <w:szCs w:val="28"/>
          <w:lang w:val="uk-UA"/>
        </w:rPr>
        <w:t>].</w:t>
      </w:r>
    </w:p>
    <w:p w:rsidR="003C5323" w:rsidRDefault="003C5323" w:rsidP="003C5323">
      <w:pPr>
        <w:ind w:left="0" w:firstLine="709"/>
        <w:jc w:val="both"/>
        <w:rPr>
          <w:rFonts w:ascii="Times New Roman" w:hAnsi="Times New Roman" w:cs="Times New Roman"/>
          <w:sz w:val="28"/>
          <w:szCs w:val="28"/>
          <w:lang w:val="uk-UA"/>
        </w:rPr>
      </w:pPr>
    </w:p>
    <w:p w:rsidR="003C5323" w:rsidRPr="00383C70" w:rsidRDefault="003C5323" w:rsidP="003C5323">
      <w:pPr>
        <w:ind w:left="0" w:firstLine="709"/>
        <w:jc w:val="both"/>
        <w:rPr>
          <w:rFonts w:ascii="Times New Roman" w:hAnsi="Times New Roman" w:cs="Times New Roman"/>
          <w:b/>
          <w:sz w:val="28"/>
          <w:szCs w:val="28"/>
          <w:lang w:val="uk-UA"/>
        </w:rPr>
      </w:pPr>
      <w:r w:rsidRPr="00383C70">
        <w:rPr>
          <w:rFonts w:ascii="Times New Roman" w:hAnsi="Times New Roman" w:cs="Times New Roman"/>
          <w:b/>
          <w:sz w:val="28"/>
          <w:szCs w:val="28"/>
          <w:lang w:val="uk-UA"/>
        </w:rPr>
        <w:t>1.4. Важливість періоду 2014-2022 років у контексті європейської безпеки</w:t>
      </w:r>
    </w:p>
    <w:p w:rsidR="003C5323" w:rsidRDefault="003C5323" w:rsidP="003C5323">
      <w:pPr>
        <w:ind w:left="0" w:firstLine="709"/>
        <w:jc w:val="both"/>
        <w:rPr>
          <w:rFonts w:ascii="Times New Roman" w:hAnsi="Times New Roman" w:cs="Times New Roman"/>
          <w:sz w:val="28"/>
          <w:szCs w:val="28"/>
          <w:lang w:val="uk-UA"/>
        </w:rPr>
      </w:pPr>
    </w:p>
    <w:p w:rsidR="003C5323" w:rsidRPr="00DC645F" w:rsidRDefault="003C5323" w:rsidP="003C5323">
      <w:pPr>
        <w:ind w:left="0" w:firstLine="709"/>
        <w:jc w:val="both"/>
        <w:rPr>
          <w:rFonts w:ascii="Times New Roman" w:hAnsi="Times New Roman" w:cs="Times New Roman"/>
          <w:sz w:val="28"/>
          <w:szCs w:val="28"/>
          <w:lang w:val="uk-UA"/>
        </w:rPr>
      </w:pPr>
      <w:r w:rsidRPr="00691B6E">
        <w:rPr>
          <w:rFonts w:ascii="Times New Roman" w:hAnsi="Times New Roman" w:cs="Times New Roman"/>
          <w:sz w:val="28"/>
          <w:szCs w:val="28"/>
          <w:lang w:val="uk-UA"/>
        </w:rPr>
        <w:lastRenderedPageBreak/>
        <w:t>Період з 2014 по 2022 рік мав велике значення в контексті європейської безпеки через низку ключових подій і викликів, які мали далекосяжні наслідки для регіону.</w:t>
      </w:r>
    </w:p>
    <w:p w:rsidR="003C5323" w:rsidRDefault="003C5323" w:rsidP="003C5323">
      <w:pPr>
        <w:ind w:left="0" w:firstLine="709"/>
        <w:jc w:val="both"/>
        <w:rPr>
          <w:rFonts w:ascii="Times New Roman" w:hAnsi="Times New Roman" w:cs="Times New Roman"/>
          <w:sz w:val="28"/>
          <w:szCs w:val="28"/>
          <w:lang w:val="uk-UA"/>
        </w:rPr>
      </w:pPr>
      <w:r w:rsidRPr="002152E9">
        <w:rPr>
          <w:rFonts w:ascii="Times New Roman" w:hAnsi="Times New Roman" w:cs="Times New Roman"/>
          <w:sz w:val="28"/>
          <w:szCs w:val="28"/>
          <w:lang w:val="uk-UA"/>
        </w:rPr>
        <w:t>У березні 2014 року Росія анексувала Крим, регіон України, після суперечливого референдуму. Цей акт порушив міжнародне право і викликав занепокоєння щодо намірів Росії у Східній Європі. Це призвело до санкцій проти Росії з боку західних країн і зміщення фокусу уваги НАТО на східний фланг Альянсу.</w:t>
      </w:r>
    </w:p>
    <w:p w:rsidR="003C5323" w:rsidRDefault="003C5323" w:rsidP="003C5323">
      <w:pPr>
        <w:ind w:left="0" w:firstLine="709"/>
        <w:jc w:val="both"/>
        <w:rPr>
          <w:rFonts w:ascii="Times New Roman" w:hAnsi="Times New Roman" w:cs="Times New Roman"/>
          <w:sz w:val="28"/>
          <w:szCs w:val="28"/>
          <w:lang w:val="uk-UA"/>
        </w:rPr>
      </w:pPr>
      <w:r w:rsidRPr="002152E9">
        <w:rPr>
          <w:rFonts w:ascii="Times New Roman" w:hAnsi="Times New Roman" w:cs="Times New Roman"/>
          <w:sz w:val="28"/>
          <w:szCs w:val="28"/>
          <w:lang w:val="uk-UA"/>
        </w:rPr>
        <w:t>Для інших країн, таких як Грузія, Молдова чи країни Балтії, ця анексія є сигналом про загрозу для їхніх територій: Росія продемонструвала, що здатна діяти швидко та ефективно, а міжнародна спільнота не запропонувала жодної іншої відповіді, окрім запровадження санкцій проти Росії. Навіть Велика Британія та США, підписанти Будапештського меморандуму, які мали б гарантувати суверенітет та існуючі кордони України, не змогли протистояти російській анексії. На жаль, відсутність рішучої реакції з боку міжнародного співтовариства може дозволити російському президенту передбачити подібний сценарій в інших державах, де проживає російська меншина[</w:t>
      </w:r>
      <w:r w:rsidR="00267C63">
        <w:rPr>
          <w:rFonts w:ascii="Times New Roman" w:hAnsi="Times New Roman" w:cs="Times New Roman"/>
          <w:sz w:val="28"/>
          <w:szCs w:val="28"/>
          <w:lang w:val="uk-UA"/>
        </w:rPr>
        <w:t>49</w:t>
      </w:r>
      <w:r>
        <w:rPr>
          <w:rFonts w:ascii="Times New Roman" w:hAnsi="Times New Roman" w:cs="Times New Roman"/>
          <w:sz w:val="28"/>
          <w:szCs w:val="28"/>
          <w:lang w:val="uk-UA"/>
        </w:rPr>
        <w:t>]</w:t>
      </w:r>
      <w:r w:rsidRPr="002152E9">
        <w:rPr>
          <w:rFonts w:ascii="Times New Roman" w:hAnsi="Times New Roman" w:cs="Times New Roman"/>
          <w:sz w:val="28"/>
          <w:szCs w:val="28"/>
          <w:lang w:val="uk-UA"/>
        </w:rPr>
        <w:t>.</w:t>
      </w:r>
    </w:p>
    <w:p w:rsidR="003C5323" w:rsidRDefault="003C5323" w:rsidP="003C5323">
      <w:pPr>
        <w:ind w:left="0" w:firstLine="709"/>
        <w:jc w:val="both"/>
        <w:rPr>
          <w:rFonts w:ascii="Times New Roman" w:hAnsi="Times New Roman" w:cs="Times New Roman"/>
          <w:sz w:val="28"/>
          <w:szCs w:val="28"/>
          <w:lang w:val="uk-UA"/>
        </w:rPr>
      </w:pPr>
      <w:r w:rsidRPr="002152E9">
        <w:rPr>
          <w:rFonts w:ascii="Times New Roman" w:hAnsi="Times New Roman" w:cs="Times New Roman"/>
          <w:sz w:val="28"/>
          <w:szCs w:val="28"/>
          <w:lang w:val="uk-UA"/>
        </w:rPr>
        <w:t>НАТО відреагувала на зміну безпекового середовища впровадженням Плану дій з підвищення боєготовності, який передбачає посилену ротацію військ в країнах Балтії і Польщі. Альянс також створив Об'єднану оперативну групу дуже високої готовності і посилив свою присутність у Східній Європі для стримування потенційної агресії.</w:t>
      </w:r>
    </w:p>
    <w:p w:rsidR="003C5323" w:rsidRDefault="003C5323" w:rsidP="003C5323">
      <w:pPr>
        <w:ind w:left="0" w:firstLine="709"/>
        <w:jc w:val="both"/>
        <w:rPr>
          <w:rFonts w:ascii="Times New Roman" w:hAnsi="Times New Roman" w:cs="Times New Roman"/>
          <w:sz w:val="28"/>
          <w:szCs w:val="28"/>
          <w:lang w:val="uk-UA"/>
        </w:rPr>
      </w:pPr>
      <w:r w:rsidRPr="002152E9">
        <w:rPr>
          <w:rFonts w:ascii="Times New Roman" w:hAnsi="Times New Roman" w:cs="Times New Roman"/>
          <w:sz w:val="28"/>
          <w:szCs w:val="28"/>
          <w:lang w:val="uk-UA"/>
        </w:rPr>
        <w:t>Значний потік біженців і мігрантів з Близького Сходу та Північної Африки досяг Європи, особливо у 2015 році. Ця криза призвела до виснаження ресурсів, прикордонного контролю та соціальної згуртованості в багатьох європейських країнах. Вона також мала наслідки для безпеки і сприяла політичним дебатам щодо імміграції та безпеки кордонів.</w:t>
      </w:r>
    </w:p>
    <w:p w:rsidR="003C5323" w:rsidRDefault="003C5323" w:rsidP="003C5323">
      <w:pPr>
        <w:ind w:left="0" w:firstLine="709"/>
        <w:jc w:val="both"/>
        <w:rPr>
          <w:rFonts w:ascii="Times New Roman" w:hAnsi="Times New Roman" w:cs="Times New Roman"/>
          <w:sz w:val="28"/>
          <w:szCs w:val="28"/>
          <w:lang w:val="uk-UA"/>
        </w:rPr>
      </w:pPr>
      <w:r w:rsidRPr="002152E9">
        <w:rPr>
          <w:rFonts w:ascii="Times New Roman" w:hAnsi="Times New Roman" w:cs="Times New Roman"/>
          <w:sz w:val="28"/>
          <w:szCs w:val="28"/>
          <w:lang w:val="uk-UA"/>
        </w:rPr>
        <w:t xml:space="preserve">У 2016 році Сполучене Королівство проголосувало за вихід з Європейського Союзу (Brexit). Це рішення мало наслідки для європейської </w:t>
      </w:r>
      <w:r w:rsidRPr="002152E9">
        <w:rPr>
          <w:rFonts w:ascii="Times New Roman" w:hAnsi="Times New Roman" w:cs="Times New Roman"/>
          <w:sz w:val="28"/>
          <w:szCs w:val="28"/>
          <w:lang w:val="uk-UA"/>
        </w:rPr>
        <w:lastRenderedPageBreak/>
        <w:t>співпраці в галузі безпеки і оборони, оскільки Велика Британія була ключовим військовим контрибутором європейської безпеки.</w:t>
      </w:r>
    </w:p>
    <w:p w:rsidR="003C5323" w:rsidRDefault="003C5323" w:rsidP="003C5323">
      <w:pPr>
        <w:ind w:left="0" w:firstLine="709"/>
        <w:jc w:val="both"/>
        <w:rPr>
          <w:rFonts w:ascii="Times New Roman" w:hAnsi="Times New Roman" w:cs="Times New Roman"/>
          <w:sz w:val="28"/>
          <w:szCs w:val="28"/>
          <w:lang w:val="uk-UA"/>
        </w:rPr>
      </w:pPr>
      <w:r w:rsidRPr="002152E9">
        <w:rPr>
          <w:rFonts w:ascii="Times New Roman" w:hAnsi="Times New Roman" w:cs="Times New Roman"/>
          <w:sz w:val="28"/>
          <w:szCs w:val="28"/>
          <w:lang w:val="uk-UA"/>
        </w:rPr>
        <w:t>Європейські країни ініціювали зусилля з посилення оборонного співробітництва, такі як Постійна структурована співпраця (PESCO) та Європейський оборонний фонд. Ці ініціативи спрямовані на посилення військового потенціалу європейських країн і сприяння більшій оборонній інтеграції в рамках ЄС.</w:t>
      </w:r>
    </w:p>
    <w:p w:rsidR="003C5323" w:rsidRDefault="003C5323" w:rsidP="003C5323">
      <w:pPr>
        <w:ind w:left="0" w:firstLine="709"/>
        <w:jc w:val="both"/>
        <w:rPr>
          <w:rFonts w:ascii="Times New Roman" w:hAnsi="Times New Roman" w:cs="Times New Roman"/>
          <w:sz w:val="28"/>
          <w:szCs w:val="28"/>
          <w:lang w:val="uk-UA"/>
        </w:rPr>
      </w:pPr>
      <w:r w:rsidRPr="002152E9">
        <w:rPr>
          <w:rFonts w:ascii="Times New Roman" w:hAnsi="Times New Roman" w:cs="Times New Roman"/>
          <w:sz w:val="28"/>
          <w:szCs w:val="28"/>
          <w:lang w:val="uk-UA"/>
        </w:rPr>
        <w:t>Таким чином, період з 2014 по 2022 рік став свідком динамічного і складного безпекового середовища в Європі, яке характеризується традиційними військовими викликами, гібридними загрозами і геополітичною напруженістю. Європейські країни, разом з НАТО і ЄС, відповіли на ці виклики поєднанням заходів стримування, дипломатичних зусиль і посиленням співпраці в питаннях оборони і безпеки.</w:t>
      </w:r>
    </w:p>
    <w:p w:rsidR="003C5323" w:rsidRDefault="003C5323" w:rsidP="003C5323">
      <w:pPr>
        <w:ind w:left="0" w:firstLine="709"/>
        <w:jc w:val="both"/>
        <w:rPr>
          <w:rFonts w:ascii="Times New Roman" w:hAnsi="Times New Roman" w:cs="Times New Roman"/>
          <w:sz w:val="28"/>
          <w:szCs w:val="28"/>
          <w:lang w:val="uk-UA"/>
        </w:rPr>
      </w:pPr>
    </w:p>
    <w:p w:rsidR="003C5323" w:rsidRPr="00383C70" w:rsidRDefault="003C5323" w:rsidP="003C5323">
      <w:pPr>
        <w:ind w:left="0" w:firstLine="709"/>
        <w:jc w:val="both"/>
        <w:rPr>
          <w:rFonts w:ascii="Times New Roman" w:hAnsi="Times New Roman" w:cs="Times New Roman"/>
          <w:b/>
          <w:sz w:val="28"/>
          <w:szCs w:val="28"/>
          <w:lang w:val="uk-UA"/>
        </w:rPr>
      </w:pPr>
      <w:r w:rsidRPr="00383C70">
        <w:rPr>
          <w:rFonts w:ascii="Times New Roman" w:hAnsi="Times New Roman" w:cs="Times New Roman"/>
          <w:b/>
          <w:sz w:val="28"/>
          <w:szCs w:val="28"/>
          <w:lang w:val="uk-UA"/>
        </w:rPr>
        <w:t>1.5. Реакція країн Балтії на події в Україні та збройну агресію</w:t>
      </w:r>
    </w:p>
    <w:p w:rsidR="003C5323" w:rsidRDefault="003C5323" w:rsidP="003C5323">
      <w:pPr>
        <w:ind w:left="0" w:firstLine="709"/>
        <w:jc w:val="both"/>
        <w:rPr>
          <w:rFonts w:ascii="Times New Roman" w:hAnsi="Times New Roman" w:cs="Times New Roman"/>
          <w:sz w:val="28"/>
          <w:szCs w:val="28"/>
          <w:lang w:val="uk-UA"/>
        </w:rPr>
      </w:pPr>
    </w:p>
    <w:p w:rsidR="003C5323" w:rsidRDefault="003C5323" w:rsidP="003C5323">
      <w:pPr>
        <w:ind w:left="0" w:firstLine="709"/>
        <w:jc w:val="both"/>
        <w:rPr>
          <w:rFonts w:ascii="Times New Roman" w:hAnsi="Times New Roman" w:cs="Times New Roman"/>
          <w:sz w:val="28"/>
          <w:szCs w:val="28"/>
          <w:lang w:val="uk-UA"/>
        </w:rPr>
      </w:pPr>
      <w:r w:rsidRPr="00456C1B">
        <w:rPr>
          <w:rFonts w:ascii="Times New Roman" w:hAnsi="Times New Roman" w:cs="Times New Roman"/>
          <w:sz w:val="28"/>
          <w:szCs w:val="28"/>
          <w:lang w:val="uk-UA"/>
        </w:rPr>
        <w:t>Країни Балтії - Естонія, Латвія та Литва - уважно стежили за подіями в Україні, зокрема, за анексією Криму Росією у 2014 році та конфліктом на сході України, що триває досі. Країни Балтії, які самі відновили незалежність від Радянського Союзу на початку 1990-х років, були глибоко стурбовані діями Росії, оскільки вбачали паралелі з власною історією російської агресії.</w:t>
      </w:r>
    </w:p>
    <w:p w:rsidR="003C5323" w:rsidRDefault="003C5323" w:rsidP="003C5323">
      <w:pPr>
        <w:ind w:left="0" w:firstLine="709"/>
        <w:jc w:val="both"/>
        <w:rPr>
          <w:rFonts w:ascii="Times New Roman" w:hAnsi="Times New Roman" w:cs="Times New Roman"/>
          <w:sz w:val="28"/>
          <w:szCs w:val="28"/>
          <w:lang w:val="uk-UA"/>
        </w:rPr>
      </w:pPr>
      <w:r w:rsidRPr="00A15117">
        <w:rPr>
          <w:rFonts w:ascii="Times New Roman" w:hAnsi="Times New Roman" w:cs="Times New Roman"/>
          <w:sz w:val="28"/>
          <w:szCs w:val="28"/>
          <w:lang w:val="uk-UA"/>
        </w:rPr>
        <w:t>Країни Балтії, індивідуально і колективно, були одними з перших, хто рішуче засудив дії Росії в Україні. Вони виступили з офіційними заявами, в яких засудили анексію Криму як порушення міжнародного права і суверенітету України.</w:t>
      </w:r>
    </w:p>
    <w:p w:rsidR="003C5323" w:rsidRDefault="003C5323" w:rsidP="003C5323">
      <w:pPr>
        <w:ind w:left="0" w:firstLine="709"/>
        <w:jc w:val="both"/>
        <w:rPr>
          <w:rFonts w:ascii="Times New Roman" w:hAnsi="Times New Roman" w:cs="Times New Roman"/>
          <w:sz w:val="28"/>
          <w:szCs w:val="28"/>
          <w:lang w:val="uk-UA"/>
        </w:rPr>
      </w:pPr>
      <w:r w:rsidRPr="00E06C74">
        <w:rPr>
          <w:rFonts w:ascii="Times New Roman" w:hAnsi="Times New Roman" w:cs="Times New Roman"/>
          <w:sz w:val="28"/>
          <w:szCs w:val="28"/>
          <w:lang w:val="uk-UA"/>
        </w:rPr>
        <w:t>Країни Балтії висловили непохитну підтримку територіальної цілісності та суверенітету України. Вони надали Україні гуманітарну допомогу, медичну допомогу та інші форми підтримки. Крім того, вони сприяли діалогу та співпраці між Україною та Європейським Союзом.</w:t>
      </w:r>
    </w:p>
    <w:p w:rsidR="003C5323" w:rsidRDefault="003C5323" w:rsidP="003C5323">
      <w:pPr>
        <w:ind w:left="0" w:firstLine="709"/>
        <w:jc w:val="both"/>
        <w:rPr>
          <w:rFonts w:ascii="Times New Roman" w:hAnsi="Times New Roman" w:cs="Times New Roman"/>
          <w:sz w:val="28"/>
          <w:szCs w:val="28"/>
          <w:lang w:val="uk-UA"/>
        </w:rPr>
      </w:pPr>
      <w:r w:rsidRPr="00E06C74">
        <w:rPr>
          <w:rFonts w:ascii="Times New Roman" w:hAnsi="Times New Roman" w:cs="Times New Roman"/>
          <w:sz w:val="28"/>
          <w:szCs w:val="28"/>
          <w:lang w:val="uk-UA"/>
        </w:rPr>
        <w:lastRenderedPageBreak/>
        <w:t>Усі три країни Балтії, як члени НАТО, закликали Альянс до рішучої реакції. Вони виступили за збільшення присутності НАТО і посилення заходів стримування в регіоні для вирішення потенційних загроз безпеці. Крім того, вони підтримали санкції ЄС проти Росії у відповідь на її дії в Україні.</w:t>
      </w:r>
    </w:p>
    <w:p w:rsidR="003C5323" w:rsidRDefault="003C5323" w:rsidP="003C5323">
      <w:pPr>
        <w:ind w:left="0" w:firstLine="709"/>
        <w:jc w:val="both"/>
        <w:rPr>
          <w:rFonts w:ascii="Times New Roman" w:hAnsi="Times New Roman" w:cs="Times New Roman"/>
          <w:sz w:val="28"/>
          <w:szCs w:val="28"/>
          <w:lang w:val="uk-UA"/>
        </w:rPr>
      </w:pPr>
      <w:r w:rsidRPr="00E06C74">
        <w:rPr>
          <w:rFonts w:ascii="Times New Roman" w:hAnsi="Times New Roman" w:cs="Times New Roman"/>
          <w:sz w:val="28"/>
          <w:szCs w:val="28"/>
          <w:lang w:val="uk-UA"/>
        </w:rPr>
        <w:t>Усвідомлюючи свою енергетичну залежність від Росії, країни Балтії вжили заходів для диверсифікації джерел енергії та зменшення залежності від російських енергоносіїв.Це включало розвиток інфраструктури альтернативної енергетики та інтеграцію в європейську енергетичну мережу.</w:t>
      </w:r>
    </w:p>
    <w:p w:rsidR="003C5323" w:rsidRDefault="003C5323" w:rsidP="003C5323">
      <w:pPr>
        <w:ind w:left="0" w:firstLine="709"/>
        <w:jc w:val="both"/>
        <w:rPr>
          <w:rFonts w:ascii="Times New Roman" w:hAnsi="Times New Roman" w:cs="Times New Roman"/>
          <w:sz w:val="28"/>
          <w:szCs w:val="28"/>
          <w:lang w:val="uk-UA"/>
        </w:rPr>
      </w:pPr>
      <w:r w:rsidRPr="00E06C74">
        <w:rPr>
          <w:rFonts w:ascii="Times New Roman" w:hAnsi="Times New Roman" w:cs="Times New Roman"/>
          <w:sz w:val="28"/>
          <w:szCs w:val="28"/>
          <w:lang w:val="uk-UA"/>
        </w:rPr>
        <w:t>Країни Балтії інвестували в підвищення обізнаності громадськості з питань безпеки та посилення стійкості суспільства до гібридних загроз, включаючи кампанії з дезінформації та кібератаки.Вони підкреслили важливість пильності перед обличчям потенційних загроз.</w:t>
      </w:r>
    </w:p>
    <w:p w:rsidR="003C5323" w:rsidRDefault="003C5323" w:rsidP="003C5323">
      <w:pPr>
        <w:ind w:left="0" w:firstLine="709"/>
        <w:jc w:val="both"/>
        <w:rPr>
          <w:rFonts w:ascii="Times New Roman" w:hAnsi="Times New Roman" w:cs="Times New Roman"/>
          <w:sz w:val="28"/>
          <w:szCs w:val="28"/>
          <w:lang w:val="uk-UA"/>
        </w:rPr>
      </w:pPr>
      <w:r w:rsidRPr="00E06C74">
        <w:rPr>
          <w:rFonts w:ascii="Times New Roman" w:hAnsi="Times New Roman" w:cs="Times New Roman"/>
          <w:sz w:val="28"/>
          <w:szCs w:val="28"/>
          <w:lang w:val="uk-UA"/>
        </w:rPr>
        <w:t>Країни Балтії погодились приймати війська і засоби НАТО на ротаційній основі в рамках зусиль НАТО з посилення своєї присутності в регіоні.Це передбачало створення багатонаціональних бойових груп НАТО в Естонії, Латвії і Литві.</w:t>
      </w:r>
    </w:p>
    <w:p w:rsidR="003C5323" w:rsidRDefault="003C5323" w:rsidP="003C5323">
      <w:pPr>
        <w:ind w:left="0" w:firstLine="709"/>
        <w:jc w:val="both"/>
        <w:rPr>
          <w:rFonts w:ascii="Times New Roman" w:hAnsi="Times New Roman" w:cs="Times New Roman"/>
          <w:sz w:val="28"/>
          <w:szCs w:val="28"/>
          <w:lang w:val="uk-UA"/>
        </w:rPr>
      </w:pPr>
      <w:r w:rsidRPr="00E06C74">
        <w:rPr>
          <w:rFonts w:ascii="Times New Roman" w:hAnsi="Times New Roman" w:cs="Times New Roman"/>
          <w:sz w:val="28"/>
          <w:szCs w:val="28"/>
          <w:lang w:val="uk-UA"/>
        </w:rPr>
        <w:t>У відповідь на зміну ситуації з безпекою в регіоні країни Балтії взяли на себе зобов'язання збільшити витрати на оборону і зміцнити свої збройні сили.Вони прагнули досягти цілей НАТО щодо інвестицій в оборону, щоб посилити власну безпеку і зробити внесок у колективну оборону Альянсу.</w:t>
      </w:r>
    </w:p>
    <w:p w:rsidR="003C5323" w:rsidRDefault="003C5323" w:rsidP="003C5323">
      <w:pPr>
        <w:ind w:left="0" w:firstLine="709"/>
        <w:jc w:val="both"/>
        <w:rPr>
          <w:rFonts w:ascii="Times New Roman" w:hAnsi="Times New Roman" w:cs="Times New Roman"/>
          <w:sz w:val="28"/>
          <w:szCs w:val="28"/>
          <w:lang w:val="uk-UA"/>
        </w:rPr>
      </w:pPr>
      <w:r w:rsidRPr="00E06C74">
        <w:rPr>
          <w:rFonts w:ascii="Times New Roman" w:hAnsi="Times New Roman" w:cs="Times New Roman"/>
          <w:sz w:val="28"/>
          <w:szCs w:val="28"/>
          <w:lang w:val="uk-UA"/>
        </w:rPr>
        <w:t>Загалом, реакція країн Балтії на події в Україні та російську збройну агресію відобразила їхню відданість дотриманню міжнародних норм і підтримці свого східноєвропейського сусіда.Вони також підкреслили важливість принципів колективної оборони НАТО і свою роль як активних учасників безпекових зусиль Альянсу перед обличчям нових викликів безпеці в регіоні.</w:t>
      </w:r>
    </w:p>
    <w:p w:rsidR="003C5323" w:rsidRDefault="003C5323" w:rsidP="003C5323">
      <w:pPr>
        <w:ind w:left="0" w:firstLine="709"/>
        <w:jc w:val="both"/>
        <w:rPr>
          <w:rFonts w:ascii="Times New Roman" w:hAnsi="Times New Roman" w:cs="Times New Roman"/>
          <w:sz w:val="28"/>
          <w:szCs w:val="28"/>
          <w:lang w:val="uk-UA"/>
        </w:rPr>
      </w:pPr>
    </w:p>
    <w:p w:rsidR="003C5323" w:rsidRDefault="003C5323" w:rsidP="003C5323">
      <w:pPr>
        <w:ind w:left="0" w:firstLine="709"/>
        <w:jc w:val="both"/>
        <w:rPr>
          <w:rFonts w:ascii="Times New Roman" w:hAnsi="Times New Roman" w:cs="Times New Roman"/>
          <w:sz w:val="28"/>
          <w:szCs w:val="28"/>
          <w:lang w:val="uk-UA"/>
        </w:rPr>
      </w:pPr>
    </w:p>
    <w:p w:rsidR="003C5323" w:rsidRDefault="003C5323" w:rsidP="003C5323">
      <w:pPr>
        <w:ind w:left="0" w:firstLine="709"/>
        <w:jc w:val="both"/>
        <w:rPr>
          <w:rFonts w:ascii="Times New Roman" w:hAnsi="Times New Roman" w:cs="Times New Roman"/>
          <w:sz w:val="28"/>
          <w:szCs w:val="28"/>
          <w:lang w:val="uk-UA"/>
        </w:rPr>
      </w:pPr>
    </w:p>
    <w:p w:rsidR="003C5323" w:rsidRPr="00383C70" w:rsidRDefault="003C5323" w:rsidP="003C5323">
      <w:pPr>
        <w:ind w:left="0" w:firstLine="709"/>
        <w:jc w:val="both"/>
        <w:rPr>
          <w:rFonts w:ascii="Times New Roman" w:hAnsi="Times New Roman" w:cs="Times New Roman"/>
          <w:b/>
          <w:sz w:val="28"/>
          <w:szCs w:val="28"/>
          <w:lang w:val="uk-UA"/>
        </w:rPr>
      </w:pPr>
      <w:r w:rsidRPr="00383C70">
        <w:rPr>
          <w:rFonts w:ascii="Times New Roman" w:hAnsi="Times New Roman" w:cs="Times New Roman"/>
          <w:b/>
          <w:sz w:val="28"/>
          <w:szCs w:val="28"/>
          <w:lang w:val="uk-UA"/>
        </w:rPr>
        <w:lastRenderedPageBreak/>
        <w:t>РОЗДІЛ 2. БЕЗПЕКОВІ ВИКЛИКИ ДЛЯ КРАЇН БАЛТІЇ</w:t>
      </w:r>
    </w:p>
    <w:p w:rsidR="003C5323" w:rsidRDefault="003C5323" w:rsidP="003C5323">
      <w:pPr>
        <w:ind w:left="0" w:firstLine="709"/>
        <w:jc w:val="both"/>
        <w:rPr>
          <w:rFonts w:ascii="Times New Roman" w:hAnsi="Times New Roman" w:cs="Times New Roman"/>
          <w:sz w:val="28"/>
          <w:szCs w:val="28"/>
          <w:lang w:val="uk-UA"/>
        </w:rPr>
      </w:pPr>
    </w:p>
    <w:p w:rsidR="003C5323" w:rsidRPr="00383C70" w:rsidRDefault="003C5323" w:rsidP="003C5323">
      <w:pPr>
        <w:ind w:left="0" w:firstLine="709"/>
        <w:jc w:val="both"/>
        <w:rPr>
          <w:rFonts w:ascii="Times New Roman" w:hAnsi="Times New Roman" w:cs="Times New Roman"/>
          <w:b/>
          <w:sz w:val="28"/>
          <w:szCs w:val="28"/>
          <w:lang w:val="uk-UA"/>
        </w:rPr>
      </w:pPr>
      <w:r w:rsidRPr="00383C70">
        <w:rPr>
          <w:rFonts w:ascii="Times New Roman" w:hAnsi="Times New Roman" w:cs="Times New Roman"/>
          <w:b/>
          <w:sz w:val="28"/>
          <w:szCs w:val="28"/>
          <w:lang w:val="uk-UA"/>
        </w:rPr>
        <w:t>2.1 Загрози безпеці Балтійських країн у сучасних умовах</w:t>
      </w:r>
    </w:p>
    <w:p w:rsidR="003C5323" w:rsidRDefault="003C5323" w:rsidP="003C5323">
      <w:pPr>
        <w:ind w:left="0" w:firstLine="709"/>
        <w:jc w:val="both"/>
        <w:rPr>
          <w:rFonts w:ascii="Times New Roman" w:hAnsi="Times New Roman" w:cs="Times New Roman"/>
          <w:sz w:val="28"/>
          <w:szCs w:val="28"/>
          <w:lang w:val="uk-UA"/>
        </w:rPr>
      </w:pPr>
    </w:p>
    <w:p w:rsidR="003C5323" w:rsidRDefault="003C5323" w:rsidP="003C5323">
      <w:pPr>
        <w:ind w:left="0" w:firstLine="709"/>
        <w:jc w:val="both"/>
        <w:rPr>
          <w:rFonts w:ascii="Times New Roman" w:hAnsi="Times New Roman" w:cs="Times New Roman"/>
          <w:sz w:val="28"/>
          <w:szCs w:val="28"/>
          <w:lang w:val="uk-UA"/>
        </w:rPr>
      </w:pPr>
      <w:r w:rsidRPr="00F04B95">
        <w:rPr>
          <w:rFonts w:ascii="Times New Roman" w:hAnsi="Times New Roman" w:cs="Times New Roman"/>
          <w:sz w:val="28"/>
          <w:szCs w:val="28"/>
          <w:lang w:val="uk-UA"/>
        </w:rPr>
        <w:t>Безпека країн Балтії, а саме Естонії, Латвії та Литви, викликає занепокоєння через їхню близькість до Росії та історичну напруженість у регіоні.</w:t>
      </w:r>
    </w:p>
    <w:p w:rsidR="003C5323" w:rsidRDefault="003C5323" w:rsidP="003C5323">
      <w:pPr>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 цьому підрозділі будуть розглянуті загрози для кожної країни Балтії та стратегії та завдання для їх подолання.</w:t>
      </w:r>
    </w:p>
    <w:p w:rsidR="003C5323" w:rsidRDefault="003C5323" w:rsidP="003C5323">
      <w:pPr>
        <w:ind w:left="0" w:firstLine="709"/>
        <w:jc w:val="both"/>
        <w:rPr>
          <w:rFonts w:ascii="Times New Roman" w:hAnsi="Times New Roman" w:cs="Times New Roman"/>
          <w:sz w:val="28"/>
          <w:szCs w:val="28"/>
          <w:lang w:val="uk-UA"/>
        </w:rPr>
      </w:pPr>
      <w:r w:rsidRPr="00F04B95">
        <w:rPr>
          <w:rFonts w:ascii="Times New Roman" w:hAnsi="Times New Roman" w:cs="Times New Roman"/>
          <w:sz w:val="28"/>
          <w:szCs w:val="28"/>
          <w:lang w:val="uk-UA"/>
        </w:rPr>
        <w:t>Чинна Стратегія національної безпеки Литви, схвалена Радою національної оборони 14 березня 2016 року і прийнята литовським парламентом 17 січня 2017 року, визначає загрози, ризики і фактори ризику, на які інститути національної безпеки повинні звертати особливу увагу. До них відносяться</w:t>
      </w:r>
      <w:r w:rsidRPr="002152E9">
        <w:rPr>
          <w:rFonts w:ascii="Times New Roman" w:hAnsi="Times New Roman" w:cs="Times New Roman"/>
          <w:sz w:val="28"/>
          <w:szCs w:val="28"/>
          <w:lang w:val="uk-UA"/>
        </w:rPr>
        <w:t>[</w:t>
      </w:r>
      <w:r w:rsidR="00F7206B">
        <w:rPr>
          <w:rFonts w:ascii="Times New Roman" w:hAnsi="Times New Roman" w:cs="Times New Roman"/>
          <w:sz w:val="28"/>
          <w:szCs w:val="28"/>
          <w:lang w:val="uk-UA"/>
        </w:rPr>
        <w:t>3</w:t>
      </w:r>
      <w:r>
        <w:rPr>
          <w:rFonts w:ascii="Times New Roman" w:hAnsi="Times New Roman" w:cs="Times New Roman"/>
          <w:sz w:val="28"/>
          <w:szCs w:val="28"/>
          <w:lang w:val="uk-UA"/>
        </w:rPr>
        <w:t>]:</w:t>
      </w:r>
      <w:r w:rsidRPr="00F04B95">
        <w:rPr>
          <w:rFonts w:ascii="Times New Roman" w:hAnsi="Times New Roman" w:cs="Times New Roman"/>
          <w:sz w:val="28"/>
          <w:szCs w:val="28"/>
          <w:lang w:val="uk-UA"/>
        </w:rPr>
        <w:t xml:space="preserve"> </w:t>
      </w:r>
    </w:p>
    <w:p w:rsidR="003C5323" w:rsidRPr="00F04B95" w:rsidRDefault="003C5323" w:rsidP="003C5323">
      <w:pPr>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а)</w:t>
      </w:r>
      <w:r w:rsidRPr="00F04B95">
        <w:rPr>
          <w:rFonts w:ascii="Times New Roman" w:hAnsi="Times New Roman" w:cs="Times New Roman"/>
          <w:sz w:val="28"/>
          <w:szCs w:val="28"/>
          <w:lang w:val="uk-UA"/>
        </w:rPr>
        <w:t xml:space="preserve"> звичайні військові загрози, пов'язані з готовністю і рішучістю Російської Федерації використовувати свої с</w:t>
      </w:r>
      <w:r>
        <w:rPr>
          <w:rFonts w:ascii="Times New Roman" w:hAnsi="Times New Roman" w:cs="Times New Roman"/>
          <w:sz w:val="28"/>
          <w:szCs w:val="28"/>
          <w:lang w:val="uk-UA"/>
        </w:rPr>
        <w:t>или для досягнення своїх цілей;</w:t>
      </w:r>
    </w:p>
    <w:p w:rsidR="003C5323" w:rsidRPr="00F04B95" w:rsidRDefault="003C5323" w:rsidP="003C5323">
      <w:pPr>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б)</w:t>
      </w:r>
      <w:r w:rsidRPr="00F04B95">
        <w:rPr>
          <w:rFonts w:ascii="Times New Roman" w:hAnsi="Times New Roman" w:cs="Times New Roman"/>
          <w:sz w:val="28"/>
          <w:szCs w:val="28"/>
          <w:lang w:val="uk-UA"/>
        </w:rPr>
        <w:t xml:space="preserve"> впровадження і розвиток російського військового по</w:t>
      </w:r>
      <w:r>
        <w:rPr>
          <w:rFonts w:ascii="Times New Roman" w:hAnsi="Times New Roman" w:cs="Times New Roman"/>
          <w:sz w:val="28"/>
          <w:szCs w:val="28"/>
          <w:lang w:val="uk-UA"/>
        </w:rPr>
        <w:t>тенціалу по сусідству з Литвою;</w:t>
      </w:r>
    </w:p>
    <w:p w:rsidR="003C5323" w:rsidRPr="00F04B95" w:rsidRDefault="003C5323" w:rsidP="003C5323">
      <w:pPr>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Pr="00F04B95">
        <w:rPr>
          <w:rFonts w:ascii="Times New Roman" w:hAnsi="Times New Roman" w:cs="Times New Roman"/>
          <w:sz w:val="28"/>
          <w:szCs w:val="28"/>
          <w:lang w:val="uk-UA"/>
        </w:rPr>
        <w:t xml:space="preserve"> військова діяльність без прозорості та демонстрація російських збройних сил на кордонах Ли</w:t>
      </w:r>
      <w:r>
        <w:rPr>
          <w:rFonts w:ascii="Times New Roman" w:hAnsi="Times New Roman" w:cs="Times New Roman"/>
          <w:sz w:val="28"/>
          <w:szCs w:val="28"/>
          <w:lang w:val="uk-UA"/>
        </w:rPr>
        <w:t>тви та інших країн-членів НАТО;</w:t>
      </w:r>
    </w:p>
    <w:p w:rsidR="003C5323" w:rsidRPr="00F04B95" w:rsidRDefault="003C5323" w:rsidP="003C5323">
      <w:pPr>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г)</w:t>
      </w:r>
      <w:r w:rsidRPr="00F04B95">
        <w:rPr>
          <w:rFonts w:ascii="Times New Roman" w:hAnsi="Times New Roman" w:cs="Times New Roman"/>
          <w:sz w:val="28"/>
          <w:szCs w:val="28"/>
          <w:lang w:val="uk-UA"/>
        </w:rPr>
        <w:t xml:space="preserve"> глобальна</w:t>
      </w:r>
      <w:r>
        <w:rPr>
          <w:rFonts w:ascii="Times New Roman" w:hAnsi="Times New Roman" w:cs="Times New Roman"/>
          <w:sz w:val="28"/>
          <w:szCs w:val="28"/>
          <w:lang w:val="uk-UA"/>
        </w:rPr>
        <w:t xml:space="preserve"> та регіональна нестабільність;</w:t>
      </w:r>
    </w:p>
    <w:p w:rsidR="003C5323" w:rsidRPr="00F04B95" w:rsidRDefault="003C5323" w:rsidP="003C5323">
      <w:pPr>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w:t>
      </w:r>
      <w:r w:rsidRPr="00F04B95">
        <w:rPr>
          <w:rFonts w:ascii="Times New Roman" w:hAnsi="Times New Roman" w:cs="Times New Roman"/>
          <w:sz w:val="28"/>
          <w:szCs w:val="28"/>
          <w:lang w:val="uk-UA"/>
        </w:rPr>
        <w:t xml:space="preserve"> терори</w:t>
      </w:r>
      <w:r>
        <w:rPr>
          <w:rFonts w:ascii="Times New Roman" w:hAnsi="Times New Roman" w:cs="Times New Roman"/>
          <w:sz w:val="28"/>
          <w:szCs w:val="28"/>
          <w:lang w:val="uk-UA"/>
        </w:rPr>
        <w:t>зм, екстремізм і радикалізація;</w:t>
      </w:r>
    </w:p>
    <w:p w:rsidR="003C5323" w:rsidRPr="00F04B95" w:rsidRDefault="003C5323" w:rsidP="003C5323">
      <w:pPr>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е) інформаційні загрози;</w:t>
      </w:r>
    </w:p>
    <w:p w:rsidR="003C5323" w:rsidRPr="00F04B95" w:rsidRDefault="003C5323" w:rsidP="003C5323">
      <w:pPr>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є) кіберзагрози;</w:t>
      </w:r>
    </w:p>
    <w:p w:rsidR="003C5323" w:rsidRPr="00F04B95" w:rsidRDefault="003C5323" w:rsidP="003C5323">
      <w:pPr>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ж)</w:t>
      </w:r>
      <w:r w:rsidRPr="00F04B95">
        <w:rPr>
          <w:rFonts w:ascii="Times New Roman" w:hAnsi="Times New Roman" w:cs="Times New Roman"/>
          <w:sz w:val="28"/>
          <w:szCs w:val="28"/>
          <w:lang w:val="uk-UA"/>
        </w:rPr>
        <w:t xml:space="preserve"> ек</w:t>
      </w:r>
      <w:r>
        <w:rPr>
          <w:rFonts w:ascii="Times New Roman" w:hAnsi="Times New Roman" w:cs="Times New Roman"/>
          <w:sz w:val="28"/>
          <w:szCs w:val="28"/>
          <w:lang w:val="uk-UA"/>
        </w:rPr>
        <w:t>ономічні та енергетичні ризики;</w:t>
      </w:r>
    </w:p>
    <w:p w:rsidR="003C5323" w:rsidRPr="00F04B95" w:rsidRDefault="003C5323" w:rsidP="003C5323">
      <w:pPr>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 економічна залежність;</w:t>
      </w:r>
    </w:p>
    <w:p w:rsidR="003C5323" w:rsidRDefault="003C5323" w:rsidP="003C5323">
      <w:pPr>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и)</w:t>
      </w:r>
      <w:r w:rsidRPr="00F04B95">
        <w:rPr>
          <w:rFonts w:ascii="Times New Roman" w:hAnsi="Times New Roman" w:cs="Times New Roman"/>
          <w:sz w:val="28"/>
          <w:szCs w:val="28"/>
          <w:lang w:val="uk-UA"/>
        </w:rPr>
        <w:t xml:space="preserve"> розвиток небезпечних ядерних технологій вздовж кордонів Литви.</w:t>
      </w:r>
    </w:p>
    <w:p w:rsidR="003C5323" w:rsidRDefault="003C5323" w:rsidP="003C5323">
      <w:pPr>
        <w:ind w:left="0" w:firstLine="709"/>
        <w:jc w:val="both"/>
        <w:rPr>
          <w:rFonts w:ascii="Times New Roman" w:hAnsi="Times New Roman" w:cs="Times New Roman"/>
          <w:sz w:val="28"/>
          <w:szCs w:val="28"/>
          <w:lang w:val="uk-UA"/>
        </w:rPr>
      </w:pPr>
      <w:r w:rsidRPr="00C72160">
        <w:rPr>
          <w:rFonts w:ascii="Times New Roman" w:hAnsi="Times New Roman" w:cs="Times New Roman"/>
          <w:sz w:val="28"/>
          <w:szCs w:val="28"/>
          <w:lang w:val="uk-UA"/>
        </w:rPr>
        <w:t>Пріоритети політики національної безпеки Литовської Республіки та довгострокові завдання в рамках стратегії включають</w:t>
      </w:r>
      <w:r>
        <w:rPr>
          <w:rFonts w:ascii="Times New Roman" w:hAnsi="Times New Roman" w:cs="Times New Roman"/>
          <w:sz w:val="28"/>
          <w:szCs w:val="28"/>
          <w:lang w:val="uk-UA"/>
        </w:rPr>
        <w:t>:</w:t>
      </w:r>
    </w:p>
    <w:p w:rsidR="003C5323" w:rsidRPr="00C72160" w:rsidRDefault="003C5323" w:rsidP="003C5323">
      <w:pPr>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а)</w:t>
      </w:r>
      <w:r w:rsidRPr="00C72160">
        <w:rPr>
          <w:rFonts w:ascii="Times New Roman" w:hAnsi="Times New Roman" w:cs="Times New Roman"/>
          <w:sz w:val="28"/>
          <w:szCs w:val="28"/>
          <w:lang w:val="uk-UA"/>
        </w:rPr>
        <w:t xml:space="preserve"> зміцнення обороноздатності країни;</w:t>
      </w:r>
    </w:p>
    <w:p w:rsidR="003C5323" w:rsidRPr="00C72160" w:rsidRDefault="003C5323" w:rsidP="003C5323">
      <w:pPr>
        <w:ind w:left="0" w:firstLine="709"/>
        <w:jc w:val="both"/>
        <w:rPr>
          <w:rFonts w:ascii="Times New Roman" w:hAnsi="Times New Roman" w:cs="Times New Roman"/>
          <w:sz w:val="28"/>
          <w:szCs w:val="28"/>
          <w:lang w:val="uk-UA"/>
        </w:rPr>
      </w:pPr>
    </w:p>
    <w:p w:rsidR="003C5323" w:rsidRPr="00C72160" w:rsidRDefault="003C5323" w:rsidP="003C5323">
      <w:pPr>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б)</w:t>
      </w:r>
      <w:r w:rsidRPr="00C72160">
        <w:rPr>
          <w:rFonts w:ascii="Times New Roman" w:hAnsi="Times New Roman" w:cs="Times New Roman"/>
          <w:sz w:val="28"/>
          <w:szCs w:val="28"/>
          <w:lang w:val="uk-UA"/>
        </w:rPr>
        <w:t xml:space="preserve"> зміц</w:t>
      </w:r>
      <w:r>
        <w:rPr>
          <w:rFonts w:ascii="Times New Roman" w:hAnsi="Times New Roman" w:cs="Times New Roman"/>
          <w:sz w:val="28"/>
          <w:szCs w:val="28"/>
          <w:lang w:val="uk-UA"/>
        </w:rPr>
        <w:t>нення колективної оборони НАТО;</w:t>
      </w:r>
    </w:p>
    <w:p w:rsidR="003C5323" w:rsidRPr="00C72160" w:rsidRDefault="003C5323" w:rsidP="003C5323">
      <w:pPr>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Pr="00C72160">
        <w:rPr>
          <w:rFonts w:ascii="Times New Roman" w:hAnsi="Times New Roman" w:cs="Times New Roman"/>
          <w:sz w:val="28"/>
          <w:szCs w:val="28"/>
          <w:lang w:val="uk-UA"/>
        </w:rPr>
        <w:t xml:space="preserve"> посилення кризового менеджмент</w:t>
      </w:r>
      <w:r>
        <w:rPr>
          <w:rFonts w:ascii="Times New Roman" w:hAnsi="Times New Roman" w:cs="Times New Roman"/>
          <w:sz w:val="28"/>
          <w:szCs w:val="28"/>
          <w:lang w:val="uk-UA"/>
        </w:rPr>
        <w:t>у та партнерства в рамках НАТО;</w:t>
      </w:r>
    </w:p>
    <w:p w:rsidR="003C5323" w:rsidRDefault="003C5323" w:rsidP="003C5323">
      <w:pPr>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г)</w:t>
      </w:r>
      <w:r w:rsidRPr="00C72160">
        <w:rPr>
          <w:rFonts w:ascii="Times New Roman" w:hAnsi="Times New Roman" w:cs="Times New Roman"/>
          <w:sz w:val="28"/>
          <w:szCs w:val="28"/>
          <w:lang w:val="uk-UA"/>
        </w:rPr>
        <w:t xml:space="preserve"> прогрес у солідарності та єдності всередині ЄС.</w:t>
      </w:r>
    </w:p>
    <w:p w:rsidR="003C5323" w:rsidRPr="00C72160" w:rsidRDefault="003C5323" w:rsidP="003C5323">
      <w:pPr>
        <w:ind w:left="0" w:firstLine="709"/>
        <w:jc w:val="both"/>
        <w:rPr>
          <w:rFonts w:ascii="Times New Roman" w:hAnsi="Times New Roman" w:cs="Times New Roman"/>
          <w:sz w:val="28"/>
          <w:szCs w:val="28"/>
          <w:lang w:val="uk-UA"/>
        </w:rPr>
      </w:pPr>
      <w:r w:rsidRPr="00C72160">
        <w:rPr>
          <w:rFonts w:ascii="Times New Roman" w:hAnsi="Times New Roman" w:cs="Times New Roman"/>
          <w:sz w:val="28"/>
          <w:szCs w:val="28"/>
          <w:lang w:val="uk-UA"/>
        </w:rPr>
        <w:t>Чинна Концепція національної безпеки</w:t>
      </w:r>
      <w:r>
        <w:rPr>
          <w:rFonts w:ascii="Times New Roman" w:hAnsi="Times New Roman" w:cs="Times New Roman"/>
          <w:sz w:val="28"/>
          <w:szCs w:val="28"/>
          <w:lang w:val="uk-UA"/>
        </w:rPr>
        <w:t xml:space="preserve"> Латвії</w:t>
      </w:r>
      <w:r w:rsidRPr="00C72160">
        <w:rPr>
          <w:rFonts w:ascii="Times New Roman" w:hAnsi="Times New Roman" w:cs="Times New Roman"/>
          <w:sz w:val="28"/>
          <w:szCs w:val="28"/>
          <w:lang w:val="uk-UA"/>
        </w:rPr>
        <w:t xml:space="preserve"> на 2016-2020 роки була схвалена в листопаді 2015 року і прийнята парламентом Латвії 16 червня 2016 року. Документ фокусується на зростаючій загрозі з боку Росії, посиленні колективної оборони і присутності НАТО в Латвії, інтенсифікації військового співробітництва з ключовими союзниками і розвитку власного оборонного потенціалу. Стратегія визначає вісім основних загроз безпеці Латвії. Вони пов'язані з</w:t>
      </w:r>
      <w:r w:rsidRPr="002152E9">
        <w:rPr>
          <w:rFonts w:ascii="Times New Roman" w:hAnsi="Times New Roman" w:cs="Times New Roman"/>
          <w:sz w:val="28"/>
          <w:szCs w:val="28"/>
          <w:lang w:val="uk-UA"/>
        </w:rPr>
        <w:t>[</w:t>
      </w:r>
      <w:r w:rsidR="00F7206B">
        <w:rPr>
          <w:rFonts w:ascii="Times New Roman" w:hAnsi="Times New Roman" w:cs="Times New Roman"/>
          <w:sz w:val="28"/>
          <w:szCs w:val="28"/>
          <w:lang w:val="uk-UA"/>
        </w:rPr>
        <w:t>4</w:t>
      </w:r>
      <w:r>
        <w:rPr>
          <w:rFonts w:ascii="Times New Roman" w:hAnsi="Times New Roman" w:cs="Times New Roman"/>
          <w:sz w:val="28"/>
          <w:szCs w:val="28"/>
          <w:lang w:val="uk-UA"/>
        </w:rPr>
        <w:t>]:</w:t>
      </w:r>
      <w:r w:rsidRPr="00F04B95">
        <w:rPr>
          <w:rFonts w:ascii="Times New Roman" w:hAnsi="Times New Roman" w:cs="Times New Roman"/>
          <w:sz w:val="28"/>
          <w:szCs w:val="28"/>
          <w:lang w:val="uk-UA"/>
        </w:rPr>
        <w:t xml:space="preserve"> </w:t>
      </w:r>
    </w:p>
    <w:p w:rsidR="003C5323" w:rsidRPr="00C72160" w:rsidRDefault="003C5323" w:rsidP="003C5323">
      <w:pPr>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а) зовнішні загрози;</w:t>
      </w:r>
    </w:p>
    <w:p w:rsidR="003C5323" w:rsidRPr="00C72160" w:rsidRDefault="003C5323" w:rsidP="003C5323">
      <w:pPr>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 </w:t>
      </w:r>
      <w:r w:rsidRPr="00C72160">
        <w:rPr>
          <w:rFonts w:ascii="Times New Roman" w:hAnsi="Times New Roman" w:cs="Times New Roman"/>
          <w:sz w:val="28"/>
          <w:szCs w:val="28"/>
          <w:lang w:val="uk-UA"/>
        </w:rPr>
        <w:t>розвідк</w:t>
      </w:r>
      <w:r>
        <w:rPr>
          <w:rFonts w:ascii="Times New Roman" w:hAnsi="Times New Roman" w:cs="Times New Roman"/>
          <w:sz w:val="28"/>
          <w:szCs w:val="28"/>
          <w:lang w:val="uk-UA"/>
        </w:rPr>
        <w:t>и і спецслужби іноземних держав</w:t>
      </w:r>
    </w:p>
    <w:p w:rsidR="003C5323" w:rsidRPr="00C72160" w:rsidRDefault="003C5323" w:rsidP="003C5323">
      <w:pPr>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 військові загрози</w:t>
      </w:r>
    </w:p>
    <w:p w:rsidR="003C5323" w:rsidRPr="00C72160" w:rsidRDefault="003C5323" w:rsidP="003C5323">
      <w:pPr>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г) соціальні загрози</w:t>
      </w:r>
    </w:p>
    <w:p w:rsidR="003C5323" w:rsidRPr="00C72160" w:rsidRDefault="003C5323" w:rsidP="003C5323">
      <w:pPr>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 інформаційні загрози</w:t>
      </w:r>
    </w:p>
    <w:p w:rsidR="003C5323" w:rsidRPr="00C72160" w:rsidRDefault="003C5323" w:rsidP="003C5323">
      <w:pPr>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е) економічні виклики;</w:t>
      </w:r>
    </w:p>
    <w:p w:rsidR="003C5323" w:rsidRPr="00C72160" w:rsidRDefault="003C5323" w:rsidP="003C5323">
      <w:pPr>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є)</w:t>
      </w:r>
      <w:r w:rsidR="00527806">
        <w:rPr>
          <w:rFonts w:ascii="Times New Roman" w:hAnsi="Times New Roman" w:cs="Times New Roman"/>
          <w:sz w:val="28"/>
          <w:szCs w:val="28"/>
          <w:lang w:val="uk-UA"/>
        </w:rPr>
        <w:t xml:space="preserve"> </w:t>
      </w:r>
      <w:r>
        <w:rPr>
          <w:rFonts w:ascii="Times New Roman" w:hAnsi="Times New Roman" w:cs="Times New Roman"/>
          <w:sz w:val="28"/>
          <w:szCs w:val="28"/>
          <w:lang w:val="uk-UA"/>
        </w:rPr>
        <w:t>міжнародний тероризм;</w:t>
      </w:r>
    </w:p>
    <w:p w:rsidR="003C5323" w:rsidRDefault="003C5323" w:rsidP="003C5323">
      <w:pPr>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ж) </w:t>
      </w:r>
      <w:r w:rsidRPr="00C72160">
        <w:rPr>
          <w:rFonts w:ascii="Times New Roman" w:hAnsi="Times New Roman" w:cs="Times New Roman"/>
          <w:sz w:val="28"/>
          <w:szCs w:val="28"/>
          <w:lang w:val="uk-UA"/>
        </w:rPr>
        <w:t>кібертероризм.</w:t>
      </w:r>
    </w:p>
    <w:p w:rsidR="003C5323" w:rsidRDefault="003C5323" w:rsidP="003C5323">
      <w:pPr>
        <w:ind w:left="0" w:firstLine="709"/>
        <w:jc w:val="both"/>
        <w:rPr>
          <w:rFonts w:ascii="Times New Roman" w:hAnsi="Times New Roman" w:cs="Times New Roman"/>
          <w:sz w:val="28"/>
          <w:szCs w:val="28"/>
          <w:lang w:val="uk-UA"/>
        </w:rPr>
      </w:pPr>
      <w:r w:rsidRPr="00E36E56">
        <w:rPr>
          <w:rFonts w:ascii="Times New Roman" w:hAnsi="Times New Roman" w:cs="Times New Roman"/>
          <w:sz w:val="28"/>
          <w:szCs w:val="28"/>
          <w:lang w:val="uk-UA"/>
        </w:rPr>
        <w:t>Серед пріоритетів, викладених в ухваленому документі, - необхідність зміцнення кордонів, вдосконалення політики щодо біженців і запобігання ризику їхньої радикалізації. На думку авторів стратегії, щоб уникнути загроз з боку зовнішньої розвідки і спецслужб, Латвія повинна розвивати свою службу національної безпеки і контррозвідки і проводити превентивну політику. Країна також повинна розвивати громадські ЗМІ, зменшити вплив російських ЗМІ, контролювати іноземні інвестиції та забезпечити стабільне енергопостачання.</w:t>
      </w:r>
    </w:p>
    <w:p w:rsidR="003C5323" w:rsidRDefault="003C5323" w:rsidP="003C5323">
      <w:pPr>
        <w:ind w:left="0" w:firstLine="709"/>
        <w:jc w:val="both"/>
        <w:rPr>
          <w:rFonts w:ascii="Times New Roman" w:hAnsi="Times New Roman" w:cs="Times New Roman"/>
          <w:sz w:val="28"/>
          <w:szCs w:val="28"/>
          <w:lang w:val="uk-UA"/>
        </w:rPr>
      </w:pPr>
      <w:r w:rsidRPr="00BB74CD">
        <w:rPr>
          <w:rFonts w:ascii="Times New Roman" w:hAnsi="Times New Roman" w:cs="Times New Roman"/>
          <w:sz w:val="28"/>
          <w:szCs w:val="28"/>
          <w:lang w:val="uk-UA"/>
        </w:rPr>
        <w:t>До сьогодні більшість естонців демонструють перманентний синдром упередженого ставлення до росіян</w:t>
      </w:r>
      <w:r>
        <w:rPr>
          <w:rFonts w:ascii="Times New Roman" w:hAnsi="Times New Roman" w:cs="Times New Roman"/>
          <w:sz w:val="28"/>
          <w:szCs w:val="28"/>
          <w:lang w:val="uk-UA"/>
        </w:rPr>
        <w:t xml:space="preserve">. </w:t>
      </w:r>
      <w:r w:rsidRPr="00561D30">
        <w:rPr>
          <w:rFonts w:ascii="Times New Roman" w:hAnsi="Times New Roman" w:cs="Times New Roman"/>
          <w:sz w:val="28"/>
          <w:szCs w:val="28"/>
          <w:lang w:val="uk-UA"/>
        </w:rPr>
        <w:t xml:space="preserve">З іншого боку, Росія незмінно </w:t>
      </w:r>
      <w:r w:rsidRPr="00561D30">
        <w:rPr>
          <w:rFonts w:ascii="Times New Roman" w:hAnsi="Times New Roman" w:cs="Times New Roman"/>
          <w:sz w:val="28"/>
          <w:szCs w:val="28"/>
          <w:lang w:val="uk-UA"/>
        </w:rPr>
        <w:lastRenderedPageBreak/>
        <w:t>сприймається в Естонії як головна і навіть єдина загроза. Загрози з боку Росії дотепер є основою естонської політики національної безпеки.</w:t>
      </w:r>
    </w:p>
    <w:p w:rsidR="003C5323" w:rsidRPr="00561D30" w:rsidRDefault="003C5323" w:rsidP="003C5323">
      <w:pPr>
        <w:ind w:left="0" w:firstLine="709"/>
        <w:jc w:val="both"/>
        <w:rPr>
          <w:rFonts w:ascii="Times New Roman" w:hAnsi="Times New Roman" w:cs="Times New Roman"/>
          <w:sz w:val="28"/>
          <w:szCs w:val="28"/>
          <w:lang w:val="uk-UA"/>
        </w:rPr>
      </w:pPr>
      <w:r w:rsidRPr="00561D30">
        <w:rPr>
          <w:rFonts w:ascii="Times New Roman" w:hAnsi="Times New Roman" w:cs="Times New Roman"/>
          <w:sz w:val="28"/>
          <w:szCs w:val="28"/>
          <w:lang w:val="uk-UA"/>
        </w:rPr>
        <w:t>Беручи до уваги всі ці фактори, естонці взяли загрози з боку Росії за основу своєї політики національної безпеки. До них належа</w:t>
      </w:r>
      <w:r>
        <w:rPr>
          <w:rFonts w:ascii="Times New Roman" w:hAnsi="Times New Roman" w:cs="Times New Roman"/>
          <w:sz w:val="28"/>
          <w:szCs w:val="28"/>
          <w:lang w:val="uk-UA"/>
        </w:rPr>
        <w:t>ть</w:t>
      </w:r>
      <w:r w:rsidRPr="002152E9">
        <w:rPr>
          <w:rFonts w:ascii="Times New Roman" w:hAnsi="Times New Roman" w:cs="Times New Roman"/>
          <w:sz w:val="28"/>
          <w:szCs w:val="28"/>
          <w:lang w:val="uk-UA"/>
        </w:rPr>
        <w:t>[</w:t>
      </w:r>
      <w:r w:rsidR="00F7206B">
        <w:rPr>
          <w:rFonts w:ascii="Times New Roman" w:hAnsi="Times New Roman" w:cs="Times New Roman"/>
          <w:sz w:val="28"/>
          <w:szCs w:val="28"/>
          <w:lang w:val="uk-UA"/>
        </w:rPr>
        <w:t>5</w:t>
      </w:r>
      <w:r w:rsidR="00267C63">
        <w:rPr>
          <w:rFonts w:ascii="Times New Roman" w:hAnsi="Times New Roman" w:cs="Times New Roman"/>
          <w:sz w:val="28"/>
          <w:szCs w:val="28"/>
          <w:lang w:val="uk-UA"/>
        </w:rPr>
        <w:t>0</w:t>
      </w:r>
      <w:r>
        <w:rPr>
          <w:rFonts w:ascii="Times New Roman" w:hAnsi="Times New Roman" w:cs="Times New Roman"/>
          <w:sz w:val="28"/>
          <w:szCs w:val="28"/>
          <w:lang w:val="uk-UA"/>
        </w:rPr>
        <w:t>]:</w:t>
      </w:r>
    </w:p>
    <w:p w:rsidR="003C5323" w:rsidRPr="00561D30" w:rsidRDefault="003C5323" w:rsidP="003C5323">
      <w:pPr>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а)</w:t>
      </w:r>
      <w:r w:rsidRPr="00561D30">
        <w:rPr>
          <w:rFonts w:ascii="Times New Roman" w:hAnsi="Times New Roman" w:cs="Times New Roman"/>
          <w:sz w:val="28"/>
          <w:szCs w:val="28"/>
          <w:lang w:val="uk-UA"/>
        </w:rPr>
        <w:t xml:space="preserve"> відрод</w:t>
      </w:r>
      <w:r>
        <w:rPr>
          <w:rFonts w:ascii="Times New Roman" w:hAnsi="Times New Roman" w:cs="Times New Roman"/>
          <w:sz w:val="28"/>
          <w:szCs w:val="28"/>
          <w:lang w:val="uk-UA"/>
        </w:rPr>
        <w:t>ження російського імперіалізму;</w:t>
      </w:r>
    </w:p>
    <w:p w:rsidR="003C5323" w:rsidRPr="00561D30" w:rsidRDefault="003C5323" w:rsidP="003C5323">
      <w:pPr>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б)</w:t>
      </w:r>
      <w:r w:rsidRPr="00561D30">
        <w:rPr>
          <w:rFonts w:ascii="Times New Roman" w:hAnsi="Times New Roman" w:cs="Times New Roman"/>
          <w:sz w:val="28"/>
          <w:szCs w:val="28"/>
          <w:lang w:val="uk-UA"/>
        </w:rPr>
        <w:t xml:space="preserve"> можливість відновлення російської тоталітарної держав</w:t>
      </w:r>
      <w:r>
        <w:rPr>
          <w:rFonts w:ascii="Times New Roman" w:hAnsi="Times New Roman" w:cs="Times New Roman"/>
          <w:sz w:val="28"/>
          <w:szCs w:val="28"/>
          <w:lang w:val="uk-UA"/>
        </w:rPr>
        <w:t>и</w:t>
      </w:r>
    </w:p>
    <w:p w:rsidR="003C5323" w:rsidRPr="00561D30" w:rsidRDefault="003C5323" w:rsidP="003C5323">
      <w:pPr>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Pr="00561D30">
        <w:rPr>
          <w:rFonts w:ascii="Times New Roman" w:hAnsi="Times New Roman" w:cs="Times New Roman"/>
          <w:sz w:val="28"/>
          <w:szCs w:val="28"/>
          <w:lang w:val="uk-UA"/>
        </w:rPr>
        <w:t xml:space="preserve"> ініціювання внутрішніх конфліктів в Естонії з</w:t>
      </w:r>
      <w:r>
        <w:rPr>
          <w:rFonts w:ascii="Times New Roman" w:hAnsi="Times New Roman" w:cs="Times New Roman"/>
          <w:sz w:val="28"/>
          <w:szCs w:val="28"/>
          <w:lang w:val="uk-UA"/>
        </w:rPr>
        <w:t xml:space="preserve"> метою впливу на перебіг подій;</w:t>
      </w:r>
    </w:p>
    <w:p w:rsidR="003C5323" w:rsidRPr="00561D30" w:rsidRDefault="003C5323" w:rsidP="003C5323">
      <w:pPr>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г)</w:t>
      </w:r>
      <w:r w:rsidRPr="00561D30">
        <w:rPr>
          <w:rFonts w:ascii="Times New Roman" w:hAnsi="Times New Roman" w:cs="Times New Roman"/>
          <w:sz w:val="28"/>
          <w:szCs w:val="28"/>
          <w:lang w:val="uk-UA"/>
        </w:rPr>
        <w:t xml:space="preserve"> можливість розвалу економічних</w:t>
      </w:r>
      <w:r>
        <w:rPr>
          <w:rFonts w:ascii="Times New Roman" w:hAnsi="Times New Roman" w:cs="Times New Roman"/>
          <w:sz w:val="28"/>
          <w:szCs w:val="28"/>
          <w:lang w:val="uk-UA"/>
        </w:rPr>
        <w:t xml:space="preserve"> і політичних структур в Росії;</w:t>
      </w:r>
    </w:p>
    <w:p w:rsidR="003C5323" w:rsidRPr="00561D30" w:rsidRDefault="003C5323" w:rsidP="003C5323">
      <w:pPr>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 підривна діяльність в Естонії;</w:t>
      </w:r>
    </w:p>
    <w:p w:rsidR="003C5323" w:rsidRDefault="003C5323" w:rsidP="003C5323">
      <w:pPr>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е)</w:t>
      </w:r>
      <w:r w:rsidRPr="00561D30">
        <w:rPr>
          <w:rFonts w:ascii="Times New Roman" w:hAnsi="Times New Roman" w:cs="Times New Roman"/>
          <w:sz w:val="28"/>
          <w:szCs w:val="28"/>
          <w:lang w:val="uk-UA"/>
        </w:rPr>
        <w:t xml:space="preserve"> маніпулювання російськомовною меншиною.</w:t>
      </w:r>
      <w:r>
        <w:rPr>
          <w:rFonts w:ascii="Times New Roman" w:hAnsi="Times New Roman" w:cs="Times New Roman"/>
          <w:sz w:val="28"/>
          <w:szCs w:val="28"/>
          <w:lang w:val="uk-UA"/>
        </w:rPr>
        <w:t xml:space="preserve"> </w:t>
      </w:r>
    </w:p>
    <w:p w:rsidR="003C5323" w:rsidRDefault="003C5323" w:rsidP="003C5323">
      <w:pPr>
        <w:ind w:left="0" w:firstLine="709"/>
        <w:jc w:val="both"/>
        <w:rPr>
          <w:rFonts w:ascii="Times New Roman" w:hAnsi="Times New Roman" w:cs="Times New Roman"/>
          <w:sz w:val="28"/>
          <w:szCs w:val="28"/>
          <w:lang w:val="uk-UA"/>
        </w:rPr>
      </w:pPr>
      <w:r w:rsidRPr="00561D30">
        <w:rPr>
          <w:rFonts w:ascii="Times New Roman" w:hAnsi="Times New Roman" w:cs="Times New Roman"/>
          <w:sz w:val="28"/>
          <w:szCs w:val="28"/>
          <w:lang w:val="uk-UA"/>
        </w:rPr>
        <w:t>Ще одним документом, що визначає напрямок змін і обсяг витрат на оборону, а також вимоги до спроможностей збройних сил, які базуються на Національній військовій стратегії, є План розвитку національної оборони</w:t>
      </w:r>
      <w:r>
        <w:rPr>
          <w:rFonts w:ascii="Times New Roman" w:hAnsi="Times New Roman" w:cs="Times New Roman"/>
          <w:sz w:val="28"/>
          <w:szCs w:val="28"/>
          <w:lang w:val="uk-UA"/>
        </w:rPr>
        <w:t xml:space="preserve"> (</w:t>
      </w:r>
      <w:r w:rsidRPr="00561D30">
        <w:rPr>
          <w:rFonts w:ascii="Times New Roman" w:hAnsi="Times New Roman" w:cs="Times New Roman"/>
          <w:sz w:val="28"/>
          <w:szCs w:val="28"/>
          <w:lang w:val="uk-UA"/>
        </w:rPr>
        <w:t>National Defence Development Plan</w:t>
      </w:r>
      <w:r>
        <w:rPr>
          <w:rFonts w:ascii="Times New Roman" w:hAnsi="Times New Roman" w:cs="Times New Roman"/>
          <w:sz w:val="28"/>
          <w:szCs w:val="28"/>
          <w:lang w:val="uk-UA"/>
        </w:rPr>
        <w:t>)</w:t>
      </w:r>
      <w:r w:rsidRPr="00561D30">
        <w:rPr>
          <w:rFonts w:ascii="Times New Roman" w:hAnsi="Times New Roman" w:cs="Times New Roman"/>
          <w:sz w:val="28"/>
          <w:szCs w:val="28"/>
          <w:lang w:val="uk-UA"/>
        </w:rPr>
        <w:t xml:space="preserve"> на 2013-2022 роки</w:t>
      </w:r>
      <w:r w:rsidRPr="002152E9">
        <w:rPr>
          <w:rFonts w:ascii="Times New Roman" w:hAnsi="Times New Roman" w:cs="Times New Roman"/>
          <w:sz w:val="28"/>
          <w:szCs w:val="28"/>
          <w:lang w:val="uk-UA"/>
        </w:rPr>
        <w:t>[</w:t>
      </w:r>
      <w:r w:rsidR="00F7206B">
        <w:rPr>
          <w:rFonts w:ascii="Times New Roman" w:hAnsi="Times New Roman" w:cs="Times New Roman"/>
          <w:sz w:val="28"/>
          <w:szCs w:val="28"/>
          <w:lang w:val="uk-UA"/>
        </w:rPr>
        <w:t>5</w:t>
      </w:r>
      <w:r>
        <w:rPr>
          <w:rFonts w:ascii="Times New Roman" w:hAnsi="Times New Roman" w:cs="Times New Roman"/>
          <w:sz w:val="28"/>
          <w:szCs w:val="28"/>
          <w:lang w:val="uk-UA"/>
        </w:rPr>
        <w:t>]</w:t>
      </w:r>
      <w:r w:rsidRPr="00561D30">
        <w:rPr>
          <w:rFonts w:ascii="Times New Roman" w:hAnsi="Times New Roman" w:cs="Times New Roman"/>
          <w:sz w:val="28"/>
          <w:szCs w:val="28"/>
          <w:lang w:val="uk-UA"/>
        </w:rPr>
        <w:t xml:space="preserve">. У ньому зазначено, що до 2022 року в Естонії буде сформована повністю укомплектована і озброєна друга піхотна бригада, що значно підвищить оборонний потенціал держави. </w:t>
      </w:r>
    </w:p>
    <w:p w:rsidR="003C5323" w:rsidRDefault="003C5323" w:rsidP="003C5323">
      <w:pPr>
        <w:ind w:left="0" w:firstLine="709"/>
        <w:jc w:val="both"/>
        <w:rPr>
          <w:rFonts w:ascii="Times New Roman" w:hAnsi="Times New Roman" w:cs="Times New Roman"/>
          <w:sz w:val="28"/>
          <w:szCs w:val="28"/>
          <w:lang w:val="uk-UA"/>
        </w:rPr>
      </w:pPr>
      <w:r w:rsidRPr="00561D30">
        <w:rPr>
          <w:rFonts w:ascii="Times New Roman" w:hAnsi="Times New Roman" w:cs="Times New Roman"/>
          <w:sz w:val="28"/>
          <w:szCs w:val="28"/>
          <w:lang w:val="uk-UA"/>
        </w:rPr>
        <w:t>Естонія також хоче посилити свою здатність боротися з бронетанковими військами противника. На додаток до вищезазначеного, план розвитку також передбачає необхідність мати танки з високою маневреністю та засоби протиповітряної оборони середньої дальності. Через фінансові обмеження Естонія планує досягти цих можливостей лише у 2022 році. Очевидно, що Естонія, як і Литва та Латвія, усвідомлює зростаючу загрозу з боку свого потужного сусіда.</w:t>
      </w:r>
    </w:p>
    <w:p w:rsidR="003C5323" w:rsidRDefault="003C5323" w:rsidP="003C5323">
      <w:pPr>
        <w:ind w:left="0" w:firstLine="709"/>
        <w:jc w:val="both"/>
        <w:rPr>
          <w:rFonts w:ascii="Times New Roman" w:hAnsi="Times New Roman" w:cs="Times New Roman"/>
          <w:sz w:val="28"/>
          <w:szCs w:val="28"/>
          <w:lang w:val="uk-UA"/>
        </w:rPr>
      </w:pPr>
    </w:p>
    <w:p w:rsidR="003C5323" w:rsidRPr="00383C70" w:rsidRDefault="003C5323" w:rsidP="003C5323">
      <w:pPr>
        <w:ind w:left="0" w:firstLine="709"/>
        <w:jc w:val="both"/>
        <w:rPr>
          <w:rFonts w:ascii="Times New Roman" w:hAnsi="Times New Roman" w:cs="Times New Roman"/>
          <w:b/>
          <w:sz w:val="28"/>
          <w:szCs w:val="28"/>
          <w:lang w:val="uk-UA"/>
        </w:rPr>
      </w:pPr>
      <w:r w:rsidRPr="00383C70">
        <w:rPr>
          <w:rFonts w:ascii="Times New Roman" w:hAnsi="Times New Roman" w:cs="Times New Roman"/>
          <w:b/>
          <w:sz w:val="28"/>
          <w:szCs w:val="28"/>
          <w:lang w:val="uk-UA"/>
        </w:rPr>
        <w:t>2.2. Росія як ключова загроза для безпеки Балтійських країн</w:t>
      </w:r>
    </w:p>
    <w:p w:rsidR="003C5323" w:rsidRDefault="003C5323" w:rsidP="003C5323">
      <w:pPr>
        <w:ind w:left="0" w:firstLine="709"/>
        <w:jc w:val="both"/>
        <w:rPr>
          <w:rFonts w:ascii="Times New Roman" w:hAnsi="Times New Roman" w:cs="Times New Roman"/>
          <w:sz w:val="28"/>
          <w:szCs w:val="28"/>
          <w:lang w:val="uk-UA"/>
        </w:rPr>
      </w:pPr>
    </w:p>
    <w:p w:rsidR="003C5323" w:rsidRDefault="003C5323" w:rsidP="003C5323">
      <w:pPr>
        <w:ind w:left="0" w:firstLine="709"/>
        <w:jc w:val="both"/>
        <w:rPr>
          <w:rFonts w:ascii="Times New Roman" w:hAnsi="Times New Roman" w:cs="Times New Roman"/>
          <w:sz w:val="28"/>
          <w:szCs w:val="28"/>
          <w:lang w:val="uk-UA"/>
        </w:rPr>
      </w:pPr>
      <w:r w:rsidRPr="000E1D89">
        <w:rPr>
          <w:rFonts w:ascii="Times New Roman" w:hAnsi="Times New Roman" w:cs="Times New Roman"/>
          <w:sz w:val="28"/>
          <w:szCs w:val="28"/>
          <w:lang w:val="uk-UA"/>
        </w:rPr>
        <w:t xml:space="preserve">В останні роки російська анексія Криму та військова інтервенція на сході України разом з негативними подіями у внутрішній політиці </w:t>
      </w:r>
      <w:r w:rsidRPr="000E1D89">
        <w:rPr>
          <w:rFonts w:ascii="Times New Roman" w:hAnsi="Times New Roman" w:cs="Times New Roman"/>
          <w:sz w:val="28"/>
          <w:szCs w:val="28"/>
          <w:lang w:val="uk-UA"/>
        </w:rPr>
        <w:lastRenderedPageBreak/>
        <w:t xml:space="preserve">підтвердили, що Росія з її політико-економічною системою створює всеосяжний і довгостроковий виклик для Заходу. Під керівництвом Владимира Путіна Росія перетворилася на ревізіоністську державу, яка прагне відновити своє домінування на пострадянському просторі і змінити порядок, що склався після холодної війни. Кремль хоче послабити Захід, який сприймається як головний опонент, який сприймається як головний противник його планів побудови нового порядку безпеки в Євразії і в усьому світі. Регіон Балтійського моря - з вразливими країнами Балтії а також позаблоковими Швецією і Фінляндією - сприймається Росією як зручний випробувальний полігон у спробах досягти цієї мети. </w:t>
      </w:r>
    </w:p>
    <w:p w:rsidR="003C5323" w:rsidRDefault="003C5323" w:rsidP="003C5323">
      <w:pPr>
        <w:ind w:left="0" w:firstLine="709"/>
        <w:jc w:val="both"/>
        <w:rPr>
          <w:rFonts w:ascii="Times New Roman" w:hAnsi="Times New Roman" w:cs="Times New Roman"/>
          <w:sz w:val="28"/>
          <w:szCs w:val="28"/>
          <w:lang w:val="uk-UA"/>
        </w:rPr>
      </w:pPr>
      <w:r w:rsidRPr="000E1D89">
        <w:rPr>
          <w:rFonts w:ascii="Times New Roman" w:hAnsi="Times New Roman" w:cs="Times New Roman"/>
          <w:sz w:val="28"/>
          <w:szCs w:val="28"/>
          <w:lang w:val="uk-UA"/>
        </w:rPr>
        <w:t>Нещодавнє розгортання нових типів систем протиповітряної і протиракетної оборони, берегової оборони і балістичних протиповітряної оборони, берегової оборони і балістичних ракет в Калінінградській області значно розширило спектр ударних можливостей російських військ і створило так звану "бульбашку заборони доступу/перешкоджання доступу" в регіоні Балтійського моря.</w:t>
      </w:r>
      <w:r w:rsidRPr="00096060">
        <w:rPr>
          <w:rFonts w:ascii="Times New Roman" w:hAnsi="Times New Roman" w:cs="Times New Roman"/>
          <w:sz w:val="28"/>
          <w:szCs w:val="28"/>
          <w:lang w:val="uk-UA"/>
        </w:rPr>
        <w:t xml:space="preserve"> </w:t>
      </w:r>
      <w:r w:rsidRPr="000E1D89">
        <w:rPr>
          <w:rFonts w:ascii="Times New Roman" w:hAnsi="Times New Roman" w:cs="Times New Roman"/>
          <w:sz w:val="28"/>
          <w:szCs w:val="28"/>
          <w:lang w:val="uk-UA"/>
        </w:rPr>
        <w:t>Росія також нарощує свої можливості швидкого розгортання військ у своєму Західному військовому окрузі вже кілька років поспіль</w:t>
      </w:r>
      <w:r w:rsidR="00267C63">
        <w:rPr>
          <w:rFonts w:ascii="Times New Roman" w:hAnsi="Times New Roman" w:cs="Times New Roman"/>
          <w:sz w:val="28"/>
          <w:szCs w:val="28"/>
          <w:lang w:val="uk-UA"/>
        </w:rPr>
        <w:t>[51</w:t>
      </w:r>
      <w:r w:rsidRPr="00115BED">
        <w:rPr>
          <w:rFonts w:ascii="Times New Roman" w:hAnsi="Times New Roman" w:cs="Times New Roman"/>
          <w:sz w:val="28"/>
          <w:szCs w:val="28"/>
          <w:lang w:val="uk-UA"/>
        </w:rPr>
        <w:t>]</w:t>
      </w:r>
      <w:r w:rsidRPr="000E1D89">
        <w:rPr>
          <w:rFonts w:ascii="Times New Roman" w:hAnsi="Times New Roman" w:cs="Times New Roman"/>
          <w:sz w:val="28"/>
          <w:szCs w:val="28"/>
          <w:lang w:val="uk-UA"/>
        </w:rPr>
        <w:t xml:space="preserve">. </w:t>
      </w:r>
    </w:p>
    <w:p w:rsidR="003C5323" w:rsidRDefault="003C5323" w:rsidP="003C5323">
      <w:pPr>
        <w:ind w:left="0" w:firstLine="709"/>
        <w:jc w:val="both"/>
        <w:rPr>
          <w:rFonts w:ascii="Times New Roman" w:hAnsi="Times New Roman" w:cs="Times New Roman"/>
          <w:sz w:val="28"/>
          <w:szCs w:val="28"/>
          <w:lang w:val="uk-UA"/>
        </w:rPr>
      </w:pPr>
      <w:r w:rsidRPr="000E1D89">
        <w:rPr>
          <w:rFonts w:ascii="Times New Roman" w:hAnsi="Times New Roman" w:cs="Times New Roman"/>
          <w:sz w:val="28"/>
          <w:szCs w:val="28"/>
          <w:lang w:val="uk-UA"/>
        </w:rPr>
        <w:t xml:space="preserve">Агресивна і провокаційна політика Росії в регіоні і за його межами призвела до переосмислення оборонної політики країн Балтійського регіону Балтійського моря і до більшого фокусу на територіальній обороні. Водночас регіон Балтійського моря зазнав значних змін у політиці НАТО в 2016 році, коли і США, і НАТО визнали, що Росія створює серйозний і довгостроковий виклик для Альянсу і потребує більш жорсткої відповіді. </w:t>
      </w:r>
    </w:p>
    <w:p w:rsidR="003C5323" w:rsidRPr="00A53CB3" w:rsidRDefault="003C5323" w:rsidP="003C5323">
      <w:pPr>
        <w:ind w:left="0" w:firstLine="709"/>
        <w:jc w:val="both"/>
        <w:rPr>
          <w:rFonts w:ascii="Times New Roman" w:hAnsi="Times New Roman" w:cs="Times New Roman"/>
          <w:sz w:val="28"/>
          <w:szCs w:val="28"/>
          <w:lang w:val="uk-UA"/>
        </w:rPr>
      </w:pPr>
      <w:r w:rsidRPr="000E1D89">
        <w:rPr>
          <w:rFonts w:ascii="Times New Roman" w:hAnsi="Times New Roman" w:cs="Times New Roman"/>
          <w:sz w:val="28"/>
          <w:szCs w:val="28"/>
          <w:lang w:val="uk-UA"/>
        </w:rPr>
        <w:t>Однак обрання Дональда Трампа президентом США, Brexit і невизначений результат президентських і парламентських виборів у Франції та Німеччині  в 2017 році створюють нові ризики і виклики безпеці в регіоні Балтійського моря, які потребують реагування.</w:t>
      </w:r>
    </w:p>
    <w:p w:rsidR="003C5323" w:rsidRPr="00A53CB3" w:rsidRDefault="003C5323" w:rsidP="003C5323">
      <w:pPr>
        <w:ind w:left="0" w:firstLine="709"/>
        <w:jc w:val="both"/>
        <w:rPr>
          <w:rFonts w:ascii="Times New Roman" w:hAnsi="Times New Roman" w:cs="Times New Roman"/>
          <w:sz w:val="28"/>
          <w:szCs w:val="28"/>
          <w:lang w:val="uk-UA"/>
        </w:rPr>
      </w:pPr>
      <w:r w:rsidRPr="00A53CB3">
        <w:rPr>
          <w:rFonts w:ascii="Times New Roman" w:hAnsi="Times New Roman" w:cs="Times New Roman"/>
          <w:sz w:val="28"/>
          <w:szCs w:val="28"/>
          <w:lang w:val="uk-UA"/>
        </w:rPr>
        <w:lastRenderedPageBreak/>
        <w:t xml:space="preserve">Країни Балтії (Естонія, Латвія та Литва) перебувають під постійним багатовекторним російським тиском, але цей тиск є не </w:t>
      </w:r>
      <w:r>
        <w:rPr>
          <w:rFonts w:ascii="Times New Roman" w:hAnsi="Times New Roman" w:cs="Times New Roman"/>
          <w:sz w:val="28"/>
          <w:szCs w:val="28"/>
          <w:lang w:val="uk-UA"/>
        </w:rPr>
        <w:t>початком прямих</w:t>
      </w:r>
      <w:r w:rsidRPr="00A53CB3">
        <w:rPr>
          <w:rFonts w:ascii="Times New Roman" w:hAnsi="Times New Roman" w:cs="Times New Roman"/>
          <w:sz w:val="28"/>
          <w:szCs w:val="28"/>
          <w:lang w:val="uk-UA"/>
        </w:rPr>
        <w:t xml:space="preserve"> операцій, а частиною ширшої "політичної війни" Москви із Заходом.</w:t>
      </w:r>
    </w:p>
    <w:p w:rsidR="003C5323" w:rsidRPr="00096060" w:rsidRDefault="003C5323" w:rsidP="003C5323">
      <w:pPr>
        <w:ind w:left="0" w:firstLine="709"/>
        <w:jc w:val="both"/>
        <w:rPr>
          <w:rFonts w:ascii="Times New Roman" w:hAnsi="Times New Roman" w:cs="Times New Roman"/>
          <w:sz w:val="28"/>
          <w:szCs w:val="28"/>
        </w:rPr>
      </w:pPr>
      <w:r w:rsidRPr="00A53CB3">
        <w:rPr>
          <w:rFonts w:ascii="Times New Roman" w:hAnsi="Times New Roman" w:cs="Times New Roman"/>
          <w:sz w:val="28"/>
          <w:szCs w:val="28"/>
          <w:lang w:val="uk-UA"/>
        </w:rPr>
        <w:t xml:space="preserve">Країни Балтії розглядаються як мішені не тому, що росіяни вірять, що ці держави можуть бути повернуті до сфери впливу Росії - насправді, росіяни давно втратили цю віру. </w:t>
      </w:r>
      <w:r w:rsidRPr="00096060">
        <w:rPr>
          <w:rFonts w:ascii="Times New Roman" w:hAnsi="Times New Roman" w:cs="Times New Roman"/>
          <w:sz w:val="28"/>
          <w:szCs w:val="28"/>
        </w:rPr>
        <w:t>Скоріше, Росія використовує країни Балтії, щоб чинити тиск на низку інших гравців, включаючи Сполучені Штати, Організацію Північноатлантичного договору (НАТО), Європейський Союз (ЄС), нейтральні країни Північної Європи (наприклад, Швецію) і навіть Білорусь.</w:t>
      </w:r>
    </w:p>
    <w:p w:rsidR="003C5323" w:rsidRDefault="003C5323" w:rsidP="003C5323">
      <w:pPr>
        <w:ind w:left="0" w:firstLine="709"/>
        <w:jc w:val="both"/>
        <w:rPr>
          <w:rFonts w:ascii="Times New Roman" w:hAnsi="Times New Roman" w:cs="Times New Roman"/>
          <w:sz w:val="28"/>
          <w:szCs w:val="28"/>
          <w:lang w:val="uk-UA"/>
        </w:rPr>
      </w:pPr>
      <w:r w:rsidRPr="00A53CB3">
        <w:rPr>
          <w:rFonts w:ascii="Times New Roman" w:hAnsi="Times New Roman" w:cs="Times New Roman"/>
          <w:sz w:val="28"/>
          <w:szCs w:val="28"/>
        </w:rPr>
        <w:t xml:space="preserve">Росія розглядає незалежність країн Балтії та їхню активну роль в НАТО і ЄС як загрозу своїй безпеці, суверенітету і автономії. </w:t>
      </w:r>
      <w:r w:rsidRPr="00096060">
        <w:rPr>
          <w:rFonts w:ascii="Times New Roman" w:hAnsi="Times New Roman" w:cs="Times New Roman"/>
          <w:sz w:val="28"/>
          <w:szCs w:val="28"/>
        </w:rPr>
        <w:t>Операційний кодекс режиму Володимира Путіна спонукає його реагувати за допомогою численних, різноманітних і часто незалежних таємних політичних засобів.</w:t>
      </w:r>
    </w:p>
    <w:p w:rsidR="003C5323" w:rsidRDefault="003C5323" w:rsidP="003C5323">
      <w:pPr>
        <w:ind w:left="0" w:firstLine="709"/>
        <w:jc w:val="both"/>
        <w:rPr>
          <w:rFonts w:ascii="Times New Roman" w:hAnsi="Times New Roman" w:cs="Times New Roman"/>
          <w:sz w:val="28"/>
          <w:szCs w:val="28"/>
          <w:lang w:val="uk-UA"/>
        </w:rPr>
      </w:pPr>
      <w:r w:rsidRPr="00096060">
        <w:rPr>
          <w:rFonts w:ascii="Times New Roman" w:hAnsi="Times New Roman" w:cs="Times New Roman"/>
          <w:sz w:val="28"/>
          <w:szCs w:val="28"/>
          <w:lang w:val="uk-UA"/>
        </w:rPr>
        <w:t xml:space="preserve">Те, що країни Балтії перебувають під постійним російським тиском, не викликає сумнівів: від офіційних звинувачень до неофіційної дезінформації, від відкритої демонстрації військової сили до таємних розвідувальних операцій. </w:t>
      </w:r>
    </w:p>
    <w:p w:rsidR="003C5323" w:rsidRDefault="003C5323" w:rsidP="003C5323">
      <w:pPr>
        <w:ind w:left="0" w:firstLine="709"/>
        <w:jc w:val="both"/>
        <w:rPr>
          <w:rFonts w:ascii="Times New Roman" w:hAnsi="Times New Roman" w:cs="Times New Roman"/>
          <w:sz w:val="28"/>
          <w:szCs w:val="28"/>
          <w:lang w:val="uk-UA"/>
        </w:rPr>
      </w:pPr>
      <w:r w:rsidRPr="00096060">
        <w:rPr>
          <w:rFonts w:ascii="Times New Roman" w:hAnsi="Times New Roman" w:cs="Times New Roman"/>
          <w:sz w:val="28"/>
          <w:szCs w:val="28"/>
          <w:lang w:val="uk-UA"/>
        </w:rPr>
        <w:t>З іншого боку, менш зрозуміло, якими є межі і цілі Москви. Президент Литви Даля Грібаускайте мо</w:t>
      </w:r>
      <w:r>
        <w:rPr>
          <w:rFonts w:ascii="Times New Roman" w:hAnsi="Times New Roman" w:cs="Times New Roman"/>
          <w:sz w:val="28"/>
          <w:szCs w:val="28"/>
          <w:lang w:val="uk-UA"/>
        </w:rPr>
        <w:t>же попередити, що "ймовірність російського вторгнення</w:t>
      </w:r>
      <w:r w:rsidRPr="00096060">
        <w:rPr>
          <w:rFonts w:ascii="Times New Roman" w:hAnsi="Times New Roman" w:cs="Times New Roman"/>
          <w:sz w:val="28"/>
          <w:szCs w:val="28"/>
          <w:lang w:val="uk-UA"/>
        </w:rPr>
        <w:t xml:space="preserve"> висока, якщо ми не будемо постійно захищатися", але серйозних доказів російських територіальних амбіцій в регіоні немає</w:t>
      </w:r>
      <w:r w:rsidRPr="00115BED">
        <w:rPr>
          <w:rFonts w:ascii="Times New Roman" w:hAnsi="Times New Roman" w:cs="Times New Roman"/>
          <w:sz w:val="28"/>
          <w:szCs w:val="28"/>
          <w:lang w:val="uk-UA"/>
        </w:rPr>
        <w:t>[</w:t>
      </w:r>
      <w:r w:rsidR="001342A1">
        <w:rPr>
          <w:rFonts w:ascii="Times New Roman" w:hAnsi="Times New Roman" w:cs="Times New Roman"/>
          <w:sz w:val="28"/>
          <w:szCs w:val="28"/>
          <w:lang w:val="uk-UA"/>
        </w:rPr>
        <w:t>6</w:t>
      </w:r>
      <w:r w:rsidRPr="00115BED">
        <w:rPr>
          <w:rFonts w:ascii="Times New Roman" w:hAnsi="Times New Roman" w:cs="Times New Roman"/>
          <w:sz w:val="28"/>
          <w:szCs w:val="28"/>
          <w:lang w:val="uk-UA"/>
        </w:rPr>
        <w:t>]</w:t>
      </w:r>
      <w:r w:rsidRPr="000E1D89">
        <w:rPr>
          <w:rFonts w:ascii="Times New Roman" w:hAnsi="Times New Roman" w:cs="Times New Roman"/>
          <w:sz w:val="28"/>
          <w:szCs w:val="28"/>
          <w:lang w:val="uk-UA"/>
        </w:rPr>
        <w:t>.</w:t>
      </w:r>
    </w:p>
    <w:p w:rsidR="003C5323" w:rsidRDefault="003C5323" w:rsidP="003C5323">
      <w:pPr>
        <w:ind w:left="0" w:firstLine="709"/>
        <w:jc w:val="both"/>
        <w:rPr>
          <w:rFonts w:ascii="Times New Roman" w:hAnsi="Times New Roman" w:cs="Times New Roman"/>
          <w:sz w:val="28"/>
          <w:szCs w:val="28"/>
          <w:lang w:val="uk-UA"/>
        </w:rPr>
      </w:pPr>
      <w:r w:rsidRPr="00597D4D">
        <w:rPr>
          <w:rFonts w:ascii="Times New Roman" w:hAnsi="Times New Roman" w:cs="Times New Roman"/>
          <w:sz w:val="28"/>
          <w:szCs w:val="28"/>
          <w:lang w:val="uk-UA"/>
        </w:rPr>
        <w:t>До погіршення російсько-західних відносин у 2014 році російськомовні мешканці Нарви (Естонія) та Риги (Латвія), зокрема, були готові використати своє відчуття виключеності та знехтуваності для мобілізації електорату для політичного впливу. Однак зараз вони не виявляють жодного ентузіазму щодо обміну членства в процвітаючих, демократичних європейських державах на правління Кремля. Більше того, Москва, схоже, розуміє, наскільки небажаним і небезпечним було б пряме втручання, яке не лише втягнуло б Росію в прямий конфлікт з НАТО</w:t>
      </w:r>
      <w:r w:rsidRPr="00115BED">
        <w:rPr>
          <w:rFonts w:ascii="Times New Roman" w:hAnsi="Times New Roman" w:cs="Times New Roman"/>
          <w:sz w:val="28"/>
          <w:szCs w:val="28"/>
          <w:lang w:val="uk-UA"/>
        </w:rPr>
        <w:t>[</w:t>
      </w:r>
      <w:r w:rsidR="00267C63">
        <w:rPr>
          <w:rFonts w:ascii="Times New Roman" w:hAnsi="Times New Roman" w:cs="Times New Roman"/>
          <w:sz w:val="28"/>
          <w:szCs w:val="28"/>
          <w:lang w:val="uk-UA"/>
        </w:rPr>
        <w:t>52</w:t>
      </w:r>
      <w:r w:rsidRPr="00115BED">
        <w:rPr>
          <w:rFonts w:ascii="Times New Roman" w:hAnsi="Times New Roman" w:cs="Times New Roman"/>
          <w:sz w:val="28"/>
          <w:szCs w:val="28"/>
          <w:lang w:val="uk-UA"/>
        </w:rPr>
        <w:t>]</w:t>
      </w:r>
      <w:r w:rsidRPr="000E1D89">
        <w:rPr>
          <w:rFonts w:ascii="Times New Roman" w:hAnsi="Times New Roman" w:cs="Times New Roman"/>
          <w:sz w:val="28"/>
          <w:szCs w:val="28"/>
          <w:lang w:val="uk-UA"/>
        </w:rPr>
        <w:t>.</w:t>
      </w:r>
    </w:p>
    <w:p w:rsidR="003C5323" w:rsidRDefault="003C5323" w:rsidP="003C5323">
      <w:pPr>
        <w:ind w:left="0" w:firstLine="709"/>
        <w:jc w:val="both"/>
        <w:rPr>
          <w:rFonts w:ascii="Times New Roman" w:hAnsi="Times New Roman" w:cs="Times New Roman"/>
          <w:sz w:val="28"/>
          <w:szCs w:val="28"/>
          <w:lang w:val="uk-UA"/>
        </w:rPr>
      </w:pPr>
      <w:r w:rsidRPr="00597D4D">
        <w:rPr>
          <w:rFonts w:ascii="Times New Roman" w:hAnsi="Times New Roman" w:cs="Times New Roman"/>
          <w:sz w:val="28"/>
          <w:szCs w:val="28"/>
          <w:lang w:val="uk-UA"/>
        </w:rPr>
        <w:lastRenderedPageBreak/>
        <w:t>Як зазначив один офіцер російського генштабу, який нещодавно вийшов у відставку, відповідаючи на запитання про стан планування на випадок надзвичайних ситуацій для таких операцій, "біда країн Балтії в тому, що там повно прибалтів", тобто, на його думку, завзятих, суперечливих людей, які вже продемонстрували волю і здатність чинити опір всупереч несприятливому збігу обставин.</w:t>
      </w:r>
    </w:p>
    <w:p w:rsidR="003C5323" w:rsidRDefault="00BB152C" w:rsidP="003C5323">
      <w:pPr>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Щоб зрозуміти роль </w:t>
      </w:r>
      <w:r w:rsidR="003C5323">
        <w:rPr>
          <w:rFonts w:ascii="Times New Roman" w:hAnsi="Times New Roman" w:cs="Times New Roman"/>
          <w:sz w:val="28"/>
          <w:szCs w:val="28"/>
          <w:lang w:val="uk-UA"/>
        </w:rPr>
        <w:t xml:space="preserve">РФ у </w:t>
      </w:r>
      <w:r w:rsidR="003C5323" w:rsidRPr="00AB4AC3">
        <w:rPr>
          <w:rFonts w:ascii="Times New Roman" w:hAnsi="Times New Roman" w:cs="Times New Roman"/>
          <w:sz w:val="28"/>
          <w:szCs w:val="28"/>
          <w:lang w:val="uk-UA"/>
        </w:rPr>
        <w:t>у безпеці Балтійських країн</w:t>
      </w:r>
      <w:r w:rsidR="003C5323">
        <w:rPr>
          <w:rFonts w:ascii="Times New Roman" w:hAnsi="Times New Roman" w:cs="Times New Roman"/>
          <w:sz w:val="28"/>
          <w:szCs w:val="28"/>
          <w:lang w:val="uk-UA"/>
        </w:rPr>
        <w:t xml:space="preserve"> треба знайти цілі та інтереси які вона переслідує.</w:t>
      </w:r>
    </w:p>
    <w:p w:rsidR="003C5323" w:rsidRDefault="003C5323" w:rsidP="003C5323">
      <w:pPr>
        <w:ind w:left="0" w:firstLine="709"/>
        <w:jc w:val="both"/>
        <w:rPr>
          <w:rFonts w:ascii="Times New Roman" w:hAnsi="Times New Roman" w:cs="Times New Roman"/>
          <w:sz w:val="28"/>
          <w:szCs w:val="28"/>
          <w:lang w:val="uk-UA"/>
        </w:rPr>
      </w:pPr>
      <w:r w:rsidRPr="00CB6CE6">
        <w:rPr>
          <w:rFonts w:ascii="Times New Roman" w:hAnsi="Times New Roman" w:cs="Times New Roman"/>
          <w:sz w:val="28"/>
          <w:szCs w:val="28"/>
          <w:lang w:val="uk-UA"/>
        </w:rPr>
        <w:t>Традиційно дебати про цілі Росії в регіоні зводяться до того, чи прагне вона до відвертої територіальної експансії, чи лише до політичного впливу. Ні те, ні інше не є справжньою метою; натомість Росія шукає важелі впливу за межами регіону, а не всередині нього, і розглядає країни Балтії як театр у всіх сенсах, на якому можна сигналізувати про наступальні наміри і демонструвати наступальний потенціал, не доводячи до відкритого конфлікту.</w:t>
      </w:r>
    </w:p>
    <w:p w:rsidR="003C5323" w:rsidRDefault="003C5323" w:rsidP="003C5323">
      <w:pPr>
        <w:ind w:left="0" w:firstLine="709"/>
        <w:jc w:val="both"/>
        <w:rPr>
          <w:rFonts w:ascii="Times New Roman" w:hAnsi="Times New Roman" w:cs="Times New Roman"/>
          <w:sz w:val="28"/>
          <w:szCs w:val="28"/>
          <w:lang w:val="uk-UA"/>
        </w:rPr>
      </w:pPr>
      <w:r w:rsidRPr="00CB6CE6">
        <w:rPr>
          <w:rFonts w:ascii="Times New Roman" w:hAnsi="Times New Roman" w:cs="Times New Roman"/>
          <w:sz w:val="28"/>
          <w:szCs w:val="28"/>
          <w:lang w:val="uk-UA"/>
        </w:rPr>
        <w:t>Те, якою мірою погляд Кремля на країни Балтії формується під впливом особливостей російської стратегічної культури та операційного кодексу нинішнього режиму, є очевидним. Простіше кажучи, російська стратегічна культура - тобто широке розуміння того, що становить загрозу і за яких обставин слід вдаватися до примусу і війни - гарантує, що вона розглядає країни Балтії, незважаючи на їхній невеликий розмір і переважно оборонну позицію, як виклик, а також як можливість. Операційна культура режиму - тобто його звичні припущення про те, як найкраще формувати і реалізовувати політику - диктує відповідь, засновану на поєднанні відкритого тиску і прихованої підривної діяльності. Разом вони формують п'ять специфічних елементів нинішньої перспективи Кремля:</w:t>
      </w:r>
    </w:p>
    <w:p w:rsidR="003C5323" w:rsidRDefault="003C5323" w:rsidP="003C5323">
      <w:pPr>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 </w:t>
      </w:r>
      <w:r w:rsidRPr="00EC7DA7">
        <w:rPr>
          <w:rFonts w:ascii="Times New Roman" w:hAnsi="Times New Roman" w:cs="Times New Roman"/>
          <w:sz w:val="28"/>
          <w:szCs w:val="28"/>
          <w:lang w:val="uk-UA"/>
        </w:rPr>
        <w:t xml:space="preserve">Росія повинна використовувати наступальні дії, щоб захистити себе: </w:t>
      </w:r>
      <w:r w:rsidRPr="00CB6CE6">
        <w:rPr>
          <w:rFonts w:ascii="Times New Roman" w:hAnsi="Times New Roman" w:cs="Times New Roman"/>
          <w:sz w:val="28"/>
          <w:szCs w:val="28"/>
          <w:lang w:val="uk-UA"/>
        </w:rPr>
        <w:t xml:space="preserve">Існує припущення, що Росія постійно перебуває під загрозою. НАТО не сприймається на своїх умовах як справді оборонна організація, і, просто обмежуючи стратегічні можливості Москви, сильна і зрозуміла прихильність </w:t>
      </w:r>
      <w:r w:rsidRPr="00CB6CE6">
        <w:rPr>
          <w:rFonts w:ascii="Times New Roman" w:hAnsi="Times New Roman" w:cs="Times New Roman"/>
          <w:sz w:val="28"/>
          <w:szCs w:val="28"/>
          <w:lang w:val="uk-UA"/>
        </w:rPr>
        <w:lastRenderedPageBreak/>
        <w:t>країн Балтії до НАТО стає викликом російській безпеці і свободі маневру. Агресивна російська політика, таким чином, розглядається як проактивн</w:t>
      </w:r>
      <w:r>
        <w:rPr>
          <w:rFonts w:ascii="Times New Roman" w:hAnsi="Times New Roman" w:cs="Times New Roman"/>
          <w:sz w:val="28"/>
          <w:szCs w:val="28"/>
          <w:lang w:val="uk-UA"/>
        </w:rPr>
        <w:t>а відповідь на зовнішню загрозу;</w:t>
      </w:r>
    </w:p>
    <w:p w:rsidR="003C5323" w:rsidRDefault="003C5323" w:rsidP="003C5323">
      <w:pPr>
        <w:ind w:left="0" w:firstLine="709"/>
        <w:jc w:val="both"/>
        <w:rPr>
          <w:rFonts w:ascii="Times New Roman" w:hAnsi="Times New Roman" w:cs="Times New Roman"/>
          <w:sz w:val="28"/>
          <w:szCs w:val="28"/>
          <w:lang w:val="uk-UA"/>
        </w:rPr>
      </w:pPr>
      <w:r w:rsidRPr="00EC7DA7">
        <w:rPr>
          <w:rFonts w:ascii="Times New Roman" w:hAnsi="Times New Roman" w:cs="Times New Roman"/>
          <w:sz w:val="28"/>
          <w:szCs w:val="28"/>
          <w:lang w:val="uk-UA"/>
        </w:rPr>
        <w:t>б) Країни Балтії мають історично модифікований суверенітет:</w:t>
      </w:r>
      <w:r w:rsidRPr="00B520F2">
        <w:rPr>
          <w:rFonts w:ascii="Times New Roman" w:hAnsi="Times New Roman" w:cs="Times New Roman"/>
          <w:sz w:val="28"/>
          <w:szCs w:val="28"/>
          <w:lang w:val="uk-UA"/>
        </w:rPr>
        <w:t xml:space="preserve"> Москва може не вважати країни Балтії частиною "регіонів привілейованих інтересів Росії" (термін Дмитра Медведєва)</w:t>
      </w:r>
      <w:r w:rsidRPr="00115BED">
        <w:rPr>
          <w:rFonts w:ascii="Times New Roman" w:hAnsi="Times New Roman" w:cs="Times New Roman"/>
          <w:sz w:val="28"/>
          <w:szCs w:val="28"/>
          <w:lang w:val="uk-UA"/>
        </w:rPr>
        <w:t>[</w:t>
      </w:r>
      <w:r w:rsidR="001342A1">
        <w:rPr>
          <w:rFonts w:ascii="Times New Roman" w:hAnsi="Times New Roman" w:cs="Times New Roman"/>
          <w:sz w:val="28"/>
          <w:szCs w:val="28"/>
          <w:lang w:val="uk-UA"/>
        </w:rPr>
        <w:t>7</w:t>
      </w:r>
      <w:r w:rsidRPr="00115BED">
        <w:rPr>
          <w:rFonts w:ascii="Times New Roman" w:hAnsi="Times New Roman" w:cs="Times New Roman"/>
          <w:sz w:val="28"/>
          <w:szCs w:val="28"/>
          <w:lang w:val="uk-UA"/>
        </w:rPr>
        <w:t>]</w:t>
      </w:r>
      <w:r>
        <w:rPr>
          <w:rFonts w:ascii="Times New Roman" w:hAnsi="Times New Roman" w:cs="Times New Roman"/>
          <w:sz w:val="28"/>
          <w:szCs w:val="28"/>
          <w:lang w:val="uk-UA"/>
        </w:rPr>
        <w:t>.</w:t>
      </w:r>
    </w:p>
    <w:p w:rsidR="003C5323" w:rsidRDefault="003C5323" w:rsidP="003C5323">
      <w:pPr>
        <w:ind w:left="0" w:firstLine="709"/>
        <w:jc w:val="both"/>
        <w:rPr>
          <w:rFonts w:ascii="Times New Roman" w:hAnsi="Times New Roman" w:cs="Times New Roman"/>
          <w:sz w:val="28"/>
          <w:szCs w:val="28"/>
          <w:lang w:val="uk-UA"/>
        </w:rPr>
      </w:pPr>
      <w:r w:rsidRPr="00B520F2">
        <w:rPr>
          <w:rFonts w:ascii="Times New Roman" w:hAnsi="Times New Roman" w:cs="Times New Roman"/>
          <w:sz w:val="28"/>
          <w:szCs w:val="28"/>
          <w:lang w:val="uk-UA"/>
        </w:rPr>
        <w:t>Тим не менш, оскільки в країнах Балтії проживає російськомовне населення і вони раніше були частиною Московської імперії</w:t>
      </w:r>
      <w:r>
        <w:rPr>
          <w:rFonts w:ascii="Times New Roman" w:hAnsi="Times New Roman" w:cs="Times New Roman"/>
          <w:sz w:val="28"/>
          <w:szCs w:val="28"/>
          <w:lang w:val="uk-UA"/>
        </w:rPr>
        <w:t xml:space="preserve"> та СРСР</w:t>
      </w:r>
      <w:r w:rsidRPr="00B520F2">
        <w:rPr>
          <w:rFonts w:ascii="Times New Roman" w:hAnsi="Times New Roman" w:cs="Times New Roman"/>
          <w:sz w:val="28"/>
          <w:szCs w:val="28"/>
          <w:lang w:val="uk-UA"/>
        </w:rPr>
        <w:t xml:space="preserve">, росіяни вважають, що вони мають те, що можна назвати обмеженим або модифікованим суверенітетом, який повинен бути обмежений, принаймні до певної міри, російськими інтересами. Наприклад, рішення Генеральної прокуратури у 2015 році переглянути законність рішення 1991 року про надання незалежності країнам Балтії було символічним, але свідчило про ширше переконання в російських офіційних колах, що </w:t>
      </w:r>
      <w:r>
        <w:rPr>
          <w:rFonts w:ascii="Times New Roman" w:hAnsi="Times New Roman" w:cs="Times New Roman"/>
          <w:sz w:val="28"/>
          <w:szCs w:val="28"/>
          <w:lang w:val="uk-UA"/>
        </w:rPr>
        <w:t>балтійські країни їм щось винні;</w:t>
      </w:r>
    </w:p>
    <w:p w:rsidR="003C5323" w:rsidRDefault="003C5323" w:rsidP="003C5323">
      <w:pPr>
        <w:ind w:left="0" w:firstLine="709"/>
        <w:jc w:val="both"/>
        <w:rPr>
          <w:rFonts w:ascii="Times New Roman" w:hAnsi="Times New Roman" w:cs="Times New Roman"/>
          <w:sz w:val="28"/>
          <w:szCs w:val="28"/>
          <w:lang w:val="uk-UA"/>
        </w:rPr>
      </w:pPr>
      <w:r w:rsidRPr="00EC7DA7">
        <w:rPr>
          <w:rFonts w:ascii="Times New Roman" w:hAnsi="Times New Roman" w:cs="Times New Roman"/>
          <w:sz w:val="28"/>
          <w:szCs w:val="28"/>
          <w:lang w:val="uk-UA"/>
        </w:rPr>
        <w:t>в) Сильна оборона просто зміщує поле бою:</w:t>
      </w:r>
      <w:r w:rsidRPr="00A0155D">
        <w:rPr>
          <w:rFonts w:ascii="Times New Roman" w:hAnsi="Times New Roman" w:cs="Times New Roman"/>
          <w:sz w:val="28"/>
          <w:szCs w:val="28"/>
          <w:lang w:val="uk-UA"/>
        </w:rPr>
        <w:t xml:space="preserve"> Членство в НАТО і ймовірність запеклої партизанської боротьби проти будь-якої військової авантюри може означати, що прямі силові заходи проти країн Балтії відходять на другий план, але це жодним чином не означає, що гра закінчена. Скоріше, оперативний код російського режиму вказує на перехід до повністю політичної кампанії, спрямованої на досягнення тих же цілей</w:t>
      </w:r>
      <w:r>
        <w:rPr>
          <w:rFonts w:ascii="Times New Roman" w:hAnsi="Times New Roman" w:cs="Times New Roman"/>
          <w:sz w:val="28"/>
          <w:szCs w:val="28"/>
          <w:lang w:val="uk-UA"/>
        </w:rPr>
        <w:t>;</w:t>
      </w:r>
    </w:p>
    <w:p w:rsidR="003C5323" w:rsidRDefault="003C5323" w:rsidP="003C5323">
      <w:pPr>
        <w:ind w:left="0" w:firstLine="709"/>
        <w:jc w:val="both"/>
        <w:rPr>
          <w:rFonts w:ascii="Times New Roman" w:hAnsi="Times New Roman" w:cs="Times New Roman"/>
          <w:sz w:val="28"/>
          <w:szCs w:val="28"/>
          <w:lang w:val="uk-UA"/>
        </w:rPr>
      </w:pPr>
      <w:r w:rsidRPr="00EC7DA7">
        <w:rPr>
          <w:rFonts w:ascii="Times New Roman" w:hAnsi="Times New Roman" w:cs="Times New Roman"/>
          <w:sz w:val="28"/>
          <w:szCs w:val="28"/>
          <w:lang w:val="uk-UA"/>
        </w:rPr>
        <w:t>г) Демократії найкраще вирішувати політичними методами:</w:t>
      </w:r>
      <w:r w:rsidRPr="00A0155D">
        <w:rPr>
          <w:rFonts w:ascii="Times New Roman" w:hAnsi="Times New Roman" w:cs="Times New Roman"/>
          <w:sz w:val="28"/>
          <w:szCs w:val="28"/>
          <w:lang w:val="uk-UA"/>
        </w:rPr>
        <w:t xml:space="preserve"> Очевидно, що Путін, спадкоємець вишколу КДБ і свідок фрагментації Росії в 1990-х роках і кризи західної легітимності сьогодні, вважає таку політичну війну кращим і вигіднішим варіантом політики у боротьбі з демок</w:t>
      </w:r>
      <w:r>
        <w:rPr>
          <w:rFonts w:ascii="Times New Roman" w:hAnsi="Times New Roman" w:cs="Times New Roman"/>
          <w:sz w:val="28"/>
          <w:szCs w:val="28"/>
          <w:lang w:val="uk-UA"/>
        </w:rPr>
        <w:t>ратичними державами і альянсами;</w:t>
      </w:r>
    </w:p>
    <w:p w:rsidR="003C5323" w:rsidRDefault="003C5323" w:rsidP="003C5323">
      <w:pPr>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 </w:t>
      </w:r>
      <w:r w:rsidRPr="00F54681">
        <w:rPr>
          <w:rFonts w:ascii="Times New Roman" w:hAnsi="Times New Roman" w:cs="Times New Roman"/>
          <w:sz w:val="28"/>
          <w:szCs w:val="28"/>
          <w:lang w:val="uk-UA"/>
        </w:rPr>
        <w:t xml:space="preserve">Все пов'язано з усім іншим: апокрифічний вислів Володимира Леніна чітко простежується в нинішній тенденції Росії розглядати майже кожне політичне питання, від Сирії і Куби до "Північного потоку-2" і Донбасу, з точки зору його відповідності основній меті - вплинути на </w:t>
      </w:r>
      <w:r w:rsidRPr="00F54681">
        <w:rPr>
          <w:rFonts w:ascii="Times New Roman" w:hAnsi="Times New Roman" w:cs="Times New Roman"/>
          <w:sz w:val="28"/>
          <w:szCs w:val="28"/>
          <w:lang w:val="uk-UA"/>
        </w:rPr>
        <w:lastRenderedPageBreak/>
        <w:t>Сполучені Штати або маргіналізувати їх. Як не парадоксально, країни Балтії мають цінність важеля впливу через їхню ефективність у мобілізації свого історичного досвіду і нинішню вразливість перед ЄС, НАТО і Вашингтоном.</w:t>
      </w:r>
    </w:p>
    <w:p w:rsidR="003C5323" w:rsidRDefault="003C5323" w:rsidP="003C5323">
      <w:pPr>
        <w:ind w:left="0" w:firstLine="709"/>
        <w:jc w:val="both"/>
        <w:rPr>
          <w:rFonts w:ascii="Times New Roman" w:hAnsi="Times New Roman" w:cs="Times New Roman"/>
          <w:sz w:val="28"/>
          <w:szCs w:val="28"/>
          <w:lang w:val="uk-UA"/>
        </w:rPr>
      </w:pPr>
      <w:r w:rsidRPr="00F54681">
        <w:rPr>
          <w:rFonts w:ascii="Times New Roman" w:hAnsi="Times New Roman" w:cs="Times New Roman"/>
          <w:sz w:val="28"/>
          <w:szCs w:val="28"/>
          <w:lang w:val="uk-UA"/>
        </w:rPr>
        <w:t>Цілі Москви в регіоні, за межами країн Балтії, є другорядними і стосуються скоріше важелів впливу за межами регіону, ніж якихось великих очікувань всередині нього. Ці цілі включають:</w:t>
      </w:r>
    </w:p>
    <w:p w:rsidR="003C5323" w:rsidRDefault="003C5323" w:rsidP="003C5323">
      <w:pPr>
        <w:ind w:left="0" w:firstLine="709"/>
        <w:jc w:val="both"/>
        <w:rPr>
          <w:rFonts w:ascii="Times New Roman" w:hAnsi="Times New Roman" w:cs="Times New Roman"/>
          <w:sz w:val="28"/>
          <w:szCs w:val="28"/>
          <w:lang w:val="uk-UA"/>
        </w:rPr>
      </w:pPr>
      <w:r w:rsidRPr="00EC7DA7">
        <w:rPr>
          <w:rFonts w:ascii="Times New Roman" w:hAnsi="Times New Roman" w:cs="Times New Roman"/>
          <w:sz w:val="28"/>
          <w:szCs w:val="28"/>
          <w:lang w:val="uk-UA"/>
        </w:rPr>
        <w:t>а) ЄС:</w:t>
      </w:r>
      <w:r w:rsidRPr="00F54681">
        <w:rPr>
          <w:rFonts w:ascii="Times New Roman" w:hAnsi="Times New Roman" w:cs="Times New Roman"/>
          <w:sz w:val="28"/>
          <w:szCs w:val="28"/>
          <w:lang w:val="uk-UA"/>
        </w:rPr>
        <w:t xml:space="preserve"> Тиск на країни Балтії призводить до розколу всередині ЄС, занепокоєння одних, які виступають за досягнення угоди з Росією задля зменшення напруженості, навіть відштовхуючи інших, які вважають, що реальна і теперішня небезпека поход</w:t>
      </w:r>
      <w:r>
        <w:rPr>
          <w:rFonts w:ascii="Times New Roman" w:hAnsi="Times New Roman" w:cs="Times New Roman"/>
          <w:sz w:val="28"/>
          <w:szCs w:val="28"/>
          <w:lang w:val="uk-UA"/>
        </w:rPr>
        <w:t>ить з півдня, а не зі сходу;</w:t>
      </w:r>
    </w:p>
    <w:p w:rsidR="003C5323" w:rsidRDefault="003C5323" w:rsidP="003C5323">
      <w:pPr>
        <w:ind w:left="0" w:firstLine="709"/>
        <w:jc w:val="both"/>
        <w:rPr>
          <w:rFonts w:ascii="Times New Roman" w:hAnsi="Times New Roman" w:cs="Times New Roman"/>
          <w:sz w:val="28"/>
          <w:szCs w:val="28"/>
          <w:lang w:val="uk-UA"/>
        </w:rPr>
      </w:pPr>
      <w:r w:rsidRPr="00EC7DA7">
        <w:rPr>
          <w:rFonts w:ascii="Times New Roman" w:hAnsi="Times New Roman" w:cs="Times New Roman"/>
          <w:sz w:val="28"/>
          <w:szCs w:val="28"/>
          <w:lang w:val="uk-UA"/>
        </w:rPr>
        <w:t>б) НАТО:</w:t>
      </w:r>
      <w:r w:rsidRPr="00BC7F10">
        <w:rPr>
          <w:rFonts w:ascii="Times New Roman" w:hAnsi="Times New Roman" w:cs="Times New Roman"/>
          <w:sz w:val="28"/>
          <w:szCs w:val="28"/>
          <w:lang w:val="uk-UA"/>
        </w:rPr>
        <w:t xml:space="preserve"> Аналогічно, оскільки НАТО зобов'язується захищати країни Балтії, це збільшує витрати для країн, які бачать більш безпосередню загрозу з боку Північної Африки і Близького Сходу, створюючи напруженість серед членів НАТО. Останнім часом НАТО вимагає від членів Альянсу виділяти ресурси на оборону країн Балтії (зокрема, стратегії посиленої передової присутності і патрулюван</w:t>
      </w:r>
      <w:r>
        <w:rPr>
          <w:rFonts w:ascii="Times New Roman" w:hAnsi="Times New Roman" w:cs="Times New Roman"/>
          <w:sz w:val="28"/>
          <w:szCs w:val="28"/>
          <w:lang w:val="uk-UA"/>
        </w:rPr>
        <w:t>ня повітряного простору Балтії);</w:t>
      </w:r>
    </w:p>
    <w:p w:rsidR="003C5323" w:rsidRDefault="003C5323" w:rsidP="003C5323">
      <w:pPr>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w:t>
      </w:r>
      <w:r w:rsidRPr="00EC7DA7">
        <w:rPr>
          <w:rFonts w:ascii="Times New Roman" w:hAnsi="Times New Roman" w:cs="Times New Roman"/>
          <w:sz w:val="28"/>
          <w:szCs w:val="28"/>
          <w:lang w:val="uk-UA"/>
        </w:rPr>
        <w:t>Сполучені Штати</w:t>
      </w:r>
      <w:r w:rsidRPr="00BC7F10">
        <w:rPr>
          <w:rFonts w:ascii="Times New Roman" w:hAnsi="Times New Roman" w:cs="Times New Roman"/>
          <w:b/>
          <w:sz w:val="28"/>
          <w:szCs w:val="28"/>
          <w:lang w:val="uk-UA"/>
        </w:rPr>
        <w:t>:</w:t>
      </w:r>
      <w:r w:rsidRPr="00BC7F10">
        <w:rPr>
          <w:rFonts w:ascii="Times New Roman" w:hAnsi="Times New Roman" w:cs="Times New Roman"/>
          <w:sz w:val="28"/>
          <w:szCs w:val="28"/>
          <w:lang w:val="uk-UA"/>
        </w:rPr>
        <w:t xml:space="preserve"> Президент США Дональд Трамп, як повідомляється, припустив, що Крим є російською територією, тому що там проживає російськомовне населення</w:t>
      </w:r>
      <w:r>
        <w:rPr>
          <w:rFonts w:ascii="Times New Roman" w:hAnsi="Times New Roman" w:cs="Times New Roman"/>
          <w:sz w:val="28"/>
          <w:szCs w:val="28"/>
          <w:lang w:val="uk-UA"/>
        </w:rPr>
        <w:t>[</w:t>
      </w:r>
      <w:r w:rsidR="001342A1">
        <w:rPr>
          <w:rFonts w:ascii="Times New Roman" w:hAnsi="Times New Roman" w:cs="Times New Roman"/>
          <w:sz w:val="28"/>
          <w:szCs w:val="28"/>
          <w:lang w:val="uk-UA"/>
        </w:rPr>
        <w:t>8</w:t>
      </w:r>
      <w:r>
        <w:rPr>
          <w:rFonts w:ascii="Times New Roman" w:hAnsi="Times New Roman" w:cs="Times New Roman"/>
          <w:sz w:val="28"/>
          <w:szCs w:val="28"/>
          <w:lang w:val="uk-UA"/>
        </w:rPr>
        <w:t xml:space="preserve">], </w:t>
      </w:r>
      <w:r w:rsidRPr="00BC7F10">
        <w:rPr>
          <w:rFonts w:ascii="Times New Roman" w:hAnsi="Times New Roman" w:cs="Times New Roman"/>
          <w:sz w:val="28"/>
          <w:szCs w:val="28"/>
          <w:lang w:val="uk-UA"/>
        </w:rPr>
        <w:t>і він вніс плутанину в ситуацію на Балканах і в країнах Балтії</w:t>
      </w:r>
      <w:r>
        <w:rPr>
          <w:rFonts w:ascii="Times New Roman" w:hAnsi="Times New Roman" w:cs="Times New Roman"/>
          <w:sz w:val="28"/>
          <w:szCs w:val="28"/>
          <w:lang w:val="uk-UA"/>
        </w:rPr>
        <w:t>[</w:t>
      </w:r>
      <w:r w:rsidR="001342A1">
        <w:rPr>
          <w:rFonts w:ascii="Times New Roman" w:hAnsi="Times New Roman" w:cs="Times New Roman"/>
          <w:sz w:val="28"/>
          <w:szCs w:val="28"/>
          <w:lang w:val="uk-UA"/>
        </w:rPr>
        <w:t>9</w:t>
      </w:r>
      <w:r>
        <w:rPr>
          <w:rFonts w:ascii="Times New Roman" w:hAnsi="Times New Roman" w:cs="Times New Roman"/>
          <w:sz w:val="28"/>
          <w:szCs w:val="28"/>
          <w:lang w:val="uk-UA"/>
        </w:rPr>
        <w:t>]</w:t>
      </w:r>
      <w:r w:rsidRPr="00BC7F10">
        <w:rPr>
          <w:rFonts w:ascii="Times New Roman" w:hAnsi="Times New Roman" w:cs="Times New Roman"/>
          <w:sz w:val="28"/>
          <w:szCs w:val="28"/>
          <w:lang w:val="uk-UA"/>
        </w:rPr>
        <w:t>. Як наслідок, старі припущення про безпеку і неподільність країн Балтії опинилися під питанням. Загалом, оскільки Сполучені Штати вважаються потенційно напіввідокремленими від НАТО, Москва також вивчає, як тиск саме на країни Балтії може вплинути</w:t>
      </w:r>
      <w:r>
        <w:rPr>
          <w:rFonts w:ascii="Times New Roman" w:hAnsi="Times New Roman" w:cs="Times New Roman"/>
          <w:sz w:val="28"/>
          <w:szCs w:val="28"/>
          <w:lang w:val="uk-UA"/>
        </w:rPr>
        <w:t xml:space="preserve"> на її відносини з Вашингтоном;</w:t>
      </w:r>
    </w:p>
    <w:p w:rsidR="003C5323" w:rsidRDefault="003C5323" w:rsidP="003C5323">
      <w:pPr>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 </w:t>
      </w:r>
      <w:r w:rsidRPr="002522F7">
        <w:rPr>
          <w:rFonts w:ascii="Times New Roman" w:hAnsi="Times New Roman" w:cs="Times New Roman"/>
          <w:sz w:val="28"/>
          <w:szCs w:val="28"/>
          <w:lang w:val="uk-UA"/>
        </w:rPr>
        <w:t>Скандинавські країни: Країни Північної Європи зі зрозумілих причин занепокоєні потенційною загрозою з боку Росії; деякі з них мають спільні кордони з Росією і стикаються з її реальним наступальним потенціалом. Знову ж таки, для одних це є причиною для посилення озброєнь і оборонної співпраці, а для інших - підставою для досягнення певного роду домовленостей з Москвою.</w:t>
      </w:r>
    </w:p>
    <w:p w:rsidR="003C5323" w:rsidRDefault="003C5323" w:rsidP="003C5323">
      <w:pPr>
        <w:ind w:left="0" w:firstLine="709"/>
        <w:jc w:val="both"/>
        <w:rPr>
          <w:rFonts w:ascii="Times New Roman" w:hAnsi="Times New Roman" w:cs="Times New Roman"/>
          <w:sz w:val="28"/>
          <w:szCs w:val="28"/>
          <w:lang w:val="uk-UA"/>
        </w:rPr>
      </w:pPr>
      <w:r w:rsidRPr="002522F7">
        <w:rPr>
          <w:rFonts w:ascii="Times New Roman" w:hAnsi="Times New Roman" w:cs="Times New Roman"/>
          <w:sz w:val="28"/>
          <w:szCs w:val="28"/>
          <w:lang w:val="uk-UA"/>
        </w:rPr>
        <w:lastRenderedPageBreak/>
        <w:t xml:space="preserve">Однак, окрім цього, існують також реальні - хоча й помилкові - оборонні побоювання, а також людські особливості. Москва наполягає на своєму переконанні, що вона може зіткнутися з якоюсь загрозою з північно-західного флангу, не стільки з боку НАТО, скільки з боку якоїсь "коаліції ворогів", включаючи Польщу і країни Балтії, яка спочатку розпочне підривні "гібридні" політичні операції, як це було відпрацьовано під час навчань "Захід-2017". </w:t>
      </w:r>
    </w:p>
    <w:p w:rsidR="003C5323" w:rsidRDefault="003C5323" w:rsidP="003C5323">
      <w:pPr>
        <w:ind w:left="0" w:firstLine="709"/>
        <w:jc w:val="both"/>
        <w:rPr>
          <w:rFonts w:ascii="Times New Roman" w:hAnsi="Times New Roman" w:cs="Times New Roman"/>
          <w:sz w:val="28"/>
          <w:szCs w:val="28"/>
          <w:lang w:val="uk-UA"/>
        </w:rPr>
      </w:pPr>
      <w:r w:rsidRPr="002522F7">
        <w:rPr>
          <w:rFonts w:ascii="Times New Roman" w:hAnsi="Times New Roman" w:cs="Times New Roman"/>
          <w:sz w:val="28"/>
          <w:szCs w:val="28"/>
          <w:lang w:val="uk-UA"/>
        </w:rPr>
        <w:t xml:space="preserve">Яким би фантастичним це не здавалося західним громадянам, багато хто в російських органах національної безпеки справді вважає такий сценарій правдоподібним. У більш широкому сенсі, існує значна неприязнь до Естонії, особливо, за всіма ознаками, з боку самого Владіміра Путіна. </w:t>
      </w:r>
    </w:p>
    <w:p w:rsidR="003C5323" w:rsidRDefault="003C5323" w:rsidP="003C5323">
      <w:pPr>
        <w:ind w:left="0" w:firstLine="709"/>
        <w:jc w:val="both"/>
        <w:rPr>
          <w:rFonts w:ascii="Times New Roman" w:hAnsi="Times New Roman" w:cs="Times New Roman"/>
          <w:sz w:val="28"/>
          <w:szCs w:val="28"/>
          <w:lang w:val="uk-UA"/>
        </w:rPr>
      </w:pPr>
      <w:r w:rsidRPr="002522F7">
        <w:rPr>
          <w:rFonts w:ascii="Times New Roman" w:hAnsi="Times New Roman" w:cs="Times New Roman"/>
          <w:sz w:val="28"/>
          <w:szCs w:val="28"/>
          <w:lang w:val="uk-UA"/>
        </w:rPr>
        <w:t>Як наслідок, тиск на країни Балтії розглядається і як стримуючий фактор проти будь-яких агресивних намірів, і як відплата за передбачувану "русофобію"</w:t>
      </w:r>
      <w:r>
        <w:rPr>
          <w:rFonts w:ascii="Times New Roman" w:hAnsi="Times New Roman" w:cs="Times New Roman"/>
          <w:sz w:val="28"/>
          <w:szCs w:val="28"/>
          <w:lang w:val="uk-UA"/>
        </w:rPr>
        <w:t>.</w:t>
      </w:r>
    </w:p>
    <w:p w:rsidR="003C5323" w:rsidRDefault="003C5323" w:rsidP="003C5323">
      <w:pPr>
        <w:ind w:left="0" w:firstLine="709"/>
        <w:jc w:val="both"/>
        <w:rPr>
          <w:rFonts w:ascii="Times New Roman" w:hAnsi="Times New Roman" w:cs="Times New Roman"/>
          <w:sz w:val="28"/>
          <w:szCs w:val="28"/>
          <w:lang w:val="uk-UA"/>
        </w:rPr>
      </w:pPr>
      <w:r w:rsidRPr="00671811">
        <w:rPr>
          <w:rFonts w:ascii="Times New Roman" w:hAnsi="Times New Roman" w:cs="Times New Roman"/>
          <w:sz w:val="28"/>
          <w:szCs w:val="28"/>
          <w:lang w:val="uk-UA"/>
        </w:rPr>
        <w:t xml:space="preserve">Однак ініціатива не завжди тотожна перевазі. Значення "неправдоподібного заперечення" і прихованої підривної діяльності, схоже, зменшується. Підозріла, навіть параноїдальна стратегічна культура втягує збіднілу Росію в стратегічне змагання з нульовою сумою з багатшим, сильнішим і динамічнішим Заходом. Навіть у Балтійському регіоні короткострокові важелі впливу, як правило, здобуваються лише ціною довгострокових витрат. </w:t>
      </w:r>
    </w:p>
    <w:p w:rsidR="003C5323" w:rsidRDefault="003C5323" w:rsidP="003C5323">
      <w:pPr>
        <w:ind w:left="0" w:firstLine="709"/>
        <w:jc w:val="both"/>
        <w:rPr>
          <w:rFonts w:ascii="Times New Roman" w:hAnsi="Times New Roman" w:cs="Times New Roman"/>
          <w:sz w:val="28"/>
          <w:szCs w:val="28"/>
          <w:lang w:val="uk-UA"/>
        </w:rPr>
      </w:pPr>
      <w:r w:rsidRPr="00671811">
        <w:rPr>
          <w:rFonts w:ascii="Times New Roman" w:hAnsi="Times New Roman" w:cs="Times New Roman"/>
          <w:sz w:val="28"/>
          <w:szCs w:val="28"/>
          <w:lang w:val="uk-UA"/>
        </w:rPr>
        <w:t xml:space="preserve">Естонія докладає нових зусиль для залучення та інтеграції свого російськомовного населення, щоб воно не стало загрозою безпеці. НАТО зараз активніша в регіоні, ніж будь-коли. Швеція і Фінляндія, можливо, і не приєднаються до Альянсу, але все більше співпрацюють з ним, одночасно відновлюючи свої витрати на оборону. </w:t>
      </w:r>
    </w:p>
    <w:p w:rsidR="003C5323" w:rsidRDefault="003C5323" w:rsidP="003C5323">
      <w:pPr>
        <w:ind w:left="0" w:firstLine="709"/>
        <w:jc w:val="both"/>
        <w:rPr>
          <w:rFonts w:ascii="Times New Roman" w:hAnsi="Times New Roman" w:cs="Times New Roman"/>
          <w:sz w:val="28"/>
          <w:szCs w:val="28"/>
          <w:lang w:val="uk-UA"/>
        </w:rPr>
      </w:pPr>
      <w:r w:rsidRPr="00671811">
        <w:rPr>
          <w:rFonts w:ascii="Times New Roman" w:hAnsi="Times New Roman" w:cs="Times New Roman"/>
          <w:sz w:val="28"/>
          <w:szCs w:val="28"/>
          <w:lang w:val="uk-UA"/>
        </w:rPr>
        <w:t>Тим часом Москва прагне до дорогої модернізації своїх військових структур у північно-західному квадранті, і надії на те, що Калінінград може стати "російським Гонконгом", були принесені в жертву, щоб перетворити його на бастіон (з сумнівною стратегічною перевагою).</w:t>
      </w:r>
    </w:p>
    <w:p w:rsidR="003C5323" w:rsidRDefault="003C5323" w:rsidP="003C5323">
      <w:pPr>
        <w:ind w:left="0" w:firstLine="709"/>
        <w:jc w:val="both"/>
        <w:rPr>
          <w:rFonts w:ascii="Times New Roman" w:hAnsi="Times New Roman" w:cs="Times New Roman"/>
          <w:sz w:val="28"/>
          <w:szCs w:val="28"/>
          <w:lang w:val="uk-UA"/>
        </w:rPr>
      </w:pPr>
      <w:r w:rsidRPr="00671811">
        <w:rPr>
          <w:rFonts w:ascii="Times New Roman" w:hAnsi="Times New Roman" w:cs="Times New Roman"/>
          <w:sz w:val="28"/>
          <w:szCs w:val="28"/>
          <w:lang w:val="uk-UA"/>
        </w:rPr>
        <w:lastRenderedPageBreak/>
        <w:t xml:space="preserve">Те, що загрози безпеці країн Балтії є менш актуальними, ніж в Україні, не означає, що їх не слід сприймати серйозно, або що не слід вживати заходів для поліпшення ситуації. НАТО має зосередитися на збільшенні військового потенціалу в країнах Балтії до рівня, принаймні здатного адекватно затримати раптовий наступ Росії, в той час як ЄС може сприяти іншим формам співпраці у сфері безпеки з країнами, що не є членами НАТО, зокрема Швецією і Фінляндією. </w:t>
      </w:r>
    </w:p>
    <w:p w:rsidR="003C5323" w:rsidRDefault="003C5323" w:rsidP="003C5323">
      <w:pPr>
        <w:ind w:left="0" w:firstLine="709"/>
        <w:jc w:val="both"/>
        <w:rPr>
          <w:rFonts w:ascii="Times New Roman" w:hAnsi="Times New Roman" w:cs="Times New Roman"/>
          <w:sz w:val="28"/>
          <w:szCs w:val="28"/>
          <w:lang w:val="uk-UA"/>
        </w:rPr>
      </w:pPr>
      <w:r w:rsidRPr="00671811">
        <w:rPr>
          <w:rFonts w:ascii="Times New Roman" w:hAnsi="Times New Roman" w:cs="Times New Roman"/>
          <w:sz w:val="28"/>
          <w:szCs w:val="28"/>
          <w:lang w:val="uk-UA"/>
        </w:rPr>
        <w:t xml:space="preserve">ЄС може відігравати унікальну роль у забезпеченні безпеки в Балтійському регіоні, здійснюючи кроки, на які НАТО не здатний. Він може сприяти координації безпеки між країнами, які ми називаємо </w:t>
      </w:r>
      <w:r>
        <w:rPr>
          <w:rFonts w:ascii="Times New Roman" w:hAnsi="Times New Roman" w:cs="Times New Roman"/>
          <w:sz w:val="28"/>
          <w:szCs w:val="28"/>
          <w:lang w:val="uk-UA"/>
        </w:rPr>
        <w:t>ЄС</w:t>
      </w:r>
      <w:r w:rsidRPr="00671811">
        <w:rPr>
          <w:rFonts w:ascii="Times New Roman" w:hAnsi="Times New Roman" w:cs="Times New Roman"/>
          <w:sz w:val="28"/>
          <w:szCs w:val="28"/>
          <w:lang w:val="uk-UA"/>
        </w:rPr>
        <w:t>. Усі ці країни є членами ЄС і стикаються із загрозами безпеці з боку Росії. Діючи разом, вони могли б стати набагато сильнішим стримуючим фактором для всього спектру російської активності, ніж вони є зараз. Вони також можуть відігравати важливу роль у стимулюванні економічного і соціального розвитку країн Балтії, що обмежить ефективність як гібридної війни, так і економічної "м'якої сили".</w:t>
      </w:r>
    </w:p>
    <w:p w:rsidR="003C5323" w:rsidRDefault="003C5323" w:rsidP="003C5323">
      <w:pPr>
        <w:ind w:left="0" w:firstLine="709"/>
        <w:jc w:val="both"/>
        <w:rPr>
          <w:rFonts w:ascii="Times New Roman" w:hAnsi="Times New Roman" w:cs="Times New Roman"/>
          <w:sz w:val="28"/>
          <w:szCs w:val="28"/>
          <w:lang w:val="uk-UA"/>
        </w:rPr>
      </w:pPr>
    </w:p>
    <w:p w:rsidR="003C5323" w:rsidRPr="00383C70" w:rsidRDefault="003C5323" w:rsidP="003C5323">
      <w:pPr>
        <w:ind w:left="0" w:firstLine="709"/>
        <w:jc w:val="both"/>
        <w:rPr>
          <w:rFonts w:ascii="Times New Roman" w:hAnsi="Times New Roman" w:cs="Times New Roman"/>
          <w:b/>
          <w:sz w:val="28"/>
          <w:szCs w:val="28"/>
          <w:lang w:val="uk-UA"/>
        </w:rPr>
      </w:pPr>
      <w:r w:rsidRPr="00383C70">
        <w:rPr>
          <w:rFonts w:ascii="Times New Roman" w:hAnsi="Times New Roman" w:cs="Times New Roman"/>
          <w:b/>
          <w:sz w:val="28"/>
          <w:szCs w:val="28"/>
          <w:lang w:val="uk-UA"/>
        </w:rPr>
        <w:t>2.3. Кібербезпека Балтійських країн</w:t>
      </w:r>
    </w:p>
    <w:p w:rsidR="003C5323" w:rsidRDefault="003C5323" w:rsidP="003C5323">
      <w:pPr>
        <w:ind w:left="0" w:firstLine="709"/>
        <w:jc w:val="both"/>
        <w:rPr>
          <w:rFonts w:ascii="Times New Roman" w:hAnsi="Times New Roman" w:cs="Times New Roman"/>
          <w:sz w:val="28"/>
          <w:szCs w:val="28"/>
          <w:lang w:val="uk-UA"/>
        </w:rPr>
      </w:pPr>
    </w:p>
    <w:p w:rsidR="003C5323" w:rsidRDefault="003C5323" w:rsidP="003C5323">
      <w:pPr>
        <w:ind w:left="0" w:firstLine="709"/>
        <w:jc w:val="both"/>
        <w:rPr>
          <w:rFonts w:ascii="Times New Roman" w:hAnsi="Times New Roman" w:cs="Times New Roman"/>
          <w:sz w:val="28"/>
          <w:szCs w:val="28"/>
          <w:lang w:val="uk-UA"/>
        </w:rPr>
      </w:pPr>
      <w:r w:rsidRPr="007D5D5F">
        <w:rPr>
          <w:rFonts w:ascii="Times New Roman" w:hAnsi="Times New Roman" w:cs="Times New Roman"/>
          <w:sz w:val="28"/>
          <w:szCs w:val="28"/>
          <w:lang w:val="uk-UA"/>
        </w:rPr>
        <w:t>Кіберзагрози для країн Балтії викликають значне занепокоєння, і вони стикаються з різними кіберризиками та викликами. Ці загрози охоплюють цілий ряд видів діяльності - від кібершпигунства до підривних і потенційно руйнівних кібератак.</w:t>
      </w:r>
    </w:p>
    <w:p w:rsidR="003C5323" w:rsidRDefault="003C5323" w:rsidP="003C5323">
      <w:pPr>
        <w:ind w:left="0" w:firstLine="709"/>
        <w:jc w:val="both"/>
        <w:rPr>
          <w:rFonts w:ascii="Times New Roman" w:hAnsi="Times New Roman" w:cs="Times New Roman"/>
          <w:sz w:val="28"/>
          <w:szCs w:val="28"/>
          <w:lang w:val="uk-UA"/>
        </w:rPr>
      </w:pPr>
      <w:r w:rsidRPr="007D5D5F">
        <w:rPr>
          <w:rFonts w:ascii="Times New Roman" w:hAnsi="Times New Roman" w:cs="Times New Roman"/>
          <w:sz w:val="28"/>
          <w:szCs w:val="28"/>
          <w:lang w:val="uk-UA"/>
        </w:rPr>
        <w:t xml:space="preserve">У 2017 році вміле поєднання військової агресії, атак на інформаційно-комунікаційні системи, широкомасштабної дезінформації та психологічного тиску зарекомендувало себе як переможна формула в сучасних гібридних конфліктах. Ця переможна стратегія зробила кібербезпеку - колись маргінальне питання - вирішальним. Країни Балтії, особливо Естонія, вважають себе лідерами у розвитку кіберзахисту і кіберстримування. Більше того, на відміну від звичайної війни, в кібербезпеці якість може відповідати, </w:t>
      </w:r>
      <w:r w:rsidRPr="007D5D5F">
        <w:rPr>
          <w:rFonts w:ascii="Times New Roman" w:hAnsi="Times New Roman" w:cs="Times New Roman"/>
          <w:sz w:val="28"/>
          <w:szCs w:val="28"/>
          <w:lang w:val="uk-UA"/>
        </w:rPr>
        <w:lastRenderedPageBreak/>
        <w:t>а то й перевершувати кількість. Однак, у світлі зростаючого тиску з боку Росії, чи готові центри кіберзахисту країн Балтії до ефективного стримування? І експерти, і урядовці повинні уникати потрапляння в оманливу зону комфорту наративу про колективну оборону. В той час як країни Балтії повинні вірити в своє (і НАТО) колективне кібер-стримування, Росія також повинна вважати його достовірним</w:t>
      </w:r>
      <w:r>
        <w:rPr>
          <w:rFonts w:ascii="Times New Roman" w:hAnsi="Times New Roman" w:cs="Times New Roman"/>
          <w:sz w:val="28"/>
          <w:szCs w:val="28"/>
          <w:lang w:val="uk-UA"/>
        </w:rPr>
        <w:t>[</w:t>
      </w:r>
      <w:r w:rsidR="00267C63">
        <w:rPr>
          <w:rFonts w:ascii="Times New Roman" w:hAnsi="Times New Roman" w:cs="Times New Roman"/>
          <w:sz w:val="28"/>
          <w:szCs w:val="28"/>
          <w:lang w:val="uk-UA"/>
        </w:rPr>
        <w:t>53</w:t>
      </w:r>
      <w:r>
        <w:rPr>
          <w:rFonts w:ascii="Times New Roman" w:hAnsi="Times New Roman" w:cs="Times New Roman"/>
          <w:sz w:val="28"/>
          <w:szCs w:val="28"/>
          <w:lang w:val="uk-UA"/>
        </w:rPr>
        <w:t>]</w:t>
      </w:r>
      <w:r w:rsidRPr="007D5D5F">
        <w:rPr>
          <w:rFonts w:ascii="Times New Roman" w:hAnsi="Times New Roman" w:cs="Times New Roman"/>
          <w:sz w:val="28"/>
          <w:szCs w:val="28"/>
          <w:lang w:val="uk-UA"/>
        </w:rPr>
        <w:t>.</w:t>
      </w:r>
    </w:p>
    <w:p w:rsidR="003C5323" w:rsidRDefault="003C5323" w:rsidP="003C5323">
      <w:pPr>
        <w:ind w:left="0" w:firstLine="709"/>
        <w:jc w:val="both"/>
        <w:rPr>
          <w:rFonts w:ascii="Times New Roman" w:hAnsi="Times New Roman" w:cs="Times New Roman"/>
          <w:sz w:val="28"/>
          <w:szCs w:val="28"/>
          <w:lang w:val="uk-UA"/>
        </w:rPr>
      </w:pPr>
      <w:r w:rsidRPr="00591BF4">
        <w:rPr>
          <w:rFonts w:ascii="Times New Roman" w:hAnsi="Times New Roman" w:cs="Times New Roman"/>
          <w:sz w:val="28"/>
          <w:szCs w:val="28"/>
          <w:lang w:val="uk-UA"/>
        </w:rPr>
        <w:t>Основними перешкодами на шляху до кібернетичного панування та переконливого стримування є самонакладені правові обмеження, моральні вагання, відсутність методології тестування та зворотного зв'язку, а також тенденція слідувати зручним і традиційним "найкращим практикам".</w:t>
      </w:r>
    </w:p>
    <w:p w:rsidR="003C5323" w:rsidRPr="00591BF4" w:rsidRDefault="003C5323" w:rsidP="003C5323">
      <w:pPr>
        <w:ind w:left="0" w:firstLine="709"/>
        <w:jc w:val="both"/>
        <w:rPr>
          <w:rFonts w:ascii="Times New Roman" w:hAnsi="Times New Roman" w:cs="Times New Roman"/>
          <w:sz w:val="28"/>
          <w:szCs w:val="28"/>
          <w:lang w:val="uk-UA"/>
        </w:rPr>
      </w:pPr>
      <w:r w:rsidRPr="00591BF4">
        <w:rPr>
          <w:rFonts w:ascii="Times New Roman" w:hAnsi="Times New Roman" w:cs="Times New Roman"/>
          <w:sz w:val="28"/>
          <w:szCs w:val="28"/>
          <w:lang w:val="uk-UA"/>
        </w:rPr>
        <w:t>Дедалі більше залежачи від складних цифрових технологій (включаючи цифровий підпис, хмарні державні послуги, електронне урядування), країни Балтії є особливо вразливими до кібератак. Хоча вони повинні приділяти особливу увагу кібер-стримуванню Росії, атаки можуть відбуватися з усіх напрямків, навіть зсередини країн Балтії т</w:t>
      </w:r>
      <w:r>
        <w:rPr>
          <w:rFonts w:ascii="Times New Roman" w:hAnsi="Times New Roman" w:cs="Times New Roman"/>
          <w:sz w:val="28"/>
          <w:szCs w:val="28"/>
          <w:lang w:val="uk-UA"/>
        </w:rPr>
        <w:t xml:space="preserve">а їхніх мереж державних служб. </w:t>
      </w:r>
    </w:p>
    <w:p w:rsidR="003C5323" w:rsidRDefault="003C5323" w:rsidP="003C5323">
      <w:pPr>
        <w:ind w:left="0" w:firstLine="709"/>
        <w:jc w:val="both"/>
        <w:rPr>
          <w:rFonts w:ascii="Times New Roman" w:hAnsi="Times New Roman" w:cs="Times New Roman"/>
          <w:sz w:val="28"/>
          <w:szCs w:val="28"/>
          <w:lang w:val="uk-UA"/>
        </w:rPr>
      </w:pPr>
      <w:r w:rsidRPr="00591BF4">
        <w:rPr>
          <w:rFonts w:ascii="Times New Roman" w:hAnsi="Times New Roman" w:cs="Times New Roman"/>
          <w:sz w:val="28"/>
          <w:szCs w:val="28"/>
          <w:lang w:val="uk-UA"/>
        </w:rPr>
        <w:t>Недавня історія чітко показала, що будь-яка країна має бути добре підготовленою. У 2007 році Естонія зіткнулася з серйозними кібератаками. Хоча зловмисників не вдалося ідентифікувати з абсолютною впевненістю, деякі інтернет-адреси зловмисників вказували безпосередньо на російські державні установи</w:t>
      </w:r>
      <w:r>
        <w:rPr>
          <w:rFonts w:ascii="Times New Roman" w:hAnsi="Times New Roman" w:cs="Times New Roman"/>
          <w:sz w:val="28"/>
          <w:szCs w:val="28"/>
          <w:lang w:val="uk-UA"/>
        </w:rPr>
        <w:t>[</w:t>
      </w:r>
      <w:r w:rsidR="00267C63">
        <w:rPr>
          <w:rFonts w:ascii="Times New Roman" w:hAnsi="Times New Roman" w:cs="Times New Roman"/>
          <w:sz w:val="28"/>
          <w:szCs w:val="28"/>
          <w:lang w:val="uk-UA"/>
        </w:rPr>
        <w:t>53</w:t>
      </w:r>
      <w:r>
        <w:rPr>
          <w:rFonts w:ascii="Times New Roman" w:hAnsi="Times New Roman" w:cs="Times New Roman"/>
          <w:sz w:val="28"/>
          <w:szCs w:val="28"/>
          <w:lang w:val="uk-UA"/>
        </w:rPr>
        <w:t>]</w:t>
      </w:r>
      <w:r w:rsidRPr="00591BF4">
        <w:rPr>
          <w:rFonts w:ascii="Times New Roman" w:hAnsi="Times New Roman" w:cs="Times New Roman"/>
          <w:sz w:val="28"/>
          <w:szCs w:val="28"/>
          <w:lang w:val="uk-UA"/>
        </w:rPr>
        <w:t xml:space="preserve">. </w:t>
      </w:r>
    </w:p>
    <w:p w:rsidR="003C5323" w:rsidRPr="00591BF4" w:rsidRDefault="003C5323" w:rsidP="003C5323">
      <w:pPr>
        <w:ind w:left="0" w:firstLine="709"/>
        <w:jc w:val="both"/>
        <w:rPr>
          <w:rFonts w:ascii="Times New Roman" w:hAnsi="Times New Roman" w:cs="Times New Roman"/>
          <w:sz w:val="28"/>
          <w:szCs w:val="28"/>
          <w:lang w:val="uk-UA"/>
        </w:rPr>
      </w:pPr>
      <w:r w:rsidRPr="00591BF4">
        <w:rPr>
          <w:rFonts w:ascii="Times New Roman" w:hAnsi="Times New Roman" w:cs="Times New Roman"/>
          <w:sz w:val="28"/>
          <w:szCs w:val="28"/>
          <w:lang w:val="uk-UA"/>
        </w:rPr>
        <w:t>Існують також докази того, що місцеві російськомовні жителі відігравали певну роль в атаках. Буквально через кілька годин після того, як Естонія перенесла меморіал Другої світової війни, присвячений радянським солдатам, країна зазнала агресивних кібератак, а також протестів, організованих місцевою російськомовно</w:t>
      </w:r>
      <w:r>
        <w:rPr>
          <w:rFonts w:ascii="Times New Roman" w:hAnsi="Times New Roman" w:cs="Times New Roman"/>
          <w:sz w:val="28"/>
          <w:szCs w:val="28"/>
          <w:lang w:val="uk-UA"/>
        </w:rPr>
        <w:t>ю громадою, які тривали 22 дні.</w:t>
      </w:r>
    </w:p>
    <w:p w:rsidR="003C5323" w:rsidRDefault="003C5323" w:rsidP="003C5323">
      <w:pPr>
        <w:ind w:left="0" w:firstLine="709"/>
        <w:jc w:val="both"/>
        <w:rPr>
          <w:rFonts w:ascii="Times New Roman" w:hAnsi="Times New Roman" w:cs="Times New Roman"/>
          <w:sz w:val="28"/>
          <w:szCs w:val="28"/>
          <w:lang w:val="uk-UA"/>
        </w:rPr>
      </w:pPr>
      <w:r w:rsidRPr="00591BF4">
        <w:rPr>
          <w:rFonts w:ascii="Times New Roman" w:hAnsi="Times New Roman" w:cs="Times New Roman"/>
          <w:sz w:val="28"/>
          <w:szCs w:val="28"/>
          <w:lang w:val="uk-UA"/>
        </w:rPr>
        <w:t xml:space="preserve">У три хвилі нелегальні мережі роботів (або ботнети), що складаються з 85 000 комп'ютерів з 178 країн, атакували веб-сайти естонського уряду, політичних партій, комерційних банків, інформаційних агентств, телекомунікаційних компаній і навіть служби екстреного виклику. У відповідь ці сайти тимчасово закрили доступ до іноземних інтернет-адрес. </w:t>
      </w:r>
      <w:r w:rsidRPr="00591BF4">
        <w:rPr>
          <w:rFonts w:ascii="Times New Roman" w:hAnsi="Times New Roman" w:cs="Times New Roman"/>
          <w:sz w:val="28"/>
          <w:szCs w:val="28"/>
          <w:lang w:val="uk-UA"/>
        </w:rPr>
        <w:lastRenderedPageBreak/>
        <w:t xml:space="preserve">Наприклад, велике місцеве інформаційне агентство на тиждень заборонило іноземним відвідувачам заходити на свій сайт. </w:t>
      </w:r>
    </w:p>
    <w:p w:rsidR="003C5323" w:rsidRDefault="003C5323" w:rsidP="003C5323">
      <w:pPr>
        <w:ind w:left="0" w:firstLine="709"/>
        <w:jc w:val="both"/>
        <w:rPr>
          <w:rFonts w:ascii="Times New Roman" w:hAnsi="Times New Roman" w:cs="Times New Roman"/>
          <w:sz w:val="28"/>
          <w:szCs w:val="28"/>
          <w:lang w:val="uk-UA"/>
        </w:rPr>
      </w:pPr>
      <w:r w:rsidRPr="00A944DE">
        <w:rPr>
          <w:rFonts w:ascii="Times New Roman" w:hAnsi="Times New Roman" w:cs="Times New Roman"/>
          <w:sz w:val="28"/>
          <w:szCs w:val="28"/>
          <w:lang w:val="uk-UA"/>
        </w:rPr>
        <w:t>Кібератаки на Естонію у 2007 році стали найбільш значущою подією, яка змусила країни Балтії зосередити свої інвестиції та технології в кіберпросторі. Ці атаки, розпочаті з Росії, були спрямовані на веб-сайти естонського уряду, парламенту, банків, міністерств і військових, що призвело до повного порушення функціонув</w:t>
      </w:r>
      <w:r>
        <w:rPr>
          <w:rFonts w:ascii="Times New Roman" w:hAnsi="Times New Roman" w:cs="Times New Roman"/>
          <w:sz w:val="28"/>
          <w:szCs w:val="28"/>
          <w:lang w:val="uk-UA"/>
        </w:rPr>
        <w:t>ання та комунікації цих установ[</w:t>
      </w:r>
      <w:r w:rsidR="00267C63">
        <w:rPr>
          <w:rFonts w:ascii="Times New Roman" w:hAnsi="Times New Roman" w:cs="Times New Roman"/>
          <w:sz w:val="28"/>
          <w:szCs w:val="28"/>
          <w:lang w:val="uk-UA"/>
        </w:rPr>
        <w:t>5</w:t>
      </w:r>
      <w:r w:rsidR="001C7F0A">
        <w:rPr>
          <w:rFonts w:ascii="Times New Roman" w:hAnsi="Times New Roman" w:cs="Times New Roman"/>
          <w:sz w:val="28"/>
          <w:szCs w:val="28"/>
          <w:lang w:val="uk-UA"/>
        </w:rPr>
        <w:t>4</w:t>
      </w:r>
      <w:r>
        <w:rPr>
          <w:rFonts w:ascii="Times New Roman" w:hAnsi="Times New Roman" w:cs="Times New Roman"/>
          <w:sz w:val="28"/>
          <w:szCs w:val="28"/>
          <w:lang w:val="uk-UA"/>
        </w:rPr>
        <w:t>]</w:t>
      </w:r>
      <w:r w:rsidRPr="00591BF4">
        <w:rPr>
          <w:rFonts w:ascii="Times New Roman" w:hAnsi="Times New Roman" w:cs="Times New Roman"/>
          <w:sz w:val="28"/>
          <w:szCs w:val="28"/>
          <w:lang w:val="uk-UA"/>
        </w:rPr>
        <w:t>.</w:t>
      </w:r>
    </w:p>
    <w:p w:rsidR="003C5323" w:rsidRDefault="003C5323" w:rsidP="003C5323">
      <w:pPr>
        <w:ind w:left="0" w:firstLine="709"/>
        <w:jc w:val="both"/>
        <w:rPr>
          <w:rFonts w:ascii="Times New Roman" w:hAnsi="Times New Roman" w:cs="Times New Roman"/>
          <w:sz w:val="28"/>
          <w:szCs w:val="28"/>
          <w:lang w:val="uk-UA"/>
        </w:rPr>
      </w:pPr>
      <w:r w:rsidRPr="00591BF4">
        <w:rPr>
          <w:rFonts w:ascii="Times New Roman" w:hAnsi="Times New Roman" w:cs="Times New Roman"/>
          <w:sz w:val="28"/>
          <w:szCs w:val="28"/>
          <w:lang w:val="uk-UA"/>
        </w:rPr>
        <w:t>Ці атаки стали першим інцидентом у сучасній кібервійні (так звана Перша світова війна), коли організовані і керовані кібератаки були використані для тероризування певної країни і дестабілізації її суспільства. Хоча Росія заперечувала свою участь у цих інцидентах, вона відмовилася співпрацювати у спільному розслідуванні</w:t>
      </w:r>
    </w:p>
    <w:p w:rsidR="003C5323" w:rsidRDefault="003C5323" w:rsidP="003C5323">
      <w:pPr>
        <w:ind w:left="0" w:firstLine="709"/>
        <w:jc w:val="both"/>
        <w:rPr>
          <w:rFonts w:ascii="Times New Roman" w:hAnsi="Times New Roman" w:cs="Times New Roman"/>
          <w:sz w:val="28"/>
          <w:szCs w:val="28"/>
          <w:lang w:val="uk-UA"/>
        </w:rPr>
      </w:pPr>
      <w:r w:rsidRPr="00591BF4">
        <w:rPr>
          <w:rFonts w:ascii="Times New Roman" w:hAnsi="Times New Roman" w:cs="Times New Roman"/>
          <w:sz w:val="28"/>
          <w:szCs w:val="28"/>
          <w:lang w:val="uk-UA"/>
        </w:rPr>
        <w:t xml:space="preserve">Виходячи зі стратегії Росії в Україні та Грузії, елементи "кібервійни", ймовірно, відіграватимуть важливу роль у майбутніх російських конфліктах. Росія здійснювала подібні або навіть більш досконалі атаки під час російсько-грузинського конфлікту в 2008 році та українського конфлікту з 2013 року. </w:t>
      </w:r>
    </w:p>
    <w:p w:rsidR="003C5323" w:rsidRDefault="003C5323" w:rsidP="003C5323">
      <w:pPr>
        <w:ind w:left="0" w:firstLine="709"/>
        <w:jc w:val="both"/>
        <w:rPr>
          <w:rFonts w:ascii="Times New Roman" w:hAnsi="Times New Roman" w:cs="Times New Roman"/>
          <w:sz w:val="28"/>
          <w:szCs w:val="28"/>
          <w:lang w:val="uk-UA"/>
        </w:rPr>
      </w:pPr>
      <w:r w:rsidRPr="00591BF4">
        <w:rPr>
          <w:rFonts w:ascii="Times New Roman" w:hAnsi="Times New Roman" w:cs="Times New Roman"/>
          <w:sz w:val="28"/>
          <w:szCs w:val="28"/>
          <w:lang w:val="uk-UA"/>
        </w:rPr>
        <w:t xml:space="preserve">У Грузії зловмисники поєднували цілеспрямовані атаки на відмову в обслуговуванні (DDOS) з військовими діями, щоб перешкодити стратегічним комунікаціям і посіяти паніку серед цивільного населення. </w:t>
      </w:r>
    </w:p>
    <w:p w:rsidR="003C5323" w:rsidRDefault="003C5323" w:rsidP="003C5323">
      <w:pPr>
        <w:ind w:left="0" w:firstLine="709"/>
        <w:jc w:val="both"/>
        <w:rPr>
          <w:rFonts w:ascii="Times New Roman" w:hAnsi="Times New Roman" w:cs="Times New Roman"/>
          <w:sz w:val="28"/>
          <w:szCs w:val="28"/>
          <w:lang w:val="uk-UA"/>
        </w:rPr>
      </w:pPr>
      <w:r w:rsidRPr="00591BF4">
        <w:rPr>
          <w:rFonts w:ascii="Times New Roman" w:hAnsi="Times New Roman" w:cs="Times New Roman"/>
          <w:sz w:val="28"/>
          <w:szCs w:val="28"/>
          <w:lang w:val="uk-UA"/>
        </w:rPr>
        <w:t>Під час російсько-українського конфлікту стратегія Росії також була зосереджена на дезінформації і психологічній війні через інтернет-ЗМІ, масованому тролінгу в соціальних мережах і навіть атаках на операторів мобільного зв'язку. На відміну від своїх колег з НАТО, російські кібернетичні і пропагандистські підрозділи продемонстрували велику незалежність від моральних міркувань або правових коливань, використовуючи кожну можливість скомпр</w:t>
      </w:r>
      <w:r>
        <w:rPr>
          <w:rFonts w:ascii="Times New Roman" w:hAnsi="Times New Roman" w:cs="Times New Roman"/>
          <w:sz w:val="28"/>
          <w:szCs w:val="28"/>
          <w:lang w:val="uk-UA"/>
        </w:rPr>
        <w:t>ометувати країни Балтії і НАТО.</w:t>
      </w:r>
    </w:p>
    <w:p w:rsidR="003C5323" w:rsidRPr="00591BF4" w:rsidRDefault="003C5323" w:rsidP="003C5323">
      <w:pPr>
        <w:ind w:left="0" w:firstLine="709"/>
        <w:jc w:val="both"/>
        <w:rPr>
          <w:rFonts w:ascii="Times New Roman" w:hAnsi="Times New Roman" w:cs="Times New Roman"/>
          <w:sz w:val="28"/>
          <w:szCs w:val="28"/>
          <w:lang w:val="uk-UA"/>
        </w:rPr>
      </w:pPr>
      <w:r w:rsidRPr="00A944DE">
        <w:rPr>
          <w:rFonts w:ascii="Times New Roman" w:hAnsi="Times New Roman" w:cs="Times New Roman"/>
          <w:sz w:val="28"/>
          <w:szCs w:val="28"/>
          <w:lang w:val="uk-UA"/>
        </w:rPr>
        <w:t xml:space="preserve">Згідно з нинішньою політикою НАТО, кібератака такого масштабу, як в Естонії, на будь-яку країну-члена Альянсу є неприйнятною і прирівнюється до звичайної атаки, що тягне за собою спільні дії проти агресора. Згідно з </w:t>
      </w:r>
      <w:r w:rsidRPr="00A944DE">
        <w:rPr>
          <w:rFonts w:ascii="Times New Roman" w:hAnsi="Times New Roman" w:cs="Times New Roman"/>
          <w:sz w:val="28"/>
          <w:szCs w:val="28"/>
          <w:lang w:val="uk-UA"/>
        </w:rPr>
        <w:lastRenderedPageBreak/>
        <w:t xml:space="preserve">Національним індексом кібербезпеки, Литва та Естонія зараз посідають </w:t>
      </w:r>
      <w:r>
        <w:rPr>
          <w:rFonts w:ascii="Times New Roman" w:hAnsi="Times New Roman" w:cs="Times New Roman"/>
          <w:sz w:val="28"/>
          <w:szCs w:val="28"/>
          <w:lang w:val="uk-UA"/>
        </w:rPr>
        <w:t>друге</w:t>
      </w:r>
      <w:r w:rsidRPr="00A944DE">
        <w:rPr>
          <w:rFonts w:ascii="Times New Roman" w:hAnsi="Times New Roman" w:cs="Times New Roman"/>
          <w:sz w:val="28"/>
          <w:szCs w:val="28"/>
          <w:lang w:val="uk-UA"/>
        </w:rPr>
        <w:t xml:space="preserve"> і </w:t>
      </w:r>
      <w:r>
        <w:rPr>
          <w:rFonts w:ascii="Times New Roman" w:hAnsi="Times New Roman" w:cs="Times New Roman"/>
          <w:sz w:val="28"/>
          <w:szCs w:val="28"/>
          <w:lang w:val="uk-UA"/>
        </w:rPr>
        <w:t>третє</w:t>
      </w:r>
      <w:r w:rsidRPr="00A944DE">
        <w:rPr>
          <w:rFonts w:ascii="Times New Roman" w:hAnsi="Times New Roman" w:cs="Times New Roman"/>
          <w:sz w:val="28"/>
          <w:szCs w:val="28"/>
          <w:lang w:val="uk-UA"/>
        </w:rPr>
        <w:t xml:space="preserve"> місце в кіберзахисті, що робить їх одними з провідних країн у цій галузі </w:t>
      </w:r>
      <w:r>
        <w:rPr>
          <w:rFonts w:ascii="Times New Roman" w:hAnsi="Times New Roman" w:cs="Times New Roman"/>
          <w:sz w:val="28"/>
          <w:szCs w:val="28"/>
          <w:lang w:val="uk-UA"/>
        </w:rPr>
        <w:t>[</w:t>
      </w:r>
      <w:r w:rsidR="00B35C85">
        <w:rPr>
          <w:rFonts w:ascii="Times New Roman" w:hAnsi="Times New Roman" w:cs="Times New Roman"/>
          <w:sz w:val="28"/>
          <w:szCs w:val="28"/>
          <w:lang w:val="uk-UA"/>
        </w:rPr>
        <w:t>10</w:t>
      </w:r>
      <w:r>
        <w:rPr>
          <w:rFonts w:ascii="Times New Roman" w:hAnsi="Times New Roman" w:cs="Times New Roman"/>
          <w:sz w:val="28"/>
          <w:szCs w:val="28"/>
          <w:lang w:val="uk-UA"/>
        </w:rPr>
        <w:t>]</w:t>
      </w:r>
      <w:r w:rsidRPr="00591BF4">
        <w:rPr>
          <w:rFonts w:ascii="Times New Roman" w:hAnsi="Times New Roman" w:cs="Times New Roman"/>
          <w:sz w:val="28"/>
          <w:szCs w:val="28"/>
          <w:lang w:val="uk-UA"/>
        </w:rPr>
        <w:t>.</w:t>
      </w:r>
      <w:r w:rsidRPr="00A944DE">
        <w:rPr>
          <w:rFonts w:ascii="Times New Roman" w:hAnsi="Times New Roman" w:cs="Times New Roman"/>
          <w:sz w:val="28"/>
          <w:szCs w:val="28"/>
          <w:lang w:val="uk-UA"/>
        </w:rPr>
        <w:t xml:space="preserve"> У 2019 році загальна кількість кібератак у Литві перевищила 55 000 за весь рік </w:t>
      </w:r>
      <w:r>
        <w:rPr>
          <w:rFonts w:ascii="Times New Roman" w:hAnsi="Times New Roman" w:cs="Times New Roman"/>
          <w:sz w:val="28"/>
          <w:szCs w:val="28"/>
          <w:lang w:val="uk-UA"/>
        </w:rPr>
        <w:t>[</w:t>
      </w:r>
      <w:r w:rsidR="00B35C85">
        <w:rPr>
          <w:rFonts w:ascii="Times New Roman" w:hAnsi="Times New Roman" w:cs="Times New Roman"/>
          <w:sz w:val="28"/>
          <w:szCs w:val="28"/>
          <w:lang w:val="uk-UA"/>
        </w:rPr>
        <w:t>11</w:t>
      </w:r>
      <w:r>
        <w:rPr>
          <w:rFonts w:ascii="Times New Roman" w:hAnsi="Times New Roman" w:cs="Times New Roman"/>
          <w:sz w:val="28"/>
          <w:szCs w:val="28"/>
          <w:lang w:val="uk-UA"/>
        </w:rPr>
        <w:t>]</w:t>
      </w:r>
      <w:r w:rsidRPr="00591BF4">
        <w:rPr>
          <w:rFonts w:ascii="Times New Roman" w:hAnsi="Times New Roman" w:cs="Times New Roman"/>
          <w:sz w:val="28"/>
          <w:szCs w:val="28"/>
          <w:lang w:val="uk-UA"/>
        </w:rPr>
        <w:t>.</w:t>
      </w:r>
    </w:p>
    <w:p w:rsidR="003C5323" w:rsidRDefault="003C5323" w:rsidP="003C5323">
      <w:pPr>
        <w:ind w:left="0" w:firstLine="709"/>
        <w:jc w:val="both"/>
        <w:rPr>
          <w:rFonts w:ascii="Times New Roman" w:hAnsi="Times New Roman" w:cs="Times New Roman"/>
          <w:sz w:val="28"/>
          <w:szCs w:val="28"/>
          <w:lang w:val="uk-UA"/>
        </w:rPr>
      </w:pPr>
      <w:r w:rsidRPr="00591BF4">
        <w:rPr>
          <w:rFonts w:ascii="Times New Roman" w:hAnsi="Times New Roman" w:cs="Times New Roman"/>
          <w:sz w:val="28"/>
          <w:szCs w:val="28"/>
          <w:lang w:val="uk-UA"/>
        </w:rPr>
        <w:t>З огляду на нинішні амбіції Росії в Україні, країни Балтії навряд чи є найважливішими цілями російських кібератак. Однак, як показала "кібервійна" 2007 року, вони є вразливими.</w:t>
      </w:r>
    </w:p>
    <w:p w:rsidR="003C5323" w:rsidRDefault="003C5323" w:rsidP="003C5323">
      <w:pPr>
        <w:ind w:left="0" w:firstLine="709"/>
        <w:jc w:val="both"/>
        <w:rPr>
          <w:rFonts w:ascii="Times New Roman" w:hAnsi="Times New Roman" w:cs="Times New Roman"/>
          <w:sz w:val="28"/>
          <w:szCs w:val="28"/>
          <w:lang w:val="uk-UA"/>
        </w:rPr>
      </w:pPr>
      <w:r w:rsidRPr="001502B3">
        <w:rPr>
          <w:rFonts w:ascii="Times New Roman" w:hAnsi="Times New Roman" w:cs="Times New Roman"/>
          <w:sz w:val="28"/>
          <w:szCs w:val="28"/>
          <w:lang w:val="uk-UA"/>
        </w:rPr>
        <w:t>Анексія Криму Росією в березні 2014 року підтвердила імперіалістичні прагнення Москви відновити свою роль серед світових гравців, яку вона втратила після розпаду Радянського Союзу в 1991 році. Кримський випадок видається зараз гарною відправною точкою для сучасних роздумів про саму суть гібридних загроз. Саме він підштовхнув балтійські республіки до пристосування своєї політики безпеки до реальних гібридних загроз з боку Російської Федерації, удару по їхньому суверенітету, незалежності та цілісності у відносинах із західними безпековими структурами[</w:t>
      </w:r>
      <w:r w:rsidR="001C7F0A">
        <w:rPr>
          <w:rFonts w:ascii="Times New Roman" w:hAnsi="Times New Roman" w:cs="Times New Roman"/>
          <w:sz w:val="28"/>
          <w:szCs w:val="28"/>
          <w:lang w:val="uk-UA"/>
        </w:rPr>
        <w:t>55</w:t>
      </w:r>
      <w:r w:rsidRPr="001502B3">
        <w:rPr>
          <w:rFonts w:ascii="Times New Roman" w:hAnsi="Times New Roman" w:cs="Times New Roman"/>
          <w:sz w:val="28"/>
          <w:szCs w:val="28"/>
          <w:lang w:val="uk-UA"/>
        </w:rPr>
        <w:t>]. Спецслужби країн Балтії точно визначили ці загрози у своїх звітах, що підтверджує їхню обізнаність із ситуацією. Це також відносить Литву, Латвію та Естонію до списку учасників неофіційного, але триваючого гібридного конфлікту між країнами ЄС/НАТО та Росією.</w:t>
      </w:r>
    </w:p>
    <w:p w:rsidR="003C5323" w:rsidRDefault="003C5323" w:rsidP="003C5323">
      <w:pPr>
        <w:ind w:left="0" w:firstLine="709"/>
        <w:jc w:val="both"/>
        <w:rPr>
          <w:rFonts w:ascii="Times New Roman" w:hAnsi="Times New Roman" w:cs="Times New Roman"/>
          <w:sz w:val="28"/>
          <w:szCs w:val="28"/>
          <w:lang w:val="uk-UA"/>
        </w:rPr>
      </w:pPr>
      <w:r w:rsidRPr="00C7110D">
        <w:rPr>
          <w:rFonts w:ascii="Times New Roman" w:hAnsi="Times New Roman" w:cs="Times New Roman"/>
          <w:sz w:val="28"/>
          <w:szCs w:val="28"/>
          <w:lang w:val="uk-UA"/>
        </w:rPr>
        <w:t>Гібридну війну Росії проти країн Європейського Союзу (ЄС) і Північноатлантичного альянсу (НАТО) важко визначити як конфлікт. Що пробуджує дослідницьку цікавість, так це прикметник "гібридна". Важко знайти більш динамічно розвиваючу концепцію в дослідженнях безпеки, ніж гібридна загроза. Лінгвісти визначають гібридний як "щось, що є сумішшю різних елементів, які част</w:t>
      </w:r>
      <w:r>
        <w:rPr>
          <w:rFonts w:ascii="Times New Roman" w:hAnsi="Times New Roman" w:cs="Times New Roman"/>
          <w:sz w:val="28"/>
          <w:szCs w:val="28"/>
          <w:lang w:val="uk-UA"/>
        </w:rPr>
        <w:t>о не відповідають один одному"</w:t>
      </w:r>
      <w:r w:rsidRPr="00C7110D">
        <w:rPr>
          <w:rFonts w:ascii="Times New Roman" w:hAnsi="Times New Roman" w:cs="Times New Roman"/>
          <w:sz w:val="28"/>
          <w:szCs w:val="28"/>
          <w:lang w:val="uk-UA"/>
        </w:rPr>
        <w:t>.</w:t>
      </w:r>
    </w:p>
    <w:p w:rsidR="003C5323" w:rsidRDefault="003C5323" w:rsidP="003C5323">
      <w:pPr>
        <w:ind w:left="0" w:firstLine="709"/>
        <w:jc w:val="both"/>
        <w:rPr>
          <w:rFonts w:ascii="Times New Roman" w:hAnsi="Times New Roman" w:cs="Times New Roman"/>
          <w:sz w:val="28"/>
          <w:szCs w:val="28"/>
          <w:lang w:val="uk-UA"/>
        </w:rPr>
      </w:pPr>
      <w:r w:rsidRPr="0031039D">
        <w:rPr>
          <w:rFonts w:ascii="Times New Roman" w:hAnsi="Times New Roman" w:cs="Times New Roman"/>
          <w:sz w:val="28"/>
          <w:szCs w:val="28"/>
          <w:lang w:val="uk-UA"/>
        </w:rPr>
        <w:t>Таким чином, у військовій стратегії гібридні дії - це поєднання сим</w:t>
      </w:r>
      <w:r>
        <w:rPr>
          <w:rFonts w:ascii="Times New Roman" w:hAnsi="Times New Roman" w:cs="Times New Roman"/>
          <w:sz w:val="28"/>
          <w:szCs w:val="28"/>
          <w:lang w:val="uk-UA"/>
        </w:rPr>
        <w:t>етричної та асиметричної війни[</w:t>
      </w:r>
      <w:r w:rsidR="001C7F0A">
        <w:rPr>
          <w:rFonts w:ascii="Times New Roman" w:hAnsi="Times New Roman" w:cs="Times New Roman"/>
          <w:sz w:val="28"/>
          <w:szCs w:val="28"/>
          <w:lang w:val="uk-UA"/>
        </w:rPr>
        <w:t>56</w:t>
      </w:r>
      <w:r w:rsidRPr="0031039D">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31039D">
        <w:rPr>
          <w:rFonts w:ascii="Times New Roman" w:hAnsi="Times New Roman" w:cs="Times New Roman"/>
          <w:sz w:val="28"/>
          <w:szCs w:val="28"/>
          <w:lang w:val="uk-UA"/>
        </w:rPr>
        <w:t xml:space="preserve">Серед наявних визначень гібридної загрози, мабуть, найскладнішим є визначення Європейської служби зовнішньої діяльності, яка називає гібридні загрози поєднанням "звичайних і нетрадиційних, військових і невійськових заходів, які можуть бути </w:t>
      </w:r>
      <w:r w:rsidRPr="0031039D">
        <w:rPr>
          <w:rFonts w:ascii="Times New Roman" w:hAnsi="Times New Roman" w:cs="Times New Roman"/>
          <w:sz w:val="28"/>
          <w:szCs w:val="28"/>
          <w:lang w:val="uk-UA"/>
        </w:rPr>
        <w:lastRenderedPageBreak/>
        <w:t>скоординовано використані державними або недержавними суб'єктами для досягнення конкретних політичних цілей".</w:t>
      </w:r>
    </w:p>
    <w:p w:rsidR="003C5323" w:rsidRDefault="003C5323" w:rsidP="003C5323">
      <w:pPr>
        <w:ind w:left="0" w:firstLine="709"/>
        <w:jc w:val="both"/>
        <w:rPr>
          <w:rFonts w:ascii="Times New Roman" w:hAnsi="Times New Roman" w:cs="Times New Roman"/>
          <w:sz w:val="28"/>
          <w:szCs w:val="28"/>
          <w:lang w:val="uk-UA"/>
        </w:rPr>
      </w:pPr>
      <w:r w:rsidRPr="00372A48">
        <w:rPr>
          <w:rFonts w:ascii="Times New Roman" w:hAnsi="Times New Roman" w:cs="Times New Roman"/>
          <w:sz w:val="28"/>
          <w:szCs w:val="28"/>
          <w:lang w:val="uk-UA"/>
        </w:rPr>
        <w:t xml:space="preserve">Їх різноманітність полягає у використанні інструментів і тактик, "розроблених таким чином, щоб їх було важко виявити або приписати", а також у "прагненні створити плутанину, щоб перешкодити швидкому і ефективному прийняттю рішень", спрямованих на "критичні вразливі місця". </w:t>
      </w:r>
    </w:p>
    <w:p w:rsidR="003C5323" w:rsidRDefault="003C5323" w:rsidP="003C5323">
      <w:pPr>
        <w:ind w:left="0" w:firstLine="709"/>
        <w:jc w:val="both"/>
        <w:rPr>
          <w:rFonts w:ascii="Times New Roman" w:hAnsi="Times New Roman" w:cs="Times New Roman"/>
          <w:sz w:val="28"/>
          <w:szCs w:val="28"/>
          <w:lang w:val="uk-UA"/>
        </w:rPr>
      </w:pPr>
      <w:r w:rsidRPr="00372A48">
        <w:rPr>
          <w:rFonts w:ascii="Times New Roman" w:hAnsi="Times New Roman" w:cs="Times New Roman"/>
          <w:sz w:val="28"/>
          <w:szCs w:val="28"/>
          <w:lang w:val="uk-UA"/>
        </w:rPr>
        <w:t>Гібридні загрози "можуть варіюватися від кібератак на критичні інформаційні системи, через порушення роботи критично важливих служб, таких як енергопостачання або фінансові послуги, до підриву довіри громадськості до державних інститутів або погл</w:t>
      </w:r>
      <w:r>
        <w:rPr>
          <w:rFonts w:ascii="Times New Roman" w:hAnsi="Times New Roman" w:cs="Times New Roman"/>
          <w:sz w:val="28"/>
          <w:szCs w:val="28"/>
          <w:lang w:val="uk-UA"/>
        </w:rPr>
        <w:t>иблення соціальних розбіжностей</w:t>
      </w:r>
      <w:r w:rsidRPr="00372A48">
        <w:rPr>
          <w:rFonts w:ascii="Times New Roman" w:hAnsi="Times New Roman" w:cs="Times New Roman"/>
          <w:sz w:val="28"/>
          <w:szCs w:val="28"/>
          <w:lang w:val="uk-UA"/>
        </w:rPr>
        <w:t>"[</w:t>
      </w:r>
      <w:r w:rsidR="001C7F0A">
        <w:rPr>
          <w:rFonts w:ascii="Times New Roman" w:hAnsi="Times New Roman" w:cs="Times New Roman"/>
          <w:sz w:val="28"/>
          <w:szCs w:val="28"/>
          <w:lang w:val="uk-UA"/>
        </w:rPr>
        <w:t>57</w:t>
      </w:r>
      <w:r>
        <w:rPr>
          <w:rFonts w:ascii="Times New Roman" w:hAnsi="Times New Roman" w:cs="Times New Roman"/>
          <w:sz w:val="28"/>
          <w:szCs w:val="28"/>
          <w:lang w:val="uk-UA"/>
        </w:rPr>
        <w:t>].</w:t>
      </w:r>
    </w:p>
    <w:p w:rsidR="003C5323" w:rsidRDefault="003C5323" w:rsidP="003C5323">
      <w:pPr>
        <w:ind w:left="0" w:firstLine="709"/>
        <w:jc w:val="both"/>
        <w:rPr>
          <w:rFonts w:ascii="Times New Roman" w:hAnsi="Times New Roman" w:cs="Times New Roman"/>
          <w:sz w:val="28"/>
          <w:szCs w:val="28"/>
          <w:lang w:val="uk-UA"/>
        </w:rPr>
      </w:pPr>
      <w:r w:rsidRPr="00122C7D">
        <w:rPr>
          <w:rFonts w:ascii="Times New Roman" w:hAnsi="Times New Roman" w:cs="Times New Roman"/>
          <w:sz w:val="28"/>
          <w:szCs w:val="28"/>
          <w:lang w:val="uk-UA"/>
        </w:rPr>
        <w:t>Зміст звітів спецслужб країн Балтії з оцінки безпеки та ризиків дозволяє окреслити спільний знаменник для їхнього безпекового середовища та скласти універсальний для трьох республік список актуальних гібридних загроз</w:t>
      </w:r>
      <w:r w:rsidRPr="00372A48">
        <w:rPr>
          <w:rFonts w:ascii="Times New Roman" w:hAnsi="Times New Roman" w:cs="Times New Roman"/>
          <w:sz w:val="28"/>
          <w:szCs w:val="28"/>
          <w:lang w:val="uk-UA"/>
        </w:rPr>
        <w:t>[</w:t>
      </w:r>
      <w:r w:rsidR="001C7F0A">
        <w:rPr>
          <w:rFonts w:ascii="Times New Roman" w:hAnsi="Times New Roman" w:cs="Times New Roman"/>
          <w:sz w:val="28"/>
          <w:szCs w:val="28"/>
          <w:lang w:val="uk-UA"/>
        </w:rPr>
        <w:t>58</w:t>
      </w:r>
      <w:r>
        <w:rPr>
          <w:rFonts w:ascii="Times New Roman" w:hAnsi="Times New Roman" w:cs="Times New Roman"/>
          <w:sz w:val="28"/>
          <w:szCs w:val="28"/>
          <w:lang w:val="uk-UA"/>
        </w:rPr>
        <w:t>]"</w:t>
      </w:r>
      <w:r w:rsidRPr="00122C7D">
        <w:rPr>
          <w:rFonts w:ascii="Times New Roman" w:hAnsi="Times New Roman" w:cs="Times New Roman"/>
          <w:sz w:val="28"/>
          <w:szCs w:val="28"/>
          <w:lang w:val="uk-UA"/>
        </w:rPr>
        <w:t>.</w:t>
      </w:r>
    </w:p>
    <w:p w:rsidR="003C5323" w:rsidRDefault="003C5323" w:rsidP="003C5323">
      <w:pPr>
        <w:ind w:left="0" w:firstLine="709"/>
        <w:jc w:val="both"/>
        <w:rPr>
          <w:rFonts w:ascii="Times New Roman" w:hAnsi="Times New Roman" w:cs="Times New Roman"/>
          <w:sz w:val="28"/>
          <w:szCs w:val="28"/>
          <w:lang w:val="uk-UA"/>
        </w:rPr>
      </w:pPr>
      <w:r w:rsidRPr="00D34D81">
        <w:rPr>
          <w:rFonts w:ascii="Times New Roman" w:hAnsi="Times New Roman" w:cs="Times New Roman"/>
          <w:sz w:val="28"/>
          <w:szCs w:val="28"/>
          <w:lang w:val="uk-UA"/>
        </w:rPr>
        <w:t xml:space="preserve"> Росія представляє найбільш серйозні гібридні загрози для внутрішньої безпеки та конституційного ладу країн Балтії. Войовнича зовнішня і безпекова політика Кремля пов'язана з імперіалістичним прагненням країни відновити свої позиції в Балтійському морі і поширити свою сферу впливу далі, до країн Балтії, що створює загрози для самого існування Литви, Латвії та Естонії.</w:t>
      </w:r>
    </w:p>
    <w:p w:rsidR="003C5323" w:rsidRDefault="003C5323" w:rsidP="003C5323">
      <w:pPr>
        <w:ind w:left="0" w:firstLine="709"/>
        <w:jc w:val="both"/>
        <w:rPr>
          <w:rFonts w:ascii="Times New Roman" w:hAnsi="Times New Roman" w:cs="Times New Roman"/>
          <w:sz w:val="28"/>
          <w:szCs w:val="28"/>
          <w:lang w:val="uk-UA"/>
        </w:rPr>
      </w:pPr>
      <w:r w:rsidRPr="00D34D81">
        <w:rPr>
          <w:rFonts w:ascii="Times New Roman" w:hAnsi="Times New Roman" w:cs="Times New Roman"/>
          <w:sz w:val="28"/>
          <w:szCs w:val="28"/>
          <w:lang w:val="uk-UA"/>
        </w:rPr>
        <w:t xml:space="preserve"> Для цього Москва має в своєму розпорядженні спецслужби - як інструменти для продовження своєї зовнішньої політики і політики безпеки щодо країн Балтії, щоб створити якомога більшу загрозу як внутрішній безпеці, так і конституційному л</w:t>
      </w:r>
      <w:r>
        <w:rPr>
          <w:rFonts w:ascii="Times New Roman" w:hAnsi="Times New Roman" w:cs="Times New Roman"/>
          <w:sz w:val="28"/>
          <w:szCs w:val="28"/>
          <w:lang w:val="uk-UA"/>
        </w:rPr>
        <w:t>аду Латвії, Литви та Естонії</w:t>
      </w:r>
      <w:r w:rsidRPr="00D34D81">
        <w:rPr>
          <w:rFonts w:ascii="Times New Roman" w:hAnsi="Times New Roman" w:cs="Times New Roman"/>
          <w:sz w:val="28"/>
          <w:szCs w:val="28"/>
          <w:lang w:val="uk-UA"/>
        </w:rPr>
        <w:t xml:space="preserve">. </w:t>
      </w:r>
    </w:p>
    <w:p w:rsidR="003C5323" w:rsidRDefault="003C5323" w:rsidP="003C5323">
      <w:pPr>
        <w:ind w:left="0" w:firstLine="709"/>
        <w:jc w:val="both"/>
        <w:rPr>
          <w:rFonts w:ascii="Times New Roman" w:hAnsi="Times New Roman" w:cs="Times New Roman"/>
          <w:sz w:val="28"/>
          <w:szCs w:val="28"/>
          <w:lang w:val="uk-UA"/>
        </w:rPr>
      </w:pPr>
      <w:r w:rsidRPr="00D34D81">
        <w:rPr>
          <w:rFonts w:ascii="Times New Roman" w:hAnsi="Times New Roman" w:cs="Times New Roman"/>
          <w:sz w:val="28"/>
          <w:szCs w:val="28"/>
          <w:lang w:val="uk-UA"/>
        </w:rPr>
        <w:t xml:space="preserve">У своїх звітах усі спецслужби країн Балтії наполягають на деструктивному характері діяльності, що здійснюється спільно російськими спецслужбами та їхніми білоруськими колегами. Гібридні загрози для Литви, Латвії та Естонії з боку ФСБ, ГРУ та СЗР стосуються низки сфер, зокрема, політики, дипломатії, військової справи, економіки, енергетики, суспільства </w:t>
      </w:r>
      <w:r w:rsidRPr="00D34D81">
        <w:rPr>
          <w:rFonts w:ascii="Times New Roman" w:hAnsi="Times New Roman" w:cs="Times New Roman"/>
          <w:sz w:val="28"/>
          <w:szCs w:val="28"/>
          <w:lang w:val="uk-UA"/>
        </w:rPr>
        <w:lastRenderedPageBreak/>
        <w:t>та культури. Діяльність російських спецслужб відстежується переважно в Росії, а також у країнах Співдружності Незалежних Держав (СНД). Як ФСБ, так і ГРУ активно ве</w:t>
      </w:r>
      <w:r>
        <w:rPr>
          <w:rFonts w:ascii="Times New Roman" w:hAnsi="Times New Roman" w:cs="Times New Roman"/>
          <w:sz w:val="28"/>
          <w:szCs w:val="28"/>
          <w:lang w:val="uk-UA"/>
        </w:rPr>
        <w:t>рбують громадян країн Балтії</w:t>
      </w:r>
      <w:r w:rsidRPr="00D34D81">
        <w:rPr>
          <w:rFonts w:ascii="Times New Roman" w:hAnsi="Times New Roman" w:cs="Times New Roman"/>
          <w:sz w:val="28"/>
          <w:szCs w:val="28"/>
          <w:lang w:val="uk-UA"/>
        </w:rPr>
        <w:t xml:space="preserve">. </w:t>
      </w:r>
    </w:p>
    <w:p w:rsidR="003C5323" w:rsidRDefault="003C5323" w:rsidP="003C5323">
      <w:pPr>
        <w:ind w:left="0" w:firstLine="709"/>
        <w:jc w:val="both"/>
        <w:rPr>
          <w:rFonts w:ascii="Times New Roman" w:hAnsi="Times New Roman" w:cs="Times New Roman"/>
          <w:sz w:val="28"/>
          <w:szCs w:val="28"/>
          <w:lang w:val="uk-UA"/>
        </w:rPr>
      </w:pPr>
      <w:r w:rsidRPr="00D34D81">
        <w:rPr>
          <w:rFonts w:ascii="Times New Roman" w:hAnsi="Times New Roman" w:cs="Times New Roman"/>
          <w:sz w:val="28"/>
          <w:szCs w:val="28"/>
          <w:lang w:val="uk-UA"/>
        </w:rPr>
        <w:t>Усі випадки шпигунства, розкриті на сьогоднішній день в країнах Балтії, стосуються будь-якої діяльності на користь Російської Федерації або Республіки Білорусь.</w:t>
      </w:r>
    </w:p>
    <w:p w:rsidR="003C5323" w:rsidRPr="007D1CFB" w:rsidRDefault="003C5323" w:rsidP="003C5323">
      <w:pPr>
        <w:ind w:left="0" w:firstLine="709"/>
        <w:jc w:val="both"/>
        <w:rPr>
          <w:rFonts w:ascii="Times New Roman" w:hAnsi="Times New Roman" w:cs="Times New Roman"/>
          <w:sz w:val="28"/>
          <w:szCs w:val="28"/>
          <w:lang w:val="uk-UA"/>
        </w:rPr>
      </w:pPr>
      <w:r w:rsidRPr="007D1CFB">
        <w:rPr>
          <w:rFonts w:ascii="Times New Roman" w:hAnsi="Times New Roman" w:cs="Times New Roman"/>
          <w:sz w:val="28"/>
          <w:szCs w:val="28"/>
          <w:lang w:val="uk-UA"/>
        </w:rPr>
        <w:t xml:space="preserve"> У доповідях їх автори розглядають гібридні дії Москви проти країн Балтії як частину ширшої стратегії безпеки і зовнішньої політики, що має такі ключові цілі</w:t>
      </w:r>
      <w:r>
        <w:rPr>
          <w:rFonts w:ascii="Times New Roman" w:hAnsi="Times New Roman" w:cs="Times New Roman"/>
          <w:sz w:val="28"/>
          <w:szCs w:val="28"/>
          <w:lang w:val="uk-UA"/>
        </w:rPr>
        <w:t>:</w:t>
      </w:r>
    </w:p>
    <w:p w:rsidR="003C5323" w:rsidRPr="007D1CFB" w:rsidRDefault="003C5323" w:rsidP="003C5323">
      <w:pPr>
        <w:ind w:left="0" w:firstLine="709"/>
        <w:jc w:val="both"/>
        <w:rPr>
          <w:rFonts w:ascii="Times New Roman" w:hAnsi="Times New Roman" w:cs="Times New Roman"/>
          <w:sz w:val="28"/>
          <w:szCs w:val="28"/>
          <w:lang w:val="uk-UA"/>
        </w:rPr>
      </w:pPr>
      <w:r w:rsidRPr="007D1CFB">
        <w:rPr>
          <w:rFonts w:ascii="Times New Roman" w:hAnsi="Times New Roman" w:cs="Times New Roman"/>
          <w:sz w:val="28"/>
          <w:szCs w:val="28"/>
          <w:lang w:val="uk-UA"/>
        </w:rPr>
        <w:t>a) перешкоджання розширенню НАТО до кордонів Росії в Балтійському морі, на Кавказі та Балканах</w:t>
      </w:r>
    </w:p>
    <w:p w:rsidR="003C5323" w:rsidRPr="007D1CFB" w:rsidRDefault="003C5323" w:rsidP="003C5323">
      <w:pPr>
        <w:ind w:left="0" w:firstLine="709"/>
        <w:jc w:val="both"/>
        <w:rPr>
          <w:rFonts w:ascii="Times New Roman" w:hAnsi="Times New Roman" w:cs="Times New Roman"/>
          <w:sz w:val="28"/>
          <w:szCs w:val="28"/>
          <w:lang w:val="uk-UA"/>
        </w:rPr>
      </w:pPr>
      <w:r w:rsidRPr="007D1CFB">
        <w:rPr>
          <w:rFonts w:ascii="Times New Roman" w:hAnsi="Times New Roman" w:cs="Times New Roman"/>
          <w:sz w:val="28"/>
          <w:szCs w:val="28"/>
          <w:lang w:val="uk-UA"/>
        </w:rPr>
        <w:t>б) дезінтеграція Європейського Союзу, підрив його демократичного правового порядку та використання будь-яких ситуацій, що виводять на перший план суперечності між окремими членами блоку;</w:t>
      </w:r>
    </w:p>
    <w:p w:rsidR="003C5323" w:rsidRPr="007D1CFB" w:rsidRDefault="003C5323" w:rsidP="003C5323">
      <w:pPr>
        <w:ind w:left="0" w:firstLine="709"/>
        <w:jc w:val="both"/>
        <w:rPr>
          <w:rFonts w:ascii="Times New Roman" w:hAnsi="Times New Roman" w:cs="Times New Roman"/>
          <w:sz w:val="28"/>
          <w:szCs w:val="28"/>
          <w:lang w:val="uk-UA"/>
        </w:rPr>
      </w:pPr>
      <w:r w:rsidRPr="007D1CFB">
        <w:rPr>
          <w:rFonts w:ascii="Times New Roman" w:hAnsi="Times New Roman" w:cs="Times New Roman"/>
          <w:sz w:val="28"/>
          <w:szCs w:val="28"/>
          <w:lang w:val="uk-UA"/>
        </w:rPr>
        <w:t>в) сприяння міжнародному співробітництву між Росією та країнами ЄС на основі двосторонніх зв'язків, а не колегіальних наднаціональних органів;</w:t>
      </w:r>
    </w:p>
    <w:p w:rsidR="003C5323" w:rsidRDefault="003C5323" w:rsidP="003C5323">
      <w:pPr>
        <w:ind w:left="0" w:firstLine="709"/>
        <w:jc w:val="both"/>
        <w:rPr>
          <w:rFonts w:ascii="Times New Roman" w:hAnsi="Times New Roman" w:cs="Times New Roman"/>
          <w:sz w:val="28"/>
          <w:szCs w:val="28"/>
          <w:lang w:val="uk-UA"/>
        </w:rPr>
      </w:pPr>
      <w:r w:rsidRPr="007D1CFB">
        <w:rPr>
          <w:rFonts w:ascii="Times New Roman" w:hAnsi="Times New Roman" w:cs="Times New Roman"/>
          <w:sz w:val="28"/>
          <w:szCs w:val="28"/>
          <w:lang w:val="uk-UA"/>
        </w:rPr>
        <w:t>г) формування в європейських суспільствах образу Росії як "обложеної фортеці" шляхом розпалювання русофобських настроїв, що інтегрує та консолідує російськомовні громади в цих країнах, а також змінює сприйняття російської зовнішньої політики членами російського суспільства.</w:t>
      </w:r>
    </w:p>
    <w:p w:rsidR="003C5323" w:rsidRDefault="003C5323" w:rsidP="003C5323">
      <w:pPr>
        <w:ind w:left="0" w:firstLine="709"/>
        <w:jc w:val="both"/>
        <w:rPr>
          <w:rFonts w:ascii="Times New Roman" w:hAnsi="Times New Roman" w:cs="Times New Roman"/>
          <w:sz w:val="28"/>
          <w:szCs w:val="28"/>
          <w:lang w:val="uk-UA"/>
        </w:rPr>
      </w:pPr>
      <w:r w:rsidRPr="003D022D">
        <w:rPr>
          <w:rFonts w:ascii="Times New Roman" w:hAnsi="Times New Roman" w:cs="Times New Roman"/>
          <w:sz w:val="28"/>
          <w:szCs w:val="28"/>
          <w:lang w:val="uk-UA"/>
        </w:rPr>
        <w:t xml:space="preserve"> Рівень терористичної загрози є низьким у всіх трьох країнах Балтії - так само, як і ймовірність терористичної атаки. Хоча інші європейські країни відзначають більш високий рівень загроз з боку правих бойовиків, ісламських повстанців і терористичних груп, країни Балтії зараз є малоцікавою мішенню для терористів.</w:t>
      </w:r>
    </w:p>
    <w:p w:rsidR="003C5323" w:rsidRPr="003D022D" w:rsidRDefault="003C5323" w:rsidP="003C5323">
      <w:pPr>
        <w:ind w:left="0" w:firstLine="709"/>
        <w:jc w:val="both"/>
        <w:rPr>
          <w:rFonts w:ascii="Times New Roman" w:hAnsi="Times New Roman" w:cs="Times New Roman"/>
          <w:sz w:val="28"/>
          <w:szCs w:val="28"/>
          <w:lang w:val="uk-UA"/>
        </w:rPr>
      </w:pPr>
      <w:r w:rsidRPr="003D022D">
        <w:rPr>
          <w:rFonts w:ascii="Times New Roman" w:hAnsi="Times New Roman" w:cs="Times New Roman"/>
          <w:sz w:val="28"/>
          <w:szCs w:val="28"/>
          <w:lang w:val="uk-UA"/>
        </w:rPr>
        <w:t xml:space="preserve"> У своїх звітах служби безпеки Литви, Латвії та Естонії звернули увагу на кілька прикладів, коли політичний і релігійний екстремізм, інспірований з-за кордону, вийшов на перший план разом з іншими державами або угрупованнями, такими як ІД.</w:t>
      </w:r>
    </w:p>
    <w:p w:rsidR="003C5323" w:rsidRDefault="003C5323" w:rsidP="003C5323">
      <w:pPr>
        <w:ind w:left="0" w:firstLine="709"/>
        <w:jc w:val="both"/>
        <w:rPr>
          <w:rFonts w:ascii="Times New Roman" w:hAnsi="Times New Roman" w:cs="Times New Roman"/>
          <w:sz w:val="28"/>
          <w:szCs w:val="28"/>
          <w:lang w:val="uk-UA"/>
        </w:rPr>
      </w:pPr>
      <w:r w:rsidRPr="003D022D">
        <w:rPr>
          <w:rFonts w:ascii="Times New Roman" w:hAnsi="Times New Roman" w:cs="Times New Roman"/>
          <w:sz w:val="28"/>
          <w:szCs w:val="28"/>
          <w:lang w:val="uk-UA"/>
        </w:rPr>
        <w:lastRenderedPageBreak/>
        <w:t xml:space="preserve"> Військовий аспект гібридних загроз, повністю адресований Північноатлантичному альянсу, стосується, зокрема, країн Балтії. У російській стратегії стримування кремлівські високопосадовці не обмежуються лише перекиданням військ до Західного військового округу і проведенням повнома</w:t>
      </w:r>
      <w:r w:rsidR="001C7F0A">
        <w:rPr>
          <w:rFonts w:ascii="Times New Roman" w:hAnsi="Times New Roman" w:cs="Times New Roman"/>
          <w:sz w:val="28"/>
          <w:szCs w:val="28"/>
          <w:lang w:val="uk-UA"/>
        </w:rPr>
        <w:t>сштабних наступальних навчань[59</w:t>
      </w:r>
      <w:r w:rsidRPr="003D022D">
        <w:rPr>
          <w:rFonts w:ascii="Times New Roman" w:hAnsi="Times New Roman" w:cs="Times New Roman"/>
          <w:sz w:val="28"/>
          <w:szCs w:val="28"/>
          <w:lang w:val="uk-UA"/>
        </w:rPr>
        <w:t xml:space="preserve">]. </w:t>
      </w:r>
    </w:p>
    <w:p w:rsidR="003C5323" w:rsidRDefault="003C5323" w:rsidP="003C5323">
      <w:pPr>
        <w:ind w:left="0" w:firstLine="709"/>
        <w:jc w:val="both"/>
        <w:rPr>
          <w:rFonts w:ascii="Times New Roman" w:hAnsi="Times New Roman" w:cs="Times New Roman"/>
          <w:sz w:val="28"/>
          <w:szCs w:val="28"/>
          <w:lang w:val="uk-UA"/>
        </w:rPr>
      </w:pPr>
      <w:r w:rsidRPr="003D022D">
        <w:rPr>
          <w:rFonts w:ascii="Times New Roman" w:hAnsi="Times New Roman" w:cs="Times New Roman"/>
          <w:sz w:val="28"/>
          <w:szCs w:val="28"/>
          <w:lang w:val="uk-UA"/>
        </w:rPr>
        <w:t>Таким чином, Росія створює небезпечні ситуації, проводячи військові навчання Балтійського флоту безпосередньо біля берегів інших країн або неодноразово вторгаючись у їхній повітряний простір.</w:t>
      </w:r>
    </w:p>
    <w:p w:rsidR="003C5323" w:rsidRDefault="003C5323" w:rsidP="003C5323">
      <w:pPr>
        <w:ind w:left="0" w:firstLine="709"/>
        <w:jc w:val="both"/>
        <w:rPr>
          <w:rFonts w:ascii="Times New Roman" w:hAnsi="Times New Roman" w:cs="Times New Roman"/>
          <w:sz w:val="28"/>
          <w:szCs w:val="28"/>
          <w:lang w:val="uk-UA"/>
        </w:rPr>
      </w:pPr>
      <w:r w:rsidRPr="0017469C">
        <w:rPr>
          <w:rFonts w:ascii="Times New Roman" w:hAnsi="Times New Roman" w:cs="Times New Roman"/>
          <w:sz w:val="28"/>
          <w:szCs w:val="28"/>
          <w:lang w:val="uk-UA"/>
        </w:rPr>
        <w:t xml:space="preserve"> У своєму звіті латвійська VDD звертає увагу на ймовірні ризики, пов'язані з так званими латвійськими транскордонними проектами з російськими суб'єктами. Латвійські муніципалітети вважають, що їхня співпраця з російськими установами в рамках транскордонних проектів є ризикованою через ймовірні загрози шпигунства та їхні наслідки для внутрішньої безпеки держави.</w:t>
      </w:r>
    </w:p>
    <w:p w:rsidR="003C5323" w:rsidRDefault="003C5323" w:rsidP="003C5323">
      <w:pPr>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Буде наведено </w:t>
      </w:r>
      <w:r w:rsidRPr="0017469C">
        <w:rPr>
          <w:rFonts w:ascii="Times New Roman" w:hAnsi="Times New Roman" w:cs="Times New Roman"/>
          <w:sz w:val="28"/>
          <w:szCs w:val="28"/>
          <w:lang w:val="uk-UA"/>
        </w:rPr>
        <w:t>один приклад, який стосується розміщення камер відеоспостереження, запропонованих адміністрацією Псковської області, для моніторингу природних ресурсів біля латвійських озерних районів, що розглядається Службою державної безпеки країни як очевидна спроба встановити шпигунські пристрої в Латвії для збору розвідувальних даних.</w:t>
      </w:r>
    </w:p>
    <w:p w:rsidR="003C5323" w:rsidRDefault="003C5323" w:rsidP="003C5323">
      <w:pPr>
        <w:ind w:left="0" w:firstLine="709"/>
        <w:jc w:val="both"/>
        <w:rPr>
          <w:rFonts w:ascii="Times New Roman" w:hAnsi="Times New Roman" w:cs="Times New Roman"/>
          <w:sz w:val="28"/>
          <w:szCs w:val="28"/>
          <w:lang w:val="uk-UA"/>
        </w:rPr>
      </w:pPr>
      <w:r w:rsidRPr="00357C7B">
        <w:rPr>
          <w:rFonts w:ascii="Times New Roman" w:hAnsi="Times New Roman" w:cs="Times New Roman"/>
          <w:sz w:val="28"/>
          <w:szCs w:val="28"/>
          <w:lang w:val="uk-UA"/>
        </w:rPr>
        <w:t xml:space="preserve"> За даними загального перепису населення 2011 року, 5,8% лито</w:t>
      </w:r>
      <w:r>
        <w:rPr>
          <w:rFonts w:ascii="Times New Roman" w:hAnsi="Times New Roman" w:cs="Times New Roman"/>
          <w:sz w:val="28"/>
          <w:szCs w:val="28"/>
          <w:lang w:val="uk-UA"/>
        </w:rPr>
        <w:t>вців були етнічними росіянами[</w:t>
      </w:r>
      <w:r w:rsidR="00B35C85">
        <w:rPr>
          <w:rFonts w:ascii="Times New Roman" w:hAnsi="Times New Roman" w:cs="Times New Roman"/>
          <w:sz w:val="28"/>
          <w:szCs w:val="28"/>
          <w:lang w:val="uk-UA"/>
        </w:rPr>
        <w:t>12</w:t>
      </w:r>
      <w:r w:rsidRPr="00357C7B">
        <w:rPr>
          <w:rFonts w:ascii="Times New Roman" w:hAnsi="Times New Roman" w:cs="Times New Roman"/>
          <w:sz w:val="28"/>
          <w:szCs w:val="28"/>
          <w:lang w:val="uk-UA"/>
        </w:rPr>
        <w:t>], порі</w:t>
      </w:r>
      <w:r>
        <w:rPr>
          <w:rFonts w:ascii="Times New Roman" w:hAnsi="Times New Roman" w:cs="Times New Roman"/>
          <w:sz w:val="28"/>
          <w:szCs w:val="28"/>
          <w:lang w:val="uk-UA"/>
        </w:rPr>
        <w:t>вняно з 26,9% (2011) та 24,6%[</w:t>
      </w:r>
      <w:r w:rsidR="00B35C85">
        <w:rPr>
          <w:rFonts w:ascii="Times New Roman" w:hAnsi="Times New Roman" w:cs="Times New Roman"/>
          <w:sz w:val="28"/>
          <w:szCs w:val="28"/>
          <w:lang w:val="uk-UA"/>
        </w:rPr>
        <w:t>12</w:t>
      </w:r>
      <w:r w:rsidRPr="00357C7B">
        <w:rPr>
          <w:rFonts w:ascii="Times New Roman" w:hAnsi="Times New Roman" w:cs="Times New Roman"/>
          <w:sz w:val="28"/>
          <w:szCs w:val="28"/>
          <w:lang w:val="uk-UA"/>
        </w:rPr>
        <w:t xml:space="preserve">] (2020) у </w:t>
      </w:r>
      <w:r>
        <w:rPr>
          <w:rFonts w:ascii="Times New Roman" w:hAnsi="Times New Roman" w:cs="Times New Roman"/>
          <w:sz w:val="28"/>
          <w:szCs w:val="28"/>
          <w:lang w:val="uk-UA"/>
        </w:rPr>
        <w:t>Латвії та Естонії відповідно</w:t>
      </w:r>
      <w:r w:rsidRPr="00357C7B">
        <w:rPr>
          <w:rFonts w:ascii="Times New Roman" w:hAnsi="Times New Roman" w:cs="Times New Roman"/>
          <w:sz w:val="28"/>
          <w:szCs w:val="28"/>
          <w:lang w:val="uk-UA"/>
        </w:rPr>
        <w:t>. Російські державні органи намагаються інтегрувати російськомовні групи в Латвії та Естонії, використовуючи агресивну історичну пропаганду для просування позитивного іміджу Радянського Союзу та Росії, що становить одну з найбільших загроз для цих держав та їхнього конституційного ладу. Російські дипломати в Ризі та Таллінні також вживають активних заходів для консолідації членів російської меншини, в тому числі через такі організації, як Фонд "Русский мир" або Росспі</w:t>
      </w:r>
      <w:r>
        <w:rPr>
          <w:rFonts w:ascii="Times New Roman" w:hAnsi="Times New Roman" w:cs="Times New Roman"/>
          <w:sz w:val="28"/>
          <w:szCs w:val="28"/>
          <w:lang w:val="uk-UA"/>
        </w:rPr>
        <w:t>вробітництво</w:t>
      </w:r>
      <w:r w:rsidRPr="00357C7B">
        <w:rPr>
          <w:rFonts w:ascii="Times New Roman" w:hAnsi="Times New Roman" w:cs="Times New Roman"/>
          <w:sz w:val="28"/>
          <w:szCs w:val="28"/>
          <w:lang w:val="uk-UA"/>
        </w:rPr>
        <w:t xml:space="preserve">. Зусилля щодо захисту етнічних росіян, які проживають у країнах Балтії, йдуть пліч-о-пліч з російською гібридною </w:t>
      </w:r>
      <w:r w:rsidRPr="00357C7B">
        <w:rPr>
          <w:rFonts w:ascii="Times New Roman" w:hAnsi="Times New Roman" w:cs="Times New Roman"/>
          <w:sz w:val="28"/>
          <w:szCs w:val="28"/>
          <w:lang w:val="uk-UA"/>
        </w:rPr>
        <w:lastRenderedPageBreak/>
        <w:t>діяльністю, спрямованою на завоювання прихильності цих груп до войовничого зовнішнього курсу Кремля і створення позитивного іміджу російської влади серед населення Росії.</w:t>
      </w:r>
    </w:p>
    <w:p w:rsidR="003C5323" w:rsidRDefault="003C5323" w:rsidP="003C5323">
      <w:pPr>
        <w:ind w:left="0" w:firstLine="709"/>
        <w:jc w:val="both"/>
        <w:rPr>
          <w:rFonts w:ascii="Times New Roman" w:hAnsi="Times New Roman" w:cs="Times New Roman"/>
          <w:sz w:val="28"/>
          <w:szCs w:val="28"/>
          <w:lang w:val="uk-UA"/>
        </w:rPr>
      </w:pPr>
      <w:r w:rsidRPr="00950BAC">
        <w:rPr>
          <w:rFonts w:ascii="Times New Roman" w:hAnsi="Times New Roman" w:cs="Times New Roman"/>
          <w:sz w:val="28"/>
          <w:szCs w:val="28"/>
          <w:lang w:val="uk-UA"/>
        </w:rPr>
        <w:t xml:space="preserve"> Проросійські неурядові організації та державні установи користуються перевагами демократії та свободи слова для створення звинувачувального наративу проти латвійських та естонських чиновників, звинувачуючи їх у нібито дискримінаційних діях щодо етнічних росіян в обох країнах. За цими діями стоять як російські дипломати, так і спецслужби, які прагнуть дискредитувати ці держави в очах інших країн світу. На більш пізній стадії гібридної діяльності російська риторика надає Москві зручний привід для приховування дій, спрямованих на "захист пригнобленої меншини" - рішення Кремля, яке спрацювало спочатку в Грузії в 2008 році, а потім в Україні в 2014 році. Будь-яка реакція латвійських чи естонських офіційних осіб на ці заяви наштовхується на звинувачення в русофобії, придушенні свободи слова, порушенні прав </w:t>
      </w:r>
      <w:r w:rsidR="001C7F0A">
        <w:rPr>
          <w:rFonts w:ascii="Times New Roman" w:hAnsi="Times New Roman" w:cs="Times New Roman"/>
          <w:sz w:val="28"/>
          <w:szCs w:val="28"/>
          <w:lang w:val="uk-UA"/>
        </w:rPr>
        <w:t>людини та пропаганді фашизму[58</w:t>
      </w:r>
      <w:r>
        <w:rPr>
          <w:rFonts w:ascii="Times New Roman" w:hAnsi="Times New Roman" w:cs="Times New Roman"/>
          <w:sz w:val="28"/>
          <w:szCs w:val="28"/>
          <w:lang w:val="uk-UA"/>
        </w:rPr>
        <w:t>]</w:t>
      </w:r>
      <w:r w:rsidRPr="00950BAC">
        <w:rPr>
          <w:rFonts w:ascii="Times New Roman" w:hAnsi="Times New Roman" w:cs="Times New Roman"/>
          <w:sz w:val="28"/>
          <w:szCs w:val="28"/>
          <w:lang w:val="uk-UA"/>
        </w:rPr>
        <w:t>.</w:t>
      </w:r>
    </w:p>
    <w:p w:rsidR="003C5323" w:rsidRDefault="003C5323" w:rsidP="003C5323">
      <w:pPr>
        <w:ind w:left="0" w:firstLine="709"/>
        <w:jc w:val="both"/>
        <w:rPr>
          <w:rFonts w:ascii="Times New Roman" w:hAnsi="Times New Roman" w:cs="Times New Roman"/>
          <w:sz w:val="28"/>
          <w:szCs w:val="28"/>
          <w:lang w:val="uk-UA"/>
        </w:rPr>
      </w:pPr>
      <w:r w:rsidRPr="00950BAC">
        <w:rPr>
          <w:rFonts w:ascii="Times New Roman" w:hAnsi="Times New Roman" w:cs="Times New Roman"/>
          <w:sz w:val="28"/>
          <w:szCs w:val="28"/>
          <w:lang w:val="uk-UA"/>
        </w:rPr>
        <w:t xml:space="preserve"> Росія також продовжує заманювати російськомовну молодь у країнах Балтії до проросійських організацій, таких як Латвійська рада громадських організацій (ЛРГО) або Союз об'єднань російської ме</w:t>
      </w:r>
      <w:r>
        <w:rPr>
          <w:rFonts w:ascii="Times New Roman" w:hAnsi="Times New Roman" w:cs="Times New Roman"/>
          <w:sz w:val="28"/>
          <w:szCs w:val="28"/>
          <w:lang w:val="uk-UA"/>
        </w:rPr>
        <w:t>ншини в Естонії</w:t>
      </w:r>
      <w:r w:rsidRPr="00950BAC">
        <w:rPr>
          <w:rFonts w:ascii="Times New Roman" w:hAnsi="Times New Roman" w:cs="Times New Roman"/>
          <w:sz w:val="28"/>
          <w:szCs w:val="28"/>
          <w:lang w:val="uk-UA"/>
        </w:rPr>
        <w:t>. Ще одним прикладом гібридної діяльності Росії є зусилля з просування освітньої пропозиції, спрямованої на заохочення молодих російськомовних громадян країн Балтії до навчання в університетах Росії. Як латвійська VDD, так і естонська KAPO також застерігають від російських зусиль з вербування випускників, у тому числі випускників Московського державного інституту міжнародних відносин (МДІМВ)</w:t>
      </w:r>
      <w:r w:rsidR="001C7F0A">
        <w:rPr>
          <w:rFonts w:ascii="Times New Roman" w:hAnsi="Times New Roman" w:cs="Times New Roman"/>
          <w:sz w:val="28"/>
          <w:szCs w:val="28"/>
          <w:lang w:val="uk-UA"/>
        </w:rPr>
        <w:t>[58</w:t>
      </w:r>
      <w:r>
        <w:rPr>
          <w:rFonts w:ascii="Times New Roman" w:hAnsi="Times New Roman" w:cs="Times New Roman"/>
          <w:sz w:val="28"/>
          <w:szCs w:val="28"/>
          <w:lang w:val="uk-UA"/>
        </w:rPr>
        <w:t>]</w:t>
      </w:r>
      <w:r w:rsidRPr="00950BAC">
        <w:rPr>
          <w:rFonts w:ascii="Times New Roman" w:hAnsi="Times New Roman" w:cs="Times New Roman"/>
          <w:sz w:val="28"/>
          <w:szCs w:val="28"/>
          <w:lang w:val="uk-UA"/>
        </w:rPr>
        <w:t>.</w:t>
      </w:r>
    </w:p>
    <w:p w:rsidR="003C5323" w:rsidRDefault="003C5323" w:rsidP="003C5323">
      <w:pPr>
        <w:ind w:left="0" w:firstLine="709"/>
        <w:jc w:val="both"/>
        <w:rPr>
          <w:rFonts w:ascii="Times New Roman" w:hAnsi="Times New Roman" w:cs="Times New Roman"/>
          <w:sz w:val="28"/>
          <w:szCs w:val="28"/>
          <w:lang w:val="uk-UA"/>
        </w:rPr>
      </w:pPr>
      <w:r w:rsidRPr="00950BAC">
        <w:rPr>
          <w:rFonts w:ascii="Times New Roman" w:hAnsi="Times New Roman" w:cs="Times New Roman"/>
          <w:sz w:val="28"/>
          <w:szCs w:val="28"/>
          <w:lang w:val="uk-UA"/>
        </w:rPr>
        <w:t xml:space="preserve"> Численні звіти балтійських спецслужб зосереджені на агресивній інформаційній політиці Кремля, історичній пропаганді та дезінформаційних кампаніях, організованих вищ</w:t>
      </w:r>
      <w:r>
        <w:rPr>
          <w:rFonts w:ascii="Times New Roman" w:hAnsi="Times New Roman" w:cs="Times New Roman"/>
          <w:sz w:val="28"/>
          <w:szCs w:val="28"/>
          <w:lang w:val="uk-UA"/>
        </w:rPr>
        <w:t>ими посадовими особами країни[</w:t>
      </w:r>
      <w:r w:rsidR="004848C3">
        <w:rPr>
          <w:rFonts w:ascii="Times New Roman" w:hAnsi="Times New Roman" w:cs="Times New Roman"/>
          <w:sz w:val="28"/>
          <w:szCs w:val="28"/>
          <w:lang w:val="uk-UA"/>
        </w:rPr>
        <w:t>60</w:t>
      </w:r>
      <w:r w:rsidRPr="00950BAC">
        <w:rPr>
          <w:rFonts w:ascii="Times New Roman" w:hAnsi="Times New Roman" w:cs="Times New Roman"/>
          <w:sz w:val="28"/>
          <w:szCs w:val="28"/>
          <w:lang w:val="uk-UA"/>
        </w:rPr>
        <w:t>].</w:t>
      </w:r>
    </w:p>
    <w:p w:rsidR="003C5323" w:rsidRDefault="003C5323" w:rsidP="003C5323">
      <w:pPr>
        <w:ind w:left="0" w:firstLine="709"/>
        <w:jc w:val="both"/>
        <w:rPr>
          <w:rFonts w:ascii="Times New Roman" w:hAnsi="Times New Roman" w:cs="Times New Roman"/>
          <w:sz w:val="28"/>
          <w:szCs w:val="28"/>
          <w:lang w:val="uk-UA"/>
        </w:rPr>
      </w:pPr>
      <w:r w:rsidRPr="00950BAC">
        <w:rPr>
          <w:rFonts w:ascii="Times New Roman" w:hAnsi="Times New Roman" w:cs="Times New Roman"/>
          <w:sz w:val="28"/>
          <w:szCs w:val="28"/>
          <w:lang w:val="uk-UA"/>
        </w:rPr>
        <w:t xml:space="preserve"> Російська історична політика має чітку мету: підкреслити радянський внесок у розвиток країн Балтії, заперечуючи їхню анексію, а потім і окупацію. За допомогою цього наративу Росія наполягає на зв'язках між </w:t>
      </w:r>
      <w:r w:rsidRPr="00950BAC">
        <w:rPr>
          <w:rFonts w:ascii="Times New Roman" w:hAnsi="Times New Roman" w:cs="Times New Roman"/>
          <w:sz w:val="28"/>
          <w:szCs w:val="28"/>
          <w:lang w:val="uk-UA"/>
        </w:rPr>
        <w:lastRenderedPageBreak/>
        <w:t>колишніми радянськими республіками та Російською Федерацією, що слугує спробою втягнути їх до складу країн, які є виключною сферою впливу Москви. Росія мобілізує історичні пропагандистські меседжі в країнах Балтії для просування своєї версії історії, з</w:t>
      </w:r>
      <w:r w:rsidR="001C7F0A">
        <w:rPr>
          <w:rFonts w:ascii="Times New Roman" w:hAnsi="Times New Roman" w:cs="Times New Roman"/>
          <w:sz w:val="28"/>
          <w:szCs w:val="28"/>
          <w:lang w:val="uk-UA"/>
        </w:rPr>
        <w:t>окрема, Другої світової війни[58</w:t>
      </w:r>
      <w:r w:rsidRPr="00950BAC">
        <w:rPr>
          <w:rFonts w:ascii="Times New Roman" w:hAnsi="Times New Roman" w:cs="Times New Roman"/>
          <w:sz w:val="28"/>
          <w:szCs w:val="28"/>
          <w:lang w:val="uk-UA"/>
        </w:rPr>
        <w:t xml:space="preserve">]. </w:t>
      </w:r>
    </w:p>
    <w:p w:rsidR="003C5323" w:rsidRDefault="003C5323" w:rsidP="003C5323">
      <w:pPr>
        <w:ind w:left="0" w:firstLine="709"/>
        <w:jc w:val="both"/>
        <w:rPr>
          <w:rFonts w:ascii="Times New Roman" w:hAnsi="Times New Roman" w:cs="Times New Roman"/>
          <w:sz w:val="28"/>
          <w:szCs w:val="28"/>
          <w:lang w:val="uk-UA"/>
        </w:rPr>
      </w:pPr>
      <w:r w:rsidRPr="00950BAC">
        <w:rPr>
          <w:rFonts w:ascii="Times New Roman" w:hAnsi="Times New Roman" w:cs="Times New Roman"/>
          <w:sz w:val="28"/>
          <w:szCs w:val="28"/>
          <w:lang w:val="uk-UA"/>
        </w:rPr>
        <w:t xml:space="preserve">У російській інформаційній інженерії, яка конструює політику історії, Кремль, як правило, вдається до таких інструментів: </w:t>
      </w:r>
    </w:p>
    <w:p w:rsidR="003C5323" w:rsidRDefault="003C5323" w:rsidP="003C5323">
      <w:pPr>
        <w:ind w:left="0" w:firstLine="709"/>
        <w:jc w:val="both"/>
        <w:rPr>
          <w:rFonts w:ascii="Times New Roman" w:hAnsi="Times New Roman" w:cs="Times New Roman"/>
          <w:sz w:val="28"/>
          <w:szCs w:val="28"/>
          <w:lang w:val="uk-UA"/>
        </w:rPr>
      </w:pPr>
      <w:r w:rsidRPr="00950BAC">
        <w:rPr>
          <w:rFonts w:ascii="Times New Roman" w:hAnsi="Times New Roman" w:cs="Times New Roman"/>
          <w:sz w:val="28"/>
          <w:szCs w:val="28"/>
          <w:lang w:val="uk-UA"/>
        </w:rPr>
        <w:t xml:space="preserve">а) послідовні кроки з переосмислення минулих подій, щоб зробити Росію героєм і визволителем, а не агресором і окупантом; </w:t>
      </w:r>
    </w:p>
    <w:p w:rsidR="003C5323" w:rsidRDefault="003C5323" w:rsidP="003C5323">
      <w:pPr>
        <w:ind w:left="0" w:firstLine="709"/>
        <w:jc w:val="both"/>
        <w:rPr>
          <w:rFonts w:ascii="Times New Roman" w:hAnsi="Times New Roman" w:cs="Times New Roman"/>
          <w:sz w:val="28"/>
          <w:szCs w:val="28"/>
          <w:lang w:val="uk-UA"/>
        </w:rPr>
      </w:pPr>
      <w:r w:rsidRPr="00950BAC">
        <w:rPr>
          <w:rFonts w:ascii="Times New Roman" w:hAnsi="Times New Roman" w:cs="Times New Roman"/>
          <w:sz w:val="28"/>
          <w:szCs w:val="28"/>
          <w:lang w:val="uk-UA"/>
        </w:rPr>
        <w:t xml:space="preserve">б) встановлення нових пам'ятників Червоній армії та реконструкція вже існуючих; </w:t>
      </w:r>
    </w:p>
    <w:p w:rsidR="003C5323" w:rsidRDefault="003C5323" w:rsidP="003C5323">
      <w:pPr>
        <w:ind w:left="0" w:firstLine="709"/>
        <w:jc w:val="both"/>
        <w:rPr>
          <w:rFonts w:ascii="Times New Roman" w:hAnsi="Times New Roman" w:cs="Times New Roman"/>
          <w:sz w:val="28"/>
          <w:szCs w:val="28"/>
          <w:lang w:val="uk-UA"/>
        </w:rPr>
      </w:pPr>
      <w:r w:rsidRPr="00950BAC">
        <w:rPr>
          <w:rFonts w:ascii="Times New Roman" w:hAnsi="Times New Roman" w:cs="Times New Roman"/>
          <w:sz w:val="28"/>
          <w:szCs w:val="28"/>
          <w:lang w:val="uk-UA"/>
        </w:rPr>
        <w:t xml:space="preserve">в) надання (фінансової) допомоги історичним подіям як можливість зобразити російську версію історії; </w:t>
      </w:r>
    </w:p>
    <w:p w:rsidR="003C5323" w:rsidRDefault="003C5323" w:rsidP="003C5323">
      <w:pPr>
        <w:ind w:left="0" w:firstLine="709"/>
        <w:jc w:val="both"/>
        <w:rPr>
          <w:rFonts w:ascii="Times New Roman" w:hAnsi="Times New Roman" w:cs="Times New Roman"/>
          <w:sz w:val="28"/>
          <w:szCs w:val="28"/>
          <w:lang w:val="uk-UA"/>
        </w:rPr>
      </w:pPr>
      <w:r w:rsidRPr="00950BAC">
        <w:rPr>
          <w:rFonts w:ascii="Times New Roman" w:hAnsi="Times New Roman" w:cs="Times New Roman"/>
          <w:sz w:val="28"/>
          <w:szCs w:val="28"/>
          <w:lang w:val="uk-UA"/>
        </w:rPr>
        <w:t>г) використання засобів масової інформації для трансляції телевізійних шоу, що відповідають російській історичній пропаганді.</w:t>
      </w:r>
    </w:p>
    <w:p w:rsidR="003C5323" w:rsidRDefault="003C5323" w:rsidP="003C5323">
      <w:pPr>
        <w:ind w:left="0" w:firstLine="709"/>
        <w:jc w:val="both"/>
        <w:rPr>
          <w:rFonts w:ascii="Times New Roman" w:hAnsi="Times New Roman" w:cs="Times New Roman"/>
          <w:sz w:val="28"/>
          <w:szCs w:val="28"/>
          <w:lang w:val="uk-UA"/>
        </w:rPr>
      </w:pPr>
      <w:r w:rsidRPr="000C724B">
        <w:rPr>
          <w:rFonts w:ascii="Times New Roman" w:hAnsi="Times New Roman" w:cs="Times New Roman"/>
          <w:sz w:val="28"/>
          <w:szCs w:val="28"/>
          <w:lang w:val="uk-UA"/>
        </w:rPr>
        <w:t xml:space="preserve"> Економічна безпека - це те, що має вирішальне значення для функціонування і розвитку країн Балтії. Росія послідовно заперечує інфраструктурні проекти в балтійських республіках - такі як Rail Baltica - називаючи їх збитковими і нежиттєздатними, стверджуючи, що вони розвивають антиросійську військову інфраструктуру. Тим не менш, диверсифікація енергопостачання, додавання нових напрямків і розширення мережі газопроводів (Balticconnector) або проектів енергетичної інфраструктури (загальноєвропейський фонд Connecting Europe</w:t>
      </w:r>
      <w:r>
        <w:rPr>
          <w:rFonts w:ascii="Times New Roman" w:hAnsi="Times New Roman" w:cs="Times New Roman"/>
          <w:sz w:val="28"/>
          <w:szCs w:val="28"/>
          <w:lang w:val="uk-UA"/>
        </w:rPr>
        <w:t>[</w:t>
      </w:r>
      <w:r w:rsidR="00B35C85">
        <w:rPr>
          <w:rFonts w:ascii="Times New Roman" w:hAnsi="Times New Roman" w:cs="Times New Roman"/>
          <w:sz w:val="28"/>
          <w:szCs w:val="28"/>
          <w:lang w:val="uk-UA"/>
        </w:rPr>
        <w:t>13</w:t>
      </w:r>
      <w:r>
        <w:rPr>
          <w:rFonts w:ascii="Times New Roman" w:hAnsi="Times New Roman" w:cs="Times New Roman"/>
          <w:sz w:val="28"/>
          <w:szCs w:val="28"/>
          <w:lang w:val="uk-UA"/>
        </w:rPr>
        <w:t>]</w:t>
      </w:r>
      <w:r w:rsidRPr="000C724B">
        <w:rPr>
          <w:rFonts w:ascii="Times New Roman" w:hAnsi="Times New Roman" w:cs="Times New Roman"/>
          <w:sz w:val="28"/>
          <w:szCs w:val="28"/>
          <w:lang w:val="uk-UA"/>
        </w:rPr>
        <w:t>) є життєво важливими для безпеки балтійських країн. Крім того, електроенергетичні системи країн Балтії та Росії тісно пов'язані між собою та інтегровані в електричну мережу БРЕЛЛ (Білорусь, Росія, Естонія, Латвія та Литва), що дозволяє Росії контролювати регулювання частоти і таким чином</w:t>
      </w:r>
      <w:r>
        <w:rPr>
          <w:rFonts w:ascii="Times New Roman" w:hAnsi="Times New Roman" w:cs="Times New Roman"/>
          <w:sz w:val="28"/>
          <w:szCs w:val="28"/>
          <w:lang w:val="uk-UA"/>
        </w:rPr>
        <w:t xml:space="preserve"> чинити тиск на країни Балтії[</w:t>
      </w:r>
      <w:r w:rsidR="00B35C85">
        <w:rPr>
          <w:rFonts w:ascii="Times New Roman" w:hAnsi="Times New Roman" w:cs="Times New Roman"/>
          <w:sz w:val="28"/>
          <w:szCs w:val="28"/>
          <w:lang w:val="uk-UA"/>
        </w:rPr>
        <w:t>14</w:t>
      </w:r>
      <w:r w:rsidRPr="000C724B">
        <w:rPr>
          <w:rFonts w:ascii="Times New Roman" w:hAnsi="Times New Roman" w:cs="Times New Roman"/>
          <w:sz w:val="28"/>
          <w:szCs w:val="28"/>
          <w:lang w:val="uk-UA"/>
        </w:rPr>
        <w:t xml:space="preserve">]. </w:t>
      </w:r>
    </w:p>
    <w:p w:rsidR="003C5323" w:rsidRDefault="003C5323" w:rsidP="003C5323">
      <w:pPr>
        <w:ind w:left="0" w:firstLine="709"/>
        <w:jc w:val="both"/>
        <w:rPr>
          <w:rFonts w:ascii="Times New Roman" w:hAnsi="Times New Roman" w:cs="Times New Roman"/>
          <w:sz w:val="28"/>
          <w:szCs w:val="28"/>
          <w:lang w:val="uk-UA"/>
        </w:rPr>
      </w:pPr>
      <w:r w:rsidRPr="000C724B">
        <w:rPr>
          <w:rFonts w:ascii="Times New Roman" w:hAnsi="Times New Roman" w:cs="Times New Roman"/>
          <w:sz w:val="28"/>
          <w:szCs w:val="28"/>
          <w:lang w:val="uk-UA"/>
        </w:rPr>
        <w:t xml:space="preserve">Енергетичний сектор у країнах Балтії все ще залишається мішенню російських кібератак. Росія не шкодує зусиль, щоб зробити балтійські республіки повністю залежними від її енергетичних потоків, перебудовуючи </w:t>
      </w:r>
      <w:r w:rsidRPr="000C724B">
        <w:rPr>
          <w:rFonts w:ascii="Times New Roman" w:hAnsi="Times New Roman" w:cs="Times New Roman"/>
          <w:sz w:val="28"/>
          <w:szCs w:val="28"/>
          <w:lang w:val="uk-UA"/>
        </w:rPr>
        <w:lastRenderedPageBreak/>
        <w:t xml:space="preserve">архітектуру енергетичної безпеки в Балтійському морі за допомогою таких проектів, як "Північний потік" і його сестринський газопровід "Північний потік-2". </w:t>
      </w:r>
    </w:p>
    <w:p w:rsidR="003C5323" w:rsidRDefault="003C5323" w:rsidP="003C5323">
      <w:pPr>
        <w:ind w:left="0" w:firstLine="709"/>
        <w:jc w:val="both"/>
        <w:rPr>
          <w:rFonts w:ascii="Times New Roman" w:hAnsi="Times New Roman" w:cs="Times New Roman"/>
          <w:sz w:val="28"/>
          <w:szCs w:val="28"/>
          <w:lang w:val="uk-UA"/>
        </w:rPr>
      </w:pPr>
      <w:r w:rsidRPr="000C724B">
        <w:rPr>
          <w:rFonts w:ascii="Times New Roman" w:hAnsi="Times New Roman" w:cs="Times New Roman"/>
          <w:sz w:val="28"/>
          <w:szCs w:val="28"/>
          <w:lang w:val="uk-UA"/>
        </w:rPr>
        <w:t xml:space="preserve">Російські </w:t>
      </w:r>
      <w:r>
        <w:rPr>
          <w:rFonts w:ascii="Times New Roman" w:hAnsi="Times New Roman" w:cs="Times New Roman"/>
          <w:sz w:val="28"/>
          <w:szCs w:val="28"/>
          <w:lang w:val="uk-UA"/>
        </w:rPr>
        <w:t>зусилля</w:t>
      </w:r>
      <w:r w:rsidRPr="000C724B">
        <w:rPr>
          <w:rFonts w:ascii="Times New Roman" w:hAnsi="Times New Roman" w:cs="Times New Roman"/>
          <w:sz w:val="28"/>
          <w:szCs w:val="28"/>
          <w:lang w:val="uk-UA"/>
        </w:rPr>
        <w:t xml:space="preserve"> також зустрічають опір з боку інших країн та органів ЄС; згадаймо лише, що Федеральне мережеве агентство Німеччини відхилило запит проекту на отримання дозволу на реалізац</w:t>
      </w:r>
      <w:r>
        <w:rPr>
          <w:rFonts w:ascii="Times New Roman" w:hAnsi="Times New Roman" w:cs="Times New Roman"/>
          <w:sz w:val="28"/>
          <w:szCs w:val="28"/>
          <w:lang w:val="uk-UA"/>
        </w:rPr>
        <w:t>ію нової газової директиви ЄС[</w:t>
      </w:r>
      <w:r w:rsidR="00B35C85">
        <w:rPr>
          <w:rFonts w:ascii="Times New Roman" w:hAnsi="Times New Roman" w:cs="Times New Roman"/>
          <w:sz w:val="28"/>
          <w:szCs w:val="28"/>
          <w:lang w:val="uk-UA"/>
        </w:rPr>
        <w:t>15</w:t>
      </w:r>
      <w:r w:rsidRPr="000C724B">
        <w:rPr>
          <w:rFonts w:ascii="Times New Roman" w:hAnsi="Times New Roman" w:cs="Times New Roman"/>
          <w:sz w:val="28"/>
          <w:szCs w:val="28"/>
          <w:lang w:val="uk-UA"/>
        </w:rPr>
        <w:t xml:space="preserve">]. </w:t>
      </w:r>
    </w:p>
    <w:p w:rsidR="003C5323" w:rsidRDefault="003C5323" w:rsidP="003C5323">
      <w:pPr>
        <w:ind w:left="0" w:firstLine="709"/>
        <w:jc w:val="both"/>
        <w:rPr>
          <w:rFonts w:ascii="Times New Roman" w:hAnsi="Times New Roman" w:cs="Times New Roman"/>
          <w:sz w:val="28"/>
          <w:szCs w:val="28"/>
          <w:lang w:val="uk-UA"/>
        </w:rPr>
      </w:pPr>
      <w:r w:rsidRPr="000C724B">
        <w:rPr>
          <w:rFonts w:ascii="Times New Roman" w:hAnsi="Times New Roman" w:cs="Times New Roman"/>
          <w:sz w:val="28"/>
          <w:szCs w:val="28"/>
          <w:lang w:val="uk-UA"/>
        </w:rPr>
        <w:t>Яскравим прикладом є також Білоруська атомна електростанція, розташована приблизно за 55 кілометрів від Вільнюса, яка отримала фінансування від Росії і порушує міжнародні вимоги безпеки. У своєму звіті Міжнародне агентство з атомної енергії (МАГАТЕ) написало, що цей ядерний об'єкт становить реальну загрозу для країн Балтії і всієї Центральної та Східної Європи.</w:t>
      </w:r>
    </w:p>
    <w:p w:rsidR="003C5323" w:rsidRDefault="003C5323" w:rsidP="003C5323">
      <w:pPr>
        <w:ind w:left="0" w:firstLine="709"/>
        <w:jc w:val="both"/>
        <w:rPr>
          <w:rFonts w:ascii="Times New Roman" w:hAnsi="Times New Roman" w:cs="Times New Roman"/>
          <w:sz w:val="28"/>
          <w:szCs w:val="28"/>
          <w:lang w:val="uk-UA"/>
        </w:rPr>
      </w:pPr>
      <w:r w:rsidRPr="00B274AB">
        <w:rPr>
          <w:rFonts w:ascii="Times New Roman" w:hAnsi="Times New Roman" w:cs="Times New Roman"/>
          <w:sz w:val="28"/>
          <w:szCs w:val="28"/>
          <w:lang w:val="uk-UA"/>
        </w:rPr>
        <w:t xml:space="preserve">Російська Федерація становить найбільше гібридних загроз для країн Балтії, і цей стан справ навряд чи зміниться найближчим часом. </w:t>
      </w:r>
    </w:p>
    <w:p w:rsidR="003C5323" w:rsidRDefault="003C5323" w:rsidP="003C5323">
      <w:pPr>
        <w:ind w:left="0" w:firstLine="709"/>
        <w:jc w:val="both"/>
        <w:rPr>
          <w:rFonts w:ascii="Times New Roman" w:hAnsi="Times New Roman" w:cs="Times New Roman"/>
          <w:sz w:val="28"/>
          <w:szCs w:val="28"/>
          <w:lang w:val="uk-UA"/>
        </w:rPr>
      </w:pPr>
      <w:r w:rsidRPr="00B274AB">
        <w:rPr>
          <w:rFonts w:ascii="Times New Roman" w:hAnsi="Times New Roman" w:cs="Times New Roman"/>
          <w:sz w:val="28"/>
          <w:szCs w:val="28"/>
          <w:lang w:val="uk-UA"/>
        </w:rPr>
        <w:t>Втручання російських спецслужб у діяльність балтійських республік та їхніх державних апаратів є перманентним, здійснюється з використанням різноманітних інструментів і зачіпає багато секторів. Усі дії в цій сфері є частиною зовнішньої та безпекової стратегії Кремля, спрямованої на зміцнення його міжнародних позицій, реалізацію життєво важливих національних інтересів і захист РФ як держави.</w:t>
      </w:r>
    </w:p>
    <w:p w:rsidR="003C5323" w:rsidRDefault="003C5323" w:rsidP="003C5323">
      <w:pPr>
        <w:ind w:left="0" w:firstLine="709"/>
        <w:jc w:val="both"/>
        <w:rPr>
          <w:rFonts w:ascii="Times New Roman" w:hAnsi="Times New Roman" w:cs="Times New Roman"/>
          <w:sz w:val="28"/>
          <w:szCs w:val="28"/>
          <w:lang w:val="uk-UA"/>
        </w:rPr>
      </w:pPr>
    </w:p>
    <w:p w:rsidR="003C5323" w:rsidRDefault="003C5323" w:rsidP="003C5323">
      <w:pPr>
        <w:ind w:left="0" w:firstLine="709"/>
        <w:jc w:val="both"/>
        <w:rPr>
          <w:rFonts w:ascii="Times New Roman" w:hAnsi="Times New Roman" w:cs="Times New Roman"/>
          <w:sz w:val="28"/>
          <w:szCs w:val="28"/>
          <w:lang w:val="uk-UA"/>
        </w:rPr>
      </w:pPr>
    </w:p>
    <w:p w:rsidR="003C5323" w:rsidRDefault="003C5323" w:rsidP="003C5323">
      <w:pPr>
        <w:ind w:left="0" w:firstLine="709"/>
        <w:jc w:val="both"/>
        <w:rPr>
          <w:rFonts w:ascii="Times New Roman" w:hAnsi="Times New Roman" w:cs="Times New Roman"/>
          <w:sz w:val="28"/>
          <w:szCs w:val="28"/>
          <w:lang w:val="uk-UA"/>
        </w:rPr>
      </w:pPr>
    </w:p>
    <w:p w:rsidR="003C5323" w:rsidRDefault="003C5323" w:rsidP="003C5323">
      <w:pPr>
        <w:ind w:left="0" w:firstLine="709"/>
        <w:jc w:val="both"/>
        <w:rPr>
          <w:rFonts w:ascii="Times New Roman" w:hAnsi="Times New Roman" w:cs="Times New Roman"/>
          <w:sz w:val="28"/>
          <w:szCs w:val="28"/>
          <w:lang w:val="uk-UA"/>
        </w:rPr>
      </w:pPr>
    </w:p>
    <w:p w:rsidR="003C5323" w:rsidRDefault="003C5323" w:rsidP="003C5323">
      <w:pPr>
        <w:ind w:left="0" w:firstLine="709"/>
        <w:jc w:val="both"/>
        <w:rPr>
          <w:rFonts w:ascii="Times New Roman" w:hAnsi="Times New Roman" w:cs="Times New Roman"/>
          <w:sz w:val="28"/>
          <w:szCs w:val="28"/>
          <w:lang w:val="uk-UA"/>
        </w:rPr>
      </w:pPr>
    </w:p>
    <w:p w:rsidR="003C5323" w:rsidRDefault="003C5323" w:rsidP="003C5323">
      <w:pPr>
        <w:ind w:left="0" w:firstLine="709"/>
        <w:jc w:val="both"/>
        <w:rPr>
          <w:rFonts w:ascii="Times New Roman" w:hAnsi="Times New Roman" w:cs="Times New Roman"/>
          <w:sz w:val="28"/>
          <w:szCs w:val="28"/>
          <w:lang w:val="uk-UA"/>
        </w:rPr>
      </w:pPr>
    </w:p>
    <w:p w:rsidR="003C5323" w:rsidRDefault="003C5323" w:rsidP="003C5323">
      <w:pPr>
        <w:ind w:left="0" w:firstLine="709"/>
        <w:jc w:val="both"/>
        <w:rPr>
          <w:rFonts w:ascii="Times New Roman" w:hAnsi="Times New Roman" w:cs="Times New Roman"/>
          <w:sz w:val="28"/>
          <w:szCs w:val="28"/>
          <w:lang w:val="uk-UA"/>
        </w:rPr>
      </w:pPr>
    </w:p>
    <w:p w:rsidR="003C5323" w:rsidRDefault="003C5323" w:rsidP="003C5323">
      <w:pPr>
        <w:ind w:left="0" w:firstLine="709"/>
        <w:jc w:val="both"/>
        <w:rPr>
          <w:rFonts w:ascii="Times New Roman" w:hAnsi="Times New Roman" w:cs="Times New Roman"/>
          <w:sz w:val="28"/>
          <w:szCs w:val="28"/>
          <w:lang w:val="uk-UA"/>
        </w:rPr>
      </w:pPr>
    </w:p>
    <w:p w:rsidR="003C5323" w:rsidRDefault="003C5323" w:rsidP="003C5323">
      <w:pPr>
        <w:ind w:left="0"/>
        <w:jc w:val="both"/>
        <w:rPr>
          <w:rFonts w:ascii="Times New Roman" w:hAnsi="Times New Roman" w:cs="Times New Roman"/>
          <w:sz w:val="28"/>
          <w:szCs w:val="28"/>
          <w:lang w:val="uk-UA"/>
        </w:rPr>
      </w:pPr>
    </w:p>
    <w:p w:rsidR="003C5323" w:rsidRPr="00383C70" w:rsidRDefault="003C5323" w:rsidP="003C5323">
      <w:pPr>
        <w:ind w:left="0" w:firstLine="709"/>
        <w:jc w:val="both"/>
        <w:rPr>
          <w:rFonts w:ascii="Times New Roman" w:hAnsi="Times New Roman" w:cs="Times New Roman"/>
          <w:b/>
          <w:sz w:val="28"/>
          <w:szCs w:val="28"/>
          <w:lang w:val="uk-UA"/>
        </w:rPr>
      </w:pPr>
      <w:r w:rsidRPr="00383C70">
        <w:rPr>
          <w:rFonts w:ascii="Times New Roman" w:hAnsi="Times New Roman" w:cs="Times New Roman"/>
          <w:b/>
          <w:sz w:val="28"/>
          <w:szCs w:val="28"/>
          <w:lang w:val="uk-UA"/>
        </w:rPr>
        <w:lastRenderedPageBreak/>
        <w:t>РОЗДІЛ 3. ПАРТНЕРСТВО БАЛТІЙСЬКИХ КРАЇН ТА НАТО</w:t>
      </w:r>
    </w:p>
    <w:p w:rsidR="003C5323" w:rsidRPr="00B274AB" w:rsidRDefault="003C5323" w:rsidP="003C5323">
      <w:pPr>
        <w:ind w:left="0" w:firstLine="709"/>
        <w:jc w:val="both"/>
        <w:rPr>
          <w:rFonts w:ascii="Times New Roman" w:hAnsi="Times New Roman" w:cs="Times New Roman"/>
          <w:sz w:val="28"/>
          <w:szCs w:val="28"/>
          <w:lang w:val="uk-UA"/>
        </w:rPr>
      </w:pPr>
    </w:p>
    <w:p w:rsidR="003C5323" w:rsidRPr="00383C70" w:rsidRDefault="003C5323" w:rsidP="003C5323">
      <w:pPr>
        <w:ind w:left="0" w:firstLine="709"/>
        <w:jc w:val="both"/>
        <w:rPr>
          <w:rFonts w:ascii="Times New Roman" w:hAnsi="Times New Roman" w:cs="Times New Roman"/>
          <w:b/>
          <w:sz w:val="28"/>
          <w:szCs w:val="28"/>
          <w:lang w:val="uk-UA"/>
        </w:rPr>
      </w:pPr>
      <w:r w:rsidRPr="00383C70">
        <w:rPr>
          <w:rFonts w:ascii="Times New Roman" w:hAnsi="Times New Roman" w:cs="Times New Roman"/>
          <w:b/>
          <w:sz w:val="28"/>
          <w:szCs w:val="28"/>
          <w:lang w:val="uk-UA"/>
        </w:rPr>
        <w:t>3.1. Роль НАТО в забезпеченні колективної безпеки в Європі</w:t>
      </w:r>
    </w:p>
    <w:p w:rsidR="003C5323" w:rsidRDefault="003C5323" w:rsidP="003C5323">
      <w:pPr>
        <w:ind w:left="0" w:firstLine="709"/>
        <w:jc w:val="both"/>
        <w:rPr>
          <w:rFonts w:ascii="Times New Roman" w:hAnsi="Times New Roman" w:cs="Times New Roman"/>
          <w:sz w:val="28"/>
          <w:szCs w:val="28"/>
          <w:lang w:val="uk-UA"/>
        </w:rPr>
      </w:pPr>
    </w:p>
    <w:p w:rsidR="003C5323" w:rsidRDefault="003C5323" w:rsidP="003C5323">
      <w:pPr>
        <w:ind w:left="0" w:firstLine="709"/>
        <w:jc w:val="both"/>
        <w:rPr>
          <w:rFonts w:ascii="Times New Roman" w:hAnsi="Times New Roman" w:cs="Times New Roman"/>
          <w:sz w:val="28"/>
          <w:szCs w:val="28"/>
          <w:lang w:val="uk-UA"/>
        </w:rPr>
      </w:pPr>
      <w:r w:rsidRPr="00791362">
        <w:rPr>
          <w:rFonts w:ascii="Times New Roman" w:hAnsi="Times New Roman" w:cs="Times New Roman"/>
          <w:sz w:val="28"/>
          <w:szCs w:val="28"/>
          <w:lang w:val="uk-UA"/>
        </w:rPr>
        <w:t xml:space="preserve">НАТО - міжнародна військово-політична організація, заснована 4 квітня 1949 року, в рамках якої держави-члени співпрацюють у сфері безпеки і оборони. Організація, яка сьогодні відзначає свою 74-ту річницю, неодноразово досягала успіху як найуспішніший оборонний альянс у відстоюванні спільних політичних інтересів своїх членів, адаптації до нових загроз та забезпеченні процвітання і безпеки євроатлантичного регіону. </w:t>
      </w:r>
    </w:p>
    <w:p w:rsidR="003C5323" w:rsidRDefault="003C5323" w:rsidP="003C5323">
      <w:pPr>
        <w:ind w:left="0" w:firstLine="709"/>
        <w:jc w:val="both"/>
        <w:rPr>
          <w:rFonts w:ascii="Times New Roman" w:hAnsi="Times New Roman" w:cs="Times New Roman"/>
          <w:sz w:val="28"/>
          <w:szCs w:val="28"/>
          <w:lang w:val="uk-UA"/>
        </w:rPr>
      </w:pPr>
      <w:r w:rsidRPr="00791362">
        <w:rPr>
          <w:rFonts w:ascii="Times New Roman" w:hAnsi="Times New Roman" w:cs="Times New Roman"/>
          <w:sz w:val="28"/>
          <w:szCs w:val="28"/>
          <w:lang w:val="uk-UA"/>
        </w:rPr>
        <w:t xml:space="preserve">Разом НАТО представляє один мільярд людей, половину світової економічної і військової могутності. Протягом історії єдність Альянсу зробила вирішальний внесок у завершення холодної війни, встановлення миру на Балканах і протидію терористичним загрозам після терактів 11 вересня 2001 року, коли була введена в дію стаття 5 Північноатлантичного договору. </w:t>
      </w:r>
    </w:p>
    <w:p w:rsidR="003C5323" w:rsidRDefault="003C5323" w:rsidP="003C5323">
      <w:pPr>
        <w:ind w:left="0" w:firstLine="709"/>
        <w:jc w:val="both"/>
        <w:rPr>
          <w:rFonts w:ascii="Times New Roman" w:hAnsi="Times New Roman" w:cs="Times New Roman"/>
          <w:sz w:val="28"/>
          <w:szCs w:val="28"/>
          <w:lang w:val="uk-UA"/>
        </w:rPr>
      </w:pPr>
      <w:r w:rsidRPr="00791362">
        <w:rPr>
          <w:rFonts w:ascii="Times New Roman" w:hAnsi="Times New Roman" w:cs="Times New Roman"/>
          <w:sz w:val="28"/>
          <w:szCs w:val="28"/>
          <w:lang w:val="uk-UA"/>
        </w:rPr>
        <w:t xml:space="preserve">Після більш ніж року військової агресії в Україні Альянс повертається до своєї основної місії стримування і оборони євроатлантичного простору, зберігаючи при цьому важливість двох інших ключових завдань - врегулювання криз і безпеки на основі співробітництва, як це було визначено в Стратегічній концепції НАТО на останньому саміті лідерів НАТО в Мадриді минулого року. </w:t>
      </w:r>
    </w:p>
    <w:p w:rsidR="003C5323" w:rsidRDefault="003C5323" w:rsidP="003C5323">
      <w:pPr>
        <w:ind w:left="0" w:firstLine="709"/>
        <w:jc w:val="both"/>
        <w:rPr>
          <w:rFonts w:ascii="Times New Roman" w:hAnsi="Times New Roman" w:cs="Times New Roman"/>
          <w:sz w:val="28"/>
          <w:szCs w:val="28"/>
          <w:lang w:val="uk-UA"/>
        </w:rPr>
      </w:pPr>
      <w:r w:rsidRPr="00791362">
        <w:rPr>
          <w:rFonts w:ascii="Times New Roman" w:hAnsi="Times New Roman" w:cs="Times New Roman"/>
          <w:sz w:val="28"/>
          <w:szCs w:val="28"/>
          <w:lang w:val="uk-UA"/>
        </w:rPr>
        <w:t>У час стратегічної конкуренції між великими державами, коли авторитарні гравці все більше прагнуть розколоти єдність Заходу і зруйнувати принципи міжнародного правопорядку, сильний трансатлантичний альянс залишається найкращою гарантією безпеки для Європи</w:t>
      </w:r>
      <w:r>
        <w:rPr>
          <w:rFonts w:ascii="Times New Roman" w:hAnsi="Times New Roman" w:cs="Times New Roman"/>
          <w:sz w:val="28"/>
          <w:szCs w:val="28"/>
          <w:lang w:val="uk-UA"/>
        </w:rPr>
        <w:t>[</w:t>
      </w:r>
      <w:r w:rsidR="00B35C85">
        <w:rPr>
          <w:rFonts w:ascii="Times New Roman" w:hAnsi="Times New Roman" w:cs="Times New Roman"/>
          <w:sz w:val="28"/>
          <w:szCs w:val="28"/>
          <w:lang w:val="uk-UA"/>
        </w:rPr>
        <w:t>16</w:t>
      </w:r>
      <w:r>
        <w:rPr>
          <w:rFonts w:ascii="Times New Roman" w:hAnsi="Times New Roman" w:cs="Times New Roman"/>
          <w:sz w:val="28"/>
          <w:szCs w:val="28"/>
          <w:lang w:val="uk-UA"/>
        </w:rPr>
        <w:t>]</w:t>
      </w:r>
      <w:r w:rsidRPr="00791362">
        <w:rPr>
          <w:rFonts w:ascii="Times New Roman" w:hAnsi="Times New Roman" w:cs="Times New Roman"/>
          <w:sz w:val="28"/>
          <w:szCs w:val="28"/>
          <w:lang w:val="uk-UA"/>
        </w:rPr>
        <w:t>.</w:t>
      </w:r>
    </w:p>
    <w:p w:rsidR="003C5323" w:rsidRDefault="003C5323" w:rsidP="003C5323">
      <w:pPr>
        <w:ind w:left="0" w:firstLine="709"/>
        <w:jc w:val="both"/>
        <w:rPr>
          <w:rFonts w:ascii="Times New Roman" w:hAnsi="Times New Roman" w:cs="Times New Roman"/>
          <w:sz w:val="28"/>
          <w:szCs w:val="28"/>
          <w:lang w:val="uk-UA"/>
        </w:rPr>
      </w:pPr>
      <w:r w:rsidRPr="00791362">
        <w:rPr>
          <w:rFonts w:ascii="Times New Roman" w:hAnsi="Times New Roman" w:cs="Times New Roman"/>
          <w:sz w:val="28"/>
          <w:szCs w:val="28"/>
          <w:lang w:val="uk-UA"/>
        </w:rPr>
        <w:t xml:space="preserve">Основною і незмінною метою НАТО є захист свободи і безпеки всіх своїх членів політичними і військовими засобами. Колективна оборона </w:t>
      </w:r>
      <w:r w:rsidRPr="00791362">
        <w:rPr>
          <w:rFonts w:ascii="Times New Roman" w:hAnsi="Times New Roman" w:cs="Times New Roman"/>
          <w:sz w:val="28"/>
          <w:szCs w:val="28"/>
          <w:lang w:val="uk-UA"/>
        </w:rPr>
        <w:lastRenderedPageBreak/>
        <w:t>лежить в основі Альянсу і створює дух солідарності і згуртованості серед його членів.</w:t>
      </w:r>
    </w:p>
    <w:p w:rsidR="003C5323" w:rsidRDefault="003C5323" w:rsidP="003C5323">
      <w:pPr>
        <w:ind w:left="0" w:firstLine="709"/>
        <w:jc w:val="both"/>
        <w:rPr>
          <w:rFonts w:ascii="Times New Roman" w:hAnsi="Times New Roman" w:cs="Times New Roman"/>
          <w:sz w:val="28"/>
          <w:szCs w:val="28"/>
          <w:lang w:val="uk-UA"/>
        </w:rPr>
      </w:pPr>
      <w:r w:rsidRPr="00D11466">
        <w:rPr>
          <w:rFonts w:ascii="Times New Roman" w:hAnsi="Times New Roman" w:cs="Times New Roman"/>
          <w:sz w:val="28"/>
          <w:szCs w:val="28"/>
          <w:lang w:val="uk-UA"/>
        </w:rPr>
        <w:t xml:space="preserve">НАТО прагне забезпечити тривалий мир в Європі, заснований на спільних цінностях країн-членів, таких як індивідуальна свобода, демократія, права людини і верховенство права. Ці спільні цінності об'єднують різноманітну групу членів Альянсу по обидва боки Атлантики, і НАТО уособлює трансатлантичний зв'язок між ними, завдяки якому безпека членів Альянсу в Європі і Північній Америці нерозривно пов'язана. </w:t>
      </w:r>
    </w:p>
    <w:p w:rsidR="003C5323" w:rsidRDefault="003C5323" w:rsidP="003C5323">
      <w:pPr>
        <w:ind w:left="0" w:firstLine="709"/>
        <w:jc w:val="both"/>
        <w:rPr>
          <w:rFonts w:ascii="Times New Roman" w:hAnsi="Times New Roman" w:cs="Times New Roman"/>
          <w:sz w:val="28"/>
          <w:szCs w:val="28"/>
          <w:lang w:val="uk-UA"/>
        </w:rPr>
      </w:pPr>
      <w:r w:rsidRPr="00D11466">
        <w:rPr>
          <w:rFonts w:ascii="Times New Roman" w:hAnsi="Times New Roman" w:cs="Times New Roman"/>
          <w:sz w:val="28"/>
          <w:szCs w:val="28"/>
          <w:lang w:val="uk-UA"/>
        </w:rPr>
        <w:t>В основі НАТО лежить принцип колективної оборони, який означає, що напад на одного члена Альянсу розглядається як напад на всіх членів Альянсу. Це означає, що жодна країна-член не змушена покладатися виключно на свої національні сили і засоби для досягнення своїх основних цілей національної безпеки. Відчуття спільної безпеки серед членів НАТО сприяє стабільності в євроатлантичному регіоні</w:t>
      </w:r>
      <w:r w:rsidR="00B35C85">
        <w:rPr>
          <w:rFonts w:ascii="Times New Roman" w:hAnsi="Times New Roman" w:cs="Times New Roman"/>
          <w:sz w:val="28"/>
          <w:szCs w:val="28"/>
          <w:lang w:val="uk-UA"/>
        </w:rPr>
        <w:t>[17</w:t>
      </w:r>
      <w:r>
        <w:rPr>
          <w:rFonts w:ascii="Times New Roman" w:hAnsi="Times New Roman" w:cs="Times New Roman"/>
          <w:sz w:val="28"/>
          <w:szCs w:val="28"/>
          <w:lang w:val="uk-UA"/>
        </w:rPr>
        <w:t>]</w:t>
      </w:r>
      <w:r w:rsidRPr="00D11466">
        <w:rPr>
          <w:rFonts w:ascii="Times New Roman" w:hAnsi="Times New Roman" w:cs="Times New Roman"/>
          <w:sz w:val="28"/>
          <w:szCs w:val="28"/>
          <w:lang w:val="uk-UA"/>
        </w:rPr>
        <w:t>.</w:t>
      </w:r>
    </w:p>
    <w:p w:rsidR="003C5323" w:rsidRDefault="003C5323" w:rsidP="003C5323">
      <w:pPr>
        <w:ind w:left="0" w:firstLine="709"/>
        <w:jc w:val="both"/>
        <w:rPr>
          <w:rFonts w:ascii="Times New Roman" w:hAnsi="Times New Roman" w:cs="Times New Roman"/>
          <w:sz w:val="28"/>
          <w:szCs w:val="28"/>
          <w:lang w:val="uk-UA"/>
        </w:rPr>
      </w:pPr>
      <w:r w:rsidRPr="00D11466">
        <w:rPr>
          <w:rFonts w:ascii="Times New Roman" w:hAnsi="Times New Roman" w:cs="Times New Roman"/>
          <w:sz w:val="28"/>
          <w:szCs w:val="28"/>
          <w:lang w:val="uk-UA"/>
        </w:rPr>
        <w:t>Принцип колективної оборони лежить в основі Основоположного договору НАТО. Він залишається унікальним і незмінним принципом, який об'єднує членів Альянсу, зобов'язуючи їх захищати один одного і утвердж</w:t>
      </w:r>
      <w:r>
        <w:rPr>
          <w:rFonts w:ascii="Times New Roman" w:hAnsi="Times New Roman" w:cs="Times New Roman"/>
          <w:sz w:val="28"/>
          <w:szCs w:val="28"/>
          <w:lang w:val="uk-UA"/>
        </w:rPr>
        <w:t>уючи дух солідарності в Альянсі:</w:t>
      </w:r>
    </w:p>
    <w:p w:rsidR="003C5323" w:rsidRPr="004834D0" w:rsidRDefault="003C5323" w:rsidP="003C5323">
      <w:pPr>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 </w:t>
      </w:r>
      <w:r w:rsidRPr="004834D0">
        <w:rPr>
          <w:rFonts w:ascii="Times New Roman" w:hAnsi="Times New Roman" w:cs="Times New Roman"/>
          <w:sz w:val="28"/>
          <w:szCs w:val="28"/>
          <w:lang w:val="uk-UA"/>
        </w:rPr>
        <w:t xml:space="preserve">Колективна оборона означає, що напад на одного члена Альянсу розглядається </w:t>
      </w:r>
      <w:r>
        <w:rPr>
          <w:rFonts w:ascii="Times New Roman" w:hAnsi="Times New Roman" w:cs="Times New Roman"/>
          <w:sz w:val="28"/>
          <w:szCs w:val="28"/>
          <w:lang w:val="uk-UA"/>
        </w:rPr>
        <w:t>як напад на всіх членів Альянсу;</w:t>
      </w:r>
    </w:p>
    <w:p w:rsidR="003C5323" w:rsidRPr="004834D0" w:rsidRDefault="003C5323" w:rsidP="003C5323">
      <w:pPr>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 </w:t>
      </w:r>
      <w:r w:rsidRPr="004834D0">
        <w:rPr>
          <w:rFonts w:ascii="Times New Roman" w:hAnsi="Times New Roman" w:cs="Times New Roman"/>
          <w:sz w:val="28"/>
          <w:szCs w:val="28"/>
          <w:lang w:val="uk-UA"/>
        </w:rPr>
        <w:t xml:space="preserve">Принцип колективної оборони закріплений у статті </w:t>
      </w:r>
      <w:r>
        <w:rPr>
          <w:rFonts w:ascii="Times New Roman" w:hAnsi="Times New Roman" w:cs="Times New Roman"/>
          <w:sz w:val="28"/>
          <w:szCs w:val="28"/>
          <w:lang w:val="uk-UA"/>
        </w:rPr>
        <w:t>5 Північноатлантичного договору;</w:t>
      </w:r>
    </w:p>
    <w:p w:rsidR="003C5323" w:rsidRPr="004834D0" w:rsidRDefault="003C5323" w:rsidP="003C5323">
      <w:pPr>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w:t>
      </w:r>
      <w:r w:rsidRPr="004834D0">
        <w:rPr>
          <w:rFonts w:ascii="Times New Roman" w:hAnsi="Times New Roman" w:cs="Times New Roman"/>
          <w:sz w:val="28"/>
          <w:szCs w:val="28"/>
          <w:lang w:val="uk-UA"/>
        </w:rPr>
        <w:t>НАТО застосувала статтю 5 вперше і єдиний раз в своїй історії після терористичних атак проти Сполуче</w:t>
      </w:r>
      <w:r>
        <w:rPr>
          <w:rFonts w:ascii="Times New Roman" w:hAnsi="Times New Roman" w:cs="Times New Roman"/>
          <w:sz w:val="28"/>
          <w:szCs w:val="28"/>
          <w:lang w:val="uk-UA"/>
        </w:rPr>
        <w:t>них Штатів 11 вересня 2001 року;</w:t>
      </w:r>
    </w:p>
    <w:p w:rsidR="003C5323" w:rsidRPr="004834D0" w:rsidRDefault="003C5323" w:rsidP="003C5323">
      <w:pPr>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 </w:t>
      </w:r>
      <w:r w:rsidRPr="004834D0">
        <w:rPr>
          <w:rFonts w:ascii="Times New Roman" w:hAnsi="Times New Roman" w:cs="Times New Roman"/>
          <w:sz w:val="28"/>
          <w:szCs w:val="28"/>
          <w:lang w:val="uk-UA"/>
        </w:rPr>
        <w:t>НАТО неодноразово вживала заходів колективної оборони, в тому числі у відповідь на ситуацію в Сирії і</w:t>
      </w:r>
      <w:r>
        <w:rPr>
          <w:rFonts w:ascii="Times New Roman" w:hAnsi="Times New Roman" w:cs="Times New Roman"/>
          <w:sz w:val="28"/>
          <w:szCs w:val="28"/>
          <w:lang w:val="uk-UA"/>
        </w:rPr>
        <w:t xml:space="preserve"> російське вторгнення в Україну;</w:t>
      </w:r>
    </w:p>
    <w:p w:rsidR="003C5323" w:rsidRDefault="003C5323" w:rsidP="003C5323">
      <w:pPr>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 </w:t>
      </w:r>
      <w:r w:rsidRPr="004834D0">
        <w:rPr>
          <w:rFonts w:ascii="Times New Roman" w:hAnsi="Times New Roman" w:cs="Times New Roman"/>
          <w:sz w:val="28"/>
          <w:szCs w:val="28"/>
          <w:lang w:val="uk-UA"/>
        </w:rPr>
        <w:t>НАТО має постійні збройні сили на бойовому чергуванні, які на постійній основі роблять внесок в зусилля Альянсу з колективної оборони</w:t>
      </w:r>
      <w:r w:rsidR="003F5B6D">
        <w:rPr>
          <w:rFonts w:ascii="Times New Roman" w:hAnsi="Times New Roman" w:cs="Times New Roman"/>
          <w:sz w:val="28"/>
          <w:szCs w:val="28"/>
          <w:lang w:val="uk-UA"/>
        </w:rPr>
        <w:t>[18</w:t>
      </w:r>
      <w:r>
        <w:rPr>
          <w:rFonts w:ascii="Times New Roman" w:hAnsi="Times New Roman" w:cs="Times New Roman"/>
          <w:sz w:val="28"/>
          <w:szCs w:val="28"/>
          <w:lang w:val="uk-UA"/>
        </w:rPr>
        <w:t>].</w:t>
      </w:r>
    </w:p>
    <w:p w:rsidR="003C5323" w:rsidRPr="000D7031" w:rsidRDefault="003C5323" w:rsidP="003C5323">
      <w:pPr>
        <w:ind w:left="0" w:firstLine="709"/>
        <w:jc w:val="both"/>
        <w:rPr>
          <w:rFonts w:ascii="Times New Roman" w:hAnsi="Times New Roman" w:cs="Times New Roman"/>
          <w:sz w:val="28"/>
          <w:szCs w:val="28"/>
          <w:lang w:val="uk-UA"/>
        </w:rPr>
      </w:pPr>
      <w:r w:rsidRPr="000D7031">
        <w:rPr>
          <w:rFonts w:ascii="Times New Roman" w:hAnsi="Times New Roman" w:cs="Times New Roman"/>
          <w:sz w:val="28"/>
          <w:szCs w:val="28"/>
          <w:lang w:val="uk-UA"/>
        </w:rPr>
        <w:lastRenderedPageBreak/>
        <w:t>У 1949 році головною метою Північноатлантичного договору - основоположного договору НАТО - було створення пакту про взаємодопомогу для протидії ризику того, що Радянський Союз намагатиметься поширити свій контроль над Східною Європою на інші частини континенту.</w:t>
      </w:r>
    </w:p>
    <w:p w:rsidR="003C5323" w:rsidRPr="000D7031" w:rsidRDefault="003C5323" w:rsidP="003C5323">
      <w:pPr>
        <w:ind w:left="0" w:firstLine="709"/>
        <w:jc w:val="both"/>
        <w:rPr>
          <w:rFonts w:ascii="Times New Roman" w:hAnsi="Times New Roman" w:cs="Times New Roman"/>
          <w:sz w:val="28"/>
          <w:szCs w:val="28"/>
          <w:lang w:val="uk-UA"/>
        </w:rPr>
      </w:pPr>
      <w:r w:rsidRPr="000D7031">
        <w:rPr>
          <w:rFonts w:ascii="Times New Roman" w:hAnsi="Times New Roman" w:cs="Times New Roman"/>
          <w:sz w:val="28"/>
          <w:szCs w:val="28"/>
          <w:lang w:val="uk-UA"/>
        </w:rPr>
        <w:t>Кожна країна-учасниця погодилась, що ця форма солідарності лежить в основі Договору, фактично зробивши статтю 5 про колективну оборону ключовим компонентом Альянсу.</w:t>
      </w:r>
    </w:p>
    <w:p w:rsidR="003C5323" w:rsidRDefault="003C5323" w:rsidP="003C5323">
      <w:pPr>
        <w:ind w:left="0" w:firstLine="709"/>
        <w:jc w:val="both"/>
        <w:rPr>
          <w:rFonts w:ascii="Times New Roman" w:hAnsi="Times New Roman" w:cs="Times New Roman"/>
          <w:sz w:val="28"/>
          <w:szCs w:val="28"/>
          <w:lang w:val="uk-UA"/>
        </w:rPr>
      </w:pPr>
      <w:r w:rsidRPr="000D7031">
        <w:rPr>
          <w:rFonts w:ascii="Times New Roman" w:hAnsi="Times New Roman" w:cs="Times New Roman"/>
          <w:sz w:val="28"/>
          <w:szCs w:val="28"/>
          <w:lang w:val="uk-UA"/>
        </w:rPr>
        <w:t>Стаття 5 передбачає, що якщо член НАТО стає жертвою збройного нападу, кожен інший член Альянсу розглядатиме цей акт насильства як збройний напад на всіх членів і вживатиме заходів, які вважатиме необхідними для надання допомоги члену Альянсу, що зазнав нападу.</w:t>
      </w:r>
    </w:p>
    <w:p w:rsidR="003C5323" w:rsidRPr="00CF4F73" w:rsidRDefault="003C5323" w:rsidP="003C5323">
      <w:pPr>
        <w:ind w:left="0" w:firstLine="709"/>
        <w:jc w:val="both"/>
        <w:rPr>
          <w:rFonts w:ascii="Times New Roman" w:hAnsi="Times New Roman" w:cs="Times New Roman"/>
          <w:sz w:val="28"/>
          <w:szCs w:val="28"/>
          <w:lang w:val="uk-UA"/>
        </w:rPr>
      </w:pPr>
      <w:r w:rsidRPr="00CF4F73">
        <w:rPr>
          <w:rFonts w:ascii="Times New Roman" w:hAnsi="Times New Roman" w:cs="Times New Roman"/>
          <w:sz w:val="28"/>
          <w:szCs w:val="28"/>
          <w:lang w:val="uk-UA"/>
        </w:rPr>
        <w:t>Стаття 5</w:t>
      </w:r>
      <w:r>
        <w:rPr>
          <w:rFonts w:ascii="Times New Roman" w:hAnsi="Times New Roman" w:cs="Times New Roman"/>
          <w:sz w:val="28"/>
          <w:szCs w:val="28"/>
          <w:lang w:val="uk-UA"/>
        </w:rPr>
        <w:t xml:space="preserve">: </w:t>
      </w:r>
      <w:r w:rsidRPr="00CF4F73">
        <w:rPr>
          <w:rFonts w:ascii="Times New Roman" w:hAnsi="Times New Roman" w:cs="Times New Roman"/>
          <w:sz w:val="28"/>
          <w:szCs w:val="28"/>
          <w:lang w:val="uk-UA"/>
        </w:rPr>
        <w:t xml:space="preserve">"Сторони погоджуються, що збройний напад на одну або декілька з них у Європі або Північній Америці розглядається як напад на них усіх, і тому вони погоджуються, що в разі такого збройного нападу кожна з них, здійснюючи право на індивідуальну або колективну самооборону, визнане статтею 51 Статуту Організації Об'єднаних Націй, надасть допомогу Стороні або Сторонам, які зазнали такого нападу, шляхом негайного вжиття, індивідуально і спільно з іншими Сторонами, таких заходів, які вона вважатиме необхідними, включаючи застосування збройної сили, з метою відновлення і підтримання безпеки </w:t>
      </w:r>
      <w:r>
        <w:rPr>
          <w:rFonts w:ascii="Times New Roman" w:hAnsi="Times New Roman" w:cs="Times New Roman"/>
          <w:sz w:val="28"/>
          <w:szCs w:val="28"/>
          <w:lang w:val="uk-UA"/>
        </w:rPr>
        <w:t>в Північноатлантичному регіоні.</w:t>
      </w:r>
    </w:p>
    <w:p w:rsidR="003C5323" w:rsidRDefault="003C5323" w:rsidP="003C5323">
      <w:pPr>
        <w:ind w:left="0" w:firstLine="709"/>
        <w:jc w:val="both"/>
        <w:rPr>
          <w:rFonts w:ascii="Times New Roman" w:hAnsi="Times New Roman" w:cs="Times New Roman"/>
          <w:sz w:val="28"/>
          <w:szCs w:val="28"/>
          <w:lang w:val="uk-UA"/>
        </w:rPr>
      </w:pPr>
      <w:r w:rsidRPr="00CF4F73">
        <w:rPr>
          <w:rFonts w:ascii="Times New Roman" w:hAnsi="Times New Roman" w:cs="Times New Roman"/>
          <w:sz w:val="28"/>
          <w:szCs w:val="28"/>
          <w:lang w:val="uk-UA"/>
        </w:rPr>
        <w:t>Про будь-який такий збройний напад і всі заходи, вжиті внаслідок нього, негайно повідомляється Раді Безпеки. Такі заходи припиняються, коли Рада Безпеки вживає заходів, необхідних для відновлення і підтриман</w:t>
      </w:r>
      <w:r>
        <w:rPr>
          <w:rFonts w:ascii="Times New Roman" w:hAnsi="Times New Roman" w:cs="Times New Roman"/>
          <w:sz w:val="28"/>
          <w:szCs w:val="28"/>
          <w:lang w:val="uk-UA"/>
        </w:rPr>
        <w:t>ня</w:t>
      </w:r>
      <w:r w:rsidR="003F5B6D">
        <w:rPr>
          <w:rFonts w:ascii="Times New Roman" w:hAnsi="Times New Roman" w:cs="Times New Roman"/>
          <w:sz w:val="28"/>
          <w:szCs w:val="28"/>
          <w:lang w:val="uk-UA"/>
        </w:rPr>
        <w:t xml:space="preserve"> міжнародного миру і безпеки"[18</w:t>
      </w:r>
      <w:r>
        <w:rPr>
          <w:rFonts w:ascii="Times New Roman" w:hAnsi="Times New Roman" w:cs="Times New Roman"/>
          <w:sz w:val="28"/>
          <w:szCs w:val="28"/>
          <w:lang w:val="uk-UA"/>
        </w:rPr>
        <w:t>]</w:t>
      </w:r>
      <w:r w:rsidRPr="004834D0">
        <w:rPr>
          <w:rFonts w:ascii="Times New Roman" w:hAnsi="Times New Roman" w:cs="Times New Roman"/>
          <w:sz w:val="28"/>
          <w:szCs w:val="28"/>
          <w:lang w:val="uk-UA"/>
        </w:rPr>
        <w:t>.</w:t>
      </w:r>
    </w:p>
    <w:p w:rsidR="003C5323" w:rsidRDefault="003C5323" w:rsidP="003C5323">
      <w:pPr>
        <w:ind w:left="0" w:firstLine="709"/>
        <w:jc w:val="both"/>
        <w:rPr>
          <w:rFonts w:ascii="Times New Roman" w:hAnsi="Times New Roman" w:cs="Times New Roman"/>
          <w:sz w:val="28"/>
          <w:szCs w:val="28"/>
          <w:lang w:val="uk-UA"/>
        </w:rPr>
      </w:pPr>
      <w:r w:rsidRPr="00CF4F73">
        <w:rPr>
          <w:rFonts w:ascii="Times New Roman" w:hAnsi="Times New Roman" w:cs="Times New Roman"/>
          <w:sz w:val="28"/>
          <w:szCs w:val="28"/>
          <w:lang w:val="uk-UA"/>
        </w:rPr>
        <w:t>Ця стаття доповнюється статтею 6, яка передбачає</w:t>
      </w:r>
      <w:r>
        <w:rPr>
          <w:rFonts w:ascii="Times New Roman" w:hAnsi="Times New Roman" w:cs="Times New Roman"/>
          <w:sz w:val="28"/>
          <w:szCs w:val="28"/>
          <w:lang w:val="uk-UA"/>
        </w:rPr>
        <w:t>[</w:t>
      </w:r>
      <w:r w:rsidR="003F5B6D">
        <w:rPr>
          <w:rFonts w:ascii="Times New Roman" w:hAnsi="Times New Roman" w:cs="Times New Roman"/>
          <w:sz w:val="28"/>
          <w:szCs w:val="28"/>
          <w:lang w:val="uk-UA"/>
        </w:rPr>
        <w:t>19</w:t>
      </w:r>
      <w:r>
        <w:rPr>
          <w:rFonts w:ascii="Times New Roman" w:hAnsi="Times New Roman" w:cs="Times New Roman"/>
          <w:sz w:val="28"/>
          <w:szCs w:val="28"/>
          <w:lang w:val="uk-UA"/>
        </w:rPr>
        <w:t>]</w:t>
      </w:r>
      <w:r w:rsidRPr="00CF4F73">
        <w:rPr>
          <w:rFonts w:ascii="Times New Roman" w:hAnsi="Times New Roman" w:cs="Times New Roman"/>
          <w:sz w:val="28"/>
          <w:szCs w:val="28"/>
          <w:lang w:val="uk-UA"/>
        </w:rPr>
        <w:t>:</w:t>
      </w:r>
    </w:p>
    <w:p w:rsidR="003C5323" w:rsidRPr="00CF4F73" w:rsidRDefault="003C5323" w:rsidP="003C5323">
      <w:pPr>
        <w:ind w:left="0" w:firstLine="709"/>
        <w:jc w:val="both"/>
        <w:rPr>
          <w:rFonts w:ascii="Times New Roman" w:hAnsi="Times New Roman" w:cs="Times New Roman"/>
          <w:sz w:val="28"/>
          <w:szCs w:val="28"/>
          <w:lang w:val="uk-UA"/>
        </w:rPr>
      </w:pPr>
      <w:r w:rsidRPr="00CF4F73">
        <w:rPr>
          <w:rFonts w:ascii="Times New Roman" w:hAnsi="Times New Roman" w:cs="Times New Roman"/>
          <w:sz w:val="28"/>
          <w:szCs w:val="28"/>
          <w:lang w:val="uk-UA"/>
        </w:rPr>
        <w:t>При застосуванні Статті 5 збройним нападом на одну або більше Сторін слід вважати збройний напад, здійснений:</w:t>
      </w:r>
    </w:p>
    <w:p w:rsidR="003C5323" w:rsidRPr="00CF4F73" w:rsidRDefault="003C5323" w:rsidP="003C5323">
      <w:pPr>
        <w:ind w:left="0" w:firstLine="709"/>
        <w:jc w:val="both"/>
        <w:rPr>
          <w:rFonts w:ascii="Times New Roman" w:hAnsi="Times New Roman" w:cs="Times New Roman"/>
          <w:sz w:val="28"/>
          <w:szCs w:val="28"/>
          <w:lang w:val="uk-UA"/>
        </w:rPr>
      </w:pPr>
    </w:p>
    <w:p w:rsidR="003C5323" w:rsidRPr="00CF4F73" w:rsidRDefault="003C5323" w:rsidP="003C5323">
      <w:pPr>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а) </w:t>
      </w:r>
      <w:r w:rsidRPr="00CF4F73">
        <w:rPr>
          <w:rFonts w:ascii="Times New Roman" w:hAnsi="Times New Roman" w:cs="Times New Roman"/>
          <w:sz w:val="28"/>
          <w:szCs w:val="28"/>
          <w:lang w:val="uk-UA"/>
        </w:rPr>
        <w:t>на територію будь-якої із Сторін у Європі чи у Північній Америці, на</w:t>
      </w:r>
      <w:r>
        <w:rPr>
          <w:rFonts w:ascii="Times New Roman" w:hAnsi="Times New Roman" w:cs="Times New Roman"/>
          <w:sz w:val="28"/>
          <w:szCs w:val="28"/>
          <w:lang w:val="uk-UA"/>
        </w:rPr>
        <w:t xml:space="preserve"> алжирські департаменти Франції</w:t>
      </w:r>
      <w:r w:rsidRPr="00CF4F73">
        <w:rPr>
          <w:rFonts w:ascii="Times New Roman" w:hAnsi="Times New Roman" w:cs="Times New Roman"/>
          <w:sz w:val="28"/>
          <w:szCs w:val="28"/>
          <w:lang w:val="uk-UA"/>
        </w:rPr>
        <w:t>, на територію Туреччини чи на острови під юрисдикцією будь-якої із Сторін, розташовані в зоні Північної Атлантики на північ від Тропіка Рака;</w:t>
      </w:r>
    </w:p>
    <w:p w:rsidR="003C5323" w:rsidRDefault="003C5323" w:rsidP="003C5323">
      <w:pPr>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 </w:t>
      </w:r>
      <w:r w:rsidRPr="00CF4F73">
        <w:rPr>
          <w:rFonts w:ascii="Times New Roman" w:hAnsi="Times New Roman" w:cs="Times New Roman"/>
          <w:sz w:val="28"/>
          <w:szCs w:val="28"/>
          <w:lang w:val="uk-UA"/>
        </w:rPr>
        <w:t xml:space="preserve">на збройні сили, кораблі чи літальні апарати будь-якої із Сторін, які перебувають в межах цих територій або в якомусь іншому регіоні Європи, де на момент набуття цим Договором чинності були розміщені </w:t>
      </w:r>
      <w:r>
        <w:rPr>
          <w:rFonts w:ascii="Times New Roman" w:hAnsi="Times New Roman" w:cs="Times New Roman"/>
          <w:sz w:val="28"/>
          <w:szCs w:val="28"/>
          <w:lang w:val="uk-UA"/>
        </w:rPr>
        <w:t xml:space="preserve">окупаційні війська будь-якої із </w:t>
      </w:r>
      <w:r w:rsidRPr="00CF4F73">
        <w:rPr>
          <w:rFonts w:ascii="Times New Roman" w:hAnsi="Times New Roman" w:cs="Times New Roman"/>
          <w:sz w:val="28"/>
          <w:szCs w:val="28"/>
          <w:lang w:val="uk-UA"/>
        </w:rPr>
        <w:t>Сторін, а також у Середземному морі чи в зоні Північної Атлантики на північ від Тропіка Рака.</w:t>
      </w:r>
    </w:p>
    <w:p w:rsidR="003C5323" w:rsidRPr="00CF4F73" w:rsidRDefault="003C5323" w:rsidP="003C5323">
      <w:pPr>
        <w:ind w:left="0" w:firstLine="709"/>
        <w:jc w:val="both"/>
        <w:rPr>
          <w:rFonts w:ascii="Times New Roman" w:hAnsi="Times New Roman" w:cs="Times New Roman"/>
          <w:sz w:val="28"/>
          <w:szCs w:val="28"/>
        </w:rPr>
      </w:pPr>
      <w:r w:rsidRPr="00CF4F73">
        <w:rPr>
          <w:rFonts w:ascii="Times New Roman" w:hAnsi="Times New Roman" w:cs="Times New Roman"/>
          <w:sz w:val="28"/>
          <w:szCs w:val="28"/>
        </w:rPr>
        <w:t>Хоча був єдиний випадок запровадження державами – членами НАТО Статті 5, Альянс кілька разів координував заходи із забезпечення колективної оборони.</w:t>
      </w:r>
    </w:p>
    <w:p w:rsidR="003C5323" w:rsidRDefault="003C5323" w:rsidP="003C5323">
      <w:pPr>
        <w:ind w:left="0" w:firstLine="709"/>
        <w:jc w:val="both"/>
        <w:rPr>
          <w:rFonts w:ascii="Times New Roman" w:hAnsi="Times New Roman" w:cs="Times New Roman"/>
          <w:sz w:val="28"/>
          <w:szCs w:val="28"/>
        </w:rPr>
      </w:pPr>
      <w:r w:rsidRPr="0008649A">
        <w:rPr>
          <w:rFonts w:ascii="Times New Roman" w:hAnsi="Times New Roman" w:cs="Times New Roman"/>
          <w:sz w:val="28"/>
          <w:szCs w:val="28"/>
        </w:rPr>
        <w:t>НАТО відгукнулася на прохання Туреччини тричі, щодо запровадження практичних заходів у галузі колективної оборони:</w:t>
      </w:r>
    </w:p>
    <w:p w:rsidR="003C5323" w:rsidRPr="0008649A" w:rsidRDefault="003C5323" w:rsidP="003C5323">
      <w:pPr>
        <w:ind w:left="0"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Pr="0008649A">
        <w:rPr>
          <w:rFonts w:ascii="Times New Roman" w:hAnsi="Times New Roman" w:cs="Times New Roman"/>
          <w:sz w:val="28"/>
          <w:szCs w:val="28"/>
        </w:rPr>
        <w:t>У 1991 році, під час війни у Перській затоці, було розгорнуто зенітно-ракетні комплекси "Патріот."</w:t>
      </w:r>
    </w:p>
    <w:p w:rsidR="003C5323" w:rsidRPr="0008649A" w:rsidRDefault="003C5323" w:rsidP="003C5323">
      <w:pPr>
        <w:ind w:left="0"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Pr="0008649A">
        <w:rPr>
          <w:rFonts w:ascii="Times New Roman" w:hAnsi="Times New Roman" w:cs="Times New Roman"/>
          <w:sz w:val="28"/>
          <w:szCs w:val="28"/>
        </w:rPr>
        <w:t>У 2003 році, під час кризи в Іраку, була прийнята програма оборонних заходів та запроваджена операція "Дисплей детеренс."</w:t>
      </w:r>
    </w:p>
    <w:p w:rsidR="003C5323" w:rsidRPr="0008649A" w:rsidRDefault="003C5323" w:rsidP="003C5323">
      <w:pPr>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Pr="0008649A">
        <w:rPr>
          <w:rFonts w:ascii="Times New Roman" w:hAnsi="Times New Roman" w:cs="Times New Roman"/>
          <w:sz w:val="28"/>
          <w:szCs w:val="28"/>
        </w:rPr>
        <w:t>У 2012 році, через ситуацію в Сирії, було знову розгорнуто зенітно-ракетні комплекси "Патріот."</w:t>
      </w:r>
    </w:p>
    <w:p w:rsidR="003C5323" w:rsidRPr="0008649A" w:rsidRDefault="003C5323" w:rsidP="003C5323">
      <w:pPr>
        <w:ind w:left="0" w:firstLine="709"/>
        <w:jc w:val="both"/>
        <w:rPr>
          <w:rFonts w:ascii="Times New Roman" w:hAnsi="Times New Roman" w:cs="Times New Roman"/>
          <w:sz w:val="28"/>
          <w:szCs w:val="28"/>
        </w:rPr>
      </w:pPr>
      <w:r w:rsidRPr="0008649A">
        <w:rPr>
          <w:rFonts w:ascii="Times New Roman" w:hAnsi="Times New Roman" w:cs="Times New Roman"/>
          <w:sz w:val="28"/>
          <w:szCs w:val="28"/>
        </w:rPr>
        <w:t>Після незаконної анексії Криму Росією у 2014 році та враховуючи загострення викликів безпеки, таких як агресивні дії ІДІЛ та інших терористичних груп на різних континентах, НАТО провела найбільше масштабне посилення колективної оборони з часів холодної війни.</w:t>
      </w:r>
    </w:p>
    <w:p w:rsidR="003C5323" w:rsidRDefault="003C5323" w:rsidP="003C5323">
      <w:pPr>
        <w:ind w:left="0" w:firstLine="709"/>
        <w:jc w:val="both"/>
        <w:rPr>
          <w:rFonts w:ascii="Times New Roman" w:hAnsi="Times New Roman" w:cs="Times New Roman"/>
          <w:sz w:val="28"/>
          <w:szCs w:val="28"/>
          <w:lang w:val="uk-UA"/>
        </w:rPr>
      </w:pPr>
      <w:r w:rsidRPr="004136B4">
        <w:rPr>
          <w:rFonts w:ascii="Times New Roman" w:hAnsi="Times New Roman" w:cs="Times New Roman"/>
          <w:sz w:val="28"/>
          <w:szCs w:val="28"/>
          <w:lang w:val="uk-UA"/>
        </w:rPr>
        <w:t>Наприклад, потроєно чисельність Сил реагування НАТО (СРН), багатонаціональних сил високого рівня готовності і технічного оснащення, створено у складі СРН п'ятитисячні сили надзвичайно швидкого реагування, так звані сили «Вістря спису», а також розгорнуто багатонаціональні бойові групи на території Естонії, Латвії, Литви і Польщі.</w:t>
      </w:r>
    </w:p>
    <w:p w:rsidR="003C5323" w:rsidRDefault="003C5323" w:rsidP="003C5323">
      <w:pPr>
        <w:ind w:left="0" w:firstLine="709"/>
        <w:jc w:val="both"/>
        <w:rPr>
          <w:rFonts w:ascii="Times New Roman" w:hAnsi="Times New Roman" w:cs="Times New Roman"/>
          <w:sz w:val="28"/>
          <w:szCs w:val="28"/>
          <w:lang w:val="uk-UA"/>
        </w:rPr>
      </w:pPr>
      <w:r w:rsidRPr="004136B4">
        <w:rPr>
          <w:rFonts w:ascii="Times New Roman" w:hAnsi="Times New Roman" w:cs="Times New Roman"/>
          <w:sz w:val="28"/>
          <w:szCs w:val="28"/>
          <w:lang w:val="uk-UA"/>
        </w:rPr>
        <w:lastRenderedPageBreak/>
        <w:t>До того ж збільшено присутність НАТО на південно-східному фланзі Альянсу, центром якої є багатонаціональна бригада, що базується в Румунії. Також активізовано місії під проводом Альянсу із патрулювання повітряного простору над Балтійським і Чорним морями. Триває розбудова першорядного військового потенціалу, зокрема, спільної системи спостереження, розвідки і рекогностування.</w:t>
      </w:r>
    </w:p>
    <w:p w:rsidR="003C5323" w:rsidRDefault="003C5323" w:rsidP="003C5323">
      <w:pPr>
        <w:ind w:left="0" w:firstLine="709"/>
        <w:jc w:val="both"/>
        <w:rPr>
          <w:rFonts w:ascii="Times New Roman" w:hAnsi="Times New Roman" w:cs="Times New Roman"/>
          <w:sz w:val="28"/>
          <w:szCs w:val="28"/>
          <w:lang w:val="uk-UA"/>
        </w:rPr>
      </w:pPr>
      <w:r w:rsidRPr="004136B4">
        <w:rPr>
          <w:rFonts w:ascii="Times New Roman" w:hAnsi="Times New Roman" w:cs="Times New Roman"/>
          <w:sz w:val="28"/>
          <w:szCs w:val="28"/>
          <w:lang w:val="uk-UA"/>
        </w:rPr>
        <w:t>На Варшавському саміті 2016 року держави – члени НАТО визнали кіберпростір новою оперативною галуззю, маючи на меті вдосконалити захист мереж, місій і операцій. На засіданні міністрів закордонних справ у листопаді 2019 року держави–члени НАТО визнали космічний простір новою галуззю операцій, щоб «органи планування НАТО могли робити запити державам–членам про виділення ресурсів і надання послуг, як, наприклад години супутникового зв'язку».</w:t>
      </w:r>
    </w:p>
    <w:p w:rsidR="003C5323" w:rsidRDefault="003C5323" w:rsidP="003C5323">
      <w:pPr>
        <w:ind w:left="0" w:firstLine="709"/>
        <w:jc w:val="both"/>
        <w:rPr>
          <w:rFonts w:ascii="Times New Roman" w:hAnsi="Times New Roman" w:cs="Times New Roman"/>
          <w:sz w:val="28"/>
          <w:szCs w:val="28"/>
          <w:lang w:val="uk-UA"/>
        </w:rPr>
      </w:pPr>
      <w:r w:rsidRPr="0008649A">
        <w:rPr>
          <w:rFonts w:ascii="Times New Roman" w:hAnsi="Times New Roman" w:cs="Times New Roman"/>
          <w:sz w:val="28"/>
          <w:szCs w:val="28"/>
          <w:lang w:val="uk-UA"/>
        </w:rPr>
        <w:t>Унаслідок повномасштабного вторгнення Росії в Україну, яке почалося в лютому 2022 року, та з метою захисту всіх членів Альянсу відповідно до оборонного планування, НАТО вживає додаткових заходів для посилення стримування та оборони на всій території Альянсу. Це вперше в історії включає задіяння підрозділів Швидкого Реагування НАТО (СРН) для виконання завдань стримування та оборони.</w:t>
      </w:r>
    </w:p>
    <w:p w:rsidR="003C5323" w:rsidRDefault="003C5323" w:rsidP="003C5323">
      <w:pPr>
        <w:ind w:left="0" w:firstLine="709"/>
        <w:jc w:val="both"/>
        <w:rPr>
          <w:rFonts w:ascii="Times New Roman" w:hAnsi="Times New Roman" w:cs="Times New Roman"/>
          <w:sz w:val="28"/>
          <w:szCs w:val="28"/>
          <w:lang w:val="uk-UA"/>
        </w:rPr>
      </w:pPr>
      <w:r w:rsidRPr="00226359">
        <w:rPr>
          <w:rFonts w:ascii="Times New Roman" w:hAnsi="Times New Roman" w:cs="Times New Roman"/>
          <w:sz w:val="28"/>
          <w:szCs w:val="28"/>
          <w:lang w:val="uk-UA"/>
        </w:rPr>
        <w:t>Війна в Україні, як одна з найсерйозніших безпекових криз з часів Другої світової війни, мала вирішальний вплив на зміну розуміння стратегічного середовища безпеки та посилила усвідомлення важливості НАТО для забезпечення колективної оборони в Європі. Було прийнято одностайне рішення про посилення сил і засобів стримування і оборони на всьому східному крилі Альянсу.</w:t>
      </w:r>
    </w:p>
    <w:p w:rsidR="003C5323" w:rsidRDefault="003C5323" w:rsidP="003C5323">
      <w:pPr>
        <w:ind w:left="0" w:firstLine="709"/>
        <w:jc w:val="both"/>
        <w:rPr>
          <w:rFonts w:ascii="Times New Roman" w:hAnsi="Times New Roman" w:cs="Times New Roman"/>
          <w:sz w:val="28"/>
          <w:szCs w:val="28"/>
          <w:lang w:val="uk-UA"/>
        </w:rPr>
      </w:pPr>
      <w:r w:rsidRPr="008239B4">
        <w:rPr>
          <w:rFonts w:ascii="Times New Roman" w:hAnsi="Times New Roman" w:cs="Times New Roman"/>
          <w:sz w:val="28"/>
          <w:szCs w:val="28"/>
          <w:lang w:val="uk-UA"/>
        </w:rPr>
        <w:t xml:space="preserve">Члени Альянсу додатково розгорнули тисячі військових високого ступеня готовності для того, щоб СРН і надалі мали швидкість, здатність реагувати і спроможність, потрібні для охорони території і захисту населення НАТО. До того ж на екстреному саміті 24 березня 2022 року лідери держав–членів Альянсу вирішили істотно зміцнити стримування і оборону на більш </w:t>
      </w:r>
      <w:r w:rsidRPr="008239B4">
        <w:rPr>
          <w:rFonts w:ascii="Times New Roman" w:hAnsi="Times New Roman" w:cs="Times New Roman"/>
          <w:sz w:val="28"/>
          <w:szCs w:val="28"/>
          <w:lang w:val="uk-UA"/>
        </w:rPr>
        <w:lastRenderedPageBreak/>
        <w:t>віддалену перспективу. Вони вирішили посилити існуючі бойові групи і додатково створити чотири нових багатонаціональних бойових групи на території Болгарії, Румунії, Словаччини та Угорщини.</w:t>
      </w:r>
    </w:p>
    <w:p w:rsidR="003C5323" w:rsidRPr="0008649A" w:rsidRDefault="003C5323" w:rsidP="003C5323">
      <w:pPr>
        <w:ind w:left="0" w:firstLine="709"/>
        <w:jc w:val="both"/>
        <w:rPr>
          <w:rFonts w:ascii="Times New Roman" w:hAnsi="Times New Roman" w:cs="Times New Roman"/>
          <w:sz w:val="28"/>
          <w:szCs w:val="28"/>
          <w:lang w:val="uk-UA"/>
        </w:rPr>
      </w:pPr>
      <w:r w:rsidRPr="008239B4">
        <w:rPr>
          <w:rFonts w:ascii="Times New Roman" w:hAnsi="Times New Roman" w:cs="Times New Roman"/>
          <w:sz w:val="28"/>
          <w:szCs w:val="28"/>
          <w:lang w:val="uk-UA"/>
        </w:rPr>
        <w:t>Таким чином, загальна кількість багатонаціональних бойових груп сягнула восьми, тобто фактично подвоєно чисельність особового складу на місцях і розширено передову присутність НАТО уздовж східного флангу Альянсу – від Балтійського моря на півночі до Чорного моря на півдні.</w:t>
      </w:r>
    </w:p>
    <w:p w:rsidR="003C5323" w:rsidRPr="0008649A" w:rsidRDefault="003C5323" w:rsidP="003C5323">
      <w:pPr>
        <w:ind w:left="0" w:firstLine="709"/>
        <w:jc w:val="both"/>
        <w:rPr>
          <w:rFonts w:ascii="Times New Roman" w:hAnsi="Times New Roman" w:cs="Times New Roman"/>
          <w:sz w:val="28"/>
          <w:szCs w:val="28"/>
          <w:lang w:val="uk-UA"/>
        </w:rPr>
      </w:pPr>
      <w:r w:rsidRPr="0008649A">
        <w:rPr>
          <w:rFonts w:ascii="Times New Roman" w:hAnsi="Times New Roman" w:cs="Times New Roman"/>
          <w:sz w:val="28"/>
          <w:szCs w:val="28"/>
          <w:lang w:val="uk-UA"/>
        </w:rPr>
        <w:t>На Мадридському саміті 2022 року держави-члени Альянсу узгодили здійснювати конкретні заходи для посилення</w:t>
      </w:r>
      <w:r>
        <w:rPr>
          <w:rFonts w:ascii="Times New Roman" w:hAnsi="Times New Roman" w:cs="Times New Roman"/>
          <w:sz w:val="28"/>
          <w:szCs w:val="28"/>
          <w:lang w:val="uk-UA"/>
        </w:rPr>
        <w:t xml:space="preserve"> обороноздатності східного фланг</w:t>
      </w:r>
      <w:r w:rsidRPr="0008649A">
        <w:rPr>
          <w:rFonts w:ascii="Times New Roman" w:hAnsi="Times New Roman" w:cs="Times New Roman"/>
          <w:sz w:val="28"/>
          <w:szCs w:val="28"/>
          <w:lang w:val="uk-UA"/>
        </w:rPr>
        <w:t>у Альянсу. Ці заходи включають у себе розміщення додаткових постійних військових підрозділів з високою готовністю, які будуть збільшені з поточних бойових груп до бригадного рівня за потребою. Також буде забезпечено наявність оперативних військових підкріплень, передбачено запобіжне розміщення військової техніки та обладнання, і розглянута модернізація механізмів командування та управління.</w:t>
      </w:r>
      <w:r>
        <w:rPr>
          <w:rFonts w:ascii="Times New Roman" w:hAnsi="Times New Roman" w:cs="Times New Roman"/>
          <w:sz w:val="28"/>
          <w:szCs w:val="28"/>
          <w:lang w:val="uk-UA"/>
        </w:rPr>
        <w:t xml:space="preserve"> </w:t>
      </w:r>
      <w:r w:rsidRPr="0008649A">
        <w:rPr>
          <w:rFonts w:ascii="Times New Roman" w:hAnsi="Times New Roman" w:cs="Times New Roman"/>
          <w:sz w:val="28"/>
          <w:szCs w:val="28"/>
          <w:lang w:val="uk-UA"/>
        </w:rPr>
        <w:t>Крім того, держави-члени Альянсу висунули початкові пропозиції стосовно нової моделі структури сил НАТО, спрямованої на покращення та модернізацію поточної структури збройних сил Альянсу та забезпечення військового планува</w:t>
      </w:r>
      <w:r>
        <w:rPr>
          <w:rFonts w:ascii="Times New Roman" w:hAnsi="Times New Roman" w:cs="Times New Roman"/>
          <w:sz w:val="28"/>
          <w:szCs w:val="28"/>
          <w:lang w:val="uk-UA"/>
        </w:rPr>
        <w:t>ння нового покоління ресурсами.</w:t>
      </w:r>
    </w:p>
    <w:p w:rsidR="003C5323" w:rsidRPr="004136B4" w:rsidRDefault="003C5323" w:rsidP="003C5323">
      <w:pPr>
        <w:ind w:left="0" w:firstLine="709"/>
        <w:jc w:val="both"/>
        <w:rPr>
          <w:rFonts w:ascii="Times New Roman" w:hAnsi="Times New Roman" w:cs="Times New Roman"/>
          <w:sz w:val="28"/>
          <w:szCs w:val="28"/>
          <w:lang w:val="uk-UA"/>
        </w:rPr>
      </w:pPr>
      <w:r w:rsidRPr="00AF25D7">
        <w:rPr>
          <w:rFonts w:ascii="Times New Roman" w:hAnsi="Times New Roman" w:cs="Times New Roman"/>
          <w:sz w:val="28"/>
          <w:szCs w:val="28"/>
          <w:lang w:val="uk-UA"/>
        </w:rPr>
        <w:t>Разом з оприлюдненням Стратегічної концепції – 2022, в якій Росію визнано «найбільш значущою і прямою загрозою безпеці держав–членів Альянсу і миру і стабільності на євроатлантичному просторі», ці заходи істотним чином зміцнять позицію НАТО у галузі стримування і передову оборону Альянсу.</w:t>
      </w:r>
    </w:p>
    <w:p w:rsidR="003C5323" w:rsidRDefault="003C5323" w:rsidP="003C5323">
      <w:pPr>
        <w:ind w:left="0" w:firstLine="709"/>
        <w:jc w:val="both"/>
        <w:rPr>
          <w:rFonts w:ascii="Times New Roman" w:hAnsi="Times New Roman" w:cs="Times New Roman"/>
          <w:sz w:val="28"/>
          <w:szCs w:val="28"/>
          <w:lang w:val="uk-UA"/>
        </w:rPr>
      </w:pPr>
      <w:r w:rsidRPr="00226359">
        <w:rPr>
          <w:rFonts w:ascii="Times New Roman" w:hAnsi="Times New Roman" w:cs="Times New Roman"/>
          <w:sz w:val="28"/>
          <w:szCs w:val="28"/>
          <w:lang w:val="uk-UA"/>
        </w:rPr>
        <w:t>Таким чином, НАТО відіграє життєво важливу роль у забезпеченні колективної безпеки в Європі, зберігаючи потужний потенціал стримування, сприяючи співробітництву і стабільності, а також забезпечуючи основу для військової оборони. Вона адаптується до нових викликів безпеці і продовжує залишатися наріжним каменем європейської безпеки і трансатлантичної співпраці.</w:t>
      </w:r>
    </w:p>
    <w:p w:rsidR="003C5323" w:rsidRPr="00B274AB" w:rsidRDefault="003C5323" w:rsidP="003C5323">
      <w:pPr>
        <w:jc w:val="both"/>
        <w:rPr>
          <w:rFonts w:ascii="Times New Roman" w:hAnsi="Times New Roman" w:cs="Times New Roman"/>
          <w:sz w:val="28"/>
          <w:szCs w:val="28"/>
          <w:lang w:val="uk-UA"/>
        </w:rPr>
      </w:pPr>
    </w:p>
    <w:p w:rsidR="003C5323" w:rsidRPr="00383C70" w:rsidRDefault="003C5323" w:rsidP="003C5323">
      <w:pPr>
        <w:ind w:left="0" w:firstLine="709"/>
        <w:jc w:val="both"/>
        <w:rPr>
          <w:rFonts w:ascii="Times New Roman" w:hAnsi="Times New Roman" w:cs="Times New Roman"/>
          <w:b/>
          <w:sz w:val="28"/>
          <w:szCs w:val="28"/>
          <w:lang w:val="uk-UA"/>
        </w:rPr>
      </w:pPr>
      <w:r w:rsidRPr="00383C70">
        <w:rPr>
          <w:rFonts w:ascii="Times New Roman" w:hAnsi="Times New Roman" w:cs="Times New Roman"/>
          <w:b/>
          <w:sz w:val="28"/>
          <w:szCs w:val="28"/>
          <w:lang w:val="uk-UA"/>
        </w:rPr>
        <w:t>3.2. Вступ Балтійських країн до НАТО та їхнє членство</w:t>
      </w:r>
    </w:p>
    <w:p w:rsidR="003C5323" w:rsidRDefault="003C5323" w:rsidP="003C5323">
      <w:pPr>
        <w:ind w:left="0" w:firstLine="709"/>
        <w:jc w:val="both"/>
        <w:rPr>
          <w:rFonts w:ascii="Times New Roman" w:hAnsi="Times New Roman" w:cs="Times New Roman"/>
          <w:sz w:val="28"/>
          <w:szCs w:val="28"/>
          <w:lang w:val="uk-UA"/>
        </w:rPr>
      </w:pPr>
    </w:p>
    <w:p w:rsidR="003C5323" w:rsidRDefault="003C5323" w:rsidP="003C5323">
      <w:pPr>
        <w:ind w:left="0" w:firstLine="709"/>
        <w:jc w:val="both"/>
        <w:rPr>
          <w:rFonts w:ascii="Times New Roman" w:hAnsi="Times New Roman" w:cs="Times New Roman"/>
          <w:sz w:val="28"/>
          <w:szCs w:val="28"/>
          <w:lang w:val="uk-UA"/>
        </w:rPr>
      </w:pPr>
      <w:r w:rsidRPr="00D166BF">
        <w:rPr>
          <w:rFonts w:ascii="Times New Roman" w:hAnsi="Times New Roman" w:cs="Times New Roman"/>
          <w:sz w:val="28"/>
          <w:szCs w:val="28"/>
          <w:lang w:val="uk-UA"/>
        </w:rPr>
        <w:t>У 1990 році всі три країни Балтії проголосили свою незалежність від Радянського Союзу, але ситуація в цих країнах була нестабільною і непередбачуваною, а Москва здійснювала як прямий, так і непрямий військовий, політичний та економічний тиск. У цих умовах країни Балтії прагнули створити національну систему оборони для здійснення повного суверенітету над своєю територією. На політичному рівні реалізовувалася політика нейтралітету. Членство в НАТО на той час вважалося недосяжним варіантом. У цей період у країнах Балтії все ще була дислокована радянська армія. Тому політика нейтралітету країн Балтії була безпосередньо реалізована як засіб, що уможливив виведення радянських збройних сил</w:t>
      </w:r>
      <w:r w:rsidR="003D5409">
        <w:rPr>
          <w:rFonts w:ascii="Times New Roman" w:hAnsi="Times New Roman" w:cs="Times New Roman"/>
          <w:sz w:val="28"/>
          <w:szCs w:val="28"/>
          <w:lang w:val="uk-UA"/>
        </w:rPr>
        <w:t>[20</w:t>
      </w:r>
      <w:r>
        <w:rPr>
          <w:rFonts w:ascii="Times New Roman" w:hAnsi="Times New Roman" w:cs="Times New Roman"/>
          <w:sz w:val="28"/>
          <w:szCs w:val="28"/>
          <w:lang w:val="uk-UA"/>
        </w:rPr>
        <w:t>]</w:t>
      </w:r>
      <w:r w:rsidRPr="00D166BF">
        <w:rPr>
          <w:rFonts w:ascii="Times New Roman" w:hAnsi="Times New Roman" w:cs="Times New Roman"/>
          <w:sz w:val="28"/>
          <w:szCs w:val="28"/>
          <w:lang w:val="uk-UA"/>
        </w:rPr>
        <w:t>.</w:t>
      </w:r>
    </w:p>
    <w:p w:rsidR="003C5323" w:rsidRDefault="003C5323" w:rsidP="003C5323">
      <w:pPr>
        <w:ind w:left="0" w:firstLine="709"/>
        <w:jc w:val="both"/>
        <w:rPr>
          <w:rFonts w:ascii="Times New Roman" w:hAnsi="Times New Roman" w:cs="Times New Roman"/>
          <w:sz w:val="28"/>
          <w:szCs w:val="28"/>
          <w:lang w:val="uk-UA"/>
        </w:rPr>
      </w:pPr>
      <w:r w:rsidRPr="003E69BA">
        <w:rPr>
          <w:rFonts w:ascii="Times New Roman" w:hAnsi="Times New Roman" w:cs="Times New Roman"/>
          <w:sz w:val="28"/>
          <w:szCs w:val="28"/>
          <w:lang w:val="uk-UA"/>
        </w:rPr>
        <w:t>Після виведення російських військ країни Балтії подали заявки на членство в НАТО, що було б немислимо в перші два роки незалежності, коли на їхній території все ще була присутня радянська армія. Дійсно, виведення російських військ створило сприятливі умови для швидкої зміни напрямку зовнішньої та безпекової політики країн Балтії. Вони відійшли від політики нейтралітету і стали більш чітко орієнтуватися на інтеграцію в західні структури безпеки та імплементацію загальноєвропейських принципів.</w:t>
      </w:r>
    </w:p>
    <w:p w:rsidR="003C5323" w:rsidRDefault="003C5323" w:rsidP="003C5323">
      <w:pPr>
        <w:ind w:left="0" w:firstLine="709"/>
        <w:jc w:val="both"/>
        <w:rPr>
          <w:rFonts w:ascii="Times New Roman" w:hAnsi="Times New Roman" w:cs="Times New Roman"/>
          <w:sz w:val="28"/>
          <w:szCs w:val="28"/>
          <w:lang w:val="uk-UA"/>
        </w:rPr>
      </w:pPr>
      <w:r w:rsidRPr="00B53927">
        <w:rPr>
          <w:rFonts w:ascii="Times New Roman" w:hAnsi="Times New Roman" w:cs="Times New Roman"/>
          <w:sz w:val="28"/>
          <w:szCs w:val="28"/>
          <w:lang w:val="uk-UA"/>
        </w:rPr>
        <w:t xml:space="preserve">Рішення подати заявку на членство в НАТО було схвалено більшістю громадян країн Балтії і, по суті, одним махом вирішило головну дилему безпекової політики країн Балтії. З цього часу внутрішні суперечки щодо оборонної політики значно зменшилися. Дійсно, з 1994 року суперечки про безпеку перестали стосуватися її фундаментальних цілей, а радше того, як найкраще досягти узгодженої мети - членства в НАТО. </w:t>
      </w:r>
    </w:p>
    <w:p w:rsidR="003C5323" w:rsidRDefault="003C5323" w:rsidP="003C5323">
      <w:pPr>
        <w:ind w:left="0" w:firstLine="709"/>
        <w:jc w:val="both"/>
        <w:rPr>
          <w:rFonts w:ascii="Times New Roman" w:hAnsi="Times New Roman" w:cs="Times New Roman"/>
          <w:sz w:val="28"/>
          <w:szCs w:val="28"/>
          <w:lang w:val="uk-UA"/>
        </w:rPr>
      </w:pPr>
      <w:r w:rsidRPr="00B53927">
        <w:rPr>
          <w:rFonts w:ascii="Times New Roman" w:hAnsi="Times New Roman" w:cs="Times New Roman"/>
          <w:sz w:val="28"/>
          <w:szCs w:val="28"/>
          <w:lang w:val="uk-UA"/>
        </w:rPr>
        <w:t>Досягнення згоди щодо головної мети оборонної політики країн Балтії послабило напруженість у відносинах між політичними партіями і надало можливість створити сумісні з НАТО і боєздатні збройні сили.</w:t>
      </w:r>
    </w:p>
    <w:p w:rsidR="003C5323" w:rsidRDefault="003C5323" w:rsidP="003C5323">
      <w:pPr>
        <w:ind w:left="0" w:firstLine="709"/>
        <w:jc w:val="both"/>
        <w:rPr>
          <w:rFonts w:ascii="Times New Roman" w:hAnsi="Times New Roman" w:cs="Times New Roman"/>
          <w:sz w:val="28"/>
          <w:szCs w:val="28"/>
          <w:lang w:val="uk-UA"/>
        </w:rPr>
      </w:pPr>
      <w:r w:rsidRPr="00851A9C">
        <w:rPr>
          <w:rFonts w:ascii="Times New Roman" w:hAnsi="Times New Roman" w:cs="Times New Roman"/>
          <w:sz w:val="28"/>
          <w:szCs w:val="28"/>
          <w:lang w:val="uk-UA"/>
        </w:rPr>
        <w:lastRenderedPageBreak/>
        <w:t>Литві, Латвії та Естонії знадобилося 10 років, щоб досягти своєї мети і стати членами двох важливих організацій - НАТО та ЄС. Членство в ЄС є чітким свідченням того, що країни Балтії успішно здійснили реформи, необхідні для того, щоб стати демократією західного зразка, а членство в НАТО також означає, що Литва, Латвія та Естонія досягли успіху в розбудові своїх збройних сил і наданні можливостей Альянсу.</w:t>
      </w:r>
    </w:p>
    <w:p w:rsidR="003C5323" w:rsidRDefault="003C5323" w:rsidP="003C5323">
      <w:pPr>
        <w:ind w:left="0" w:firstLine="709"/>
        <w:jc w:val="both"/>
        <w:rPr>
          <w:rFonts w:ascii="Times New Roman" w:hAnsi="Times New Roman" w:cs="Times New Roman"/>
          <w:sz w:val="28"/>
          <w:szCs w:val="28"/>
          <w:lang w:val="uk-UA"/>
        </w:rPr>
      </w:pPr>
      <w:r w:rsidRPr="00851A9C">
        <w:rPr>
          <w:rFonts w:ascii="Times New Roman" w:hAnsi="Times New Roman" w:cs="Times New Roman"/>
          <w:sz w:val="28"/>
          <w:szCs w:val="28"/>
          <w:lang w:val="uk-UA"/>
        </w:rPr>
        <w:t>Литві, Латвії та Естонії знадобилося 10 років, щоб досягти своєї мети і стати членами двох важливих організацій - НАТО та ЄС. Членство в ЄС є чітким свідченням того, що країни Балтії успішно здійснили реформи, необхідні для того, щоб стати демократією західного зразка, а членство в НАТО також означає, що Литва, Латвія та Естонія досягли успіху в розбудові своїх збройних сил і наданні можливостей Альянсу.</w:t>
      </w:r>
    </w:p>
    <w:p w:rsidR="003C5323" w:rsidRDefault="003C5323" w:rsidP="003C5323">
      <w:pPr>
        <w:ind w:left="0" w:firstLine="709"/>
        <w:jc w:val="both"/>
        <w:rPr>
          <w:rFonts w:ascii="Times New Roman" w:hAnsi="Times New Roman" w:cs="Times New Roman"/>
          <w:sz w:val="28"/>
          <w:szCs w:val="28"/>
          <w:lang w:val="uk-UA"/>
        </w:rPr>
      </w:pPr>
      <w:r w:rsidRPr="00851A9C">
        <w:rPr>
          <w:rFonts w:ascii="Times New Roman" w:hAnsi="Times New Roman" w:cs="Times New Roman"/>
          <w:sz w:val="28"/>
          <w:szCs w:val="28"/>
          <w:lang w:val="uk-UA"/>
        </w:rPr>
        <w:t>У 2002 році уряди країн Балтії подали заявки на вступ до Європейського Союзу і членство в НАТО. Всі три країни стали членами НАТО 29 березня 2004 року, а 1 травня 2004 року приєдналися до ЄС.</w:t>
      </w:r>
    </w:p>
    <w:p w:rsidR="003C5323" w:rsidRDefault="003C5323" w:rsidP="003C5323">
      <w:pPr>
        <w:ind w:left="0" w:firstLine="709"/>
        <w:jc w:val="both"/>
        <w:rPr>
          <w:rFonts w:ascii="Times New Roman" w:hAnsi="Times New Roman" w:cs="Times New Roman"/>
          <w:sz w:val="28"/>
          <w:szCs w:val="28"/>
          <w:lang w:val="uk-UA"/>
        </w:rPr>
      </w:pPr>
      <w:r w:rsidRPr="00851A9C">
        <w:rPr>
          <w:rFonts w:ascii="Times New Roman" w:hAnsi="Times New Roman" w:cs="Times New Roman"/>
          <w:sz w:val="28"/>
          <w:szCs w:val="28"/>
          <w:lang w:val="uk-UA"/>
        </w:rPr>
        <w:t xml:space="preserve">Побудова демократичного суспільства і ринкової економіки, створення сучасних збройних сил та участь в операціях з реагування на кризи проклали Литві, Латвії та Естонії шлях до членства в НАТО. На еволюцію збройних сил цих країн мали фундаментальний вплив два основні фактори. По-перше, розвиток збройних сил розпочався з дуже обмеженої бази на початку 1990-х років, і, як наслідок, військові не мали жодних передумов чи упереджень щодо своєї особливої ролі і місця в суспільстві. Як наслідок, інституційні інтереси збройних сил та їхні зобов'язання перед старим режимом були вкрай обмеженими. </w:t>
      </w:r>
    </w:p>
    <w:p w:rsidR="003C5323" w:rsidRDefault="003C5323" w:rsidP="003C5323">
      <w:pPr>
        <w:ind w:left="0" w:firstLine="709"/>
        <w:jc w:val="both"/>
        <w:rPr>
          <w:rFonts w:ascii="Times New Roman" w:hAnsi="Times New Roman" w:cs="Times New Roman"/>
          <w:sz w:val="28"/>
          <w:szCs w:val="28"/>
          <w:lang w:val="uk-UA"/>
        </w:rPr>
      </w:pPr>
      <w:r w:rsidRPr="00851A9C">
        <w:rPr>
          <w:rFonts w:ascii="Times New Roman" w:hAnsi="Times New Roman" w:cs="Times New Roman"/>
          <w:sz w:val="28"/>
          <w:szCs w:val="28"/>
          <w:lang w:val="uk-UA"/>
        </w:rPr>
        <w:t>По-друге, зовнішня і безпекова політика Литви, Латвії та Естонії була зосереджена на інтеграції із Заходом і виконанні критеріїв вступу до західних інституцій. Як наслідок, спільні європейські цінності та принципи неухильно впроваджувалися в життя, а їх подальший розвиток залишається на порядку денному політичного і суспільного життя.</w:t>
      </w:r>
    </w:p>
    <w:p w:rsidR="003C5323" w:rsidRDefault="003C5323" w:rsidP="003C5323">
      <w:pPr>
        <w:ind w:left="0" w:firstLine="709"/>
        <w:jc w:val="both"/>
        <w:rPr>
          <w:rFonts w:ascii="Times New Roman" w:hAnsi="Times New Roman" w:cs="Times New Roman"/>
          <w:sz w:val="28"/>
          <w:szCs w:val="28"/>
          <w:lang w:val="uk-UA"/>
        </w:rPr>
      </w:pPr>
      <w:r w:rsidRPr="00851A9C">
        <w:rPr>
          <w:rFonts w:ascii="Times New Roman" w:hAnsi="Times New Roman" w:cs="Times New Roman"/>
          <w:sz w:val="28"/>
          <w:szCs w:val="28"/>
          <w:lang w:val="uk-UA"/>
        </w:rPr>
        <w:lastRenderedPageBreak/>
        <w:t xml:space="preserve">Запрошення </w:t>
      </w:r>
      <w:r>
        <w:rPr>
          <w:rFonts w:ascii="Times New Roman" w:hAnsi="Times New Roman" w:cs="Times New Roman"/>
          <w:sz w:val="28"/>
          <w:szCs w:val="28"/>
          <w:lang w:val="uk-UA"/>
        </w:rPr>
        <w:t>в НАТО</w:t>
      </w:r>
      <w:r w:rsidRPr="00851A9C">
        <w:rPr>
          <w:rFonts w:ascii="Times New Roman" w:hAnsi="Times New Roman" w:cs="Times New Roman"/>
          <w:sz w:val="28"/>
          <w:szCs w:val="28"/>
          <w:lang w:val="uk-UA"/>
        </w:rPr>
        <w:t xml:space="preserve"> це не кінець історії на східних берегах Балтійського моря. Для того, щоб їхні зусилля щодо вступу до НАТО не були марними, Литва, Латвія та Естонія повинні продовжувати реформи і працювати разом зі своїми партнерами над зміцненням безпеки в Європі та за її межами. Зокрема, необхідно</w:t>
      </w:r>
      <w:r>
        <w:rPr>
          <w:rFonts w:ascii="Times New Roman" w:hAnsi="Times New Roman" w:cs="Times New Roman"/>
          <w:sz w:val="28"/>
          <w:szCs w:val="28"/>
          <w:lang w:val="uk-UA"/>
        </w:rPr>
        <w:t xml:space="preserve"> було</w:t>
      </w:r>
      <w:r w:rsidRPr="00851A9C">
        <w:rPr>
          <w:rFonts w:ascii="Times New Roman" w:hAnsi="Times New Roman" w:cs="Times New Roman"/>
          <w:sz w:val="28"/>
          <w:szCs w:val="28"/>
          <w:lang w:val="uk-UA"/>
        </w:rPr>
        <w:t xml:space="preserve"> розглянути наступні рекомендації:</w:t>
      </w:r>
    </w:p>
    <w:p w:rsidR="003C5323" w:rsidRDefault="003C5323" w:rsidP="003C5323">
      <w:pPr>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а)</w:t>
      </w:r>
      <w:r w:rsidRPr="006B4CAB">
        <w:rPr>
          <w:rFonts w:ascii="Times New Roman" w:hAnsi="Times New Roman" w:cs="Times New Roman"/>
          <w:sz w:val="28"/>
          <w:szCs w:val="28"/>
          <w:lang w:val="uk-UA"/>
        </w:rPr>
        <w:t xml:space="preserve"> Литва, Латвія і Естонія повинні визнати, що як повноправні члени НАТО вони матимуть вагомий голос у дебатах і дискусіях з ключових питань діяльності Альянсу. Вони повинні використовувати свій голос на підтримку трансформації Альянсу, щоб він залишався житт</w:t>
      </w:r>
      <w:r>
        <w:rPr>
          <w:rFonts w:ascii="Times New Roman" w:hAnsi="Times New Roman" w:cs="Times New Roman"/>
          <w:sz w:val="28"/>
          <w:szCs w:val="28"/>
          <w:lang w:val="uk-UA"/>
        </w:rPr>
        <w:t>єздатною оборонною організацією;</w:t>
      </w:r>
    </w:p>
    <w:p w:rsidR="003C5323" w:rsidRDefault="003C5323" w:rsidP="003C5323">
      <w:pPr>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б)</w:t>
      </w:r>
      <w:r w:rsidRPr="001328F4">
        <w:rPr>
          <w:rFonts w:ascii="Times New Roman" w:hAnsi="Times New Roman" w:cs="Times New Roman"/>
          <w:sz w:val="28"/>
          <w:szCs w:val="28"/>
          <w:lang w:val="uk-UA"/>
        </w:rPr>
        <w:t xml:space="preserve"> Литва, Латвія та Естонія повинні активізувати свої зусилля щодо налагодження контактів з Росією, Україною та Кавказом. Знання специфіки регіону і впевненість у тому, що гарантії безпеки НАТО повинні полегшити їм роботу зі своїми східними сусідами. Литва може слугува</w:t>
      </w:r>
      <w:r>
        <w:rPr>
          <w:rFonts w:ascii="Times New Roman" w:hAnsi="Times New Roman" w:cs="Times New Roman"/>
          <w:sz w:val="28"/>
          <w:szCs w:val="28"/>
          <w:lang w:val="uk-UA"/>
        </w:rPr>
        <w:t>ти мостом між Росією і Альянсом;</w:t>
      </w:r>
    </w:p>
    <w:p w:rsidR="003C5323" w:rsidRDefault="003C5323" w:rsidP="003C5323">
      <w:pPr>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w:t>
      </w:r>
      <w:r w:rsidRPr="001328F4">
        <w:rPr>
          <w:rFonts w:ascii="Times New Roman" w:hAnsi="Times New Roman" w:cs="Times New Roman"/>
          <w:sz w:val="28"/>
          <w:szCs w:val="28"/>
          <w:lang w:val="uk-UA"/>
        </w:rPr>
        <w:t>Країни Балтії повинні відкрито заявити, що вони не відчувають військової загрози зі Сходу і покладаються на гарантії безпеки з боку Альянсу. На практиці це призведе до скасування концепції тотальної оборони. Плани розвитку збройних сил мають бути зосереджені на можливостях, які Литва, Латвія та Ес</w:t>
      </w:r>
      <w:r>
        <w:rPr>
          <w:rFonts w:ascii="Times New Roman" w:hAnsi="Times New Roman" w:cs="Times New Roman"/>
          <w:sz w:val="28"/>
          <w:szCs w:val="28"/>
          <w:lang w:val="uk-UA"/>
        </w:rPr>
        <w:t>тонія можуть надати для Альянсу;</w:t>
      </w:r>
    </w:p>
    <w:p w:rsidR="003C5323" w:rsidRDefault="003C5323" w:rsidP="003C5323">
      <w:pPr>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 </w:t>
      </w:r>
      <w:r w:rsidRPr="001328F4">
        <w:rPr>
          <w:rFonts w:ascii="Times New Roman" w:hAnsi="Times New Roman" w:cs="Times New Roman"/>
          <w:sz w:val="28"/>
          <w:szCs w:val="28"/>
          <w:lang w:val="uk-UA"/>
        </w:rPr>
        <w:t>Литва, Латвія і Естонія повинні продовжувати серйозну роботу з підготовки і вдосконалення своїх збройних сил до операцій з Альянсом. Прискорення і розширення планів і можливостей підтримки з боку приймаючої країни (HNS) має бути пріоритетом у цьому відношенні, так само як і розвиток ефективних сил і засобів для операцій за сценаріями реагування на кризові ситуації. Країни Балтії повинні створити сучасну резервну структуру, яка б забезпечувала особовим складом діючі підрозділи і могла бути розгорнута для проведення операцій з реагування на кри</w:t>
      </w:r>
      <w:r>
        <w:rPr>
          <w:rFonts w:ascii="Times New Roman" w:hAnsi="Times New Roman" w:cs="Times New Roman"/>
          <w:sz w:val="28"/>
          <w:szCs w:val="28"/>
          <w:lang w:val="uk-UA"/>
        </w:rPr>
        <w:t>зові ситуації за межами регіону;</w:t>
      </w:r>
    </w:p>
    <w:p w:rsidR="003C5323" w:rsidRDefault="003C5323" w:rsidP="003C5323">
      <w:pPr>
        <w:ind w:left="0" w:firstLine="709"/>
        <w:jc w:val="both"/>
        <w:rPr>
          <w:rFonts w:ascii="Times New Roman" w:hAnsi="Times New Roman" w:cs="Times New Roman"/>
          <w:sz w:val="28"/>
          <w:szCs w:val="28"/>
          <w:lang w:val="uk-UA"/>
        </w:rPr>
      </w:pPr>
      <w:r w:rsidRPr="001772F5">
        <w:rPr>
          <w:rFonts w:ascii="Times New Roman" w:hAnsi="Times New Roman" w:cs="Times New Roman"/>
          <w:sz w:val="28"/>
          <w:szCs w:val="28"/>
          <w:lang w:val="uk-UA"/>
        </w:rPr>
        <w:lastRenderedPageBreak/>
        <w:t>Внутрішні реформи та політичний консенсус у країнах Балтії дозволили їм отримати запрошення до Альянсу. Проте, рішення про їх запрошення було прийнято з урахуванням загальної архітектури європейської безпеки. У своєму прагненні до членства в НАТО країни Балтії стали активними учасниками європейської архітектури безпеки. Як невеликі держави, розташовані в чутливій геостратегічній частині Європи, де великі держави мають протилежні і навіть конфліктні інтереси, країни Балтії стали суб'єктом глобальної політики. Після 11 вересня зміна сприйняття загроз у США, Європі та Росії суттєво вплинула на трансформацію Альянсу та умови вступу до нього.</w:t>
      </w:r>
    </w:p>
    <w:p w:rsidR="003C5323" w:rsidRDefault="003C5323" w:rsidP="003C5323">
      <w:pPr>
        <w:ind w:left="0" w:firstLine="709"/>
        <w:jc w:val="both"/>
        <w:rPr>
          <w:rFonts w:ascii="Times New Roman" w:hAnsi="Times New Roman" w:cs="Times New Roman"/>
          <w:sz w:val="28"/>
          <w:szCs w:val="28"/>
          <w:lang w:val="uk-UA"/>
        </w:rPr>
      </w:pPr>
      <w:r w:rsidRPr="001328F4">
        <w:rPr>
          <w:rFonts w:ascii="Times New Roman" w:hAnsi="Times New Roman" w:cs="Times New Roman"/>
          <w:sz w:val="28"/>
          <w:szCs w:val="28"/>
          <w:lang w:val="uk-UA"/>
        </w:rPr>
        <w:t>Членство країн Балтії в НАТО є чіткою демонстрацією їхньої відданості західним інституціям, демократичним цінностям і колективній безпеці. Це дало їм відчуття безпеки і стабільності, а також сприяло досягненню ширших цілей Альянсу, спрямованих на зміцнення миру і стабільності в Європі.</w:t>
      </w:r>
    </w:p>
    <w:p w:rsidR="003C5323" w:rsidRDefault="003C5323" w:rsidP="003C5323">
      <w:pPr>
        <w:ind w:left="0" w:firstLine="709"/>
        <w:jc w:val="both"/>
        <w:rPr>
          <w:rFonts w:ascii="Times New Roman" w:hAnsi="Times New Roman" w:cs="Times New Roman"/>
          <w:sz w:val="28"/>
          <w:szCs w:val="28"/>
          <w:lang w:val="uk-UA"/>
        </w:rPr>
      </w:pPr>
    </w:p>
    <w:p w:rsidR="003C5323" w:rsidRPr="00383C70" w:rsidRDefault="003C5323" w:rsidP="003C5323">
      <w:pPr>
        <w:ind w:left="0" w:firstLine="709"/>
        <w:jc w:val="both"/>
        <w:rPr>
          <w:rFonts w:ascii="Times New Roman" w:hAnsi="Times New Roman" w:cs="Times New Roman"/>
          <w:b/>
          <w:sz w:val="28"/>
          <w:szCs w:val="28"/>
          <w:lang w:val="uk-UA"/>
        </w:rPr>
      </w:pPr>
      <w:r w:rsidRPr="00383C70">
        <w:rPr>
          <w:rFonts w:ascii="Times New Roman" w:hAnsi="Times New Roman" w:cs="Times New Roman"/>
          <w:b/>
          <w:sz w:val="28"/>
          <w:szCs w:val="28"/>
          <w:lang w:val="uk-UA"/>
        </w:rPr>
        <w:t>3.3. Внесок Балтійських країн у діяльність НАТО</w:t>
      </w:r>
    </w:p>
    <w:p w:rsidR="003C5323" w:rsidRDefault="003C5323" w:rsidP="003C5323">
      <w:pPr>
        <w:ind w:left="0" w:firstLine="709"/>
        <w:jc w:val="both"/>
        <w:rPr>
          <w:rFonts w:ascii="Times New Roman" w:hAnsi="Times New Roman" w:cs="Times New Roman"/>
          <w:sz w:val="28"/>
          <w:szCs w:val="28"/>
          <w:lang w:val="uk-UA"/>
        </w:rPr>
      </w:pPr>
    </w:p>
    <w:p w:rsidR="003C5323" w:rsidRDefault="003C5323" w:rsidP="003C5323">
      <w:pPr>
        <w:ind w:left="0" w:firstLine="709"/>
        <w:jc w:val="both"/>
        <w:rPr>
          <w:rFonts w:ascii="Times New Roman" w:hAnsi="Times New Roman" w:cs="Times New Roman"/>
          <w:sz w:val="28"/>
          <w:szCs w:val="28"/>
          <w:lang w:val="uk-UA"/>
        </w:rPr>
      </w:pPr>
      <w:r w:rsidRPr="007A52A9">
        <w:rPr>
          <w:rFonts w:ascii="Times New Roman" w:hAnsi="Times New Roman" w:cs="Times New Roman"/>
          <w:sz w:val="28"/>
          <w:szCs w:val="28"/>
          <w:lang w:val="uk-UA"/>
        </w:rPr>
        <w:t xml:space="preserve">З часу повернення незалежності в 1991 році країни Балтії надбали значний досвід участі в міжнародних військових операціях, як під егідою НАТО, так і в рамках інших міжнародних структур. У складі НАТО збройні сили країн Балтії брали участь в операціях на Балканах у 1990-х і 2000-х роках, в Афганістані після 11 вересня 2001 року, в Іраку, а також в Аденській затоці і Середземному морі. </w:t>
      </w:r>
    </w:p>
    <w:p w:rsidR="003C5323" w:rsidRDefault="003C5323" w:rsidP="003C5323">
      <w:pPr>
        <w:ind w:left="0" w:firstLine="709"/>
        <w:jc w:val="both"/>
        <w:rPr>
          <w:rFonts w:ascii="Times New Roman" w:hAnsi="Times New Roman" w:cs="Times New Roman"/>
          <w:sz w:val="28"/>
          <w:szCs w:val="28"/>
          <w:lang w:val="uk-UA"/>
        </w:rPr>
      </w:pPr>
      <w:r w:rsidRPr="007A52A9">
        <w:rPr>
          <w:rFonts w:ascii="Times New Roman" w:hAnsi="Times New Roman" w:cs="Times New Roman"/>
          <w:sz w:val="28"/>
          <w:szCs w:val="28"/>
          <w:lang w:val="uk-UA"/>
        </w:rPr>
        <w:t>Крім того, збройні сили країн Балтії приймали участь в операціях під командуванням США "Непохитна свобода" в Афганістані і "Іракська свобода" в Іраку, а також в ряді операцій під координацією ЄС (Тренувальна місія Європейського Союзу (EUTM) в Малі, Військово-морські сили Європейського Союзу (EUNAV-FOR) Аталанта</w:t>
      </w:r>
      <w:r w:rsidR="003D5409">
        <w:rPr>
          <w:rFonts w:ascii="Times New Roman" w:hAnsi="Times New Roman" w:cs="Times New Roman"/>
          <w:sz w:val="28"/>
          <w:szCs w:val="28"/>
          <w:lang w:val="uk-UA"/>
        </w:rPr>
        <w:t>[21</w:t>
      </w:r>
      <w:r>
        <w:rPr>
          <w:rFonts w:ascii="Times New Roman" w:hAnsi="Times New Roman" w:cs="Times New Roman"/>
          <w:sz w:val="28"/>
          <w:szCs w:val="28"/>
          <w:lang w:val="uk-UA"/>
        </w:rPr>
        <w:t>]</w:t>
      </w:r>
      <w:r w:rsidRPr="007A52A9">
        <w:rPr>
          <w:rFonts w:ascii="Times New Roman" w:hAnsi="Times New Roman" w:cs="Times New Roman"/>
          <w:sz w:val="28"/>
          <w:szCs w:val="28"/>
          <w:lang w:val="uk-UA"/>
        </w:rPr>
        <w:t>, Тренувальна місія Європейського Союзу в Центральноафриканській Республіці (EUTM RCA)</w:t>
      </w:r>
      <w:r w:rsidRPr="00C74540">
        <w:rPr>
          <w:rFonts w:ascii="Times New Roman" w:hAnsi="Times New Roman" w:cs="Times New Roman"/>
          <w:sz w:val="28"/>
          <w:szCs w:val="28"/>
          <w:lang w:val="uk-UA"/>
        </w:rPr>
        <w:t xml:space="preserve"> </w:t>
      </w:r>
      <w:r>
        <w:rPr>
          <w:rFonts w:ascii="Times New Roman" w:hAnsi="Times New Roman" w:cs="Times New Roman"/>
          <w:sz w:val="28"/>
          <w:szCs w:val="28"/>
          <w:lang w:val="uk-UA"/>
        </w:rPr>
        <w:lastRenderedPageBreak/>
        <w:t>[</w:t>
      </w:r>
      <w:r w:rsidR="003D5409">
        <w:rPr>
          <w:rFonts w:ascii="Times New Roman" w:hAnsi="Times New Roman" w:cs="Times New Roman"/>
          <w:sz w:val="28"/>
          <w:szCs w:val="28"/>
          <w:lang w:val="uk-UA"/>
        </w:rPr>
        <w:t>22</w:t>
      </w:r>
      <w:r>
        <w:rPr>
          <w:rFonts w:ascii="Times New Roman" w:hAnsi="Times New Roman" w:cs="Times New Roman"/>
          <w:sz w:val="28"/>
          <w:szCs w:val="28"/>
          <w:lang w:val="uk-UA"/>
        </w:rPr>
        <w:t>]</w:t>
      </w:r>
      <w:r w:rsidRPr="007A52A9">
        <w:rPr>
          <w:rFonts w:ascii="Times New Roman" w:hAnsi="Times New Roman" w:cs="Times New Roman"/>
          <w:sz w:val="28"/>
          <w:szCs w:val="28"/>
          <w:lang w:val="uk-UA"/>
        </w:rPr>
        <w:t xml:space="preserve"> та операції ООН (Багатопрофільна інтегрована місія ООН зі стабілізації в Малі (MINUSMA)</w:t>
      </w:r>
      <w:r>
        <w:rPr>
          <w:rFonts w:ascii="Times New Roman" w:hAnsi="Times New Roman" w:cs="Times New Roman"/>
          <w:sz w:val="28"/>
          <w:szCs w:val="28"/>
          <w:lang w:val="uk-UA"/>
        </w:rPr>
        <w:t>[</w:t>
      </w:r>
      <w:r w:rsidR="003F5B6D">
        <w:rPr>
          <w:rFonts w:ascii="Times New Roman" w:hAnsi="Times New Roman" w:cs="Times New Roman"/>
          <w:sz w:val="28"/>
          <w:szCs w:val="28"/>
          <w:lang w:val="uk-UA"/>
        </w:rPr>
        <w:t>2</w:t>
      </w:r>
      <w:r w:rsidR="003D5409">
        <w:rPr>
          <w:rFonts w:ascii="Times New Roman" w:hAnsi="Times New Roman" w:cs="Times New Roman"/>
          <w:sz w:val="28"/>
          <w:szCs w:val="28"/>
          <w:lang w:val="uk-UA"/>
        </w:rPr>
        <w:t>3</w:t>
      </w:r>
      <w:r>
        <w:rPr>
          <w:rFonts w:ascii="Times New Roman" w:hAnsi="Times New Roman" w:cs="Times New Roman"/>
          <w:sz w:val="28"/>
          <w:szCs w:val="28"/>
          <w:lang w:val="uk-UA"/>
        </w:rPr>
        <w:t>]</w:t>
      </w:r>
      <w:r w:rsidRPr="007A52A9">
        <w:rPr>
          <w:rFonts w:ascii="Times New Roman" w:hAnsi="Times New Roman" w:cs="Times New Roman"/>
          <w:sz w:val="28"/>
          <w:szCs w:val="28"/>
          <w:lang w:val="uk-UA"/>
        </w:rPr>
        <w:t>, Тимчасові сили ООН в Лівані (UNIFIL)</w:t>
      </w:r>
      <w:r>
        <w:rPr>
          <w:rFonts w:ascii="Times New Roman" w:hAnsi="Times New Roman" w:cs="Times New Roman"/>
          <w:sz w:val="28"/>
          <w:szCs w:val="28"/>
          <w:lang w:val="uk-UA"/>
        </w:rPr>
        <w:t>[</w:t>
      </w:r>
      <w:r w:rsidR="003F5B6D">
        <w:rPr>
          <w:rFonts w:ascii="Times New Roman" w:hAnsi="Times New Roman" w:cs="Times New Roman"/>
          <w:sz w:val="28"/>
          <w:szCs w:val="28"/>
          <w:lang w:val="uk-UA"/>
        </w:rPr>
        <w:t>2</w:t>
      </w:r>
      <w:r w:rsidR="003D5409">
        <w:rPr>
          <w:rFonts w:ascii="Times New Roman" w:hAnsi="Times New Roman" w:cs="Times New Roman"/>
          <w:sz w:val="28"/>
          <w:szCs w:val="28"/>
          <w:lang w:val="uk-UA"/>
        </w:rPr>
        <w:t>4</w:t>
      </w:r>
      <w:r>
        <w:rPr>
          <w:rFonts w:ascii="Times New Roman" w:hAnsi="Times New Roman" w:cs="Times New Roman"/>
          <w:sz w:val="28"/>
          <w:szCs w:val="28"/>
          <w:lang w:val="uk-UA"/>
        </w:rPr>
        <w:t>]</w:t>
      </w:r>
      <w:r w:rsidRPr="007A52A9">
        <w:rPr>
          <w:rFonts w:ascii="Times New Roman" w:hAnsi="Times New Roman" w:cs="Times New Roman"/>
          <w:sz w:val="28"/>
          <w:szCs w:val="28"/>
          <w:lang w:val="uk-UA"/>
        </w:rPr>
        <w:t xml:space="preserve">, Орган ООН зі спостереження за виконанням умов перемир'я (UNTSO) в Ізраїлі та Місія ООН з надання допомоги в Афганістані (UNAMA). </w:t>
      </w:r>
    </w:p>
    <w:p w:rsidR="003C5323" w:rsidRPr="00DF1AB8" w:rsidRDefault="003C5323" w:rsidP="003C5323">
      <w:pPr>
        <w:ind w:left="0" w:firstLine="709"/>
        <w:jc w:val="both"/>
        <w:rPr>
          <w:rFonts w:ascii="Times New Roman" w:hAnsi="Times New Roman" w:cs="Times New Roman"/>
          <w:sz w:val="28"/>
          <w:szCs w:val="28"/>
          <w:lang w:val="uk-UA"/>
        </w:rPr>
      </w:pPr>
      <w:r w:rsidRPr="007A52A9">
        <w:rPr>
          <w:rFonts w:ascii="Times New Roman" w:hAnsi="Times New Roman" w:cs="Times New Roman"/>
          <w:sz w:val="28"/>
          <w:szCs w:val="28"/>
          <w:lang w:val="uk-UA"/>
        </w:rPr>
        <w:t>На двосторонній основі естонські військовослужбовці приймали участь в проведенні очолюваної Францією операції " Бархан"</w:t>
      </w:r>
      <w:r w:rsidR="003F5B6D">
        <w:rPr>
          <w:rFonts w:ascii="Times New Roman" w:hAnsi="Times New Roman" w:cs="Times New Roman"/>
          <w:sz w:val="28"/>
          <w:szCs w:val="28"/>
          <w:lang w:val="uk-UA"/>
        </w:rPr>
        <w:t>[2</w:t>
      </w:r>
      <w:r w:rsidR="003D5409">
        <w:rPr>
          <w:rFonts w:ascii="Times New Roman" w:hAnsi="Times New Roman" w:cs="Times New Roman"/>
          <w:sz w:val="28"/>
          <w:szCs w:val="28"/>
          <w:lang w:val="uk-UA"/>
        </w:rPr>
        <w:t>5</w:t>
      </w:r>
      <w:r>
        <w:rPr>
          <w:rFonts w:ascii="Times New Roman" w:hAnsi="Times New Roman" w:cs="Times New Roman"/>
          <w:sz w:val="28"/>
          <w:szCs w:val="28"/>
          <w:lang w:val="uk-UA"/>
        </w:rPr>
        <w:t>]</w:t>
      </w:r>
      <w:r w:rsidRPr="007A52A9">
        <w:rPr>
          <w:rFonts w:ascii="Times New Roman" w:hAnsi="Times New Roman" w:cs="Times New Roman"/>
          <w:sz w:val="28"/>
          <w:szCs w:val="28"/>
          <w:lang w:val="uk-UA"/>
        </w:rPr>
        <w:t>, спрямованої на підтримку MINUSMA в Малі, в той час як Литва робила свій вклад у двосторонню тренувальну місію в Україні.</w:t>
      </w:r>
    </w:p>
    <w:p w:rsidR="003C5323" w:rsidRPr="00731CAE" w:rsidRDefault="003C5323" w:rsidP="003C5323">
      <w:pPr>
        <w:ind w:left="0" w:firstLine="709"/>
        <w:jc w:val="both"/>
        <w:rPr>
          <w:rFonts w:ascii="Times New Roman" w:hAnsi="Times New Roman" w:cs="Times New Roman"/>
          <w:sz w:val="28"/>
          <w:szCs w:val="28"/>
        </w:rPr>
      </w:pPr>
      <w:r w:rsidRPr="00731CAE">
        <w:rPr>
          <w:rFonts w:ascii="Times New Roman" w:hAnsi="Times New Roman" w:cs="Times New Roman"/>
          <w:sz w:val="28"/>
          <w:szCs w:val="28"/>
        </w:rPr>
        <w:t>Мотивація рішень про направлення військ за кордон з часом змінювалася. На початку 1990-х років участь в операціях під егідою ООН мала на меті звернути увагу міжнародної спільноти на потреби Балтійських країн у сфері безпеки. Ідея також полягала в тому, щоб збільшити їхній авторитет і приблизити їх до НАТО. Хоча ці операції були порівняно невеликими і вимагали мінімальних навичок, вони також сприяли становленню новоствор</w:t>
      </w:r>
      <w:r>
        <w:rPr>
          <w:rFonts w:ascii="Times New Roman" w:hAnsi="Times New Roman" w:cs="Times New Roman"/>
          <w:sz w:val="28"/>
          <w:szCs w:val="28"/>
        </w:rPr>
        <w:t>ених збройних сил країн Балтії.</w:t>
      </w:r>
    </w:p>
    <w:p w:rsidR="003C5323" w:rsidRPr="00DF1AB8" w:rsidRDefault="003C5323" w:rsidP="003C5323">
      <w:pPr>
        <w:ind w:left="0" w:firstLine="709"/>
        <w:jc w:val="both"/>
        <w:rPr>
          <w:rFonts w:ascii="Times New Roman" w:hAnsi="Times New Roman" w:cs="Times New Roman"/>
          <w:sz w:val="28"/>
          <w:szCs w:val="28"/>
        </w:rPr>
      </w:pPr>
      <w:r w:rsidRPr="00DF1AB8">
        <w:rPr>
          <w:rFonts w:ascii="Times New Roman" w:hAnsi="Times New Roman" w:cs="Times New Roman"/>
          <w:sz w:val="28"/>
          <w:szCs w:val="28"/>
        </w:rPr>
        <w:t xml:space="preserve">У цьому контексті початок операцій під керівництвом НАТО і США в Афганістані та Іраку знаменував собою нову епоху для країн Балтії, великою мірою завдяки переходу від миротворчості до участі у бойових діях. </w:t>
      </w:r>
      <w:r w:rsidRPr="00731CAE">
        <w:rPr>
          <w:rFonts w:ascii="Times New Roman" w:hAnsi="Times New Roman" w:cs="Times New Roman"/>
          <w:sz w:val="28"/>
          <w:szCs w:val="28"/>
        </w:rPr>
        <w:t xml:space="preserve">Крім того, після запрошення до членства в НАТО на Празькому саміті в 2002 році, країни Балтії зазнали тиску, щоб довести, що вони заслуговують на членство, продемонструвавши свій статус постачальника безпеки, а не її споживача. </w:t>
      </w:r>
    </w:p>
    <w:p w:rsidR="003C5323" w:rsidRPr="00731CAE" w:rsidRDefault="003C5323" w:rsidP="003C5323">
      <w:pPr>
        <w:ind w:left="0" w:firstLine="709"/>
        <w:jc w:val="both"/>
        <w:rPr>
          <w:rFonts w:ascii="Times New Roman" w:hAnsi="Times New Roman" w:cs="Times New Roman"/>
          <w:sz w:val="28"/>
          <w:szCs w:val="28"/>
        </w:rPr>
      </w:pPr>
      <w:r w:rsidRPr="00731CAE">
        <w:rPr>
          <w:rFonts w:ascii="Times New Roman" w:hAnsi="Times New Roman" w:cs="Times New Roman"/>
          <w:sz w:val="28"/>
          <w:szCs w:val="28"/>
        </w:rPr>
        <w:t>Нарешті, керівна роль США в цих операціях була політично вагомою, оскільки країни Балтії намагалися зміцнити свої стосунки зі Сполученими Штатами. Пізніше, коли країни Балтії стали повноправними членами НАТО, їхні прагнення були пов'язані з необхідністю посилення політичного впливу всередині Альянсу, і знову ж таки, особливо щодо Сполучених Штатів.</w:t>
      </w:r>
    </w:p>
    <w:p w:rsidR="003C5323" w:rsidRDefault="003C5323" w:rsidP="003C5323">
      <w:pPr>
        <w:ind w:left="0" w:firstLine="709"/>
        <w:jc w:val="both"/>
        <w:rPr>
          <w:rFonts w:ascii="Times New Roman" w:hAnsi="Times New Roman" w:cs="Times New Roman"/>
          <w:sz w:val="28"/>
          <w:szCs w:val="28"/>
          <w:lang w:val="uk-UA"/>
        </w:rPr>
      </w:pPr>
      <w:r>
        <w:rPr>
          <w:rFonts w:ascii="Times New Roman" w:hAnsi="Times New Roman" w:cs="Times New Roman"/>
          <w:sz w:val="28"/>
          <w:szCs w:val="28"/>
        </w:rPr>
        <w:t>Розглянемо участь</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 кожно</w:t>
      </w:r>
      <w:r>
        <w:rPr>
          <w:rFonts w:ascii="Times New Roman" w:hAnsi="Times New Roman" w:cs="Times New Roman"/>
          <w:sz w:val="28"/>
          <w:szCs w:val="28"/>
          <w:lang w:val="uk-UA"/>
        </w:rPr>
        <w:t>ї країни Балтії у діяльності НАТО окремо.</w:t>
      </w:r>
    </w:p>
    <w:p w:rsidR="003C5323" w:rsidRPr="00BF4D58" w:rsidRDefault="003C5323" w:rsidP="003C5323">
      <w:pPr>
        <w:ind w:left="0" w:firstLine="709"/>
        <w:jc w:val="both"/>
        <w:rPr>
          <w:rFonts w:ascii="Times New Roman" w:hAnsi="Times New Roman" w:cs="Times New Roman"/>
          <w:sz w:val="28"/>
          <w:szCs w:val="28"/>
          <w:lang w:val="uk-UA"/>
        </w:rPr>
      </w:pPr>
      <w:r w:rsidRPr="00BF4D58">
        <w:rPr>
          <w:rFonts w:ascii="Times New Roman" w:hAnsi="Times New Roman" w:cs="Times New Roman"/>
          <w:sz w:val="28"/>
          <w:szCs w:val="28"/>
          <w:lang w:val="uk-UA"/>
        </w:rPr>
        <w:t xml:space="preserve">Для Литви важливо мати сильний, об'єднаний Альянс, здатний реагувати на нові загрози. Вони докладають усіх зусиль для його зміцнення. Литва виділяє 2,5% ВВП на оборонні витрати і розглядає це як важливе </w:t>
      </w:r>
      <w:r w:rsidRPr="00BF4D58">
        <w:rPr>
          <w:rFonts w:ascii="Times New Roman" w:hAnsi="Times New Roman" w:cs="Times New Roman"/>
          <w:sz w:val="28"/>
          <w:szCs w:val="28"/>
          <w:lang w:val="uk-UA"/>
        </w:rPr>
        <w:lastRenderedPageBreak/>
        <w:t>зобов'язання їх країни перед союзниками, від як</w:t>
      </w:r>
      <w:r>
        <w:rPr>
          <w:rFonts w:ascii="Times New Roman" w:hAnsi="Times New Roman" w:cs="Times New Roman"/>
          <w:sz w:val="28"/>
          <w:szCs w:val="28"/>
          <w:lang w:val="uk-UA"/>
        </w:rPr>
        <w:t>их вони очікуємо того ж самого.</w:t>
      </w:r>
    </w:p>
    <w:p w:rsidR="003C5323" w:rsidRPr="00BF4D58" w:rsidRDefault="003C5323" w:rsidP="003C5323">
      <w:pPr>
        <w:ind w:left="0" w:firstLine="709"/>
        <w:jc w:val="both"/>
        <w:rPr>
          <w:rFonts w:ascii="Times New Roman" w:hAnsi="Times New Roman" w:cs="Times New Roman"/>
          <w:sz w:val="28"/>
          <w:szCs w:val="28"/>
          <w:lang w:val="uk-UA"/>
        </w:rPr>
      </w:pPr>
      <w:r w:rsidRPr="00BF4D58">
        <w:rPr>
          <w:rFonts w:ascii="Times New Roman" w:hAnsi="Times New Roman" w:cs="Times New Roman"/>
          <w:sz w:val="28"/>
          <w:szCs w:val="28"/>
          <w:lang w:val="uk-UA"/>
        </w:rPr>
        <w:t xml:space="preserve">З моменту вступу до Альянсу в 2004 році Литва брала активну участь у міжнародних місіях і операціях під проводом НАТО на Балканах, в Афганістані, де вона очолювала Групу з відбудови провінції Говр, в Іраку і в інших країнах. Литва продовжує робити свій </w:t>
      </w:r>
      <w:r>
        <w:rPr>
          <w:rFonts w:ascii="Times New Roman" w:hAnsi="Times New Roman" w:cs="Times New Roman"/>
          <w:sz w:val="28"/>
          <w:szCs w:val="28"/>
          <w:lang w:val="uk-UA"/>
        </w:rPr>
        <w:t>внесок в місії і операції НАТО.</w:t>
      </w:r>
    </w:p>
    <w:p w:rsidR="003C5323" w:rsidRPr="00BF4D58" w:rsidRDefault="003C5323" w:rsidP="003C5323">
      <w:pPr>
        <w:ind w:left="0" w:firstLine="709"/>
        <w:jc w:val="both"/>
        <w:rPr>
          <w:rFonts w:ascii="Times New Roman" w:hAnsi="Times New Roman" w:cs="Times New Roman"/>
          <w:sz w:val="28"/>
          <w:szCs w:val="28"/>
          <w:lang w:val="uk-UA"/>
        </w:rPr>
      </w:pPr>
      <w:r w:rsidRPr="00BF4D58">
        <w:rPr>
          <w:rFonts w:ascii="Times New Roman" w:hAnsi="Times New Roman" w:cs="Times New Roman"/>
          <w:sz w:val="28"/>
          <w:szCs w:val="28"/>
          <w:lang w:val="uk-UA"/>
        </w:rPr>
        <w:t xml:space="preserve">Литовські сухопутні, військово-морські, військово-повітряні і спеціальні підрозділи постійно беруть участь у спостереженні і, в разі потреби, в Силах реагування НАТО, роблячи таким чином значний внесок у колективну оборону, врегулювання </w:t>
      </w:r>
      <w:r>
        <w:rPr>
          <w:rFonts w:ascii="Times New Roman" w:hAnsi="Times New Roman" w:cs="Times New Roman"/>
          <w:sz w:val="28"/>
          <w:szCs w:val="28"/>
          <w:lang w:val="uk-UA"/>
        </w:rPr>
        <w:t xml:space="preserve">криз або міжнародні операції.  </w:t>
      </w:r>
    </w:p>
    <w:p w:rsidR="003C5323" w:rsidRPr="00BF4D58" w:rsidRDefault="003C5323" w:rsidP="003C5323">
      <w:pPr>
        <w:ind w:left="0" w:firstLine="709"/>
        <w:jc w:val="both"/>
        <w:rPr>
          <w:rFonts w:ascii="Times New Roman" w:hAnsi="Times New Roman" w:cs="Times New Roman"/>
          <w:sz w:val="28"/>
          <w:szCs w:val="28"/>
          <w:lang w:val="uk-UA"/>
        </w:rPr>
      </w:pPr>
      <w:r w:rsidRPr="00BF4D58">
        <w:rPr>
          <w:rFonts w:ascii="Times New Roman" w:hAnsi="Times New Roman" w:cs="Times New Roman"/>
          <w:sz w:val="28"/>
          <w:szCs w:val="28"/>
          <w:lang w:val="uk-UA"/>
        </w:rPr>
        <w:t>Литва інвестує і розвиває свій військовий потенціал, зміцнюючи таким чином національні можливості реагування на загрози і водночас посилюючи колективну ефективність стримування і оборони на географічно вразливому східному фланзі НАТО і, зокрема, в країнах Балтії. Вона розбудовує сили і засоби протиповітряної оборони для більш ефективної оборони, а також для інтеграції і захисту підкріплень, що прибувають до Альянсу. Покращені сили і засоби Литви, розроблені відповідно до стандартів НАТО, в разі потреби можуть бути використані для колективних</w:t>
      </w:r>
      <w:r>
        <w:rPr>
          <w:rFonts w:ascii="Times New Roman" w:hAnsi="Times New Roman" w:cs="Times New Roman"/>
          <w:sz w:val="28"/>
          <w:szCs w:val="28"/>
          <w:lang w:val="uk-UA"/>
        </w:rPr>
        <w:t xml:space="preserve"> потреб Альянсу.</w:t>
      </w:r>
    </w:p>
    <w:p w:rsidR="003C5323" w:rsidRPr="00BF4D58" w:rsidRDefault="003C5323" w:rsidP="003C5323">
      <w:pPr>
        <w:ind w:left="0" w:firstLine="709"/>
        <w:jc w:val="both"/>
        <w:rPr>
          <w:rFonts w:ascii="Times New Roman" w:hAnsi="Times New Roman" w:cs="Times New Roman"/>
          <w:sz w:val="28"/>
          <w:szCs w:val="28"/>
          <w:lang w:val="uk-UA"/>
        </w:rPr>
      </w:pPr>
      <w:r w:rsidRPr="00BF4D58">
        <w:rPr>
          <w:rFonts w:ascii="Times New Roman" w:hAnsi="Times New Roman" w:cs="Times New Roman"/>
          <w:sz w:val="28"/>
          <w:szCs w:val="28"/>
          <w:lang w:val="uk-UA"/>
        </w:rPr>
        <w:t>Центр компетенції НАТО з енергетичної безпеки діє в Литві з 2012 року, і Литва робить свій внесок в посилення енергоефективності і боротьб</w:t>
      </w:r>
      <w:r>
        <w:rPr>
          <w:rFonts w:ascii="Times New Roman" w:hAnsi="Times New Roman" w:cs="Times New Roman"/>
          <w:sz w:val="28"/>
          <w:szCs w:val="28"/>
          <w:lang w:val="uk-UA"/>
        </w:rPr>
        <w:t>у проти нетрадиційних викликів.</w:t>
      </w:r>
    </w:p>
    <w:p w:rsidR="003C5323" w:rsidRDefault="003C5323" w:rsidP="003C5323">
      <w:pPr>
        <w:ind w:left="0" w:firstLine="709"/>
        <w:jc w:val="both"/>
        <w:rPr>
          <w:rFonts w:ascii="Times New Roman" w:hAnsi="Times New Roman" w:cs="Times New Roman"/>
          <w:sz w:val="28"/>
          <w:szCs w:val="28"/>
          <w:lang w:val="uk-UA"/>
        </w:rPr>
      </w:pPr>
      <w:r w:rsidRPr="00BF4D58">
        <w:rPr>
          <w:rFonts w:ascii="Times New Roman" w:hAnsi="Times New Roman" w:cs="Times New Roman"/>
          <w:sz w:val="28"/>
          <w:szCs w:val="28"/>
          <w:lang w:val="uk-UA"/>
        </w:rPr>
        <w:t>Роблячи внесок у задоволення потреб НАТО, Литва знає, що сили Альянсу зроблять свій внесок в оборону Литви і регіону. Тому пріоритетами країни залишаються розбудова потенціалу і підвищення готовності, здатність швидко і ефективно реагувати у разі назрівання кризи або конфлікту, а також своєчасне надання підкріплення і забезпечення протиповітряної оборони в регіоні</w:t>
      </w:r>
      <w:r w:rsidR="003D5409">
        <w:rPr>
          <w:rFonts w:ascii="Times New Roman" w:hAnsi="Times New Roman" w:cs="Times New Roman"/>
          <w:sz w:val="28"/>
          <w:szCs w:val="28"/>
          <w:lang w:val="uk-UA"/>
        </w:rPr>
        <w:t>[26</w:t>
      </w:r>
      <w:r>
        <w:rPr>
          <w:rFonts w:ascii="Times New Roman" w:hAnsi="Times New Roman" w:cs="Times New Roman"/>
          <w:sz w:val="28"/>
          <w:szCs w:val="28"/>
          <w:lang w:val="uk-UA"/>
        </w:rPr>
        <w:t>].</w:t>
      </w:r>
    </w:p>
    <w:p w:rsidR="003C5323" w:rsidRDefault="003C5323" w:rsidP="003C5323">
      <w:pPr>
        <w:ind w:left="0" w:firstLine="709"/>
        <w:jc w:val="both"/>
        <w:rPr>
          <w:rFonts w:ascii="Times New Roman" w:hAnsi="Times New Roman" w:cs="Times New Roman"/>
          <w:sz w:val="28"/>
          <w:szCs w:val="28"/>
          <w:lang w:val="uk-UA"/>
        </w:rPr>
      </w:pPr>
      <w:r w:rsidRPr="00F24E17">
        <w:rPr>
          <w:rFonts w:ascii="Times New Roman" w:hAnsi="Times New Roman" w:cs="Times New Roman"/>
          <w:sz w:val="28"/>
          <w:szCs w:val="28"/>
          <w:lang w:val="uk-UA"/>
        </w:rPr>
        <w:t xml:space="preserve">Латвія, як член Організації Північноатлантичного договору (НАТО), робить різні внески в колективну оборону альянсу. Ці внески є частиною </w:t>
      </w:r>
      <w:r w:rsidRPr="00F24E17">
        <w:rPr>
          <w:rFonts w:ascii="Times New Roman" w:hAnsi="Times New Roman" w:cs="Times New Roman"/>
          <w:sz w:val="28"/>
          <w:szCs w:val="28"/>
          <w:lang w:val="uk-UA"/>
        </w:rPr>
        <w:lastRenderedPageBreak/>
        <w:t>відданості Латвії цілям і принципам альянсу, які включають взаємну оборону і підтримання миру і стабільності в євроатлантичному регіоні.</w:t>
      </w:r>
    </w:p>
    <w:p w:rsidR="003C5323" w:rsidRPr="00F24E17" w:rsidRDefault="003C5323" w:rsidP="003C5323">
      <w:pPr>
        <w:ind w:left="0" w:firstLine="709"/>
        <w:jc w:val="both"/>
        <w:rPr>
          <w:rFonts w:ascii="Times New Roman" w:hAnsi="Times New Roman" w:cs="Times New Roman"/>
          <w:sz w:val="28"/>
          <w:szCs w:val="28"/>
          <w:lang w:val="uk-UA"/>
        </w:rPr>
      </w:pPr>
      <w:r w:rsidRPr="00F24E17">
        <w:rPr>
          <w:rFonts w:ascii="Times New Roman" w:hAnsi="Times New Roman" w:cs="Times New Roman"/>
          <w:sz w:val="28"/>
          <w:szCs w:val="28"/>
          <w:lang w:val="uk-UA"/>
        </w:rPr>
        <w:t>Під час процесу трансформації НАТО, в рамках якого збройні сили Альянсу адаптуються до реагування на всі види загроз, країни-члени НАТО визначили розвиток Сил реагування НАТО як один із своїх пріоритетів. Ці сили розглядаються як ефективний засіб як для забезпечення колективної оборони, так і для подол</w:t>
      </w:r>
      <w:r>
        <w:rPr>
          <w:rFonts w:ascii="Times New Roman" w:hAnsi="Times New Roman" w:cs="Times New Roman"/>
          <w:sz w:val="28"/>
          <w:szCs w:val="28"/>
          <w:lang w:val="uk-UA"/>
        </w:rPr>
        <w:t>ання сучасних викликів безпеці.</w:t>
      </w:r>
    </w:p>
    <w:p w:rsidR="003C5323" w:rsidRDefault="003C5323" w:rsidP="003C5323">
      <w:pPr>
        <w:ind w:left="0" w:firstLine="709"/>
        <w:jc w:val="both"/>
        <w:rPr>
          <w:rFonts w:ascii="Times New Roman" w:hAnsi="Times New Roman" w:cs="Times New Roman"/>
          <w:sz w:val="28"/>
          <w:szCs w:val="28"/>
          <w:lang w:val="uk-UA"/>
        </w:rPr>
      </w:pPr>
      <w:r w:rsidRPr="00F24E17">
        <w:rPr>
          <w:rFonts w:ascii="Times New Roman" w:hAnsi="Times New Roman" w:cs="Times New Roman"/>
          <w:sz w:val="28"/>
          <w:szCs w:val="28"/>
          <w:lang w:val="uk-UA"/>
        </w:rPr>
        <w:t>Латвія також долучилася до процесу трансформації НАТО, беручи участь у зміцненні потенціалу і міжнародних операцій НАТО, а також у заходах з підтримання безпеки, які здійснює Альянс. У рамках цього процесу Латвії вдалося сформувати професійні збройні сили, які відповідають сучасним вимогам безпеки і здатні брати участь у заходах колективної оборони та запобігання кризам.</w:t>
      </w:r>
    </w:p>
    <w:p w:rsidR="003C5323" w:rsidRDefault="003C5323" w:rsidP="003C5323">
      <w:pPr>
        <w:ind w:left="0" w:firstLine="709"/>
        <w:jc w:val="both"/>
        <w:rPr>
          <w:rFonts w:ascii="Times New Roman" w:hAnsi="Times New Roman" w:cs="Times New Roman"/>
          <w:sz w:val="28"/>
          <w:szCs w:val="28"/>
          <w:lang w:val="uk-UA"/>
        </w:rPr>
      </w:pPr>
      <w:r w:rsidRPr="00E13AE2">
        <w:rPr>
          <w:rFonts w:ascii="Times New Roman" w:hAnsi="Times New Roman" w:cs="Times New Roman"/>
          <w:sz w:val="28"/>
          <w:szCs w:val="28"/>
          <w:lang w:val="uk-UA"/>
        </w:rPr>
        <w:t>Поряд з трансформацією міжнародного безпекового середовища, міжнародні операції зі стабілізації регіонів, які можуть становити значні виклики для безпеки членів Альянсу, стали одним з головних завдань НАТО з підтримання миру.</w:t>
      </w:r>
    </w:p>
    <w:p w:rsidR="003C5323" w:rsidRPr="00BF4D58" w:rsidRDefault="003C5323" w:rsidP="003C5323">
      <w:pPr>
        <w:ind w:left="0" w:firstLine="709"/>
        <w:jc w:val="both"/>
        <w:rPr>
          <w:rFonts w:ascii="Times New Roman" w:hAnsi="Times New Roman" w:cs="Times New Roman"/>
          <w:sz w:val="28"/>
          <w:szCs w:val="28"/>
          <w:lang w:val="uk-UA"/>
        </w:rPr>
      </w:pPr>
      <w:r w:rsidRPr="00E13AE2">
        <w:rPr>
          <w:rFonts w:ascii="Times New Roman" w:hAnsi="Times New Roman" w:cs="Times New Roman"/>
          <w:sz w:val="28"/>
          <w:szCs w:val="28"/>
          <w:lang w:val="uk-UA"/>
        </w:rPr>
        <w:t xml:space="preserve"> Починаючи з 1996 року, коли латвійські солдати вперше взяли участь в операції в Боснії і Герцеговині під керівництвом НАТО, Латвія брала участь у всіх операціях НАТО на Балканах, в Іраку та Афганістані.</w:t>
      </w:r>
    </w:p>
    <w:p w:rsidR="003C5323" w:rsidRDefault="003C5323" w:rsidP="003C5323">
      <w:pPr>
        <w:ind w:left="0" w:firstLine="709"/>
        <w:jc w:val="both"/>
        <w:rPr>
          <w:rFonts w:ascii="Times New Roman" w:hAnsi="Times New Roman" w:cs="Times New Roman"/>
          <w:sz w:val="28"/>
          <w:szCs w:val="28"/>
          <w:lang w:val="uk-UA"/>
        </w:rPr>
      </w:pPr>
      <w:r w:rsidRPr="00E13AE2">
        <w:rPr>
          <w:rFonts w:ascii="Times New Roman" w:hAnsi="Times New Roman" w:cs="Times New Roman"/>
          <w:sz w:val="28"/>
          <w:szCs w:val="28"/>
          <w:lang w:val="uk-UA"/>
        </w:rPr>
        <w:t>У міжнародній місії в Афган</w:t>
      </w:r>
      <w:r>
        <w:rPr>
          <w:rFonts w:ascii="Times New Roman" w:hAnsi="Times New Roman" w:cs="Times New Roman"/>
          <w:sz w:val="28"/>
          <w:szCs w:val="28"/>
          <w:lang w:val="uk-UA"/>
        </w:rPr>
        <w:t xml:space="preserve">істані під керівництвом НАТО </w:t>
      </w:r>
      <w:r w:rsidRPr="00E13AE2">
        <w:rPr>
          <w:rFonts w:ascii="Times New Roman" w:hAnsi="Times New Roman" w:cs="Times New Roman"/>
          <w:sz w:val="28"/>
          <w:szCs w:val="28"/>
          <w:lang w:val="uk-UA"/>
        </w:rPr>
        <w:t xml:space="preserve">Латвія брала участь контингентом збройних сил, а цивільні експерти Латвії були залучені до процесу реконструкції та стабілізації Афганістану. </w:t>
      </w:r>
    </w:p>
    <w:p w:rsidR="003C5323" w:rsidRDefault="003C5323" w:rsidP="003C5323">
      <w:pPr>
        <w:ind w:left="0" w:firstLine="709"/>
        <w:jc w:val="both"/>
        <w:rPr>
          <w:rFonts w:ascii="Times New Roman" w:hAnsi="Times New Roman" w:cs="Times New Roman"/>
          <w:sz w:val="28"/>
          <w:szCs w:val="28"/>
          <w:lang w:val="uk-UA"/>
        </w:rPr>
      </w:pPr>
      <w:r w:rsidRPr="00E13AE2">
        <w:rPr>
          <w:rFonts w:ascii="Times New Roman" w:hAnsi="Times New Roman" w:cs="Times New Roman"/>
          <w:sz w:val="28"/>
          <w:szCs w:val="28"/>
          <w:lang w:val="uk-UA"/>
        </w:rPr>
        <w:t>Участь у міжнародних операціях дозволяє на практиці перевірити сумісність національних збройних сил Латвії з національними збройними силами інших країн-членів НАТО та отримати досвід роботи, який є незамінним для професійних військовослужбовців. Водночас така практична участь Латвії в операціях під проводом НАТО сприяє підвищенню ефективності операцій і максимізації політичного впливу Латвії на процес прийняття рішень в НАТО.</w:t>
      </w:r>
    </w:p>
    <w:p w:rsidR="003C5323" w:rsidRPr="00E13AE2" w:rsidRDefault="003C5323" w:rsidP="003C5323">
      <w:pPr>
        <w:ind w:left="0" w:firstLine="709"/>
        <w:jc w:val="both"/>
        <w:rPr>
          <w:rFonts w:ascii="Times New Roman" w:hAnsi="Times New Roman" w:cs="Times New Roman"/>
          <w:sz w:val="28"/>
          <w:szCs w:val="28"/>
          <w:lang w:val="uk-UA"/>
        </w:rPr>
      </w:pPr>
      <w:r w:rsidRPr="00E13AE2">
        <w:rPr>
          <w:rFonts w:ascii="Times New Roman" w:hAnsi="Times New Roman" w:cs="Times New Roman"/>
          <w:sz w:val="28"/>
          <w:szCs w:val="28"/>
          <w:lang w:val="uk-UA"/>
        </w:rPr>
        <w:lastRenderedPageBreak/>
        <w:t>Латвійські національні збройні сили повинні бути готові не тільки до участі в міжнародних операціях, але й до прийому сил НАТО на території Латвії. Для того, щоб отримати необхідну іноземну допомогу в разі загрози державі або стихійного лиха, Латвія як країна, що приймає, продовжує розвивати систему підтримки іноземних збройних сил, а отже, розвиває необхідні навички. Така співпраця між Латвією і НАТО, що супроводжується поєднанням необхідних умінь і навичок, слугує гарною основою для безпеки і оборони країни.</w:t>
      </w:r>
    </w:p>
    <w:p w:rsidR="003C5323" w:rsidRDefault="003C5323" w:rsidP="003C5323">
      <w:pPr>
        <w:ind w:left="0" w:firstLine="709"/>
        <w:jc w:val="both"/>
        <w:rPr>
          <w:rFonts w:ascii="Times New Roman" w:hAnsi="Times New Roman" w:cs="Times New Roman"/>
          <w:sz w:val="28"/>
          <w:szCs w:val="28"/>
          <w:lang w:val="uk-UA"/>
        </w:rPr>
      </w:pPr>
      <w:r w:rsidRPr="00E13AE2">
        <w:rPr>
          <w:rFonts w:ascii="Times New Roman" w:hAnsi="Times New Roman" w:cs="Times New Roman"/>
          <w:sz w:val="28"/>
          <w:szCs w:val="28"/>
          <w:lang w:val="uk-UA"/>
        </w:rPr>
        <w:t xml:space="preserve">Патрулювання повітряного простору Латвії та інших країн Балтії було одним з перших практичних і видимих факторів, що підвищили безпеку країни після вступу до НАТО. Патрулювання повітряного простору також є прямим доказом готовності інших країн-членів НАТО надавати підтримку Латвії, оскільки країни подають заявки на участь в операції на добровільних засадах. </w:t>
      </w:r>
    </w:p>
    <w:p w:rsidR="003C5323" w:rsidRDefault="003C5323" w:rsidP="003C5323">
      <w:pPr>
        <w:ind w:left="0" w:firstLine="709"/>
        <w:jc w:val="both"/>
        <w:rPr>
          <w:rFonts w:ascii="Times New Roman" w:hAnsi="Times New Roman" w:cs="Times New Roman"/>
          <w:sz w:val="28"/>
          <w:szCs w:val="28"/>
          <w:lang w:val="uk-UA"/>
        </w:rPr>
      </w:pPr>
      <w:r w:rsidRPr="00E13AE2">
        <w:rPr>
          <w:rFonts w:ascii="Times New Roman" w:hAnsi="Times New Roman" w:cs="Times New Roman"/>
          <w:sz w:val="28"/>
          <w:szCs w:val="28"/>
          <w:lang w:val="uk-UA"/>
        </w:rPr>
        <w:t>Поступово країни Балтії беруть на себе більшу відповідальність за проведення операції, забезпечуючи тим самим ще більший потенціал підтримки як країни, що приймають. Так, Латвія побудувала Центр управління повітряними операціями і продовжує розвивати інфраструктуру на військовому аеродромі в Ліелварде.</w:t>
      </w:r>
    </w:p>
    <w:p w:rsidR="003C5323" w:rsidRPr="00E13AE2" w:rsidRDefault="003C5323" w:rsidP="003C5323">
      <w:pPr>
        <w:ind w:left="0" w:firstLine="709"/>
        <w:jc w:val="both"/>
        <w:rPr>
          <w:rFonts w:ascii="Times New Roman" w:hAnsi="Times New Roman" w:cs="Times New Roman"/>
          <w:sz w:val="28"/>
          <w:szCs w:val="28"/>
          <w:lang w:val="uk-UA"/>
        </w:rPr>
      </w:pPr>
      <w:r w:rsidRPr="00E13AE2">
        <w:rPr>
          <w:rFonts w:ascii="Times New Roman" w:hAnsi="Times New Roman" w:cs="Times New Roman"/>
          <w:sz w:val="28"/>
          <w:szCs w:val="28"/>
          <w:lang w:val="uk-UA"/>
        </w:rPr>
        <w:t xml:space="preserve">Таким чином, Латвія має можливість брати участь у спільних проектах НАТО, де держави-члени об'єднуються для забезпечення певного потенціалу, гарантуючи найбільш раціональне використання фінансових і людських ресурсів. </w:t>
      </w:r>
    </w:p>
    <w:p w:rsidR="003C5323" w:rsidRPr="00E13AE2" w:rsidRDefault="003C5323" w:rsidP="003C5323">
      <w:pPr>
        <w:ind w:left="0" w:firstLine="709"/>
        <w:jc w:val="both"/>
        <w:rPr>
          <w:rFonts w:ascii="Times New Roman" w:hAnsi="Times New Roman" w:cs="Times New Roman"/>
          <w:sz w:val="28"/>
          <w:szCs w:val="28"/>
          <w:lang w:val="uk-UA"/>
        </w:rPr>
      </w:pPr>
      <w:r w:rsidRPr="00E13AE2">
        <w:rPr>
          <w:rFonts w:ascii="Times New Roman" w:hAnsi="Times New Roman" w:cs="Times New Roman"/>
          <w:sz w:val="28"/>
          <w:szCs w:val="28"/>
          <w:lang w:val="uk-UA"/>
        </w:rPr>
        <w:t>Латвія бере всебічну участь у процесі прийняття рішень і консультацій в НАТО, що забезпечує представництво інтересів Латвії в структурах НАТО, а також у процесі прийняття рішень. Для забезпечення повного захисту інтересів Латвії в представництві НАТО працюють представники Міністерства оборони, Міністерства закордонних справ, Національних збройних сил Латвії та інших установ.</w:t>
      </w:r>
    </w:p>
    <w:p w:rsidR="003C5323" w:rsidRDefault="003C5323" w:rsidP="003C5323">
      <w:pPr>
        <w:ind w:left="0" w:firstLine="709"/>
        <w:jc w:val="both"/>
        <w:rPr>
          <w:rFonts w:ascii="Times New Roman" w:hAnsi="Times New Roman" w:cs="Times New Roman"/>
          <w:sz w:val="28"/>
          <w:szCs w:val="28"/>
          <w:lang w:val="uk-UA"/>
        </w:rPr>
      </w:pPr>
      <w:r w:rsidRPr="00E13AE2">
        <w:rPr>
          <w:rFonts w:ascii="Times New Roman" w:hAnsi="Times New Roman" w:cs="Times New Roman"/>
          <w:sz w:val="28"/>
          <w:szCs w:val="28"/>
          <w:lang w:val="uk-UA"/>
        </w:rPr>
        <w:lastRenderedPageBreak/>
        <w:t>Разом з іншими державами-членами Альянсу Латвія продовжує розвивати співпрацю з партнерами НАТО. Латвія зацікавлена в потужних державах-партнерах і готова робити свій внесок, надаючи допомогу та обмінюючись досвідом щодо реформування сектору безпеки та зміцнення оборонної системи. Передаючи свій досвід з 2004 року, Латвія налагодила співпрацю з Україною, Молдовою, країнами Південного Кавказу, Центральної Азії та Балканськими державами</w:t>
      </w:r>
      <w:r>
        <w:rPr>
          <w:rFonts w:ascii="Times New Roman" w:hAnsi="Times New Roman" w:cs="Times New Roman"/>
          <w:sz w:val="28"/>
          <w:szCs w:val="28"/>
          <w:lang w:val="uk-UA"/>
        </w:rPr>
        <w:t>[</w:t>
      </w:r>
      <w:r w:rsidR="003D5409">
        <w:rPr>
          <w:rFonts w:ascii="Times New Roman" w:hAnsi="Times New Roman" w:cs="Times New Roman"/>
          <w:sz w:val="28"/>
          <w:szCs w:val="28"/>
          <w:lang w:val="uk-UA"/>
        </w:rPr>
        <w:t>27</w:t>
      </w:r>
      <w:r>
        <w:rPr>
          <w:rFonts w:ascii="Times New Roman" w:hAnsi="Times New Roman" w:cs="Times New Roman"/>
          <w:sz w:val="28"/>
          <w:szCs w:val="28"/>
          <w:lang w:val="uk-UA"/>
        </w:rPr>
        <w:t>].</w:t>
      </w:r>
    </w:p>
    <w:p w:rsidR="003C5323" w:rsidRDefault="003C5323" w:rsidP="003C5323">
      <w:pPr>
        <w:ind w:left="0" w:firstLine="709"/>
        <w:jc w:val="both"/>
        <w:rPr>
          <w:rFonts w:ascii="Times New Roman" w:hAnsi="Times New Roman" w:cs="Times New Roman"/>
          <w:sz w:val="28"/>
          <w:szCs w:val="28"/>
          <w:lang w:val="uk-UA"/>
        </w:rPr>
      </w:pPr>
      <w:r w:rsidRPr="005E2BD0">
        <w:rPr>
          <w:rFonts w:ascii="Times New Roman" w:hAnsi="Times New Roman" w:cs="Times New Roman"/>
          <w:sz w:val="28"/>
          <w:szCs w:val="28"/>
          <w:lang w:val="uk-UA"/>
        </w:rPr>
        <w:t>Естонія, як член Організації Північноатлантичного договору (НАТО), робить значний внесок у колективну оборону альянсу. Естонія віддана принципам взаємної оборони та колективної безпеки і бере активну участь у різних заходах та операціях НАТО.</w:t>
      </w:r>
    </w:p>
    <w:p w:rsidR="003C5323" w:rsidRDefault="003C5323" w:rsidP="003C5323">
      <w:pPr>
        <w:ind w:left="0" w:firstLine="709"/>
        <w:jc w:val="both"/>
        <w:rPr>
          <w:rFonts w:ascii="Times New Roman" w:hAnsi="Times New Roman" w:cs="Times New Roman"/>
          <w:sz w:val="28"/>
          <w:szCs w:val="28"/>
          <w:lang w:val="uk-UA"/>
        </w:rPr>
      </w:pPr>
      <w:r w:rsidRPr="005E2BD0">
        <w:rPr>
          <w:rFonts w:ascii="Times New Roman" w:hAnsi="Times New Roman" w:cs="Times New Roman"/>
          <w:sz w:val="28"/>
          <w:szCs w:val="28"/>
          <w:lang w:val="uk-UA"/>
        </w:rPr>
        <w:t>Вступ Естонії до НАТО і Європейського Союзу в 2004 році значно зміцнив безпеку країни. Водночас Естонія долучилася до скоординованого співробітництва цих організацій у сфері безпеки і оборони, щоб зробити свій внесок у зміцнення міжнародного миру і стабільності. Членство Естонії в НАТО, як організації колективної оборони, гарантує військову безпеку, дозволяє ефективно брати участь у міжнародному співробітництві в галузі безпеки та забезпечує найбільш ефективну оборону держави. Активне членство в НАТО залишатиметься ключовим пріоритетом безпеки і оборони Естонії.</w:t>
      </w:r>
    </w:p>
    <w:p w:rsidR="003C5323" w:rsidRDefault="003C5323" w:rsidP="003C5323">
      <w:pPr>
        <w:ind w:left="0" w:firstLine="709"/>
        <w:jc w:val="both"/>
        <w:rPr>
          <w:rFonts w:ascii="Times New Roman" w:hAnsi="Times New Roman" w:cs="Times New Roman"/>
          <w:sz w:val="28"/>
          <w:szCs w:val="28"/>
          <w:lang w:val="uk-UA"/>
        </w:rPr>
      </w:pPr>
      <w:r w:rsidRPr="008C409D">
        <w:rPr>
          <w:rFonts w:ascii="Times New Roman" w:hAnsi="Times New Roman" w:cs="Times New Roman"/>
          <w:sz w:val="28"/>
          <w:szCs w:val="28"/>
          <w:lang w:val="uk-UA"/>
        </w:rPr>
        <w:t>Важливою частиною безпекової політики Естонії є міжнародне співробітництво у сфері безпеки. Оскільки міжнародна безпека є неподільною, найважливішим елементом співробітництва у сфері безпеки є участь в операціях з врегулювання криз і підтримання миру під проводом міжнародних організацій.</w:t>
      </w:r>
    </w:p>
    <w:p w:rsidR="003C5323" w:rsidRDefault="003C5323" w:rsidP="003C5323">
      <w:pPr>
        <w:ind w:left="0" w:firstLine="709"/>
        <w:jc w:val="both"/>
        <w:rPr>
          <w:rFonts w:ascii="Times New Roman" w:hAnsi="Times New Roman" w:cs="Times New Roman"/>
          <w:sz w:val="28"/>
          <w:szCs w:val="28"/>
          <w:lang w:val="uk-UA"/>
        </w:rPr>
      </w:pPr>
      <w:r w:rsidRPr="008C409D">
        <w:rPr>
          <w:rFonts w:ascii="Times New Roman" w:hAnsi="Times New Roman" w:cs="Times New Roman"/>
          <w:sz w:val="28"/>
          <w:szCs w:val="28"/>
          <w:lang w:val="uk-UA"/>
        </w:rPr>
        <w:t xml:space="preserve">Естонія є повноправним членом НАТО з 2004 року і бере активну участь у міжнародних місіях та операціях. Успіх НАТО в міжнародних операціях дуже важливий для Естонії, оскільки він допомагає зміцнити безпеку членів Альянсу, а також багатьох інших країн і міжнародних організацій у всьому світі. Починаючи з 1995 року понад 2500 </w:t>
      </w:r>
      <w:r w:rsidRPr="008C409D">
        <w:rPr>
          <w:rFonts w:ascii="Times New Roman" w:hAnsi="Times New Roman" w:cs="Times New Roman"/>
          <w:sz w:val="28"/>
          <w:szCs w:val="28"/>
          <w:lang w:val="uk-UA"/>
        </w:rPr>
        <w:lastRenderedPageBreak/>
        <w:t>військовослужбовців Сил оборони Естонії взяли участь у міжнародних операціях</w:t>
      </w:r>
      <w:r w:rsidR="00267C63">
        <w:rPr>
          <w:rFonts w:ascii="Times New Roman" w:hAnsi="Times New Roman" w:cs="Times New Roman"/>
          <w:sz w:val="28"/>
          <w:szCs w:val="28"/>
          <w:lang w:val="uk-UA"/>
        </w:rPr>
        <w:t>[28</w:t>
      </w:r>
      <w:r>
        <w:rPr>
          <w:rFonts w:ascii="Times New Roman" w:hAnsi="Times New Roman" w:cs="Times New Roman"/>
          <w:sz w:val="28"/>
          <w:szCs w:val="28"/>
          <w:lang w:val="uk-UA"/>
        </w:rPr>
        <w:t>].</w:t>
      </w:r>
    </w:p>
    <w:p w:rsidR="003C5323" w:rsidRDefault="003C5323" w:rsidP="003C5323">
      <w:pPr>
        <w:ind w:left="0" w:firstLine="709"/>
        <w:jc w:val="both"/>
        <w:rPr>
          <w:rFonts w:ascii="Times New Roman" w:hAnsi="Times New Roman" w:cs="Times New Roman"/>
          <w:sz w:val="28"/>
          <w:szCs w:val="28"/>
          <w:lang w:val="uk-UA"/>
        </w:rPr>
      </w:pPr>
      <w:r w:rsidRPr="008C409D">
        <w:rPr>
          <w:rFonts w:ascii="Times New Roman" w:hAnsi="Times New Roman" w:cs="Times New Roman"/>
          <w:sz w:val="28"/>
          <w:szCs w:val="28"/>
          <w:lang w:val="uk-UA"/>
        </w:rPr>
        <w:t>Естонія має тверде зобов'язання надавати війська для участі в місіях і операціях НАТО. Естонські військовослужбовці беруть участь у різних місіях НАТО, в тому числі в Міжнародних силах сприяння безпеці в Афганістані (ISAF) і місії "Резолют сепорт", яка прийшла на зміну ISAF. Естонія також бере участь у Посиленій передовій присутності НАТО в Балтійському регіоні, де дислокуються сили НАТО з метою посилення сил і засобів стримування і оборони Альянсу в цьому регіоні.</w:t>
      </w:r>
    </w:p>
    <w:p w:rsidR="003C5323" w:rsidRDefault="003C5323" w:rsidP="003C5323">
      <w:pPr>
        <w:ind w:left="0" w:firstLine="709"/>
        <w:jc w:val="both"/>
        <w:rPr>
          <w:rFonts w:ascii="Times New Roman" w:hAnsi="Times New Roman" w:cs="Times New Roman"/>
          <w:sz w:val="28"/>
          <w:szCs w:val="28"/>
          <w:lang w:val="uk-UA"/>
        </w:rPr>
      </w:pPr>
      <w:r w:rsidRPr="008C409D">
        <w:rPr>
          <w:rFonts w:ascii="Times New Roman" w:hAnsi="Times New Roman" w:cs="Times New Roman"/>
          <w:sz w:val="28"/>
          <w:szCs w:val="28"/>
          <w:lang w:val="uk-UA"/>
        </w:rPr>
        <w:t>Естонія часто приймає і бере участь у навчаннях НАТО. Ці навчання мають важливе значення для підтримки і поліпшення оперативної сумісності між збройними силами країн-членів НАТО. Такі навчання, як Saber Strike</w:t>
      </w:r>
      <w:r w:rsidR="00267C63">
        <w:rPr>
          <w:rFonts w:ascii="Times New Roman" w:hAnsi="Times New Roman" w:cs="Times New Roman"/>
          <w:sz w:val="28"/>
          <w:szCs w:val="28"/>
          <w:lang w:val="uk-UA"/>
        </w:rPr>
        <w:t>[29</w:t>
      </w:r>
      <w:r>
        <w:rPr>
          <w:rFonts w:ascii="Times New Roman" w:hAnsi="Times New Roman" w:cs="Times New Roman"/>
          <w:sz w:val="28"/>
          <w:szCs w:val="28"/>
          <w:lang w:val="uk-UA"/>
        </w:rPr>
        <w:t>]</w:t>
      </w:r>
      <w:r w:rsidRPr="008C409D">
        <w:rPr>
          <w:rFonts w:ascii="Times New Roman" w:hAnsi="Times New Roman" w:cs="Times New Roman"/>
          <w:sz w:val="28"/>
          <w:szCs w:val="28"/>
          <w:lang w:val="uk-UA"/>
        </w:rPr>
        <w:t xml:space="preserve"> і Балтійські операції (BALTOPS), допомагають підготувати сили НАТО до потенційних викликів безпеці.</w:t>
      </w:r>
    </w:p>
    <w:p w:rsidR="003C5323" w:rsidRDefault="003C5323" w:rsidP="003C5323">
      <w:pPr>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Також вона</w:t>
      </w:r>
      <w:r w:rsidRPr="008C409D">
        <w:rPr>
          <w:rFonts w:ascii="Times New Roman" w:hAnsi="Times New Roman" w:cs="Times New Roman"/>
          <w:sz w:val="28"/>
          <w:szCs w:val="28"/>
          <w:lang w:val="uk-UA"/>
        </w:rPr>
        <w:t xml:space="preserve"> відома своїм досвідом у сфері кібербезпеки. Завдяки своєму досвіду протистояння кібератакам в минулому Естонія активно допомагає НАТО посилювати свій кіберзахист і стійкість. Це включає обмін досвідом і передовою практикою протидії кіберзагрозам.</w:t>
      </w:r>
    </w:p>
    <w:p w:rsidR="003C5323" w:rsidRPr="00DF1AB8" w:rsidRDefault="003C5323" w:rsidP="003C5323">
      <w:pPr>
        <w:ind w:left="0" w:firstLine="709"/>
        <w:jc w:val="both"/>
        <w:rPr>
          <w:rFonts w:ascii="Times New Roman" w:hAnsi="Times New Roman" w:cs="Times New Roman"/>
          <w:sz w:val="28"/>
          <w:szCs w:val="28"/>
        </w:rPr>
      </w:pPr>
      <w:r>
        <w:rPr>
          <w:rFonts w:ascii="Times New Roman" w:hAnsi="Times New Roman" w:cs="Times New Roman"/>
          <w:sz w:val="28"/>
          <w:szCs w:val="28"/>
          <w:lang w:val="uk-UA"/>
        </w:rPr>
        <w:t>Країна</w:t>
      </w:r>
      <w:r w:rsidRPr="008C409D">
        <w:rPr>
          <w:rFonts w:ascii="Times New Roman" w:hAnsi="Times New Roman" w:cs="Times New Roman"/>
          <w:sz w:val="28"/>
          <w:szCs w:val="28"/>
          <w:lang w:val="uk-UA"/>
        </w:rPr>
        <w:t xml:space="preserve"> бере участь у різних партнерських програмах НАТО, в тому числі в програмі "Партнерство заради миру" (</w:t>
      </w:r>
      <w:r w:rsidRPr="00D62A84">
        <w:rPr>
          <w:rFonts w:ascii="Times New Roman" w:hAnsi="Times New Roman" w:cs="Times New Roman"/>
          <w:sz w:val="28"/>
          <w:szCs w:val="28"/>
          <w:lang w:val="uk-UA"/>
        </w:rPr>
        <w:t>Partnership for Peace</w:t>
      </w:r>
      <w:r w:rsidRPr="008C409D">
        <w:rPr>
          <w:rFonts w:ascii="Times New Roman" w:hAnsi="Times New Roman" w:cs="Times New Roman"/>
          <w:sz w:val="28"/>
          <w:szCs w:val="28"/>
          <w:lang w:val="uk-UA"/>
        </w:rPr>
        <w:t>)</w:t>
      </w:r>
      <w:r w:rsidR="00267C63">
        <w:rPr>
          <w:rFonts w:ascii="Times New Roman" w:hAnsi="Times New Roman" w:cs="Times New Roman"/>
          <w:sz w:val="28"/>
          <w:szCs w:val="28"/>
          <w:lang w:val="uk-UA"/>
        </w:rPr>
        <w:t>[30</w:t>
      </w:r>
      <w:r>
        <w:rPr>
          <w:rFonts w:ascii="Times New Roman" w:hAnsi="Times New Roman" w:cs="Times New Roman"/>
          <w:sz w:val="28"/>
          <w:szCs w:val="28"/>
          <w:lang w:val="uk-UA"/>
        </w:rPr>
        <w:t>]</w:t>
      </w:r>
      <w:r w:rsidRPr="008C409D">
        <w:rPr>
          <w:rFonts w:ascii="Times New Roman" w:hAnsi="Times New Roman" w:cs="Times New Roman"/>
          <w:sz w:val="28"/>
          <w:szCs w:val="28"/>
          <w:lang w:val="uk-UA"/>
        </w:rPr>
        <w:t>. Ці програми сприяють співпраці між членами НАТО і країнами-партнерами, роблячи внесок у регіональну і міжнародну безпеку і стабільність.</w:t>
      </w:r>
    </w:p>
    <w:p w:rsidR="003C5323" w:rsidRPr="00DF1AB8" w:rsidRDefault="003C5323" w:rsidP="003C5323">
      <w:pPr>
        <w:ind w:left="0" w:firstLine="709"/>
        <w:jc w:val="both"/>
        <w:rPr>
          <w:rFonts w:ascii="Times New Roman" w:hAnsi="Times New Roman" w:cs="Times New Roman"/>
          <w:sz w:val="28"/>
          <w:szCs w:val="28"/>
        </w:rPr>
      </w:pPr>
      <w:r w:rsidRPr="00D62A84">
        <w:rPr>
          <w:rFonts w:ascii="Times New Roman" w:hAnsi="Times New Roman" w:cs="Times New Roman"/>
          <w:sz w:val="28"/>
          <w:szCs w:val="28"/>
        </w:rPr>
        <w:t>Естонія, як і інші країни-члени НАТО, взяла на себе зобов'язання витрачати щонайменше 2% свого ВВП на оборону, як було погоджено в Декларації Уельського саміту НАТО в 2014 році</w:t>
      </w:r>
      <w:r w:rsidR="00267C63">
        <w:rPr>
          <w:rFonts w:ascii="Times New Roman" w:hAnsi="Times New Roman" w:cs="Times New Roman"/>
          <w:sz w:val="28"/>
          <w:szCs w:val="28"/>
          <w:lang w:val="uk-UA"/>
        </w:rPr>
        <w:t>[31</w:t>
      </w:r>
      <w:r>
        <w:rPr>
          <w:rFonts w:ascii="Times New Roman" w:hAnsi="Times New Roman" w:cs="Times New Roman"/>
          <w:sz w:val="28"/>
          <w:szCs w:val="28"/>
          <w:lang w:val="uk-UA"/>
        </w:rPr>
        <w:t>]</w:t>
      </w:r>
      <w:r w:rsidRPr="00D62A84">
        <w:rPr>
          <w:rFonts w:ascii="Times New Roman" w:hAnsi="Times New Roman" w:cs="Times New Roman"/>
          <w:sz w:val="28"/>
          <w:szCs w:val="28"/>
        </w:rPr>
        <w:t>. Естонія працює над досягненням цієї мети і досягла прогресу у збільшенні свого оборонного бюджету для підтримки своєї національної обороноздатності і виконання зобов'язань перед НАТО.</w:t>
      </w:r>
    </w:p>
    <w:p w:rsidR="003C5323" w:rsidRPr="00DF1AB8" w:rsidRDefault="003C5323" w:rsidP="003C5323">
      <w:pPr>
        <w:ind w:left="0" w:firstLine="709"/>
        <w:jc w:val="both"/>
        <w:rPr>
          <w:rFonts w:ascii="Times New Roman" w:hAnsi="Times New Roman" w:cs="Times New Roman"/>
          <w:sz w:val="28"/>
          <w:szCs w:val="28"/>
        </w:rPr>
      </w:pPr>
      <w:r w:rsidRPr="00D62A84">
        <w:rPr>
          <w:rFonts w:ascii="Times New Roman" w:hAnsi="Times New Roman" w:cs="Times New Roman"/>
          <w:sz w:val="28"/>
          <w:szCs w:val="28"/>
        </w:rPr>
        <w:t>Естонія, разом з іншими членами НАТО, надала свої сили для Сил реагування НАТО (</w:t>
      </w:r>
      <w:r w:rsidRPr="00D62A84">
        <w:rPr>
          <w:rFonts w:ascii="Times New Roman" w:hAnsi="Times New Roman" w:cs="Times New Roman"/>
          <w:sz w:val="28"/>
          <w:szCs w:val="28"/>
          <w:lang w:val="en-US"/>
        </w:rPr>
        <w:t>NRF</w:t>
      </w:r>
      <w:r w:rsidRPr="00D62A84">
        <w:rPr>
          <w:rFonts w:ascii="Times New Roman" w:hAnsi="Times New Roman" w:cs="Times New Roman"/>
          <w:sz w:val="28"/>
          <w:szCs w:val="28"/>
        </w:rPr>
        <w:t>)</w:t>
      </w:r>
      <w:r>
        <w:rPr>
          <w:rFonts w:ascii="Times New Roman" w:hAnsi="Times New Roman" w:cs="Times New Roman"/>
          <w:sz w:val="28"/>
          <w:szCs w:val="28"/>
          <w:lang w:val="uk-UA"/>
        </w:rPr>
        <w:t>[</w:t>
      </w:r>
      <w:r w:rsidR="00267C63">
        <w:rPr>
          <w:rFonts w:ascii="Times New Roman" w:hAnsi="Times New Roman" w:cs="Times New Roman"/>
          <w:sz w:val="28"/>
          <w:szCs w:val="28"/>
        </w:rPr>
        <w:t>32</w:t>
      </w:r>
      <w:r>
        <w:rPr>
          <w:rFonts w:ascii="Times New Roman" w:hAnsi="Times New Roman" w:cs="Times New Roman"/>
          <w:sz w:val="28"/>
          <w:szCs w:val="28"/>
          <w:lang w:val="uk-UA"/>
        </w:rPr>
        <w:t>]</w:t>
      </w:r>
      <w:r w:rsidRPr="00D62A84">
        <w:rPr>
          <w:rFonts w:ascii="Times New Roman" w:hAnsi="Times New Roman" w:cs="Times New Roman"/>
          <w:sz w:val="28"/>
          <w:szCs w:val="28"/>
        </w:rPr>
        <w:t xml:space="preserve">  і Об'єднаної оперативно-тактичної групи дуже </w:t>
      </w:r>
      <w:r w:rsidRPr="00D62A84">
        <w:rPr>
          <w:rFonts w:ascii="Times New Roman" w:hAnsi="Times New Roman" w:cs="Times New Roman"/>
          <w:sz w:val="28"/>
          <w:szCs w:val="28"/>
        </w:rPr>
        <w:lastRenderedPageBreak/>
        <w:t>високої готовності (</w:t>
      </w:r>
      <w:r w:rsidRPr="00D62A84">
        <w:rPr>
          <w:rFonts w:ascii="Times New Roman" w:hAnsi="Times New Roman" w:cs="Times New Roman"/>
          <w:sz w:val="28"/>
          <w:szCs w:val="28"/>
          <w:lang w:val="en-US"/>
        </w:rPr>
        <w:t>VJTF</w:t>
      </w:r>
      <w:r w:rsidRPr="00D62A84">
        <w:rPr>
          <w:rFonts w:ascii="Times New Roman" w:hAnsi="Times New Roman" w:cs="Times New Roman"/>
          <w:sz w:val="28"/>
          <w:szCs w:val="28"/>
        </w:rPr>
        <w:t>)</w:t>
      </w:r>
      <w:r>
        <w:rPr>
          <w:rFonts w:ascii="Times New Roman" w:hAnsi="Times New Roman" w:cs="Times New Roman"/>
          <w:sz w:val="28"/>
          <w:szCs w:val="28"/>
          <w:lang w:val="uk-UA"/>
        </w:rPr>
        <w:t>[</w:t>
      </w:r>
      <w:r w:rsidR="00267C63">
        <w:rPr>
          <w:rFonts w:ascii="Times New Roman" w:hAnsi="Times New Roman" w:cs="Times New Roman"/>
          <w:sz w:val="28"/>
          <w:szCs w:val="28"/>
        </w:rPr>
        <w:t>33</w:t>
      </w:r>
      <w:r>
        <w:rPr>
          <w:rFonts w:ascii="Times New Roman" w:hAnsi="Times New Roman" w:cs="Times New Roman"/>
          <w:sz w:val="28"/>
          <w:szCs w:val="28"/>
          <w:lang w:val="uk-UA"/>
        </w:rPr>
        <w:t>]</w:t>
      </w:r>
      <w:r w:rsidRPr="00D62A84">
        <w:rPr>
          <w:rFonts w:ascii="Times New Roman" w:hAnsi="Times New Roman" w:cs="Times New Roman"/>
          <w:sz w:val="28"/>
          <w:szCs w:val="28"/>
        </w:rPr>
        <w:t>. Ці сили призначені для швидкого реагування на нові виклики безпеці і кризи.</w:t>
      </w:r>
    </w:p>
    <w:p w:rsidR="003C5323" w:rsidRPr="00DF1AB8" w:rsidRDefault="003C5323" w:rsidP="003C5323">
      <w:pPr>
        <w:ind w:left="0" w:firstLine="709"/>
        <w:jc w:val="both"/>
        <w:rPr>
          <w:rFonts w:ascii="Times New Roman" w:hAnsi="Times New Roman" w:cs="Times New Roman"/>
          <w:sz w:val="28"/>
          <w:szCs w:val="28"/>
        </w:rPr>
      </w:pPr>
      <w:r w:rsidRPr="00D62A84">
        <w:rPr>
          <w:rFonts w:ascii="Times New Roman" w:hAnsi="Times New Roman" w:cs="Times New Roman"/>
          <w:sz w:val="28"/>
          <w:szCs w:val="28"/>
        </w:rPr>
        <w:t>Внесок Естонії в НАТО є частиною колективних зусиль, спрямованих на забезпечення безпеки і оборони країн-членів Альянсу. Активна участь країни в діяльності НАТО, її відданість колективній обороні та рішуча підтримка принципів і цілей Альянсу відіграють вирішальну роль у зміцненні загальної безпеки та стабільності в євроатлантичному регіоні.</w:t>
      </w:r>
    </w:p>
    <w:p w:rsidR="003C5323" w:rsidRPr="00DF1AB8" w:rsidRDefault="003C5323" w:rsidP="003C5323">
      <w:pPr>
        <w:ind w:left="0" w:firstLine="709"/>
        <w:jc w:val="both"/>
        <w:rPr>
          <w:rFonts w:ascii="Times New Roman" w:hAnsi="Times New Roman" w:cs="Times New Roman"/>
          <w:sz w:val="28"/>
          <w:szCs w:val="28"/>
        </w:rPr>
      </w:pPr>
      <w:r w:rsidRPr="00DF1AB8">
        <w:rPr>
          <w:rFonts w:ascii="Times New Roman" w:hAnsi="Times New Roman" w:cs="Times New Roman"/>
          <w:sz w:val="28"/>
          <w:szCs w:val="28"/>
        </w:rPr>
        <w:t>Загалом внесок країн Балтії в діяльність НАТО демонструє їхню відданість колективній безпеці і активну роль у зміцненні Альянсу. Незважаючи на свій розмір і обмеженість ресурсів, вони демонструють рішучу відданість місіям і цілям НАТО, особливо у зміцненні східного флангу Альянсу і посиленні безпеки в Балтійському регіоні.</w:t>
      </w:r>
    </w:p>
    <w:p w:rsidR="003C5323" w:rsidRPr="00DF1AB8" w:rsidRDefault="003C5323" w:rsidP="003C5323">
      <w:pPr>
        <w:ind w:left="0" w:firstLine="709"/>
        <w:jc w:val="both"/>
        <w:rPr>
          <w:rFonts w:ascii="Times New Roman" w:hAnsi="Times New Roman" w:cs="Times New Roman"/>
          <w:sz w:val="28"/>
          <w:szCs w:val="28"/>
        </w:rPr>
      </w:pPr>
    </w:p>
    <w:p w:rsidR="003C5323" w:rsidRDefault="003C5323" w:rsidP="003C5323">
      <w:pPr>
        <w:ind w:left="0" w:firstLine="709"/>
        <w:jc w:val="both"/>
        <w:rPr>
          <w:rFonts w:ascii="Times New Roman" w:hAnsi="Times New Roman" w:cs="Times New Roman"/>
          <w:sz w:val="28"/>
          <w:szCs w:val="28"/>
          <w:lang w:val="uk-UA"/>
        </w:rPr>
      </w:pPr>
    </w:p>
    <w:p w:rsidR="003C5323" w:rsidRDefault="003C5323" w:rsidP="003C5323">
      <w:pPr>
        <w:ind w:left="0" w:firstLine="709"/>
        <w:jc w:val="both"/>
        <w:rPr>
          <w:rFonts w:ascii="Times New Roman" w:hAnsi="Times New Roman" w:cs="Times New Roman"/>
          <w:sz w:val="28"/>
          <w:szCs w:val="28"/>
          <w:lang w:val="uk-UA"/>
        </w:rPr>
      </w:pPr>
    </w:p>
    <w:p w:rsidR="003C5323" w:rsidRDefault="003C5323" w:rsidP="003C5323">
      <w:pPr>
        <w:ind w:left="0" w:firstLine="709"/>
        <w:jc w:val="both"/>
        <w:rPr>
          <w:rFonts w:ascii="Times New Roman" w:hAnsi="Times New Roman" w:cs="Times New Roman"/>
          <w:sz w:val="28"/>
          <w:szCs w:val="28"/>
          <w:lang w:val="uk-UA"/>
        </w:rPr>
      </w:pPr>
    </w:p>
    <w:p w:rsidR="003C5323" w:rsidRDefault="003C5323" w:rsidP="003C5323">
      <w:pPr>
        <w:ind w:left="0" w:firstLine="709"/>
        <w:jc w:val="both"/>
        <w:rPr>
          <w:rFonts w:ascii="Times New Roman" w:hAnsi="Times New Roman" w:cs="Times New Roman"/>
          <w:sz w:val="28"/>
          <w:szCs w:val="28"/>
          <w:lang w:val="uk-UA"/>
        </w:rPr>
      </w:pPr>
    </w:p>
    <w:p w:rsidR="003C5323" w:rsidRDefault="003C5323" w:rsidP="003C5323">
      <w:pPr>
        <w:ind w:left="0" w:firstLine="709"/>
        <w:jc w:val="both"/>
        <w:rPr>
          <w:rFonts w:ascii="Times New Roman" w:hAnsi="Times New Roman" w:cs="Times New Roman"/>
          <w:sz w:val="28"/>
          <w:szCs w:val="28"/>
          <w:lang w:val="uk-UA"/>
        </w:rPr>
      </w:pPr>
    </w:p>
    <w:p w:rsidR="003C5323" w:rsidRDefault="003C5323" w:rsidP="003C5323">
      <w:pPr>
        <w:ind w:left="0" w:firstLine="709"/>
        <w:jc w:val="both"/>
        <w:rPr>
          <w:rFonts w:ascii="Times New Roman" w:hAnsi="Times New Roman" w:cs="Times New Roman"/>
          <w:sz w:val="28"/>
          <w:szCs w:val="28"/>
          <w:lang w:val="uk-UA"/>
        </w:rPr>
      </w:pPr>
    </w:p>
    <w:p w:rsidR="003C5323" w:rsidRDefault="003C5323" w:rsidP="003C5323">
      <w:pPr>
        <w:ind w:left="0" w:firstLine="709"/>
        <w:jc w:val="both"/>
        <w:rPr>
          <w:rFonts w:ascii="Times New Roman" w:hAnsi="Times New Roman" w:cs="Times New Roman"/>
          <w:sz w:val="28"/>
          <w:szCs w:val="28"/>
          <w:lang w:val="uk-UA"/>
        </w:rPr>
      </w:pPr>
    </w:p>
    <w:p w:rsidR="003C5323" w:rsidRDefault="003C5323" w:rsidP="003C5323">
      <w:pPr>
        <w:ind w:left="0" w:firstLine="709"/>
        <w:jc w:val="both"/>
        <w:rPr>
          <w:rFonts w:ascii="Times New Roman" w:hAnsi="Times New Roman" w:cs="Times New Roman"/>
          <w:sz w:val="28"/>
          <w:szCs w:val="28"/>
          <w:lang w:val="uk-UA"/>
        </w:rPr>
      </w:pPr>
    </w:p>
    <w:p w:rsidR="003C5323" w:rsidRDefault="003C5323" w:rsidP="003C5323">
      <w:pPr>
        <w:ind w:left="0" w:firstLine="709"/>
        <w:jc w:val="both"/>
        <w:rPr>
          <w:rFonts w:ascii="Times New Roman" w:hAnsi="Times New Roman" w:cs="Times New Roman"/>
          <w:sz w:val="28"/>
          <w:szCs w:val="28"/>
          <w:lang w:val="uk-UA"/>
        </w:rPr>
      </w:pPr>
    </w:p>
    <w:p w:rsidR="003C5323" w:rsidRDefault="003C5323" w:rsidP="003C5323">
      <w:pPr>
        <w:ind w:left="0" w:firstLine="709"/>
        <w:jc w:val="both"/>
        <w:rPr>
          <w:rFonts w:ascii="Times New Roman" w:hAnsi="Times New Roman" w:cs="Times New Roman"/>
          <w:sz w:val="28"/>
          <w:szCs w:val="28"/>
          <w:lang w:val="uk-UA"/>
        </w:rPr>
      </w:pPr>
    </w:p>
    <w:p w:rsidR="003C5323" w:rsidRDefault="003C5323" w:rsidP="003C5323">
      <w:pPr>
        <w:ind w:left="0"/>
        <w:jc w:val="both"/>
        <w:rPr>
          <w:rFonts w:ascii="Times New Roman" w:hAnsi="Times New Roman" w:cs="Times New Roman"/>
          <w:sz w:val="28"/>
          <w:szCs w:val="28"/>
          <w:lang w:val="uk-UA"/>
        </w:rPr>
      </w:pPr>
    </w:p>
    <w:p w:rsidR="003C5323" w:rsidRDefault="003C5323" w:rsidP="003C5323">
      <w:pPr>
        <w:ind w:left="0"/>
        <w:jc w:val="both"/>
        <w:rPr>
          <w:rFonts w:ascii="Times New Roman" w:hAnsi="Times New Roman" w:cs="Times New Roman"/>
          <w:sz w:val="28"/>
          <w:szCs w:val="28"/>
          <w:lang w:val="uk-UA"/>
        </w:rPr>
      </w:pPr>
    </w:p>
    <w:p w:rsidR="003C5323" w:rsidRDefault="003C5323" w:rsidP="003C5323">
      <w:pPr>
        <w:ind w:left="0"/>
        <w:jc w:val="both"/>
        <w:rPr>
          <w:rFonts w:ascii="Times New Roman" w:hAnsi="Times New Roman" w:cs="Times New Roman"/>
          <w:sz w:val="28"/>
          <w:szCs w:val="28"/>
          <w:lang w:val="uk-UA"/>
        </w:rPr>
      </w:pPr>
    </w:p>
    <w:p w:rsidR="003C5323" w:rsidRDefault="003C5323" w:rsidP="003C5323">
      <w:pPr>
        <w:ind w:left="0"/>
        <w:jc w:val="both"/>
        <w:rPr>
          <w:rFonts w:ascii="Times New Roman" w:hAnsi="Times New Roman" w:cs="Times New Roman"/>
          <w:sz w:val="28"/>
          <w:szCs w:val="28"/>
          <w:lang w:val="uk-UA"/>
        </w:rPr>
      </w:pPr>
    </w:p>
    <w:p w:rsidR="003C5323" w:rsidRDefault="003C5323" w:rsidP="003C5323">
      <w:pPr>
        <w:ind w:left="0"/>
        <w:jc w:val="both"/>
        <w:rPr>
          <w:rFonts w:ascii="Times New Roman" w:hAnsi="Times New Roman" w:cs="Times New Roman"/>
          <w:sz w:val="28"/>
          <w:szCs w:val="28"/>
          <w:lang w:val="uk-UA"/>
        </w:rPr>
      </w:pPr>
    </w:p>
    <w:p w:rsidR="003C5323" w:rsidRDefault="003C5323" w:rsidP="003C5323">
      <w:pPr>
        <w:ind w:left="0"/>
        <w:jc w:val="both"/>
        <w:rPr>
          <w:rFonts w:ascii="Times New Roman" w:hAnsi="Times New Roman" w:cs="Times New Roman"/>
          <w:sz w:val="28"/>
          <w:szCs w:val="28"/>
          <w:lang w:val="uk-UA"/>
        </w:rPr>
      </w:pPr>
    </w:p>
    <w:p w:rsidR="003C5323" w:rsidRDefault="003C5323" w:rsidP="003C5323">
      <w:pPr>
        <w:ind w:left="0"/>
        <w:jc w:val="both"/>
        <w:rPr>
          <w:rFonts w:ascii="Times New Roman" w:hAnsi="Times New Roman" w:cs="Times New Roman"/>
          <w:sz w:val="28"/>
          <w:szCs w:val="28"/>
          <w:lang w:val="uk-UA"/>
        </w:rPr>
      </w:pPr>
    </w:p>
    <w:p w:rsidR="003C5323" w:rsidRPr="00383C70" w:rsidRDefault="003C5323" w:rsidP="003C5323">
      <w:pPr>
        <w:ind w:left="0" w:firstLine="709"/>
        <w:jc w:val="both"/>
        <w:rPr>
          <w:rFonts w:ascii="Times New Roman" w:hAnsi="Times New Roman" w:cs="Times New Roman"/>
          <w:b/>
          <w:sz w:val="28"/>
          <w:szCs w:val="28"/>
          <w:lang w:val="uk-UA"/>
        </w:rPr>
      </w:pPr>
      <w:r w:rsidRPr="00383C70">
        <w:rPr>
          <w:rFonts w:ascii="Times New Roman" w:hAnsi="Times New Roman" w:cs="Times New Roman"/>
          <w:b/>
          <w:sz w:val="28"/>
          <w:szCs w:val="28"/>
          <w:lang w:val="uk-UA"/>
        </w:rPr>
        <w:lastRenderedPageBreak/>
        <w:t>РОЗДІЛ 4. АНАЛІЗ РОЛІ КРАЇН БАЛТІЇЇ У СУЧАСНІЙ СИСТЕМІ ЄВРОПЕЙСЬКОЇ КОЛЕКТИВНОЇ БЕЗПЕКИ</w:t>
      </w:r>
    </w:p>
    <w:p w:rsidR="003C5323" w:rsidRPr="00DF1AB8" w:rsidRDefault="003C5323" w:rsidP="003C5323">
      <w:pPr>
        <w:ind w:left="0" w:firstLine="709"/>
        <w:jc w:val="both"/>
        <w:rPr>
          <w:rFonts w:ascii="Times New Roman" w:hAnsi="Times New Roman" w:cs="Times New Roman"/>
          <w:sz w:val="28"/>
          <w:szCs w:val="28"/>
          <w:lang w:val="uk-UA"/>
        </w:rPr>
      </w:pPr>
    </w:p>
    <w:p w:rsidR="003C5323" w:rsidRPr="00383C70" w:rsidRDefault="003C5323" w:rsidP="003C5323">
      <w:pPr>
        <w:ind w:left="0" w:firstLine="709"/>
        <w:jc w:val="both"/>
        <w:rPr>
          <w:rFonts w:ascii="Times New Roman" w:hAnsi="Times New Roman" w:cs="Times New Roman"/>
          <w:b/>
          <w:sz w:val="28"/>
          <w:szCs w:val="28"/>
        </w:rPr>
      </w:pPr>
      <w:r w:rsidRPr="00383C70">
        <w:rPr>
          <w:rFonts w:ascii="Times New Roman" w:hAnsi="Times New Roman" w:cs="Times New Roman"/>
          <w:b/>
          <w:sz w:val="28"/>
          <w:szCs w:val="28"/>
          <w:lang w:val="uk-UA"/>
        </w:rPr>
        <w:t>4.1. Оцінка внеску Балтійських країн у зміцнення європейської безпеки</w:t>
      </w:r>
    </w:p>
    <w:p w:rsidR="003C5323" w:rsidRPr="00DF1AB8" w:rsidRDefault="003C5323" w:rsidP="003C5323">
      <w:pPr>
        <w:ind w:left="0" w:firstLine="709"/>
        <w:jc w:val="both"/>
        <w:rPr>
          <w:rFonts w:ascii="Times New Roman" w:hAnsi="Times New Roman" w:cs="Times New Roman"/>
          <w:sz w:val="28"/>
          <w:szCs w:val="28"/>
        </w:rPr>
      </w:pPr>
    </w:p>
    <w:p w:rsidR="003C5323" w:rsidRDefault="003C5323" w:rsidP="003C5323">
      <w:pPr>
        <w:ind w:left="0" w:firstLine="709"/>
        <w:jc w:val="both"/>
        <w:rPr>
          <w:rFonts w:ascii="Times New Roman" w:hAnsi="Times New Roman" w:cs="Times New Roman"/>
          <w:sz w:val="28"/>
          <w:szCs w:val="28"/>
          <w:lang w:val="uk-UA"/>
        </w:rPr>
      </w:pPr>
      <w:r w:rsidRPr="00C501A7">
        <w:rPr>
          <w:rFonts w:ascii="Times New Roman" w:hAnsi="Times New Roman" w:cs="Times New Roman"/>
          <w:sz w:val="28"/>
          <w:szCs w:val="28"/>
        </w:rPr>
        <w:t>Країни Балтії, до яких входять Естонія, Латвія і Литва, разом зробили значний внесок у зміцнення європейської безпеки. Цей внесок особливо важливий в контексті Балтійського регіону і європейської безпеки в цілому.</w:t>
      </w:r>
    </w:p>
    <w:p w:rsidR="003C5323" w:rsidRDefault="003C5323" w:rsidP="003C5323">
      <w:pPr>
        <w:ind w:left="0" w:firstLine="709"/>
        <w:jc w:val="both"/>
        <w:rPr>
          <w:rFonts w:ascii="Times New Roman" w:hAnsi="Times New Roman" w:cs="Times New Roman"/>
          <w:sz w:val="28"/>
          <w:szCs w:val="28"/>
          <w:lang w:val="uk-UA"/>
        </w:rPr>
      </w:pPr>
      <w:r w:rsidRPr="009A0FCE">
        <w:rPr>
          <w:rFonts w:ascii="Times New Roman" w:hAnsi="Times New Roman" w:cs="Times New Roman"/>
          <w:sz w:val="28"/>
          <w:szCs w:val="28"/>
          <w:lang w:val="uk-UA"/>
        </w:rPr>
        <w:t>Як члени НАТО, країни Балтії приймають багатонаціональні бойові групи НАТО в рамках Посиленої передової присутності Альянсу в Балтійському регіоні (eFP)</w:t>
      </w:r>
      <w:r>
        <w:rPr>
          <w:rFonts w:ascii="Times New Roman" w:hAnsi="Times New Roman" w:cs="Times New Roman"/>
          <w:sz w:val="28"/>
          <w:szCs w:val="28"/>
          <w:lang w:val="uk-UA"/>
        </w:rPr>
        <w:t>[</w:t>
      </w:r>
      <w:r w:rsidR="00267C63">
        <w:rPr>
          <w:rFonts w:ascii="Times New Roman" w:hAnsi="Times New Roman" w:cs="Times New Roman"/>
          <w:sz w:val="28"/>
          <w:szCs w:val="28"/>
          <w:lang w:val="uk-UA"/>
        </w:rPr>
        <w:t>34</w:t>
      </w:r>
      <w:r>
        <w:rPr>
          <w:rFonts w:ascii="Times New Roman" w:hAnsi="Times New Roman" w:cs="Times New Roman"/>
          <w:sz w:val="28"/>
          <w:szCs w:val="28"/>
          <w:lang w:val="uk-UA"/>
        </w:rPr>
        <w:t>]</w:t>
      </w:r>
      <w:r w:rsidRPr="009A0FCE">
        <w:rPr>
          <w:rFonts w:ascii="Times New Roman" w:hAnsi="Times New Roman" w:cs="Times New Roman"/>
          <w:sz w:val="28"/>
          <w:szCs w:val="28"/>
          <w:lang w:val="uk-UA"/>
        </w:rPr>
        <w:t>.Ці бойові групи виконують функцію стримування і сприяють безпеці всього східного флангу НАТО.</w:t>
      </w:r>
    </w:p>
    <w:p w:rsidR="003C5323" w:rsidRPr="009A0FCE" w:rsidRDefault="003C5323" w:rsidP="003C5323">
      <w:pPr>
        <w:ind w:left="0" w:firstLine="709"/>
        <w:jc w:val="both"/>
        <w:rPr>
          <w:rFonts w:ascii="Times New Roman" w:hAnsi="Times New Roman" w:cs="Times New Roman"/>
          <w:sz w:val="28"/>
          <w:szCs w:val="28"/>
          <w:lang w:val="uk-UA"/>
        </w:rPr>
      </w:pPr>
      <w:r w:rsidRPr="009A0FCE">
        <w:rPr>
          <w:rFonts w:ascii="Times New Roman" w:hAnsi="Times New Roman" w:cs="Times New Roman"/>
          <w:sz w:val="28"/>
          <w:szCs w:val="28"/>
          <w:lang w:val="uk-UA"/>
        </w:rPr>
        <w:t xml:space="preserve">Розгортання бойових груп НАТО в країнах Балтії є значною частиною зусиль Альянсу з посилення своєї присутності в східній частині території НАТО. Ці бойові групи, до складу яких входять війська з різних країн-членів НАТО, слугують наочною демонстрацією відданості НАТО колективній обороні в регіоні. Вони забезпечують здатність до швидкого реагування і покликані стримувати будь-яких потенційних агресорів і посилювати безпеку і стабільність країн Балтії </w:t>
      </w:r>
      <w:r>
        <w:rPr>
          <w:rFonts w:ascii="Times New Roman" w:hAnsi="Times New Roman" w:cs="Times New Roman"/>
          <w:sz w:val="28"/>
          <w:szCs w:val="28"/>
          <w:lang w:val="uk-UA"/>
        </w:rPr>
        <w:t>і ширшого східного флангу НАТО.</w:t>
      </w:r>
    </w:p>
    <w:p w:rsidR="003C5323" w:rsidRPr="009A0FCE" w:rsidRDefault="003C5323" w:rsidP="003C5323">
      <w:pPr>
        <w:ind w:left="0" w:firstLine="709"/>
        <w:jc w:val="both"/>
        <w:rPr>
          <w:rFonts w:ascii="Times New Roman" w:hAnsi="Times New Roman" w:cs="Times New Roman"/>
          <w:sz w:val="28"/>
          <w:szCs w:val="28"/>
          <w:lang w:val="uk-UA"/>
        </w:rPr>
      </w:pPr>
      <w:r w:rsidRPr="009A0FCE">
        <w:rPr>
          <w:rFonts w:ascii="Times New Roman" w:hAnsi="Times New Roman" w:cs="Times New Roman"/>
          <w:sz w:val="28"/>
          <w:szCs w:val="28"/>
          <w:lang w:val="uk-UA"/>
        </w:rPr>
        <w:t>Розміщення бойових груп НАТО в країнах Балтії підкреслює відданість Альянсу безпеці своїх країн-членів і його здатність ефективно реагувати на будь-які виклики безпеці, які можуть виникнути в регіоні. Це також демонструє міцне партнерство між країнами Балтії і НАТО в прагненні до регіональної безпеки і стабільності.</w:t>
      </w:r>
    </w:p>
    <w:p w:rsidR="003C5323" w:rsidRPr="00E5748E" w:rsidRDefault="003C5323" w:rsidP="003C5323">
      <w:pPr>
        <w:ind w:left="0" w:firstLine="709"/>
        <w:jc w:val="both"/>
        <w:rPr>
          <w:rFonts w:ascii="Times New Roman" w:hAnsi="Times New Roman" w:cs="Times New Roman"/>
          <w:sz w:val="28"/>
          <w:szCs w:val="28"/>
          <w:lang w:val="uk-UA"/>
        </w:rPr>
      </w:pPr>
      <w:r w:rsidRPr="009A0FCE">
        <w:rPr>
          <w:rFonts w:ascii="Times New Roman" w:hAnsi="Times New Roman" w:cs="Times New Roman"/>
          <w:sz w:val="28"/>
          <w:szCs w:val="28"/>
          <w:lang w:val="uk-UA"/>
        </w:rPr>
        <w:t xml:space="preserve">Як країни-члени ЄС, країни Балтії беруть активну участь в ініціативах ЄС у сфері зовнішньої та безпекової політики. </w:t>
      </w:r>
      <w:r w:rsidRPr="00E5748E">
        <w:rPr>
          <w:rFonts w:ascii="Times New Roman" w:hAnsi="Times New Roman" w:cs="Times New Roman"/>
          <w:sz w:val="28"/>
          <w:szCs w:val="28"/>
          <w:lang w:val="uk-UA"/>
        </w:rPr>
        <w:t>Вони підтримують дії ЄС, спрямовані на вирішення проблем регіональної безпеки та сприяння стабільності у Східній Європі.</w:t>
      </w:r>
    </w:p>
    <w:p w:rsidR="003C5323" w:rsidRDefault="003C5323" w:rsidP="003C5323">
      <w:pPr>
        <w:ind w:left="0" w:firstLine="709"/>
        <w:jc w:val="both"/>
        <w:rPr>
          <w:rFonts w:ascii="Times New Roman" w:hAnsi="Times New Roman" w:cs="Times New Roman"/>
          <w:sz w:val="28"/>
          <w:szCs w:val="28"/>
          <w:lang w:val="uk-UA"/>
        </w:rPr>
      </w:pPr>
      <w:r w:rsidRPr="00E5748E">
        <w:rPr>
          <w:rFonts w:ascii="Times New Roman" w:hAnsi="Times New Roman" w:cs="Times New Roman"/>
          <w:sz w:val="28"/>
          <w:szCs w:val="28"/>
          <w:lang w:val="uk-UA"/>
        </w:rPr>
        <w:lastRenderedPageBreak/>
        <w:t>Країни Балтії беруть активну участь у формулюванні та реалізації Спільної зовнішньої та безпекової політики ЄС (</w:t>
      </w:r>
      <w:r>
        <w:rPr>
          <w:rFonts w:ascii="Times New Roman" w:hAnsi="Times New Roman" w:cs="Times New Roman"/>
          <w:sz w:val="28"/>
          <w:szCs w:val="28"/>
          <w:lang w:val="en-US"/>
        </w:rPr>
        <w:t>CFSP</w:t>
      </w:r>
      <w:r w:rsidRPr="00E5748E">
        <w:rPr>
          <w:rFonts w:ascii="Times New Roman" w:hAnsi="Times New Roman" w:cs="Times New Roman"/>
          <w:sz w:val="28"/>
          <w:szCs w:val="28"/>
          <w:lang w:val="uk-UA"/>
        </w:rPr>
        <w:t>)</w:t>
      </w:r>
      <w:r>
        <w:rPr>
          <w:rFonts w:ascii="Times New Roman" w:hAnsi="Times New Roman" w:cs="Times New Roman"/>
          <w:sz w:val="28"/>
          <w:szCs w:val="28"/>
          <w:lang w:val="uk-UA"/>
        </w:rPr>
        <w:t>[</w:t>
      </w:r>
      <w:r w:rsidR="00267C63">
        <w:rPr>
          <w:rFonts w:ascii="Times New Roman" w:hAnsi="Times New Roman" w:cs="Times New Roman"/>
          <w:sz w:val="28"/>
          <w:szCs w:val="28"/>
          <w:lang w:val="uk-UA"/>
        </w:rPr>
        <w:t>35</w:t>
      </w:r>
      <w:r>
        <w:rPr>
          <w:rFonts w:ascii="Times New Roman" w:hAnsi="Times New Roman" w:cs="Times New Roman"/>
          <w:sz w:val="28"/>
          <w:szCs w:val="28"/>
          <w:lang w:val="uk-UA"/>
        </w:rPr>
        <w:t>]</w:t>
      </w:r>
      <w:r w:rsidRPr="00E5748E">
        <w:rPr>
          <w:rFonts w:ascii="Times New Roman" w:hAnsi="Times New Roman" w:cs="Times New Roman"/>
          <w:sz w:val="28"/>
          <w:szCs w:val="28"/>
          <w:lang w:val="uk-UA"/>
        </w:rPr>
        <w:t>. Вони співпрацюють з іншими країнами-членами ЄС для вироблення спільних позицій з широкого кола глобальних питань, таких як врегулювання конфліктів, права людини та нерозповсюдження зброї масового знищення.</w:t>
      </w:r>
    </w:p>
    <w:p w:rsidR="003C5323" w:rsidRPr="009A0FCE" w:rsidRDefault="003C5323" w:rsidP="003C5323">
      <w:pPr>
        <w:ind w:left="0" w:firstLine="709"/>
        <w:jc w:val="both"/>
        <w:rPr>
          <w:rFonts w:ascii="Times New Roman" w:hAnsi="Times New Roman" w:cs="Times New Roman"/>
          <w:sz w:val="28"/>
          <w:szCs w:val="28"/>
          <w:lang w:val="uk-UA"/>
        </w:rPr>
      </w:pPr>
      <w:r w:rsidRPr="009A0FCE">
        <w:rPr>
          <w:rFonts w:ascii="Times New Roman" w:hAnsi="Times New Roman" w:cs="Times New Roman"/>
          <w:sz w:val="28"/>
          <w:szCs w:val="28"/>
          <w:lang w:val="uk-UA"/>
        </w:rPr>
        <w:t>Ще одним з важливих внесків країн Балтії, а особливо Естонії у зміцнення європейської безпеки є кібербезпека. Естонія, зокрема, відома своїм досвідом у сфері кібербезпеки і активно підтримує зусилля ЄС щодо посилення кібербезпеки в межах Союзу та за його межами. Країни Балтії беруть участь у дискусіях і розробці політики, пов'язаної з кібербезпекою в рамках ЄС.</w:t>
      </w:r>
    </w:p>
    <w:p w:rsidR="003C5323" w:rsidRPr="009A0FCE" w:rsidRDefault="003C5323" w:rsidP="003C5323">
      <w:pPr>
        <w:ind w:left="0" w:firstLine="709"/>
        <w:jc w:val="both"/>
        <w:rPr>
          <w:rFonts w:ascii="Times New Roman" w:hAnsi="Times New Roman" w:cs="Times New Roman"/>
          <w:sz w:val="28"/>
          <w:szCs w:val="28"/>
          <w:lang w:val="uk-UA"/>
        </w:rPr>
      </w:pPr>
      <w:r w:rsidRPr="009A0FCE">
        <w:rPr>
          <w:rFonts w:ascii="Times New Roman" w:hAnsi="Times New Roman" w:cs="Times New Roman"/>
          <w:sz w:val="28"/>
          <w:szCs w:val="28"/>
          <w:lang w:val="uk-UA"/>
        </w:rPr>
        <w:t>Участь країн Балтії в цих ініціативах ЄС підкреслює їхню відданість єдиному європейському підходу до викликів зовнішньої та безпекової політики.Вони тісно співпрацюють зі своїми європейськими партнерами для досягнення спільних цілей, просування демократії та прав людини, а також для сприяння загальній безпеці і стабільності Європи та сусідніх регіонів.</w:t>
      </w:r>
    </w:p>
    <w:p w:rsidR="003C5323" w:rsidRPr="00E5748E" w:rsidRDefault="003C5323" w:rsidP="003C5323">
      <w:pPr>
        <w:ind w:left="0" w:firstLine="709"/>
        <w:jc w:val="both"/>
        <w:rPr>
          <w:rFonts w:ascii="Times New Roman" w:hAnsi="Times New Roman" w:cs="Times New Roman"/>
          <w:sz w:val="28"/>
          <w:szCs w:val="28"/>
        </w:rPr>
      </w:pPr>
      <w:r w:rsidRPr="0010339D">
        <w:rPr>
          <w:rFonts w:ascii="Times New Roman" w:hAnsi="Times New Roman" w:cs="Times New Roman"/>
          <w:sz w:val="28"/>
          <w:szCs w:val="28"/>
        </w:rPr>
        <w:t>Країни Балтії відіграють важливу роль у підтримці програми Східного партнерства (СП)</w:t>
      </w:r>
      <w:r>
        <w:rPr>
          <w:rFonts w:ascii="Times New Roman" w:hAnsi="Times New Roman" w:cs="Times New Roman"/>
          <w:sz w:val="28"/>
          <w:szCs w:val="28"/>
          <w:lang w:val="uk-UA"/>
        </w:rPr>
        <w:t>[</w:t>
      </w:r>
      <w:r w:rsidR="00410DE8">
        <w:rPr>
          <w:rFonts w:ascii="Times New Roman" w:hAnsi="Times New Roman" w:cs="Times New Roman"/>
          <w:sz w:val="28"/>
          <w:szCs w:val="28"/>
        </w:rPr>
        <w:t>6</w:t>
      </w:r>
      <w:r w:rsidR="004848C3">
        <w:rPr>
          <w:rFonts w:ascii="Times New Roman" w:hAnsi="Times New Roman" w:cs="Times New Roman"/>
          <w:sz w:val="28"/>
          <w:szCs w:val="28"/>
        </w:rPr>
        <w:t>1</w:t>
      </w:r>
      <w:r>
        <w:rPr>
          <w:rFonts w:ascii="Times New Roman" w:hAnsi="Times New Roman" w:cs="Times New Roman"/>
          <w:sz w:val="28"/>
          <w:szCs w:val="28"/>
          <w:lang w:val="uk-UA"/>
        </w:rPr>
        <w:t xml:space="preserve">] </w:t>
      </w:r>
      <w:r w:rsidRPr="0010339D">
        <w:rPr>
          <w:rFonts w:ascii="Times New Roman" w:hAnsi="Times New Roman" w:cs="Times New Roman"/>
          <w:sz w:val="28"/>
          <w:szCs w:val="28"/>
        </w:rPr>
        <w:t>та сприянні безпеці у східноєвропейському регіоні. Східне партнерство - це ініціатива ЄС, спрямована на зміцнення і поглиблення відносин з шістьма країнами Східної Європи: Вірменією, Азербайджаном, Білоруссю, Грузією, Молдовою та Україною.</w:t>
      </w:r>
    </w:p>
    <w:p w:rsidR="003C5323" w:rsidRPr="00E5748E" w:rsidRDefault="003C5323" w:rsidP="003C5323">
      <w:pPr>
        <w:ind w:left="0" w:firstLine="709"/>
        <w:jc w:val="both"/>
        <w:rPr>
          <w:rFonts w:ascii="Times New Roman" w:hAnsi="Times New Roman" w:cs="Times New Roman"/>
          <w:sz w:val="28"/>
          <w:szCs w:val="28"/>
        </w:rPr>
      </w:pPr>
      <w:r>
        <w:rPr>
          <w:rFonts w:ascii="Times New Roman" w:hAnsi="Times New Roman" w:cs="Times New Roman"/>
          <w:sz w:val="28"/>
          <w:szCs w:val="28"/>
          <w:lang w:val="uk-UA"/>
        </w:rPr>
        <w:t>Вони</w:t>
      </w:r>
      <w:r w:rsidRPr="00E5748E">
        <w:rPr>
          <w:rFonts w:ascii="Times New Roman" w:hAnsi="Times New Roman" w:cs="Times New Roman"/>
          <w:sz w:val="28"/>
          <w:szCs w:val="28"/>
        </w:rPr>
        <w:t xml:space="preserve"> співпрацюють з країнами Східного партнерства з питань безпеки, включаючи оборонну співпрацю та підтримку зусиль з врегулювання конфліктів. Наприклад, вони підтримали суверенітет України перед обличчям російської агресії.</w:t>
      </w:r>
    </w:p>
    <w:p w:rsidR="003C5323" w:rsidRDefault="003C5323" w:rsidP="003C5323">
      <w:pPr>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Також країни </w:t>
      </w:r>
      <w:r w:rsidRPr="00E5748E">
        <w:rPr>
          <w:rFonts w:ascii="Times New Roman" w:hAnsi="Times New Roman" w:cs="Times New Roman"/>
          <w:sz w:val="28"/>
          <w:szCs w:val="28"/>
        </w:rPr>
        <w:t>працюють над посиленням енергетичної безпеки в регіоні шляхом диверсифікації джерел енергії, зменшення залежності від одного постачальника та просування регіональних проектів енергетичної інфраструктури.</w:t>
      </w:r>
    </w:p>
    <w:p w:rsidR="003C5323" w:rsidRDefault="003C5323" w:rsidP="003C5323">
      <w:pPr>
        <w:ind w:left="0" w:firstLine="709"/>
        <w:jc w:val="both"/>
        <w:rPr>
          <w:rFonts w:ascii="Times New Roman" w:hAnsi="Times New Roman" w:cs="Times New Roman"/>
          <w:sz w:val="28"/>
          <w:szCs w:val="28"/>
          <w:lang w:val="uk-UA"/>
        </w:rPr>
      </w:pPr>
      <w:r w:rsidRPr="00BE487E">
        <w:rPr>
          <w:rFonts w:ascii="Times New Roman" w:hAnsi="Times New Roman" w:cs="Times New Roman"/>
          <w:sz w:val="28"/>
          <w:szCs w:val="28"/>
          <w:lang w:val="uk-UA"/>
        </w:rPr>
        <w:lastRenderedPageBreak/>
        <w:t>Країни Балтії є активними прихильниками розширення ЄС, особливо на Західних Балканах і в Східній Європі. Вони стверджують, що перспектива вступу до ЄС може стати потужним стимулом для реформ і сприяти стабільності та безпеці в регіоні.</w:t>
      </w:r>
      <w:r>
        <w:rPr>
          <w:rFonts w:ascii="Times New Roman" w:hAnsi="Times New Roman" w:cs="Times New Roman"/>
          <w:sz w:val="28"/>
          <w:szCs w:val="28"/>
          <w:lang w:val="uk-UA"/>
        </w:rPr>
        <w:t xml:space="preserve"> </w:t>
      </w:r>
      <w:r w:rsidRPr="00BE487E">
        <w:rPr>
          <w:rFonts w:ascii="Times New Roman" w:hAnsi="Times New Roman" w:cs="Times New Roman"/>
          <w:sz w:val="28"/>
          <w:szCs w:val="28"/>
          <w:lang w:val="uk-UA"/>
        </w:rPr>
        <w:t>Активно беручи участь у програмі Східного партнерства та підтримуючи країни-учасниці, країни Балтії роблять свій внесок у зміцнення безпеки, стабільності та співробітництва у Східній Європі.</w:t>
      </w:r>
      <w:r>
        <w:rPr>
          <w:rFonts w:ascii="Times New Roman" w:hAnsi="Times New Roman" w:cs="Times New Roman"/>
          <w:sz w:val="28"/>
          <w:szCs w:val="28"/>
          <w:lang w:val="uk-UA"/>
        </w:rPr>
        <w:t xml:space="preserve"> </w:t>
      </w:r>
      <w:r w:rsidRPr="00BE487E">
        <w:rPr>
          <w:rFonts w:ascii="Times New Roman" w:hAnsi="Times New Roman" w:cs="Times New Roman"/>
          <w:sz w:val="28"/>
          <w:szCs w:val="28"/>
          <w:lang w:val="uk-UA"/>
        </w:rPr>
        <w:t>Вони працюють заради спільної мети - сприяння демократичним цінностям, економічному розвитку та регіональній інтеграції, які є необхідними для довгострокової безпеки та процвітання у східноєвропейському регіоні.</w:t>
      </w:r>
    </w:p>
    <w:p w:rsidR="003C5323" w:rsidRDefault="003C5323" w:rsidP="003C5323">
      <w:pPr>
        <w:ind w:left="0" w:firstLine="709"/>
        <w:jc w:val="both"/>
        <w:rPr>
          <w:rFonts w:ascii="Times New Roman" w:hAnsi="Times New Roman" w:cs="Times New Roman"/>
          <w:sz w:val="28"/>
          <w:szCs w:val="28"/>
          <w:lang w:val="uk-UA"/>
        </w:rPr>
      </w:pPr>
      <w:r w:rsidRPr="00CE4441">
        <w:rPr>
          <w:rFonts w:ascii="Times New Roman" w:hAnsi="Times New Roman" w:cs="Times New Roman"/>
          <w:sz w:val="28"/>
          <w:szCs w:val="28"/>
          <w:lang w:val="uk-UA"/>
        </w:rPr>
        <w:t>Внесок країн Балтії в європейську безпеку відображає їхню відданість принципам колективної оборони, співробітництва та сприяння стабільності і миру. Вони роблять вирішальний внесок у регіональну та європейську безпеку і активно працюють над зміцненням безпеки Балтійського регіону і всього європейського континенту.</w:t>
      </w:r>
    </w:p>
    <w:p w:rsidR="003C5323" w:rsidRDefault="003C5323" w:rsidP="003C5323">
      <w:pPr>
        <w:ind w:left="0" w:firstLine="709"/>
        <w:jc w:val="both"/>
        <w:rPr>
          <w:rFonts w:ascii="Times New Roman" w:hAnsi="Times New Roman" w:cs="Times New Roman"/>
          <w:sz w:val="28"/>
          <w:szCs w:val="28"/>
          <w:lang w:val="uk-UA"/>
        </w:rPr>
      </w:pPr>
    </w:p>
    <w:p w:rsidR="003C5323" w:rsidRPr="00383C70" w:rsidRDefault="003C5323" w:rsidP="003C5323">
      <w:pPr>
        <w:ind w:left="0" w:firstLine="709"/>
        <w:jc w:val="both"/>
        <w:rPr>
          <w:rFonts w:ascii="Times New Roman" w:hAnsi="Times New Roman" w:cs="Times New Roman"/>
          <w:b/>
          <w:sz w:val="28"/>
          <w:szCs w:val="28"/>
          <w:lang w:val="uk-UA"/>
        </w:rPr>
      </w:pPr>
      <w:r w:rsidRPr="00383C70">
        <w:rPr>
          <w:rFonts w:ascii="Times New Roman" w:hAnsi="Times New Roman" w:cs="Times New Roman"/>
          <w:b/>
          <w:sz w:val="28"/>
          <w:szCs w:val="28"/>
          <w:lang w:val="uk-UA"/>
        </w:rPr>
        <w:t>4.2. Військова співпраця та оборонна готовність</w:t>
      </w:r>
    </w:p>
    <w:p w:rsidR="003C5323" w:rsidRPr="00BE487E" w:rsidRDefault="003C5323" w:rsidP="003C5323">
      <w:pPr>
        <w:ind w:left="0" w:firstLine="709"/>
        <w:jc w:val="both"/>
        <w:rPr>
          <w:rFonts w:ascii="Times New Roman" w:hAnsi="Times New Roman" w:cs="Times New Roman"/>
          <w:sz w:val="28"/>
          <w:szCs w:val="28"/>
          <w:lang w:val="uk-UA"/>
        </w:rPr>
      </w:pPr>
    </w:p>
    <w:p w:rsidR="003C5323" w:rsidRPr="00BE487E" w:rsidRDefault="003C5323" w:rsidP="003C5323">
      <w:pPr>
        <w:ind w:left="0" w:firstLine="709"/>
        <w:jc w:val="both"/>
        <w:rPr>
          <w:rFonts w:ascii="Times New Roman" w:hAnsi="Times New Roman" w:cs="Times New Roman"/>
          <w:sz w:val="28"/>
          <w:szCs w:val="28"/>
          <w:lang w:val="uk-UA"/>
        </w:rPr>
      </w:pPr>
      <w:r w:rsidRPr="00E5748E">
        <w:rPr>
          <w:rFonts w:ascii="Times New Roman" w:hAnsi="Times New Roman" w:cs="Times New Roman"/>
          <w:sz w:val="28"/>
          <w:szCs w:val="28"/>
          <w:lang w:val="uk-UA"/>
        </w:rPr>
        <w:t>Країни Балтії</w:t>
      </w:r>
      <w:r>
        <w:rPr>
          <w:rFonts w:ascii="Times New Roman" w:hAnsi="Times New Roman" w:cs="Times New Roman"/>
          <w:sz w:val="28"/>
          <w:szCs w:val="28"/>
          <w:lang w:val="uk-UA"/>
        </w:rPr>
        <w:t xml:space="preserve"> </w:t>
      </w:r>
      <w:r w:rsidRPr="00E5748E">
        <w:rPr>
          <w:rFonts w:ascii="Times New Roman" w:hAnsi="Times New Roman" w:cs="Times New Roman"/>
          <w:sz w:val="28"/>
          <w:szCs w:val="28"/>
          <w:lang w:val="uk-UA"/>
        </w:rPr>
        <w:t>мають давню історію військового співробітництва, особливо після здобуття незалежності від Радянського Союзу на початку 1990-х років. Їх співпраця стала ще більш значущою перед обличчям викликів регіональній безпеці, особливо з боку Росії.</w:t>
      </w:r>
    </w:p>
    <w:p w:rsidR="003C5323" w:rsidRPr="002A1135" w:rsidRDefault="003C5323" w:rsidP="003C5323">
      <w:pPr>
        <w:ind w:left="0" w:firstLine="709"/>
        <w:jc w:val="both"/>
        <w:rPr>
          <w:rFonts w:ascii="Times New Roman" w:hAnsi="Times New Roman" w:cs="Times New Roman"/>
          <w:sz w:val="28"/>
          <w:szCs w:val="28"/>
          <w:lang w:val="uk-UA"/>
        </w:rPr>
      </w:pPr>
      <w:r w:rsidRPr="002A1135">
        <w:rPr>
          <w:rFonts w:ascii="Times New Roman" w:hAnsi="Times New Roman" w:cs="Times New Roman"/>
          <w:sz w:val="28"/>
          <w:szCs w:val="28"/>
          <w:lang w:val="uk-UA"/>
        </w:rPr>
        <w:t>Наразі військове співробітництво Естонії, Латвії та Литви включає чотири д</w:t>
      </w:r>
      <w:r>
        <w:rPr>
          <w:rFonts w:ascii="Times New Roman" w:hAnsi="Times New Roman" w:cs="Times New Roman"/>
          <w:sz w:val="28"/>
          <w:szCs w:val="28"/>
          <w:lang w:val="uk-UA"/>
        </w:rPr>
        <w:t>овгострокові військові проекти[</w:t>
      </w:r>
      <w:r w:rsidR="00267C63">
        <w:rPr>
          <w:rFonts w:ascii="Times New Roman" w:hAnsi="Times New Roman" w:cs="Times New Roman"/>
          <w:sz w:val="28"/>
          <w:szCs w:val="28"/>
          <w:lang w:val="uk-UA"/>
        </w:rPr>
        <w:t>36</w:t>
      </w:r>
      <w:r>
        <w:rPr>
          <w:rFonts w:ascii="Times New Roman" w:hAnsi="Times New Roman" w:cs="Times New Roman"/>
          <w:sz w:val="28"/>
          <w:szCs w:val="28"/>
          <w:lang w:val="uk-UA"/>
        </w:rPr>
        <w:t>]:</w:t>
      </w:r>
    </w:p>
    <w:p w:rsidR="003C5323" w:rsidRPr="002A1135" w:rsidRDefault="003C5323" w:rsidP="003C5323">
      <w:pPr>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 </w:t>
      </w:r>
      <w:r w:rsidRPr="002A1135">
        <w:rPr>
          <w:rFonts w:ascii="Times New Roman" w:hAnsi="Times New Roman" w:cs="Times New Roman"/>
          <w:sz w:val="28"/>
          <w:szCs w:val="28"/>
          <w:lang w:val="uk-UA"/>
        </w:rPr>
        <w:t>Балтійський батальйон (BALTBAT) - піхотний батальйон для участі в міжнародних операціях з підтримки миру;</w:t>
      </w:r>
    </w:p>
    <w:p w:rsidR="003C5323" w:rsidRPr="002A1135" w:rsidRDefault="003C5323" w:rsidP="003C5323">
      <w:pPr>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 </w:t>
      </w:r>
      <w:r w:rsidRPr="002A1135">
        <w:rPr>
          <w:rFonts w:ascii="Times New Roman" w:hAnsi="Times New Roman" w:cs="Times New Roman"/>
          <w:sz w:val="28"/>
          <w:szCs w:val="28"/>
          <w:lang w:val="uk-UA"/>
        </w:rPr>
        <w:t>Балтійська військово-морська ескадра (BALTRON) - військово-морські сили з можливостями протимінної боротьби;</w:t>
      </w:r>
    </w:p>
    <w:p w:rsidR="003C5323" w:rsidRPr="002A1135" w:rsidRDefault="003C5323" w:rsidP="003C5323">
      <w:pPr>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w:t>
      </w:r>
      <w:r w:rsidRPr="002A1135">
        <w:rPr>
          <w:rFonts w:ascii="Times New Roman" w:hAnsi="Times New Roman" w:cs="Times New Roman"/>
          <w:sz w:val="28"/>
          <w:szCs w:val="28"/>
          <w:lang w:val="uk-UA"/>
        </w:rPr>
        <w:t>Балтійська мережа повітряного спостереження (BALTNET) - інформаційна система повітряного спостереження;</w:t>
      </w:r>
    </w:p>
    <w:p w:rsidR="003C5323" w:rsidRPr="00374FB8" w:rsidRDefault="003C5323" w:rsidP="003C5323">
      <w:pPr>
        <w:ind w:left="0" w:firstLine="709"/>
        <w:jc w:val="both"/>
        <w:rPr>
          <w:rFonts w:ascii="Times New Roman" w:hAnsi="Times New Roman" w:cs="Times New Roman"/>
          <w:sz w:val="28"/>
          <w:szCs w:val="28"/>
        </w:rPr>
      </w:pPr>
      <w:r>
        <w:rPr>
          <w:rFonts w:ascii="Times New Roman" w:hAnsi="Times New Roman" w:cs="Times New Roman"/>
          <w:sz w:val="28"/>
          <w:szCs w:val="28"/>
          <w:lang w:val="uk-UA"/>
        </w:rPr>
        <w:lastRenderedPageBreak/>
        <w:t xml:space="preserve">г) </w:t>
      </w:r>
      <w:r w:rsidRPr="002A1135">
        <w:rPr>
          <w:rFonts w:ascii="Times New Roman" w:hAnsi="Times New Roman" w:cs="Times New Roman"/>
          <w:sz w:val="28"/>
          <w:szCs w:val="28"/>
          <w:lang w:val="uk-UA"/>
        </w:rPr>
        <w:t>Балтійський оборонний коледж (BALTDEFCOL) - спільний військовий навчальний заклад для підготовки старших офіцерів.</w:t>
      </w:r>
    </w:p>
    <w:p w:rsidR="003C5323" w:rsidRPr="00E00AD2" w:rsidRDefault="003C5323" w:rsidP="003C5323">
      <w:pPr>
        <w:ind w:left="0" w:firstLine="709"/>
        <w:jc w:val="both"/>
        <w:rPr>
          <w:rFonts w:ascii="Times New Roman" w:hAnsi="Times New Roman" w:cs="Times New Roman"/>
          <w:sz w:val="28"/>
          <w:szCs w:val="28"/>
          <w:lang w:val="uk-UA"/>
        </w:rPr>
      </w:pPr>
      <w:r>
        <w:rPr>
          <w:rFonts w:ascii="Times New Roman" w:hAnsi="Times New Roman" w:cs="Times New Roman"/>
          <w:sz w:val="28"/>
          <w:szCs w:val="28"/>
        </w:rPr>
        <w:t>Розглянемо кожен в</w:t>
      </w:r>
      <w:r>
        <w:rPr>
          <w:rFonts w:ascii="Times New Roman" w:hAnsi="Times New Roman" w:cs="Times New Roman"/>
          <w:sz w:val="28"/>
          <w:szCs w:val="28"/>
          <w:lang w:val="uk-UA"/>
        </w:rPr>
        <w:t>ійськовий проек окремо.</w:t>
      </w:r>
    </w:p>
    <w:p w:rsidR="003C5323" w:rsidRDefault="003C5323" w:rsidP="003C5323">
      <w:pPr>
        <w:ind w:left="0" w:firstLine="709"/>
        <w:jc w:val="both"/>
        <w:rPr>
          <w:rFonts w:ascii="Times New Roman" w:hAnsi="Times New Roman" w:cs="Times New Roman"/>
          <w:sz w:val="28"/>
          <w:szCs w:val="28"/>
          <w:lang w:val="uk-UA"/>
        </w:rPr>
      </w:pPr>
      <w:r w:rsidRPr="002A1135">
        <w:rPr>
          <w:rFonts w:ascii="Times New Roman" w:hAnsi="Times New Roman" w:cs="Times New Roman"/>
          <w:sz w:val="28"/>
          <w:szCs w:val="28"/>
          <w:lang w:val="uk-UA"/>
        </w:rPr>
        <w:t>Балтійський батальйон, часто скорочено BALTBAT, є багатонаціональним військовим підрозділом, створеним для посилення обороноздатності та співпраці між країнами Балтії</w:t>
      </w:r>
      <w:r>
        <w:rPr>
          <w:rFonts w:ascii="Times New Roman" w:hAnsi="Times New Roman" w:cs="Times New Roman"/>
          <w:sz w:val="28"/>
          <w:szCs w:val="28"/>
          <w:lang w:val="uk-UA"/>
        </w:rPr>
        <w:t>[</w:t>
      </w:r>
      <w:r w:rsidR="00410DE8">
        <w:rPr>
          <w:rFonts w:ascii="Times New Roman" w:hAnsi="Times New Roman" w:cs="Times New Roman"/>
          <w:sz w:val="28"/>
          <w:szCs w:val="28"/>
          <w:lang w:val="uk-UA"/>
        </w:rPr>
        <w:t>6</w:t>
      </w:r>
      <w:r w:rsidR="004848C3">
        <w:rPr>
          <w:rFonts w:ascii="Times New Roman" w:hAnsi="Times New Roman" w:cs="Times New Roman"/>
          <w:sz w:val="28"/>
          <w:szCs w:val="28"/>
          <w:lang w:val="uk-UA"/>
        </w:rPr>
        <w:t>2</w:t>
      </w:r>
      <w:r>
        <w:rPr>
          <w:rFonts w:ascii="Times New Roman" w:hAnsi="Times New Roman" w:cs="Times New Roman"/>
          <w:sz w:val="28"/>
          <w:szCs w:val="28"/>
          <w:lang w:val="uk-UA"/>
        </w:rPr>
        <w:t>]</w:t>
      </w:r>
      <w:r w:rsidRPr="002A1135">
        <w:rPr>
          <w:rFonts w:ascii="Times New Roman" w:hAnsi="Times New Roman" w:cs="Times New Roman"/>
          <w:sz w:val="28"/>
          <w:szCs w:val="28"/>
          <w:lang w:val="uk-UA"/>
        </w:rPr>
        <w:t>.</w:t>
      </w:r>
    </w:p>
    <w:p w:rsidR="003C5323" w:rsidRDefault="003C5323" w:rsidP="003C5323">
      <w:pPr>
        <w:ind w:left="0" w:firstLine="709"/>
        <w:jc w:val="both"/>
        <w:rPr>
          <w:rFonts w:ascii="Times New Roman" w:hAnsi="Times New Roman" w:cs="Times New Roman"/>
          <w:sz w:val="28"/>
          <w:szCs w:val="28"/>
          <w:lang w:val="uk-UA"/>
        </w:rPr>
      </w:pPr>
      <w:r w:rsidRPr="001655F4">
        <w:rPr>
          <w:rFonts w:ascii="Times New Roman" w:hAnsi="Times New Roman" w:cs="Times New Roman"/>
          <w:sz w:val="28"/>
          <w:szCs w:val="28"/>
          <w:lang w:val="uk-UA"/>
        </w:rPr>
        <w:t>Балтійський батальйон є унікальним проектом у кількох важливих аспектах. Формат, в якому він був розроблений, і цілі, які переслідували балтійські країни і країни, що їх підтримують, можна повністю зрозуміти лише в більш широкому міжнародному контексті кінця 1993 - початку 1994 року. Протягом цього періоду проект BALTBAT перетворився з нечіткої концепції на життєздатний проект, що мав велику популярність і політичне значення для трьох балтійських країн.</w:t>
      </w:r>
    </w:p>
    <w:p w:rsidR="003C5323" w:rsidRDefault="003C5323" w:rsidP="003C5323">
      <w:pPr>
        <w:ind w:left="0" w:firstLine="709"/>
        <w:jc w:val="both"/>
        <w:rPr>
          <w:rFonts w:ascii="Times New Roman" w:hAnsi="Times New Roman" w:cs="Times New Roman"/>
          <w:sz w:val="28"/>
          <w:szCs w:val="28"/>
          <w:lang w:val="uk-UA"/>
        </w:rPr>
      </w:pPr>
      <w:r w:rsidRPr="001655F4">
        <w:rPr>
          <w:rFonts w:ascii="Times New Roman" w:hAnsi="Times New Roman" w:cs="Times New Roman"/>
          <w:sz w:val="28"/>
          <w:szCs w:val="28"/>
          <w:lang w:val="uk-UA"/>
        </w:rPr>
        <w:t xml:space="preserve">Місія </w:t>
      </w:r>
      <w:r>
        <w:rPr>
          <w:rFonts w:ascii="Times New Roman" w:hAnsi="Times New Roman" w:cs="Times New Roman"/>
          <w:sz w:val="28"/>
          <w:szCs w:val="28"/>
          <w:lang w:val="uk-UA"/>
        </w:rPr>
        <w:t>батольону</w:t>
      </w:r>
      <w:r w:rsidRPr="001655F4">
        <w:rPr>
          <w:rFonts w:ascii="Times New Roman" w:hAnsi="Times New Roman" w:cs="Times New Roman"/>
          <w:sz w:val="28"/>
          <w:szCs w:val="28"/>
          <w:lang w:val="uk-UA"/>
        </w:rPr>
        <w:t xml:space="preserve"> полягає у сприянні регіональній обороні і безпеці. Це частина більш широких зусиль країн Балтії, спрямованих на зміцнення їх оборонного потенціалу і підтримання надійного стримування потенційних загроз їхній безпеці.</w:t>
      </w:r>
    </w:p>
    <w:p w:rsidR="003C5323" w:rsidRDefault="003C5323" w:rsidP="003C5323">
      <w:pPr>
        <w:ind w:left="0" w:firstLine="709"/>
        <w:jc w:val="both"/>
        <w:rPr>
          <w:rFonts w:ascii="Times New Roman" w:hAnsi="Times New Roman" w:cs="Times New Roman"/>
          <w:sz w:val="28"/>
          <w:szCs w:val="28"/>
          <w:lang w:val="uk-UA"/>
        </w:rPr>
      </w:pPr>
      <w:r w:rsidRPr="001655F4">
        <w:rPr>
          <w:rFonts w:ascii="Times New Roman" w:hAnsi="Times New Roman" w:cs="Times New Roman"/>
          <w:sz w:val="28"/>
          <w:szCs w:val="28"/>
          <w:lang w:val="uk-UA"/>
        </w:rPr>
        <w:t>До складу батальйону входять військовослужбовці з усіх трьох країн Балтії, кожна з яких надає свій контингент особового складу та ресурсів. До складу підрозділу входять військовослужбовці різних родів військ, таких як піхота, артилерія, логістика та елементи забезпечення.</w:t>
      </w:r>
      <w:r>
        <w:rPr>
          <w:rFonts w:ascii="Times New Roman" w:hAnsi="Times New Roman" w:cs="Times New Roman"/>
          <w:sz w:val="28"/>
          <w:szCs w:val="28"/>
          <w:lang w:val="uk-UA"/>
        </w:rPr>
        <w:t xml:space="preserve"> </w:t>
      </w:r>
      <w:r w:rsidRPr="001655F4">
        <w:rPr>
          <w:rFonts w:ascii="Times New Roman" w:hAnsi="Times New Roman" w:cs="Times New Roman"/>
          <w:sz w:val="28"/>
          <w:szCs w:val="28"/>
          <w:lang w:val="uk-UA"/>
        </w:rPr>
        <w:t>Батальйон</w:t>
      </w:r>
      <w:r>
        <w:rPr>
          <w:rFonts w:ascii="Times New Roman" w:hAnsi="Times New Roman" w:cs="Times New Roman"/>
          <w:sz w:val="28"/>
          <w:szCs w:val="28"/>
          <w:lang w:val="uk-UA"/>
        </w:rPr>
        <w:t xml:space="preserve"> </w:t>
      </w:r>
      <w:r w:rsidRPr="001655F4">
        <w:rPr>
          <w:rFonts w:ascii="Times New Roman" w:hAnsi="Times New Roman" w:cs="Times New Roman"/>
          <w:sz w:val="28"/>
          <w:szCs w:val="28"/>
          <w:lang w:val="uk-UA"/>
        </w:rPr>
        <w:t>проводить спільні навчання і тренування з метою підвищення готовності і спроможності збройних сил країн Балтії. У цих навчаннях часто беруть участь інші країни НАТО і партнери, що сприяє регіональній безпеці і оперативній сумісності.</w:t>
      </w:r>
      <w:r>
        <w:rPr>
          <w:rFonts w:ascii="Times New Roman" w:hAnsi="Times New Roman" w:cs="Times New Roman"/>
          <w:sz w:val="28"/>
          <w:szCs w:val="28"/>
          <w:lang w:val="uk-UA"/>
        </w:rPr>
        <w:t xml:space="preserve"> Також б</w:t>
      </w:r>
      <w:r w:rsidRPr="001655F4">
        <w:rPr>
          <w:rFonts w:ascii="Times New Roman" w:hAnsi="Times New Roman" w:cs="Times New Roman"/>
          <w:sz w:val="28"/>
          <w:szCs w:val="28"/>
          <w:lang w:val="uk-UA"/>
        </w:rPr>
        <w:t>алтійський батальйон тісно інтегрований в оборонну структуру НАТО і дотримується стандартів і процедур НАТО. Ця інтеграція посилює здатність країн Балтії координувати і ефективно діяти в більш широких рамках НАТО.</w:t>
      </w:r>
    </w:p>
    <w:p w:rsidR="003C5323" w:rsidRDefault="003C5323" w:rsidP="003C5323">
      <w:pPr>
        <w:ind w:left="0" w:firstLine="709"/>
        <w:jc w:val="both"/>
        <w:rPr>
          <w:rFonts w:ascii="Times New Roman" w:hAnsi="Times New Roman" w:cs="Times New Roman"/>
          <w:sz w:val="28"/>
          <w:szCs w:val="28"/>
          <w:lang w:val="uk-UA"/>
        </w:rPr>
      </w:pPr>
      <w:r w:rsidRPr="001655F4">
        <w:rPr>
          <w:rFonts w:ascii="Times New Roman" w:hAnsi="Times New Roman" w:cs="Times New Roman"/>
          <w:sz w:val="28"/>
          <w:szCs w:val="28"/>
          <w:lang w:val="uk-UA"/>
        </w:rPr>
        <w:t xml:space="preserve">BALTBAT діє на ротаційній основі, коли одна з країн Балтії бере на себе керівництво командуванням і координацією на певний період. Ротація </w:t>
      </w:r>
      <w:r w:rsidRPr="001655F4">
        <w:rPr>
          <w:rFonts w:ascii="Times New Roman" w:hAnsi="Times New Roman" w:cs="Times New Roman"/>
          <w:sz w:val="28"/>
          <w:szCs w:val="28"/>
          <w:lang w:val="uk-UA"/>
        </w:rPr>
        <w:lastRenderedPageBreak/>
        <w:t>дозволяє кожній країні відігравати провідну роль і набувати досвіду командування багатонаціональними силами.</w:t>
      </w:r>
    </w:p>
    <w:p w:rsidR="003C5323" w:rsidRDefault="003C5323" w:rsidP="003C5323">
      <w:pPr>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Загалом б</w:t>
      </w:r>
      <w:r w:rsidRPr="001655F4">
        <w:rPr>
          <w:rFonts w:ascii="Times New Roman" w:hAnsi="Times New Roman" w:cs="Times New Roman"/>
          <w:sz w:val="28"/>
          <w:szCs w:val="28"/>
          <w:lang w:val="uk-UA"/>
        </w:rPr>
        <w:t>алтійський батальйон (BALTBAT) - це спільний військовий підрозділ, який відіграє важливу роль у зміцненні оборонного співробітництва та оперативної сумісності між країнами Балтії. Це частина більш широких зусиль, спрямованих на зміцнення безпеки регіону, особливо перед обличчям викликів, пов'язаних з близькістю до Росії.</w:t>
      </w:r>
    </w:p>
    <w:p w:rsidR="003C5323" w:rsidRDefault="003C5323" w:rsidP="003C5323">
      <w:pPr>
        <w:ind w:left="0" w:firstLine="709"/>
        <w:jc w:val="both"/>
        <w:rPr>
          <w:rFonts w:ascii="Times New Roman" w:hAnsi="Times New Roman" w:cs="Times New Roman"/>
          <w:sz w:val="28"/>
          <w:szCs w:val="28"/>
          <w:lang w:val="uk-UA"/>
        </w:rPr>
      </w:pPr>
      <w:r w:rsidRPr="00AA2ADC">
        <w:rPr>
          <w:rFonts w:ascii="Times New Roman" w:hAnsi="Times New Roman" w:cs="Times New Roman"/>
          <w:sz w:val="28"/>
          <w:szCs w:val="28"/>
          <w:lang w:val="uk-UA"/>
        </w:rPr>
        <w:t>Балтійська військово-морська ескадра (BALTRON) - це об'єднані військово-морські сили, метою яких є розвиток можливостей протимінної боротьби, підвищення оперативної сумісності і сумісності військово-морських сил країн Балтії з НАТО, створення об'єднаного підрозділу, готового до участі в місіях і операціях, санкціонованих міжнародним співтовариством і міжурядовими організаціями, демонстрація єдності і спільних цілей країн Балтії, а також підняття прапорів країн Балтії, Естонії, Латвії і Литви на морі і в гаванях по всьому світу</w:t>
      </w:r>
      <w:r>
        <w:rPr>
          <w:rFonts w:ascii="Times New Roman" w:hAnsi="Times New Roman" w:cs="Times New Roman"/>
          <w:sz w:val="28"/>
          <w:szCs w:val="28"/>
          <w:lang w:val="uk-UA"/>
        </w:rPr>
        <w:t>[</w:t>
      </w:r>
      <w:r w:rsidR="00267C63">
        <w:rPr>
          <w:rFonts w:ascii="Times New Roman" w:hAnsi="Times New Roman" w:cs="Times New Roman"/>
          <w:sz w:val="28"/>
          <w:szCs w:val="28"/>
          <w:lang w:val="uk-UA"/>
        </w:rPr>
        <w:t>37</w:t>
      </w:r>
      <w:r>
        <w:rPr>
          <w:rFonts w:ascii="Times New Roman" w:hAnsi="Times New Roman" w:cs="Times New Roman"/>
          <w:sz w:val="28"/>
          <w:szCs w:val="28"/>
          <w:lang w:val="uk-UA"/>
        </w:rPr>
        <w:t>]</w:t>
      </w:r>
      <w:r w:rsidRPr="002A1135">
        <w:rPr>
          <w:rFonts w:ascii="Times New Roman" w:hAnsi="Times New Roman" w:cs="Times New Roman"/>
          <w:sz w:val="28"/>
          <w:szCs w:val="28"/>
          <w:lang w:val="uk-UA"/>
        </w:rPr>
        <w:t>.</w:t>
      </w:r>
    </w:p>
    <w:p w:rsidR="003C5323" w:rsidRPr="00BE487E" w:rsidRDefault="003C5323" w:rsidP="003C5323">
      <w:pPr>
        <w:ind w:left="0" w:firstLine="709"/>
        <w:jc w:val="both"/>
        <w:rPr>
          <w:rFonts w:ascii="Times New Roman" w:hAnsi="Times New Roman" w:cs="Times New Roman"/>
          <w:sz w:val="28"/>
          <w:szCs w:val="28"/>
          <w:lang w:val="uk-UA"/>
        </w:rPr>
      </w:pPr>
      <w:r w:rsidRPr="00AA2ADC">
        <w:rPr>
          <w:rFonts w:ascii="Times New Roman" w:hAnsi="Times New Roman" w:cs="Times New Roman"/>
          <w:sz w:val="28"/>
          <w:szCs w:val="28"/>
          <w:lang w:val="uk-UA"/>
        </w:rPr>
        <w:t>BALTRON була створена в 1998 році як спільна військово-морська робоча група. Її основна місія полягає в посиленні морської безпеки, проведенні спільних військово-морських навчань і сприянні співробітництву між військово-морськими силами країн Балтії.</w:t>
      </w:r>
    </w:p>
    <w:p w:rsidR="003C5323" w:rsidRDefault="003C5323" w:rsidP="003C5323">
      <w:pPr>
        <w:ind w:left="0" w:firstLine="709"/>
        <w:jc w:val="both"/>
        <w:rPr>
          <w:rFonts w:ascii="Times New Roman" w:hAnsi="Times New Roman" w:cs="Times New Roman"/>
          <w:sz w:val="28"/>
          <w:szCs w:val="28"/>
          <w:lang w:val="uk-UA"/>
        </w:rPr>
      </w:pPr>
      <w:r w:rsidRPr="00AA2ADC">
        <w:rPr>
          <w:rFonts w:ascii="Times New Roman" w:hAnsi="Times New Roman" w:cs="Times New Roman"/>
          <w:sz w:val="28"/>
          <w:szCs w:val="28"/>
          <w:lang w:val="uk-UA"/>
        </w:rPr>
        <w:t xml:space="preserve">Дотримання і відповідність процедурам і стандартам НАТО лежить в основі кожної діяльності, яку проводить BALTRON. Робочою мовою ескадрильї є англійська. Співпраця в рамках BALTRON і участь в навчаннях НАТО прискорили розвиток військово-морських сил країн Балтії, тим самим посилюючи обороноздатність кожної держави. Участь в BALTRON допомагає поліпшити взаєморозуміння і забезпечує високі стандарти готовності під час участі в морських протимінних силах НАТО (NMCM), забезпечуючи підготовку персоналу і екіпажів призначених кораблів. </w:t>
      </w:r>
    </w:p>
    <w:p w:rsidR="003C5323" w:rsidRDefault="003C5323" w:rsidP="003C5323">
      <w:pPr>
        <w:ind w:left="0" w:firstLine="709"/>
        <w:jc w:val="both"/>
        <w:rPr>
          <w:rFonts w:ascii="Times New Roman" w:hAnsi="Times New Roman" w:cs="Times New Roman"/>
          <w:sz w:val="28"/>
          <w:szCs w:val="28"/>
          <w:lang w:val="uk-UA"/>
        </w:rPr>
      </w:pPr>
      <w:r w:rsidRPr="00AA2ADC">
        <w:rPr>
          <w:rFonts w:ascii="Times New Roman" w:hAnsi="Times New Roman" w:cs="Times New Roman"/>
          <w:sz w:val="28"/>
          <w:szCs w:val="28"/>
          <w:lang w:val="uk-UA"/>
        </w:rPr>
        <w:t>BALTRON - це постійні сили, і як такі вони забезпечують країнам Балтії постійну здатність проводити військово-морські операції в мирний час і під час кризи в найкоротші терміни.</w:t>
      </w:r>
    </w:p>
    <w:p w:rsidR="003C5323" w:rsidRPr="00AA2ADC" w:rsidRDefault="003C5323" w:rsidP="003C5323">
      <w:pPr>
        <w:ind w:left="0" w:firstLine="709"/>
        <w:jc w:val="both"/>
        <w:rPr>
          <w:rFonts w:ascii="Times New Roman" w:hAnsi="Times New Roman" w:cs="Times New Roman"/>
          <w:sz w:val="28"/>
          <w:szCs w:val="28"/>
          <w:lang w:val="uk-UA"/>
        </w:rPr>
      </w:pPr>
      <w:r w:rsidRPr="00AA2ADC">
        <w:rPr>
          <w:rFonts w:ascii="Times New Roman" w:hAnsi="Times New Roman" w:cs="Times New Roman"/>
          <w:sz w:val="28"/>
          <w:szCs w:val="28"/>
          <w:lang w:val="uk-UA"/>
        </w:rPr>
        <w:lastRenderedPageBreak/>
        <w:t xml:space="preserve">Нині в рамках проекту створена Навчальна база ВМС країн Балтії, що складається з низки структурних підрозділів, більшість з яких (Школа протимінної боротьби, Майстерня протимінного обладнання, Водолазна школа і Майстерня артилерійського обладнання) розташовані </w:t>
      </w:r>
      <w:r>
        <w:rPr>
          <w:rFonts w:ascii="Times New Roman" w:hAnsi="Times New Roman" w:cs="Times New Roman"/>
          <w:sz w:val="28"/>
          <w:szCs w:val="28"/>
          <w:lang w:val="uk-UA"/>
        </w:rPr>
        <w:t>в Латвії, а всі інші - в Литві.</w:t>
      </w:r>
    </w:p>
    <w:p w:rsidR="003C5323" w:rsidRPr="00AA2ADC" w:rsidRDefault="003C5323" w:rsidP="003C5323">
      <w:pPr>
        <w:ind w:left="0" w:firstLine="709"/>
        <w:jc w:val="both"/>
        <w:rPr>
          <w:rFonts w:ascii="Times New Roman" w:hAnsi="Times New Roman" w:cs="Times New Roman"/>
          <w:sz w:val="28"/>
          <w:szCs w:val="28"/>
          <w:lang w:val="uk-UA"/>
        </w:rPr>
      </w:pPr>
      <w:r w:rsidRPr="00AA2ADC">
        <w:rPr>
          <w:rFonts w:ascii="Times New Roman" w:hAnsi="Times New Roman" w:cs="Times New Roman"/>
          <w:sz w:val="28"/>
          <w:szCs w:val="28"/>
          <w:lang w:val="uk-UA"/>
        </w:rPr>
        <w:t xml:space="preserve">Нині Латвія і Литва продовжують свою участь в ескадрильї BALTRON. Естонія бере участь у всіх інших проектах військово-морського співробітництва, пов'язаних з підготовкою, навчанням, обміном досвідом, приєднанням до ескадри (з 2014 року), коли це необхідно </w:t>
      </w:r>
      <w:r>
        <w:rPr>
          <w:rFonts w:ascii="Times New Roman" w:hAnsi="Times New Roman" w:cs="Times New Roman"/>
          <w:sz w:val="28"/>
          <w:szCs w:val="28"/>
          <w:lang w:val="uk-UA"/>
        </w:rPr>
        <w:t>(наприклад, під час навчань)[</w:t>
      </w:r>
      <w:r w:rsidR="00267C63">
        <w:rPr>
          <w:rFonts w:ascii="Times New Roman" w:hAnsi="Times New Roman" w:cs="Times New Roman"/>
          <w:sz w:val="28"/>
          <w:szCs w:val="28"/>
          <w:lang w:val="uk-UA"/>
        </w:rPr>
        <w:t>38</w:t>
      </w:r>
      <w:r>
        <w:rPr>
          <w:rFonts w:ascii="Times New Roman" w:hAnsi="Times New Roman" w:cs="Times New Roman"/>
          <w:sz w:val="28"/>
          <w:szCs w:val="28"/>
          <w:lang w:val="uk-UA"/>
        </w:rPr>
        <w:t>].</w:t>
      </w:r>
    </w:p>
    <w:p w:rsidR="003C5323" w:rsidRPr="00374FB8" w:rsidRDefault="003C5323" w:rsidP="003C5323">
      <w:pPr>
        <w:ind w:left="0" w:firstLine="709"/>
        <w:jc w:val="both"/>
        <w:rPr>
          <w:rFonts w:ascii="Times New Roman" w:hAnsi="Times New Roman" w:cs="Times New Roman"/>
          <w:sz w:val="28"/>
          <w:szCs w:val="28"/>
          <w:lang w:val="uk-UA"/>
        </w:rPr>
      </w:pPr>
      <w:r w:rsidRPr="00AA2ADC">
        <w:rPr>
          <w:rFonts w:ascii="Times New Roman" w:hAnsi="Times New Roman" w:cs="Times New Roman"/>
          <w:sz w:val="28"/>
          <w:szCs w:val="28"/>
          <w:lang w:val="uk-UA"/>
        </w:rPr>
        <w:t xml:space="preserve">Метою BALTRON є забезпечення постійної готовності протимінних кораблів Балтійського флоту до виконання національних завдань і участі в операціях, що проводяться протимінною корабельною групою НАТО. </w:t>
      </w:r>
    </w:p>
    <w:p w:rsidR="003C5323" w:rsidRPr="00374FB8" w:rsidRDefault="003C5323" w:rsidP="003C5323">
      <w:pPr>
        <w:ind w:left="0" w:firstLine="709"/>
        <w:jc w:val="both"/>
        <w:rPr>
          <w:rFonts w:ascii="Times New Roman" w:hAnsi="Times New Roman" w:cs="Times New Roman"/>
          <w:sz w:val="28"/>
          <w:szCs w:val="28"/>
          <w:lang w:val="uk-UA"/>
        </w:rPr>
      </w:pPr>
      <w:r w:rsidRPr="00AA2ADC">
        <w:rPr>
          <w:rFonts w:ascii="Times New Roman" w:hAnsi="Times New Roman" w:cs="Times New Roman"/>
          <w:sz w:val="28"/>
          <w:szCs w:val="28"/>
          <w:lang w:val="uk-UA"/>
        </w:rPr>
        <w:t xml:space="preserve">BALTRON також сприяє взаємній сумісності і співробітництву між військово-морськими силами, в тому числі забезпечує постійну спільну здатність до реагування на морі в мирний і кризовий періоди, бере участь в операціях з протимінної боротьби на морі, військових навчаннях і місіях, а також бере участь у зміцненні безпеки територіальних вод </w:t>
      </w:r>
      <w:r>
        <w:rPr>
          <w:rFonts w:ascii="Times New Roman" w:hAnsi="Times New Roman" w:cs="Times New Roman"/>
          <w:sz w:val="28"/>
          <w:szCs w:val="28"/>
          <w:lang w:val="uk-UA"/>
        </w:rPr>
        <w:t>і економіки Балтійських держав.</w:t>
      </w:r>
    </w:p>
    <w:p w:rsidR="003C5323" w:rsidRPr="00E00AD2" w:rsidRDefault="003C5323" w:rsidP="003C5323">
      <w:pPr>
        <w:ind w:left="0" w:firstLine="709"/>
        <w:jc w:val="both"/>
        <w:rPr>
          <w:rFonts w:ascii="Times New Roman" w:hAnsi="Times New Roman" w:cs="Times New Roman"/>
          <w:sz w:val="28"/>
          <w:szCs w:val="28"/>
        </w:rPr>
      </w:pPr>
      <w:r w:rsidRPr="00E00AD2">
        <w:rPr>
          <w:rFonts w:ascii="Times New Roman" w:hAnsi="Times New Roman" w:cs="Times New Roman"/>
          <w:sz w:val="28"/>
          <w:szCs w:val="28"/>
          <w:lang w:val="en-US"/>
        </w:rPr>
        <w:t>BALTRON</w:t>
      </w:r>
      <w:r w:rsidRPr="00E00AD2">
        <w:rPr>
          <w:rFonts w:ascii="Times New Roman" w:hAnsi="Times New Roman" w:cs="Times New Roman"/>
          <w:sz w:val="28"/>
          <w:szCs w:val="28"/>
        </w:rPr>
        <w:t xml:space="preserve"> є прикладом регіонального та багатонаціонального військово-морського співробітництва. Вона дозволяє країнам Балтії об'єднати свої військово-морські ресурси і досвід для вирішення спільних проблем безпеки, таких як захист морських кордонів, пошук і порятунок та реагування на потенційні морські загрози.</w:t>
      </w:r>
    </w:p>
    <w:p w:rsidR="003C5323" w:rsidRPr="00374FB8" w:rsidRDefault="003C5323" w:rsidP="003C5323">
      <w:pPr>
        <w:ind w:left="0" w:firstLine="709"/>
        <w:jc w:val="both"/>
        <w:rPr>
          <w:rFonts w:ascii="Times New Roman" w:hAnsi="Times New Roman" w:cs="Times New Roman"/>
          <w:sz w:val="28"/>
          <w:szCs w:val="28"/>
        </w:rPr>
      </w:pPr>
      <w:r w:rsidRPr="00AA2ADC">
        <w:rPr>
          <w:rFonts w:ascii="Times New Roman" w:hAnsi="Times New Roman" w:cs="Times New Roman"/>
          <w:sz w:val="28"/>
          <w:szCs w:val="28"/>
          <w:lang w:val="uk-UA"/>
        </w:rPr>
        <w:t>Наразі розробляється система обміну даними морського спостереження. Система дозволить швидше реагувати на потенційні інциденти та краще координувати співпрацю.</w:t>
      </w:r>
    </w:p>
    <w:p w:rsidR="003C5323" w:rsidRDefault="003C5323" w:rsidP="003C5323">
      <w:pPr>
        <w:ind w:left="0" w:firstLine="709"/>
        <w:jc w:val="both"/>
        <w:rPr>
          <w:rFonts w:ascii="Times New Roman" w:hAnsi="Times New Roman" w:cs="Times New Roman"/>
          <w:sz w:val="28"/>
          <w:szCs w:val="28"/>
          <w:lang w:val="uk-UA"/>
        </w:rPr>
      </w:pPr>
      <w:r w:rsidRPr="00374FB8">
        <w:rPr>
          <w:rFonts w:ascii="Times New Roman" w:hAnsi="Times New Roman" w:cs="Times New Roman"/>
          <w:sz w:val="28"/>
          <w:szCs w:val="28"/>
        </w:rPr>
        <w:t>Отже, Балтійська військово-морська ескадра (</w:t>
      </w:r>
      <w:r w:rsidRPr="00E00AD2">
        <w:rPr>
          <w:rFonts w:ascii="Times New Roman" w:hAnsi="Times New Roman" w:cs="Times New Roman"/>
          <w:sz w:val="28"/>
          <w:szCs w:val="28"/>
          <w:lang w:val="en-US"/>
        </w:rPr>
        <w:t>BALTRON</w:t>
      </w:r>
      <w:r w:rsidRPr="00374FB8">
        <w:rPr>
          <w:rFonts w:ascii="Times New Roman" w:hAnsi="Times New Roman" w:cs="Times New Roman"/>
          <w:sz w:val="28"/>
          <w:szCs w:val="28"/>
        </w:rPr>
        <w:t xml:space="preserve">) - це спільна військово-морська оперативна група, створена прибережними державами Балтійського моря з метою покращення морської безпеки та співробітництва </w:t>
      </w:r>
      <w:r w:rsidRPr="00374FB8">
        <w:rPr>
          <w:rFonts w:ascii="Times New Roman" w:hAnsi="Times New Roman" w:cs="Times New Roman"/>
          <w:sz w:val="28"/>
          <w:szCs w:val="28"/>
        </w:rPr>
        <w:lastRenderedPageBreak/>
        <w:t>в регіоні Балтійського моря. Вона відіграє важливу роль у моніторингу та реагуванні на виклики безпеці, а також у підвищенні боєготовності та оперативної сумісності військово-морських сил країн Балтії.</w:t>
      </w:r>
    </w:p>
    <w:p w:rsidR="003C5323" w:rsidRPr="00374FB8" w:rsidRDefault="003C5323" w:rsidP="003C5323">
      <w:pPr>
        <w:ind w:left="0" w:firstLine="709"/>
        <w:jc w:val="both"/>
        <w:rPr>
          <w:rFonts w:ascii="Times New Roman" w:hAnsi="Times New Roman" w:cs="Times New Roman"/>
          <w:sz w:val="28"/>
          <w:szCs w:val="28"/>
          <w:lang w:val="uk-UA"/>
        </w:rPr>
      </w:pPr>
      <w:r w:rsidRPr="00A545BD">
        <w:rPr>
          <w:rFonts w:ascii="Times New Roman" w:hAnsi="Times New Roman" w:cs="Times New Roman"/>
          <w:sz w:val="28"/>
          <w:szCs w:val="28"/>
          <w:lang w:val="uk-UA"/>
        </w:rPr>
        <w:t>Балтійська мережа повітряного спостереження, яку часто називають BALTNET, - це спільна система повітряного спостереження і управління повітряним рухом, яка охоплює насамперед три країни Балтії: Естонії, Латвії та Литви. BALTNET покликана підвищити безпеку і ситуаційну обізнаність у повітряному просторі країн Балтії.</w:t>
      </w:r>
    </w:p>
    <w:p w:rsidR="003C5323" w:rsidRPr="00374FB8" w:rsidRDefault="003C5323" w:rsidP="003C5323">
      <w:pPr>
        <w:ind w:left="0" w:firstLine="709"/>
        <w:jc w:val="both"/>
        <w:rPr>
          <w:rFonts w:ascii="Times New Roman" w:hAnsi="Times New Roman" w:cs="Times New Roman"/>
          <w:sz w:val="28"/>
          <w:szCs w:val="28"/>
        </w:rPr>
      </w:pPr>
      <w:r w:rsidRPr="00374FB8">
        <w:rPr>
          <w:rFonts w:ascii="Times New Roman" w:hAnsi="Times New Roman" w:cs="Times New Roman"/>
          <w:sz w:val="28"/>
          <w:szCs w:val="28"/>
          <w:lang w:val="uk-UA"/>
        </w:rPr>
        <w:t xml:space="preserve">Проект співробітництва </w:t>
      </w:r>
      <w:r w:rsidRPr="00A545BD">
        <w:rPr>
          <w:rFonts w:ascii="Times New Roman" w:hAnsi="Times New Roman" w:cs="Times New Roman"/>
          <w:sz w:val="28"/>
          <w:szCs w:val="28"/>
          <w:lang w:val="en-US"/>
        </w:rPr>
        <w:t>BALTNET</w:t>
      </w:r>
      <w:r w:rsidRPr="00374FB8">
        <w:rPr>
          <w:rFonts w:ascii="Times New Roman" w:hAnsi="Times New Roman" w:cs="Times New Roman"/>
          <w:sz w:val="28"/>
          <w:szCs w:val="28"/>
          <w:lang w:val="uk-UA"/>
        </w:rPr>
        <w:t xml:space="preserve"> був започаткований у 1998 році як система збору, координації, розподілу та відображення даних повітряного спостереження в трьох країнах Балтії. Його цілі охоплюють міжнародне співробітництво між цивільними і військовими органами управління повітряним рухом і розвиток відповідних функцій в усіх країнах-учасницях. </w:t>
      </w:r>
      <w:r w:rsidRPr="00A545BD">
        <w:rPr>
          <w:rFonts w:ascii="Times New Roman" w:hAnsi="Times New Roman" w:cs="Times New Roman"/>
          <w:sz w:val="28"/>
          <w:szCs w:val="28"/>
        </w:rPr>
        <w:t xml:space="preserve">Таким чином, </w:t>
      </w:r>
      <w:r w:rsidRPr="00A545BD">
        <w:rPr>
          <w:rFonts w:ascii="Times New Roman" w:hAnsi="Times New Roman" w:cs="Times New Roman"/>
          <w:sz w:val="28"/>
          <w:szCs w:val="28"/>
          <w:lang w:val="en-US"/>
        </w:rPr>
        <w:t>BALTNET</w:t>
      </w:r>
      <w:r w:rsidRPr="00A545BD">
        <w:rPr>
          <w:rFonts w:ascii="Times New Roman" w:hAnsi="Times New Roman" w:cs="Times New Roman"/>
          <w:sz w:val="28"/>
          <w:szCs w:val="28"/>
        </w:rPr>
        <w:t xml:space="preserve"> стала важливою сходинкою на шляху допомоги країнам Балтії у їхньому внеску до структур НАТО та інтеграції до них.</w:t>
      </w:r>
    </w:p>
    <w:p w:rsidR="003C5323" w:rsidRDefault="003C5323" w:rsidP="003C5323">
      <w:pPr>
        <w:ind w:left="0" w:firstLine="709"/>
        <w:jc w:val="both"/>
        <w:rPr>
          <w:rFonts w:ascii="Times New Roman" w:hAnsi="Times New Roman" w:cs="Times New Roman"/>
          <w:sz w:val="28"/>
          <w:szCs w:val="28"/>
        </w:rPr>
      </w:pPr>
      <w:r w:rsidRPr="005C5D68">
        <w:rPr>
          <w:rFonts w:ascii="Times New Roman" w:hAnsi="Times New Roman" w:cs="Times New Roman"/>
          <w:sz w:val="28"/>
          <w:szCs w:val="28"/>
        </w:rPr>
        <w:t xml:space="preserve">З 2004 року, коли країни Балтії приєдналися до Альянсу, система стала невід'ємним компонентом Інтегрованої системи протиповітряної і протиракетної оборони НАТО. В рамках цієї системи Естонія, Латвія і Литва створили і спільно утримували Центр управління і звітності (ЦКЗ) в Кармелаві, Литва, який підпорядковувався </w:t>
      </w:r>
      <w:r>
        <w:rPr>
          <w:rFonts w:ascii="Times New Roman" w:hAnsi="Times New Roman" w:cs="Times New Roman"/>
          <w:sz w:val="28"/>
          <w:szCs w:val="28"/>
        </w:rPr>
        <w:t>об'єднаному</w:t>
      </w:r>
      <w:r w:rsidRPr="005C5D68">
        <w:rPr>
          <w:rFonts w:ascii="Times New Roman" w:hAnsi="Times New Roman" w:cs="Times New Roman"/>
          <w:sz w:val="28"/>
          <w:szCs w:val="28"/>
        </w:rPr>
        <w:t xml:space="preserve"> центр</w:t>
      </w:r>
      <w:r>
        <w:rPr>
          <w:rFonts w:ascii="Times New Roman" w:hAnsi="Times New Roman" w:cs="Times New Roman"/>
          <w:sz w:val="28"/>
          <w:szCs w:val="28"/>
        </w:rPr>
        <w:t>у</w:t>
      </w:r>
      <w:r w:rsidRPr="005C5D68">
        <w:rPr>
          <w:rFonts w:ascii="Times New Roman" w:hAnsi="Times New Roman" w:cs="Times New Roman"/>
          <w:sz w:val="28"/>
          <w:szCs w:val="28"/>
        </w:rPr>
        <w:t xml:space="preserve"> управління повітряними операціями(CAOC) в Уедемі. Цей єдиний центр тепер буде замінено трьома національними ЦКЗ в кожній з країн Балтії. ЦКЗ в Карм</w:t>
      </w:r>
      <w:r>
        <w:rPr>
          <w:rFonts w:ascii="Times New Roman" w:hAnsi="Times New Roman" w:cs="Times New Roman"/>
          <w:sz w:val="28"/>
          <w:szCs w:val="28"/>
        </w:rPr>
        <w:t>е</w:t>
      </w:r>
      <w:r w:rsidRPr="005C5D68">
        <w:rPr>
          <w:rFonts w:ascii="Times New Roman" w:hAnsi="Times New Roman" w:cs="Times New Roman"/>
          <w:sz w:val="28"/>
          <w:szCs w:val="28"/>
        </w:rPr>
        <w:t>лаві буде національним, а не спільним центром, що сприятиме подальшому підвищенню спроможності та оперативної сумісності новостворених ЦКЗ.</w:t>
      </w:r>
    </w:p>
    <w:p w:rsidR="003C5323" w:rsidRDefault="003C5323" w:rsidP="003C5323">
      <w:pPr>
        <w:ind w:left="0" w:firstLine="709"/>
        <w:jc w:val="both"/>
        <w:rPr>
          <w:rFonts w:ascii="Times New Roman" w:hAnsi="Times New Roman" w:cs="Times New Roman"/>
          <w:sz w:val="28"/>
          <w:szCs w:val="28"/>
        </w:rPr>
      </w:pPr>
      <w:r w:rsidRPr="005C5D68">
        <w:rPr>
          <w:rFonts w:ascii="Times New Roman" w:hAnsi="Times New Roman" w:cs="Times New Roman"/>
          <w:sz w:val="28"/>
          <w:szCs w:val="28"/>
        </w:rPr>
        <w:t xml:space="preserve">З 1 січня 2020 року безпеку повітряного простору країн Балтії замість одного спільного підрозділу забезпечуватимуть три центри командування і звітності, призначені для спостереження за повітряним простором окремих країн, які базуватимуться в Таллінні, Ліелварде і Кармелаві. Це посилить можливості Інтегрованої системи протиповітряної і протиракетної оборони </w:t>
      </w:r>
      <w:r w:rsidRPr="005C5D68">
        <w:rPr>
          <w:rFonts w:ascii="Times New Roman" w:hAnsi="Times New Roman" w:cs="Times New Roman"/>
          <w:sz w:val="28"/>
          <w:szCs w:val="28"/>
        </w:rPr>
        <w:lastRenderedPageBreak/>
        <w:t>НАТО, регіональну оперативну сумісність і надійність захисту повітряного простору Альянсу. 19 грудня на церемонії в Каунасі було відкрито нову конфігурацію BALTNET (Балтійська мережа повітряного спостереження і управління) і три національні центри в Литві, Латвії і Естонії</w:t>
      </w:r>
      <w:r>
        <w:rPr>
          <w:rFonts w:ascii="Times New Roman" w:hAnsi="Times New Roman" w:cs="Times New Roman"/>
          <w:sz w:val="28"/>
          <w:szCs w:val="28"/>
          <w:lang w:val="uk-UA"/>
        </w:rPr>
        <w:t>[</w:t>
      </w:r>
      <w:r w:rsidR="00267C63">
        <w:rPr>
          <w:rFonts w:ascii="Times New Roman" w:hAnsi="Times New Roman" w:cs="Times New Roman"/>
          <w:sz w:val="28"/>
          <w:szCs w:val="28"/>
          <w:lang w:val="uk-UA"/>
        </w:rPr>
        <w:t>39</w:t>
      </w:r>
      <w:r>
        <w:rPr>
          <w:rFonts w:ascii="Times New Roman" w:hAnsi="Times New Roman" w:cs="Times New Roman"/>
          <w:sz w:val="28"/>
          <w:szCs w:val="28"/>
          <w:lang w:val="uk-UA"/>
        </w:rPr>
        <w:t>]</w:t>
      </w:r>
      <w:r w:rsidRPr="005C5D68">
        <w:rPr>
          <w:rFonts w:ascii="Times New Roman" w:hAnsi="Times New Roman" w:cs="Times New Roman"/>
          <w:sz w:val="28"/>
          <w:szCs w:val="28"/>
        </w:rPr>
        <w:t>.</w:t>
      </w:r>
    </w:p>
    <w:p w:rsidR="003C5323" w:rsidRDefault="003C5323" w:rsidP="003C5323">
      <w:pPr>
        <w:ind w:left="0" w:firstLine="709"/>
        <w:jc w:val="both"/>
        <w:rPr>
          <w:rFonts w:ascii="Times New Roman" w:hAnsi="Times New Roman" w:cs="Times New Roman"/>
          <w:sz w:val="28"/>
          <w:szCs w:val="28"/>
        </w:rPr>
      </w:pPr>
      <w:r w:rsidRPr="005C5D68">
        <w:rPr>
          <w:rFonts w:ascii="Times New Roman" w:hAnsi="Times New Roman" w:cs="Times New Roman"/>
          <w:sz w:val="28"/>
          <w:szCs w:val="28"/>
        </w:rPr>
        <w:t>Попередня система BALTNET, заснована на угодах, підписаних у 2007 році, включала Об'єднаний центр управління і звітності в Кармелаві, пункти управління і звітності, а також радіолокаційні пости в Литві, Латвії та Естонії. Єдиний Об'єднаний центр управління і звітності BALTNET отримував дані повітряного спостереження з радарів у трьох країнах Балтії і Польщі і надсилав розпізнану повітряну картину трьох країн Балтії до Об'єднаного центру повітряних операцій НАТО в Рамштайні (Німеччина). Це забезпечило контроль над винищувачами місії НАТО з патрулювання повітряного простору лише в країнах Балтії: якщо в повітряному просторі будь-якої з країн Балтії помічали порушника, літаки НАТО піднімались на перехоплення.</w:t>
      </w:r>
    </w:p>
    <w:p w:rsidR="003C5323" w:rsidRDefault="003C5323" w:rsidP="003C5323">
      <w:pPr>
        <w:ind w:left="0" w:firstLine="709"/>
        <w:jc w:val="both"/>
        <w:rPr>
          <w:rFonts w:ascii="Times New Roman" w:hAnsi="Times New Roman" w:cs="Times New Roman"/>
          <w:sz w:val="28"/>
          <w:szCs w:val="28"/>
        </w:rPr>
      </w:pPr>
      <w:r w:rsidRPr="005E0ACD">
        <w:rPr>
          <w:rFonts w:ascii="Times New Roman" w:hAnsi="Times New Roman" w:cs="Times New Roman"/>
          <w:sz w:val="28"/>
          <w:szCs w:val="28"/>
        </w:rPr>
        <w:t>Отже, Балтійська мережа повітряного спостереження (BALTNET) - це спільна система повітряного спостереження і управління повітряним рухом, створена країнами Балтії з метою посилення безпеки і ситуаційної обізнаності в повітряному просторі Балтії. Радіолокаційні можливості BALTNET, обмін інформацією та інтеграція з НАТО сприяють загальній безпеці і стабільності Балтійського регіону.</w:t>
      </w:r>
    </w:p>
    <w:p w:rsidR="003C5323" w:rsidRDefault="003C5323" w:rsidP="003C5323">
      <w:pPr>
        <w:ind w:left="0" w:firstLine="709"/>
        <w:jc w:val="both"/>
        <w:rPr>
          <w:rFonts w:ascii="Times New Roman" w:hAnsi="Times New Roman" w:cs="Times New Roman"/>
          <w:sz w:val="28"/>
          <w:szCs w:val="28"/>
        </w:rPr>
      </w:pPr>
      <w:r w:rsidRPr="00B827FF">
        <w:rPr>
          <w:rFonts w:ascii="Times New Roman" w:hAnsi="Times New Roman" w:cs="Times New Roman"/>
          <w:sz w:val="28"/>
          <w:szCs w:val="28"/>
        </w:rPr>
        <w:t xml:space="preserve">Балтійський оборонний коледж (BALTDEFCOL) - це військовий професійно-технічний навчальний заклад, яким спільно керують Латвія, Естонія і Литва. Заснований 25 лютого 1999 року, коледж, розташований в Тарту (Естонія), забезпечує спільну військову підготовку офіцерів і посадових осіб оборонного відомства за стандартизованою навчальною програмою. Навчальний план узгоджений з методологіями і процедурами НАТО з метою сприяння якнайкращій оперативній сумісності між збройними силами країн Балтії і військами Альянсу. </w:t>
      </w:r>
    </w:p>
    <w:p w:rsidR="003C5323" w:rsidRDefault="003C5323" w:rsidP="003C5323">
      <w:pPr>
        <w:ind w:left="0" w:firstLine="709"/>
        <w:jc w:val="both"/>
        <w:rPr>
          <w:rFonts w:ascii="Times New Roman" w:hAnsi="Times New Roman" w:cs="Times New Roman"/>
          <w:sz w:val="28"/>
          <w:szCs w:val="28"/>
          <w:lang w:val="uk-UA"/>
        </w:rPr>
      </w:pPr>
      <w:r w:rsidRPr="00B827FF">
        <w:rPr>
          <w:rFonts w:ascii="Times New Roman" w:hAnsi="Times New Roman" w:cs="Times New Roman"/>
          <w:sz w:val="28"/>
          <w:szCs w:val="28"/>
        </w:rPr>
        <w:lastRenderedPageBreak/>
        <w:t>BALTDEFCOL прагне відповідати найвищим стандартам освіти, залучаючи до навчання військових і оборонних фахівців з країн Балтії та інших країн НАТО і ЄС. Багатонаціональне освітнє середовище є одним з головних пріоритетів коледжу. Це досягається, зокрема, шляхом залучення студентів з країн НАТО і ЄС, а також країн-партнерів НАТ</w:t>
      </w:r>
      <w:r>
        <w:rPr>
          <w:rFonts w:ascii="Times New Roman" w:hAnsi="Times New Roman" w:cs="Times New Roman"/>
          <w:sz w:val="28"/>
          <w:szCs w:val="28"/>
        </w:rPr>
        <w:t>О</w:t>
      </w:r>
      <w:r w:rsidR="00267C63">
        <w:rPr>
          <w:rFonts w:ascii="Times New Roman" w:hAnsi="Times New Roman" w:cs="Times New Roman"/>
          <w:sz w:val="28"/>
          <w:szCs w:val="28"/>
          <w:lang w:val="uk-UA"/>
        </w:rPr>
        <w:t>[40</w:t>
      </w:r>
      <w:r>
        <w:rPr>
          <w:rFonts w:ascii="Times New Roman" w:hAnsi="Times New Roman" w:cs="Times New Roman"/>
          <w:sz w:val="28"/>
          <w:szCs w:val="28"/>
          <w:lang w:val="uk-UA"/>
        </w:rPr>
        <w:t>]</w:t>
      </w:r>
      <w:r w:rsidRPr="002A1135">
        <w:rPr>
          <w:rFonts w:ascii="Times New Roman" w:hAnsi="Times New Roman" w:cs="Times New Roman"/>
          <w:sz w:val="28"/>
          <w:szCs w:val="28"/>
          <w:lang w:val="uk-UA"/>
        </w:rPr>
        <w:t>.</w:t>
      </w:r>
    </w:p>
    <w:p w:rsidR="003C5323" w:rsidRDefault="003C5323" w:rsidP="003C5323">
      <w:pPr>
        <w:ind w:left="0" w:firstLine="709"/>
        <w:jc w:val="both"/>
        <w:rPr>
          <w:rFonts w:ascii="Times New Roman" w:hAnsi="Times New Roman" w:cs="Times New Roman"/>
          <w:sz w:val="28"/>
          <w:szCs w:val="28"/>
          <w:lang w:val="uk-UA"/>
        </w:rPr>
      </w:pPr>
      <w:r w:rsidRPr="001C0FEF">
        <w:rPr>
          <w:rFonts w:ascii="Times New Roman" w:hAnsi="Times New Roman" w:cs="Times New Roman"/>
          <w:sz w:val="28"/>
          <w:szCs w:val="28"/>
          <w:lang w:val="uk-UA"/>
        </w:rPr>
        <w:t>Коледж був створений з метою швидкого розвитку кваліфікованого офіцерського корпусу в країнах Балтії, здатного очолити майбутній розвиток оборонних структур. У BALTDEFCOL офіцери середньої ланки отримують освіту відповідно до стандартів і процедур НАТО; їх навчання також включає в себе аспекти, що випливають із специфічних умов оборони країн Балтії. Мова викладання та адміністрування в коледжі - англійська. У разі необхідності, слухачам пропонуються додаткові мовні курси перед початком навчання.</w:t>
      </w:r>
    </w:p>
    <w:p w:rsidR="003C5323" w:rsidRPr="00374FB8" w:rsidRDefault="003C5323" w:rsidP="003C5323">
      <w:pPr>
        <w:ind w:left="0" w:firstLine="709"/>
        <w:jc w:val="both"/>
        <w:rPr>
          <w:rFonts w:ascii="Times New Roman" w:hAnsi="Times New Roman" w:cs="Times New Roman"/>
          <w:sz w:val="28"/>
          <w:szCs w:val="28"/>
          <w:lang w:val="uk-UA"/>
        </w:rPr>
      </w:pPr>
      <w:r w:rsidRPr="001C0FEF">
        <w:rPr>
          <w:rFonts w:ascii="Times New Roman" w:hAnsi="Times New Roman" w:cs="Times New Roman"/>
          <w:sz w:val="28"/>
          <w:szCs w:val="28"/>
          <w:lang w:val="uk-UA"/>
        </w:rPr>
        <w:t xml:space="preserve">Основна мета Коледжу - сприяти досягненню різних національних цілей країн Балтії, включаючи розвиток навичок і компетенцій делегованого персоналу, а також інтегрувати специфічні питання, такі як обмежені ресурси та унікальне географічне розташування країн Балтії, у свої навчальні програми. </w:t>
      </w:r>
      <w:r w:rsidRPr="00374FB8">
        <w:rPr>
          <w:rFonts w:ascii="Times New Roman" w:hAnsi="Times New Roman" w:cs="Times New Roman"/>
          <w:sz w:val="28"/>
          <w:szCs w:val="28"/>
          <w:lang w:val="uk-UA"/>
        </w:rPr>
        <w:t>Одним з постійних пріоритетів Коледжу є залучення іноземних студентів з країн-союзників, пропонуючи навчальні програми, орієнтовані на конкретні регіони (з акцентом на Росію).</w:t>
      </w:r>
    </w:p>
    <w:p w:rsidR="003C5323" w:rsidRPr="00374FB8" w:rsidRDefault="003C5323" w:rsidP="003C5323">
      <w:pPr>
        <w:ind w:left="0" w:firstLine="709"/>
        <w:jc w:val="both"/>
        <w:rPr>
          <w:rFonts w:ascii="Times New Roman" w:hAnsi="Times New Roman" w:cs="Times New Roman"/>
          <w:sz w:val="28"/>
          <w:szCs w:val="28"/>
          <w:lang w:val="uk-UA"/>
        </w:rPr>
      </w:pPr>
      <w:r w:rsidRPr="00374FB8">
        <w:rPr>
          <w:rFonts w:ascii="Times New Roman" w:hAnsi="Times New Roman" w:cs="Times New Roman"/>
          <w:sz w:val="28"/>
          <w:szCs w:val="28"/>
          <w:lang w:val="uk-UA"/>
        </w:rPr>
        <w:t>Коледж пропонує низку курсів, семінарів та академічних програм у різних галузях, включаючи безпекові дослідження, оборонний менеджмент, стратегічні комунікації, міжнародні відносини та лідерство. Навчальна програма розроблена з урахуванням сучасних викликів безпеці.</w:t>
      </w:r>
    </w:p>
    <w:p w:rsidR="003C5323" w:rsidRPr="00374FB8" w:rsidRDefault="003C5323" w:rsidP="003C5323">
      <w:pPr>
        <w:ind w:left="0" w:firstLine="709"/>
        <w:jc w:val="both"/>
        <w:rPr>
          <w:rFonts w:ascii="Times New Roman" w:hAnsi="Times New Roman" w:cs="Times New Roman"/>
          <w:sz w:val="28"/>
          <w:szCs w:val="28"/>
          <w:lang w:val="uk-UA"/>
        </w:rPr>
      </w:pPr>
      <w:r w:rsidRPr="00374FB8">
        <w:rPr>
          <w:rFonts w:ascii="Times New Roman" w:hAnsi="Times New Roman" w:cs="Times New Roman"/>
          <w:sz w:val="28"/>
          <w:szCs w:val="28"/>
          <w:lang w:val="uk-UA"/>
        </w:rPr>
        <w:t>Коледж також робить свій внесок у різні наукові розробки, беручи участь у прикладних дослідженнях і регулярно проводячи міжнародні конференції, семінари та лекції з військової політики, де експерти обмінюються думками про поточні пріоритети в країнах Балтії і в більш широкому міжнародному масштабі.</w:t>
      </w:r>
    </w:p>
    <w:p w:rsidR="003C5323" w:rsidRDefault="003C5323" w:rsidP="003C5323">
      <w:pPr>
        <w:ind w:left="0" w:firstLine="709"/>
        <w:jc w:val="both"/>
        <w:rPr>
          <w:rFonts w:ascii="Times New Roman" w:hAnsi="Times New Roman" w:cs="Times New Roman"/>
          <w:sz w:val="28"/>
          <w:szCs w:val="28"/>
        </w:rPr>
      </w:pPr>
      <w:r w:rsidRPr="00B827FF">
        <w:rPr>
          <w:rFonts w:ascii="Times New Roman" w:hAnsi="Times New Roman" w:cs="Times New Roman"/>
          <w:sz w:val="28"/>
          <w:szCs w:val="28"/>
        </w:rPr>
        <w:lastRenderedPageBreak/>
        <w:t>В даний час коледж розробляє нові перспективи на майбутнє або довгострокову перспективу. BALTDEFCOL готується до сертифікації та інституційної акредитації програм НАТО. Він продовжує робити основний акцент на багатонаціональному навчальному середовищі і залученні студентів і викладачів з країн-членів і партнерів НАТО.</w:t>
      </w:r>
    </w:p>
    <w:p w:rsidR="003C5323" w:rsidRDefault="003C5323" w:rsidP="003C5323">
      <w:pPr>
        <w:ind w:left="0" w:firstLine="709"/>
        <w:jc w:val="both"/>
        <w:rPr>
          <w:rFonts w:ascii="Times New Roman" w:hAnsi="Times New Roman" w:cs="Times New Roman"/>
          <w:sz w:val="28"/>
          <w:szCs w:val="28"/>
        </w:rPr>
      </w:pPr>
      <w:r w:rsidRPr="001C0FEF">
        <w:rPr>
          <w:rFonts w:ascii="Times New Roman" w:hAnsi="Times New Roman" w:cs="Times New Roman"/>
          <w:sz w:val="28"/>
          <w:szCs w:val="28"/>
        </w:rPr>
        <w:t>Таким чином, Балтійський оборонний коледж (BALTDEFCOL) - це навчальний заклад, розташований в Естонії, який забезпечує освіту, підготовку, дослідження і є платформою для міжнародного співробітництва в галузі безпеки і оборони. Він слугує важливим центром навчання і співпраці в регіоні Балтійського моря і за його межами.</w:t>
      </w:r>
    </w:p>
    <w:p w:rsidR="003C5323" w:rsidRDefault="003C5323" w:rsidP="003C5323">
      <w:pPr>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Щодо обороноготовності то країни Балтії роблять серйозні кроки для забезпечення безпеки. В</w:t>
      </w:r>
      <w:r w:rsidRPr="00913253">
        <w:rPr>
          <w:rFonts w:ascii="Times New Roman" w:hAnsi="Times New Roman" w:cs="Times New Roman"/>
          <w:sz w:val="28"/>
          <w:szCs w:val="28"/>
          <w:lang w:val="uk-UA"/>
        </w:rPr>
        <w:t>ажливим кроком стало відновлення призову в Литві у 2015 році і Латвії у 2023 році (Латвія скасувала призов у 2007 році, Литва призупинила його у 2008 році, а Естонія зберігала його протягом усього часу). Причини цього різноманітні, в тому числі як сигнал союзникам і супротивникам, а також для налагодження тісніших зв'язків між армією і суспільством. Але, мабуть, найбільш важливим є те, що призов сприятиме повнішому укомплектуванню діючих і резервних підрозділів. Разом з різними ініціативами щодо збільшення чисельності регулярного і добровольчого резервів, призов дозволить усім трьом країнам розгортати більші силові структури під час кризи.</w:t>
      </w:r>
    </w:p>
    <w:p w:rsidR="003C5323" w:rsidRDefault="003C5323" w:rsidP="003C5323">
      <w:pPr>
        <w:ind w:left="0" w:firstLine="709"/>
        <w:jc w:val="both"/>
        <w:rPr>
          <w:rFonts w:ascii="Times New Roman" w:hAnsi="Times New Roman" w:cs="Times New Roman"/>
          <w:sz w:val="28"/>
          <w:szCs w:val="28"/>
          <w:lang w:val="uk-UA"/>
        </w:rPr>
      </w:pPr>
      <w:r w:rsidRPr="00913253">
        <w:rPr>
          <w:rFonts w:ascii="Times New Roman" w:hAnsi="Times New Roman" w:cs="Times New Roman"/>
          <w:sz w:val="28"/>
          <w:szCs w:val="28"/>
          <w:lang w:val="uk-UA"/>
        </w:rPr>
        <w:t>Ці зміни в основному зосереджені на сухопутних військах. Розбудовуючи збройні сили протягом останніх тридцяти років, три балтійські країни надавали пріоритет інвестиціям у сухопутні війська, а не у військово-морські і військово-повітряні сили. Морський і повітряний потенціал є дорогим, і країни Балтії не зможуть самостійно забезпечити повний потенціал, необхідний для цього. Тим не менш, у цих сферах існують серйозні недоліки, які створюють вразливі місця в обороні.</w:t>
      </w:r>
    </w:p>
    <w:p w:rsidR="003C5323" w:rsidRDefault="003C5323" w:rsidP="003C5323">
      <w:pPr>
        <w:ind w:left="0" w:firstLine="709"/>
        <w:jc w:val="both"/>
        <w:rPr>
          <w:rFonts w:ascii="Times New Roman" w:hAnsi="Times New Roman" w:cs="Times New Roman"/>
          <w:sz w:val="28"/>
          <w:szCs w:val="28"/>
          <w:lang w:val="uk-UA"/>
        </w:rPr>
      </w:pPr>
      <w:r w:rsidRPr="00913253">
        <w:rPr>
          <w:rFonts w:ascii="Times New Roman" w:hAnsi="Times New Roman" w:cs="Times New Roman"/>
          <w:sz w:val="28"/>
          <w:szCs w:val="28"/>
          <w:lang w:val="uk-UA"/>
        </w:rPr>
        <w:t xml:space="preserve">Вступ Фінляндії і очікуваний вступ Швеції до НАТО надасть кращі можливості для морського і повітряного співробітництва в Балтійському </w:t>
      </w:r>
      <w:r w:rsidRPr="00913253">
        <w:rPr>
          <w:rFonts w:ascii="Times New Roman" w:hAnsi="Times New Roman" w:cs="Times New Roman"/>
          <w:sz w:val="28"/>
          <w:szCs w:val="28"/>
          <w:lang w:val="uk-UA"/>
        </w:rPr>
        <w:lastRenderedPageBreak/>
        <w:t>регіоні, що дозволить Естонії, Латвії і Литві взяти в ньому участь. У той час як бойові військово-повітряні сили майже напевно знаходяться за межами їхньої фінансової спроможності, військово-морські сили, які можуть виконувати ширший спектр завдань, необхідних для безпеки прибережних держав, не обов'язково повинні бути такими.</w:t>
      </w:r>
    </w:p>
    <w:p w:rsidR="003C5323" w:rsidRDefault="003C5323" w:rsidP="003C5323">
      <w:pPr>
        <w:ind w:left="0" w:firstLine="709"/>
        <w:jc w:val="both"/>
        <w:rPr>
          <w:rFonts w:ascii="Times New Roman" w:hAnsi="Times New Roman" w:cs="Times New Roman"/>
          <w:sz w:val="28"/>
          <w:szCs w:val="28"/>
          <w:lang w:val="uk-UA"/>
        </w:rPr>
      </w:pPr>
      <w:r w:rsidRPr="00913253">
        <w:rPr>
          <w:rFonts w:ascii="Times New Roman" w:hAnsi="Times New Roman" w:cs="Times New Roman"/>
          <w:sz w:val="28"/>
          <w:szCs w:val="28"/>
          <w:lang w:val="uk-UA"/>
        </w:rPr>
        <w:t xml:space="preserve">Ключовим визначальним фактором буде готовність країн Балтії працювати разом, коли справа дійде до заміни їх застарілого флоту протимінних кораблів, які мають бути виведені на пенсію наприкінці цього десятиліття. У більш широкому сенсі, практична оборонна співпраця між трьома країнами потребує посилення. Хоча вони успішно відстоюють спільні політичні позиції в НАТО та інших організаціях, майже всі проекти оборонних закупівель здійснюються на національному рівні, в тому числі великі проекти з придбання схожих артилерійських платформ, бойових машин піхоти і радарів повітряної розвідки. </w:t>
      </w:r>
    </w:p>
    <w:p w:rsidR="003C5323" w:rsidRPr="00913253" w:rsidRDefault="003C5323" w:rsidP="003C5323">
      <w:pPr>
        <w:ind w:left="0" w:firstLine="709"/>
        <w:jc w:val="both"/>
        <w:rPr>
          <w:rFonts w:ascii="Times New Roman" w:hAnsi="Times New Roman" w:cs="Times New Roman"/>
          <w:sz w:val="28"/>
          <w:szCs w:val="28"/>
          <w:lang w:val="uk-UA"/>
        </w:rPr>
      </w:pPr>
      <w:r w:rsidRPr="00913253">
        <w:rPr>
          <w:rFonts w:ascii="Times New Roman" w:hAnsi="Times New Roman" w:cs="Times New Roman"/>
          <w:sz w:val="28"/>
          <w:szCs w:val="28"/>
          <w:lang w:val="uk-UA"/>
        </w:rPr>
        <w:t>Співпраця не лише посилює оперативну сумісність і сприяє підвищенню ефективності процесів закупівлі і управління протягом усього періоду експлуатації, вона також сигналізує членам Альянсу про серйозність намірів розвивати найкращу можливу оборону, незважаючи на обмеженість ресурсів. Це має як практичний, так і політичний сенс.</w:t>
      </w:r>
    </w:p>
    <w:p w:rsidR="003C5323" w:rsidRDefault="003C5323" w:rsidP="003C5323">
      <w:pPr>
        <w:ind w:left="0" w:firstLine="709"/>
        <w:jc w:val="both"/>
        <w:rPr>
          <w:rFonts w:ascii="Times New Roman" w:hAnsi="Times New Roman" w:cs="Times New Roman"/>
          <w:sz w:val="28"/>
          <w:szCs w:val="28"/>
          <w:lang w:val="uk-UA"/>
        </w:rPr>
      </w:pPr>
    </w:p>
    <w:p w:rsidR="003C5323" w:rsidRPr="00383C70" w:rsidRDefault="003C5323" w:rsidP="003C5323">
      <w:pPr>
        <w:ind w:left="0" w:firstLine="709"/>
        <w:jc w:val="both"/>
        <w:rPr>
          <w:rFonts w:ascii="Times New Roman" w:hAnsi="Times New Roman" w:cs="Times New Roman"/>
          <w:b/>
          <w:sz w:val="28"/>
          <w:szCs w:val="28"/>
          <w:lang w:val="uk-UA"/>
        </w:rPr>
      </w:pPr>
      <w:r w:rsidRPr="00383C70">
        <w:rPr>
          <w:rFonts w:ascii="Times New Roman" w:hAnsi="Times New Roman" w:cs="Times New Roman"/>
          <w:b/>
          <w:sz w:val="28"/>
          <w:szCs w:val="28"/>
          <w:lang w:val="uk-UA"/>
        </w:rPr>
        <w:t>4.3. Дипломатичні ініціативи</w:t>
      </w:r>
    </w:p>
    <w:p w:rsidR="003C5323" w:rsidRPr="00913253" w:rsidRDefault="003C5323" w:rsidP="003C5323">
      <w:pPr>
        <w:ind w:left="0" w:firstLine="709"/>
        <w:jc w:val="both"/>
        <w:rPr>
          <w:rFonts w:ascii="Times New Roman" w:hAnsi="Times New Roman" w:cs="Times New Roman"/>
          <w:sz w:val="28"/>
          <w:szCs w:val="28"/>
          <w:lang w:val="uk-UA"/>
        </w:rPr>
      </w:pPr>
    </w:p>
    <w:p w:rsidR="003C5323" w:rsidRDefault="003C5323" w:rsidP="003C5323">
      <w:pPr>
        <w:ind w:left="0" w:firstLine="709"/>
        <w:jc w:val="both"/>
        <w:rPr>
          <w:rFonts w:ascii="Times New Roman" w:hAnsi="Times New Roman" w:cs="Times New Roman"/>
          <w:sz w:val="28"/>
          <w:szCs w:val="28"/>
          <w:lang w:val="uk-UA"/>
        </w:rPr>
      </w:pPr>
      <w:r w:rsidRPr="00913253">
        <w:rPr>
          <w:rFonts w:ascii="Times New Roman" w:hAnsi="Times New Roman" w:cs="Times New Roman"/>
          <w:sz w:val="28"/>
          <w:szCs w:val="28"/>
          <w:lang w:val="uk-UA"/>
        </w:rPr>
        <w:t>Країни Балтії здійснюють різноманітні дипломатичні ініціативи, спрямовані на просування своїх інтересів, зміцнення міжнародного авторитету та сприяння регіональній стабільності. Ці ініціативи охоплюють низку сфер, включаючи зовнішню політику, міжнародне співробітництво та підтримку спільних цінностей.</w:t>
      </w:r>
    </w:p>
    <w:p w:rsidR="003C5323" w:rsidRDefault="003C5323" w:rsidP="003C5323">
      <w:pPr>
        <w:ind w:left="0" w:firstLine="709"/>
        <w:jc w:val="both"/>
        <w:rPr>
          <w:rFonts w:ascii="Times New Roman" w:hAnsi="Times New Roman" w:cs="Times New Roman"/>
          <w:sz w:val="28"/>
          <w:szCs w:val="28"/>
          <w:lang w:val="uk-UA"/>
        </w:rPr>
      </w:pPr>
      <w:r w:rsidRPr="00913253">
        <w:rPr>
          <w:rFonts w:ascii="Times New Roman" w:hAnsi="Times New Roman" w:cs="Times New Roman"/>
          <w:sz w:val="28"/>
          <w:szCs w:val="28"/>
          <w:lang w:val="uk-UA"/>
        </w:rPr>
        <w:t xml:space="preserve">Країни Балтії активно беруть участь у двосторонній дипломатії з іншими країнами з метою сприяння торгівлі, безпеці та культурним зв'язкам. Крім того, вони беруть участь у різних багатосторонніх форумах та </w:t>
      </w:r>
      <w:r w:rsidRPr="00913253">
        <w:rPr>
          <w:rFonts w:ascii="Times New Roman" w:hAnsi="Times New Roman" w:cs="Times New Roman"/>
          <w:sz w:val="28"/>
          <w:szCs w:val="28"/>
          <w:lang w:val="uk-UA"/>
        </w:rPr>
        <w:lastRenderedPageBreak/>
        <w:t>організаціях, включаючи Організацію Об'єднаних Націй, Європейський Союз та регіональні організації, щоб відстоювати свої інтереси та сприяти глобальному управлінню.</w:t>
      </w:r>
    </w:p>
    <w:p w:rsidR="003C5323" w:rsidRDefault="003C5323" w:rsidP="003C5323">
      <w:pPr>
        <w:ind w:left="0" w:firstLine="709"/>
        <w:jc w:val="both"/>
        <w:rPr>
          <w:rFonts w:ascii="Times New Roman" w:hAnsi="Times New Roman" w:cs="Times New Roman"/>
          <w:sz w:val="28"/>
          <w:szCs w:val="28"/>
          <w:lang w:val="uk-UA"/>
        </w:rPr>
      </w:pPr>
      <w:r w:rsidRPr="00913253">
        <w:rPr>
          <w:rFonts w:ascii="Times New Roman" w:hAnsi="Times New Roman" w:cs="Times New Roman"/>
          <w:sz w:val="28"/>
          <w:szCs w:val="28"/>
          <w:lang w:val="uk-UA"/>
        </w:rPr>
        <w:t>Країни Балтії встановили тісні зв'язки зі своїми північними сусідами, такими як Швеція, Данія, Фінляндія і Норвегія. Ця співпраця, відома як "Північно-Балтійська вісімка" (NB8), охоплює різні сфери, включаючи безпеку, енергетику та інновації.</w:t>
      </w:r>
    </w:p>
    <w:p w:rsidR="003C5323" w:rsidRDefault="003C5323" w:rsidP="003C5323">
      <w:pPr>
        <w:ind w:left="0" w:firstLine="709"/>
        <w:jc w:val="both"/>
        <w:rPr>
          <w:rFonts w:ascii="Times New Roman" w:hAnsi="Times New Roman" w:cs="Times New Roman"/>
          <w:sz w:val="28"/>
          <w:szCs w:val="28"/>
          <w:lang w:val="uk-UA"/>
        </w:rPr>
      </w:pPr>
      <w:r w:rsidRPr="00105695">
        <w:rPr>
          <w:rFonts w:ascii="Times New Roman" w:hAnsi="Times New Roman" w:cs="Times New Roman"/>
          <w:sz w:val="28"/>
          <w:szCs w:val="28"/>
          <w:lang w:val="uk-UA"/>
        </w:rPr>
        <w:t>Північно-Балтійське співробітництво або NB8 - це регіональний формат співпраці, який з 1992 року об'єднує п'ять північних країн і три країни Балтії (Фінляндію, Швецію, Норвегію, Ісландію, Данію, Естонію, Латвію і Литву) з метою обговорення важливих регіональних і міжнародних питань у неформальній обстановці.</w:t>
      </w:r>
      <w:r>
        <w:rPr>
          <w:rFonts w:ascii="Times New Roman" w:hAnsi="Times New Roman" w:cs="Times New Roman"/>
          <w:sz w:val="28"/>
          <w:szCs w:val="28"/>
          <w:lang w:val="uk-UA"/>
        </w:rPr>
        <w:t xml:space="preserve"> </w:t>
      </w:r>
      <w:r w:rsidRPr="0094196A">
        <w:rPr>
          <w:rFonts w:ascii="Times New Roman" w:hAnsi="Times New Roman" w:cs="Times New Roman"/>
          <w:sz w:val="28"/>
          <w:szCs w:val="28"/>
          <w:lang w:val="uk-UA"/>
        </w:rPr>
        <w:t>Північно-Балтійська</w:t>
      </w:r>
      <w:r>
        <w:rPr>
          <w:rFonts w:ascii="Times New Roman" w:hAnsi="Times New Roman" w:cs="Times New Roman"/>
          <w:sz w:val="28"/>
          <w:szCs w:val="28"/>
          <w:lang w:val="uk-UA"/>
        </w:rPr>
        <w:t xml:space="preserve"> </w:t>
      </w:r>
      <w:r w:rsidRPr="0094196A">
        <w:rPr>
          <w:rFonts w:ascii="Times New Roman" w:hAnsi="Times New Roman" w:cs="Times New Roman"/>
          <w:sz w:val="28"/>
          <w:szCs w:val="28"/>
          <w:lang w:val="uk-UA"/>
        </w:rPr>
        <w:t>вісімка</w:t>
      </w:r>
      <w:r>
        <w:rPr>
          <w:rFonts w:ascii="Times New Roman" w:hAnsi="Times New Roman" w:cs="Times New Roman"/>
          <w:sz w:val="28"/>
          <w:szCs w:val="28"/>
          <w:lang w:val="uk-UA"/>
        </w:rPr>
        <w:t xml:space="preserve"> </w:t>
      </w:r>
      <w:r w:rsidRPr="0094196A">
        <w:rPr>
          <w:rFonts w:ascii="Times New Roman" w:hAnsi="Times New Roman" w:cs="Times New Roman"/>
          <w:sz w:val="28"/>
          <w:szCs w:val="28"/>
          <w:lang w:val="uk-UA"/>
        </w:rPr>
        <w:t>організовує</w:t>
      </w:r>
      <w:r>
        <w:rPr>
          <w:rFonts w:ascii="Times New Roman" w:hAnsi="Times New Roman" w:cs="Times New Roman"/>
          <w:sz w:val="28"/>
          <w:szCs w:val="28"/>
          <w:lang w:val="uk-UA"/>
        </w:rPr>
        <w:t xml:space="preserve"> </w:t>
      </w:r>
      <w:r w:rsidRPr="0094196A">
        <w:rPr>
          <w:rFonts w:ascii="Times New Roman" w:hAnsi="Times New Roman" w:cs="Times New Roman"/>
          <w:sz w:val="28"/>
          <w:szCs w:val="28"/>
          <w:lang w:val="uk-UA"/>
        </w:rPr>
        <w:t>регулярні</w:t>
      </w:r>
      <w:r>
        <w:rPr>
          <w:rFonts w:ascii="Times New Roman" w:hAnsi="Times New Roman" w:cs="Times New Roman"/>
          <w:sz w:val="28"/>
          <w:szCs w:val="28"/>
          <w:lang w:val="uk-UA"/>
        </w:rPr>
        <w:t xml:space="preserve"> </w:t>
      </w:r>
      <w:r w:rsidRPr="0094196A">
        <w:rPr>
          <w:rFonts w:ascii="Times New Roman" w:hAnsi="Times New Roman" w:cs="Times New Roman"/>
          <w:sz w:val="28"/>
          <w:szCs w:val="28"/>
          <w:lang w:val="uk-UA"/>
        </w:rPr>
        <w:t>зустрічі</w:t>
      </w:r>
      <w:r>
        <w:rPr>
          <w:rFonts w:ascii="Times New Roman" w:hAnsi="Times New Roman" w:cs="Times New Roman"/>
          <w:sz w:val="28"/>
          <w:szCs w:val="28"/>
          <w:lang w:val="uk-UA"/>
        </w:rPr>
        <w:t xml:space="preserve"> </w:t>
      </w:r>
      <w:r w:rsidRPr="0094196A">
        <w:rPr>
          <w:rFonts w:ascii="Times New Roman" w:hAnsi="Times New Roman" w:cs="Times New Roman"/>
          <w:sz w:val="28"/>
          <w:szCs w:val="28"/>
          <w:lang w:val="uk-UA"/>
        </w:rPr>
        <w:t>прем'єр-міністрів,</w:t>
      </w:r>
      <w:r>
        <w:rPr>
          <w:rFonts w:ascii="Times New Roman" w:hAnsi="Times New Roman" w:cs="Times New Roman"/>
          <w:sz w:val="28"/>
          <w:szCs w:val="28"/>
          <w:lang w:val="uk-UA"/>
        </w:rPr>
        <w:t xml:space="preserve"> </w:t>
      </w:r>
      <w:r w:rsidRPr="0094196A">
        <w:rPr>
          <w:rFonts w:ascii="Times New Roman" w:hAnsi="Times New Roman" w:cs="Times New Roman"/>
          <w:sz w:val="28"/>
          <w:szCs w:val="28"/>
          <w:lang w:val="uk-UA"/>
        </w:rPr>
        <w:t>голів</w:t>
      </w:r>
      <w:r>
        <w:rPr>
          <w:rFonts w:ascii="Times New Roman" w:hAnsi="Times New Roman" w:cs="Times New Roman"/>
          <w:sz w:val="28"/>
          <w:szCs w:val="28"/>
          <w:lang w:val="uk-UA"/>
        </w:rPr>
        <w:t xml:space="preserve"> </w:t>
      </w:r>
      <w:r w:rsidRPr="0094196A">
        <w:rPr>
          <w:rFonts w:ascii="Times New Roman" w:hAnsi="Times New Roman" w:cs="Times New Roman"/>
          <w:sz w:val="28"/>
          <w:szCs w:val="28"/>
          <w:lang w:val="uk-UA"/>
        </w:rPr>
        <w:t>парламентів,</w:t>
      </w:r>
      <w:r>
        <w:rPr>
          <w:rFonts w:ascii="Times New Roman" w:hAnsi="Times New Roman" w:cs="Times New Roman"/>
          <w:sz w:val="28"/>
          <w:szCs w:val="28"/>
          <w:lang w:val="uk-UA"/>
        </w:rPr>
        <w:t xml:space="preserve"> </w:t>
      </w:r>
      <w:r w:rsidRPr="0094196A">
        <w:rPr>
          <w:rFonts w:ascii="Times New Roman" w:hAnsi="Times New Roman" w:cs="Times New Roman"/>
          <w:sz w:val="28"/>
          <w:szCs w:val="28"/>
          <w:lang w:val="uk-UA"/>
        </w:rPr>
        <w:t>міністрів</w:t>
      </w:r>
      <w:r>
        <w:rPr>
          <w:rFonts w:ascii="Times New Roman" w:hAnsi="Times New Roman" w:cs="Times New Roman"/>
          <w:sz w:val="28"/>
          <w:szCs w:val="28"/>
          <w:lang w:val="uk-UA"/>
        </w:rPr>
        <w:t xml:space="preserve"> </w:t>
      </w:r>
      <w:r w:rsidRPr="0094196A">
        <w:rPr>
          <w:rFonts w:ascii="Times New Roman" w:hAnsi="Times New Roman" w:cs="Times New Roman"/>
          <w:sz w:val="28"/>
          <w:szCs w:val="28"/>
          <w:lang w:val="uk-UA"/>
        </w:rPr>
        <w:t>закордонних</w:t>
      </w:r>
      <w:r>
        <w:rPr>
          <w:rFonts w:ascii="Times New Roman" w:hAnsi="Times New Roman" w:cs="Times New Roman"/>
          <w:sz w:val="28"/>
          <w:szCs w:val="28"/>
          <w:lang w:val="uk-UA"/>
        </w:rPr>
        <w:t xml:space="preserve"> </w:t>
      </w:r>
      <w:r w:rsidRPr="0094196A">
        <w:rPr>
          <w:rFonts w:ascii="Times New Roman" w:hAnsi="Times New Roman" w:cs="Times New Roman"/>
          <w:sz w:val="28"/>
          <w:szCs w:val="28"/>
          <w:lang w:val="uk-UA"/>
        </w:rPr>
        <w:t>справ</w:t>
      </w:r>
      <w:r>
        <w:rPr>
          <w:rFonts w:ascii="Times New Roman" w:hAnsi="Times New Roman" w:cs="Times New Roman"/>
          <w:sz w:val="28"/>
          <w:szCs w:val="28"/>
          <w:lang w:val="uk-UA"/>
        </w:rPr>
        <w:t xml:space="preserve"> </w:t>
      </w:r>
      <w:r w:rsidRPr="0094196A">
        <w:rPr>
          <w:rFonts w:ascii="Times New Roman" w:hAnsi="Times New Roman" w:cs="Times New Roman"/>
          <w:sz w:val="28"/>
          <w:szCs w:val="28"/>
          <w:lang w:val="uk-UA"/>
        </w:rPr>
        <w:t>та</w:t>
      </w:r>
      <w:r>
        <w:rPr>
          <w:rFonts w:ascii="Times New Roman" w:hAnsi="Times New Roman" w:cs="Times New Roman"/>
          <w:sz w:val="28"/>
          <w:szCs w:val="28"/>
          <w:lang w:val="uk-UA"/>
        </w:rPr>
        <w:t xml:space="preserve"> </w:t>
      </w:r>
      <w:r w:rsidRPr="0094196A">
        <w:rPr>
          <w:rFonts w:ascii="Times New Roman" w:hAnsi="Times New Roman" w:cs="Times New Roman"/>
          <w:sz w:val="28"/>
          <w:szCs w:val="28"/>
          <w:lang w:val="uk-UA"/>
        </w:rPr>
        <w:t>експертів</w:t>
      </w:r>
      <w:r>
        <w:rPr>
          <w:rFonts w:ascii="Times New Roman" w:hAnsi="Times New Roman" w:cs="Times New Roman"/>
          <w:sz w:val="28"/>
          <w:szCs w:val="28"/>
          <w:lang w:val="uk-UA"/>
        </w:rPr>
        <w:t xml:space="preserve"> </w:t>
      </w:r>
      <w:r w:rsidRPr="0094196A">
        <w:rPr>
          <w:rFonts w:ascii="Times New Roman" w:hAnsi="Times New Roman" w:cs="Times New Roman"/>
          <w:sz w:val="28"/>
          <w:szCs w:val="28"/>
          <w:lang w:val="uk-UA"/>
        </w:rPr>
        <w:t>країн</w:t>
      </w:r>
      <w:r>
        <w:rPr>
          <w:rFonts w:ascii="Times New Roman" w:hAnsi="Times New Roman" w:cs="Times New Roman"/>
          <w:sz w:val="28"/>
          <w:szCs w:val="28"/>
          <w:lang w:val="uk-UA"/>
        </w:rPr>
        <w:t xml:space="preserve"> </w:t>
      </w:r>
      <w:r w:rsidRPr="0094196A">
        <w:rPr>
          <w:rFonts w:ascii="Times New Roman" w:hAnsi="Times New Roman" w:cs="Times New Roman"/>
          <w:sz w:val="28"/>
          <w:szCs w:val="28"/>
          <w:lang w:val="uk-UA"/>
        </w:rPr>
        <w:t>Балтії</w:t>
      </w:r>
      <w:r>
        <w:rPr>
          <w:rFonts w:ascii="Times New Roman" w:hAnsi="Times New Roman" w:cs="Times New Roman"/>
          <w:sz w:val="28"/>
          <w:szCs w:val="28"/>
          <w:lang w:val="uk-UA"/>
        </w:rPr>
        <w:t xml:space="preserve"> </w:t>
      </w:r>
      <w:r w:rsidRPr="0094196A">
        <w:rPr>
          <w:rFonts w:ascii="Times New Roman" w:hAnsi="Times New Roman" w:cs="Times New Roman"/>
          <w:sz w:val="28"/>
          <w:szCs w:val="28"/>
          <w:lang w:val="uk-UA"/>
        </w:rPr>
        <w:t>та</w:t>
      </w:r>
      <w:r>
        <w:rPr>
          <w:rFonts w:ascii="Times New Roman" w:hAnsi="Times New Roman" w:cs="Times New Roman"/>
          <w:sz w:val="28"/>
          <w:szCs w:val="28"/>
          <w:lang w:val="uk-UA"/>
        </w:rPr>
        <w:t xml:space="preserve"> </w:t>
      </w:r>
      <w:r w:rsidRPr="0094196A">
        <w:rPr>
          <w:rFonts w:ascii="Times New Roman" w:hAnsi="Times New Roman" w:cs="Times New Roman"/>
          <w:sz w:val="28"/>
          <w:szCs w:val="28"/>
          <w:lang w:val="uk-UA"/>
        </w:rPr>
        <w:t>Північної</w:t>
      </w:r>
      <w:r>
        <w:rPr>
          <w:rFonts w:ascii="Times New Roman" w:hAnsi="Times New Roman" w:cs="Times New Roman"/>
          <w:sz w:val="28"/>
          <w:szCs w:val="28"/>
          <w:lang w:val="uk-UA"/>
        </w:rPr>
        <w:t xml:space="preserve"> </w:t>
      </w:r>
      <w:r w:rsidRPr="0094196A">
        <w:rPr>
          <w:rFonts w:ascii="Times New Roman" w:hAnsi="Times New Roman" w:cs="Times New Roman"/>
          <w:sz w:val="28"/>
          <w:szCs w:val="28"/>
          <w:lang w:val="uk-UA"/>
        </w:rPr>
        <w:t>Європи</w:t>
      </w:r>
      <w:r>
        <w:rPr>
          <w:rFonts w:ascii="Times New Roman" w:hAnsi="Times New Roman" w:cs="Times New Roman"/>
          <w:sz w:val="28"/>
          <w:szCs w:val="28"/>
          <w:lang w:val="uk-UA"/>
        </w:rPr>
        <w:t xml:space="preserve"> </w:t>
      </w:r>
      <w:r w:rsidRPr="0094196A">
        <w:rPr>
          <w:rFonts w:ascii="Times New Roman" w:hAnsi="Times New Roman" w:cs="Times New Roman"/>
          <w:sz w:val="28"/>
          <w:szCs w:val="28"/>
          <w:lang w:val="uk-UA"/>
        </w:rPr>
        <w:t>на</w:t>
      </w:r>
      <w:r>
        <w:rPr>
          <w:rFonts w:ascii="Times New Roman" w:hAnsi="Times New Roman" w:cs="Times New Roman"/>
          <w:sz w:val="28"/>
          <w:szCs w:val="28"/>
          <w:lang w:val="uk-UA"/>
        </w:rPr>
        <w:t xml:space="preserve"> </w:t>
      </w:r>
      <w:r w:rsidRPr="0094196A">
        <w:rPr>
          <w:rFonts w:ascii="Times New Roman" w:hAnsi="Times New Roman" w:cs="Times New Roman"/>
          <w:sz w:val="28"/>
          <w:szCs w:val="28"/>
          <w:lang w:val="uk-UA"/>
        </w:rPr>
        <w:t>теми</w:t>
      </w:r>
      <w:r>
        <w:rPr>
          <w:rFonts w:ascii="Times New Roman" w:hAnsi="Times New Roman" w:cs="Times New Roman"/>
          <w:sz w:val="28"/>
          <w:szCs w:val="28"/>
          <w:lang w:val="uk-UA"/>
        </w:rPr>
        <w:t xml:space="preserve"> </w:t>
      </w:r>
      <w:r w:rsidRPr="0094196A">
        <w:rPr>
          <w:rFonts w:ascii="Times New Roman" w:hAnsi="Times New Roman" w:cs="Times New Roman"/>
          <w:sz w:val="28"/>
          <w:szCs w:val="28"/>
          <w:lang w:val="uk-UA"/>
        </w:rPr>
        <w:t>регіонального</w:t>
      </w:r>
      <w:r>
        <w:rPr>
          <w:rFonts w:ascii="Times New Roman" w:hAnsi="Times New Roman" w:cs="Times New Roman"/>
          <w:sz w:val="28"/>
          <w:szCs w:val="28"/>
          <w:lang w:val="uk-UA"/>
        </w:rPr>
        <w:t xml:space="preserve"> </w:t>
      </w:r>
      <w:r w:rsidRPr="0094196A">
        <w:rPr>
          <w:rFonts w:ascii="Times New Roman" w:hAnsi="Times New Roman" w:cs="Times New Roman"/>
          <w:sz w:val="28"/>
          <w:szCs w:val="28"/>
          <w:lang w:val="uk-UA"/>
        </w:rPr>
        <w:t>та</w:t>
      </w:r>
      <w:r>
        <w:rPr>
          <w:rFonts w:ascii="Times New Roman" w:hAnsi="Times New Roman" w:cs="Times New Roman"/>
          <w:sz w:val="28"/>
          <w:szCs w:val="28"/>
          <w:lang w:val="uk-UA"/>
        </w:rPr>
        <w:t xml:space="preserve"> </w:t>
      </w:r>
      <w:r w:rsidRPr="0094196A">
        <w:rPr>
          <w:rFonts w:ascii="Times New Roman" w:hAnsi="Times New Roman" w:cs="Times New Roman"/>
          <w:sz w:val="28"/>
          <w:szCs w:val="28"/>
          <w:lang w:val="uk-UA"/>
        </w:rPr>
        <w:t>міжнародного</w:t>
      </w:r>
      <w:r>
        <w:rPr>
          <w:rFonts w:ascii="Times New Roman" w:hAnsi="Times New Roman" w:cs="Times New Roman"/>
          <w:sz w:val="28"/>
          <w:szCs w:val="28"/>
          <w:lang w:val="uk-UA"/>
        </w:rPr>
        <w:t xml:space="preserve"> </w:t>
      </w:r>
      <w:r w:rsidRPr="0094196A">
        <w:rPr>
          <w:rFonts w:ascii="Times New Roman" w:hAnsi="Times New Roman" w:cs="Times New Roman"/>
          <w:sz w:val="28"/>
          <w:szCs w:val="28"/>
          <w:lang w:val="uk-UA"/>
        </w:rPr>
        <w:t>значення.</w:t>
      </w:r>
    </w:p>
    <w:p w:rsidR="003C5323" w:rsidRDefault="003C5323" w:rsidP="003C5323">
      <w:pPr>
        <w:ind w:left="0" w:firstLine="709"/>
        <w:jc w:val="both"/>
        <w:rPr>
          <w:rFonts w:ascii="Times New Roman" w:hAnsi="Times New Roman" w:cs="Times New Roman"/>
          <w:sz w:val="28"/>
          <w:szCs w:val="28"/>
          <w:lang w:val="uk-UA"/>
        </w:rPr>
      </w:pPr>
      <w:r w:rsidRPr="00105695">
        <w:rPr>
          <w:rFonts w:ascii="Times New Roman" w:hAnsi="Times New Roman" w:cs="Times New Roman"/>
          <w:sz w:val="28"/>
          <w:szCs w:val="28"/>
          <w:lang w:val="uk-UA"/>
        </w:rPr>
        <w:t>У 2020 році Естонія головувала у двох форматах північно-балтійського співробітництва: у форматі міжурядового співробітництва країн Балтії (Балтійська рада міністрів або 3B) та у форматі Північно-Балтійського співробітництва (Північно-Балтійська вісімка або NB8). З метою врахування інтересів Естонії, підвищення уваги до важливих для регіону сфер та посилення синергії між форматами, що частково перетинаються, а також з огляду на теми, які набули особливого значення в Північно-Балтійському регіоні в останні роки, Естонія визначила спільні пріоритети для координації</w:t>
      </w:r>
      <w:r>
        <w:rPr>
          <w:rFonts w:ascii="Times New Roman" w:hAnsi="Times New Roman" w:cs="Times New Roman"/>
          <w:sz w:val="28"/>
          <w:szCs w:val="28"/>
          <w:lang w:val="uk-UA"/>
        </w:rPr>
        <w:t xml:space="preserve"> форматів 3B та NB8 у 2020 році:</w:t>
      </w:r>
    </w:p>
    <w:p w:rsidR="003C5323" w:rsidRPr="00105695" w:rsidRDefault="003C5323" w:rsidP="003C5323">
      <w:pPr>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 </w:t>
      </w:r>
      <w:r w:rsidRPr="00105695">
        <w:rPr>
          <w:rFonts w:ascii="Times New Roman" w:hAnsi="Times New Roman" w:cs="Times New Roman"/>
          <w:sz w:val="28"/>
          <w:szCs w:val="28"/>
          <w:lang w:val="uk-UA"/>
        </w:rPr>
        <w:t>Регіональна безпека, включаючи Східне партнерство, трансатлантичні відносини</w:t>
      </w:r>
      <w:r>
        <w:rPr>
          <w:rFonts w:ascii="Times New Roman" w:hAnsi="Times New Roman" w:cs="Times New Roman"/>
          <w:sz w:val="28"/>
          <w:szCs w:val="28"/>
          <w:lang w:val="uk-UA"/>
        </w:rPr>
        <w:t>;</w:t>
      </w:r>
    </w:p>
    <w:p w:rsidR="003C5323" w:rsidRPr="00105695" w:rsidRDefault="003C5323" w:rsidP="003C5323">
      <w:pPr>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 </w:t>
      </w:r>
      <w:r w:rsidRPr="00105695">
        <w:rPr>
          <w:rFonts w:ascii="Times New Roman" w:hAnsi="Times New Roman" w:cs="Times New Roman"/>
          <w:sz w:val="28"/>
          <w:szCs w:val="28"/>
          <w:lang w:val="uk-UA"/>
        </w:rPr>
        <w:t>Кібер-співпраця</w:t>
      </w:r>
      <w:r>
        <w:rPr>
          <w:rFonts w:ascii="Times New Roman" w:hAnsi="Times New Roman" w:cs="Times New Roman"/>
          <w:sz w:val="28"/>
          <w:szCs w:val="28"/>
          <w:lang w:val="uk-UA"/>
        </w:rPr>
        <w:t>;</w:t>
      </w:r>
    </w:p>
    <w:p w:rsidR="003C5323" w:rsidRPr="00105695" w:rsidRDefault="003C5323" w:rsidP="003C5323">
      <w:pPr>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w:t>
      </w:r>
      <w:r w:rsidRPr="00105695">
        <w:rPr>
          <w:rFonts w:ascii="Times New Roman" w:hAnsi="Times New Roman" w:cs="Times New Roman"/>
          <w:sz w:val="28"/>
          <w:szCs w:val="28"/>
          <w:lang w:val="uk-UA"/>
        </w:rPr>
        <w:t>Взаємозв'язок, включаючи регіональні енергетичні та транспортні проекти і цифрове співробітництво</w:t>
      </w:r>
      <w:r>
        <w:rPr>
          <w:rFonts w:ascii="Times New Roman" w:hAnsi="Times New Roman" w:cs="Times New Roman"/>
          <w:sz w:val="28"/>
          <w:szCs w:val="28"/>
          <w:lang w:val="uk-UA"/>
        </w:rPr>
        <w:t>;</w:t>
      </w:r>
    </w:p>
    <w:p w:rsidR="003C5323" w:rsidRPr="00105695" w:rsidRDefault="003C5323" w:rsidP="003C5323">
      <w:pPr>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 </w:t>
      </w:r>
      <w:r w:rsidRPr="00105695">
        <w:rPr>
          <w:rFonts w:ascii="Times New Roman" w:hAnsi="Times New Roman" w:cs="Times New Roman"/>
          <w:sz w:val="28"/>
          <w:szCs w:val="28"/>
          <w:lang w:val="uk-UA"/>
        </w:rPr>
        <w:t>Зміна клімату та екологічні питання</w:t>
      </w:r>
      <w:r>
        <w:rPr>
          <w:rFonts w:ascii="Times New Roman" w:hAnsi="Times New Roman" w:cs="Times New Roman"/>
          <w:sz w:val="28"/>
          <w:szCs w:val="28"/>
          <w:lang w:val="uk-UA"/>
        </w:rPr>
        <w:t>;</w:t>
      </w:r>
    </w:p>
    <w:p w:rsidR="003C5323" w:rsidRDefault="003C5323" w:rsidP="003C5323">
      <w:pPr>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д) </w:t>
      </w:r>
      <w:r w:rsidRPr="00105695">
        <w:rPr>
          <w:rFonts w:ascii="Times New Roman" w:hAnsi="Times New Roman" w:cs="Times New Roman"/>
          <w:sz w:val="28"/>
          <w:szCs w:val="28"/>
          <w:lang w:val="uk-UA"/>
        </w:rPr>
        <w:t>Співпраця у сфері культури та охорони здоров'я</w:t>
      </w:r>
      <w:r w:rsidR="00267C63">
        <w:rPr>
          <w:rFonts w:ascii="Times New Roman" w:hAnsi="Times New Roman" w:cs="Times New Roman"/>
          <w:sz w:val="28"/>
          <w:szCs w:val="28"/>
          <w:lang w:val="uk-UA"/>
        </w:rPr>
        <w:t>[41</w:t>
      </w:r>
      <w:r>
        <w:rPr>
          <w:rFonts w:ascii="Times New Roman" w:hAnsi="Times New Roman" w:cs="Times New Roman"/>
          <w:sz w:val="28"/>
          <w:szCs w:val="28"/>
          <w:lang w:val="uk-UA"/>
        </w:rPr>
        <w:t>].</w:t>
      </w:r>
    </w:p>
    <w:p w:rsidR="003C5323" w:rsidRPr="00EC7DA7" w:rsidRDefault="003C5323" w:rsidP="003C5323">
      <w:pPr>
        <w:ind w:left="0" w:firstLine="709"/>
        <w:jc w:val="both"/>
        <w:rPr>
          <w:rFonts w:ascii="Times New Roman" w:hAnsi="Times New Roman" w:cs="Times New Roman"/>
          <w:sz w:val="28"/>
          <w:szCs w:val="28"/>
          <w:lang w:val="uk-UA"/>
        </w:rPr>
      </w:pPr>
      <w:r w:rsidRPr="00EC7DA7">
        <w:rPr>
          <w:rFonts w:ascii="Times New Roman" w:hAnsi="Times New Roman" w:cs="Times New Roman"/>
          <w:sz w:val="28"/>
          <w:szCs w:val="28"/>
          <w:lang w:val="uk-UA"/>
        </w:rPr>
        <w:t>Литва координувала співпрацю з країнами NB8 у 2022 році.  Під час литовського періоду координації основна увага була зосереджена на наступних пріоритетах:</w:t>
      </w:r>
    </w:p>
    <w:p w:rsidR="003C5323" w:rsidRPr="00EC7DA7" w:rsidRDefault="003C5323" w:rsidP="003C5323">
      <w:pPr>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а</w:t>
      </w:r>
      <w:r w:rsidRPr="00EC7DA7">
        <w:rPr>
          <w:rFonts w:ascii="Times New Roman" w:hAnsi="Times New Roman" w:cs="Times New Roman"/>
          <w:sz w:val="28"/>
          <w:szCs w:val="28"/>
          <w:lang w:val="uk-UA"/>
        </w:rPr>
        <w:t>) більш захищений, безпечний і стійкий Балтійський і Північний регіон</w:t>
      </w:r>
      <w:r>
        <w:rPr>
          <w:rFonts w:ascii="Times New Roman" w:hAnsi="Times New Roman" w:cs="Times New Roman"/>
          <w:sz w:val="28"/>
          <w:szCs w:val="28"/>
          <w:lang w:val="uk-UA"/>
        </w:rPr>
        <w:t>;</w:t>
      </w:r>
    </w:p>
    <w:p w:rsidR="003C5323" w:rsidRPr="00EC7DA7" w:rsidRDefault="003C5323" w:rsidP="003C5323">
      <w:pPr>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б</w:t>
      </w:r>
      <w:r w:rsidRPr="00EC7DA7">
        <w:rPr>
          <w:rFonts w:ascii="Times New Roman" w:hAnsi="Times New Roman" w:cs="Times New Roman"/>
          <w:sz w:val="28"/>
          <w:szCs w:val="28"/>
          <w:lang w:val="uk-UA"/>
        </w:rPr>
        <w:t>) сталий, зелений і взаємопов'язаний регіон</w:t>
      </w:r>
      <w:r>
        <w:rPr>
          <w:rFonts w:ascii="Times New Roman" w:hAnsi="Times New Roman" w:cs="Times New Roman"/>
          <w:sz w:val="28"/>
          <w:szCs w:val="28"/>
          <w:lang w:val="uk-UA"/>
        </w:rPr>
        <w:t>;</w:t>
      </w:r>
    </w:p>
    <w:p w:rsidR="003C5323" w:rsidRPr="00EC7DA7" w:rsidRDefault="003C5323" w:rsidP="003C5323">
      <w:pPr>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Pr="00EC7DA7">
        <w:rPr>
          <w:rFonts w:ascii="Times New Roman" w:hAnsi="Times New Roman" w:cs="Times New Roman"/>
          <w:sz w:val="28"/>
          <w:szCs w:val="28"/>
          <w:lang w:val="uk-UA"/>
        </w:rPr>
        <w:t>) центр соціально згуртованих суспільств, поборн</w:t>
      </w:r>
      <w:r w:rsidR="00410DE8">
        <w:rPr>
          <w:rFonts w:ascii="Times New Roman" w:hAnsi="Times New Roman" w:cs="Times New Roman"/>
          <w:sz w:val="28"/>
          <w:szCs w:val="28"/>
          <w:lang w:val="uk-UA"/>
        </w:rPr>
        <w:t>и</w:t>
      </w:r>
      <w:r w:rsidR="00267C63">
        <w:rPr>
          <w:rFonts w:ascii="Times New Roman" w:hAnsi="Times New Roman" w:cs="Times New Roman"/>
          <w:sz w:val="28"/>
          <w:szCs w:val="28"/>
          <w:lang w:val="uk-UA"/>
        </w:rPr>
        <w:t>ків демократії та прав людини[42</w:t>
      </w:r>
      <w:r>
        <w:rPr>
          <w:rFonts w:ascii="Times New Roman" w:hAnsi="Times New Roman" w:cs="Times New Roman"/>
          <w:sz w:val="28"/>
          <w:szCs w:val="28"/>
          <w:lang w:val="uk-UA"/>
        </w:rPr>
        <w:t>].</w:t>
      </w:r>
    </w:p>
    <w:p w:rsidR="003C5323" w:rsidRDefault="003C5323" w:rsidP="003C5323">
      <w:pPr>
        <w:ind w:left="0" w:firstLine="709"/>
        <w:jc w:val="both"/>
        <w:rPr>
          <w:rFonts w:ascii="Times New Roman" w:hAnsi="Times New Roman" w:cs="Times New Roman"/>
          <w:sz w:val="28"/>
          <w:szCs w:val="28"/>
          <w:lang w:val="uk-UA"/>
        </w:rPr>
      </w:pPr>
      <w:r w:rsidRPr="00EC7DA7">
        <w:rPr>
          <w:rFonts w:ascii="Times New Roman" w:hAnsi="Times New Roman" w:cs="Times New Roman"/>
          <w:sz w:val="28"/>
          <w:szCs w:val="28"/>
          <w:lang w:val="uk-UA"/>
        </w:rPr>
        <w:t>Латвія взяла на себе координацію співпраці NB8 на період до 2023 року.</w:t>
      </w:r>
    </w:p>
    <w:p w:rsidR="003C5323" w:rsidRPr="00913253" w:rsidRDefault="003C5323" w:rsidP="003C5323">
      <w:pPr>
        <w:ind w:left="0" w:firstLine="709"/>
        <w:jc w:val="both"/>
        <w:rPr>
          <w:rFonts w:ascii="Times New Roman" w:hAnsi="Times New Roman" w:cs="Times New Roman"/>
          <w:sz w:val="28"/>
          <w:szCs w:val="28"/>
          <w:lang w:val="uk-UA"/>
        </w:rPr>
      </w:pPr>
      <w:r w:rsidRPr="00EC7DA7">
        <w:rPr>
          <w:rFonts w:ascii="Times New Roman" w:hAnsi="Times New Roman" w:cs="Times New Roman"/>
          <w:sz w:val="28"/>
          <w:szCs w:val="28"/>
          <w:lang w:val="uk-UA"/>
        </w:rPr>
        <w:t>Естонія, зокрема, відома своїм досвідом у сфері кібердипломатії. Вона відіграє провідну роль у просуванні міжнародних норм і правил відповідальної поведінки в кіберпросторі, працюючи через такі організації, як ООН і НАТО.</w:t>
      </w:r>
    </w:p>
    <w:p w:rsidR="003C5323" w:rsidRDefault="003C5323" w:rsidP="003C5323">
      <w:pPr>
        <w:ind w:left="0" w:firstLine="709"/>
        <w:jc w:val="both"/>
        <w:rPr>
          <w:rFonts w:ascii="Times New Roman" w:hAnsi="Times New Roman" w:cs="Times New Roman"/>
          <w:sz w:val="28"/>
          <w:szCs w:val="28"/>
          <w:lang w:val="uk-UA"/>
        </w:rPr>
      </w:pPr>
      <w:r w:rsidRPr="00461A71">
        <w:rPr>
          <w:rFonts w:ascii="Times New Roman" w:hAnsi="Times New Roman" w:cs="Times New Roman"/>
          <w:sz w:val="28"/>
          <w:szCs w:val="28"/>
          <w:lang w:val="uk-UA"/>
        </w:rPr>
        <w:t xml:space="preserve">Захист кіберпростору Естонії залежить від здатності захистити </w:t>
      </w:r>
      <w:r>
        <w:rPr>
          <w:rFonts w:ascii="Times New Roman" w:hAnsi="Times New Roman" w:cs="Times New Roman"/>
          <w:sz w:val="28"/>
          <w:szCs w:val="28"/>
          <w:lang w:val="uk-UA"/>
        </w:rPr>
        <w:t>її</w:t>
      </w:r>
      <w:r w:rsidRPr="00461A71">
        <w:rPr>
          <w:rFonts w:ascii="Times New Roman" w:hAnsi="Times New Roman" w:cs="Times New Roman"/>
          <w:sz w:val="28"/>
          <w:szCs w:val="28"/>
          <w:lang w:val="uk-UA"/>
        </w:rPr>
        <w:t xml:space="preserve"> найважливіші інформаційні системи та глобальний, відкритий, вільний, стабільний і безпечний кіберпростір, який підпорядковується чинному міжнародному праву і нормам відповідальної поведінки держав. Кібердипломатія в основному зосереджена на поведінці держав у кіберпросторі, а також на принципах і нормах, які застосовуються до держав у кіберпросторі. Кібердипломати також сприяють боротьбі з міжнародною кіберзлочинністю та захисту вільного і відкритого Інтернету.</w:t>
      </w:r>
    </w:p>
    <w:p w:rsidR="003C5323" w:rsidRPr="00395A4D" w:rsidRDefault="003C5323" w:rsidP="003C5323">
      <w:pPr>
        <w:ind w:left="0" w:firstLine="709"/>
        <w:jc w:val="both"/>
        <w:rPr>
          <w:rFonts w:ascii="Times New Roman" w:hAnsi="Times New Roman" w:cs="Times New Roman"/>
          <w:sz w:val="28"/>
          <w:szCs w:val="28"/>
          <w:lang w:val="uk-UA"/>
        </w:rPr>
      </w:pPr>
      <w:r w:rsidRPr="00395A4D">
        <w:rPr>
          <w:rFonts w:ascii="Times New Roman" w:hAnsi="Times New Roman" w:cs="Times New Roman"/>
          <w:sz w:val="28"/>
          <w:szCs w:val="28"/>
          <w:lang w:val="uk-UA"/>
        </w:rPr>
        <w:t xml:space="preserve">Вже кілька років поспіль Естонія є одним з найактивніших глобальних захисників кібербезпеки. </w:t>
      </w:r>
      <w:r>
        <w:rPr>
          <w:rFonts w:ascii="Times New Roman" w:hAnsi="Times New Roman" w:cs="Times New Roman"/>
          <w:sz w:val="28"/>
          <w:szCs w:val="28"/>
          <w:lang w:val="uk-UA"/>
        </w:rPr>
        <w:t>Країна не з чуток знає</w:t>
      </w:r>
      <w:r w:rsidRPr="00395A4D">
        <w:rPr>
          <w:rFonts w:ascii="Times New Roman" w:hAnsi="Times New Roman" w:cs="Times New Roman"/>
          <w:sz w:val="28"/>
          <w:szCs w:val="28"/>
          <w:lang w:val="uk-UA"/>
        </w:rPr>
        <w:t xml:space="preserve">, наскільки важливими є кіберпроблеми: </w:t>
      </w:r>
      <w:r>
        <w:rPr>
          <w:rFonts w:ascii="Times New Roman" w:hAnsi="Times New Roman" w:cs="Times New Roman"/>
          <w:sz w:val="28"/>
          <w:szCs w:val="28"/>
          <w:lang w:val="uk-UA"/>
        </w:rPr>
        <w:t>Естонія</w:t>
      </w:r>
      <w:r w:rsidRPr="00395A4D">
        <w:rPr>
          <w:rFonts w:ascii="Times New Roman" w:hAnsi="Times New Roman" w:cs="Times New Roman"/>
          <w:sz w:val="28"/>
          <w:szCs w:val="28"/>
          <w:lang w:val="uk-UA"/>
        </w:rPr>
        <w:t xml:space="preserve"> - країна, яка не раз стикалася зі зловмисною кіберактивністю. Коли у 2007 році </w:t>
      </w:r>
      <w:r>
        <w:rPr>
          <w:rFonts w:ascii="Times New Roman" w:hAnsi="Times New Roman" w:cs="Times New Roman"/>
          <w:sz w:val="28"/>
          <w:szCs w:val="28"/>
          <w:lang w:val="uk-UA"/>
        </w:rPr>
        <w:t>вона</w:t>
      </w:r>
      <w:r w:rsidRPr="00395A4D">
        <w:rPr>
          <w:rFonts w:ascii="Times New Roman" w:hAnsi="Times New Roman" w:cs="Times New Roman"/>
          <w:sz w:val="28"/>
          <w:szCs w:val="28"/>
          <w:lang w:val="uk-UA"/>
        </w:rPr>
        <w:t xml:space="preserve"> зазнали масштабної скоординованої кібероперації, не було жодного міжнародного політичного механізму, який би підняв важливість цих атак, звернувся до інших держав по допомогу чи засудив зловмисників. З того часу Естонія зробила багато для того, щоб </w:t>
      </w:r>
      <w:r w:rsidRPr="00395A4D">
        <w:rPr>
          <w:rFonts w:ascii="Times New Roman" w:hAnsi="Times New Roman" w:cs="Times New Roman"/>
          <w:sz w:val="28"/>
          <w:szCs w:val="28"/>
          <w:lang w:val="uk-UA"/>
        </w:rPr>
        <w:lastRenderedPageBreak/>
        <w:t>підняти питання кібербезпеки як на двосторонньому рівні, так і в ЄС, НАТО, ОБСЄ, Раді Євро</w:t>
      </w:r>
      <w:r>
        <w:rPr>
          <w:rFonts w:ascii="Times New Roman" w:hAnsi="Times New Roman" w:cs="Times New Roman"/>
          <w:sz w:val="28"/>
          <w:szCs w:val="28"/>
          <w:lang w:val="uk-UA"/>
        </w:rPr>
        <w:t>пи, ООН та інших організаціях.</w:t>
      </w:r>
    </w:p>
    <w:p w:rsidR="003C5323" w:rsidRDefault="003C5323" w:rsidP="003C5323">
      <w:pPr>
        <w:ind w:left="0" w:firstLine="709"/>
        <w:jc w:val="both"/>
        <w:rPr>
          <w:rFonts w:ascii="Times New Roman" w:hAnsi="Times New Roman" w:cs="Times New Roman"/>
          <w:sz w:val="28"/>
          <w:szCs w:val="28"/>
          <w:lang w:val="uk-UA"/>
        </w:rPr>
      </w:pPr>
      <w:r w:rsidRPr="00395A4D">
        <w:rPr>
          <w:rFonts w:ascii="Times New Roman" w:hAnsi="Times New Roman" w:cs="Times New Roman"/>
          <w:sz w:val="28"/>
          <w:szCs w:val="28"/>
          <w:lang w:val="uk-UA"/>
        </w:rPr>
        <w:t>З 2018 року Естонія має Посла з особливих доручень з питань кібердипломатії. Нинішнім послом є всесвітньо відомий експерт з кіберполітики Танель Сепп. Йому допомагає Департамент кібердипломатії, створений у 2019 році в Міністерстві закордонних справ</w:t>
      </w:r>
      <w:r w:rsidR="00267C63">
        <w:rPr>
          <w:rFonts w:ascii="Times New Roman" w:hAnsi="Times New Roman" w:cs="Times New Roman"/>
          <w:sz w:val="28"/>
          <w:szCs w:val="28"/>
          <w:lang w:val="uk-UA"/>
        </w:rPr>
        <w:t>[43</w:t>
      </w:r>
      <w:r>
        <w:rPr>
          <w:rFonts w:ascii="Times New Roman" w:hAnsi="Times New Roman" w:cs="Times New Roman"/>
          <w:sz w:val="28"/>
          <w:szCs w:val="28"/>
          <w:lang w:val="uk-UA"/>
        </w:rPr>
        <w:t>]</w:t>
      </w:r>
      <w:r w:rsidRPr="00395A4D">
        <w:rPr>
          <w:rFonts w:ascii="Times New Roman" w:hAnsi="Times New Roman" w:cs="Times New Roman"/>
          <w:sz w:val="28"/>
          <w:szCs w:val="28"/>
          <w:lang w:val="uk-UA"/>
        </w:rPr>
        <w:t>.</w:t>
      </w:r>
    </w:p>
    <w:p w:rsidR="003C5323" w:rsidRDefault="003C5323" w:rsidP="003C5323">
      <w:pPr>
        <w:ind w:left="0" w:firstLine="709"/>
        <w:jc w:val="both"/>
        <w:rPr>
          <w:rFonts w:ascii="Times New Roman" w:hAnsi="Times New Roman" w:cs="Times New Roman"/>
          <w:sz w:val="28"/>
          <w:szCs w:val="28"/>
          <w:lang w:val="uk-UA"/>
        </w:rPr>
      </w:pPr>
      <w:r w:rsidRPr="001857AF">
        <w:rPr>
          <w:rFonts w:ascii="Times New Roman" w:hAnsi="Times New Roman" w:cs="Times New Roman"/>
          <w:sz w:val="28"/>
          <w:szCs w:val="28"/>
          <w:lang w:val="uk-UA"/>
        </w:rPr>
        <w:t>Країни Балтії здійснюють дипломатичні ініціативи, спрямовані на посилення енергетичної безпеки, включаючи диверсифікацію джерел енергії, зменшення залежності від російських енергоносіїв та участь у проектах регіонального енергетичного співробітництва.</w:t>
      </w:r>
    </w:p>
    <w:p w:rsidR="003C5323" w:rsidRDefault="003C5323" w:rsidP="003C5323">
      <w:pPr>
        <w:ind w:left="0" w:firstLine="709"/>
        <w:jc w:val="both"/>
        <w:rPr>
          <w:rFonts w:ascii="Times New Roman" w:hAnsi="Times New Roman" w:cs="Times New Roman"/>
          <w:sz w:val="28"/>
          <w:szCs w:val="28"/>
          <w:lang w:val="uk-UA"/>
        </w:rPr>
      </w:pPr>
      <w:r w:rsidRPr="001857AF">
        <w:rPr>
          <w:rFonts w:ascii="Times New Roman" w:hAnsi="Times New Roman" w:cs="Times New Roman"/>
          <w:sz w:val="28"/>
          <w:szCs w:val="28"/>
          <w:lang w:val="uk-UA"/>
        </w:rPr>
        <w:t>Країни Балтії активно підтримують Україну в її прагненні до тісніших зв'язків з ЄС і НАТО. Вони надають Україні політичну, економічну та гуманітарну підтримку, включаючи проведення дипломатичних переговорів та підтримку реформ.</w:t>
      </w:r>
      <w:r>
        <w:rPr>
          <w:rFonts w:ascii="Times New Roman" w:hAnsi="Times New Roman" w:cs="Times New Roman"/>
          <w:sz w:val="28"/>
          <w:szCs w:val="28"/>
          <w:lang w:val="uk-UA"/>
        </w:rPr>
        <w:t xml:space="preserve"> </w:t>
      </w:r>
    </w:p>
    <w:p w:rsidR="003C5323" w:rsidRDefault="003C5323" w:rsidP="003C5323">
      <w:pPr>
        <w:ind w:left="0" w:firstLine="709"/>
        <w:jc w:val="both"/>
        <w:rPr>
          <w:rFonts w:ascii="Times New Roman" w:hAnsi="Times New Roman" w:cs="Times New Roman"/>
          <w:sz w:val="28"/>
          <w:szCs w:val="28"/>
          <w:lang w:val="uk-UA"/>
        </w:rPr>
      </w:pPr>
      <w:r w:rsidRPr="001857AF">
        <w:rPr>
          <w:rFonts w:ascii="Times New Roman" w:hAnsi="Times New Roman" w:cs="Times New Roman"/>
          <w:sz w:val="28"/>
          <w:szCs w:val="28"/>
          <w:lang w:val="uk-UA"/>
        </w:rPr>
        <w:t>Членство України в НАТО, зокрема, зміцнило б східний фланг альянсу і сприяло б регіональній обороні.</w:t>
      </w:r>
    </w:p>
    <w:p w:rsidR="003C5323" w:rsidRDefault="003C5323" w:rsidP="003C5323">
      <w:pPr>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Вони</w:t>
      </w:r>
      <w:r w:rsidRPr="007D4719">
        <w:rPr>
          <w:rFonts w:ascii="Times New Roman" w:hAnsi="Times New Roman" w:cs="Times New Roman"/>
          <w:sz w:val="28"/>
          <w:szCs w:val="28"/>
          <w:lang w:val="uk-UA"/>
        </w:rPr>
        <w:t xml:space="preserve"> підтримують зусилля України щодо впровадження політичних, економічних та управлінських реформ відповідно до європейських і демократичних цінностей. Вони надають Україні технічну допомогу, проводять тренінги та надають експертизу в таких сферах, як боротьба з корупцією, верховенство права та розвиток громадянського суспільства.</w:t>
      </w:r>
    </w:p>
    <w:p w:rsidR="003C5323" w:rsidRDefault="003C5323" w:rsidP="003C5323">
      <w:pPr>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Також вони</w:t>
      </w:r>
      <w:r w:rsidRPr="007D4719">
        <w:rPr>
          <w:rFonts w:ascii="Times New Roman" w:hAnsi="Times New Roman" w:cs="Times New Roman"/>
          <w:sz w:val="28"/>
          <w:szCs w:val="28"/>
          <w:lang w:val="uk-UA"/>
        </w:rPr>
        <w:t xml:space="preserve"> використову</w:t>
      </w:r>
      <w:r>
        <w:rPr>
          <w:rFonts w:ascii="Times New Roman" w:hAnsi="Times New Roman" w:cs="Times New Roman"/>
          <w:sz w:val="28"/>
          <w:szCs w:val="28"/>
          <w:lang w:val="uk-UA"/>
        </w:rPr>
        <w:t>ють</w:t>
      </w:r>
      <w:r w:rsidRPr="007D4719">
        <w:rPr>
          <w:rFonts w:ascii="Times New Roman" w:hAnsi="Times New Roman" w:cs="Times New Roman"/>
          <w:sz w:val="28"/>
          <w:szCs w:val="28"/>
          <w:lang w:val="uk-UA"/>
        </w:rPr>
        <w:t xml:space="preserve"> свої позиції в міжнародних організаціях, таких як Європейський Союз, НАТО та Організація Об'єднаних Націй, для просування вступу України до них. Вони активно підтримували прагнення України і заохочували інші держави-члени робити те саме.</w:t>
      </w:r>
    </w:p>
    <w:p w:rsidR="003C5323" w:rsidRDefault="003C5323" w:rsidP="003C5323">
      <w:pPr>
        <w:ind w:left="0" w:firstLine="709"/>
        <w:jc w:val="both"/>
        <w:rPr>
          <w:rFonts w:ascii="Times New Roman" w:hAnsi="Times New Roman" w:cs="Times New Roman"/>
          <w:sz w:val="28"/>
          <w:szCs w:val="28"/>
          <w:lang w:val="uk-UA"/>
        </w:rPr>
      </w:pPr>
      <w:r w:rsidRPr="007D4719">
        <w:rPr>
          <w:rFonts w:ascii="Times New Roman" w:hAnsi="Times New Roman" w:cs="Times New Roman"/>
          <w:sz w:val="28"/>
          <w:szCs w:val="28"/>
          <w:lang w:val="uk-UA"/>
        </w:rPr>
        <w:t xml:space="preserve">Підтримка країнами Балтії вступу України до Європейського Союзу і НАТО ґрунтується на історичних зв'язках, міркуваннях регіональної безпеки, спільних демократичних цінностях і зобов'язаннях підтримувати європейський шлях України. Їхня підтримка та допомога відображає ширші </w:t>
      </w:r>
      <w:r w:rsidRPr="007D4719">
        <w:rPr>
          <w:rFonts w:ascii="Times New Roman" w:hAnsi="Times New Roman" w:cs="Times New Roman"/>
          <w:sz w:val="28"/>
          <w:szCs w:val="28"/>
          <w:lang w:val="uk-UA"/>
        </w:rPr>
        <w:lastRenderedPageBreak/>
        <w:t>зусилля, спрямовані на сприяння стабільності, безпеці та співробітництву у Східній Європі.</w:t>
      </w:r>
    </w:p>
    <w:p w:rsidR="003C5323" w:rsidRDefault="003C5323" w:rsidP="003C5323">
      <w:pPr>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Загалом, всі перелічені</w:t>
      </w:r>
      <w:r w:rsidRPr="007D4719">
        <w:rPr>
          <w:rFonts w:ascii="Times New Roman" w:hAnsi="Times New Roman" w:cs="Times New Roman"/>
          <w:sz w:val="28"/>
          <w:szCs w:val="28"/>
          <w:lang w:val="uk-UA"/>
        </w:rPr>
        <w:t xml:space="preserve"> дипломатичні ініціативи допомагають країнам Балтії відстоювати свої інтереси, робити внесок у регіональну та глобальну безпеку і просувати такі цінності, як демократія, права людини та верховенство права. Вони також сприяють зміцненню співпраці з сусідніми країнами та просуванню стабільності і процвітання в регіоні Балтійського моря.</w:t>
      </w:r>
    </w:p>
    <w:p w:rsidR="003C5323" w:rsidRDefault="003C5323" w:rsidP="003C5323">
      <w:pPr>
        <w:ind w:left="0" w:firstLine="709"/>
        <w:jc w:val="both"/>
        <w:rPr>
          <w:rFonts w:ascii="Times New Roman" w:hAnsi="Times New Roman" w:cs="Times New Roman"/>
          <w:sz w:val="28"/>
          <w:szCs w:val="28"/>
          <w:lang w:val="uk-UA"/>
        </w:rPr>
      </w:pPr>
    </w:p>
    <w:p w:rsidR="003C5323" w:rsidRPr="00913253" w:rsidRDefault="003C5323" w:rsidP="003C5323">
      <w:pPr>
        <w:ind w:left="0" w:firstLine="709"/>
        <w:jc w:val="both"/>
        <w:rPr>
          <w:rFonts w:ascii="Times New Roman" w:hAnsi="Times New Roman" w:cs="Times New Roman"/>
          <w:sz w:val="28"/>
          <w:szCs w:val="28"/>
          <w:lang w:val="uk-UA"/>
        </w:rPr>
      </w:pPr>
    </w:p>
    <w:p w:rsidR="003C5323" w:rsidRPr="00A545BD" w:rsidRDefault="003C5323" w:rsidP="003C5323">
      <w:pPr>
        <w:ind w:left="0" w:firstLine="709"/>
        <w:jc w:val="both"/>
        <w:rPr>
          <w:rFonts w:ascii="Times New Roman" w:hAnsi="Times New Roman" w:cs="Times New Roman"/>
          <w:sz w:val="28"/>
          <w:szCs w:val="28"/>
          <w:lang w:val="uk-UA"/>
        </w:rPr>
      </w:pPr>
    </w:p>
    <w:p w:rsidR="003C5323" w:rsidRPr="00BE487E" w:rsidRDefault="003C5323" w:rsidP="003C5323">
      <w:pPr>
        <w:ind w:left="0" w:firstLine="709"/>
        <w:jc w:val="both"/>
        <w:rPr>
          <w:rFonts w:ascii="Times New Roman" w:hAnsi="Times New Roman" w:cs="Times New Roman"/>
          <w:sz w:val="28"/>
          <w:szCs w:val="28"/>
          <w:lang w:val="uk-UA"/>
        </w:rPr>
      </w:pPr>
    </w:p>
    <w:p w:rsidR="003C5323" w:rsidRPr="00BE487E" w:rsidRDefault="003C5323" w:rsidP="003C5323">
      <w:pPr>
        <w:ind w:left="0" w:firstLine="709"/>
        <w:jc w:val="both"/>
        <w:rPr>
          <w:rFonts w:ascii="Times New Roman" w:hAnsi="Times New Roman" w:cs="Times New Roman"/>
          <w:sz w:val="28"/>
          <w:szCs w:val="28"/>
          <w:lang w:val="uk-UA"/>
        </w:rPr>
      </w:pPr>
    </w:p>
    <w:p w:rsidR="003C5323" w:rsidRPr="00BE487E" w:rsidRDefault="003C5323" w:rsidP="003C5323">
      <w:pPr>
        <w:ind w:left="0" w:firstLine="709"/>
        <w:jc w:val="both"/>
        <w:rPr>
          <w:rFonts w:ascii="Times New Roman" w:hAnsi="Times New Roman" w:cs="Times New Roman"/>
          <w:sz w:val="28"/>
          <w:szCs w:val="28"/>
          <w:lang w:val="uk-UA"/>
        </w:rPr>
      </w:pPr>
    </w:p>
    <w:p w:rsidR="003C5323" w:rsidRPr="00BE487E" w:rsidRDefault="003C5323" w:rsidP="003C5323">
      <w:pPr>
        <w:ind w:left="0" w:firstLine="709"/>
        <w:jc w:val="both"/>
        <w:rPr>
          <w:rFonts w:ascii="Times New Roman" w:hAnsi="Times New Roman" w:cs="Times New Roman"/>
          <w:sz w:val="28"/>
          <w:szCs w:val="28"/>
          <w:lang w:val="uk-UA"/>
        </w:rPr>
      </w:pPr>
    </w:p>
    <w:p w:rsidR="003C5323" w:rsidRPr="00BE487E" w:rsidRDefault="003C5323" w:rsidP="003C5323">
      <w:pPr>
        <w:ind w:left="0" w:firstLine="709"/>
        <w:jc w:val="both"/>
        <w:rPr>
          <w:rFonts w:ascii="Times New Roman" w:hAnsi="Times New Roman" w:cs="Times New Roman"/>
          <w:sz w:val="28"/>
          <w:szCs w:val="28"/>
          <w:lang w:val="uk-UA"/>
        </w:rPr>
      </w:pPr>
    </w:p>
    <w:p w:rsidR="003C5323" w:rsidRPr="00BE487E" w:rsidRDefault="003C5323" w:rsidP="003C5323">
      <w:pPr>
        <w:ind w:left="0" w:firstLine="709"/>
        <w:jc w:val="both"/>
        <w:rPr>
          <w:rFonts w:ascii="Times New Roman" w:hAnsi="Times New Roman" w:cs="Times New Roman"/>
          <w:sz w:val="28"/>
          <w:szCs w:val="28"/>
          <w:lang w:val="uk-UA"/>
        </w:rPr>
      </w:pPr>
    </w:p>
    <w:p w:rsidR="003C5323" w:rsidRDefault="003C5323" w:rsidP="003C5323">
      <w:pPr>
        <w:ind w:left="0"/>
        <w:jc w:val="both"/>
        <w:rPr>
          <w:rFonts w:ascii="Times New Roman" w:hAnsi="Times New Roman" w:cs="Times New Roman"/>
          <w:sz w:val="28"/>
          <w:szCs w:val="28"/>
          <w:lang w:val="uk-UA"/>
        </w:rPr>
      </w:pPr>
    </w:p>
    <w:p w:rsidR="003C5323" w:rsidRDefault="003C5323" w:rsidP="003C5323">
      <w:pPr>
        <w:ind w:left="0"/>
        <w:jc w:val="both"/>
        <w:rPr>
          <w:rFonts w:ascii="Times New Roman" w:hAnsi="Times New Roman" w:cs="Times New Roman"/>
          <w:sz w:val="28"/>
          <w:szCs w:val="28"/>
          <w:lang w:val="uk-UA"/>
        </w:rPr>
      </w:pPr>
    </w:p>
    <w:p w:rsidR="003C5323" w:rsidRDefault="003C5323" w:rsidP="003C5323">
      <w:pPr>
        <w:ind w:left="0"/>
        <w:jc w:val="both"/>
        <w:rPr>
          <w:rFonts w:ascii="Times New Roman" w:hAnsi="Times New Roman" w:cs="Times New Roman"/>
          <w:sz w:val="28"/>
          <w:szCs w:val="28"/>
          <w:lang w:val="uk-UA"/>
        </w:rPr>
      </w:pPr>
    </w:p>
    <w:p w:rsidR="003C5323" w:rsidRDefault="003C5323" w:rsidP="003C5323">
      <w:pPr>
        <w:ind w:left="0"/>
        <w:jc w:val="both"/>
        <w:rPr>
          <w:rFonts w:ascii="Times New Roman" w:hAnsi="Times New Roman" w:cs="Times New Roman"/>
          <w:sz w:val="28"/>
          <w:szCs w:val="28"/>
          <w:lang w:val="uk-UA"/>
        </w:rPr>
      </w:pPr>
    </w:p>
    <w:p w:rsidR="003C5323" w:rsidRDefault="003C5323" w:rsidP="003C5323">
      <w:pPr>
        <w:ind w:left="0"/>
        <w:jc w:val="both"/>
        <w:rPr>
          <w:rFonts w:ascii="Times New Roman" w:hAnsi="Times New Roman" w:cs="Times New Roman"/>
          <w:sz w:val="28"/>
          <w:szCs w:val="28"/>
          <w:lang w:val="uk-UA"/>
        </w:rPr>
      </w:pPr>
    </w:p>
    <w:p w:rsidR="006B167E" w:rsidRDefault="006B167E" w:rsidP="003C5323">
      <w:pPr>
        <w:ind w:left="0"/>
        <w:jc w:val="both"/>
        <w:rPr>
          <w:rFonts w:ascii="Times New Roman" w:hAnsi="Times New Roman" w:cs="Times New Roman"/>
          <w:sz w:val="28"/>
          <w:szCs w:val="28"/>
          <w:lang w:val="uk-UA"/>
        </w:rPr>
      </w:pPr>
    </w:p>
    <w:p w:rsidR="006B167E" w:rsidRDefault="006B167E" w:rsidP="003C5323">
      <w:pPr>
        <w:ind w:left="0"/>
        <w:jc w:val="both"/>
        <w:rPr>
          <w:rFonts w:ascii="Times New Roman" w:hAnsi="Times New Roman" w:cs="Times New Roman"/>
          <w:sz w:val="28"/>
          <w:szCs w:val="28"/>
          <w:lang w:val="uk-UA"/>
        </w:rPr>
      </w:pPr>
    </w:p>
    <w:p w:rsidR="006B167E" w:rsidRDefault="006B167E" w:rsidP="003C5323">
      <w:pPr>
        <w:ind w:left="0"/>
        <w:jc w:val="both"/>
        <w:rPr>
          <w:rFonts w:ascii="Times New Roman" w:hAnsi="Times New Roman" w:cs="Times New Roman"/>
          <w:sz w:val="28"/>
          <w:szCs w:val="28"/>
          <w:lang w:val="uk-UA"/>
        </w:rPr>
      </w:pPr>
    </w:p>
    <w:p w:rsidR="006B167E" w:rsidRDefault="006B167E" w:rsidP="003C5323">
      <w:pPr>
        <w:ind w:left="0"/>
        <w:jc w:val="both"/>
        <w:rPr>
          <w:rFonts w:ascii="Times New Roman" w:hAnsi="Times New Roman" w:cs="Times New Roman"/>
          <w:sz w:val="28"/>
          <w:szCs w:val="28"/>
          <w:lang w:val="uk-UA"/>
        </w:rPr>
      </w:pPr>
    </w:p>
    <w:p w:rsidR="006B167E" w:rsidRDefault="006B167E" w:rsidP="003C5323">
      <w:pPr>
        <w:ind w:left="0"/>
        <w:jc w:val="both"/>
        <w:rPr>
          <w:rFonts w:ascii="Times New Roman" w:hAnsi="Times New Roman" w:cs="Times New Roman"/>
          <w:sz w:val="28"/>
          <w:szCs w:val="28"/>
          <w:lang w:val="uk-UA"/>
        </w:rPr>
      </w:pPr>
    </w:p>
    <w:p w:rsidR="006B167E" w:rsidRDefault="006B167E" w:rsidP="003C5323">
      <w:pPr>
        <w:ind w:left="0"/>
        <w:jc w:val="both"/>
        <w:rPr>
          <w:rFonts w:ascii="Times New Roman" w:hAnsi="Times New Roman" w:cs="Times New Roman"/>
          <w:sz w:val="28"/>
          <w:szCs w:val="28"/>
          <w:lang w:val="uk-UA"/>
        </w:rPr>
      </w:pPr>
    </w:p>
    <w:p w:rsidR="006B167E" w:rsidRDefault="006B167E" w:rsidP="003C5323">
      <w:pPr>
        <w:ind w:left="0"/>
        <w:jc w:val="both"/>
        <w:rPr>
          <w:rFonts w:ascii="Times New Roman" w:hAnsi="Times New Roman" w:cs="Times New Roman"/>
          <w:sz w:val="28"/>
          <w:szCs w:val="28"/>
          <w:lang w:val="uk-UA"/>
        </w:rPr>
      </w:pPr>
    </w:p>
    <w:p w:rsidR="006B167E" w:rsidRDefault="006B167E" w:rsidP="003C5323">
      <w:pPr>
        <w:ind w:left="0"/>
        <w:jc w:val="both"/>
        <w:rPr>
          <w:rFonts w:ascii="Times New Roman" w:hAnsi="Times New Roman" w:cs="Times New Roman"/>
          <w:sz w:val="28"/>
          <w:szCs w:val="28"/>
          <w:lang w:val="uk-UA"/>
        </w:rPr>
      </w:pPr>
    </w:p>
    <w:p w:rsidR="003C5323" w:rsidRPr="00383C70" w:rsidRDefault="003C5323" w:rsidP="003C5323">
      <w:pPr>
        <w:jc w:val="center"/>
        <w:rPr>
          <w:rFonts w:ascii="Times New Roman" w:hAnsi="Times New Roman" w:cs="Times New Roman"/>
          <w:b/>
          <w:sz w:val="28"/>
          <w:szCs w:val="28"/>
          <w:lang w:val="uk-UA"/>
        </w:rPr>
      </w:pPr>
      <w:r w:rsidRPr="00383C70">
        <w:rPr>
          <w:rFonts w:ascii="Times New Roman" w:hAnsi="Times New Roman" w:cs="Times New Roman"/>
          <w:b/>
          <w:sz w:val="28"/>
          <w:szCs w:val="28"/>
          <w:lang w:val="uk-UA"/>
        </w:rPr>
        <w:lastRenderedPageBreak/>
        <w:t>ВИСНОВКИ</w:t>
      </w:r>
    </w:p>
    <w:p w:rsidR="003C5323" w:rsidRDefault="003C5323" w:rsidP="003C5323">
      <w:pPr>
        <w:ind w:left="0" w:firstLine="709"/>
        <w:jc w:val="both"/>
        <w:rPr>
          <w:rFonts w:ascii="Times New Roman" w:hAnsi="Times New Roman" w:cs="Times New Roman"/>
          <w:sz w:val="28"/>
          <w:szCs w:val="28"/>
          <w:lang w:val="uk-UA"/>
        </w:rPr>
      </w:pPr>
    </w:p>
    <w:p w:rsidR="003C5323" w:rsidRDefault="003C5323" w:rsidP="003C5323">
      <w:pPr>
        <w:ind w:left="0" w:firstLine="709"/>
        <w:jc w:val="both"/>
        <w:rPr>
          <w:rFonts w:ascii="Times New Roman" w:hAnsi="Times New Roman" w:cs="Times New Roman"/>
          <w:sz w:val="28"/>
          <w:szCs w:val="28"/>
          <w:lang w:val="uk-UA"/>
        </w:rPr>
      </w:pPr>
      <w:r w:rsidRPr="005C525B">
        <w:rPr>
          <w:rFonts w:ascii="Times New Roman" w:hAnsi="Times New Roman" w:cs="Times New Roman"/>
          <w:sz w:val="28"/>
          <w:szCs w:val="28"/>
          <w:lang w:val="uk-UA"/>
        </w:rPr>
        <w:t>Країни Балтії (Естонія, Латвія і Литва) займають стратегічно важливе місце в європейському безпековому ландшафті, слугуючи мостом між Східною і Західною Європою. Їх географічне розташування робить їх ключовим центром дискусій про колективну безпеку.</w:t>
      </w:r>
    </w:p>
    <w:p w:rsidR="003C5323" w:rsidRPr="005C525B" w:rsidRDefault="003C5323" w:rsidP="003C5323">
      <w:pPr>
        <w:ind w:left="0" w:firstLine="709"/>
        <w:jc w:val="both"/>
        <w:rPr>
          <w:rFonts w:ascii="Times New Roman" w:hAnsi="Times New Roman" w:cs="Times New Roman"/>
          <w:sz w:val="28"/>
          <w:szCs w:val="28"/>
          <w:lang w:val="uk-UA"/>
        </w:rPr>
      </w:pPr>
      <w:r w:rsidRPr="005C525B">
        <w:rPr>
          <w:rFonts w:ascii="Times New Roman" w:hAnsi="Times New Roman" w:cs="Times New Roman"/>
          <w:sz w:val="28"/>
          <w:szCs w:val="28"/>
          <w:lang w:val="uk-UA"/>
        </w:rPr>
        <w:t>Анексія Криму Росією в 2014 році і триваючий конфлікт на сході України викликали значне занепокоєння щодо безпеки</w:t>
      </w:r>
      <w:r>
        <w:rPr>
          <w:rFonts w:ascii="Times New Roman" w:hAnsi="Times New Roman" w:cs="Times New Roman"/>
          <w:sz w:val="28"/>
          <w:szCs w:val="28"/>
          <w:lang w:val="uk-UA"/>
        </w:rPr>
        <w:t xml:space="preserve"> цих</w:t>
      </w:r>
      <w:r w:rsidRPr="005C525B">
        <w:rPr>
          <w:rFonts w:ascii="Times New Roman" w:hAnsi="Times New Roman" w:cs="Times New Roman"/>
          <w:sz w:val="28"/>
          <w:szCs w:val="28"/>
          <w:lang w:val="uk-UA"/>
        </w:rPr>
        <w:t xml:space="preserve"> країн. Дії Росії підкреслили вразливість </w:t>
      </w:r>
      <w:r>
        <w:rPr>
          <w:rFonts w:ascii="Times New Roman" w:hAnsi="Times New Roman" w:cs="Times New Roman"/>
          <w:sz w:val="28"/>
          <w:szCs w:val="28"/>
          <w:lang w:val="uk-UA"/>
        </w:rPr>
        <w:t xml:space="preserve">країн до потенційної агресії. </w:t>
      </w:r>
    </w:p>
    <w:p w:rsidR="003C5323" w:rsidRDefault="003C5323" w:rsidP="003C5323">
      <w:pPr>
        <w:ind w:left="0" w:firstLine="709"/>
        <w:jc w:val="both"/>
        <w:rPr>
          <w:rFonts w:ascii="Times New Roman" w:hAnsi="Times New Roman" w:cs="Times New Roman"/>
          <w:sz w:val="28"/>
          <w:szCs w:val="28"/>
          <w:lang w:val="uk-UA"/>
        </w:rPr>
      </w:pPr>
      <w:r w:rsidRPr="005C525B">
        <w:rPr>
          <w:rFonts w:ascii="Times New Roman" w:hAnsi="Times New Roman" w:cs="Times New Roman"/>
          <w:sz w:val="28"/>
          <w:szCs w:val="28"/>
          <w:lang w:val="uk-UA"/>
        </w:rPr>
        <w:t xml:space="preserve">Гібридні загрози, кібератаки та дезінформаційні кампанії створили додаткові виклики для безпеки країн Балтії. </w:t>
      </w:r>
      <w:r w:rsidRPr="003E6B96">
        <w:rPr>
          <w:rFonts w:ascii="Times New Roman" w:hAnsi="Times New Roman" w:cs="Times New Roman"/>
          <w:sz w:val="28"/>
          <w:szCs w:val="28"/>
          <w:lang w:val="uk-UA"/>
        </w:rPr>
        <w:t>Однією з таких альтернативних загроз є гібридна війна. Через тяжіння до ЄС російські меншини в цих країнах менше підтримують російське втручання, ніж в Україні. Однак ця підтримка не є непохитною. Вона залежить від процвітання і сприятливої політики ЄС. Нарешті, хоча залежність від російського газу в Європі в цілому і в Балтії зокрема є потенційною загрозою, робляться кроки для її зменшення шляхом будівництва терміналів для скрапленого газу і поліпшення інфраструктури.</w:t>
      </w:r>
    </w:p>
    <w:p w:rsidR="004A429E" w:rsidRDefault="003C5323" w:rsidP="004A429E">
      <w:pPr>
        <w:ind w:left="0" w:firstLine="709"/>
        <w:jc w:val="both"/>
        <w:rPr>
          <w:rFonts w:ascii="Times New Roman" w:hAnsi="Times New Roman" w:cs="Times New Roman"/>
          <w:sz w:val="28"/>
          <w:szCs w:val="28"/>
          <w:lang w:val="uk-UA"/>
        </w:rPr>
      </w:pPr>
      <w:r w:rsidRPr="003E6B96">
        <w:rPr>
          <w:rFonts w:ascii="Times New Roman" w:hAnsi="Times New Roman" w:cs="Times New Roman"/>
          <w:sz w:val="28"/>
          <w:szCs w:val="28"/>
          <w:lang w:val="uk-UA"/>
        </w:rPr>
        <w:t xml:space="preserve">Будь-яка нездатність належним чином захистити країни Балтії буде катастрофічною для міжнародного порядку. Не зумівши захистити своїх союзників і членів, довіра до НАТО, ЄС і США на світовій арені випарується. </w:t>
      </w:r>
    </w:p>
    <w:p w:rsidR="003C5323" w:rsidRDefault="003C5323" w:rsidP="003C5323">
      <w:pPr>
        <w:ind w:left="0" w:firstLine="709"/>
        <w:jc w:val="both"/>
        <w:rPr>
          <w:rFonts w:ascii="Times New Roman" w:hAnsi="Times New Roman" w:cs="Times New Roman"/>
          <w:sz w:val="28"/>
          <w:szCs w:val="28"/>
          <w:lang w:val="uk-UA"/>
        </w:rPr>
      </w:pPr>
      <w:r w:rsidRPr="003E6B96">
        <w:rPr>
          <w:rFonts w:ascii="Times New Roman" w:hAnsi="Times New Roman" w:cs="Times New Roman"/>
          <w:sz w:val="28"/>
          <w:szCs w:val="28"/>
          <w:lang w:val="uk-UA"/>
        </w:rPr>
        <w:t>Традиційно оборона розглядається у традиційних військових термінах. Проте, нездатність належним чином реагувати на інші загрози, які ми окреслили, такі як гібридна війна і "м'яка сила", також може мати небезпечні наслідки для сприйняття цих організацій. Таким чином, проактивні кроки з боку НАТО, ЄС і США проти широкого спектру російських загроз країнам Балтії необхідні для підтримання європейської безпеки і глобального порядку.</w:t>
      </w:r>
    </w:p>
    <w:p w:rsidR="003C5323" w:rsidRDefault="003C5323" w:rsidP="003C5323">
      <w:pPr>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К</w:t>
      </w:r>
      <w:r w:rsidRPr="005C525B">
        <w:rPr>
          <w:rFonts w:ascii="Times New Roman" w:hAnsi="Times New Roman" w:cs="Times New Roman"/>
          <w:sz w:val="28"/>
          <w:szCs w:val="28"/>
          <w:lang w:val="uk-UA"/>
        </w:rPr>
        <w:t>раїни активно підвищують свої оборонні зусилля, зокрема за допомогою збільшення оборонного бюджету, участі в спільних військових навчаннях та пр</w:t>
      </w:r>
      <w:r>
        <w:rPr>
          <w:rFonts w:ascii="Times New Roman" w:hAnsi="Times New Roman" w:cs="Times New Roman"/>
          <w:sz w:val="28"/>
          <w:szCs w:val="28"/>
          <w:lang w:val="uk-UA"/>
        </w:rPr>
        <w:t>ийняттям військових партнерств.</w:t>
      </w:r>
    </w:p>
    <w:p w:rsidR="004A429E" w:rsidRPr="005C525B" w:rsidRDefault="004A429E" w:rsidP="003C5323">
      <w:pPr>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К</w:t>
      </w:r>
      <w:r w:rsidRPr="004A429E">
        <w:rPr>
          <w:rFonts w:ascii="Times New Roman" w:hAnsi="Times New Roman" w:cs="Times New Roman"/>
          <w:sz w:val="28"/>
          <w:szCs w:val="28"/>
          <w:lang w:val="uk-UA"/>
        </w:rPr>
        <w:t xml:space="preserve">раїни Балтії </w:t>
      </w:r>
      <w:r>
        <w:rPr>
          <w:rFonts w:ascii="Times New Roman" w:hAnsi="Times New Roman" w:cs="Times New Roman"/>
          <w:sz w:val="28"/>
          <w:szCs w:val="28"/>
          <w:lang w:val="uk-UA"/>
        </w:rPr>
        <w:t>бажають</w:t>
      </w:r>
      <w:r w:rsidRPr="004A429E">
        <w:rPr>
          <w:rFonts w:ascii="Times New Roman" w:hAnsi="Times New Roman" w:cs="Times New Roman"/>
          <w:sz w:val="28"/>
          <w:szCs w:val="28"/>
          <w:lang w:val="uk-UA"/>
        </w:rPr>
        <w:t xml:space="preserve"> </w:t>
      </w:r>
      <w:r>
        <w:rPr>
          <w:rFonts w:ascii="Times New Roman" w:hAnsi="Times New Roman" w:cs="Times New Roman"/>
          <w:sz w:val="28"/>
          <w:szCs w:val="28"/>
          <w:lang w:val="uk-UA"/>
        </w:rPr>
        <w:t>роз</w:t>
      </w:r>
      <w:r w:rsidRPr="004A429E">
        <w:rPr>
          <w:rFonts w:ascii="Times New Roman" w:hAnsi="Times New Roman" w:cs="Times New Roman"/>
          <w:sz w:val="28"/>
          <w:szCs w:val="28"/>
          <w:lang w:val="uk-UA"/>
        </w:rPr>
        <w:t>буд</w:t>
      </w:r>
      <w:r>
        <w:rPr>
          <w:rFonts w:ascii="Times New Roman" w:hAnsi="Times New Roman" w:cs="Times New Roman"/>
          <w:sz w:val="28"/>
          <w:szCs w:val="28"/>
          <w:lang w:val="uk-UA"/>
        </w:rPr>
        <w:t>ову</w:t>
      </w:r>
      <w:r w:rsidRPr="004A429E">
        <w:rPr>
          <w:rFonts w:ascii="Times New Roman" w:hAnsi="Times New Roman" w:cs="Times New Roman"/>
          <w:sz w:val="28"/>
          <w:szCs w:val="28"/>
          <w:lang w:val="uk-UA"/>
        </w:rPr>
        <w:t xml:space="preserve">вати і підтримувати </w:t>
      </w:r>
      <w:r>
        <w:rPr>
          <w:rFonts w:ascii="Times New Roman" w:hAnsi="Times New Roman" w:cs="Times New Roman"/>
          <w:sz w:val="28"/>
          <w:szCs w:val="28"/>
          <w:lang w:val="uk-UA"/>
        </w:rPr>
        <w:t xml:space="preserve">гарні </w:t>
      </w:r>
      <w:r w:rsidRPr="004A429E">
        <w:rPr>
          <w:rFonts w:ascii="Times New Roman" w:hAnsi="Times New Roman" w:cs="Times New Roman"/>
          <w:sz w:val="28"/>
          <w:szCs w:val="28"/>
          <w:lang w:val="uk-UA"/>
        </w:rPr>
        <w:t>відносини зі своїми сусідами, за винятком Росії, одночасно зосереджуючись на інтеграції в західні інститути, такі як ЄС і НАТО. Ці відносини розвивалися протягом століть і відіграли значну роль у формуванні історії та розвитку Балтійського регіону.</w:t>
      </w:r>
    </w:p>
    <w:p w:rsidR="003C5323" w:rsidRDefault="003C5323" w:rsidP="003C5323">
      <w:pPr>
        <w:ind w:left="0" w:firstLine="709"/>
        <w:jc w:val="both"/>
        <w:rPr>
          <w:rFonts w:ascii="Times New Roman" w:hAnsi="Times New Roman" w:cs="Times New Roman"/>
          <w:sz w:val="28"/>
          <w:szCs w:val="28"/>
          <w:lang w:val="uk-UA"/>
        </w:rPr>
      </w:pPr>
      <w:r w:rsidRPr="005C525B">
        <w:rPr>
          <w:rFonts w:ascii="Times New Roman" w:hAnsi="Times New Roman" w:cs="Times New Roman"/>
          <w:sz w:val="28"/>
          <w:szCs w:val="28"/>
          <w:lang w:val="uk-UA"/>
        </w:rPr>
        <w:t>Важливою частиною відповіді на загрози є підтримка союзників, зокрема через присутність НАТО на сході Балтії.</w:t>
      </w:r>
      <w:r>
        <w:rPr>
          <w:rFonts w:ascii="Times New Roman" w:hAnsi="Times New Roman" w:cs="Times New Roman"/>
          <w:sz w:val="28"/>
          <w:szCs w:val="28"/>
          <w:lang w:val="uk-UA"/>
        </w:rPr>
        <w:t xml:space="preserve"> </w:t>
      </w:r>
      <w:r w:rsidRPr="005C525B">
        <w:rPr>
          <w:rFonts w:ascii="Times New Roman" w:hAnsi="Times New Roman" w:cs="Times New Roman"/>
          <w:sz w:val="28"/>
          <w:szCs w:val="28"/>
          <w:lang w:val="uk-UA"/>
        </w:rPr>
        <w:t>Членство в НАТО було і залишається наріжним каменем політики безпеки країн Балтії. Воно забезпечує рамки колективної оборони через статтю 5 Договору про НАТО, гарантуючи країнам Балтії підтримку в разі збройного нападу.</w:t>
      </w:r>
    </w:p>
    <w:p w:rsidR="003C5323" w:rsidRDefault="003C5323" w:rsidP="003C5323">
      <w:pPr>
        <w:ind w:left="0" w:firstLine="709"/>
        <w:jc w:val="both"/>
        <w:rPr>
          <w:rFonts w:ascii="Times New Roman" w:hAnsi="Times New Roman" w:cs="Times New Roman"/>
          <w:sz w:val="28"/>
          <w:szCs w:val="28"/>
          <w:lang w:val="uk-UA"/>
        </w:rPr>
      </w:pPr>
      <w:r w:rsidRPr="005C525B">
        <w:rPr>
          <w:rFonts w:ascii="Times New Roman" w:hAnsi="Times New Roman" w:cs="Times New Roman"/>
          <w:sz w:val="28"/>
          <w:szCs w:val="28"/>
          <w:lang w:val="uk-UA"/>
        </w:rPr>
        <w:t>НАТО відігра</w:t>
      </w:r>
      <w:r w:rsidR="00AC3C70">
        <w:rPr>
          <w:rFonts w:ascii="Times New Roman" w:hAnsi="Times New Roman" w:cs="Times New Roman"/>
          <w:sz w:val="28"/>
          <w:szCs w:val="28"/>
          <w:lang w:val="uk-UA"/>
        </w:rPr>
        <w:t>є</w:t>
      </w:r>
      <w:r w:rsidRPr="005C525B">
        <w:rPr>
          <w:rFonts w:ascii="Times New Roman" w:hAnsi="Times New Roman" w:cs="Times New Roman"/>
          <w:sz w:val="28"/>
          <w:szCs w:val="28"/>
          <w:lang w:val="uk-UA"/>
        </w:rPr>
        <w:t xml:space="preserve"> життєво важливу роль у зміцненні безпеки Балтійського регіону. Прихильність Альянсу до колективної оборони і розгортання сил в регіоні заспокоїли країни Балтії і продемонстрували рішучість НАТО захищати свої країни-члени.</w:t>
      </w:r>
    </w:p>
    <w:p w:rsidR="004A429E" w:rsidRDefault="004A429E" w:rsidP="003C5323">
      <w:pPr>
        <w:ind w:left="0" w:firstLine="709"/>
        <w:jc w:val="both"/>
        <w:rPr>
          <w:rFonts w:ascii="Times New Roman" w:hAnsi="Times New Roman" w:cs="Times New Roman"/>
          <w:sz w:val="28"/>
          <w:szCs w:val="28"/>
          <w:lang w:val="uk-UA"/>
        </w:rPr>
      </w:pPr>
      <w:r w:rsidRPr="004A429E">
        <w:rPr>
          <w:rFonts w:ascii="Times New Roman" w:hAnsi="Times New Roman" w:cs="Times New Roman"/>
          <w:sz w:val="28"/>
          <w:szCs w:val="28"/>
          <w:lang w:val="uk-UA"/>
        </w:rPr>
        <w:t xml:space="preserve">ЄС може відігравати </w:t>
      </w:r>
      <w:r w:rsidR="00435ED7">
        <w:rPr>
          <w:rFonts w:ascii="Times New Roman" w:hAnsi="Times New Roman" w:cs="Times New Roman"/>
          <w:sz w:val="28"/>
          <w:szCs w:val="28"/>
          <w:lang w:val="uk-UA"/>
        </w:rPr>
        <w:t>вирішальну</w:t>
      </w:r>
      <w:r w:rsidRPr="004A429E">
        <w:rPr>
          <w:rFonts w:ascii="Times New Roman" w:hAnsi="Times New Roman" w:cs="Times New Roman"/>
          <w:sz w:val="28"/>
          <w:szCs w:val="28"/>
          <w:lang w:val="uk-UA"/>
        </w:rPr>
        <w:t xml:space="preserve"> роль у забезпеченні безпеки в Балтійському регіоні, здійснюючи кроки, на які НАТО не здатний. Він може сприяти координації безпеки між країнами, які ми називаємо ЄС. Усі ці країни є членами ЄС і стикаються із загрозами безпеці з боку Росії. Діючи разом, вони могли б стати набагато сильнішим стримуючим фактором для всього спектру російської активності, ніж вони є зараз. Вони також можуть відігравати важливу роль у стимулюванні економічного і соціального розвитку країн Балтії, що обмежить ефективність як гібридної війни, так і економічної "м'якої сили".</w:t>
      </w:r>
    </w:p>
    <w:p w:rsidR="00541D5F" w:rsidRDefault="00541D5F" w:rsidP="003C5323">
      <w:pPr>
        <w:ind w:left="0" w:firstLine="709"/>
        <w:jc w:val="both"/>
        <w:rPr>
          <w:rFonts w:ascii="Times New Roman" w:hAnsi="Times New Roman" w:cs="Times New Roman"/>
          <w:sz w:val="28"/>
          <w:szCs w:val="28"/>
          <w:lang w:val="uk-UA"/>
        </w:rPr>
      </w:pPr>
      <w:r w:rsidRPr="00541D5F">
        <w:rPr>
          <w:rFonts w:ascii="Times New Roman" w:hAnsi="Times New Roman" w:cs="Times New Roman"/>
          <w:sz w:val="28"/>
          <w:szCs w:val="28"/>
          <w:lang w:val="uk-UA"/>
        </w:rPr>
        <w:t xml:space="preserve">Країни Балтії є активними прихильниками розширення ЄС, особливо на Західних Балканах і в Східній Європі. Вони стверджують, що перспектива вступу до ЄС може стати потужним </w:t>
      </w:r>
      <w:r w:rsidR="004A429E">
        <w:rPr>
          <w:rFonts w:ascii="Times New Roman" w:hAnsi="Times New Roman" w:cs="Times New Roman"/>
          <w:sz w:val="28"/>
          <w:szCs w:val="28"/>
          <w:lang w:val="uk-UA"/>
        </w:rPr>
        <w:t>мотиватором</w:t>
      </w:r>
      <w:r w:rsidRPr="00541D5F">
        <w:rPr>
          <w:rFonts w:ascii="Times New Roman" w:hAnsi="Times New Roman" w:cs="Times New Roman"/>
          <w:sz w:val="28"/>
          <w:szCs w:val="28"/>
          <w:lang w:val="uk-UA"/>
        </w:rPr>
        <w:t xml:space="preserve"> для реформ і сприяти стабільності та безпеці в регіоні. Активно беручи участь у програмі Східного </w:t>
      </w:r>
      <w:r w:rsidRPr="00541D5F">
        <w:rPr>
          <w:rFonts w:ascii="Times New Roman" w:hAnsi="Times New Roman" w:cs="Times New Roman"/>
          <w:sz w:val="28"/>
          <w:szCs w:val="28"/>
          <w:lang w:val="uk-UA"/>
        </w:rPr>
        <w:lastRenderedPageBreak/>
        <w:t>партнерства та підтримуючи країни-учасниці, країни Балтії роблять свій внесок у зміцнення безпеки, стабільності та співробітництва у Східній Європі. Вони працюють заради спільної мети - сприяння демократичним цінностям, економічному розвитку та регіональній інтеграції, які є необхідними для довгострокової безпеки та процвітання у східноєвропейському регіоні.</w:t>
      </w:r>
    </w:p>
    <w:p w:rsidR="003C5323" w:rsidRDefault="003C5323" w:rsidP="003C5323">
      <w:pPr>
        <w:ind w:left="0" w:firstLine="709"/>
        <w:jc w:val="both"/>
        <w:rPr>
          <w:rFonts w:ascii="Times New Roman" w:hAnsi="Times New Roman" w:cs="Times New Roman"/>
          <w:sz w:val="28"/>
          <w:szCs w:val="28"/>
          <w:lang w:val="uk-UA"/>
        </w:rPr>
      </w:pPr>
      <w:r w:rsidRPr="005C525B">
        <w:rPr>
          <w:rFonts w:ascii="Times New Roman" w:hAnsi="Times New Roman" w:cs="Times New Roman"/>
          <w:sz w:val="28"/>
          <w:szCs w:val="28"/>
          <w:lang w:val="uk-UA"/>
        </w:rPr>
        <w:t>Балтійські країни співпрацюють з іншими європейськими країнами, особливо з іншими країнами Балтійського регіону та Європейським союзом, для спільного забезпечення безпеки та стабільності.</w:t>
      </w:r>
      <w:r>
        <w:rPr>
          <w:rFonts w:ascii="Times New Roman" w:hAnsi="Times New Roman" w:cs="Times New Roman"/>
          <w:sz w:val="28"/>
          <w:szCs w:val="28"/>
          <w:lang w:val="uk-UA"/>
        </w:rPr>
        <w:t xml:space="preserve"> </w:t>
      </w:r>
      <w:r w:rsidRPr="005C525B">
        <w:rPr>
          <w:rFonts w:ascii="Times New Roman" w:hAnsi="Times New Roman" w:cs="Times New Roman"/>
          <w:sz w:val="28"/>
          <w:szCs w:val="28"/>
          <w:lang w:val="uk-UA"/>
        </w:rPr>
        <w:t>Країни Балтії б</w:t>
      </w:r>
      <w:r>
        <w:rPr>
          <w:rFonts w:ascii="Times New Roman" w:hAnsi="Times New Roman" w:cs="Times New Roman"/>
          <w:sz w:val="28"/>
          <w:szCs w:val="28"/>
          <w:lang w:val="uk-UA"/>
        </w:rPr>
        <w:t>еруть</w:t>
      </w:r>
      <w:r w:rsidRPr="005C525B">
        <w:rPr>
          <w:rFonts w:ascii="Times New Roman" w:hAnsi="Times New Roman" w:cs="Times New Roman"/>
          <w:sz w:val="28"/>
          <w:szCs w:val="28"/>
          <w:lang w:val="uk-UA"/>
        </w:rPr>
        <w:t xml:space="preserve"> активну участь в європейських структурах безпеки і механізмах співпраці. Вони співпрацю</w:t>
      </w:r>
      <w:r>
        <w:rPr>
          <w:rFonts w:ascii="Times New Roman" w:hAnsi="Times New Roman" w:cs="Times New Roman"/>
          <w:sz w:val="28"/>
          <w:szCs w:val="28"/>
          <w:lang w:val="uk-UA"/>
        </w:rPr>
        <w:t>ють</w:t>
      </w:r>
      <w:r w:rsidRPr="005C525B">
        <w:rPr>
          <w:rFonts w:ascii="Times New Roman" w:hAnsi="Times New Roman" w:cs="Times New Roman"/>
          <w:sz w:val="28"/>
          <w:szCs w:val="28"/>
          <w:lang w:val="uk-UA"/>
        </w:rPr>
        <w:t xml:space="preserve"> з іншими європейськими інституціями та сусідніми країнами для побудови більш міцної і взаємопов'язаної системи безпеки.</w:t>
      </w:r>
    </w:p>
    <w:p w:rsidR="004A429E" w:rsidRDefault="004A429E" w:rsidP="003C5323">
      <w:pPr>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w:t>
      </w:r>
      <w:r w:rsidRPr="004A429E">
        <w:rPr>
          <w:rFonts w:ascii="Times New Roman" w:hAnsi="Times New Roman" w:cs="Times New Roman"/>
          <w:sz w:val="28"/>
          <w:szCs w:val="28"/>
          <w:lang w:val="uk-UA"/>
        </w:rPr>
        <w:t>ипломатичні</w:t>
      </w:r>
      <w:r>
        <w:rPr>
          <w:rFonts w:ascii="Times New Roman" w:hAnsi="Times New Roman" w:cs="Times New Roman"/>
          <w:sz w:val="28"/>
          <w:szCs w:val="28"/>
          <w:lang w:val="uk-UA"/>
        </w:rPr>
        <w:t xml:space="preserve"> ініціативи допомагають країнам </w:t>
      </w:r>
      <w:r w:rsidRPr="004A429E">
        <w:rPr>
          <w:rFonts w:ascii="Times New Roman" w:hAnsi="Times New Roman" w:cs="Times New Roman"/>
          <w:sz w:val="28"/>
          <w:szCs w:val="28"/>
          <w:lang w:val="uk-UA"/>
        </w:rPr>
        <w:t xml:space="preserve">відстоювати </w:t>
      </w:r>
      <w:r>
        <w:rPr>
          <w:rFonts w:ascii="Times New Roman" w:hAnsi="Times New Roman" w:cs="Times New Roman"/>
          <w:sz w:val="28"/>
          <w:szCs w:val="28"/>
          <w:lang w:val="uk-UA"/>
        </w:rPr>
        <w:t xml:space="preserve">їх інтереси та </w:t>
      </w:r>
      <w:r w:rsidRPr="004A429E">
        <w:rPr>
          <w:rFonts w:ascii="Times New Roman" w:hAnsi="Times New Roman" w:cs="Times New Roman"/>
          <w:sz w:val="28"/>
          <w:szCs w:val="28"/>
          <w:lang w:val="uk-UA"/>
        </w:rPr>
        <w:t>робити внесок у регіональну та глобальну безпеку і просувати такі цінності, як демократія, права людини та верховенство права. Вони також сприяють зміцненню співпраці з сусідніми країнами та просуванню стабільності і процвітання в регіоні Балтійського моря.</w:t>
      </w:r>
    </w:p>
    <w:p w:rsidR="003C5323" w:rsidRPr="003E6B96" w:rsidRDefault="003C5323" w:rsidP="003C5323">
      <w:pPr>
        <w:ind w:left="0" w:firstLine="709"/>
        <w:jc w:val="both"/>
        <w:rPr>
          <w:rFonts w:ascii="Times New Roman" w:hAnsi="Times New Roman" w:cs="Times New Roman"/>
          <w:sz w:val="28"/>
          <w:szCs w:val="28"/>
          <w:lang w:val="uk-UA"/>
        </w:rPr>
      </w:pPr>
      <w:r w:rsidRPr="003E6B96">
        <w:rPr>
          <w:rFonts w:ascii="Times New Roman" w:hAnsi="Times New Roman" w:cs="Times New Roman"/>
          <w:sz w:val="28"/>
          <w:szCs w:val="28"/>
          <w:lang w:val="uk-UA"/>
        </w:rPr>
        <w:t>Незважаючи на досягнуті успіхи, виклики для безпеки Балтійських країн залишаються актуальними, особливо в умова</w:t>
      </w:r>
      <w:r>
        <w:rPr>
          <w:rFonts w:ascii="Times New Roman" w:hAnsi="Times New Roman" w:cs="Times New Roman"/>
          <w:sz w:val="28"/>
          <w:szCs w:val="28"/>
          <w:lang w:val="uk-UA"/>
        </w:rPr>
        <w:t>х геополітичної нестабільності.</w:t>
      </w:r>
    </w:p>
    <w:p w:rsidR="003C5323" w:rsidRPr="005C525B" w:rsidRDefault="003C5323" w:rsidP="003C5323">
      <w:pPr>
        <w:ind w:left="0" w:firstLine="709"/>
        <w:jc w:val="both"/>
        <w:rPr>
          <w:rFonts w:ascii="Times New Roman" w:hAnsi="Times New Roman" w:cs="Times New Roman"/>
          <w:sz w:val="28"/>
          <w:szCs w:val="28"/>
          <w:lang w:val="uk-UA"/>
        </w:rPr>
      </w:pPr>
      <w:r w:rsidRPr="003E6B96">
        <w:rPr>
          <w:rFonts w:ascii="Times New Roman" w:hAnsi="Times New Roman" w:cs="Times New Roman"/>
          <w:sz w:val="28"/>
          <w:szCs w:val="28"/>
          <w:lang w:val="uk-UA"/>
        </w:rPr>
        <w:t>Співпраця та партнерство в рамках європейської системи колективної безпеки залишаються ключовими для забезпечення майбутньої стабільності та безпеки в Балтійському регіоні.</w:t>
      </w:r>
    </w:p>
    <w:p w:rsidR="003C5323" w:rsidRDefault="003C5323" w:rsidP="003C5323">
      <w:pPr>
        <w:ind w:left="0"/>
        <w:jc w:val="both"/>
        <w:rPr>
          <w:rFonts w:ascii="Times New Roman" w:hAnsi="Times New Roman" w:cs="Times New Roman"/>
          <w:sz w:val="28"/>
          <w:szCs w:val="28"/>
          <w:lang w:val="uk-UA"/>
        </w:rPr>
      </w:pPr>
    </w:p>
    <w:p w:rsidR="006B167E" w:rsidRDefault="006B167E" w:rsidP="00EF1B27">
      <w:pPr>
        <w:ind w:left="0"/>
        <w:jc w:val="both"/>
        <w:rPr>
          <w:rFonts w:ascii="Times New Roman" w:hAnsi="Times New Roman" w:cs="Times New Roman"/>
          <w:sz w:val="28"/>
          <w:szCs w:val="28"/>
          <w:lang w:val="uk-UA"/>
        </w:rPr>
      </w:pPr>
    </w:p>
    <w:p w:rsidR="004A429E" w:rsidRDefault="004A429E" w:rsidP="00EF1B27">
      <w:pPr>
        <w:ind w:left="0"/>
        <w:jc w:val="both"/>
        <w:rPr>
          <w:rFonts w:ascii="Times New Roman" w:hAnsi="Times New Roman" w:cs="Times New Roman"/>
          <w:sz w:val="28"/>
          <w:szCs w:val="28"/>
          <w:lang w:val="uk-UA"/>
        </w:rPr>
      </w:pPr>
    </w:p>
    <w:p w:rsidR="00435ED7" w:rsidRDefault="00435ED7" w:rsidP="00EF1B27">
      <w:pPr>
        <w:ind w:left="0"/>
        <w:jc w:val="both"/>
        <w:rPr>
          <w:rFonts w:ascii="Times New Roman" w:hAnsi="Times New Roman" w:cs="Times New Roman"/>
          <w:sz w:val="28"/>
          <w:szCs w:val="28"/>
          <w:lang w:val="uk-UA"/>
        </w:rPr>
      </w:pPr>
    </w:p>
    <w:p w:rsidR="00435ED7" w:rsidRDefault="00435ED7" w:rsidP="00EF1B27">
      <w:pPr>
        <w:ind w:left="0"/>
        <w:jc w:val="both"/>
        <w:rPr>
          <w:rFonts w:ascii="Times New Roman" w:hAnsi="Times New Roman" w:cs="Times New Roman"/>
          <w:sz w:val="28"/>
          <w:szCs w:val="28"/>
          <w:lang w:val="uk-UA"/>
        </w:rPr>
      </w:pPr>
    </w:p>
    <w:p w:rsidR="00435ED7" w:rsidRDefault="00435ED7" w:rsidP="00EF1B27">
      <w:pPr>
        <w:ind w:left="0"/>
        <w:jc w:val="both"/>
        <w:rPr>
          <w:rFonts w:ascii="Times New Roman" w:hAnsi="Times New Roman" w:cs="Times New Roman"/>
          <w:sz w:val="28"/>
          <w:szCs w:val="28"/>
          <w:lang w:val="uk-UA"/>
        </w:rPr>
      </w:pPr>
    </w:p>
    <w:p w:rsidR="00435ED7" w:rsidRPr="008476A9" w:rsidRDefault="00435ED7" w:rsidP="00EF1B27">
      <w:pPr>
        <w:ind w:left="0"/>
        <w:jc w:val="both"/>
        <w:rPr>
          <w:rFonts w:ascii="Times New Roman" w:hAnsi="Times New Roman" w:cs="Times New Roman"/>
          <w:sz w:val="28"/>
          <w:szCs w:val="28"/>
          <w:lang w:val="uk-UA"/>
        </w:rPr>
      </w:pPr>
    </w:p>
    <w:p w:rsidR="00C142B8" w:rsidRPr="00C142B8" w:rsidRDefault="00C142B8" w:rsidP="00C142B8">
      <w:pPr>
        <w:ind w:left="0" w:firstLine="709"/>
        <w:jc w:val="center"/>
        <w:rPr>
          <w:rFonts w:ascii="Times New Roman" w:hAnsi="Times New Roman" w:cs="Times New Roman"/>
          <w:b/>
          <w:sz w:val="28"/>
          <w:szCs w:val="28"/>
        </w:rPr>
      </w:pPr>
      <w:r w:rsidRPr="00C142B8">
        <w:rPr>
          <w:rFonts w:ascii="Times New Roman" w:hAnsi="Times New Roman" w:cs="Times New Roman"/>
          <w:b/>
          <w:sz w:val="28"/>
          <w:szCs w:val="28"/>
        </w:rPr>
        <w:lastRenderedPageBreak/>
        <w:t>СПИСОК ВИКОРИСТАНИХ ДЖЕРЕЛ ТА ЛІТЕРАТУРИ</w:t>
      </w:r>
    </w:p>
    <w:p w:rsidR="008821A4" w:rsidRPr="00C142B8" w:rsidRDefault="00C142B8" w:rsidP="00A74BC5">
      <w:pPr>
        <w:spacing w:line="348" w:lineRule="auto"/>
        <w:ind w:left="0" w:firstLine="709"/>
        <w:rPr>
          <w:rFonts w:ascii="Times New Roman" w:hAnsi="Times New Roman" w:cs="Times New Roman"/>
          <w:b/>
          <w:sz w:val="28"/>
          <w:szCs w:val="28"/>
        </w:rPr>
      </w:pPr>
      <w:r w:rsidRPr="00C142B8">
        <w:rPr>
          <w:rFonts w:ascii="Times New Roman" w:hAnsi="Times New Roman" w:cs="Times New Roman"/>
          <w:b/>
          <w:sz w:val="28"/>
          <w:szCs w:val="28"/>
        </w:rPr>
        <w:t>Джерела:</w:t>
      </w:r>
    </w:p>
    <w:p w:rsidR="00B81CD2" w:rsidRDefault="00667DFF" w:rsidP="00A74BC5">
      <w:pPr>
        <w:pStyle w:val="a3"/>
        <w:tabs>
          <w:tab w:val="left" w:pos="851"/>
        </w:tabs>
        <w:spacing w:line="348" w:lineRule="auto"/>
        <w:ind w:left="567"/>
        <w:jc w:val="both"/>
        <w:rPr>
          <w:rFonts w:ascii="Times New Roman" w:hAnsi="Times New Roman" w:cs="Times New Roman"/>
          <w:sz w:val="28"/>
          <w:szCs w:val="28"/>
        </w:rPr>
      </w:pPr>
      <w:r>
        <w:rPr>
          <w:rFonts w:ascii="Times New Roman" w:hAnsi="Times New Roman" w:cs="Times New Roman"/>
          <w:sz w:val="28"/>
          <w:szCs w:val="28"/>
          <w:lang w:val="uk-UA"/>
        </w:rPr>
        <w:t xml:space="preserve">1. </w:t>
      </w:r>
      <w:r w:rsidR="004C1B0D" w:rsidRPr="004C1B0D">
        <w:rPr>
          <w:rFonts w:ascii="Times New Roman" w:hAnsi="Times New Roman" w:cs="Times New Roman"/>
          <w:sz w:val="28"/>
          <w:szCs w:val="28"/>
          <w:lang w:val="uk-UA"/>
        </w:rPr>
        <w:t xml:space="preserve">Аналітичний центр ADASTRA Російський слід у державах Балтії: як Москва намагається контролювати балтійський регіон </w:t>
      </w:r>
      <w:r w:rsidRPr="004C1B0D">
        <w:rPr>
          <w:rFonts w:ascii="Times New Roman" w:hAnsi="Times New Roman" w:cs="Times New Roman"/>
          <w:sz w:val="28"/>
          <w:szCs w:val="28"/>
          <w:lang w:val="en-US"/>
        </w:rPr>
        <w:t>URL</w:t>
      </w:r>
      <w:r w:rsidRPr="004C1B0D">
        <w:rPr>
          <w:rFonts w:ascii="Times New Roman" w:hAnsi="Times New Roman" w:cs="Times New Roman"/>
          <w:sz w:val="28"/>
          <w:szCs w:val="28"/>
          <w:lang w:val="uk-UA"/>
        </w:rPr>
        <w:t>:</w:t>
      </w:r>
      <w:r w:rsidR="004C1B0D" w:rsidRPr="004C1B0D">
        <w:rPr>
          <w:rFonts w:ascii="Times New Roman" w:hAnsi="Times New Roman" w:cs="Times New Roman"/>
          <w:sz w:val="28"/>
          <w:szCs w:val="28"/>
          <w:lang w:val="uk-UA"/>
        </w:rPr>
        <w:t xml:space="preserve"> </w:t>
      </w:r>
      <w:r w:rsidRPr="004C1B0D">
        <w:rPr>
          <w:rFonts w:ascii="Times New Roman" w:hAnsi="Times New Roman" w:cs="Times New Roman"/>
          <w:sz w:val="28"/>
          <w:szCs w:val="28"/>
          <w:lang w:val="uk-UA"/>
        </w:rPr>
        <w:t xml:space="preserve"> </w:t>
      </w:r>
      <w:r w:rsidR="0052457D" w:rsidRPr="0052457D">
        <w:rPr>
          <w:rFonts w:ascii="Times New Roman" w:hAnsi="Times New Roman" w:cs="Times New Roman"/>
          <w:sz w:val="28"/>
          <w:szCs w:val="28"/>
          <w:lang w:val="en-US"/>
        </w:rPr>
        <w:t>https</w:t>
      </w:r>
      <w:r w:rsidR="0052457D" w:rsidRPr="0052457D">
        <w:rPr>
          <w:rFonts w:ascii="Times New Roman" w:hAnsi="Times New Roman" w:cs="Times New Roman"/>
          <w:sz w:val="28"/>
          <w:szCs w:val="28"/>
          <w:lang w:val="uk-UA"/>
        </w:rPr>
        <w:t>://</w:t>
      </w:r>
      <w:r w:rsidR="0052457D" w:rsidRPr="0052457D">
        <w:rPr>
          <w:rFonts w:ascii="Times New Roman" w:hAnsi="Times New Roman" w:cs="Times New Roman"/>
          <w:sz w:val="28"/>
          <w:szCs w:val="28"/>
          <w:lang w:val="en-US"/>
        </w:rPr>
        <w:t>adastra</w:t>
      </w:r>
      <w:r w:rsidR="0052457D" w:rsidRPr="0052457D">
        <w:rPr>
          <w:rFonts w:ascii="Times New Roman" w:hAnsi="Times New Roman" w:cs="Times New Roman"/>
          <w:sz w:val="28"/>
          <w:szCs w:val="28"/>
          <w:lang w:val="uk-UA"/>
        </w:rPr>
        <w:t>.</w:t>
      </w:r>
      <w:r w:rsidR="0052457D" w:rsidRPr="0052457D">
        <w:rPr>
          <w:rFonts w:ascii="Times New Roman" w:hAnsi="Times New Roman" w:cs="Times New Roman"/>
          <w:sz w:val="28"/>
          <w:szCs w:val="28"/>
          <w:lang w:val="en-US"/>
        </w:rPr>
        <w:t>org</w:t>
      </w:r>
      <w:r w:rsidR="0052457D" w:rsidRPr="0052457D">
        <w:rPr>
          <w:rFonts w:ascii="Times New Roman" w:hAnsi="Times New Roman" w:cs="Times New Roman"/>
          <w:sz w:val="28"/>
          <w:szCs w:val="28"/>
          <w:lang w:val="uk-UA"/>
        </w:rPr>
        <w:t>.</w:t>
      </w:r>
      <w:r w:rsidR="0052457D" w:rsidRPr="0052457D">
        <w:rPr>
          <w:rFonts w:ascii="Times New Roman" w:hAnsi="Times New Roman" w:cs="Times New Roman"/>
          <w:sz w:val="28"/>
          <w:szCs w:val="28"/>
          <w:lang w:val="en-US"/>
        </w:rPr>
        <w:t>ua</w:t>
      </w:r>
      <w:r w:rsidR="0052457D" w:rsidRPr="0052457D">
        <w:rPr>
          <w:rFonts w:ascii="Times New Roman" w:hAnsi="Times New Roman" w:cs="Times New Roman"/>
          <w:sz w:val="28"/>
          <w:szCs w:val="28"/>
          <w:lang w:val="uk-UA"/>
        </w:rPr>
        <w:t>/</w:t>
      </w:r>
      <w:r w:rsidR="0052457D" w:rsidRPr="0052457D">
        <w:rPr>
          <w:rFonts w:ascii="Times New Roman" w:hAnsi="Times New Roman" w:cs="Times New Roman"/>
          <w:sz w:val="28"/>
          <w:szCs w:val="28"/>
          <w:lang w:val="en-US"/>
        </w:rPr>
        <w:t>blog</w:t>
      </w:r>
      <w:r w:rsidR="0052457D" w:rsidRPr="0052457D">
        <w:rPr>
          <w:rFonts w:ascii="Times New Roman" w:hAnsi="Times New Roman" w:cs="Times New Roman"/>
          <w:sz w:val="28"/>
          <w:szCs w:val="28"/>
          <w:lang w:val="uk-UA"/>
        </w:rPr>
        <w:t>/</w:t>
      </w:r>
      <w:r w:rsidR="0052457D" w:rsidRPr="0052457D">
        <w:rPr>
          <w:rFonts w:ascii="Times New Roman" w:hAnsi="Times New Roman" w:cs="Times New Roman"/>
          <w:sz w:val="28"/>
          <w:szCs w:val="28"/>
          <w:lang w:val="en-US"/>
        </w:rPr>
        <w:t>rosijskij</w:t>
      </w:r>
      <w:r w:rsidR="0052457D" w:rsidRPr="0052457D">
        <w:rPr>
          <w:rFonts w:ascii="Times New Roman" w:hAnsi="Times New Roman" w:cs="Times New Roman"/>
          <w:sz w:val="28"/>
          <w:szCs w:val="28"/>
          <w:lang w:val="uk-UA"/>
        </w:rPr>
        <w:t>-</w:t>
      </w:r>
      <w:r w:rsidR="0052457D" w:rsidRPr="0052457D">
        <w:rPr>
          <w:rFonts w:ascii="Times New Roman" w:hAnsi="Times New Roman" w:cs="Times New Roman"/>
          <w:sz w:val="28"/>
          <w:szCs w:val="28"/>
          <w:lang w:val="en-US"/>
        </w:rPr>
        <w:t>slid</w:t>
      </w:r>
      <w:r w:rsidR="0052457D" w:rsidRPr="0052457D">
        <w:rPr>
          <w:rFonts w:ascii="Times New Roman" w:hAnsi="Times New Roman" w:cs="Times New Roman"/>
          <w:sz w:val="28"/>
          <w:szCs w:val="28"/>
          <w:lang w:val="uk-UA"/>
        </w:rPr>
        <w:t>-</w:t>
      </w:r>
      <w:r w:rsidR="0052457D" w:rsidRPr="0052457D">
        <w:rPr>
          <w:rFonts w:ascii="Times New Roman" w:hAnsi="Times New Roman" w:cs="Times New Roman"/>
          <w:sz w:val="28"/>
          <w:szCs w:val="28"/>
          <w:lang w:val="en-US"/>
        </w:rPr>
        <w:t>u</w:t>
      </w:r>
      <w:r w:rsidR="0052457D" w:rsidRPr="0052457D">
        <w:rPr>
          <w:rFonts w:ascii="Times New Roman" w:hAnsi="Times New Roman" w:cs="Times New Roman"/>
          <w:sz w:val="28"/>
          <w:szCs w:val="28"/>
          <w:lang w:val="uk-UA"/>
        </w:rPr>
        <w:t>-</w:t>
      </w:r>
      <w:r w:rsidR="0052457D" w:rsidRPr="0052457D">
        <w:rPr>
          <w:rFonts w:ascii="Times New Roman" w:hAnsi="Times New Roman" w:cs="Times New Roman"/>
          <w:sz w:val="28"/>
          <w:szCs w:val="28"/>
          <w:lang w:val="en-US"/>
        </w:rPr>
        <w:t>derzhavah</w:t>
      </w:r>
      <w:r w:rsidR="0052457D" w:rsidRPr="0052457D">
        <w:rPr>
          <w:rFonts w:ascii="Times New Roman" w:hAnsi="Times New Roman" w:cs="Times New Roman"/>
          <w:sz w:val="28"/>
          <w:szCs w:val="28"/>
          <w:lang w:val="uk-UA"/>
        </w:rPr>
        <w:t>-</w:t>
      </w:r>
      <w:r w:rsidR="0052457D" w:rsidRPr="0052457D">
        <w:rPr>
          <w:rFonts w:ascii="Times New Roman" w:hAnsi="Times New Roman" w:cs="Times New Roman"/>
          <w:sz w:val="28"/>
          <w:szCs w:val="28"/>
          <w:lang w:val="en-US"/>
        </w:rPr>
        <w:t>baltiyi</w:t>
      </w:r>
      <w:r w:rsidR="0052457D" w:rsidRPr="0052457D">
        <w:rPr>
          <w:rFonts w:ascii="Times New Roman" w:hAnsi="Times New Roman" w:cs="Times New Roman"/>
          <w:sz w:val="28"/>
          <w:szCs w:val="28"/>
          <w:lang w:val="uk-UA"/>
        </w:rPr>
        <w:t>-</w:t>
      </w:r>
      <w:r w:rsidR="0052457D" w:rsidRPr="0052457D">
        <w:rPr>
          <w:rFonts w:ascii="Times New Roman" w:hAnsi="Times New Roman" w:cs="Times New Roman"/>
          <w:sz w:val="28"/>
          <w:szCs w:val="28"/>
          <w:lang w:val="en-US"/>
        </w:rPr>
        <w:t>yak</w:t>
      </w:r>
      <w:r w:rsidR="0052457D" w:rsidRPr="0052457D">
        <w:rPr>
          <w:rFonts w:ascii="Times New Roman" w:hAnsi="Times New Roman" w:cs="Times New Roman"/>
          <w:sz w:val="28"/>
          <w:szCs w:val="28"/>
          <w:lang w:val="uk-UA"/>
        </w:rPr>
        <w:t>-</w:t>
      </w:r>
      <w:r w:rsidR="0052457D" w:rsidRPr="0052457D">
        <w:rPr>
          <w:rFonts w:ascii="Times New Roman" w:hAnsi="Times New Roman" w:cs="Times New Roman"/>
          <w:sz w:val="28"/>
          <w:szCs w:val="28"/>
          <w:lang w:val="en-US"/>
        </w:rPr>
        <w:t>moskva</w:t>
      </w:r>
      <w:r w:rsidR="0052457D" w:rsidRPr="0052457D">
        <w:rPr>
          <w:rFonts w:ascii="Times New Roman" w:hAnsi="Times New Roman" w:cs="Times New Roman"/>
          <w:sz w:val="28"/>
          <w:szCs w:val="28"/>
          <w:lang w:val="uk-UA"/>
        </w:rPr>
        <w:t>-</w:t>
      </w:r>
      <w:r w:rsidR="0052457D" w:rsidRPr="0052457D">
        <w:rPr>
          <w:rFonts w:ascii="Times New Roman" w:hAnsi="Times New Roman" w:cs="Times New Roman"/>
          <w:sz w:val="28"/>
          <w:szCs w:val="28"/>
          <w:lang w:val="en-US"/>
        </w:rPr>
        <w:t>namagayetsya</w:t>
      </w:r>
      <w:r w:rsidR="0052457D" w:rsidRPr="0052457D">
        <w:rPr>
          <w:rFonts w:ascii="Times New Roman" w:hAnsi="Times New Roman" w:cs="Times New Roman"/>
          <w:sz w:val="28"/>
          <w:szCs w:val="28"/>
          <w:lang w:val="uk-UA"/>
        </w:rPr>
        <w:t>-</w:t>
      </w:r>
      <w:r w:rsidR="0052457D" w:rsidRPr="0052457D">
        <w:rPr>
          <w:rFonts w:ascii="Times New Roman" w:hAnsi="Times New Roman" w:cs="Times New Roman"/>
          <w:sz w:val="28"/>
          <w:szCs w:val="28"/>
          <w:lang w:val="en-US"/>
        </w:rPr>
        <w:t>kontrolyuvati</w:t>
      </w:r>
      <w:r w:rsidR="0052457D" w:rsidRPr="0052457D">
        <w:rPr>
          <w:rFonts w:ascii="Times New Roman" w:hAnsi="Times New Roman" w:cs="Times New Roman"/>
          <w:sz w:val="28"/>
          <w:szCs w:val="28"/>
          <w:lang w:val="uk-UA"/>
        </w:rPr>
        <w:t>-</w:t>
      </w:r>
      <w:r w:rsidR="0052457D" w:rsidRPr="0052457D">
        <w:rPr>
          <w:rFonts w:ascii="Times New Roman" w:hAnsi="Times New Roman" w:cs="Times New Roman"/>
          <w:sz w:val="28"/>
          <w:szCs w:val="28"/>
          <w:lang w:val="en-US"/>
        </w:rPr>
        <w:t>baltijskij</w:t>
      </w:r>
      <w:r w:rsidR="0052457D" w:rsidRPr="0052457D">
        <w:rPr>
          <w:rFonts w:ascii="Times New Roman" w:hAnsi="Times New Roman" w:cs="Times New Roman"/>
          <w:sz w:val="28"/>
          <w:szCs w:val="28"/>
          <w:lang w:val="uk-UA"/>
        </w:rPr>
        <w:t>-</w:t>
      </w:r>
      <w:r w:rsidR="0052457D" w:rsidRPr="0052457D">
        <w:rPr>
          <w:rFonts w:ascii="Times New Roman" w:hAnsi="Times New Roman" w:cs="Times New Roman"/>
          <w:sz w:val="28"/>
          <w:szCs w:val="28"/>
          <w:lang w:val="en-US"/>
        </w:rPr>
        <w:t>region</w:t>
      </w:r>
    </w:p>
    <w:p w:rsidR="0052457D" w:rsidRDefault="00D03E0F" w:rsidP="00A74BC5">
      <w:pPr>
        <w:pStyle w:val="a3"/>
        <w:tabs>
          <w:tab w:val="left" w:pos="851"/>
        </w:tabs>
        <w:spacing w:line="348" w:lineRule="auto"/>
        <w:ind w:left="567"/>
        <w:jc w:val="both"/>
        <w:rPr>
          <w:rFonts w:ascii="Times New Roman" w:hAnsi="Times New Roman" w:cs="Times New Roman"/>
          <w:sz w:val="28"/>
          <w:szCs w:val="28"/>
        </w:rPr>
      </w:pPr>
      <w:r>
        <w:rPr>
          <w:rFonts w:ascii="Times New Roman" w:hAnsi="Times New Roman" w:cs="Times New Roman"/>
          <w:sz w:val="28"/>
          <w:szCs w:val="28"/>
        </w:rPr>
        <w:t>2</w:t>
      </w:r>
      <w:r w:rsidR="0052457D" w:rsidRPr="0052457D">
        <w:rPr>
          <w:rFonts w:ascii="Times New Roman" w:hAnsi="Times New Roman" w:cs="Times New Roman"/>
          <w:sz w:val="28"/>
          <w:szCs w:val="28"/>
        </w:rPr>
        <w:t xml:space="preserve">.Вікіпедія Балто-радянські відносини URL: </w:t>
      </w:r>
      <w:r w:rsidR="009870FA" w:rsidRPr="009870FA">
        <w:rPr>
          <w:rFonts w:ascii="Times New Roman" w:hAnsi="Times New Roman" w:cs="Times New Roman"/>
          <w:sz w:val="28"/>
          <w:szCs w:val="28"/>
        </w:rPr>
        <w:t>https://uk.wikipedia.org/wiki/Балто-радянські-відносини</w:t>
      </w:r>
      <w:r w:rsidR="009870FA">
        <w:rPr>
          <w:rFonts w:ascii="Times New Roman" w:hAnsi="Times New Roman" w:cs="Times New Roman"/>
          <w:sz w:val="28"/>
          <w:szCs w:val="28"/>
        </w:rPr>
        <w:t xml:space="preserve"> </w:t>
      </w:r>
    </w:p>
    <w:p w:rsidR="009870FA" w:rsidRPr="009870FA" w:rsidRDefault="00D03E0F" w:rsidP="00A74BC5">
      <w:pPr>
        <w:pStyle w:val="a3"/>
        <w:tabs>
          <w:tab w:val="left" w:pos="851"/>
        </w:tabs>
        <w:spacing w:line="348" w:lineRule="auto"/>
        <w:ind w:left="567"/>
        <w:jc w:val="both"/>
        <w:rPr>
          <w:rFonts w:ascii="Times New Roman" w:hAnsi="Times New Roman" w:cs="Times New Roman"/>
          <w:sz w:val="28"/>
          <w:szCs w:val="28"/>
          <w:lang w:val="en-US"/>
        </w:rPr>
      </w:pPr>
      <w:r w:rsidRPr="00D03E0F">
        <w:rPr>
          <w:rFonts w:ascii="Times New Roman" w:hAnsi="Times New Roman" w:cs="Times New Roman"/>
          <w:sz w:val="28"/>
          <w:szCs w:val="28"/>
          <w:lang w:val="en-US"/>
        </w:rPr>
        <w:t>3</w:t>
      </w:r>
      <w:r w:rsidR="009870FA" w:rsidRPr="009870FA">
        <w:rPr>
          <w:rFonts w:ascii="Times New Roman" w:hAnsi="Times New Roman" w:cs="Times New Roman"/>
          <w:sz w:val="28"/>
          <w:szCs w:val="28"/>
          <w:lang w:val="en-US"/>
        </w:rPr>
        <w:t xml:space="preserve">. Seimas approved the National Security Strategy, Lietuvos Respublikos Seimas 2017                   URL: http://www.lrs.lt/sip/portal.show?p_r=119&amp;p_k=2&amp;p_t=168691 </w:t>
      </w:r>
    </w:p>
    <w:p w:rsidR="009870FA" w:rsidRPr="009870FA" w:rsidRDefault="00D03E0F" w:rsidP="00A74BC5">
      <w:pPr>
        <w:pStyle w:val="a3"/>
        <w:tabs>
          <w:tab w:val="left" w:pos="851"/>
        </w:tabs>
        <w:spacing w:line="348" w:lineRule="auto"/>
        <w:ind w:left="567"/>
        <w:jc w:val="both"/>
        <w:rPr>
          <w:rFonts w:ascii="Times New Roman" w:hAnsi="Times New Roman" w:cs="Times New Roman"/>
          <w:sz w:val="28"/>
          <w:szCs w:val="28"/>
          <w:lang w:val="en-US"/>
        </w:rPr>
      </w:pPr>
      <w:r w:rsidRPr="00D03E0F">
        <w:rPr>
          <w:rFonts w:ascii="Times New Roman" w:hAnsi="Times New Roman" w:cs="Times New Roman"/>
          <w:sz w:val="28"/>
          <w:szCs w:val="28"/>
          <w:lang w:val="en-US"/>
        </w:rPr>
        <w:t>4</w:t>
      </w:r>
      <w:r w:rsidR="009870FA" w:rsidRPr="009870FA">
        <w:rPr>
          <w:rFonts w:ascii="Times New Roman" w:hAnsi="Times New Roman" w:cs="Times New Roman"/>
          <w:sz w:val="28"/>
          <w:szCs w:val="28"/>
          <w:lang w:val="en-US"/>
        </w:rPr>
        <w:t xml:space="preserve">. The National Security Concept of the Republic of Latvia, Latvian Saeima 2011.                   URL: https://www.mod.gov.lv/~/media/AM/Par_aizsardzibas_nozari/Plani,%20koncepcijas/2011_EN_ND.ashx </w:t>
      </w:r>
    </w:p>
    <w:p w:rsidR="009870FA" w:rsidRPr="00250B3D" w:rsidRDefault="00D03E0F" w:rsidP="00A74BC5">
      <w:pPr>
        <w:pStyle w:val="a3"/>
        <w:tabs>
          <w:tab w:val="left" w:pos="851"/>
        </w:tabs>
        <w:spacing w:line="348" w:lineRule="auto"/>
        <w:ind w:left="567"/>
        <w:jc w:val="both"/>
        <w:rPr>
          <w:rFonts w:ascii="Times New Roman" w:hAnsi="Times New Roman" w:cs="Times New Roman"/>
          <w:sz w:val="28"/>
          <w:szCs w:val="28"/>
          <w:lang w:val="en-US"/>
        </w:rPr>
      </w:pPr>
      <w:r w:rsidRPr="00D03E0F">
        <w:rPr>
          <w:rFonts w:ascii="Times New Roman" w:hAnsi="Times New Roman" w:cs="Times New Roman"/>
          <w:sz w:val="28"/>
          <w:szCs w:val="28"/>
          <w:lang w:val="en-US"/>
        </w:rPr>
        <w:t>5</w:t>
      </w:r>
      <w:r w:rsidR="009870FA" w:rsidRPr="009870FA">
        <w:rPr>
          <w:rFonts w:ascii="Times New Roman" w:hAnsi="Times New Roman" w:cs="Times New Roman"/>
          <w:sz w:val="28"/>
          <w:szCs w:val="28"/>
          <w:lang w:val="en-US"/>
        </w:rPr>
        <w:t xml:space="preserve">. Estonian Ministry of Defence National Defence Development Plan 2013–2022 URL: </w:t>
      </w:r>
      <w:r w:rsidR="00250B3D" w:rsidRPr="00250B3D">
        <w:rPr>
          <w:rFonts w:ascii="Times New Roman" w:hAnsi="Times New Roman" w:cs="Times New Roman"/>
          <w:sz w:val="28"/>
          <w:szCs w:val="28"/>
          <w:lang w:val="en-US"/>
        </w:rPr>
        <w:t xml:space="preserve">https://www.files.ethz.ch/isn/167434/ESTONIA-NATIONAL_DEFENCE_DEVELOPMENT_PLAN_2013.pdf </w:t>
      </w:r>
    </w:p>
    <w:p w:rsidR="00250B3D" w:rsidRPr="00250B3D" w:rsidRDefault="00D03E0F" w:rsidP="00A74BC5">
      <w:pPr>
        <w:pStyle w:val="a3"/>
        <w:tabs>
          <w:tab w:val="left" w:pos="851"/>
        </w:tabs>
        <w:spacing w:line="348" w:lineRule="auto"/>
        <w:ind w:left="567"/>
        <w:jc w:val="both"/>
        <w:rPr>
          <w:rFonts w:ascii="Times New Roman" w:hAnsi="Times New Roman" w:cs="Times New Roman"/>
          <w:sz w:val="28"/>
          <w:szCs w:val="28"/>
          <w:lang w:val="en-US"/>
        </w:rPr>
      </w:pPr>
      <w:r w:rsidRPr="00D03E0F">
        <w:rPr>
          <w:rFonts w:ascii="Times New Roman" w:hAnsi="Times New Roman" w:cs="Times New Roman"/>
          <w:sz w:val="28"/>
          <w:szCs w:val="28"/>
          <w:lang w:val="en-US"/>
        </w:rPr>
        <w:t>6</w:t>
      </w:r>
      <w:r w:rsidR="00250B3D" w:rsidRPr="00250B3D">
        <w:rPr>
          <w:rFonts w:ascii="Times New Roman" w:hAnsi="Times New Roman" w:cs="Times New Roman"/>
          <w:sz w:val="28"/>
          <w:szCs w:val="28"/>
          <w:lang w:val="en-US"/>
        </w:rPr>
        <w:t xml:space="preserve">. Der Spiegel, June 19, 2018  Annette Langer, “Die junge Generation ist bereit, unser Land zu verteidigen [The Young Generation is Prepared to Defend Our Country],”                     URL: http://www.spiegel.de/politik/ausland/litauen-praesidentin-dalia-grybauskaite-im-interview-a-1212292.html. </w:t>
      </w:r>
    </w:p>
    <w:p w:rsidR="00250B3D" w:rsidRDefault="00D03E0F" w:rsidP="00A74BC5">
      <w:pPr>
        <w:pStyle w:val="a3"/>
        <w:tabs>
          <w:tab w:val="left" w:pos="851"/>
        </w:tabs>
        <w:spacing w:line="348" w:lineRule="auto"/>
        <w:ind w:left="567"/>
        <w:jc w:val="both"/>
        <w:rPr>
          <w:rFonts w:ascii="Times New Roman" w:hAnsi="Times New Roman" w:cs="Times New Roman"/>
          <w:sz w:val="28"/>
          <w:szCs w:val="28"/>
        </w:rPr>
      </w:pPr>
      <w:r>
        <w:rPr>
          <w:rFonts w:ascii="Times New Roman" w:hAnsi="Times New Roman" w:cs="Times New Roman"/>
          <w:sz w:val="28"/>
          <w:szCs w:val="28"/>
        </w:rPr>
        <w:t>7</w:t>
      </w:r>
      <w:r w:rsidR="00250B3D" w:rsidRPr="00250B3D">
        <w:rPr>
          <w:rFonts w:ascii="Times New Roman" w:hAnsi="Times New Roman" w:cs="Times New Roman"/>
          <w:sz w:val="28"/>
          <w:szCs w:val="28"/>
        </w:rPr>
        <w:t>. Інтерв'ю Дмитра Медведєва телеканалам "Первый канал", "Россия", "НТВ               URL: http://en.kremlin.ru/events/president/transcripts/48301</w:t>
      </w:r>
      <w:r w:rsidR="00250B3D">
        <w:rPr>
          <w:rFonts w:ascii="Times New Roman" w:hAnsi="Times New Roman" w:cs="Times New Roman"/>
          <w:sz w:val="28"/>
          <w:szCs w:val="28"/>
        </w:rPr>
        <w:t xml:space="preserve"> </w:t>
      </w:r>
    </w:p>
    <w:p w:rsidR="00250B3D" w:rsidRPr="00250B3D" w:rsidRDefault="00D03E0F" w:rsidP="00A74BC5">
      <w:pPr>
        <w:pStyle w:val="a3"/>
        <w:tabs>
          <w:tab w:val="left" w:pos="851"/>
        </w:tabs>
        <w:spacing w:line="348" w:lineRule="auto"/>
        <w:ind w:left="567"/>
        <w:jc w:val="both"/>
        <w:rPr>
          <w:rFonts w:ascii="Times New Roman" w:hAnsi="Times New Roman" w:cs="Times New Roman"/>
          <w:sz w:val="28"/>
          <w:szCs w:val="28"/>
          <w:lang w:val="en-US"/>
        </w:rPr>
      </w:pPr>
      <w:r w:rsidRPr="00D03E0F">
        <w:rPr>
          <w:rFonts w:ascii="Times New Roman" w:hAnsi="Times New Roman" w:cs="Times New Roman"/>
          <w:sz w:val="28"/>
          <w:szCs w:val="28"/>
          <w:lang w:val="en-US"/>
        </w:rPr>
        <w:t>8</w:t>
      </w:r>
      <w:r w:rsidR="00250B3D" w:rsidRPr="00250B3D">
        <w:rPr>
          <w:rFonts w:ascii="Times New Roman" w:hAnsi="Times New Roman" w:cs="Times New Roman"/>
          <w:sz w:val="28"/>
          <w:szCs w:val="28"/>
          <w:lang w:val="en-US"/>
        </w:rPr>
        <w:t xml:space="preserve">. Buzzfeed Trump Told G7 Leaders That Crimea Is Russian Because Everyone Speaks Russian In Crimea       URL: https://www.buzzfeednews.com/article/albertonardelli/trump-russia-crimea </w:t>
      </w:r>
    </w:p>
    <w:p w:rsidR="00250B3D" w:rsidRPr="00250B3D" w:rsidRDefault="00D03E0F" w:rsidP="00A74BC5">
      <w:pPr>
        <w:pStyle w:val="a3"/>
        <w:tabs>
          <w:tab w:val="left" w:pos="851"/>
        </w:tabs>
        <w:spacing w:line="348" w:lineRule="auto"/>
        <w:ind w:left="567"/>
        <w:jc w:val="both"/>
        <w:rPr>
          <w:rFonts w:ascii="Times New Roman" w:hAnsi="Times New Roman" w:cs="Times New Roman"/>
          <w:sz w:val="28"/>
          <w:szCs w:val="28"/>
          <w:lang w:val="en-US"/>
        </w:rPr>
      </w:pPr>
      <w:r w:rsidRPr="00D03E0F">
        <w:rPr>
          <w:rFonts w:ascii="Times New Roman" w:hAnsi="Times New Roman" w:cs="Times New Roman"/>
          <w:sz w:val="28"/>
          <w:szCs w:val="28"/>
          <w:lang w:val="en-US"/>
        </w:rPr>
        <w:t>9</w:t>
      </w:r>
      <w:r w:rsidR="00250B3D" w:rsidRPr="00250B3D">
        <w:rPr>
          <w:rFonts w:ascii="Times New Roman" w:hAnsi="Times New Roman" w:cs="Times New Roman"/>
          <w:sz w:val="28"/>
          <w:szCs w:val="28"/>
          <w:lang w:val="en-US"/>
        </w:rPr>
        <w:t xml:space="preserve">. Guardian Trump cancels US cemetery visit amid diplomatic embarrassment       URL: https://www.theguardian.com/us-news/2018/nov/10/trump-baltics-balkans-mixup-le-monde-belleau-cemetery-paris </w:t>
      </w:r>
    </w:p>
    <w:p w:rsidR="00250B3D" w:rsidRPr="00250B3D" w:rsidRDefault="00D03E0F" w:rsidP="00A74BC5">
      <w:pPr>
        <w:pStyle w:val="a3"/>
        <w:tabs>
          <w:tab w:val="left" w:pos="851"/>
        </w:tabs>
        <w:spacing w:line="348" w:lineRule="auto"/>
        <w:ind w:left="567"/>
        <w:jc w:val="both"/>
        <w:rPr>
          <w:rFonts w:ascii="Times New Roman" w:hAnsi="Times New Roman" w:cs="Times New Roman"/>
          <w:sz w:val="28"/>
          <w:szCs w:val="28"/>
          <w:lang w:val="en-US"/>
        </w:rPr>
      </w:pPr>
      <w:r w:rsidRPr="00D03E0F">
        <w:rPr>
          <w:rFonts w:ascii="Times New Roman" w:hAnsi="Times New Roman" w:cs="Times New Roman"/>
          <w:sz w:val="28"/>
          <w:szCs w:val="28"/>
          <w:lang w:val="en-US"/>
        </w:rPr>
        <w:lastRenderedPageBreak/>
        <w:t>10</w:t>
      </w:r>
      <w:r w:rsidR="00250B3D" w:rsidRPr="00250B3D">
        <w:rPr>
          <w:rFonts w:ascii="Times New Roman" w:hAnsi="Times New Roman" w:cs="Times New Roman"/>
          <w:sz w:val="28"/>
          <w:szCs w:val="28"/>
          <w:lang w:val="en-US"/>
        </w:rPr>
        <w:t xml:space="preserve">. NCSI National Cyber Security Index   URL: https://ncsi.ega.ee/ncsi-index/?order=rank </w:t>
      </w:r>
    </w:p>
    <w:p w:rsidR="00250B3D" w:rsidRPr="007E6C0F" w:rsidRDefault="00D03E0F" w:rsidP="00A74BC5">
      <w:pPr>
        <w:pStyle w:val="a3"/>
        <w:tabs>
          <w:tab w:val="left" w:pos="851"/>
        </w:tabs>
        <w:spacing w:line="348" w:lineRule="auto"/>
        <w:ind w:left="567"/>
        <w:jc w:val="both"/>
        <w:rPr>
          <w:rFonts w:ascii="Times New Roman" w:hAnsi="Times New Roman" w:cs="Times New Roman"/>
          <w:sz w:val="28"/>
          <w:szCs w:val="28"/>
          <w:lang w:val="en-US"/>
        </w:rPr>
      </w:pPr>
      <w:r w:rsidRPr="00D03E0F">
        <w:rPr>
          <w:rFonts w:ascii="Times New Roman" w:hAnsi="Times New Roman" w:cs="Times New Roman"/>
          <w:sz w:val="28"/>
          <w:szCs w:val="28"/>
          <w:lang w:val="en-US"/>
        </w:rPr>
        <w:t>11</w:t>
      </w:r>
      <w:r w:rsidR="00250B3D" w:rsidRPr="00250B3D">
        <w:rPr>
          <w:rFonts w:ascii="Times New Roman" w:hAnsi="Times New Roman" w:cs="Times New Roman"/>
          <w:sz w:val="28"/>
          <w:szCs w:val="28"/>
          <w:lang w:val="en-US"/>
        </w:rPr>
        <w:t xml:space="preserve">. Engelova, T. Jak se ničí dezinformace v Pobaltí: Se státem spolupracují elfové i novináři. Forum 24          URL: </w:t>
      </w:r>
      <w:r w:rsidR="007E6C0F" w:rsidRPr="007E6C0F">
        <w:rPr>
          <w:rFonts w:ascii="Times New Roman" w:hAnsi="Times New Roman" w:cs="Times New Roman"/>
          <w:sz w:val="28"/>
          <w:szCs w:val="28"/>
          <w:lang w:val="en-US"/>
        </w:rPr>
        <w:t xml:space="preserve">https://www.forum24.cz/jak-se-nici-dezinformace-v-pobalti-se-statem-spolupracuji-elfove-i-novinari/ </w:t>
      </w:r>
    </w:p>
    <w:p w:rsidR="007E6C0F" w:rsidRPr="00963790" w:rsidRDefault="00D03E0F" w:rsidP="00A74BC5">
      <w:pPr>
        <w:pStyle w:val="a3"/>
        <w:tabs>
          <w:tab w:val="left" w:pos="851"/>
        </w:tabs>
        <w:spacing w:line="348" w:lineRule="auto"/>
        <w:ind w:left="567"/>
        <w:jc w:val="both"/>
        <w:rPr>
          <w:rFonts w:ascii="Times New Roman" w:hAnsi="Times New Roman" w:cs="Times New Roman"/>
          <w:sz w:val="28"/>
          <w:szCs w:val="28"/>
          <w:lang w:val="en-US"/>
        </w:rPr>
      </w:pPr>
      <w:r w:rsidRPr="00D03E0F">
        <w:rPr>
          <w:rFonts w:ascii="Times New Roman" w:hAnsi="Times New Roman" w:cs="Times New Roman"/>
          <w:sz w:val="28"/>
          <w:szCs w:val="28"/>
          <w:lang w:val="en-US"/>
        </w:rPr>
        <w:t>12</w:t>
      </w:r>
      <w:r w:rsidR="007E6C0F" w:rsidRPr="007E6C0F">
        <w:rPr>
          <w:rFonts w:ascii="Times New Roman" w:hAnsi="Times New Roman" w:cs="Times New Roman"/>
          <w:sz w:val="28"/>
          <w:szCs w:val="28"/>
          <w:lang w:val="en-US"/>
        </w:rPr>
        <w:t xml:space="preserve">. 2011 POPULATION AND HOUSING CENSUSES IN ESTONIA, LATVIA AND LITHUANIA URL: https://osp.stat.gov.lt/services-portlet/pub-edition-file?id=19698 </w:t>
      </w:r>
    </w:p>
    <w:p w:rsidR="007E6C0F" w:rsidRPr="007E6C0F" w:rsidRDefault="00D03E0F" w:rsidP="00A74BC5">
      <w:pPr>
        <w:pStyle w:val="a3"/>
        <w:tabs>
          <w:tab w:val="left" w:pos="851"/>
        </w:tabs>
        <w:spacing w:line="348" w:lineRule="auto"/>
        <w:ind w:left="567"/>
        <w:jc w:val="both"/>
        <w:rPr>
          <w:rFonts w:ascii="Times New Roman" w:hAnsi="Times New Roman" w:cs="Times New Roman"/>
          <w:sz w:val="28"/>
          <w:szCs w:val="28"/>
          <w:lang w:val="en-US"/>
        </w:rPr>
      </w:pPr>
      <w:r w:rsidRPr="00D03E0F">
        <w:rPr>
          <w:rFonts w:ascii="Times New Roman" w:hAnsi="Times New Roman" w:cs="Times New Roman"/>
          <w:sz w:val="28"/>
          <w:szCs w:val="28"/>
          <w:lang w:val="en-US"/>
        </w:rPr>
        <w:t>13</w:t>
      </w:r>
      <w:r w:rsidR="007E6C0F" w:rsidRPr="007E6C0F">
        <w:rPr>
          <w:rFonts w:ascii="Times New Roman" w:hAnsi="Times New Roman" w:cs="Times New Roman"/>
          <w:sz w:val="28"/>
          <w:szCs w:val="28"/>
          <w:lang w:val="en-US"/>
        </w:rPr>
        <w:t>. European Climate, Infrastructure and Environment Executive Agency  URL:https://cinea.ec.europa.eu/programmes/connecting-europe facility_en</w:t>
      </w:r>
    </w:p>
    <w:p w:rsidR="007E6C0F" w:rsidRPr="00963790" w:rsidRDefault="00D03E0F" w:rsidP="00A74BC5">
      <w:pPr>
        <w:pStyle w:val="a3"/>
        <w:tabs>
          <w:tab w:val="left" w:pos="851"/>
        </w:tabs>
        <w:spacing w:line="348" w:lineRule="auto"/>
        <w:ind w:left="567"/>
        <w:jc w:val="both"/>
        <w:rPr>
          <w:rFonts w:ascii="Times New Roman" w:hAnsi="Times New Roman" w:cs="Times New Roman"/>
          <w:sz w:val="28"/>
          <w:szCs w:val="28"/>
          <w:lang w:val="en-US"/>
        </w:rPr>
      </w:pPr>
      <w:r w:rsidRPr="00D03E0F">
        <w:rPr>
          <w:rFonts w:ascii="Times New Roman" w:hAnsi="Times New Roman" w:cs="Times New Roman"/>
          <w:sz w:val="28"/>
          <w:szCs w:val="28"/>
          <w:lang w:val="en-US"/>
        </w:rPr>
        <w:t>14</w:t>
      </w:r>
      <w:r w:rsidR="007E6C0F" w:rsidRPr="007E6C0F">
        <w:rPr>
          <w:rFonts w:ascii="Times New Roman" w:hAnsi="Times New Roman" w:cs="Times New Roman"/>
          <w:sz w:val="28"/>
          <w:szCs w:val="28"/>
          <w:lang w:val="en-US"/>
        </w:rPr>
        <w:t xml:space="preserve">. M. Kucharczyk  EURACTIV Estonia i Łotwa bliżej niezależności energetycznej od Rosjitra        URL: </w:t>
      </w:r>
      <w:r w:rsidR="00963790" w:rsidRPr="00963790">
        <w:rPr>
          <w:rFonts w:ascii="Times New Roman" w:hAnsi="Times New Roman" w:cs="Times New Roman"/>
          <w:sz w:val="28"/>
          <w:szCs w:val="28"/>
          <w:lang w:val="en-US"/>
        </w:rPr>
        <w:t xml:space="preserve">https://www.euractiv.pl/section/gospodarka/news/estonia-i-lotwa-blizej-niezaleznosci-energetycznej-od-rosji/ </w:t>
      </w:r>
    </w:p>
    <w:p w:rsidR="00963790" w:rsidRPr="00963790" w:rsidRDefault="00D03E0F" w:rsidP="00A74BC5">
      <w:pPr>
        <w:pStyle w:val="a3"/>
        <w:tabs>
          <w:tab w:val="left" w:pos="851"/>
        </w:tabs>
        <w:spacing w:line="348" w:lineRule="auto"/>
        <w:ind w:left="567"/>
        <w:jc w:val="both"/>
        <w:rPr>
          <w:rFonts w:ascii="Times New Roman" w:hAnsi="Times New Roman" w:cs="Times New Roman"/>
          <w:sz w:val="28"/>
          <w:szCs w:val="28"/>
          <w:lang w:val="en-US"/>
        </w:rPr>
      </w:pPr>
      <w:r w:rsidRPr="00D03E0F">
        <w:rPr>
          <w:rFonts w:ascii="Times New Roman" w:hAnsi="Times New Roman" w:cs="Times New Roman"/>
          <w:sz w:val="28"/>
          <w:szCs w:val="28"/>
          <w:lang w:val="en-US"/>
        </w:rPr>
        <w:t>15</w:t>
      </w:r>
      <w:r w:rsidR="00963790" w:rsidRPr="00963790">
        <w:rPr>
          <w:rFonts w:ascii="Times New Roman" w:hAnsi="Times New Roman" w:cs="Times New Roman"/>
          <w:sz w:val="28"/>
          <w:szCs w:val="28"/>
          <w:lang w:val="en-US"/>
        </w:rPr>
        <w:t xml:space="preserve">. R. Formuszewicz S. Kardaś CENTRE FOR EASTERN STUDIES Niemiecki regulator przeciwko preferencjom dla Nord Streamu 2  URL: https://www.osw.waw.pl/pl/publikacje/analizy/2020-05-18/niemiecki-regulator-przeciwko-preferencjom-dla-nord-streamu-2 </w:t>
      </w:r>
    </w:p>
    <w:p w:rsidR="00963790" w:rsidRPr="00963790" w:rsidRDefault="00D03E0F" w:rsidP="00A74BC5">
      <w:pPr>
        <w:pStyle w:val="a3"/>
        <w:tabs>
          <w:tab w:val="left" w:pos="851"/>
        </w:tabs>
        <w:spacing w:line="348" w:lineRule="auto"/>
        <w:ind w:left="567"/>
        <w:jc w:val="both"/>
        <w:rPr>
          <w:rFonts w:ascii="Times New Roman" w:hAnsi="Times New Roman" w:cs="Times New Roman"/>
          <w:sz w:val="28"/>
          <w:szCs w:val="28"/>
          <w:lang w:val="en-US"/>
        </w:rPr>
      </w:pPr>
      <w:r w:rsidRPr="00D03E0F">
        <w:rPr>
          <w:rFonts w:ascii="Times New Roman" w:hAnsi="Times New Roman" w:cs="Times New Roman"/>
          <w:sz w:val="28"/>
          <w:szCs w:val="28"/>
          <w:lang w:val="en-US"/>
        </w:rPr>
        <w:t>16</w:t>
      </w:r>
      <w:r w:rsidR="00963790" w:rsidRPr="00963790">
        <w:rPr>
          <w:rFonts w:ascii="Times New Roman" w:hAnsi="Times New Roman" w:cs="Times New Roman"/>
          <w:sz w:val="28"/>
          <w:szCs w:val="28"/>
          <w:lang w:val="en-US"/>
        </w:rPr>
        <w:t xml:space="preserve">. Portal GOV.SI Slovenia ensures its security also within the framework of the collective security of Nato URL: https://www.gov.si/en/news/2023-04-04-slovenia-ensures-its-security-also-within-the-framework-of-the-collective-security-of-nato/ </w:t>
      </w:r>
    </w:p>
    <w:p w:rsidR="00963790" w:rsidRPr="00963790" w:rsidRDefault="00D03E0F" w:rsidP="00A74BC5">
      <w:pPr>
        <w:pStyle w:val="a3"/>
        <w:tabs>
          <w:tab w:val="left" w:pos="851"/>
        </w:tabs>
        <w:spacing w:line="348" w:lineRule="auto"/>
        <w:ind w:left="567"/>
        <w:jc w:val="both"/>
        <w:rPr>
          <w:rFonts w:ascii="Times New Roman" w:hAnsi="Times New Roman" w:cs="Times New Roman"/>
          <w:sz w:val="28"/>
          <w:szCs w:val="28"/>
          <w:lang w:val="en-US"/>
        </w:rPr>
      </w:pPr>
      <w:r w:rsidRPr="00D03E0F">
        <w:rPr>
          <w:rFonts w:ascii="Times New Roman" w:hAnsi="Times New Roman" w:cs="Times New Roman"/>
          <w:sz w:val="28"/>
          <w:szCs w:val="28"/>
          <w:lang w:val="en-US"/>
        </w:rPr>
        <w:t>17</w:t>
      </w:r>
      <w:r w:rsidR="00435ED7">
        <w:rPr>
          <w:rFonts w:ascii="Times New Roman" w:hAnsi="Times New Roman" w:cs="Times New Roman"/>
          <w:sz w:val="28"/>
          <w:szCs w:val="28"/>
          <w:lang w:val="en-US"/>
        </w:rPr>
        <w:t>. NATO NATO’s purpose</w:t>
      </w:r>
      <w:r w:rsidR="00435ED7">
        <w:rPr>
          <w:rFonts w:ascii="Times New Roman" w:hAnsi="Times New Roman" w:cs="Times New Roman"/>
          <w:sz w:val="28"/>
          <w:szCs w:val="28"/>
          <w:lang w:val="uk-UA"/>
        </w:rPr>
        <w:t xml:space="preserve">       </w:t>
      </w:r>
      <w:r w:rsidR="00963790" w:rsidRPr="00963790">
        <w:rPr>
          <w:rFonts w:ascii="Times New Roman" w:hAnsi="Times New Roman" w:cs="Times New Roman"/>
          <w:sz w:val="28"/>
          <w:szCs w:val="28"/>
          <w:lang w:val="en-US"/>
        </w:rPr>
        <w:t>URL: https://www.nato.int/cps/en/natohq/topics_68144.htm#:~:text=Collective%20defence%20is%20at%20the,and%20cohesion%20among%20its%20members.&amp;text=NATO%20strives%20to%20secure%20a,and%20the%20rule%20of%20law.</w:t>
      </w:r>
    </w:p>
    <w:p w:rsidR="00963790" w:rsidRPr="00963790" w:rsidRDefault="00D03E0F" w:rsidP="00A74BC5">
      <w:pPr>
        <w:pStyle w:val="a3"/>
        <w:tabs>
          <w:tab w:val="left" w:pos="851"/>
        </w:tabs>
        <w:spacing w:line="348" w:lineRule="auto"/>
        <w:ind w:left="567"/>
        <w:jc w:val="both"/>
        <w:rPr>
          <w:rFonts w:ascii="Times New Roman" w:hAnsi="Times New Roman" w:cs="Times New Roman"/>
          <w:sz w:val="28"/>
          <w:szCs w:val="28"/>
          <w:lang w:val="en-US"/>
        </w:rPr>
      </w:pPr>
      <w:r w:rsidRPr="00D03E0F">
        <w:rPr>
          <w:rFonts w:ascii="Times New Roman" w:hAnsi="Times New Roman" w:cs="Times New Roman"/>
          <w:sz w:val="28"/>
          <w:szCs w:val="28"/>
          <w:lang w:val="en-US"/>
        </w:rPr>
        <w:t>18</w:t>
      </w:r>
      <w:r w:rsidR="00963790" w:rsidRPr="00963790">
        <w:rPr>
          <w:rFonts w:ascii="Times New Roman" w:hAnsi="Times New Roman" w:cs="Times New Roman"/>
          <w:sz w:val="28"/>
          <w:szCs w:val="28"/>
          <w:lang w:val="en-US"/>
        </w:rPr>
        <w:t>. NATO Collective defence and Article 5 URL: https://www.nato.int/cps/en/natohq/topics_110496.htm</w:t>
      </w:r>
    </w:p>
    <w:p w:rsidR="00963790" w:rsidRPr="00963790" w:rsidRDefault="00D03E0F" w:rsidP="00A74BC5">
      <w:pPr>
        <w:pStyle w:val="a3"/>
        <w:tabs>
          <w:tab w:val="left" w:pos="851"/>
        </w:tabs>
        <w:spacing w:line="348" w:lineRule="auto"/>
        <w:ind w:left="567"/>
        <w:jc w:val="both"/>
        <w:rPr>
          <w:rFonts w:ascii="Times New Roman" w:hAnsi="Times New Roman" w:cs="Times New Roman"/>
          <w:sz w:val="28"/>
          <w:szCs w:val="28"/>
          <w:lang w:val="en-US"/>
        </w:rPr>
      </w:pPr>
      <w:r w:rsidRPr="00D03E0F">
        <w:rPr>
          <w:rFonts w:ascii="Times New Roman" w:hAnsi="Times New Roman" w:cs="Times New Roman"/>
          <w:sz w:val="28"/>
          <w:szCs w:val="28"/>
          <w:lang w:val="en-US"/>
        </w:rPr>
        <w:t>19</w:t>
      </w:r>
      <w:r w:rsidR="00963790" w:rsidRPr="00963790">
        <w:rPr>
          <w:rFonts w:ascii="Times New Roman" w:hAnsi="Times New Roman" w:cs="Times New Roman"/>
          <w:sz w:val="28"/>
          <w:szCs w:val="28"/>
          <w:lang w:val="en-US"/>
        </w:rPr>
        <w:t xml:space="preserve">. NATO </w:t>
      </w:r>
      <w:r w:rsidR="003F5B6D" w:rsidRPr="003F5B6D">
        <w:rPr>
          <w:rFonts w:ascii="Times New Roman" w:hAnsi="Times New Roman" w:cs="Times New Roman"/>
          <w:sz w:val="28"/>
          <w:szCs w:val="28"/>
          <w:lang w:val="en-US"/>
        </w:rPr>
        <w:t>The North Atlantic Treaty</w:t>
      </w:r>
      <w:r w:rsidR="00963790" w:rsidRPr="00963790">
        <w:rPr>
          <w:rFonts w:ascii="Times New Roman" w:hAnsi="Times New Roman" w:cs="Times New Roman"/>
          <w:sz w:val="28"/>
          <w:szCs w:val="28"/>
          <w:lang w:val="en-US"/>
        </w:rPr>
        <w:t xml:space="preserve"> URL: https://www.nato.int/cps/uk/natohq/official_texts_17120.htm</w:t>
      </w:r>
    </w:p>
    <w:p w:rsidR="00963790" w:rsidRPr="00963790" w:rsidRDefault="003D5409" w:rsidP="00A74BC5">
      <w:pPr>
        <w:pStyle w:val="a3"/>
        <w:tabs>
          <w:tab w:val="left" w:pos="851"/>
        </w:tabs>
        <w:spacing w:line="348" w:lineRule="auto"/>
        <w:ind w:left="567"/>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2</w:t>
      </w:r>
      <w:r w:rsidRPr="003D5409">
        <w:rPr>
          <w:rFonts w:ascii="Times New Roman" w:hAnsi="Times New Roman" w:cs="Times New Roman"/>
          <w:sz w:val="28"/>
          <w:szCs w:val="28"/>
          <w:lang w:val="en-US"/>
        </w:rPr>
        <w:t>0</w:t>
      </w:r>
      <w:r w:rsidR="00963790" w:rsidRPr="00963790">
        <w:rPr>
          <w:rFonts w:ascii="Times New Roman" w:hAnsi="Times New Roman" w:cs="Times New Roman"/>
          <w:sz w:val="28"/>
          <w:szCs w:val="28"/>
          <w:lang w:val="en-US"/>
        </w:rPr>
        <w:t>. V. Urbelis Defence Policies of the Baltic States: from the Concept of Neutrality towards NATO membership     URL: https://www.nato.int/acad/fellow/01-03/vaidotas.pdf</w:t>
      </w:r>
    </w:p>
    <w:p w:rsidR="00963790" w:rsidRPr="00963790" w:rsidRDefault="003D5409" w:rsidP="00A74BC5">
      <w:pPr>
        <w:pStyle w:val="a3"/>
        <w:tabs>
          <w:tab w:val="left" w:pos="851"/>
        </w:tabs>
        <w:spacing w:line="348" w:lineRule="auto"/>
        <w:ind w:left="567"/>
        <w:jc w:val="both"/>
        <w:rPr>
          <w:rFonts w:ascii="Times New Roman" w:hAnsi="Times New Roman" w:cs="Times New Roman"/>
          <w:sz w:val="28"/>
          <w:szCs w:val="28"/>
          <w:lang w:val="en-US"/>
        </w:rPr>
      </w:pPr>
      <w:r>
        <w:rPr>
          <w:rFonts w:ascii="Times New Roman" w:hAnsi="Times New Roman" w:cs="Times New Roman"/>
          <w:sz w:val="28"/>
          <w:szCs w:val="28"/>
          <w:lang w:val="en-US"/>
        </w:rPr>
        <w:t>2</w:t>
      </w:r>
      <w:r w:rsidRPr="003D5409">
        <w:rPr>
          <w:rFonts w:ascii="Times New Roman" w:hAnsi="Times New Roman" w:cs="Times New Roman"/>
          <w:sz w:val="28"/>
          <w:szCs w:val="28"/>
          <w:lang w:val="en-US"/>
        </w:rPr>
        <w:t>1</w:t>
      </w:r>
      <w:r w:rsidR="00963790" w:rsidRPr="00963790">
        <w:rPr>
          <w:rFonts w:ascii="Times New Roman" w:hAnsi="Times New Roman" w:cs="Times New Roman"/>
          <w:sz w:val="28"/>
          <w:szCs w:val="28"/>
          <w:lang w:val="en-US"/>
        </w:rPr>
        <w:t xml:space="preserve">. MINISTRY OF NATIONAL DEFENCE REPUBLIC OF LITHUANIA Lithuania will take part in the EU counterpiracy Operation ATALANTA URL: https://web.archive.org/web/20160604204312/http://www.kam.lt/en/news_1098/current_issues/lithuania_will_take_part_in_the_eu_counterpiracy_operation_atalanta.html </w:t>
      </w:r>
    </w:p>
    <w:p w:rsidR="003D5409" w:rsidRPr="00963790" w:rsidRDefault="003D5409" w:rsidP="00A74BC5">
      <w:pPr>
        <w:pStyle w:val="a3"/>
        <w:tabs>
          <w:tab w:val="left" w:pos="851"/>
        </w:tabs>
        <w:spacing w:line="348" w:lineRule="auto"/>
        <w:ind w:left="567"/>
        <w:jc w:val="both"/>
        <w:rPr>
          <w:rFonts w:ascii="Times New Roman" w:hAnsi="Times New Roman" w:cs="Times New Roman"/>
          <w:sz w:val="28"/>
          <w:szCs w:val="28"/>
          <w:lang w:val="en-US"/>
        </w:rPr>
      </w:pPr>
      <w:r>
        <w:rPr>
          <w:rFonts w:ascii="Times New Roman" w:hAnsi="Times New Roman" w:cs="Times New Roman"/>
          <w:sz w:val="28"/>
          <w:szCs w:val="28"/>
          <w:lang w:val="en-US"/>
        </w:rPr>
        <w:t>2</w:t>
      </w:r>
      <w:r w:rsidRPr="00E706F0">
        <w:rPr>
          <w:rFonts w:ascii="Times New Roman" w:hAnsi="Times New Roman" w:cs="Times New Roman"/>
          <w:sz w:val="28"/>
          <w:szCs w:val="28"/>
          <w:lang w:val="en-US"/>
        </w:rPr>
        <w:t>2</w:t>
      </w:r>
      <w:r w:rsidRPr="00963790">
        <w:rPr>
          <w:rFonts w:ascii="Times New Roman" w:hAnsi="Times New Roman" w:cs="Times New Roman"/>
          <w:sz w:val="28"/>
          <w:szCs w:val="28"/>
          <w:lang w:val="en-US"/>
        </w:rPr>
        <w:t>. Wikipedia European Union Training Mission in the Central African Republic  URL: https://en.wikipedia.org/wiki/European_Union_Training_Mission_in_the_Central_African_Republic</w:t>
      </w:r>
    </w:p>
    <w:p w:rsidR="003D5409" w:rsidRPr="00963790" w:rsidRDefault="003D5409" w:rsidP="00A74BC5">
      <w:pPr>
        <w:pStyle w:val="a3"/>
        <w:tabs>
          <w:tab w:val="left" w:pos="851"/>
        </w:tabs>
        <w:spacing w:line="348" w:lineRule="auto"/>
        <w:ind w:left="567"/>
        <w:jc w:val="both"/>
        <w:rPr>
          <w:rFonts w:ascii="Times New Roman" w:hAnsi="Times New Roman" w:cs="Times New Roman"/>
          <w:sz w:val="28"/>
          <w:szCs w:val="28"/>
          <w:lang w:val="en-US"/>
        </w:rPr>
      </w:pPr>
      <w:r>
        <w:rPr>
          <w:rFonts w:ascii="Times New Roman" w:hAnsi="Times New Roman" w:cs="Times New Roman"/>
          <w:sz w:val="28"/>
          <w:szCs w:val="28"/>
          <w:lang w:val="en-US"/>
        </w:rPr>
        <w:t>2</w:t>
      </w:r>
      <w:r w:rsidRPr="00E706F0">
        <w:rPr>
          <w:rFonts w:ascii="Times New Roman" w:hAnsi="Times New Roman" w:cs="Times New Roman"/>
          <w:sz w:val="28"/>
          <w:szCs w:val="28"/>
          <w:lang w:val="en-US"/>
        </w:rPr>
        <w:t>3</w:t>
      </w:r>
      <w:r w:rsidRPr="00963790">
        <w:rPr>
          <w:rFonts w:ascii="Times New Roman" w:hAnsi="Times New Roman" w:cs="Times New Roman"/>
          <w:sz w:val="28"/>
          <w:szCs w:val="28"/>
          <w:lang w:val="en-US"/>
        </w:rPr>
        <w:t>. Wikipedia United Nations Multidimensional Integrated Stabilization Mission in Mali                URL: https://en.wikipedia.org/wiki/United_Nations_Multidimensional_Integrated_Stabilization_Mission_in_Mali</w:t>
      </w:r>
    </w:p>
    <w:p w:rsidR="003D5409" w:rsidRPr="00963790" w:rsidRDefault="003D5409" w:rsidP="00A74BC5">
      <w:pPr>
        <w:pStyle w:val="a3"/>
        <w:tabs>
          <w:tab w:val="left" w:pos="851"/>
        </w:tabs>
        <w:spacing w:line="348" w:lineRule="auto"/>
        <w:ind w:left="567"/>
        <w:jc w:val="both"/>
        <w:rPr>
          <w:rFonts w:ascii="Times New Roman" w:hAnsi="Times New Roman" w:cs="Times New Roman"/>
          <w:sz w:val="28"/>
          <w:szCs w:val="28"/>
          <w:lang w:val="en-US"/>
        </w:rPr>
      </w:pPr>
      <w:r>
        <w:rPr>
          <w:rFonts w:ascii="Times New Roman" w:hAnsi="Times New Roman" w:cs="Times New Roman"/>
          <w:sz w:val="28"/>
          <w:szCs w:val="28"/>
          <w:lang w:val="en-US"/>
        </w:rPr>
        <w:t>2</w:t>
      </w:r>
      <w:r w:rsidRPr="00E706F0">
        <w:rPr>
          <w:rFonts w:ascii="Times New Roman" w:hAnsi="Times New Roman" w:cs="Times New Roman"/>
          <w:sz w:val="28"/>
          <w:szCs w:val="28"/>
          <w:lang w:val="en-US"/>
        </w:rPr>
        <w:t>4</w:t>
      </w:r>
      <w:r w:rsidRPr="00963790">
        <w:rPr>
          <w:rFonts w:ascii="Times New Roman" w:hAnsi="Times New Roman" w:cs="Times New Roman"/>
          <w:sz w:val="28"/>
          <w:szCs w:val="28"/>
          <w:lang w:val="en-US"/>
        </w:rPr>
        <w:t>. UNITED NATIONS INTERIM FORCE IN LEBANON UNIFIL TROOP-CONTRIBUTING COUNTRIES             URL: https://unifil.unmissions.org/unifil-troop-contributing-countries</w:t>
      </w:r>
    </w:p>
    <w:p w:rsidR="003D5409" w:rsidRPr="00963790" w:rsidRDefault="003D5409" w:rsidP="00A74BC5">
      <w:pPr>
        <w:pStyle w:val="a3"/>
        <w:tabs>
          <w:tab w:val="left" w:pos="851"/>
        </w:tabs>
        <w:spacing w:line="348" w:lineRule="auto"/>
        <w:ind w:left="567"/>
        <w:jc w:val="both"/>
        <w:rPr>
          <w:rFonts w:ascii="Times New Roman" w:hAnsi="Times New Roman" w:cs="Times New Roman"/>
          <w:sz w:val="28"/>
          <w:szCs w:val="28"/>
          <w:lang w:val="en-US"/>
        </w:rPr>
      </w:pPr>
      <w:r>
        <w:rPr>
          <w:rFonts w:ascii="Times New Roman" w:hAnsi="Times New Roman" w:cs="Times New Roman"/>
          <w:sz w:val="28"/>
          <w:szCs w:val="28"/>
          <w:lang w:val="en-US"/>
        </w:rPr>
        <w:t>2</w:t>
      </w:r>
      <w:r w:rsidRPr="00E706F0">
        <w:rPr>
          <w:rFonts w:ascii="Times New Roman" w:hAnsi="Times New Roman" w:cs="Times New Roman"/>
          <w:sz w:val="28"/>
          <w:szCs w:val="28"/>
          <w:lang w:val="en-US"/>
        </w:rPr>
        <w:t>5</w:t>
      </w:r>
      <w:r w:rsidRPr="00963790">
        <w:rPr>
          <w:rFonts w:ascii="Times New Roman" w:hAnsi="Times New Roman" w:cs="Times New Roman"/>
          <w:sz w:val="28"/>
          <w:szCs w:val="28"/>
          <w:lang w:val="en-US"/>
        </w:rPr>
        <w:t>. Republic of Estonia Defence Forces Operations abroad URL: https://mil.ee/en/defence-forces/operations-abroad/#t-operations-since-1995</w:t>
      </w:r>
    </w:p>
    <w:p w:rsidR="003D5409" w:rsidRPr="00963790" w:rsidRDefault="003D5409" w:rsidP="00A74BC5">
      <w:pPr>
        <w:pStyle w:val="a3"/>
        <w:tabs>
          <w:tab w:val="left" w:pos="851"/>
        </w:tabs>
        <w:spacing w:line="348" w:lineRule="auto"/>
        <w:ind w:left="567"/>
        <w:jc w:val="both"/>
        <w:rPr>
          <w:rFonts w:ascii="Times New Roman" w:hAnsi="Times New Roman" w:cs="Times New Roman"/>
          <w:sz w:val="28"/>
          <w:szCs w:val="28"/>
          <w:lang w:val="en-US"/>
        </w:rPr>
      </w:pPr>
      <w:r>
        <w:rPr>
          <w:rFonts w:ascii="Times New Roman" w:hAnsi="Times New Roman" w:cs="Times New Roman"/>
          <w:sz w:val="28"/>
          <w:szCs w:val="28"/>
          <w:lang w:val="en-US"/>
        </w:rPr>
        <w:t>2</w:t>
      </w:r>
      <w:r w:rsidRPr="00E706F0">
        <w:rPr>
          <w:rFonts w:ascii="Times New Roman" w:hAnsi="Times New Roman" w:cs="Times New Roman"/>
          <w:sz w:val="28"/>
          <w:szCs w:val="28"/>
          <w:lang w:val="en-US"/>
        </w:rPr>
        <w:t>6</w:t>
      </w:r>
      <w:r w:rsidRPr="00963790">
        <w:rPr>
          <w:rFonts w:ascii="Times New Roman" w:hAnsi="Times New Roman" w:cs="Times New Roman"/>
          <w:sz w:val="28"/>
          <w:szCs w:val="28"/>
          <w:lang w:val="en-US"/>
        </w:rPr>
        <w:t>. Ministry of national defence Republic of Lithuania Lithuania's membership in NATO  URL:https://kam.lt/en/lithuanias-membership-in-nato/</w:t>
      </w:r>
    </w:p>
    <w:p w:rsidR="003D5409" w:rsidRPr="00963790" w:rsidRDefault="003D5409" w:rsidP="00A74BC5">
      <w:pPr>
        <w:pStyle w:val="a3"/>
        <w:tabs>
          <w:tab w:val="left" w:pos="851"/>
        </w:tabs>
        <w:spacing w:line="348" w:lineRule="auto"/>
        <w:ind w:left="567"/>
        <w:jc w:val="both"/>
        <w:rPr>
          <w:rFonts w:ascii="Times New Roman" w:hAnsi="Times New Roman" w:cs="Times New Roman"/>
          <w:sz w:val="28"/>
          <w:szCs w:val="28"/>
          <w:lang w:val="en-US"/>
        </w:rPr>
      </w:pPr>
      <w:r>
        <w:rPr>
          <w:rFonts w:ascii="Times New Roman" w:hAnsi="Times New Roman" w:cs="Times New Roman"/>
          <w:sz w:val="28"/>
          <w:szCs w:val="28"/>
          <w:lang w:val="en-US"/>
        </w:rPr>
        <w:t>2</w:t>
      </w:r>
      <w:r w:rsidRPr="00E706F0">
        <w:rPr>
          <w:rFonts w:ascii="Times New Roman" w:hAnsi="Times New Roman" w:cs="Times New Roman"/>
          <w:sz w:val="28"/>
          <w:szCs w:val="28"/>
          <w:lang w:val="en-US"/>
        </w:rPr>
        <w:t>7</w:t>
      </w:r>
      <w:r w:rsidRPr="00963790">
        <w:rPr>
          <w:rFonts w:ascii="Times New Roman" w:hAnsi="Times New Roman" w:cs="Times New Roman"/>
          <w:sz w:val="28"/>
          <w:szCs w:val="28"/>
          <w:lang w:val="en-US"/>
        </w:rPr>
        <w:t>. Ministry of defence Republic of Latvia  URL: https://www.mod.gov.lv/en/nato/latvia-and-nato</w:t>
      </w:r>
    </w:p>
    <w:p w:rsidR="003D5409" w:rsidRPr="00963790" w:rsidRDefault="003D5409" w:rsidP="00A74BC5">
      <w:pPr>
        <w:pStyle w:val="a3"/>
        <w:tabs>
          <w:tab w:val="left" w:pos="851"/>
        </w:tabs>
        <w:spacing w:line="348" w:lineRule="auto"/>
        <w:ind w:left="567"/>
        <w:jc w:val="both"/>
        <w:rPr>
          <w:rFonts w:ascii="Times New Roman" w:hAnsi="Times New Roman" w:cs="Times New Roman"/>
          <w:sz w:val="28"/>
          <w:szCs w:val="28"/>
          <w:lang w:val="en-US"/>
        </w:rPr>
      </w:pPr>
      <w:r>
        <w:rPr>
          <w:rFonts w:ascii="Times New Roman" w:hAnsi="Times New Roman" w:cs="Times New Roman"/>
          <w:sz w:val="28"/>
          <w:szCs w:val="28"/>
          <w:lang w:val="en-US"/>
        </w:rPr>
        <w:t>2</w:t>
      </w:r>
      <w:r w:rsidRPr="00E706F0">
        <w:rPr>
          <w:rFonts w:ascii="Times New Roman" w:hAnsi="Times New Roman" w:cs="Times New Roman"/>
          <w:sz w:val="28"/>
          <w:szCs w:val="28"/>
          <w:lang w:val="en-US"/>
        </w:rPr>
        <w:t>8</w:t>
      </w:r>
      <w:r w:rsidRPr="00963790">
        <w:rPr>
          <w:rFonts w:ascii="Times New Roman" w:hAnsi="Times New Roman" w:cs="Times New Roman"/>
          <w:sz w:val="28"/>
          <w:szCs w:val="28"/>
          <w:lang w:val="en-US"/>
        </w:rPr>
        <w:t xml:space="preserve">. EATA Estonia in NATO URL:https://www.eata.ee/en/nato/estonia-in-nato/ </w:t>
      </w:r>
    </w:p>
    <w:p w:rsidR="003D5409" w:rsidRPr="00963790" w:rsidRDefault="00267C63" w:rsidP="00A74BC5">
      <w:pPr>
        <w:pStyle w:val="a3"/>
        <w:tabs>
          <w:tab w:val="left" w:pos="851"/>
        </w:tabs>
        <w:spacing w:line="348" w:lineRule="auto"/>
        <w:ind w:left="567"/>
        <w:jc w:val="both"/>
        <w:rPr>
          <w:rFonts w:ascii="Times New Roman" w:hAnsi="Times New Roman" w:cs="Times New Roman"/>
          <w:sz w:val="28"/>
          <w:szCs w:val="28"/>
          <w:lang w:val="en-US"/>
        </w:rPr>
      </w:pPr>
      <w:r w:rsidRPr="00267C63">
        <w:rPr>
          <w:rFonts w:ascii="Times New Roman" w:hAnsi="Times New Roman" w:cs="Times New Roman"/>
          <w:sz w:val="28"/>
          <w:szCs w:val="28"/>
          <w:lang w:val="en-US"/>
        </w:rPr>
        <w:t>2</w:t>
      </w:r>
      <w:r w:rsidR="003D5409" w:rsidRPr="00E706F0">
        <w:rPr>
          <w:rFonts w:ascii="Times New Roman" w:hAnsi="Times New Roman" w:cs="Times New Roman"/>
          <w:sz w:val="28"/>
          <w:szCs w:val="28"/>
          <w:lang w:val="en-US"/>
        </w:rPr>
        <w:t>9</w:t>
      </w:r>
      <w:r w:rsidR="003D5409" w:rsidRPr="00963790">
        <w:rPr>
          <w:rFonts w:ascii="Times New Roman" w:hAnsi="Times New Roman" w:cs="Times New Roman"/>
          <w:sz w:val="28"/>
          <w:szCs w:val="28"/>
          <w:lang w:val="en-US"/>
        </w:rPr>
        <w:t>. Center for International Security and Partnership NATO's Saber Strike military exercises begin in the Baltic States URL: https://www.ispc.org.ua/archives/4995</w:t>
      </w:r>
    </w:p>
    <w:p w:rsidR="003D5409" w:rsidRPr="00963790" w:rsidRDefault="003D5409" w:rsidP="00A74BC5">
      <w:pPr>
        <w:pStyle w:val="a3"/>
        <w:tabs>
          <w:tab w:val="left" w:pos="851"/>
        </w:tabs>
        <w:spacing w:line="348" w:lineRule="auto"/>
        <w:ind w:left="567"/>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3</w:t>
      </w:r>
      <w:r w:rsidRPr="00E706F0">
        <w:rPr>
          <w:rFonts w:ascii="Times New Roman" w:hAnsi="Times New Roman" w:cs="Times New Roman"/>
          <w:sz w:val="28"/>
          <w:szCs w:val="28"/>
          <w:lang w:val="en-US"/>
        </w:rPr>
        <w:t>0</w:t>
      </w:r>
      <w:r w:rsidRPr="00963790">
        <w:rPr>
          <w:rFonts w:ascii="Times New Roman" w:hAnsi="Times New Roman" w:cs="Times New Roman"/>
          <w:sz w:val="28"/>
          <w:szCs w:val="28"/>
          <w:lang w:val="en-US"/>
        </w:rPr>
        <w:t xml:space="preserve">. NATO Partnership for Peace programme URL: https://www.nato.int/cps/en/natohq/topics_50349.htm </w:t>
      </w:r>
    </w:p>
    <w:p w:rsidR="003D5409" w:rsidRPr="00963790" w:rsidRDefault="003D5409" w:rsidP="00A74BC5">
      <w:pPr>
        <w:pStyle w:val="a3"/>
        <w:tabs>
          <w:tab w:val="left" w:pos="851"/>
        </w:tabs>
        <w:spacing w:line="348" w:lineRule="auto"/>
        <w:ind w:left="567"/>
        <w:jc w:val="both"/>
        <w:rPr>
          <w:rFonts w:ascii="Times New Roman" w:hAnsi="Times New Roman" w:cs="Times New Roman"/>
          <w:sz w:val="28"/>
          <w:szCs w:val="28"/>
          <w:lang w:val="en-US"/>
        </w:rPr>
      </w:pPr>
      <w:r>
        <w:rPr>
          <w:rFonts w:ascii="Times New Roman" w:hAnsi="Times New Roman" w:cs="Times New Roman"/>
          <w:sz w:val="28"/>
          <w:szCs w:val="28"/>
          <w:lang w:val="en-US"/>
        </w:rPr>
        <w:t>3</w:t>
      </w:r>
      <w:r w:rsidRPr="00E706F0">
        <w:rPr>
          <w:rFonts w:ascii="Times New Roman" w:hAnsi="Times New Roman" w:cs="Times New Roman"/>
          <w:sz w:val="28"/>
          <w:szCs w:val="28"/>
          <w:lang w:val="en-US"/>
        </w:rPr>
        <w:t>1</w:t>
      </w:r>
      <w:r w:rsidRPr="00963790">
        <w:rPr>
          <w:rFonts w:ascii="Times New Roman" w:hAnsi="Times New Roman" w:cs="Times New Roman"/>
          <w:sz w:val="28"/>
          <w:szCs w:val="28"/>
          <w:lang w:val="en-US"/>
        </w:rPr>
        <w:t>. NATO Wales Summit Declaration URL:   https://www.nato.int/cps/en/natohq/official_texts_112964.htm?selectedLocale=uk</w:t>
      </w:r>
    </w:p>
    <w:p w:rsidR="003D5409" w:rsidRPr="00963790" w:rsidRDefault="003D5409" w:rsidP="00A74BC5">
      <w:pPr>
        <w:pStyle w:val="a3"/>
        <w:tabs>
          <w:tab w:val="left" w:pos="851"/>
        </w:tabs>
        <w:spacing w:line="348" w:lineRule="auto"/>
        <w:ind w:left="567"/>
        <w:jc w:val="both"/>
        <w:rPr>
          <w:rFonts w:ascii="Times New Roman" w:hAnsi="Times New Roman" w:cs="Times New Roman"/>
          <w:sz w:val="28"/>
          <w:szCs w:val="28"/>
          <w:lang w:val="en-US"/>
        </w:rPr>
      </w:pPr>
      <w:r>
        <w:rPr>
          <w:rFonts w:ascii="Times New Roman" w:hAnsi="Times New Roman" w:cs="Times New Roman"/>
          <w:sz w:val="28"/>
          <w:szCs w:val="28"/>
          <w:lang w:val="en-US"/>
        </w:rPr>
        <w:t>3</w:t>
      </w:r>
      <w:r w:rsidRPr="00E706F0">
        <w:rPr>
          <w:rFonts w:ascii="Times New Roman" w:hAnsi="Times New Roman" w:cs="Times New Roman"/>
          <w:sz w:val="28"/>
          <w:szCs w:val="28"/>
          <w:lang w:val="en-US"/>
        </w:rPr>
        <w:t>2</w:t>
      </w:r>
      <w:r w:rsidRPr="00963790">
        <w:rPr>
          <w:rFonts w:ascii="Times New Roman" w:hAnsi="Times New Roman" w:cs="Times New Roman"/>
          <w:sz w:val="28"/>
          <w:szCs w:val="28"/>
          <w:lang w:val="en-US"/>
        </w:rPr>
        <w:t>. NATO NATO Response Force  URL: https://www.nato.int/cps/en/natohq/topics_49755.htm?selectedLocale=uk</w:t>
      </w:r>
    </w:p>
    <w:p w:rsidR="003D5409" w:rsidRPr="00963790" w:rsidRDefault="003D5409" w:rsidP="00A74BC5">
      <w:pPr>
        <w:pStyle w:val="a3"/>
        <w:tabs>
          <w:tab w:val="left" w:pos="851"/>
        </w:tabs>
        <w:spacing w:line="348" w:lineRule="auto"/>
        <w:ind w:left="567"/>
        <w:jc w:val="both"/>
        <w:rPr>
          <w:rFonts w:ascii="Times New Roman" w:hAnsi="Times New Roman" w:cs="Times New Roman"/>
          <w:sz w:val="28"/>
          <w:szCs w:val="28"/>
          <w:lang w:val="en-US"/>
        </w:rPr>
      </w:pPr>
      <w:r>
        <w:rPr>
          <w:rFonts w:ascii="Times New Roman" w:hAnsi="Times New Roman" w:cs="Times New Roman"/>
          <w:sz w:val="28"/>
          <w:szCs w:val="28"/>
          <w:lang w:val="en-US"/>
        </w:rPr>
        <w:t>3</w:t>
      </w:r>
      <w:r w:rsidRPr="00E706F0">
        <w:rPr>
          <w:rFonts w:ascii="Times New Roman" w:hAnsi="Times New Roman" w:cs="Times New Roman"/>
          <w:sz w:val="28"/>
          <w:szCs w:val="28"/>
          <w:lang w:val="en-US"/>
        </w:rPr>
        <w:t>3</w:t>
      </w:r>
      <w:r w:rsidRPr="00963790">
        <w:rPr>
          <w:rFonts w:ascii="Times New Roman" w:hAnsi="Times New Roman" w:cs="Times New Roman"/>
          <w:sz w:val="28"/>
          <w:szCs w:val="28"/>
          <w:lang w:val="en-US"/>
        </w:rPr>
        <w:t>. NATO Germany takes the lead for NATO’s high readiness force   URL: https://www.nato.int/cps/uk/natohq/news_210076.htm?selectedLocale=uk</w:t>
      </w:r>
    </w:p>
    <w:p w:rsidR="003D5409" w:rsidRPr="00963790" w:rsidRDefault="003D5409" w:rsidP="00A74BC5">
      <w:pPr>
        <w:pStyle w:val="a3"/>
        <w:tabs>
          <w:tab w:val="left" w:pos="851"/>
        </w:tabs>
        <w:spacing w:line="348" w:lineRule="auto"/>
        <w:ind w:left="567"/>
        <w:jc w:val="both"/>
        <w:rPr>
          <w:rFonts w:ascii="Times New Roman" w:hAnsi="Times New Roman" w:cs="Times New Roman"/>
          <w:sz w:val="28"/>
          <w:szCs w:val="28"/>
          <w:lang w:val="en-US"/>
        </w:rPr>
      </w:pPr>
      <w:r>
        <w:rPr>
          <w:rFonts w:ascii="Times New Roman" w:hAnsi="Times New Roman" w:cs="Times New Roman"/>
          <w:sz w:val="28"/>
          <w:szCs w:val="28"/>
          <w:lang w:val="en-US"/>
        </w:rPr>
        <w:t>3</w:t>
      </w:r>
      <w:r w:rsidRPr="00E706F0">
        <w:rPr>
          <w:rFonts w:ascii="Times New Roman" w:hAnsi="Times New Roman" w:cs="Times New Roman"/>
          <w:sz w:val="28"/>
          <w:szCs w:val="28"/>
          <w:lang w:val="en-US"/>
        </w:rPr>
        <w:t>4</w:t>
      </w:r>
      <w:r w:rsidRPr="00963790">
        <w:rPr>
          <w:rFonts w:ascii="Times New Roman" w:hAnsi="Times New Roman" w:cs="Times New Roman"/>
          <w:sz w:val="28"/>
          <w:szCs w:val="28"/>
          <w:lang w:val="en-US"/>
        </w:rPr>
        <w:t>. NATO NATO’s military presence in the east of the Alliance URL: https://www.nato.int/cps/en/natohq/topics_136388.htm?selectedLocale=uk</w:t>
      </w:r>
    </w:p>
    <w:p w:rsidR="003D5409" w:rsidRPr="00037B8F" w:rsidRDefault="003D5409" w:rsidP="00A74BC5">
      <w:pPr>
        <w:pStyle w:val="a3"/>
        <w:tabs>
          <w:tab w:val="left" w:pos="851"/>
        </w:tabs>
        <w:spacing w:line="348" w:lineRule="auto"/>
        <w:ind w:left="567"/>
        <w:jc w:val="both"/>
        <w:rPr>
          <w:rFonts w:ascii="Times New Roman" w:hAnsi="Times New Roman" w:cs="Times New Roman"/>
          <w:sz w:val="28"/>
          <w:szCs w:val="28"/>
          <w:lang w:val="en-US"/>
        </w:rPr>
      </w:pPr>
      <w:r>
        <w:rPr>
          <w:rFonts w:ascii="Times New Roman" w:hAnsi="Times New Roman" w:cs="Times New Roman"/>
          <w:sz w:val="28"/>
          <w:szCs w:val="28"/>
          <w:lang w:val="en-US"/>
        </w:rPr>
        <w:t>3</w:t>
      </w:r>
      <w:r w:rsidRPr="00E706F0">
        <w:rPr>
          <w:rFonts w:ascii="Times New Roman" w:hAnsi="Times New Roman" w:cs="Times New Roman"/>
          <w:sz w:val="28"/>
          <w:szCs w:val="28"/>
          <w:lang w:val="en-US"/>
        </w:rPr>
        <w:t>5</w:t>
      </w:r>
      <w:r w:rsidRPr="00963790">
        <w:rPr>
          <w:rFonts w:ascii="Times New Roman" w:hAnsi="Times New Roman" w:cs="Times New Roman"/>
          <w:sz w:val="28"/>
          <w:szCs w:val="28"/>
          <w:lang w:val="en-US"/>
        </w:rPr>
        <w:t xml:space="preserve">. European Parliament THE COMMON FOREIGN AND SECURITY POLICY AND ENLARGEMENT OF THE EUROPEAN UNION URL: </w:t>
      </w:r>
      <w:r w:rsidRPr="00037B8F">
        <w:rPr>
          <w:rFonts w:ascii="Times New Roman" w:hAnsi="Times New Roman" w:cs="Times New Roman"/>
          <w:sz w:val="28"/>
          <w:szCs w:val="28"/>
          <w:lang w:val="en-US"/>
        </w:rPr>
        <w:t xml:space="preserve">https://www.europarl.europa.eu/enlargement/briefings/pdf/30a1_en.pdf </w:t>
      </w:r>
    </w:p>
    <w:p w:rsidR="003D5409" w:rsidRPr="00037B8F" w:rsidRDefault="003D5409" w:rsidP="00A74BC5">
      <w:pPr>
        <w:pStyle w:val="a3"/>
        <w:tabs>
          <w:tab w:val="left" w:pos="851"/>
        </w:tabs>
        <w:spacing w:line="348" w:lineRule="auto"/>
        <w:ind w:left="567"/>
        <w:jc w:val="both"/>
        <w:rPr>
          <w:rFonts w:ascii="Times New Roman" w:hAnsi="Times New Roman" w:cs="Times New Roman"/>
          <w:sz w:val="28"/>
          <w:szCs w:val="28"/>
          <w:lang w:val="en-US"/>
        </w:rPr>
      </w:pPr>
      <w:r>
        <w:rPr>
          <w:rFonts w:ascii="Times New Roman" w:hAnsi="Times New Roman" w:cs="Times New Roman"/>
          <w:sz w:val="28"/>
          <w:szCs w:val="28"/>
          <w:lang w:val="en-US"/>
        </w:rPr>
        <w:t>3</w:t>
      </w:r>
      <w:r w:rsidRPr="00E706F0">
        <w:rPr>
          <w:rFonts w:ascii="Times New Roman" w:hAnsi="Times New Roman" w:cs="Times New Roman"/>
          <w:sz w:val="28"/>
          <w:szCs w:val="28"/>
          <w:lang w:val="en-US"/>
        </w:rPr>
        <w:t>6</w:t>
      </w:r>
      <w:r w:rsidRPr="00037B8F">
        <w:rPr>
          <w:rFonts w:ascii="Times New Roman" w:hAnsi="Times New Roman" w:cs="Times New Roman"/>
          <w:sz w:val="28"/>
          <w:szCs w:val="28"/>
          <w:lang w:val="en-US"/>
        </w:rPr>
        <w:t xml:space="preserve">. Republic of Estonia Defence Forces Aims of the Baltic military co-operation URL: https://mil.ee/en/defence-forces/international-co-operation/aims-of-the-baltic-military-co-operation/ </w:t>
      </w:r>
    </w:p>
    <w:p w:rsidR="003D5409" w:rsidRPr="00037B8F" w:rsidRDefault="003D5409" w:rsidP="00A74BC5">
      <w:pPr>
        <w:pStyle w:val="a3"/>
        <w:tabs>
          <w:tab w:val="left" w:pos="851"/>
        </w:tabs>
        <w:spacing w:line="348" w:lineRule="auto"/>
        <w:ind w:left="567"/>
        <w:jc w:val="both"/>
        <w:rPr>
          <w:rFonts w:ascii="Times New Roman" w:hAnsi="Times New Roman" w:cs="Times New Roman"/>
          <w:sz w:val="28"/>
          <w:szCs w:val="28"/>
          <w:lang w:val="en-US"/>
        </w:rPr>
      </w:pPr>
      <w:r>
        <w:rPr>
          <w:rFonts w:ascii="Times New Roman" w:hAnsi="Times New Roman" w:cs="Times New Roman"/>
          <w:sz w:val="28"/>
          <w:szCs w:val="28"/>
          <w:lang w:val="en-US"/>
        </w:rPr>
        <w:t>3</w:t>
      </w:r>
      <w:r w:rsidRPr="00E706F0">
        <w:rPr>
          <w:rFonts w:ascii="Times New Roman" w:hAnsi="Times New Roman" w:cs="Times New Roman"/>
          <w:sz w:val="28"/>
          <w:szCs w:val="28"/>
          <w:lang w:val="en-US"/>
        </w:rPr>
        <w:t>7</w:t>
      </w:r>
      <w:r w:rsidRPr="00037B8F">
        <w:rPr>
          <w:rFonts w:ascii="Times New Roman" w:hAnsi="Times New Roman" w:cs="Times New Roman"/>
          <w:sz w:val="28"/>
          <w:szCs w:val="28"/>
          <w:lang w:val="en-US"/>
        </w:rPr>
        <w:t>. Baltic Naval Squadron URL: https://kam.lt/wp-content/uploads/2022/03/BALTIC-NAVAL-SQUADRON.pdf</w:t>
      </w:r>
    </w:p>
    <w:p w:rsidR="003D5409" w:rsidRPr="00037B8F" w:rsidRDefault="003D5409" w:rsidP="00A74BC5">
      <w:pPr>
        <w:pStyle w:val="a3"/>
        <w:tabs>
          <w:tab w:val="left" w:pos="851"/>
        </w:tabs>
        <w:spacing w:line="348" w:lineRule="auto"/>
        <w:ind w:left="567"/>
        <w:jc w:val="both"/>
        <w:rPr>
          <w:rFonts w:ascii="Times New Roman" w:hAnsi="Times New Roman" w:cs="Times New Roman"/>
          <w:sz w:val="28"/>
          <w:szCs w:val="28"/>
          <w:lang w:val="en-US"/>
        </w:rPr>
      </w:pPr>
      <w:r>
        <w:rPr>
          <w:rFonts w:ascii="Times New Roman" w:hAnsi="Times New Roman" w:cs="Times New Roman"/>
          <w:sz w:val="28"/>
          <w:szCs w:val="28"/>
          <w:lang w:val="en-US"/>
        </w:rPr>
        <w:t>3</w:t>
      </w:r>
      <w:r w:rsidRPr="00E706F0">
        <w:rPr>
          <w:rFonts w:ascii="Times New Roman" w:hAnsi="Times New Roman" w:cs="Times New Roman"/>
          <w:sz w:val="28"/>
          <w:szCs w:val="28"/>
          <w:lang w:val="en-US"/>
        </w:rPr>
        <w:t>8</w:t>
      </w:r>
      <w:r w:rsidRPr="00037B8F">
        <w:rPr>
          <w:rFonts w:ascii="Times New Roman" w:hAnsi="Times New Roman" w:cs="Times New Roman"/>
          <w:sz w:val="28"/>
          <w:szCs w:val="28"/>
          <w:lang w:val="en-US"/>
        </w:rPr>
        <w:t>. Ministry of defence Republic of Latvia Navy cooperation (BALTRON) URL: https://www.mod.gov.lv/en/nozares-politika/international-and-regional-cooperation/regional-cooperation/navy-cooperation</w:t>
      </w:r>
    </w:p>
    <w:p w:rsidR="003D5409" w:rsidRPr="00037B8F" w:rsidRDefault="003D5409" w:rsidP="00A74BC5">
      <w:pPr>
        <w:pStyle w:val="a3"/>
        <w:tabs>
          <w:tab w:val="left" w:pos="851"/>
        </w:tabs>
        <w:spacing w:line="348" w:lineRule="auto"/>
        <w:ind w:left="567"/>
        <w:jc w:val="both"/>
        <w:rPr>
          <w:rFonts w:ascii="Times New Roman" w:hAnsi="Times New Roman" w:cs="Times New Roman"/>
          <w:sz w:val="28"/>
          <w:szCs w:val="28"/>
          <w:lang w:val="en-US"/>
        </w:rPr>
      </w:pPr>
      <w:r w:rsidRPr="00E706F0">
        <w:rPr>
          <w:rFonts w:ascii="Times New Roman" w:hAnsi="Times New Roman" w:cs="Times New Roman"/>
          <w:sz w:val="28"/>
          <w:szCs w:val="28"/>
          <w:lang w:val="en-US"/>
        </w:rPr>
        <w:t>39</w:t>
      </w:r>
      <w:r w:rsidRPr="00037B8F">
        <w:rPr>
          <w:rFonts w:ascii="Times New Roman" w:hAnsi="Times New Roman" w:cs="Times New Roman"/>
          <w:sz w:val="28"/>
          <w:szCs w:val="28"/>
          <w:lang w:val="en-US"/>
        </w:rPr>
        <w:t>. MINISTRY OF NATIONAL DEFENCE REPUBLIC OF LITHUANIA New Air Surveillance Network and Defence System inaugurated in Karmėlava URL: https://kam.lt/en/new-air-surveillance-network-and-defence-system-inaugurated-in-karmelava/</w:t>
      </w:r>
    </w:p>
    <w:p w:rsidR="003D5409" w:rsidRPr="00037B8F" w:rsidRDefault="003D5409" w:rsidP="00A74BC5">
      <w:pPr>
        <w:pStyle w:val="a3"/>
        <w:tabs>
          <w:tab w:val="left" w:pos="851"/>
        </w:tabs>
        <w:spacing w:line="348" w:lineRule="auto"/>
        <w:ind w:left="567"/>
        <w:jc w:val="both"/>
        <w:rPr>
          <w:rFonts w:ascii="Times New Roman" w:hAnsi="Times New Roman" w:cs="Times New Roman"/>
          <w:sz w:val="28"/>
          <w:szCs w:val="28"/>
          <w:lang w:val="en-US"/>
        </w:rPr>
      </w:pPr>
      <w:r>
        <w:rPr>
          <w:rFonts w:ascii="Times New Roman" w:hAnsi="Times New Roman" w:cs="Times New Roman"/>
          <w:sz w:val="28"/>
          <w:szCs w:val="28"/>
          <w:lang w:val="en-US"/>
        </w:rPr>
        <w:t>4</w:t>
      </w:r>
      <w:r w:rsidRPr="00E706F0">
        <w:rPr>
          <w:rFonts w:ascii="Times New Roman" w:hAnsi="Times New Roman" w:cs="Times New Roman"/>
          <w:sz w:val="28"/>
          <w:szCs w:val="28"/>
          <w:lang w:val="en-US"/>
        </w:rPr>
        <w:t>0</w:t>
      </w:r>
      <w:r w:rsidRPr="00037B8F">
        <w:rPr>
          <w:rFonts w:ascii="Times New Roman" w:hAnsi="Times New Roman" w:cs="Times New Roman"/>
          <w:sz w:val="28"/>
          <w:szCs w:val="28"/>
          <w:lang w:val="en-US"/>
        </w:rPr>
        <w:t>. Ministry of defence Republic of Latvia Baltic Defence College URL: https://www.mod.gov.lv/en/nozares-politika/international-and-regional-cooperation/regional-cooperation/baltic-defence-college</w:t>
      </w:r>
    </w:p>
    <w:p w:rsidR="003D5409" w:rsidRPr="00037B8F" w:rsidRDefault="003D5409" w:rsidP="00A74BC5">
      <w:pPr>
        <w:pStyle w:val="a3"/>
        <w:tabs>
          <w:tab w:val="left" w:pos="851"/>
        </w:tabs>
        <w:spacing w:line="348" w:lineRule="auto"/>
        <w:ind w:left="567"/>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4</w:t>
      </w:r>
      <w:r w:rsidRPr="00E706F0">
        <w:rPr>
          <w:rFonts w:ascii="Times New Roman" w:hAnsi="Times New Roman" w:cs="Times New Roman"/>
          <w:sz w:val="28"/>
          <w:szCs w:val="28"/>
          <w:lang w:val="en-US"/>
        </w:rPr>
        <w:t>1</w:t>
      </w:r>
      <w:r w:rsidRPr="00037B8F">
        <w:rPr>
          <w:rFonts w:ascii="Times New Roman" w:hAnsi="Times New Roman" w:cs="Times New Roman"/>
          <w:sz w:val="28"/>
          <w:szCs w:val="28"/>
          <w:lang w:val="en-US"/>
        </w:rPr>
        <w:t>. Republic of Estonia Ministry of Foreign Affairs Nordic-Baltic Cooperation (NB8) URL: https://www.vm.ee/en/international-relations-estonian-diaspora/regional-cooperation/nordic-baltic-cooperation-nb8</w:t>
      </w:r>
    </w:p>
    <w:p w:rsidR="003D5409" w:rsidRPr="00037B8F" w:rsidRDefault="003D5409" w:rsidP="00A74BC5">
      <w:pPr>
        <w:pStyle w:val="a3"/>
        <w:tabs>
          <w:tab w:val="left" w:pos="851"/>
        </w:tabs>
        <w:spacing w:line="348" w:lineRule="auto"/>
        <w:ind w:left="567"/>
        <w:jc w:val="both"/>
        <w:rPr>
          <w:rFonts w:ascii="Times New Roman" w:hAnsi="Times New Roman" w:cs="Times New Roman"/>
          <w:sz w:val="28"/>
          <w:szCs w:val="28"/>
          <w:lang w:val="en-US"/>
        </w:rPr>
      </w:pPr>
      <w:r>
        <w:rPr>
          <w:rFonts w:ascii="Times New Roman" w:hAnsi="Times New Roman" w:cs="Times New Roman"/>
          <w:sz w:val="28"/>
          <w:szCs w:val="28"/>
          <w:lang w:val="en-US"/>
        </w:rPr>
        <w:t>4</w:t>
      </w:r>
      <w:r w:rsidRPr="00E706F0">
        <w:rPr>
          <w:rFonts w:ascii="Times New Roman" w:hAnsi="Times New Roman" w:cs="Times New Roman"/>
          <w:sz w:val="28"/>
          <w:szCs w:val="28"/>
          <w:lang w:val="en-US"/>
        </w:rPr>
        <w:t>2</w:t>
      </w:r>
      <w:r w:rsidRPr="00037B8F">
        <w:rPr>
          <w:rFonts w:ascii="Times New Roman" w:hAnsi="Times New Roman" w:cs="Times New Roman"/>
          <w:sz w:val="28"/>
          <w:szCs w:val="28"/>
          <w:lang w:val="en-US"/>
        </w:rPr>
        <w:t>. Ministry of Foreign Affairs of the Republic of Lithuania Nordic-Baltic cooperation (NB8) URL: https://www.urm.lt/default/en/foreign-policy/lithuania-in-the-region-and-the-world/regional-cooperation/nb8</w:t>
      </w:r>
    </w:p>
    <w:p w:rsidR="003D5409" w:rsidRPr="00037B8F" w:rsidRDefault="003D5409" w:rsidP="00A74BC5">
      <w:pPr>
        <w:pStyle w:val="a3"/>
        <w:tabs>
          <w:tab w:val="left" w:pos="851"/>
        </w:tabs>
        <w:spacing w:line="348" w:lineRule="auto"/>
        <w:ind w:left="567"/>
        <w:jc w:val="both"/>
        <w:rPr>
          <w:rFonts w:ascii="Times New Roman" w:hAnsi="Times New Roman" w:cs="Times New Roman"/>
          <w:sz w:val="28"/>
          <w:szCs w:val="28"/>
          <w:lang w:val="en-US"/>
        </w:rPr>
      </w:pPr>
      <w:r>
        <w:rPr>
          <w:rFonts w:ascii="Times New Roman" w:hAnsi="Times New Roman" w:cs="Times New Roman"/>
          <w:sz w:val="28"/>
          <w:szCs w:val="28"/>
          <w:lang w:val="en-US"/>
        </w:rPr>
        <w:t>4</w:t>
      </w:r>
      <w:r w:rsidRPr="00E706F0">
        <w:rPr>
          <w:rFonts w:ascii="Times New Roman" w:hAnsi="Times New Roman" w:cs="Times New Roman"/>
          <w:sz w:val="28"/>
          <w:szCs w:val="28"/>
          <w:lang w:val="en-US"/>
        </w:rPr>
        <w:t>3</w:t>
      </w:r>
      <w:r w:rsidRPr="00037B8F">
        <w:rPr>
          <w:rFonts w:ascii="Times New Roman" w:hAnsi="Times New Roman" w:cs="Times New Roman"/>
          <w:sz w:val="28"/>
          <w:szCs w:val="28"/>
          <w:lang w:val="en-US"/>
        </w:rPr>
        <w:t>. Republic of Estonia Ministry of Foreign Affairs Cyber diplomacy URL: https://www.vm.ee/en/international-law-cyber-diplomacy/cyber-diplomacy</w:t>
      </w:r>
    </w:p>
    <w:p w:rsidR="003D5409" w:rsidRPr="0052457D" w:rsidRDefault="003D5409" w:rsidP="00A74BC5">
      <w:pPr>
        <w:pStyle w:val="a3"/>
        <w:tabs>
          <w:tab w:val="left" w:pos="851"/>
        </w:tabs>
        <w:spacing w:line="348" w:lineRule="auto"/>
        <w:ind w:left="567"/>
        <w:rPr>
          <w:rFonts w:ascii="Times New Roman" w:hAnsi="Times New Roman" w:cs="Times New Roman"/>
          <w:b/>
          <w:bCs/>
          <w:sz w:val="28"/>
          <w:szCs w:val="28"/>
          <w:lang w:val="uk-UA"/>
        </w:rPr>
      </w:pPr>
      <w:r w:rsidRPr="0052457D">
        <w:rPr>
          <w:rFonts w:ascii="Times New Roman" w:hAnsi="Times New Roman" w:cs="Times New Roman"/>
          <w:b/>
          <w:bCs/>
          <w:sz w:val="28"/>
          <w:szCs w:val="28"/>
          <w:lang w:val="uk-UA"/>
        </w:rPr>
        <w:t>Монографії та наукові статті</w:t>
      </w:r>
      <w:r>
        <w:rPr>
          <w:rFonts w:ascii="Times New Roman" w:hAnsi="Times New Roman" w:cs="Times New Roman"/>
          <w:b/>
          <w:bCs/>
          <w:sz w:val="28"/>
          <w:szCs w:val="28"/>
          <w:lang w:val="uk-UA"/>
        </w:rPr>
        <w:t>:</w:t>
      </w:r>
    </w:p>
    <w:p w:rsidR="003D5409" w:rsidRPr="005457AE" w:rsidRDefault="003D5409" w:rsidP="00A74BC5">
      <w:pPr>
        <w:pStyle w:val="a3"/>
        <w:tabs>
          <w:tab w:val="left" w:pos="851"/>
        </w:tabs>
        <w:spacing w:line="348" w:lineRule="auto"/>
        <w:ind w:left="567"/>
        <w:jc w:val="both"/>
        <w:rPr>
          <w:rFonts w:ascii="Times New Roman" w:hAnsi="Times New Roman" w:cs="Times New Roman"/>
          <w:sz w:val="28"/>
          <w:szCs w:val="28"/>
          <w:lang w:val="en-US"/>
        </w:rPr>
      </w:pPr>
      <w:r>
        <w:rPr>
          <w:rFonts w:ascii="Times New Roman" w:hAnsi="Times New Roman" w:cs="Times New Roman"/>
          <w:sz w:val="28"/>
          <w:szCs w:val="28"/>
          <w:lang w:val="en-US"/>
        </w:rPr>
        <w:t>4</w:t>
      </w:r>
      <w:r w:rsidRPr="00E706F0">
        <w:rPr>
          <w:rFonts w:ascii="Times New Roman" w:hAnsi="Times New Roman" w:cs="Times New Roman"/>
          <w:sz w:val="28"/>
          <w:szCs w:val="28"/>
          <w:lang w:val="en-US"/>
        </w:rPr>
        <w:t>4</w:t>
      </w:r>
      <w:r>
        <w:rPr>
          <w:rFonts w:ascii="Times New Roman" w:hAnsi="Times New Roman" w:cs="Times New Roman"/>
          <w:sz w:val="28"/>
          <w:szCs w:val="28"/>
          <w:lang w:val="en-US"/>
        </w:rPr>
        <w:t xml:space="preserve">. </w:t>
      </w:r>
      <w:r w:rsidRPr="005457AE">
        <w:rPr>
          <w:rFonts w:ascii="Times New Roman" w:hAnsi="Times New Roman" w:cs="Times New Roman"/>
          <w:sz w:val="28"/>
          <w:szCs w:val="28"/>
          <w:lang w:val="en-US"/>
        </w:rPr>
        <w:t>E-International Relations</w:t>
      </w:r>
      <w:r>
        <w:rPr>
          <w:rFonts w:ascii="Times New Roman" w:hAnsi="Times New Roman" w:cs="Times New Roman"/>
          <w:sz w:val="28"/>
          <w:szCs w:val="28"/>
          <w:lang w:val="en-US"/>
        </w:rPr>
        <w:t xml:space="preserve"> </w:t>
      </w:r>
      <w:r w:rsidRPr="005457AE">
        <w:rPr>
          <w:rFonts w:ascii="Times New Roman" w:hAnsi="Times New Roman" w:cs="Times New Roman"/>
          <w:sz w:val="28"/>
          <w:szCs w:val="28"/>
          <w:lang w:val="en-US"/>
        </w:rPr>
        <w:t>Moscow and the Baltic States: Experience of Relationships, 1917–1939</w:t>
      </w:r>
      <w:r>
        <w:rPr>
          <w:rFonts w:ascii="Times New Roman" w:hAnsi="Times New Roman" w:cs="Times New Roman"/>
          <w:sz w:val="28"/>
          <w:szCs w:val="28"/>
          <w:lang w:val="en-US"/>
        </w:rPr>
        <w:t xml:space="preserve"> </w:t>
      </w:r>
      <w:r w:rsidRPr="005457AE">
        <w:rPr>
          <w:rFonts w:ascii="Times New Roman" w:hAnsi="Times New Roman" w:cs="Times New Roman"/>
          <w:sz w:val="28"/>
          <w:szCs w:val="28"/>
          <w:lang w:val="en-US"/>
        </w:rPr>
        <w:t>URL</w:t>
      </w:r>
      <w:r w:rsidRPr="005457AE">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5457AE">
        <w:rPr>
          <w:rFonts w:ascii="Times New Roman" w:hAnsi="Times New Roman" w:cs="Times New Roman"/>
          <w:sz w:val="28"/>
          <w:szCs w:val="28"/>
          <w:lang w:val="uk-UA"/>
        </w:rPr>
        <w:t>https://www.e-ir.info/2018/12/19/moscow-and-the-baltic-states-experience-of-relationships-1917-1939/</w:t>
      </w:r>
    </w:p>
    <w:p w:rsidR="003D5409" w:rsidRDefault="003D5409" w:rsidP="00A74BC5">
      <w:pPr>
        <w:pStyle w:val="a3"/>
        <w:tabs>
          <w:tab w:val="left" w:pos="851"/>
        </w:tabs>
        <w:spacing w:line="348" w:lineRule="auto"/>
        <w:ind w:left="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45. </w:t>
      </w:r>
      <w:r w:rsidRPr="008737C2">
        <w:rPr>
          <w:rFonts w:ascii="Times New Roman" w:hAnsi="Times New Roman" w:cs="Times New Roman"/>
          <w:sz w:val="28"/>
          <w:szCs w:val="28"/>
          <w:lang w:val="uk-UA"/>
        </w:rPr>
        <w:t>University of Texas at Arlington</w:t>
      </w:r>
      <w:r>
        <w:rPr>
          <w:rFonts w:ascii="Times New Roman" w:hAnsi="Times New Roman" w:cs="Times New Roman"/>
          <w:sz w:val="28"/>
          <w:szCs w:val="28"/>
          <w:lang w:val="uk-UA"/>
        </w:rPr>
        <w:t xml:space="preserve"> </w:t>
      </w:r>
      <w:r w:rsidRPr="008737C2">
        <w:rPr>
          <w:rFonts w:ascii="Times New Roman" w:hAnsi="Times New Roman" w:cs="Times New Roman"/>
          <w:sz w:val="28"/>
          <w:szCs w:val="28"/>
          <w:lang w:val="uk-UA"/>
        </w:rPr>
        <w:t>The Baltic States' Relations with Russia</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URL</w:t>
      </w:r>
      <w:r>
        <w:rPr>
          <w:rFonts w:ascii="Times New Roman" w:hAnsi="Times New Roman" w:cs="Times New Roman"/>
          <w:sz w:val="28"/>
          <w:szCs w:val="28"/>
          <w:lang w:val="uk-UA"/>
        </w:rPr>
        <w:t>:</w:t>
      </w:r>
      <w:r w:rsidRPr="00B422DB">
        <w:rPr>
          <w:rFonts w:ascii="Times New Roman" w:hAnsi="Times New Roman" w:cs="Times New Roman"/>
          <w:sz w:val="28"/>
          <w:szCs w:val="28"/>
          <w:lang w:val="uk-UA"/>
        </w:rPr>
        <w:t>https://globalinsight.journal.library.uta.edu/index.php/globalinsight/article/view/16</w:t>
      </w:r>
    </w:p>
    <w:p w:rsidR="003D5409" w:rsidRDefault="003D5409" w:rsidP="00A74BC5">
      <w:pPr>
        <w:pStyle w:val="a3"/>
        <w:tabs>
          <w:tab w:val="left" w:pos="851"/>
        </w:tabs>
        <w:spacing w:line="348" w:lineRule="auto"/>
        <w:ind w:left="567"/>
        <w:jc w:val="both"/>
        <w:rPr>
          <w:rFonts w:ascii="Times New Roman" w:hAnsi="Times New Roman" w:cs="Times New Roman"/>
          <w:sz w:val="28"/>
          <w:szCs w:val="28"/>
          <w:lang w:val="uk-UA"/>
        </w:rPr>
      </w:pPr>
      <w:r>
        <w:rPr>
          <w:rFonts w:ascii="Times New Roman" w:hAnsi="Times New Roman" w:cs="Times New Roman"/>
          <w:sz w:val="28"/>
          <w:szCs w:val="28"/>
          <w:lang w:val="uk-UA"/>
        </w:rPr>
        <w:t>46</w:t>
      </w:r>
      <w:r w:rsidRPr="00B422DB">
        <w:rPr>
          <w:rFonts w:ascii="Times New Roman" w:hAnsi="Times New Roman" w:cs="Times New Roman"/>
          <w:sz w:val="28"/>
          <w:szCs w:val="28"/>
          <w:lang w:val="uk-UA"/>
        </w:rPr>
        <w:t>.  OSW Ośrodek Studiów Wschodnich The Baltic states on the conflict in Ukraine</w:t>
      </w:r>
      <w:r w:rsidRPr="00B422DB">
        <w:rPr>
          <w:rFonts w:ascii="Times New Roman" w:hAnsi="Times New Roman" w:cs="Times New Roman"/>
          <w:sz w:val="28"/>
          <w:szCs w:val="28"/>
          <w:lang w:val="en-US"/>
        </w:rPr>
        <w:t xml:space="preserve">  URL</w:t>
      </w:r>
      <w:r w:rsidRPr="00B422DB">
        <w:rPr>
          <w:rFonts w:ascii="Times New Roman" w:hAnsi="Times New Roman" w:cs="Times New Roman"/>
          <w:sz w:val="28"/>
          <w:szCs w:val="28"/>
          <w:lang w:val="uk-UA"/>
        </w:rPr>
        <w:t xml:space="preserve">: </w:t>
      </w:r>
      <w:r w:rsidRPr="00DC645F">
        <w:rPr>
          <w:rFonts w:ascii="Times New Roman" w:hAnsi="Times New Roman" w:cs="Times New Roman"/>
          <w:sz w:val="28"/>
          <w:szCs w:val="28"/>
          <w:lang w:val="uk-UA"/>
        </w:rPr>
        <w:t>https://www.osw.waw.pl/en/publikacje/osw-commentary/2015-01-23/baltic-states-conflict-ukraine</w:t>
      </w:r>
    </w:p>
    <w:p w:rsidR="003D5409" w:rsidRPr="00DC645F" w:rsidRDefault="003D5409" w:rsidP="00A74BC5">
      <w:pPr>
        <w:pStyle w:val="a3"/>
        <w:tabs>
          <w:tab w:val="left" w:pos="851"/>
        </w:tabs>
        <w:spacing w:line="348" w:lineRule="auto"/>
        <w:ind w:left="567"/>
        <w:jc w:val="both"/>
        <w:rPr>
          <w:rFonts w:ascii="Times New Roman" w:hAnsi="Times New Roman" w:cs="Times New Roman"/>
          <w:sz w:val="28"/>
          <w:szCs w:val="28"/>
          <w:lang w:val="en-US"/>
        </w:rPr>
      </w:pPr>
      <w:r>
        <w:rPr>
          <w:rFonts w:ascii="Times New Roman" w:hAnsi="Times New Roman" w:cs="Times New Roman"/>
          <w:sz w:val="28"/>
          <w:szCs w:val="28"/>
          <w:lang w:val="uk-UA"/>
        </w:rPr>
        <w:t xml:space="preserve">47. </w:t>
      </w:r>
      <w:r w:rsidRPr="00DC645F">
        <w:rPr>
          <w:rFonts w:ascii="Times New Roman" w:hAnsi="Times New Roman" w:cs="Times New Roman"/>
          <w:sz w:val="28"/>
          <w:szCs w:val="28"/>
          <w:lang w:val="en-US"/>
        </w:rPr>
        <w:t>Agnia Grigas, “The Gas Relationship between the Baltic States and Russia: Politics and Commercial Realities,” Oxford Institute for Energy Studies, 2012, p. 34.</w:t>
      </w:r>
    </w:p>
    <w:p w:rsidR="003D5409" w:rsidRDefault="003D5409" w:rsidP="00A74BC5">
      <w:pPr>
        <w:pStyle w:val="a3"/>
        <w:tabs>
          <w:tab w:val="left" w:pos="851"/>
        </w:tabs>
        <w:spacing w:line="348" w:lineRule="auto"/>
        <w:ind w:left="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48.  </w:t>
      </w:r>
      <w:r w:rsidRPr="0018783F">
        <w:rPr>
          <w:rFonts w:ascii="Times New Roman" w:hAnsi="Times New Roman" w:cs="Times New Roman"/>
          <w:sz w:val="28"/>
          <w:szCs w:val="28"/>
          <w:lang w:val="uk-UA"/>
        </w:rPr>
        <w:t>National Institutes of Health</w:t>
      </w:r>
      <w:r>
        <w:rPr>
          <w:rFonts w:ascii="Times New Roman" w:hAnsi="Times New Roman" w:cs="Times New Roman"/>
          <w:sz w:val="28"/>
          <w:szCs w:val="28"/>
          <w:lang w:val="uk-UA"/>
        </w:rPr>
        <w:t xml:space="preserve"> </w:t>
      </w:r>
      <w:r w:rsidRPr="0018783F">
        <w:rPr>
          <w:rFonts w:ascii="Times New Roman" w:hAnsi="Times New Roman" w:cs="Times New Roman"/>
          <w:sz w:val="28"/>
          <w:szCs w:val="28"/>
          <w:lang w:val="uk-UA"/>
        </w:rPr>
        <w:t xml:space="preserve"> Fading Russian Influence in the Baltic States </w:t>
      </w:r>
      <w:r>
        <w:rPr>
          <w:rFonts w:ascii="Times New Roman" w:hAnsi="Times New Roman" w:cs="Times New Roman"/>
          <w:sz w:val="28"/>
          <w:szCs w:val="28"/>
          <w:lang w:val="uk-UA"/>
        </w:rPr>
        <w:t>–</w:t>
      </w:r>
      <w:r w:rsidRPr="0018783F">
        <w:rPr>
          <w:rFonts w:ascii="Times New Roman" w:hAnsi="Times New Roman" w:cs="Times New Roman"/>
          <w:sz w:val="28"/>
          <w:szCs w:val="28"/>
          <w:lang w:val="uk-UA"/>
        </w:rPr>
        <w:t xml:space="preserve"> PMC</w:t>
      </w:r>
      <w:r w:rsidRPr="0018783F">
        <w:rPr>
          <w:rFonts w:ascii="Times New Roman" w:hAnsi="Times New Roman" w:cs="Times New Roman"/>
          <w:sz w:val="28"/>
          <w:szCs w:val="28"/>
          <w:lang w:val="en-US"/>
        </w:rPr>
        <w:t xml:space="preserve">  </w:t>
      </w:r>
      <w:r w:rsidRPr="0023517E">
        <w:rPr>
          <w:rFonts w:ascii="Times New Roman" w:hAnsi="Times New Roman" w:cs="Times New Roman"/>
          <w:sz w:val="28"/>
          <w:szCs w:val="28"/>
          <w:lang w:val="en-US"/>
        </w:rPr>
        <w:t xml:space="preserve">            </w:t>
      </w:r>
      <w:r w:rsidRPr="0018783F">
        <w:rPr>
          <w:rFonts w:ascii="Times New Roman" w:hAnsi="Times New Roman" w:cs="Times New Roman"/>
          <w:sz w:val="28"/>
          <w:szCs w:val="28"/>
          <w:lang w:val="en-US"/>
        </w:rPr>
        <w:t>URL</w:t>
      </w:r>
      <w:r w:rsidRPr="0018783F">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2152E9">
        <w:rPr>
          <w:rFonts w:ascii="Times New Roman" w:hAnsi="Times New Roman" w:cs="Times New Roman"/>
          <w:sz w:val="28"/>
          <w:szCs w:val="28"/>
          <w:lang w:val="uk-UA"/>
        </w:rPr>
        <w:t>https://www.ncbi.nlm.nih.gov/pmc/articles/PMC7329289/</w:t>
      </w:r>
    </w:p>
    <w:p w:rsidR="003D5409" w:rsidRDefault="003D5409" w:rsidP="00A74BC5">
      <w:pPr>
        <w:pStyle w:val="a3"/>
        <w:tabs>
          <w:tab w:val="left" w:pos="851"/>
        </w:tabs>
        <w:spacing w:line="348" w:lineRule="auto"/>
        <w:ind w:left="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49. </w:t>
      </w:r>
      <w:r w:rsidRPr="002152E9">
        <w:rPr>
          <w:rFonts w:ascii="Times New Roman" w:hAnsi="Times New Roman" w:cs="Times New Roman"/>
          <w:sz w:val="28"/>
          <w:szCs w:val="28"/>
          <w:lang w:val="uk-UA"/>
        </w:rPr>
        <w:t>Fondation Robert Schuman</w:t>
      </w:r>
      <w:r>
        <w:rPr>
          <w:rFonts w:ascii="Times New Roman" w:hAnsi="Times New Roman" w:cs="Times New Roman"/>
          <w:sz w:val="28"/>
          <w:szCs w:val="28"/>
          <w:lang w:val="uk-UA"/>
        </w:rPr>
        <w:t xml:space="preserve"> </w:t>
      </w:r>
      <w:r w:rsidRPr="002152E9">
        <w:rPr>
          <w:rFonts w:ascii="Times New Roman" w:hAnsi="Times New Roman" w:cs="Times New Roman"/>
          <w:sz w:val="28"/>
          <w:szCs w:val="28"/>
          <w:lang w:val="uk-UA"/>
        </w:rPr>
        <w:t>The annexation of Crimea: lessons for European security</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URL</w:t>
      </w:r>
      <w:r w:rsidRPr="002152E9">
        <w:rPr>
          <w:rFonts w:ascii="Times New Roman" w:hAnsi="Times New Roman" w:cs="Times New Roman"/>
          <w:sz w:val="28"/>
          <w:szCs w:val="28"/>
          <w:lang w:val="en-US"/>
        </w:rPr>
        <w:t>:</w:t>
      </w:r>
      <w:r>
        <w:rPr>
          <w:rFonts w:ascii="Times New Roman" w:hAnsi="Times New Roman" w:cs="Times New Roman"/>
          <w:sz w:val="28"/>
          <w:szCs w:val="28"/>
          <w:lang w:val="uk-UA"/>
        </w:rPr>
        <w:t xml:space="preserve"> </w:t>
      </w:r>
      <w:r w:rsidRPr="00C72160">
        <w:rPr>
          <w:rFonts w:ascii="Times New Roman" w:hAnsi="Times New Roman" w:cs="Times New Roman"/>
          <w:sz w:val="28"/>
          <w:szCs w:val="28"/>
          <w:lang w:val="uk-UA"/>
        </w:rPr>
        <w:t>https://www.robert-schuman.eu/en/european-issues/0382-the-annexation-of-crimea-lessons-for-european-security</w:t>
      </w:r>
    </w:p>
    <w:p w:rsidR="003D5409" w:rsidRPr="00C72160" w:rsidRDefault="003D5409" w:rsidP="00A74BC5">
      <w:pPr>
        <w:pStyle w:val="a3"/>
        <w:tabs>
          <w:tab w:val="left" w:pos="851"/>
        </w:tabs>
        <w:spacing w:line="348" w:lineRule="auto"/>
        <w:ind w:left="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50. </w:t>
      </w:r>
      <w:r w:rsidRPr="00383C70">
        <w:rPr>
          <w:rFonts w:ascii="Times New Roman" w:hAnsi="Times New Roman" w:cs="Times New Roman"/>
          <w:sz w:val="28"/>
          <w:szCs w:val="28"/>
          <w:lang w:val="en-US"/>
        </w:rPr>
        <w:t>Kozakiewicz</w:t>
      </w:r>
      <w:r w:rsidRPr="00634824">
        <w:rPr>
          <w:rFonts w:ascii="Times New Roman" w:hAnsi="Times New Roman" w:cs="Times New Roman"/>
          <w:sz w:val="28"/>
          <w:szCs w:val="28"/>
          <w:lang w:val="uk-UA"/>
        </w:rPr>
        <w:t xml:space="preserve"> </w:t>
      </w:r>
      <w:r w:rsidRPr="00383C70">
        <w:rPr>
          <w:rFonts w:ascii="Times New Roman" w:hAnsi="Times New Roman" w:cs="Times New Roman"/>
          <w:sz w:val="28"/>
          <w:szCs w:val="28"/>
          <w:lang w:val="en-US"/>
        </w:rPr>
        <w:t>J</w:t>
      </w:r>
      <w:r w:rsidRPr="00634824">
        <w:rPr>
          <w:rFonts w:ascii="Times New Roman" w:hAnsi="Times New Roman" w:cs="Times New Roman"/>
          <w:sz w:val="28"/>
          <w:szCs w:val="28"/>
          <w:lang w:val="uk-UA"/>
        </w:rPr>
        <w:t xml:space="preserve">., 2003. </w:t>
      </w:r>
      <w:r w:rsidRPr="00383C70">
        <w:rPr>
          <w:rFonts w:ascii="Times New Roman" w:hAnsi="Times New Roman" w:cs="Times New Roman"/>
          <w:sz w:val="28"/>
          <w:szCs w:val="28"/>
          <w:lang w:val="en-US"/>
        </w:rPr>
        <w:t>Polityka</w:t>
      </w:r>
      <w:r w:rsidRPr="00634824">
        <w:rPr>
          <w:rFonts w:ascii="Times New Roman" w:hAnsi="Times New Roman" w:cs="Times New Roman"/>
          <w:sz w:val="28"/>
          <w:szCs w:val="28"/>
          <w:lang w:val="uk-UA"/>
        </w:rPr>
        <w:t xml:space="preserve"> </w:t>
      </w:r>
      <w:r w:rsidRPr="00383C70">
        <w:rPr>
          <w:rFonts w:ascii="Times New Roman" w:hAnsi="Times New Roman" w:cs="Times New Roman"/>
          <w:sz w:val="28"/>
          <w:szCs w:val="28"/>
          <w:lang w:val="en-US"/>
        </w:rPr>
        <w:t>bezpiecze</w:t>
      </w:r>
      <w:r w:rsidRPr="00634824">
        <w:rPr>
          <w:rFonts w:ascii="Times New Roman" w:hAnsi="Times New Roman" w:cs="Times New Roman"/>
          <w:sz w:val="28"/>
          <w:szCs w:val="28"/>
          <w:lang w:val="uk-UA"/>
        </w:rPr>
        <w:t>ń</w:t>
      </w:r>
      <w:r w:rsidRPr="00383C70">
        <w:rPr>
          <w:rFonts w:ascii="Times New Roman" w:hAnsi="Times New Roman" w:cs="Times New Roman"/>
          <w:sz w:val="28"/>
          <w:szCs w:val="28"/>
          <w:lang w:val="en-US"/>
        </w:rPr>
        <w:t>stwa</w:t>
      </w:r>
      <w:r w:rsidRPr="00634824">
        <w:rPr>
          <w:rFonts w:ascii="Times New Roman" w:hAnsi="Times New Roman" w:cs="Times New Roman"/>
          <w:sz w:val="28"/>
          <w:szCs w:val="28"/>
          <w:lang w:val="uk-UA"/>
        </w:rPr>
        <w:t xml:space="preserve"> </w:t>
      </w:r>
      <w:r w:rsidRPr="00383C70">
        <w:rPr>
          <w:rFonts w:ascii="Times New Roman" w:hAnsi="Times New Roman" w:cs="Times New Roman"/>
          <w:sz w:val="28"/>
          <w:szCs w:val="28"/>
          <w:lang w:val="en-US"/>
        </w:rPr>
        <w:t>pa</w:t>
      </w:r>
      <w:r w:rsidRPr="00634824">
        <w:rPr>
          <w:rFonts w:ascii="Times New Roman" w:hAnsi="Times New Roman" w:cs="Times New Roman"/>
          <w:sz w:val="28"/>
          <w:szCs w:val="28"/>
          <w:lang w:val="uk-UA"/>
        </w:rPr>
        <w:t>ń</w:t>
      </w:r>
      <w:r w:rsidRPr="00383C70">
        <w:rPr>
          <w:rFonts w:ascii="Times New Roman" w:hAnsi="Times New Roman" w:cs="Times New Roman"/>
          <w:sz w:val="28"/>
          <w:szCs w:val="28"/>
          <w:lang w:val="en-US"/>
        </w:rPr>
        <w:t>stw</w:t>
      </w:r>
      <w:r w:rsidRPr="00634824">
        <w:rPr>
          <w:rFonts w:ascii="Times New Roman" w:hAnsi="Times New Roman" w:cs="Times New Roman"/>
          <w:sz w:val="28"/>
          <w:szCs w:val="28"/>
          <w:lang w:val="uk-UA"/>
        </w:rPr>
        <w:t xml:space="preserve"> </w:t>
      </w:r>
      <w:r w:rsidRPr="00383C70">
        <w:rPr>
          <w:rFonts w:ascii="Times New Roman" w:hAnsi="Times New Roman" w:cs="Times New Roman"/>
          <w:sz w:val="28"/>
          <w:szCs w:val="28"/>
          <w:lang w:val="en-US"/>
        </w:rPr>
        <w:t>ba</w:t>
      </w:r>
      <w:r w:rsidRPr="00634824">
        <w:rPr>
          <w:rFonts w:ascii="Times New Roman" w:hAnsi="Times New Roman" w:cs="Times New Roman"/>
          <w:sz w:val="28"/>
          <w:szCs w:val="28"/>
          <w:lang w:val="uk-UA"/>
        </w:rPr>
        <w:t>ł</w:t>
      </w:r>
      <w:r w:rsidRPr="00383C70">
        <w:rPr>
          <w:rFonts w:ascii="Times New Roman" w:hAnsi="Times New Roman" w:cs="Times New Roman"/>
          <w:sz w:val="28"/>
          <w:szCs w:val="28"/>
          <w:lang w:val="en-US"/>
        </w:rPr>
        <w:t>tyckich</w:t>
      </w:r>
      <w:r w:rsidRPr="00634824">
        <w:rPr>
          <w:rFonts w:ascii="Times New Roman" w:hAnsi="Times New Roman" w:cs="Times New Roman"/>
          <w:sz w:val="28"/>
          <w:szCs w:val="28"/>
          <w:lang w:val="uk-UA"/>
        </w:rPr>
        <w:t xml:space="preserve">. </w:t>
      </w:r>
      <w:r w:rsidRPr="00AB4AC3">
        <w:rPr>
          <w:rFonts w:ascii="Times New Roman" w:hAnsi="Times New Roman" w:cs="Times New Roman"/>
          <w:sz w:val="28"/>
          <w:szCs w:val="28"/>
          <w:lang w:val="en-US"/>
        </w:rPr>
        <w:t xml:space="preserve">Fundacja Instytut Studiów Strategicznych, Krakow. </w:t>
      </w:r>
      <w:r>
        <w:rPr>
          <w:rFonts w:ascii="Times New Roman" w:hAnsi="Times New Roman" w:cs="Times New Roman"/>
          <w:sz w:val="28"/>
          <w:szCs w:val="28"/>
        </w:rPr>
        <w:t>Ст</w:t>
      </w:r>
      <w:r w:rsidRPr="00AB4AC3">
        <w:rPr>
          <w:rFonts w:ascii="Times New Roman" w:hAnsi="Times New Roman" w:cs="Times New Roman"/>
          <w:sz w:val="28"/>
          <w:szCs w:val="28"/>
          <w:lang w:val="en-US"/>
        </w:rPr>
        <w:t>. 43-46</w:t>
      </w:r>
    </w:p>
    <w:p w:rsidR="003D5409" w:rsidRDefault="003D5409" w:rsidP="00A74BC5">
      <w:pPr>
        <w:pStyle w:val="a3"/>
        <w:tabs>
          <w:tab w:val="left" w:pos="851"/>
        </w:tabs>
        <w:spacing w:line="348" w:lineRule="auto"/>
        <w:ind w:left="567"/>
        <w:jc w:val="both"/>
        <w:rPr>
          <w:rFonts w:ascii="Times New Roman" w:hAnsi="Times New Roman" w:cs="Times New Roman"/>
          <w:sz w:val="28"/>
          <w:szCs w:val="28"/>
          <w:lang w:val="uk-UA"/>
        </w:rPr>
      </w:pPr>
      <w:r>
        <w:rPr>
          <w:rFonts w:ascii="Times New Roman" w:hAnsi="Times New Roman" w:cs="Times New Roman"/>
          <w:sz w:val="28"/>
          <w:szCs w:val="28"/>
          <w:lang w:val="en-US"/>
        </w:rPr>
        <w:lastRenderedPageBreak/>
        <w:t>5</w:t>
      </w:r>
      <w:r w:rsidRPr="00E706F0">
        <w:rPr>
          <w:rFonts w:ascii="Times New Roman" w:hAnsi="Times New Roman" w:cs="Times New Roman"/>
          <w:sz w:val="28"/>
          <w:szCs w:val="28"/>
          <w:lang w:val="en-US"/>
        </w:rPr>
        <w:t>1</w:t>
      </w:r>
      <w:r w:rsidRPr="00115BED">
        <w:rPr>
          <w:rFonts w:ascii="Times New Roman" w:hAnsi="Times New Roman" w:cs="Times New Roman"/>
          <w:sz w:val="28"/>
          <w:szCs w:val="28"/>
          <w:lang w:val="en-US"/>
        </w:rPr>
        <w:t xml:space="preserve">. Russia and the security in the Baltic Sea region </w:t>
      </w:r>
      <w:r w:rsidRPr="00C72160">
        <w:rPr>
          <w:rFonts w:ascii="Times New Roman" w:hAnsi="Times New Roman" w:cs="Times New Roman"/>
          <w:sz w:val="28"/>
          <w:szCs w:val="28"/>
          <w:lang w:val="en-US"/>
        </w:rPr>
        <w:t>URL:</w:t>
      </w:r>
      <w:r>
        <w:rPr>
          <w:rFonts w:ascii="Times New Roman" w:hAnsi="Times New Roman" w:cs="Times New Roman"/>
          <w:sz w:val="28"/>
          <w:szCs w:val="28"/>
          <w:lang w:val="en-US"/>
        </w:rPr>
        <w:t xml:space="preserve"> </w:t>
      </w:r>
      <w:r w:rsidRPr="00597D4D">
        <w:rPr>
          <w:rFonts w:ascii="Times New Roman" w:hAnsi="Times New Roman" w:cs="Times New Roman"/>
          <w:sz w:val="28"/>
          <w:szCs w:val="28"/>
          <w:lang w:val="en-US"/>
        </w:rPr>
        <w:t>http://www.centrumbalticum.org/files/2157/BSR_Policy_Briefing_1_2017.pdf</w:t>
      </w:r>
    </w:p>
    <w:p w:rsidR="003D5409" w:rsidRPr="00597D4D" w:rsidRDefault="003D5409" w:rsidP="00A74BC5">
      <w:pPr>
        <w:pStyle w:val="a3"/>
        <w:tabs>
          <w:tab w:val="left" w:pos="851"/>
        </w:tabs>
        <w:spacing w:line="348" w:lineRule="auto"/>
        <w:ind w:left="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52. </w:t>
      </w:r>
      <w:r w:rsidRPr="00597D4D">
        <w:rPr>
          <w:rFonts w:ascii="Times New Roman" w:hAnsi="Times New Roman" w:cs="Times New Roman"/>
          <w:sz w:val="28"/>
          <w:szCs w:val="28"/>
          <w:lang w:val="uk-UA"/>
        </w:rPr>
        <w:t>George C. Marshall European Center For Security Studies</w:t>
      </w:r>
      <w:r>
        <w:rPr>
          <w:rFonts w:ascii="Times New Roman" w:hAnsi="Times New Roman" w:cs="Times New Roman"/>
          <w:sz w:val="28"/>
          <w:szCs w:val="28"/>
          <w:lang w:val="uk-UA"/>
        </w:rPr>
        <w:t xml:space="preserve"> </w:t>
      </w:r>
      <w:r w:rsidRPr="00597D4D">
        <w:rPr>
          <w:rFonts w:ascii="Times New Roman" w:hAnsi="Times New Roman" w:cs="Times New Roman"/>
          <w:sz w:val="28"/>
          <w:szCs w:val="28"/>
          <w:lang w:val="uk-UA"/>
        </w:rPr>
        <w:t>The Baltic States as Targets and Levers: The Role of the Region in Russian Strategy</w:t>
      </w:r>
      <w:r>
        <w:rPr>
          <w:rFonts w:ascii="Times New Roman" w:hAnsi="Times New Roman" w:cs="Times New Roman"/>
          <w:sz w:val="28"/>
          <w:szCs w:val="28"/>
          <w:lang w:val="uk-UA"/>
        </w:rPr>
        <w:t xml:space="preserve"> </w:t>
      </w:r>
      <w:r w:rsidRPr="00597D4D">
        <w:rPr>
          <w:rFonts w:ascii="Times New Roman" w:hAnsi="Times New Roman" w:cs="Times New Roman"/>
          <w:sz w:val="28"/>
          <w:szCs w:val="28"/>
          <w:lang w:val="en-US"/>
        </w:rPr>
        <w:t>URL:</w:t>
      </w:r>
      <w:r>
        <w:rPr>
          <w:rFonts w:ascii="Times New Roman" w:hAnsi="Times New Roman" w:cs="Times New Roman"/>
          <w:sz w:val="28"/>
          <w:szCs w:val="28"/>
          <w:lang w:val="uk-UA"/>
        </w:rPr>
        <w:t xml:space="preserve"> </w:t>
      </w:r>
      <w:r w:rsidRPr="00597D4D">
        <w:rPr>
          <w:rFonts w:ascii="Times New Roman" w:hAnsi="Times New Roman" w:cs="Times New Roman"/>
          <w:sz w:val="28"/>
          <w:szCs w:val="28"/>
          <w:lang w:val="uk-UA"/>
        </w:rPr>
        <w:t>https://www.marshallcenter.org/en/publications/security-insights/baltic-states-targets-and-levers-role-region-russian-strategy-0</w:t>
      </w:r>
    </w:p>
    <w:p w:rsidR="003D5409" w:rsidRDefault="003D5409" w:rsidP="00A74BC5">
      <w:pPr>
        <w:pStyle w:val="a3"/>
        <w:tabs>
          <w:tab w:val="left" w:pos="851"/>
        </w:tabs>
        <w:spacing w:line="348" w:lineRule="auto"/>
        <w:ind w:left="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53. </w:t>
      </w:r>
      <w:r w:rsidRPr="007D5D5F">
        <w:rPr>
          <w:rFonts w:ascii="Times New Roman" w:hAnsi="Times New Roman" w:cs="Times New Roman"/>
          <w:sz w:val="28"/>
          <w:szCs w:val="28"/>
          <w:lang w:val="uk-UA"/>
        </w:rPr>
        <w:t>Foreign Policy Research Institute</w:t>
      </w:r>
      <w:r>
        <w:rPr>
          <w:rFonts w:ascii="Times New Roman" w:hAnsi="Times New Roman" w:cs="Times New Roman"/>
          <w:sz w:val="28"/>
          <w:szCs w:val="28"/>
          <w:lang w:val="uk-UA"/>
        </w:rPr>
        <w:t xml:space="preserve">  </w:t>
      </w:r>
      <w:r w:rsidRPr="007D5D5F">
        <w:rPr>
          <w:rFonts w:ascii="Times New Roman" w:hAnsi="Times New Roman" w:cs="Times New Roman"/>
          <w:sz w:val="28"/>
          <w:szCs w:val="28"/>
          <w:lang w:val="uk-UA"/>
        </w:rPr>
        <w:t>Baltic States and Cyber Deterrence: Taking or Losing Initiative against Russia?</w:t>
      </w:r>
      <w:r>
        <w:rPr>
          <w:rFonts w:ascii="Times New Roman" w:hAnsi="Times New Roman" w:cs="Times New Roman"/>
          <w:sz w:val="28"/>
          <w:szCs w:val="28"/>
          <w:lang w:val="uk-UA"/>
        </w:rPr>
        <w:t xml:space="preserve">    </w:t>
      </w:r>
      <w:r w:rsidRPr="00591BF4">
        <w:rPr>
          <w:rFonts w:ascii="Times New Roman" w:hAnsi="Times New Roman" w:cs="Times New Roman"/>
          <w:sz w:val="28"/>
          <w:szCs w:val="28"/>
          <w:lang w:val="en-US"/>
        </w:rPr>
        <w:t>URL</w:t>
      </w:r>
      <w:r w:rsidRPr="0023517E">
        <w:rPr>
          <w:rFonts w:ascii="Times New Roman" w:hAnsi="Times New Roman" w:cs="Times New Roman"/>
          <w:sz w:val="28"/>
          <w:szCs w:val="28"/>
          <w:lang w:val="en-US"/>
        </w:rPr>
        <w:t>:</w:t>
      </w:r>
      <w:r w:rsidRPr="0023517E">
        <w:rPr>
          <w:lang w:val="en-US"/>
        </w:rPr>
        <w:t xml:space="preserve"> </w:t>
      </w:r>
      <w:r w:rsidRPr="00A944DE">
        <w:rPr>
          <w:rFonts w:ascii="Times New Roman" w:hAnsi="Times New Roman" w:cs="Times New Roman"/>
          <w:sz w:val="28"/>
          <w:szCs w:val="28"/>
          <w:lang w:val="en-US"/>
        </w:rPr>
        <w:t>https</w:t>
      </w:r>
      <w:r w:rsidRPr="0023517E">
        <w:rPr>
          <w:rFonts w:ascii="Times New Roman" w:hAnsi="Times New Roman" w:cs="Times New Roman"/>
          <w:sz w:val="28"/>
          <w:szCs w:val="28"/>
          <w:lang w:val="en-US"/>
        </w:rPr>
        <w:t>://</w:t>
      </w:r>
      <w:r w:rsidRPr="00A944DE">
        <w:rPr>
          <w:rFonts w:ascii="Times New Roman" w:hAnsi="Times New Roman" w:cs="Times New Roman"/>
          <w:sz w:val="28"/>
          <w:szCs w:val="28"/>
          <w:lang w:val="en-US"/>
        </w:rPr>
        <w:t>www</w:t>
      </w:r>
      <w:r w:rsidRPr="0023517E">
        <w:rPr>
          <w:rFonts w:ascii="Times New Roman" w:hAnsi="Times New Roman" w:cs="Times New Roman"/>
          <w:sz w:val="28"/>
          <w:szCs w:val="28"/>
          <w:lang w:val="en-US"/>
        </w:rPr>
        <w:t>.</w:t>
      </w:r>
      <w:r w:rsidRPr="00A944DE">
        <w:rPr>
          <w:rFonts w:ascii="Times New Roman" w:hAnsi="Times New Roman" w:cs="Times New Roman"/>
          <w:sz w:val="28"/>
          <w:szCs w:val="28"/>
          <w:lang w:val="en-US"/>
        </w:rPr>
        <w:t>fpri</w:t>
      </w:r>
      <w:r w:rsidRPr="0023517E">
        <w:rPr>
          <w:rFonts w:ascii="Times New Roman" w:hAnsi="Times New Roman" w:cs="Times New Roman"/>
          <w:sz w:val="28"/>
          <w:szCs w:val="28"/>
          <w:lang w:val="en-US"/>
        </w:rPr>
        <w:t>.</w:t>
      </w:r>
      <w:r w:rsidRPr="00A944DE">
        <w:rPr>
          <w:rFonts w:ascii="Times New Roman" w:hAnsi="Times New Roman" w:cs="Times New Roman"/>
          <w:sz w:val="28"/>
          <w:szCs w:val="28"/>
          <w:lang w:val="en-US"/>
        </w:rPr>
        <w:t>org</w:t>
      </w:r>
      <w:r w:rsidRPr="0023517E">
        <w:rPr>
          <w:rFonts w:ascii="Times New Roman" w:hAnsi="Times New Roman" w:cs="Times New Roman"/>
          <w:sz w:val="28"/>
          <w:szCs w:val="28"/>
          <w:lang w:val="en-US"/>
        </w:rPr>
        <w:t>/</w:t>
      </w:r>
      <w:r w:rsidRPr="00A944DE">
        <w:rPr>
          <w:rFonts w:ascii="Times New Roman" w:hAnsi="Times New Roman" w:cs="Times New Roman"/>
          <w:sz w:val="28"/>
          <w:szCs w:val="28"/>
          <w:lang w:val="en-US"/>
        </w:rPr>
        <w:t>article</w:t>
      </w:r>
      <w:r w:rsidRPr="0023517E">
        <w:rPr>
          <w:rFonts w:ascii="Times New Roman" w:hAnsi="Times New Roman" w:cs="Times New Roman"/>
          <w:sz w:val="28"/>
          <w:szCs w:val="28"/>
          <w:lang w:val="en-US"/>
        </w:rPr>
        <w:t>/2017/01/</w:t>
      </w:r>
      <w:r w:rsidRPr="00A944DE">
        <w:rPr>
          <w:rFonts w:ascii="Times New Roman" w:hAnsi="Times New Roman" w:cs="Times New Roman"/>
          <w:sz w:val="28"/>
          <w:szCs w:val="28"/>
          <w:lang w:val="en-US"/>
        </w:rPr>
        <w:t>baltic</w:t>
      </w:r>
      <w:r w:rsidRPr="0023517E">
        <w:rPr>
          <w:rFonts w:ascii="Times New Roman" w:hAnsi="Times New Roman" w:cs="Times New Roman"/>
          <w:sz w:val="28"/>
          <w:szCs w:val="28"/>
          <w:lang w:val="en-US"/>
        </w:rPr>
        <w:t>-</w:t>
      </w:r>
      <w:r w:rsidRPr="00A944DE">
        <w:rPr>
          <w:rFonts w:ascii="Times New Roman" w:hAnsi="Times New Roman" w:cs="Times New Roman"/>
          <w:sz w:val="28"/>
          <w:szCs w:val="28"/>
          <w:lang w:val="en-US"/>
        </w:rPr>
        <w:t>states</w:t>
      </w:r>
      <w:r w:rsidRPr="0023517E">
        <w:rPr>
          <w:rFonts w:ascii="Times New Roman" w:hAnsi="Times New Roman" w:cs="Times New Roman"/>
          <w:sz w:val="28"/>
          <w:szCs w:val="28"/>
          <w:lang w:val="en-US"/>
        </w:rPr>
        <w:t>-</w:t>
      </w:r>
      <w:r w:rsidRPr="00A944DE">
        <w:rPr>
          <w:rFonts w:ascii="Times New Roman" w:hAnsi="Times New Roman" w:cs="Times New Roman"/>
          <w:sz w:val="28"/>
          <w:szCs w:val="28"/>
          <w:lang w:val="en-US"/>
        </w:rPr>
        <w:t>cyber</w:t>
      </w:r>
      <w:r w:rsidRPr="0023517E">
        <w:rPr>
          <w:rFonts w:ascii="Times New Roman" w:hAnsi="Times New Roman" w:cs="Times New Roman"/>
          <w:sz w:val="28"/>
          <w:szCs w:val="28"/>
          <w:lang w:val="en-US"/>
        </w:rPr>
        <w:t>-</w:t>
      </w:r>
      <w:r w:rsidRPr="00A944DE">
        <w:rPr>
          <w:rFonts w:ascii="Times New Roman" w:hAnsi="Times New Roman" w:cs="Times New Roman"/>
          <w:sz w:val="28"/>
          <w:szCs w:val="28"/>
          <w:lang w:val="en-US"/>
        </w:rPr>
        <w:t>deterrence</w:t>
      </w:r>
      <w:r w:rsidRPr="0023517E">
        <w:rPr>
          <w:rFonts w:ascii="Times New Roman" w:hAnsi="Times New Roman" w:cs="Times New Roman"/>
          <w:sz w:val="28"/>
          <w:szCs w:val="28"/>
          <w:lang w:val="en-US"/>
        </w:rPr>
        <w:t>-</w:t>
      </w:r>
      <w:r w:rsidRPr="00A944DE">
        <w:rPr>
          <w:rFonts w:ascii="Times New Roman" w:hAnsi="Times New Roman" w:cs="Times New Roman"/>
          <w:sz w:val="28"/>
          <w:szCs w:val="28"/>
          <w:lang w:val="en-US"/>
        </w:rPr>
        <w:t>taking</w:t>
      </w:r>
      <w:r w:rsidRPr="0023517E">
        <w:rPr>
          <w:rFonts w:ascii="Times New Roman" w:hAnsi="Times New Roman" w:cs="Times New Roman"/>
          <w:sz w:val="28"/>
          <w:szCs w:val="28"/>
          <w:lang w:val="en-US"/>
        </w:rPr>
        <w:t>-</w:t>
      </w:r>
      <w:r w:rsidRPr="00A944DE">
        <w:rPr>
          <w:rFonts w:ascii="Times New Roman" w:hAnsi="Times New Roman" w:cs="Times New Roman"/>
          <w:sz w:val="28"/>
          <w:szCs w:val="28"/>
          <w:lang w:val="en-US"/>
        </w:rPr>
        <w:t>losing</w:t>
      </w:r>
      <w:r w:rsidRPr="0023517E">
        <w:rPr>
          <w:rFonts w:ascii="Times New Roman" w:hAnsi="Times New Roman" w:cs="Times New Roman"/>
          <w:sz w:val="28"/>
          <w:szCs w:val="28"/>
          <w:lang w:val="en-US"/>
        </w:rPr>
        <w:t>-</w:t>
      </w:r>
      <w:r w:rsidRPr="00A944DE">
        <w:rPr>
          <w:rFonts w:ascii="Times New Roman" w:hAnsi="Times New Roman" w:cs="Times New Roman"/>
          <w:sz w:val="28"/>
          <w:szCs w:val="28"/>
          <w:lang w:val="en-US"/>
        </w:rPr>
        <w:t>initiative</w:t>
      </w:r>
      <w:r w:rsidRPr="0023517E">
        <w:rPr>
          <w:rFonts w:ascii="Times New Roman" w:hAnsi="Times New Roman" w:cs="Times New Roman"/>
          <w:sz w:val="28"/>
          <w:szCs w:val="28"/>
          <w:lang w:val="en-US"/>
        </w:rPr>
        <w:t>-</w:t>
      </w:r>
      <w:r w:rsidRPr="00A944DE">
        <w:rPr>
          <w:rFonts w:ascii="Times New Roman" w:hAnsi="Times New Roman" w:cs="Times New Roman"/>
          <w:sz w:val="28"/>
          <w:szCs w:val="28"/>
          <w:lang w:val="en-US"/>
        </w:rPr>
        <w:t>russia</w:t>
      </w:r>
      <w:r w:rsidRPr="0023517E">
        <w:rPr>
          <w:rFonts w:ascii="Times New Roman" w:hAnsi="Times New Roman" w:cs="Times New Roman"/>
          <w:sz w:val="28"/>
          <w:szCs w:val="28"/>
          <w:lang w:val="en-US"/>
        </w:rPr>
        <w:t>/</w:t>
      </w:r>
    </w:p>
    <w:p w:rsidR="003D5409" w:rsidRPr="00A944DE" w:rsidRDefault="003D5409" w:rsidP="00A74BC5">
      <w:pPr>
        <w:pStyle w:val="a3"/>
        <w:tabs>
          <w:tab w:val="left" w:pos="851"/>
        </w:tabs>
        <w:spacing w:line="348" w:lineRule="auto"/>
        <w:ind w:left="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54. </w:t>
      </w:r>
      <w:r w:rsidRPr="00A944DE">
        <w:rPr>
          <w:rFonts w:ascii="Times New Roman" w:hAnsi="Times New Roman" w:cs="Times New Roman"/>
          <w:sz w:val="28"/>
          <w:szCs w:val="28"/>
          <w:lang w:val="en-US"/>
        </w:rPr>
        <w:t>Soldatov, A., Borogan, I</w:t>
      </w:r>
      <w:r>
        <w:rPr>
          <w:rFonts w:ascii="Times New Roman" w:hAnsi="Times New Roman" w:cs="Times New Roman"/>
          <w:sz w:val="28"/>
          <w:szCs w:val="28"/>
          <w:lang w:val="uk-UA"/>
        </w:rPr>
        <w:t xml:space="preserve">. </w:t>
      </w:r>
      <w:r w:rsidRPr="00A944DE">
        <w:rPr>
          <w:rFonts w:ascii="Times New Roman" w:hAnsi="Times New Roman" w:cs="Times New Roman"/>
          <w:sz w:val="28"/>
          <w:szCs w:val="28"/>
          <w:lang w:val="en-US"/>
        </w:rPr>
        <w:t>Russia’s approach to cyber: the best defence is a good offence</w:t>
      </w:r>
      <w:r>
        <w:rPr>
          <w:rFonts w:ascii="Times New Roman" w:hAnsi="Times New Roman" w:cs="Times New Roman"/>
          <w:sz w:val="28"/>
          <w:szCs w:val="28"/>
          <w:lang w:val="uk-UA"/>
        </w:rPr>
        <w:t xml:space="preserve"> </w:t>
      </w:r>
      <w:r w:rsidRPr="00A944DE">
        <w:rPr>
          <w:rFonts w:ascii="Times New Roman" w:hAnsi="Times New Roman" w:cs="Times New Roman"/>
          <w:sz w:val="28"/>
          <w:szCs w:val="28"/>
          <w:lang w:val="uk-UA"/>
        </w:rPr>
        <w:t xml:space="preserve">HACKS, LEAKS AND DISRUPTIONS: RUSSIAN CYBER STRATEGIES, </w:t>
      </w:r>
      <w:r>
        <w:rPr>
          <w:rFonts w:ascii="Times New Roman" w:hAnsi="Times New Roman" w:cs="Times New Roman"/>
          <w:sz w:val="28"/>
          <w:szCs w:val="28"/>
          <w:lang w:val="uk-UA"/>
        </w:rPr>
        <w:t>ст</w:t>
      </w:r>
      <w:r w:rsidRPr="00A944DE">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A944DE">
        <w:rPr>
          <w:rFonts w:ascii="Times New Roman" w:hAnsi="Times New Roman" w:cs="Times New Roman"/>
          <w:sz w:val="28"/>
          <w:szCs w:val="28"/>
          <w:lang w:val="uk-UA"/>
        </w:rPr>
        <w:t>15–24</w:t>
      </w:r>
      <w:r>
        <w:rPr>
          <w:rFonts w:ascii="Times New Roman" w:hAnsi="Times New Roman" w:cs="Times New Roman"/>
          <w:sz w:val="28"/>
          <w:szCs w:val="28"/>
          <w:lang w:val="uk-UA"/>
        </w:rPr>
        <w:t xml:space="preserve">      </w:t>
      </w:r>
      <w:r w:rsidRPr="00A944DE">
        <w:rPr>
          <w:rFonts w:ascii="Times New Roman" w:hAnsi="Times New Roman" w:cs="Times New Roman"/>
          <w:sz w:val="28"/>
          <w:szCs w:val="28"/>
          <w:lang w:val="en-US"/>
        </w:rPr>
        <w:t>URL:</w:t>
      </w:r>
      <w:r>
        <w:rPr>
          <w:rFonts w:ascii="Times New Roman" w:hAnsi="Times New Roman" w:cs="Times New Roman"/>
          <w:sz w:val="28"/>
          <w:szCs w:val="28"/>
          <w:lang w:val="uk-UA"/>
        </w:rPr>
        <w:t xml:space="preserve"> </w:t>
      </w:r>
      <w:r w:rsidRPr="00A944DE">
        <w:rPr>
          <w:rFonts w:ascii="Times New Roman" w:hAnsi="Times New Roman" w:cs="Times New Roman"/>
          <w:sz w:val="28"/>
          <w:szCs w:val="28"/>
          <w:lang w:val="uk-UA"/>
        </w:rPr>
        <w:t>https://www.jstor.org/stable/resrep21140.5</w:t>
      </w:r>
    </w:p>
    <w:p w:rsidR="003D5409" w:rsidRPr="00C7110D" w:rsidRDefault="003D5409" w:rsidP="00A74BC5">
      <w:pPr>
        <w:pStyle w:val="a3"/>
        <w:tabs>
          <w:tab w:val="left" w:pos="851"/>
        </w:tabs>
        <w:spacing w:line="348" w:lineRule="auto"/>
        <w:ind w:left="567"/>
        <w:jc w:val="both"/>
        <w:rPr>
          <w:rFonts w:ascii="Times New Roman" w:hAnsi="Times New Roman" w:cs="Times New Roman"/>
          <w:iCs/>
          <w:sz w:val="28"/>
          <w:szCs w:val="28"/>
          <w:lang w:val="uk-UA"/>
        </w:rPr>
      </w:pPr>
      <w:r>
        <w:rPr>
          <w:rFonts w:ascii="Times New Roman" w:hAnsi="Times New Roman" w:cs="Times New Roman"/>
          <w:sz w:val="28"/>
          <w:szCs w:val="28"/>
          <w:lang w:val="uk-UA"/>
        </w:rPr>
        <w:t xml:space="preserve">55. </w:t>
      </w:r>
      <w:r w:rsidRPr="00C7110D">
        <w:rPr>
          <w:rFonts w:ascii="Times New Roman" w:hAnsi="Times New Roman" w:cs="Times New Roman"/>
          <w:sz w:val="28"/>
          <w:szCs w:val="28"/>
          <w:lang w:val="uk-UA"/>
        </w:rPr>
        <w:t>Polski Instytut Spraw Międzynarodowych</w:t>
      </w:r>
      <w:r>
        <w:rPr>
          <w:rFonts w:ascii="Times New Roman" w:hAnsi="Times New Roman" w:cs="Times New Roman"/>
          <w:sz w:val="28"/>
          <w:szCs w:val="28"/>
          <w:lang w:val="uk-UA"/>
        </w:rPr>
        <w:t xml:space="preserve"> </w:t>
      </w:r>
      <w:r w:rsidRPr="00C7110D">
        <w:rPr>
          <w:rFonts w:ascii="Times New Roman" w:hAnsi="Times New Roman" w:cs="Times New Roman"/>
          <w:sz w:val="28"/>
          <w:szCs w:val="28"/>
          <w:lang w:val="uk-UA"/>
        </w:rPr>
        <w:t>Adaptacja polityki bezpieczeństwa państw bałtyckich</w:t>
      </w:r>
      <w:r>
        <w:rPr>
          <w:rFonts w:ascii="Times New Roman" w:hAnsi="Times New Roman" w:cs="Times New Roman"/>
          <w:sz w:val="28"/>
          <w:szCs w:val="28"/>
          <w:lang w:val="uk-UA"/>
        </w:rPr>
        <w:t xml:space="preserve">      </w:t>
      </w:r>
      <w:r w:rsidRPr="001502B3">
        <w:rPr>
          <w:rFonts w:ascii="Times New Roman" w:hAnsi="Times New Roman" w:cs="Times New Roman"/>
          <w:iCs/>
          <w:sz w:val="28"/>
          <w:szCs w:val="28"/>
          <w:lang w:val="en-US"/>
        </w:rPr>
        <w:t>URL</w:t>
      </w:r>
      <w:r>
        <w:rPr>
          <w:rFonts w:ascii="Times New Roman" w:hAnsi="Times New Roman" w:cs="Times New Roman"/>
          <w:iCs/>
          <w:sz w:val="28"/>
          <w:szCs w:val="28"/>
          <w:lang w:val="uk-UA"/>
        </w:rPr>
        <w:t xml:space="preserve">: </w:t>
      </w:r>
      <w:r w:rsidRPr="00C7110D">
        <w:rPr>
          <w:rFonts w:ascii="Times New Roman" w:hAnsi="Times New Roman" w:cs="Times New Roman"/>
          <w:iCs/>
          <w:sz w:val="28"/>
          <w:szCs w:val="28"/>
          <w:lang w:val="uk-UA"/>
        </w:rPr>
        <w:t>https://www.pism.pl/publikacje/Adaptacja_polityki_bezpiecze_stwa_pa_stw_ba_tyckich#:~:text=Adaptacja%20ta%20polega%20na%20stopniowym,uwarunkowaniem%20polityki%20bezpiecze%C5%84stwa%20pa%C5%84stw%20ba%C5%82tyckich.</w:t>
      </w:r>
    </w:p>
    <w:p w:rsidR="003D5409" w:rsidRPr="0031039D" w:rsidRDefault="003D5409" w:rsidP="00A74BC5">
      <w:pPr>
        <w:pStyle w:val="a3"/>
        <w:tabs>
          <w:tab w:val="left" w:pos="851"/>
        </w:tabs>
        <w:spacing w:line="348" w:lineRule="auto"/>
        <w:ind w:left="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56. </w:t>
      </w:r>
      <w:r w:rsidRPr="0031039D">
        <w:rPr>
          <w:rFonts w:ascii="Times New Roman" w:hAnsi="Times New Roman" w:cs="Times New Roman"/>
          <w:sz w:val="28"/>
          <w:szCs w:val="28"/>
          <w:lang w:val="en-US"/>
        </w:rPr>
        <w:t>J.J. McCuen, </w:t>
      </w:r>
      <w:r w:rsidRPr="0031039D">
        <w:rPr>
          <w:rFonts w:ascii="Times New Roman" w:hAnsi="Times New Roman" w:cs="Times New Roman"/>
          <w:i/>
          <w:iCs/>
          <w:sz w:val="28"/>
          <w:szCs w:val="28"/>
          <w:lang w:val="en-US"/>
        </w:rPr>
        <w:t>Hybrid Wars</w:t>
      </w:r>
      <w:r w:rsidRPr="0031039D">
        <w:rPr>
          <w:rFonts w:ascii="Times New Roman" w:hAnsi="Times New Roman" w:cs="Times New Roman"/>
          <w:sz w:val="28"/>
          <w:szCs w:val="28"/>
          <w:lang w:val="en-US"/>
        </w:rPr>
        <w:t>, „Military Review”, 2008 </w:t>
      </w:r>
      <w:r>
        <w:rPr>
          <w:rFonts w:ascii="Times New Roman" w:hAnsi="Times New Roman" w:cs="Times New Roman"/>
          <w:sz w:val="28"/>
          <w:szCs w:val="28"/>
          <w:lang w:val="uk-UA"/>
        </w:rPr>
        <w:t xml:space="preserve">ст. 108 </w:t>
      </w:r>
      <w:r w:rsidRPr="0031039D">
        <w:rPr>
          <w:rFonts w:ascii="Times New Roman" w:hAnsi="Times New Roman" w:cs="Times New Roman"/>
          <w:iCs/>
          <w:sz w:val="28"/>
          <w:szCs w:val="28"/>
          <w:lang w:val="en-US"/>
        </w:rPr>
        <w:t>URL</w:t>
      </w:r>
      <w:r w:rsidRPr="0031039D">
        <w:rPr>
          <w:rFonts w:ascii="Times New Roman" w:hAnsi="Times New Roman" w:cs="Times New Roman"/>
          <w:iCs/>
          <w:sz w:val="28"/>
          <w:szCs w:val="28"/>
          <w:lang w:val="uk-UA"/>
        </w:rPr>
        <w:t>:</w:t>
      </w:r>
      <w:r>
        <w:rPr>
          <w:rFonts w:ascii="Times New Roman" w:hAnsi="Times New Roman" w:cs="Times New Roman"/>
          <w:iCs/>
          <w:sz w:val="28"/>
          <w:szCs w:val="28"/>
          <w:lang w:val="uk-UA"/>
        </w:rPr>
        <w:t xml:space="preserve"> </w:t>
      </w:r>
      <w:r w:rsidRPr="0031039D">
        <w:rPr>
          <w:rFonts w:ascii="Times New Roman" w:hAnsi="Times New Roman" w:cs="Times New Roman"/>
          <w:iCs/>
          <w:sz w:val="28"/>
          <w:szCs w:val="28"/>
          <w:lang w:val="uk-UA"/>
        </w:rPr>
        <w:t>https://www.armyupr</w:t>
      </w:r>
      <w:r>
        <w:rPr>
          <w:rFonts w:ascii="Times New Roman" w:hAnsi="Times New Roman" w:cs="Times New Roman"/>
          <w:iCs/>
          <w:sz w:val="28"/>
          <w:szCs w:val="28"/>
          <w:lang w:val="uk-UA"/>
        </w:rPr>
        <w:t>ess.army.mil/Portals/7/military-</w:t>
      </w:r>
      <w:r w:rsidRPr="0031039D">
        <w:rPr>
          <w:rFonts w:ascii="Times New Roman" w:hAnsi="Times New Roman" w:cs="Times New Roman"/>
          <w:iCs/>
          <w:sz w:val="28"/>
          <w:szCs w:val="28"/>
          <w:lang w:val="uk-UA"/>
        </w:rPr>
        <w:t>review/Archives/English/MilitaryReview_20080430_art017.pdf</w:t>
      </w:r>
    </w:p>
    <w:p w:rsidR="003D5409" w:rsidRPr="00372A48" w:rsidRDefault="003D5409" w:rsidP="00A74BC5">
      <w:pPr>
        <w:pStyle w:val="a3"/>
        <w:tabs>
          <w:tab w:val="left" w:pos="851"/>
        </w:tabs>
        <w:spacing w:line="348" w:lineRule="auto"/>
        <w:ind w:left="567"/>
        <w:jc w:val="both"/>
        <w:rPr>
          <w:rFonts w:ascii="Times New Roman" w:hAnsi="Times New Roman" w:cs="Times New Roman"/>
          <w:sz w:val="28"/>
          <w:szCs w:val="28"/>
          <w:lang w:val="en-US"/>
        </w:rPr>
      </w:pPr>
      <w:r>
        <w:rPr>
          <w:rFonts w:ascii="Times New Roman" w:hAnsi="Times New Roman" w:cs="Times New Roman"/>
          <w:sz w:val="28"/>
          <w:szCs w:val="28"/>
          <w:lang w:val="uk-UA"/>
        </w:rPr>
        <w:t>57. P</w:t>
      </w:r>
      <w:r>
        <w:rPr>
          <w:rFonts w:ascii="Times New Roman" w:hAnsi="Times New Roman" w:cs="Times New Roman"/>
          <w:sz w:val="28"/>
          <w:szCs w:val="28"/>
          <w:lang w:val="en-US"/>
        </w:rPr>
        <w:t xml:space="preserve">. </w:t>
      </w:r>
      <w:r w:rsidRPr="00372A48">
        <w:rPr>
          <w:rFonts w:ascii="Times New Roman" w:hAnsi="Times New Roman" w:cs="Times New Roman"/>
          <w:sz w:val="28"/>
          <w:szCs w:val="28"/>
          <w:lang w:val="uk-UA"/>
        </w:rPr>
        <w:t>Szymański</w:t>
      </w:r>
      <w:r>
        <w:rPr>
          <w:rFonts w:ascii="Times New Roman" w:hAnsi="Times New Roman" w:cs="Times New Roman"/>
          <w:sz w:val="28"/>
          <w:szCs w:val="28"/>
          <w:lang w:val="en-US"/>
        </w:rPr>
        <w:t xml:space="preserve"> CENTRE FOR EASTERN STUDIES </w:t>
      </w:r>
      <w:r w:rsidRPr="00372A48">
        <w:rPr>
          <w:rFonts w:ascii="Times New Roman" w:hAnsi="Times New Roman" w:cs="Times New Roman"/>
          <w:sz w:val="28"/>
          <w:szCs w:val="28"/>
          <w:lang w:val="en-US"/>
        </w:rPr>
        <w:t>NATO i Unia Europejska wobec zagrożeń hybrydowych</w:t>
      </w:r>
      <w:r>
        <w:rPr>
          <w:rFonts w:ascii="Times New Roman" w:hAnsi="Times New Roman" w:cs="Times New Roman"/>
          <w:sz w:val="28"/>
          <w:szCs w:val="28"/>
          <w:lang w:val="en-US"/>
        </w:rPr>
        <w:t xml:space="preserve"> </w:t>
      </w:r>
      <w:r w:rsidRPr="0023517E">
        <w:rPr>
          <w:rFonts w:ascii="Times New Roman" w:hAnsi="Times New Roman" w:cs="Times New Roman"/>
          <w:sz w:val="28"/>
          <w:szCs w:val="28"/>
          <w:lang w:val="en-US"/>
        </w:rPr>
        <w:t xml:space="preserve">        </w:t>
      </w:r>
      <w:r w:rsidRPr="00372A48">
        <w:rPr>
          <w:rFonts w:ascii="Times New Roman" w:hAnsi="Times New Roman" w:cs="Times New Roman"/>
          <w:iCs/>
          <w:sz w:val="28"/>
          <w:szCs w:val="28"/>
          <w:lang w:val="en-US"/>
        </w:rPr>
        <w:t>URL</w:t>
      </w:r>
      <w:r w:rsidRPr="00372A48">
        <w:rPr>
          <w:rFonts w:ascii="Times New Roman" w:hAnsi="Times New Roman" w:cs="Times New Roman"/>
          <w:iCs/>
          <w:sz w:val="28"/>
          <w:szCs w:val="28"/>
          <w:lang w:val="uk-UA"/>
        </w:rPr>
        <w:t>:</w:t>
      </w:r>
      <w:r>
        <w:rPr>
          <w:rFonts w:ascii="Times New Roman" w:hAnsi="Times New Roman" w:cs="Times New Roman"/>
          <w:iCs/>
          <w:sz w:val="28"/>
          <w:szCs w:val="28"/>
          <w:lang w:val="uk-UA"/>
        </w:rPr>
        <w:t xml:space="preserve"> </w:t>
      </w:r>
      <w:r w:rsidRPr="00372A48">
        <w:rPr>
          <w:rFonts w:ascii="Times New Roman" w:hAnsi="Times New Roman" w:cs="Times New Roman"/>
          <w:iCs/>
          <w:sz w:val="28"/>
          <w:szCs w:val="28"/>
          <w:lang w:val="uk-UA"/>
        </w:rPr>
        <w:t>https://www.osw.waw.pl/pl/publikacje/komentarze-osw/2020-04-24/nato-i-unia-europejska-wobec-zagrozen-hybrydowych#_ftn2</w:t>
      </w:r>
    </w:p>
    <w:p w:rsidR="003D5409" w:rsidRPr="00122C7D" w:rsidRDefault="003D5409" w:rsidP="00A74BC5">
      <w:pPr>
        <w:pStyle w:val="a3"/>
        <w:tabs>
          <w:tab w:val="left" w:pos="851"/>
        </w:tabs>
        <w:spacing w:line="348" w:lineRule="auto"/>
        <w:ind w:left="567"/>
        <w:jc w:val="both"/>
        <w:rPr>
          <w:rFonts w:ascii="Times New Roman" w:hAnsi="Times New Roman" w:cs="Times New Roman"/>
          <w:sz w:val="28"/>
          <w:szCs w:val="28"/>
          <w:lang w:val="en-US"/>
        </w:rPr>
      </w:pPr>
      <w:r>
        <w:rPr>
          <w:rFonts w:ascii="Times New Roman" w:hAnsi="Times New Roman" w:cs="Times New Roman"/>
          <w:sz w:val="28"/>
          <w:szCs w:val="28"/>
          <w:lang w:val="uk-UA"/>
        </w:rPr>
        <w:t>58. B.</w:t>
      </w:r>
      <w:r w:rsidRPr="00122C7D">
        <w:rPr>
          <w:rFonts w:ascii="Times New Roman" w:hAnsi="Times New Roman" w:cs="Times New Roman"/>
          <w:sz w:val="28"/>
          <w:szCs w:val="28"/>
          <w:lang w:val="uk-UA"/>
        </w:rPr>
        <w:t xml:space="preserve"> Fraszka</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 xml:space="preserve">Warsaw Institute </w:t>
      </w:r>
      <w:r w:rsidRPr="00122C7D">
        <w:rPr>
          <w:rFonts w:ascii="Times New Roman" w:hAnsi="Times New Roman" w:cs="Times New Roman"/>
          <w:sz w:val="28"/>
          <w:szCs w:val="28"/>
          <w:lang w:val="en-US"/>
        </w:rPr>
        <w:t>Baltic States Versus Russian Hybrid Threats</w:t>
      </w:r>
      <w:r>
        <w:rPr>
          <w:rFonts w:ascii="Times New Roman" w:hAnsi="Times New Roman" w:cs="Times New Roman"/>
          <w:sz w:val="28"/>
          <w:szCs w:val="28"/>
          <w:lang w:val="en-US"/>
        </w:rPr>
        <w:t xml:space="preserve"> </w:t>
      </w:r>
      <w:r w:rsidRPr="0023517E">
        <w:rPr>
          <w:rFonts w:ascii="Times New Roman" w:hAnsi="Times New Roman" w:cs="Times New Roman"/>
          <w:sz w:val="28"/>
          <w:szCs w:val="28"/>
          <w:lang w:val="en-US"/>
        </w:rPr>
        <w:t xml:space="preserve">     </w:t>
      </w:r>
      <w:r w:rsidRPr="00122C7D">
        <w:rPr>
          <w:rFonts w:ascii="Times New Roman" w:hAnsi="Times New Roman" w:cs="Times New Roman"/>
          <w:iCs/>
          <w:sz w:val="28"/>
          <w:szCs w:val="28"/>
          <w:lang w:val="en-US"/>
        </w:rPr>
        <w:t>URL</w:t>
      </w:r>
      <w:r w:rsidRPr="00122C7D">
        <w:rPr>
          <w:rFonts w:ascii="Times New Roman" w:hAnsi="Times New Roman" w:cs="Times New Roman"/>
          <w:iCs/>
          <w:sz w:val="28"/>
          <w:szCs w:val="28"/>
          <w:lang w:val="uk-UA"/>
        </w:rPr>
        <w:t>:</w:t>
      </w:r>
      <w:r>
        <w:rPr>
          <w:rFonts w:ascii="Times New Roman" w:hAnsi="Times New Roman" w:cs="Times New Roman"/>
          <w:iCs/>
          <w:sz w:val="28"/>
          <w:szCs w:val="28"/>
          <w:lang w:val="uk-UA"/>
        </w:rPr>
        <w:t xml:space="preserve"> </w:t>
      </w:r>
      <w:r w:rsidRPr="00122C7D">
        <w:rPr>
          <w:rFonts w:ascii="Times New Roman" w:hAnsi="Times New Roman" w:cs="Times New Roman"/>
          <w:iCs/>
          <w:sz w:val="28"/>
          <w:szCs w:val="28"/>
          <w:lang w:val="uk-UA"/>
        </w:rPr>
        <w:t>https://warsawinstitute.org/baltic-states-versus-russian-hybrid-threats/</w:t>
      </w:r>
    </w:p>
    <w:p w:rsidR="003D5409" w:rsidRPr="0017469C" w:rsidRDefault="003D5409" w:rsidP="00A74BC5">
      <w:pPr>
        <w:pStyle w:val="a3"/>
        <w:tabs>
          <w:tab w:val="left" w:pos="851"/>
        </w:tabs>
        <w:spacing w:line="348" w:lineRule="auto"/>
        <w:ind w:left="567"/>
        <w:jc w:val="both"/>
        <w:rPr>
          <w:rFonts w:ascii="Times New Roman" w:hAnsi="Times New Roman" w:cs="Times New Roman"/>
          <w:sz w:val="28"/>
          <w:szCs w:val="28"/>
          <w:lang w:val="en-US"/>
        </w:rPr>
      </w:pPr>
      <w:r>
        <w:rPr>
          <w:rFonts w:ascii="Times New Roman" w:hAnsi="Times New Roman" w:cs="Times New Roman"/>
          <w:sz w:val="28"/>
          <w:szCs w:val="28"/>
          <w:lang w:val="uk-UA"/>
        </w:rPr>
        <w:lastRenderedPageBreak/>
        <w:t>59.</w:t>
      </w:r>
      <w:r>
        <w:rPr>
          <w:rFonts w:ascii="Times New Roman" w:hAnsi="Times New Roman" w:cs="Times New Roman"/>
          <w:sz w:val="28"/>
          <w:szCs w:val="28"/>
          <w:lang w:val="en-US"/>
        </w:rPr>
        <w:t xml:space="preserve"> A. </w:t>
      </w:r>
      <w:r w:rsidRPr="0017469C">
        <w:rPr>
          <w:rFonts w:ascii="Times New Roman" w:hAnsi="Times New Roman" w:cs="Times New Roman"/>
          <w:sz w:val="28"/>
          <w:szCs w:val="28"/>
          <w:lang w:val="en-US"/>
        </w:rPr>
        <w:t xml:space="preserve">Wilk </w:t>
      </w:r>
      <w:r>
        <w:rPr>
          <w:rFonts w:ascii="Times New Roman" w:hAnsi="Times New Roman" w:cs="Times New Roman"/>
          <w:sz w:val="28"/>
          <w:szCs w:val="28"/>
          <w:lang w:val="en-US"/>
        </w:rPr>
        <w:t xml:space="preserve">CENTRE FOR EASTERN STUDIES </w:t>
      </w:r>
      <w:r w:rsidRPr="0017469C">
        <w:rPr>
          <w:rFonts w:ascii="Times New Roman" w:hAnsi="Times New Roman" w:cs="Times New Roman"/>
          <w:sz w:val="28"/>
          <w:szCs w:val="28"/>
          <w:lang w:val="en-US"/>
        </w:rPr>
        <w:t>Rosja na poligonie. Bezprecedensowa aktywność szkoleniowa Sił Zbrojnych Federacji Rosyjskiej</w:t>
      </w:r>
      <w:r>
        <w:rPr>
          <w:rFonts w:ascii="Times New Roman" w:hAnsi="Times New Roman" w:cs="Times New Roman"/>
          <w:sz w:val="28"/>
          <w:szCs w:val="28"/>
          <w:lang w:val="en-US"/>
        </w:rPr>
        <w:t xml:space="preserve"> </w:t>
      </w:r>
      <w:r w:rsidRPr="0017469C">
        <w:rPr>
          <w:rFonts w:ascii="Times New Roman" w:hAnsi="Times New Roman" w:cs="Times New Roman"/>
          <w:iCs/>
          <w:sz w:val="28"/>
          <w:szCs w:val="28"/>
          <w:lang w:val="en-US"/>
        </w:rPr>
        <w:t>URL</w:t>
      </w:r>
      <w:r w:rsidRPr="0017469C">
        <w:rPr>
          <w:rFonts w:ascii="Times New Roman" w:hAnsi="Times New Roman" w:cs="Times New Roman"/>
          <w:iCs/>
          <w:sz w:val="28"/>
          <w:szCs w:val="28"/>
          <w:lang w:val="uk-UA"/>
        </w:rPr>
        <w:t>:</w:t>
      </w:r>
      <w:r>
        <w:rPr>
          <w:rFonts w:ascii="Times New Roman" w:hAnsi="Times New Roman" w:cs="Times New Roman"/>
          <w:iCs/>
          <w:sz w:val="28"/>
          <w:szCs w:val="28"/>
          <w:lang w:val="uk-UA"/>
        </w:rPr>
        <w:t xml:space="preserve"> </w:t>
      </w:r>
      <w:r w:rsidRPr="0017469C">
        <w:rPr>
          <w:rFonts w:ascii="Times New Roman" w:hAnsi="Times New Roman" w:cs="Times New Roman"/>
          <w:iCs/>
          <w:sz w:val="28"/>
          <w:szCs w:val="28"/>
          <w:lang w:val="uk-UA"/>
        </w:rPr>
        <w:t>https://www.osw.waw.pl/pl/publikacje/komentarze-osw/2020-04-17/rosja-na-poligonie-bezprecedensowa-aktywnosc-szkoleniowa-sil</w:t>
      </w:r>
    </w:p>
    <w:p w:rsidR="003D5409" w:rsidRPr="00950BAC" w:rsidRDefault="003D5409" w:rsidP="00A74BC5">
      <w:pPr>
        <w:pStyle w:val="a3"/>
        <w:tabs>
          <w:tab w:val="left" w:pos="851"/>
        </w:tabs>
        <w:spacing w:line="348" w:lineRule="auto"/>
        <w:ind w:left="567"/>
        <w:jc w:val="both"/>
        <w:rPr>
          <w:rFonts w:ascii="Times New Roman" w:hAnsi="Times New Roman" w:cs="Times New Roman"/>
          <w:sz w:val="28"/>
          <w:szCs w:val="28"/>
          <w:lang w:val="en-US"/>
        </w:rPr>
      </w:pPr>
      <w:r>
        <w:rPr>
          <w:rFonts w:ascii="Times New Roman" w:hAnsi="Times New Roman" w:cs="Times New Roman"/>
          <w:sz w:val="28"/>
          <w:szCs w:val="28"/>
          <w:lang w:val="uk-UA"/>
        </w:rPr>
        <w:t xml:space="preserve">60. </w:t>
      </w:r>
      <w:r w:rsidRPr="00950BAC">
        <w:rPr>
          <w:rFonts w:ascii="Times New Roman" w:hAnsi="Times New Roman" w:cs="Times New Roman"/>
          <w:sz w:val="28"/>
          <w:szCs w:val="28"/>
          <w:lang w:val="uk-UA"/>
        </w:rPr>
        <w:t>A</w:t>
      </w:r>
      <w:r>
        <w:rPr>
          <w:rFonts w:ascii="Times New Roman" w:hAnsi="Times New Roman" w:cs="Times New Roman"/>
          <w:sz w:val="28"/>
          <w:szCs w:val="28"/>
          <w:lang w:val="uk-UA"/>
        </w:rPr>
        <w:t>.</w:t>
      </w:r>
      <w:r w:rsidRPr="00950BAC">
        <w:rPr>
          <w:rFonts w:ascii="Times New Roman" w:hAnsi="Times New Roman" w:cs="Times New Roman"/>
          <w:sz w:val="28"/>
          <w:szCs w:val="28"/>
          <w:lang w:val="uk-UA"/>
        </w:rPr>
        <w:t xml:space="preserve"> Król</w:t>
      </w:r>
      <w:r>
        <w:rPr>
          <w:rFonts w:ascii="Times New Roman" w:hAnsi="Times New Roman" w:cs="Times New Roman"/>
          <w:sz w:val="28"/>
          <w:szCs w:val="28"/>
          <w:lang w:val="uk-UA"/>
        </w:rPr>
        <w:t xml:space="preserve"> </w:t>
      </w:r>
      <w:r w:rsidRPr="00950BAC">
        <w:rPr>
          <w:rFonts w:ascii="Times New Roman" w:hAnsi="Times New Roman" w:cs="Times New Roman"/>
          <w:sz w:val="28"/>
          <w:szCs w:val="28"/>
          <w:lang w:val="uk-UA"/>
        </w:rPr>
        <w:t>WARSAW INSTITUTE</w:t>
      </w:r>
      <w:r>
        <w:rPr>
          <w:rFonts w:ascii="Times New Roman" w:hAnsi="Times New Roman" w:cs="Times New Roman"/>
          <w:sz w:val="28"/>
          <w:szCs w:val="28"/>
          <w:lang w:val="uk-UA"/>
        </w:rPr>
        <w:t xml:space="preserve"> </w:t>
      </w:r>
      <w:r w:rsidRPr="00950BAC">
        <w:rPr>
          <w:rFonts w:ascii="Times New Roman" w:hAnsi="Times New Roman" w:cs="Times New Roman"/>
          <w:sz w:val="28"/>
          <w:szCs w:val="28"/>
          <w:lang w:val="uk-UA"/>
        </w:rPr>
        <w:t>Russian Information Warfare in the Baltic States — Resources and Aims</w:t>
      </w:r>
      <w:r>
        <w:rPr>
          <w:rFonts w:ascii="Times New Roman" w:hAnsi="Times New Roman" w:cs="Times New Roman"/>
          <w:sz w:val="28"/>
          <w:szCs w:val="28"/>
          <w:lang w:val="uk-UA"/>
        </w:rPr>
        <w:t xml:space="preserve">  </w:t>
      </w:r>
      <w:r w:rsidRPr="00950BAC">
        <w:rPr>
          <w:rFonts w:ascii="Times New Roman" w:hAnsi="Times New Roman" w:cs="Times New Roman"/>
          <w:sz w:val="28"/>
          <w:szCs w:val="28"/>
          <w:lang w:val="en-US"/>
        </w:rPr>
        <w:t>URL: https://warsawinstitute.org/russian-information-warfare-baltic-states-resources-aims/</w:t>
      </w:r>
    </w:p>
    <w:p w:rsidR="003D5409" w:rsidRPr="00BE487E" w:rsidRDefault="003D5409" w:rsidP="00A74BC5">
      <w:pPr>
        <w:pStyle w:val="a3"/>
        <w:tabs>
          <w:tab w:val="left" w:pos="851"/>
        </w:tabs>
        <w:spacing w:line="348" w:lineRule="auto"/>
        <w:ind w:left="567"/>
        <w:jc w:val="both"/>
        <w:rPr>
          <w:rFonts w:ascii="Times New Roman" w:hAnsi="Times New Roman" w:cs="Times New Roman"/>
          <w:sz w:val="28"/>
          <w:szCs w:val="28"/>
          <w:lang w:val="en-US"/>
        </w:rPr>
      </w:pPr>
      <w:r>
        <w:rPr>
          <w:rFonts w:ascii="Times New Roman" w:hAnsi="Times New Roman" w:cs="Times New Roman"/>
          <w:sz w:val="28"/>
          <w:szCs w:val="28"/>
          <w:lang w:val="en-US"/>
        </w:rPr>
        <w:t>6</w:t>
      </w:r>
      <w:r w:rsidRPr="00E706F0">
        <w:rPr>
          <w:rFonts w:ascii="Times New Roman" w:hAnsi="Times New Roman" w:cs="Times New Roman"/>
          <w:sz w:val="28"/>
          <w:szCs w:val="28"/>
          <w:lang w:val="en-US"/>
        </w:rPr>
        <w:t>1</w:t>
      </w:r>
      <w:r w:rsidRPr="0010339D">
        <w:rPr>
          <w:rFonts w:ascii="Times New Roman" w:hAnsi="Times New Roman" w:cs="Times New Roman"/>
          <w:sz w:val="28"/>
          <w:szCs w:val="28"/>
          <w:lang w:val="en-US"/>
        </w:rPr>
        <w:t>.</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 xml:space="preserve">Ukraine Analytica </w:t>
      </w:r>
      <w:r w:rsidRPr="00BE487E">
        <w:rPr>
          <w:rFonts w:ascii="Times New Roman" w:hAnsi="Times New Roman" w:cs="Times New Roman"/>
          <w:sz w:val="28"/>
          <w:szCs w:val="28"/>
          <w:lang w:val="en-US"/>
        </w:rPr>
        <w:t>D</w:t>
      </w:r>
      <w:r>
        <w:rPr>
          <w:rFonts w:ascii="Times New Roman" w:hAnsi="Times New Roman" w:cs="Times New Roman"/>
          <w:sz w:val="28"/>
          <w:szCs w:val="28"/>
          <w:lang w:val="en-US"/>
        </w:rPr>
        <w:t>.</w:t>
      </w:r>
      <w:r w:rsidRPr="00BE487E">
        <w:rPr>
          <w:rFonts w:ascii="Times New Roman" w:hAnsi="Times New Roman" w:cs="Times New Roman"/>
          <w:sz w:val="28"/>
          <w:szCs w:val="28"/>
          <w:lang w:val="en-US"/>
        </w:rPr>
        <w:t xml:space="preserve"> Šukytė</w:t>
      </w:r>
      <w:r>
        <w:rPr>
          <w:rFonts w:ascii="Times New Roman" w:hAnsi="Times New Roman" w:cs="Times New Roman"/>
          <w:sz w:val="28"/>
          <w:szCs w:val="28"/>
          <w:lang w:val="en-US"/>
        </w:rPr>
        <w:t xml:space="preserve"> </w:t>
      </w:r>
      <w:r w:rsidRPr="00BE487E">
        <w:rPr>
          <w:rFonts w:ascii="Times New Roman" w:hAnsi="Times New Roman" w:cs="Times New Roman"/>
          <w:sz w:val="28"/>
          <w:szCs w:val="28"/>
          <w:lang w:val="en-US"/>
        </w:rPr>
        <w:t>THE BALTIC STATES AND THE EASTERN PARTNERSHIP: A STRENGTHENING FACTOR FOR REGIONALISM?</w:t>
      </w:r>
      <w:r>
        <w:rPr>
          <w:rFonts w:ascii="Times New Roman" w:hAnsi="Times New Roman" w:cs="Times New Roman"/>
          <w:sz w:val="28"/>
          <w:szCs w:val="28"/>
          <w:lang w:val="en-US"/>
        </w:rPr>
        <w:t xml:space="preserve"> </w:t>
      </w:r>
      <w:r w:rsidRPr="0010339D">
        <w:rPr>
          <w:rFonts w:ascii="Times New Roman" w:hAnsi="Times New Roman" w:cs="Times New Roman"/>
          <w:sz w:val="28"/>
          <w:szCs w:val="28"/>
          <w:lang w:val="en-US"/>
        </w:rPr>
        <w:t>URL:</w:t>
      </w:r>
      <w:r w:rsidRPr="00BE487E">
        <w:rPr>
          <w:lang w:val="en-US"/>
        </w:rPr>
        <w:t xml:space="preserve"> </w:t>
      </w:r>
      <w:r w:rsidRPr="00BE487E">
        <w:rPr>
          <w:rFonts w:ascii="Times New Roman" w:hAnsi="Times New Roman" w:cs="Times New Roman"/>
          <w:sz w:val="28"/>
          <w:szCs w:val="28"/>
          <w:lang w:val="en-US"/>
        </w:rPr>
        <w:t>https://ukraine-analytica.org/the-baltic-states-and-the-eastern-partnership-a-strengthening-factor-for-regionalism/</w:t>
      </w:r>
    </w:p>
    <w:p w:rsidR="003D5409" w:rsidRPr="001655F4" w:rsidRDefault="003D5409" w:rsidP="00A74BC5">
      <w:pPr>
        <w:pStyle w:val="a3"/>
        <w:tabs>
          <w:tab w:val="left" w:pos="851"/>
        </w:tabs>
        <w:spacing w:line="348" w:lineRule="auto"/>
        <w:ind w:left="567"/>
        <w:jc w:val="both"/>
        <w:rPr>
          <w:rFonts w:ascii="Times New Roman" w:hAnsi="Times New Roman" w:cs="Times New Roman"/>
          <w:sz w:val="28"/>
          <w:szCs w:val="28"/>
          <w:lang w:val="en-US"/>
        </w:rPr>
      </w:pPr>
      <w:r>
        <w:rPr>
          <w:rFonts w:ascii="Times New Roman" w:hAnsi="Times New Roman" w:cs="Times New Roman"/>
          <w:sz w:val="28"/>
          <w:szCs w:val="28"/>
          <w:lang w:val="en-US"/>
        </w:rPr>
        <w:t>6</w:t>
      </w:r>
      <w:r w:rsidRPr="00E706F0">
        <w:rPr>
          <w:rFonts w:ascii="Times New Roman" w:hAnsi="Times New Roman" w:cs="Times New Roman"/>
          <w:sz w:val="28"/>
          <w:szCs w:val="28"/>
          <w:lang w:val="en-US"/>
        </w:rPr>
        <w:t>2</w:t>
      </w:r>
      <w:r w:rsidRPr="001655F4">
        <w:rPr>
          <w:rFonts w:ascii="Times New Roman" w:hAnsi="Times New Roman" w:cs="Times New Roman"/>
          <w:sz w:val="28"/>
          <w:szCs w:val="28"/>
          <w:lang w:val="en-US"/>
        </w:rPr>
        <w:t xml:space="preserve">. R. Sapronas </w:t>
      </w:r>
      <w:r>
        <w:rPr>
          <w:rFonts w:ascii="Times New Roman" w:hAnsi="Times New Roman" w:cs="Times New Roman"/>
          <w:sz w:val="28"/>
          <w:szCs w:val="28"/>
          <w:lang w:val="en-US"/>
        </w:rPr>
        <w:t>BALTBAT and development of</w:t>
      </w:r>
      <w:r w:rsidRPr="001655F4">
        <w:rPr>
          <w:rFonts w:ascii="Times New Roman" w:hAnsi="Times New Roman" w:cs="Times New Roman"/>
          <w:sz w:val="28"/>
          <w:szCs w:val="28"/>
          <w:lang w:val="en-US"/>
        </w:rPr>
        <w:t xml:space="preserve">  Baltic Defence Forces </w:t>
      </w:r>
      <w:r w:rsidRPr="0010339D">
        <w:rPr>
          <w:rFonts w:ascii="Times New Roman" w:hAnsi="Times New Roman" w:cs="Times New Roman"/>
          <w:sz w:val="28"/>
          <w:szCs w:val="28"/>
          <w:lang w:val="en-US"/>
        </w:rPr>
        <w:t>URL:</w:t>
      </w:r>
      <w:r w:rsidRPr="001655F4">
        <w:rPr>
          <w:rFonts w:ascii="Times New Roman" w:hAnsi="Times New Roman" w:cs="Times New Roman"/>
          <w:sz w:val="28"/>
          <w:szCs w:val="28"/>
          <w:lang w:val="en-US"/>
        </w:rPr>
        <w:t>https://www.baltdefcol.org/files/docs/bdreview/06bdr299.pdf</w:t>
      </w:r>
    </w:p>
    <w:p w:rsidR="0018783F" w:rsidRPr="003D5409" w:rsidRDefault="0018783F" w:rsidP="00DC645F">
      <w:pPr>
        <w:tabs>
          <w:tab w:val="left" w:pos="1134"/>
        </w:tabs>
        <w:jc w:val="both"/>
        <w:rPr>
          <w:rFonts w:ascii="Times New Roman" w:hAnsi="Times New Roman" w:cs="Times New Roman"/>
          <w:sz w:val="28"/>
          <w:szCs w:val="28"/>
          <w:lang w:val="en-US"/>
        </w:rPr>
      </w:pPr>
    </w:p>
    <w:p w:rsidR="00C8518A" w:rsidRDefault="00C8518A" w:rsidP="00BB6D4E">
      <w:pPr>
        <w:pStyle w:val="a3"/>
        <w:tabs>
          <w:tab w:val="left" w:pos="1134"/>
        </w:tabs>
        <w:ind w:left="1070"/>
        <w:jc w:val="both"/>
        <w:rPr>
          <w:rFonts w:ascii="Times New Roman" w:hAnsi="Times New Roman" w:cs="Times New Roman"/>
          <w:sz w:val="28"/>
          <w:szCs w:val="28"/>
          <w:lang w:val="uk-UA"/>
        </w:rPr>
      </w:pPr>
    </w:p>
    <w:p w:rsidR="00C8518A" w:rsidRDefault="00C8518A" w:rsidP="00BB6D4E">
      <w:pPr>
        <w:pStyle w:val="a3"/>
        <w:tabs>
          <w:tab w:val="left" w:pos="1134"/>
        </w:tabs>
        <w:ind w:left="1070"/>
        <w:jc w:val="both"/>
        <w:rPr>
          <w:rFonts w:ascii="Times New Roman" w:hAnsi="Times New Roman" w:cs="Times New Roman"/>
          <w:sz w:val="28"/>
          <w:szCs w:val="28"/>
          <w:lang w:val="uk-UA"/>
        </w:rPr>
      </w:pPr>
    </w:p>
    <w:p w:rsidR="002C73A6" w:rsidRDefault="002C73A6" w:rsidP="002C73A6">
      <w:pPr>
        <w:tabs>
          <w:tab w:val="left" w:pos="1134"/>
        </w:tabs>
        <w:ind w:left="0"/>
        <w:jc w:val="both"/>
        <w:rPr>
          <w:rFonts w:ascii="Times New Roman" w:hAnsi="Times New Roman" w:cs="Times New Roman"/>
          <w:sz w:val="28"/>
          <w:szCs w:val="28"/>
          <w:lang w:val="uk-UA"/>
        </w:rPr>
      </w:pPr>
    </w:p>
    <w:p w:rsidR="00C8518A" w:rsidRPr="002C73A6" w:rsidRDefault="00C8518A" w:rsidP="002C73A6">
      <w:pPr>
        <w:tabs>
          <w:tab w:val="left" w:pos="1134"/>
        </w:tabs>
        <w:ind w:left="0"/>
        <w:jc w:val="both"/>
        <w:rPr>
          <w:rFonts w:ascii="Times New Roman" w:hAnsi="Times New Roman" w:cs="Times New Roman"/>
          <w:sz w:val="28"/>
          <w:szCs w:val="28"/>
          <w:lang w:val="uk-UA"/>
        </w:rPr>
      </w:pPr>
    </w:p>
    <w:p w:rsidR="006F0BA9" w:rsidRPr="00086062" w:rsidRDefault="006F0BA9" w:rsidP="00086062">
      <w:pPr>
        <w:tabs>
          <w:tab w:val="left" w:pos="1134"/>
        </w:tabs>
        <w:ind w:left="0"/>
        <w:jc w:val="both"/>
        <w:rPr>
          <w:rFonts w:ascii="Times New Roman" w:hAnsi="Times New Roman" w:cs="Times New Roman"/>
          <w:sz w:val="28"/>
          <w:szCs w:val="28"/>
          <w:lang w:val="uk-UA"/>
        </w:rPr>
      </w:pPr>
    </w:p>
    <w:sectPr w:rsidR="006F0BA9" w:rsidRPr="00086062" w:rsidSect="003D7C08">
      <w:headerReference w:type="default" r:id="rId9"/>
      <w:headerReference w:type="firs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18A2" w:rsidRDefault="00E618A2" w:rsidP="003D7C08">
      <w:pPr>
        <w:spacing w:line="240" w:lineRule="auto"/>
      </w:pPr>
      <w:r>
        <w:separator/>
      </w:r>
    </w:p>
  </w:endnote>
  <w:endnote w:type="continuationSeparator" w:id="0">
    <w:p w:rsidR="00E618A2" w:rsidRDefault="00E618A2" w:rsidP="003D7C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18A2" w:rsidRDefault="00E618A2" w:rsidP="003D7C08">
      <w:pPr>
        <w:spacing w:line="240" w:lineRule="auto"/>
      </w:pPr>
      <w:r>
        <w:separator/>
      </w:r>
    </w:p>
  </w:footnote>
  <w:footnote w:type="continuationSeparator" w:id="0">
    <w:p w:rsidR="00E618A2" w:rsidRDefault="00E618A2" w:rsidP="003D7C0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7284582"/>
      <w:docPartObj>
        <w:docPartGallery w:val="Page Numbers (Top of Page)"/>
        <w:docPartUnique/>
      </w:docPartObj>
    </w:sdtPr>
    <w:sdtEndPr>
      <w:rPr>
        <w:rFonts w:ascii="Times New Roman" w:hAnsi="Times New Roman" w:cs="Times New Roman"/>
      </w:rPr>
    </w:sdtEndPr>
    <w:sdtContent>
      <w:p w:rsidR="003D050D" w:rsidRPr="00931987" w:rsidRDefault="003D050D">
        <w:pPr>
          <w:pStyle w:val="a7"/>
          <w:jc w:val="right"/>
          <w:rPr>
            <w:rFonts w:ascii="Times New Roman" w:hAnsi="Times New Roman" w:cs="Times New Roman"/>
          </w:rPr>
        </w:pPr>
        <w:r w:rsidRPr="00931987">
          <w:rPr>
            <w:rFonts w:ascii="Times New Roman" w:hAnsi="Times New Roman" w:cs="Times New Roman"/>
          </w:rPr>
          <w:fldChar w:fldCharType="begin"/>
        </w:r>
        <w:r w:rsidRPr="00931987">
          <w:rPr>
            <w:rFonts w:ascii="Times New Roman" w:hAnsi="Times New Roman" w:cs="Times New Roman"/>
          </w:rPr>
          <w:instrText>PAGE   \* MERGEFORMAT</w:instrText>
        </w:r>
        <w:r w:rsidRPr="00931987">
          <w:rPr>
            <w:rFonts w:ascii="Times New Roman" w:hAnsi="Times New Roman" w:cs="Times New Roman"/>
          </w:rPr>
          <w:fldChar w:fldCharType="separate"/>
        </w:r>
        <w:r w:rsidR="00A9474C">
          <w:rPr>
            <w:rFonts w:ascii="Times New Roman" w:hAnsi="Times New Roman" w:cs="Times New Roman"/>
            <w:noProof/>
          </w:rPr>
          <w:t>3</w:t>
        </w:r>
        <w:r w:rsidRPr="00931987">
          <w:rPr>
            <w:rFonts w:ascii="Times New Roman" w:hAnsi="Times New Roman" w:cs="Times New Roman"/>
          </w:rPr>
          <w:fldChar w:fldCharType="end"/>
        </w:r>
      </w:p>
    </w:sdtContent>
  </w:sdt>
  <w:p w:rsidR="003D050D" w:rsidRPr="00790408" w:rsidRDefault="003D050D">
    <w:pPr>
      <w:pStyle w:val="a7"/>
      <w:rPr>
        <w:lang w:val="uk-UA"/>
      </w:rPr>
    </w:pPr>
    <w:r>
      <w:rPr>
        <w:lang w:val="uk-UA"/>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50D" w:rsidRDefault="003D050D">
    <w:pPr>
      <w:pStyle w:val="a7"/>
      <w:jc w:val="right"/>
    </w:pPr>
  </w:p>
  <w:p w:rsidR="003D050D" w:rsidRDefault="003D050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A78D9"/>
    <w:multiLevelType w:val="hybridMultilevel"/>
    <w:tmpl w:val="8954E754"/>
    <w:lvl w:ilvl="0" w:tplc="EC200ED6">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028D081A"/>
    <w:multiLevelType w:val="hybridMultilevel"/>
    <w:tmpl w:val="4EA21620"/>
    <w:lvl w:ilvl="0" w:tplc="59B4E1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8EF667E"/>
    <w:multiLevelType w:val="multilevel"/>
    <w:tmpl w:val="5D560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437D9A"/>
    <w:multiLevelType w:val="hybridMultilevel"/>
    <w:tmpl w:val="1E725EAA"/>
    <w:lvl w:ilvl="0" w:tplc="7EE6AB24">
      <w:start w:val="6"/>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4">
    <w:nsid w:val="27693006"/>
    <w:multiLevelType w:val="hybridMultilevel"/>
    <w:tmpl w:val="44640418"/>
    <w:lvl w:ilvl="0" w:tplc="E1227A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97D5F39"/>
    <w:multiLevelType w:val="multilevel"/>
    <w:tmpl w:val="94FAD9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FE111F6"/>
    <w:multiLevelType w:val="multilevel"/>
    <w:tmpl w:val="45F8B38E"/>
    <w:lvl w:ilvl="0">
      <w:start w:val="1"/>
      <w:numFmt w:val="decimal"/>
      <w:lvlText w:val="%1"/>
      <w:lvlJc w:val="left"/>
      <w:pPr>
        <w:ind w:left="420" w:hanging="420"/>
      </w:pPr>
    </w:lvl>
    <w:lvl w:ilvl="1">
      <w:start w:val="1"/>
      <w:numFmt w:val="decimal"/>
      <w:lvlText w:val="%1.%2"/>
      <w:lvlJc w:val="left"/>
      <w:pPr>
        <w:ind w:left="1129" w:hanging="4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7">
    <w:nsid w:val="31B5333B"/>
    <w:multiLevelType w:val="multilevel"/>
    <w:tmpl w:val="C332C8F6"/>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B22483D"/>
    <w:multiLevelType w:val="hybridMultilevel"/>
    <w:tmpl w:val="122EC510"/>
    <w:lvl w:ilvl="0" w:tplc="4F7CBF58">
      <w:start w:val="9"/>
      <w:numFmt w:val="decimal"/>
      <w:lvlText w:val="%1."/>
      <w:lvlJc w:val="left"/>
      <w:pPr>
        <w:ind w:left="1935" w:hanging="375"/>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9">
    <w:nsid w:val="4D852052"/>
    <w:multiLevelType w:val="hybridMultilevel"/>
    <w:tmpl w:val="74AAFC7A"/>
    <w:lvl w:ilvl="0" w:tplc="8C647434">
      <w:start w:val="1"/>
      <w:numFmt w:val="decimal"/>
      <w:lvlText w:val="%1."/>
      <w:lvlJc w:val="left"/>
      <w:pPr>
        <w:ind w:left="2989" w:hanging="360"/>
      </w:pPr>
      <w:rPr>
        <w:rFonts w:hint="default"/>
      </w:rPr>
    </w:lvl>
    <w:lvl w:ilvl="1" w:tplc="04190019" w:tentative="1">
      <w:start w:val="1"/>
      <w:numFmt w:val="lowerLetter"/>
      <w:lvlText w:val="%2."/>
      <w:lvlJc w:val="left"/>
      <w:pPr>
        <w:ind w:left="3709" w:hanging="360"/>
      </w:pPr>
    </w:lvl>
    <w:lvl w:ilvl="2" w:tplc="0419001B" w:tentative="1">
      <w:start w:val="1"/>
      <w:numFmt w:val="lowerRoman"/>
      <w:lvlText w:val="%3."/>
      <w:lvlJc w:val="right"/>
      <w:pPr>
        <w:ind w:left="4429" w:hanging="180"/>
      </w:pPr>
    </w:lvl>
    <w:lvl w:ilvl="3" w:tplc="0419000F" w:tentative="1">
      <w:start w:val="1"/>
      <w:numFmt w:val="decimal"/>
      <w:lvlText w:val="%4."/>
      <w:lvlJc w:val="left"/>
      <w:pPr>
        <w:ind w:left="5149" w:hanging="360"/>
      </w:pPr>
    </w:lvl>
    <w:lvl w:ilvl="4" w:tplc="04190019" w:tentative="1">
      <w:start w:val="1"/>
      <w:numFmt w:val="lowerLetter"/>
      <w:lvlText w:val="%5."/>
      <w:lvlJc w:val="left"/>
      <w:pPr>
        <w:ind w:left="5869" w:hanging="360"/>
      </w:pPr>
    </w:lvl>
    <w:lvl w:ilvl="5" w:tplc="0419001B" w:tentative="1">
      <w:start w:val="1"/>
      <w:numFmt w:val="lowerRoman"/>
      <w:lvlText w:val="%6."/>
      <w:lvlJc w:val="right"/>
      <w:pPr>
        <w:ind w:left="6589" w:hanging="180"/>
      </w:pPr>
    </w:lvl>
    <w:lvl w:ilvl="6" w:tplc="0419000F" w:tentative="1">
      <w:start w:val="1"/>
      <w:numFmt w:val="decimal"/>
      <w:lvlText w:val="%7."/>
      <w:lvlJc w:val="left"/>
      <w:pPr>
        <w:ind w:left="7309" w:hanging="360"/>
      </w:pPr>
    </w:lvl>
    <w:lvl w:ilvl="7" w:tplc="04190019" w:tentative="1">
      <w:start w:val="1"/>
      <w:numFmt w:val="lowerLetter"/>
      <w:lvlText w:val="%8."/>
      <w:lvlJc w:val="left"/>
      <w:pPr>
        <w:ind w:left="8029" w:hanging="360"/>
      </w:pPr>
    </w:lvl>
    <w:lvl w:ilvl="8" w:tplc="0419001B" w:tentative="1">
      <w:start w:val="1"/>
      <w:numFmt w:val="lowerRoman"/>
      <w:lvlText w:val="%9."/>
      <w:lvlJc w:val="right"/>
      <w:pPr>
        <w:ind w:left="8749" w:hanging="180"/>
      </w:pPr>
    </w:lvl>
  </w:abstractNum>
  <w:abstractNum w:abstractNumId="10">
    <w:nsid w:val="5371670E"/>
    <w:multiLevelType w:val="hybridMultilevel"/>
    <w:tmpl w:val="122EC510"/>
    <w:lvl w:ilvl="0" w:tplc="4F7CBF58">
      <w:start w:val="9"/>
      <w:numFmt w:val="decimal"/>
      <w:lvlText w:val="%1."/>
      <w:lvlJc w:val="left"/>
      <w:pPr>
        <w:ind w:left="1935" w:hanging="375"/>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11">
    <w:nsid w:val="55393E3A"/>
    <w:multiLevelType w:val="hybridMultilevel"/>
    <w:tmpl w:val="DB6C79AA"/>
    <w:lvl w:ilvl="0" w:tplc="F426EB4A">
      <w:start w:val="1"/>
      <w:numFmt w:val="decimal"/>
      <w:lvlText w:val="%1."/>
      <w:lvlJc w:val="left"/>
      <w:pPr>
        <w:ind w:left="302" w:hanging="343"/>
        <w:jc w:val="right"/>
      </w:pPr>
      <w:rPr>
        <w:rFonts w:ascii="Times New Roman" w:eastAsia="Times New Roman" w:hAnsi="Times New Roman" w:cs="Times New Roman" w:hint="default"/>
        <w:w w:val="100"/>
        <w:sz w:val="28"/>
        <w:szCs w:val="28"/>
        <w:lang w:val="uk-UA" w:eastAsia="en-US" w:bidi="ar-SA"/>
      </w:rPr>
    </w:lvl>
    <w:lvl w:ilvl="1" w:tplc="FFA62706">
      <w:start w:val="1"/>
      <w:numFmt w:val="decimal"/>
      <w:lvlText w:val="%2."/>
      <w:lvlJc w:val="left"/>
      <w:pPr>
        <w:ind w:left="1718" w:hanging="708"/>
      </w:pPr>
      <w:rPr>
        <w:rFonts w:ascii="Times New Roman" w:eastAsia="Times New Roman" w:hAnsi="Times New Roman" w:cs="Times New Roman" w:hint="default"/>
        <w:spacing w:val="0"/>
        <w:w w:val="100"/>
        <w:sz w:val="28"/>
        <w:szCs w:val="28"/>
        <w:lang w:val="uk-UA" w:eastAsia="en-US" w:bidi="ar-SA"/>
      </w:rPr>
    </w:lvl>
    <w:lvl w:ilvl="2" w:tplc="912E3BB0">
      <w:numFmt w:val="bullet"/>
      <w:lvlText w:val="•"/>
      <w:lvlJc w:val="left"/>
      <w:pPr>
        <w:ind w:left="2658" w:hanging="708"/>
      </w:pPr>
      <w:rPr>
        <w:rFonts w:hint="default"/>
        <w:lang w:val="uk-UA" w:eastAsia="en-US" w:bidi="ar-SA"/>
      </w:rPr>
    </w:lvl>
    <w:lvl w:ilvl="3" w:tplc="1D521A76">
      <w:numFmt w:val="bullet"/>
      <w:lvlText w:val="•"/>
      <w:lvlJc w:val="left"/>
      <w:pPr>
        <w:ind w:left="3596" w:hanging="708"/>
      </w:pPr>
      <w:rPr>
        <w:rFonts w:hint="default"/>
        <w:lang w:val="uk-UA" w:eastAsia="en-US" w:bidi="ar-SA"/>
      </w:rPr>
    </w:lvl>
    <w:lvl w:ilvl="4" w:tplc="A95EF40C">
      <w:numFmt w:val="bullet"/>
      <w:lvlText w:val="•"/>
      <w:lvlJc w:val="left"/>
      <w:pPr>
        <w:ind w:left="4535" w:hanging="708"/>
      </w:pPr>
      <w:rPr>
        <w:rFonts w:hint="default"/>
        <w:lang w:val="uk-UA" w:eastAsia="en-US" w:bidi="ar-SA"/>
      </w:rPr>
    </w:lvl>
    <w:lvl w:ilvl="5" w:tplc="F60E0846">
      <w:numFmt w:val="bullet"/>
      <w:lvlText w:val="•"/>
      <w:lvlJc w:val="left"/>
      <w:pPr>
        <w:ind w:left="5473" w:hanging="708"/>
      </w:pPr>
      <w:rPr>
        <w:rFonts w:hint="default"/>
        <w:lang w:val="uk-UA" w:eastAsia="en-US" w:bidi="ar-SA"/>
      </w:rPr>
    </w:lvl>
    <w:lvl w:ilvl="6" w:tplc="DE90BB44">
      <w:numFmt w:val="bullet"/>
      <w:lvlText w:val="•"/>
      <w:lvlJc w:val="left"/>
      <w:pPr>
        <w:ind w:left="6412" w:hanging="708"/>
      </w:pPr>
      <w:rPr>
        <w:rFonts w:hint="default"/>
        <w:lang w:val="uk-UA" w:eastAsia="en-US" w:bidi="ar-SA"/>
      </w:rPr>
    </w:lvl>
    <w:lvl w:ilvl="7" w:tplc="D38C4336">
      <w:numFmt w:val="bullet"/>
      <w:lvlText w:val="•"/>
      <w:lvlJc w:val="left"/>
      <w:pPr>
        <w:ind w:left="7350" w:hanging="708"/>
      </w:pPr>
      <w:rPr>
        <w:rFonts w:hint="default"/>
        <w:lang w:val="uk-UA" w:eastAsia="en-US" w:bidi="ar-SA"/>
      </w:rPr>
    </w:lvl>
    <w:lvl w:ilvl="8" w:tplc="E2825BDE">
      <w:numFmt w:val="bullet"/>
      <w:lvlText w:val="•"/>
      <w:lvlJc w:val="left"/>
      <w:pPr>
        <w:ind w:left="8289" w:hanging="708"/>
      </w:pPr>
      <w:rPr>
        <w:rFonts w:hint="default"/>
        <w:lang w:val="uk-UA" w:eastAsia="en-US" w:bidi="ar-SA"/>
      </w:rPr>
    </w:lvl>
  </w:abstractNum>
  <w:abstractNum w:abstractNumId="12">
    <w:nsid w:val="55C52BAA"/>
    <w:multiLevelType w:val="multilevel"/>
    <w:tmpl w:val="8B3268E0"/>
    <w:lvl w:ilvl="0">
      <w:start w:val="1"/>
      <w:numFmt w:val="decimal"/>
      <w:lvlText w:val="%1"/>
      <w:lvlJc w:val="left"/>
      <w:pPr>
        <w:ind w:left="450" w:hanging="450"/>
      </w:pPr>
    </w:lvl>
    <w:lvl w:ilvl="1">
      <w:start w:val="1"/>
      <w:numFmt w:val="decimal"/>
      <w:lvlText w:val="%1.%2"/>
      <w:lvlJc w:val="left"/>
      <w:pPr>
        <w:ind w:left="1018" w:hanging="45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3">
    <w:nsid w:val="60311096"/>
    <w:multiLevelType w:val="hybridMultilevel"/>
    <w:tmpl w:val="19F8C5A0"/>
    <w:lvl w:ilvl="0" w:tplc="0EF2C2C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714C46AB"/>
    <w:multiLevelType w:val="hybridMultilevel"/>
    <w:tmpl w:val="8DE4CAE4"/>
    <w:lvl w:ilvl="0" w:tplc="47448DB8">
      <w:start w:val="1"/>
      <w:numFmt w:val="decimal"/>
      <w:lvlText w:val="%1."/>
      <w:lvlJc w:val="left"/>
      <w:pPr>
        <w:ind w:left="302" w:hanging="343"/>
        <w:jc w:val="right"/>
      </w:pPr>
      <w:rPr>
        <w:rFonts w:ascii="Times New Roman" w:eastAsia="Times New Roman" w:hAnsi="Times New Roman" w:cs="Times New Roman" w:hint="default"/>
        <w:w w:val="100"/>
        <w:sz w:val="28"/>
        <w:szCs w:val="28"/>
        <w:lang w:val="uk-UA" w:eastAsia="en-US" w:bidi="ar-SA"/>
      </w:rPr>
    </w:lvl>
    <w:lvl w:ilvl="1" w:tplc="6E26283A">
      <w:start w:val="1"/>
      <w:numFmt w:val="decimal"/>
      <w:lvlText w:val="%2."/>
      <w:lvlJc w:val="left"/>
      <w:pPr>
        <w:ind w:left="1718" w:hanging="708"/>
      </w:pPr>
      <w:rPr>
        <w:rFonts w:ascii="Times New Roman" w:eastAsia="Times New Roman" w:hAnsi="Times New Roman" w:cs="Times New Roman" w:hint="default"/>
        <w:spacing w:val="0"/>
        <w:w w:val="100"/>
        <w:sz w:val="28"/>
        <w:szCs w:val="28"/>
        <w:lang w:val="uk-UA" w:eastAsia="en-US" w:bidi="ar-SA"/>
      </w:rPr>
    </w:lvl>
    <w:lvl w:ilvl="2" w:tplc="C7D6E736">
      <w:numFmt w:val="bullet"/>
      <w:lvlText w:val="•"/>
      <w:lvlJc w:val="left"/>
      <w:pPr>
        <w:ind w:left="2658" w:hanging="708"/>
      </w:pPr>
      <w:rPr>
        <w:rFonts w:hint="default"/>
        <w:lang w:val="uk-UA" w:eastAsia="en-US" w:bidi="ar-SA"/>
      </w:rPr>
    </w:lvl>
    <w:lvl w:ilvl="3" w:tplc="A3AA24E4">
      <w:numFmt w:val="bullet"/>
      <w:lvlText w:val="•"/>
      <w:lvlJc w:val="left"/>
      <w:pPr>
        <w:ind w:left="3596" w:hanging="708"/>
      </w:pPr>
      <w:rPr>
        <w:rFonts w:hint="default"/>
        <w:lang w:val="uk-UA" w:eastAsia="en-US" w:bidi="ar-SA"/>
      </w:rPr>
    </w:lvl>
    <w:lvl w:ilvl="4" w:tplc="B3AA0750">
      <w:numFmt w:val="bullet"/>
      <w:lvlText w:val="•"/>
      <w:lvlJc w:val="left"/>
      <w:pPr>
        <w:ind w:left="4535" w:hanging="708"/>
      </w:pPr>
      <w:rPr>
        <w:rFonts w:hint="default"/>
        <w:lang w:val="uk-UA" w:eastAsia="en-US" w:bidi="ar-SA"/>
      </w:rPr>
    </w:lvl>
    <w:lvl w:ilvl="5" w:tplc="05F033E0">
      <w:numFmt w:val="bullet"/>
      <w:lvlText w:val="•"/>
      <w:lvlJc w:val="left"/>
      <w:pPr>
        <w:ind w:left="5473" w:hanging="708"/>
      </w:pPr>
      <w:rPr>
        <w:rFonts w:hint="default"/>
        <w:lang w:val="uk-UA" w:eastAsia="en-US" w:bidi="ar-SA"/>
      </w:rPr>
    </w:lvl>
    <w:lvl w:ilvl="6" w:tplc="668469A8">
      <w:numFmt w:val="bullet"/>
      <w:lvlText w:val="•"/>
      <w:lvlJc w:val="left"/>
      <w:pPr>
        <w:ind w:left="6412" w:hanging="708"/>
      </w:pPr>
      <w:rPr>
        <w:rFonts w:hint="default"/>
        <w:lang w:val="uk-UA" w:eastAsia="en-US" w:bidi="ar-SA"/>
      </w:rPr>
    </w:lvl>
    <w:lvl w:ilvl="7" w:tplc="DB529292">
      <w:numFmt w:val="bullet"/>
      <w:lvlText w:val="•"/>
      <w:lvlJc w:val="left"/>
      <w:pPr>
        <w:ind w:left="7350" w:hanging="708"/>
      </w:pPr>
      <w:rPr>
        <w:rFonts w:hint="default"/>
        <w:lang w:val="uk-UA" w:eastAsia="en-US" w:bidi="ar-SA"/>
      </w:rPr>
    </w:lvl>
    <w:lvl w:ilvl="8" w:tplc="9466A296">
      <w:numFmt w:val="bullet"/>
      <w:lvlText w:val="•"/>
      <w:lvlJc w:val="left"/>
      <w:pPr>
        <w:ind w:left="8289" w:hanging="708"/>
      </w:pPr>
      <w:rPr>
        <w:rFonts w:hint="default"/>
        <w:lang w:val="uk-UA" w:eastAsia="en-US" w:bidi="ar-SA"/>
      </w:rPr>
    </w:lvl>
  </w:abstractNum>
  <w:abstractNum w:abstractNumId="15">
    <w:nsid w:val="7DC42AEE"/>
    <w:multiLevelType w:val="hybridMultilevel"/>
    <w:tmpl w:val="8BDE6C3A"/>
    <w:lvl w:ilvl="0" w:tplc="742C1950">
      <w:start w:val="3"/>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0"/>
  </w:num>
  <w:num w:numId="7">
    <w:abstractNumId w:val="9"/>
  </w:num>
  <w:num w:numId="8">
    <w:abstractNumId w:val="3"/>
  </w:num>
  <w:num w:numId="9">
    <w:abstractNumId w:val="10"/>
  </w:num>
  <w:num w:numId="10">
    <w:abstractNumId w:val="8"/>
  </w:num>
  <w:num w:numId="11">
    <w:abstractNumId w:val="13"/>
  </w:num>
  <w:num w:numId="12">
    <w:abstractNumId w:val="2"/>
  </w:num>
  <w:num w:numId="13">
    <w:abstractNumId w:val="5"/>
  </w:num>
  <w:num w:numId="14">
    <w:abstractNumId w:val="11"/>
  </w:num>
  <w:num w:numId="15">
    <w:abstractNumId w:val="7"/>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F3F"/>
    <w:rsid w:val="000054A0"/>
    <w:rsid w:val="00015587"/>
    <w:rsid w:val="00017FD4"/>
    <w:rsid w:val="00024CDF"/>
    <w:rsid w:val="0002553E"/>
    <w:rsid w:val="00032EDA"/>
    <w:rsid w:val="00035A97"/>
    <w:rsid w:val="00036EFA"/>
    <w:rsid w:val="00037B8F"/>
    <w:rsid w:val="00041C20"/>
    <w:rsid w:val="00044CAA"/>
    <w:rsid w:val="00046088"/>
    <w:rsid w:val="000505AA"/>
    <w:rsid w:val="00062717"/>
    <w:rsid w:val="00062819"/>
    <w:rsid w:val="000630CC"/>
    <w:rsid w:val="0006542F"/>
    <w:rsid w:val="00066DE8"/>
    <w:rsid w:val="000677D4"/>
    <w:rsid w:val="00070A01"/>
    <w:rsid w:val="000712B4"/>
    <w:rsid w:val="00071EF4"/>
    <w:rsid w:val="00072527"/>
    <w:rsid w:val="00081710"/>
    <w:rsid w:val="00083F1A"/>
    <w:rsid w:val="00086062"/>
    <w:rsid w:val="0008649A"/>
    <w:rsid w:val="00087E27"/>
    <w:rsid w:val="000931AF"/>
    <w:rsid w:val="000941C7"/>
    <w:rsid w:val="00096060"/>
    <w:rsid w:val="000960C5"/>
    <w:rsid w:val="000A2E17"/>
    <w:rsid w:val="000B0EA6"/>
    <w:rsid w:val="000B27A7"/>
    <w:rsid w:val="000B2D38"/>
    <w:rsid w:val="000B41D9"/>
    <w:rsid w:val="000C1E51"/>
    <w:rsid w:val="000C2471"/>
    <w:rsid w:val="000C373F"/>
    <w:rsid w:val="000C724B"/>
    <w:rsid w:val="000C7695"/>
    <w:rsid w:val="000D021B"/>
    <w:rsid w:val="000D0C04"/>
    <w:rsid w:val="000D5A52"/>
    <w:rsid w:val="000D7031"/>
    <w:rsid w:val="000E1314"/>
    <w:rsid w:val="000E1D89"/>
    <w:rsid w:val="000E4130"/>
    <w:rsid w:val="000F1126"/>
    <w:rsid w:val="000F2EAA"/>
    <w:rsid w:val="000F7A12"/>
    <w:rsid w:val="00103046"/>
    <w:rsid w:val="0010339D"/>
    <w:rsid w:val="00105695"/>
    <w:rsid w:val="001103A4"/>
    <w:rsid w:val="00115BED"/>
    <w:rsid w:val="00122C7D"/>
    <w:rsid w:val="00124542"/>
    <w:rsid w:val="001328F4"/>
    <w:rsid w:val="00132D62"/>
    <w:rsid w:val="001342A1"/>
    <w:rsid w:val="001342AF"/>
    <w:rsid w:val="001363F7"/>
    <w:rsid w:val="00146E18"/>
    <w:rsid w:val="001502B3"/>
    <w:rsid w:val="001537E7"/>
    <w:rsid w:val="00156341"/>
    <w:rsid w:val="00157882"/>
    <w:rsid w:val="00162150"/>
    <w:rsid w:val="00162E3B"/>
    <w:rsid w:val="001655F4"/>
    <w:rsid w:val="0017469C"/>
    <w:rsid w:val="001772F5"/>
    <w:rsid w:val="00182F48"/>
    <w:rsid w:val="001857AF"/>
    <w:rsid w:val="0018783F"/>
    <w:rsid w:val="001A0784"/>
    <w:rsid w:val="001A1140"/>
    <w:rsid w:val="001A16C0"/>
    <w:rsid w:val="001A3AD4"/>
    <w:rsid w:val="001A3B61"/>
    <w:rsid w:val="001A587D"/>
    <w:rsid w:val="001B03AA"/>
    <w:rsid w:val="001B19F5"/>
    <w:rsid w:val="001B4C88"/>
    <w:rsid w:val="001C0FEF"/>
    <w:rsid w:val="001C1270"/>
    <w:rsid w:val="001C4CE1"/>
    <w:rsid w:val="001C55E4"/>
    <w:rsid w:val="001C7F0A"/>
    <w:rsid w:val="001D5990"/>
    <w:rsid w:val="001E09D8"/>
    <w:rsid w:val="001E37DA"/>
    <w:rsid w:val="001F594D"/>
    <w:rsid w:val="00210D07"/>
    <w:rsid w:val="002115B6"/>
    <w:rsid w:val="0021300D"/>
    <w:rsid w:val="002152E9"/>
    <w:rsid w:val="00216834"/>
    <w:rsid w:val="0022199B"/>
    <w:rsid w:val="00221BB4"/>
    <w:rsid w:val="00224AB7"/>
    <w:rsid w:val="00226359"/>
    <w:rsid w:val="00230F98"/>
    <w:rsid w:val="00234076"/>
    <w:rsid w:val="00234F5E"/>
    <w:rsid w:val="0023517E"/>
    <w:rsid w:val="00241C03"/>
    <w:rsid w:val="002425B5"/>
    <w:rsid w:val="002443F4"/>
    <w:rsid w:val="00250B3D"/>
    <w:rsid w:val="002515A4"/>
    <w:rsid w:val="002522F7"/>
    <w:rsid w:val="00257B7F"/>
    <w:rsid w:val="00265787"/>
    <w:rsid w:val="00267C63"/>
    <w:rsid w:val="002732CE"/>
    <w:rsid w:val="00276218"/>
    <w:rsid w:val="00280D2F"/>
    <w:rsid w:val="00294B26"/>
    <w:rsid w:val="00294D36"/>
    <w:rsid w:val="002A1135"/>
    <w:rsid w:val="002A5DDE"/>
    <w:rsid w:val="002B0CAC"/>
    <w:rsid w:val="002B3583"/>
    <w:rsid w:val="002B5848"/>
    <w:rsid w:val="002B5A8C"/>
    <w:rsid w:val="002C73A6"/>
    <w:rsid w:val="002D2D33"/>
    <w:rsid w:val="002E1EBA"/>
    <w:rsid w:val="002E6A2D"/>
    <w:rsid w:val="002E74A6"/>
    <w:rsid w:val="002F0A89"/>
    <w:rsid w:val="002F1A4C"/>
    <w:rsid w:val="002F3C2B"/>
    <w:rsid w:val="002F51C7"/>
    <w:rsid w:val="002F7893"/>
    <w:rsid w:val="002F7FBF"/>
    <w:rsid w:val="003049C9"/>
    <w:rsid w:val="0031039D"/>
    <w:rsid w:val="00310439"/>
    <w:rsid w:val="003122BC"/>
    <w:rsid w:val="00312EB4"/>
    <w:rsid w:val="00314CDA"/>
    <w:rsid w:val="00315B81"/>
    <w:rsid w:val="00321DE1"/>
    <w:rsid w:val="003322F6"/>
    <w:rsid w:val="003328D2"/>
    <w:rsid w:val="00355104"/>
    <w:rsid w:val="00357C7B"/>
    <w:rsid w:val="00365C15"/>
    <w:rsid w:val="003669A1"/>
    <w:rsid w:val="0036718B"/>
    <w:rsid w:val="003720EB"/>
    <w:rsid w:val="00372A48"/>
    <w:rsid w:val="00374FB8"/>
    <w:rsid w:val="00377CA7"/>
    <w:rsid w:val="003800C5"/>
    <w:rsid w:val="00380E02"/>
    <w:rsid w:val="00381967"/>
    <w:rsid w:val="00383C70"/>
    <w:rsid w:val="00392E65"/>
    <w:rsid w:val="00394C17"/>
    <w:rsid w:val="00395A4D"/>
    <w:rsid w:val="003A32FD"/>
    <w:rsid w:val="003A4047"/>
    <w:rsid w:val="003A4E76"/>
    <w:rsid w:val="003B166B"/>
    <w:rsid w:val="003C03AD"/>
    <w:rsid w:val="003C05D4"/>
    <w:rsid w:val="003C0850"/>
    <w:rsid w:val="003C23CA"/>
    <w:rsid w:val="003C5323"/>
    <w:rsid w:val="003C6D3B"/>
    <w:rsid w:val="003D022D"/>
    <w:rsid w:val="003D050D"/>
    <w:rsid w:val="003D51EC"/>
    <w:rsid w:val="003D5409"/>
    <w:rsid w:val="003D54E4"/>
    <w:rsid w:val="003D66ED"/>
    <w:rsid w:val="003D7C08"/>
    <w:rsid w:val="003E3E13"/>
    <w:rsid w:val="003E69BA"/>
    <w:rsid w:val="003E6B28"/>
    <w:rsid w:val="003E6B96"/>
    <w:rsid w:val="003E6EF8"/>
    <w:rsid w:val="003E7810"/>
    <w:rsid w:val="003F5B6D"/>
    <w:rsid w:val="003F6DC6"/>
    <w:rsid w:val="0040027F"/>
    <w:rsid w:val="00407128"/>
    <w:rsid w:val="00410DE8"/>
    <w:rsid w:val="00411E15"/>
    <w:rsid w:val="00412B66"/>
    <w:rsid w:val="004136B4"/>
    <w:rsid w:val="0041714A"/>
    <w:rsid w:val="0041719F"/>
    <w:rsid w:val="00422D22"/>
    <w:rsid w:val="004242B6"/>
    <w:rsid w:val="004253F5"/>
    <w:rsid w:val="0043218E"/>
    <w:rsid w:val="00435ED7"/>
    <w:rsid w:val="00436176"/>
    <w:rsid w:val="00441FD5"/>
    <w:rsid w:val="004517E4"/>
    <w:rsid w:val="00456C1B"/>
    <w:rsid w:val="0046189C"/>
    <w:rsid w:val="00461A71"/>
    <w:rsid w:val="00463329"/>
    <w:rsid w:val="004678E3"/>
    <w:rsid w:val="00480BDF"/>
    <w:rsid w:val="00481553"/>
    <w:rsid w:val="004834D0"/>
    <w:rsid w:val="004848C3"/>
    <w:rsid w:val="00494D79"/>
    <w:rsid w:val="004A2347"/>
    <w:rsid w:val="004A2BAC"/>
    <w:rsid w:val="004A429E"/>
    <w:rsid w:val="004B0179"/>
    <w:rsid w:val="004C1B0D"/>
    <w:rsid w:val="004E22F6"/>
    <w:rsid w:val="004E4B09"/>
    <w:rsid w:val="004E7CDF"/>
    <w:rsid w:val="004F084A"/>
    <w:rsid w:val="004F5310"/>
    <w:rsid w:val="00507D3F"/>
    <w:rsid w:val="0051462D"/>
    <w:rsid w:val="0052006E"/>
    <w:rsid w:val="0052317E"/>
    <w:rsid w:val="0052457D"/>
    <w:rsid w:val="005246C0"/>
    <w:rsid w:val="00525967"/>
    <w:rsid w:val="00527806"/>
    <w:rsid w:val="005359F5"/>
    <w:rsid w:val="00541D5F"/>
    <w:rsid w:val="00542F68"/>
    <w:rsid w:val="00543645"/>
    <w:rsid w:val="00544836"/>
    <w:rsid w:val="005457AE"/>
    <w:rsid w:val="00546C1F"/>
    <w:rsid w:val="0055337F"/>
    <w:rsid w:val="00553646"/>
    <w:rsid w:val="00556AFE"/>
    <w:rsid w:val="00561496"/>
    <w:rsid w:val="00561D30"/>
    <w:rsid w:val="00570C4E"/>
    <w:rsid w:val="00572FB2"/>
    <w:rsid w:val="005734F2"/>
    <w:rsid w:val="005821AF"/>
    <w:rsid w:val="005822C7"/>
    <w:rsid w:val="005831B2"/>
    <w:rsid w:val="00585D1F"/>
    <w:rsid w:val="00591246"/>
    <w:rsid w:val="00591BF4"/>
    <w:rsid w:val="00592162"/>
    <w:rsid w:val="00597825"/>
    <w:rsid w:val="00597D4D"/>
    <w:rsid w:val="005A0BEC"/>
    <w:rsid w:val="005A49CC"/>
    <w:rsid w:val="005A5A28"/>
    <w:rsid w:val="005A636E"/>
    <w:rsid w:val="005B7983"/>
    <w:rsid w:val="005C525B"/>
    <w:rsid w:val="005C5D68"/>
    <w:rsid w:val="005D2494"/>
    <w:rsid w:val="005D514B"/>
    <w:rsid w:val="005D73BA"/>
    <w:rsid w:val="005E0ACD"/>
    <w:rsid w:val="005E1BEF"/>
    <w:rsid w:val="005E2BD0"/>
    <w:rsid w:val="005E4B7D"/>
    <w:rsid w:val="006022C2"/>
    <w:rsid w:val="006027B2"/>
    <w:rsid w:val="00603B1B"/>
    <w:rsid w:val="00612B98"/>
    <w:rsid w:val="00615955"/>
    <w:rsid w:val="006160EC"/>
    <w:rsid w:val="0062035F"/>
    <w:rsid w:val="00634824"/>
    <w:rsid w:val="00641A48"/>
    <w:rsid w:val="00653856"/>
    <w:rsid w:val="00667DFF"/>
    <w:rsid w:val="00671811"/>
    <w:rsid w:val="006735D5"/>
    <w:rsid w:val="00677330"/>
    <w:rsid w:val="00681D0A"/>
    <w:rsid w:val="006860A1"/>
    <w:rsid w:val="00687E9C"/>
    <w:rsid w:val="00691B6E"/>
    <w:rsid w:val="00694623"/>
    <w:rsid w:val="006A199F"/>
    <w:rsid w:val="006A38E1"/>
    <w:rsid w:val="006A4269"/>
    <w:rsid w:val="006A5049"/>
    <w:rsid w:val="006B167E"/>
    <w:rsid w:val="006B4CAB"/>
    <w:rsid w:val="006C2BF6"/>
    <w:rsid w:val="006E1C75"/>
    <w:rsid w:val="006E559E"/>
    <w:rsid w:val="006E5FC2"/>
    <w:rsid w:val="006F0BA9"/>
    <w:rsid w:val="006F416E"/>
    <w:rsid w:val="00710D4F"/>
    <w:rsid w:val="007113C6"/>
    <w:rsid w:val="00713C1A"/>
    <w:rsid w:val="00720BD9"/>
    <w:rsid w:val="00725D8D"/>
    <w:rsid w:val="00726F77"/>
    <w:rsid w:val="00731CAE"/>
    <w:rsid w:val="00744A14"/>
    <w:rsid w:val="007456B6"/>
    <w:rsid w:val="0074637A"/>
    <w:rsid w:val="00752400"/>
    <w:rsid w:val="0076094F"/>
    <w:rsid w:val="00761B7C"/>
    <w:rsid w:val="0076623E"/>
    <w:rsid w:val="00771FF3"/>
    <w:rsid w:val="00774D88"/>
    <w:rsid w:val="00776A16"/>
    <w:rsid w:val="00780565"/>
    <w:rsid w:val="007807AC"/>
    <w:rsid w:val="00786DA6"/>
    <w:rsid w:val="00790408"/>
    <w:rsid w:val="00790976"/>
    <w:rsid w:val="00791362"/>
    <w:rsid w:val="00793C10"/>
    <w:rsid w:val="00793D1D"/>
    <w:rsid w:val="007A36E8"/>
    <w:rsid w:val="007A4ED8"/>
    <w:rsid w:val="007A52A9"/>
    <w:rsid w:val="007A798E"/>
    <w:rsid w:val="007B23D1"/>
    <w:rsid w:val="007B60AE"/>
    <w:rsid w:val="007B734C"/>
    <w:rsid w:val="007C0168"/>
    <w:rsid w:val="007C363C"/>
    <w:rsid w:val="007D1CFB"/>
    <w:rsid w:val="007D4719"/>
    <w:rsid w:val="007D5D5F"/>
    <w:rsid w:val="007D6516"/>
    <w:rsid w:val="007E0A0C"/>
    <w:rsid w:val="007E6C0F"/>
    <w:rsid w:val="007F4C5B"/>
    <w:rsid w:val="00801E53"/>
    <w:rsid w:val="00801EC6"/>
    <w:rsid w:val="008047C0"/>
    <w:rsid w:val="008106D2"/>
    <w:rsid w:val="008164B5"/>
    <w:rsid w:val="00816F56"/>
    <w:rsid w:val="008172AE"/>
    <w:rsid w:val="00817A87"/>
    <w:rsid w:val="00821405"/>
    <w:rsid w:val="008239B4"/>
    <w:rsid w:val="008268ED"/>
    <w:rsid w:val="00827E28"/>
    <w:rsid w:val="0083117A"/>
    <w:rsid w:val="00834A70"/>
    <w:rsid w:val="00836E60"/>
    <w:rsid w:val="00837297"/>
    <w:rsid w:val="008435FA"/>
    <w:rsid w:val="008476A9"/>
    <w:rsid w:val="00851A9C"/>
    <w:rsid w:val="00854AFE"/>
    <w:rsid w:val="008605ED"/>
    <w:rsid w:val="008661F4"/>
    <w:rsid w:val="008673B9"/>
    <w:rsid w:val="008737C2"/>
    <w:rsid w:val="00873E69"/>
    <w:rsid w:val="008755C0"/>
    <w:rsid w:val="00880823"/>
    <w:rsid w:val="00880AF2"/>
    <w:rsid w:val="008821A4"/>
    <w:rsid w:val="00895AAD"/>
    <w:rsid w:val="00897FDD"/>
    <w:rsid w:val="008A7D09"/>
    <w:rsid w:val="008C0463"/>
    <w:rsid w:val="008C06E2"/>
    <w:rsid w:val="008C12AB"/>
    <w:rsid w:val="008C409D"/>
    <w:rsid w:val="008C4BF9"/>
    <w:rsid w:val="008C799F"/>
    <w:rsid w:val="008D2F89"/>
    <w:rsid w:val="008D3C56"/>
    <w:rsid w:val="008D6C97"/>
    <w:rsid w:val="008E5A2C"/>
    <w:rsid w:val="008E73B8"/>
    <w:rsid w:val="008F1B4C"/>
    <w:rsid w:val="00905CAB"/>
    <w:rsid w:val="0091007A"/>
    <w:rsid w:val="009120FE"/>
    <w:rsid w:val="00912DDF"/>
    <w:rsid w:val="0091311E"/>
    <w:rsid w:val="00913253"/>
    <w:rsid w:val="0091371D"/>
    <w:rsid w:val="00925209"/>
    <w:rsid w:val="00931987"/>
    <w:rsid w:val="00940D37"/>
    <w:rsid w:val="009429F2"/>
    <w:rsid w:val="0094359B"/>
    <w:rsid w:val="00950BAC"/>
    <w:rsid w:val="00951693"/>
    <w:rsid w:val="0095184B"/>
    <w:rsid w:val="009532C2"/>
    <w:rsid w:val="00961049"/>
    <w:rsid w:val="00963288"/>
    <w:rsid w:val="00963790"/>
    <w:rsid w:val="00965301"/>
    <w:rsid w:val="009677D7"/>
    <w:rsid w:val="00970DF4"/>
    <w:rsid w:val="00971F3F"/>
    <w:rsid w:val="009741DD"/>
    <w:rsid w:val="00974CD6"/>
    <w:rsid w:val="00984894"/>
    <w:rsid w:val="009870FA"/>
    <w:rsid w:val="00995BA7"/>
    <w:rsid w:val="009A0379"/>
    <w:rsid w:val="009A0FCE"/>
    <w:rsid w:val="009A47F4"/>
    <w:rsid w:val="009A70F5"/>
    <w:rsid w:val="009A78CF"/>
    <w:rsid w:val="009B1B11"/>
    <w:rsid w:val="009B67A4"/>
    <w:rsid w:val="009B7F4B"/>
    <w:rsid w:val="009C1955"/>
    <w:rsid w:val="009C5C3D"/>
    <w:rsid w:val="009C5C58"/>
    <w:rsid w:val="009C701F"/>
    <w:rsid w:val="009D448F"/>
    <w:rsid w:val="009D527C"/>
    <w:rsid w:val="009E2EC4"/>
    <w:rsid w:val="009E3B10"/>
    <w:rsid w:val="009F1C2E"/>
    <w:rsid w:val="009F4860"/>
    <w:rsid w:val="009F64F6"/>
    <w:rsid w:val="009F7255"/>
    <w:rsid w:val="00A0155D"/>
    <w:rsid w:val="00A05523"/>
    <w:rsid w:val="00A05A0C"/>
    <w:rsid w:val="00A05D89"/>
    <w:rsid w:val="00A111CB"/>
    <w:rsid w:val="00A15117"/>
    <w:rsid w:val="00A22983"/>
    <w:rsid w:val="00A230FB"/>
    <w:rsid w:val="00A32191"/>
    <w:rsid w:val="00A5090C"/>
    <w:rsid w:val="00A53CB3"/>
    <w:rsid w:val="00A545BD"/>
    <w:rsid w:val="00A57454"/>
    <w:rsid w:val="00A606D8"/>
    <w:rsid w:val="00A62569"/>
    <w:rsid w:val="00A65D0D"/>
    <w:rsid w:val="00A73432"/>
    <w:rsid w:val="00A74BC5"/>
    <w:rsid w:val="00A75D02"/>
    <w:rsid w:val="00A8191A"/>
    <w:rsid w:val="00A942AA"/>
    <w:rsid w:val="00A944DE"/>
    <w:rsid w:val="00A9474C"/>
    <w:rsid w:val="00A94FCB"/>
    <w:rsid w:val="00AA2ADC"/>
    <w:rsid w:val="00AA6763"/>
    <w:rsid w:val="00AB35CF"/>
    <w:rsid w:val="00AB4AC3"/>
    <w:rsid w:val="00AB526A"/>
    <w:rsid w:val="00AB7051"/>
    <w:rsid w:val="00AC06D3"/>
    <w:rsid w:val="00AC2660"/>
    <w:rsid w:val="00AC3C70"/>
    <w:rsid w:val="00AC7C2F"/>
    <w:rsid w:val="00AD0E91"/>
    <w:rsid w:val="00AD2412"/>
    <w:rsid w:val="00AD3C9A"/>
    <w:rsid w:val="00AD42E4"/>
    <w:rsid w:val="00AE2C54"/>
    <w:rsid w:val="00AE3F86"/>
    <w:rsid w:val="00AF25D7"/>
    <w:rsid w:val="00AF2CCE"/>
    <w:rsid w:val="00AF38A3"/>
    <w:rsid w:val="00AF6958"/>
    <w:rsid w:val="00B02A26"/>
    <w:rsid w:val="00B05E50"/>
    <w:rsid w:val="00B1286C"/>
    <w:rsid w:val="00B13DE6"/>
    <w:rsid w:val="00B20FE5"/>
    <w:rsid w:val="00B217AB"/>
    <w:rsid w:val="00B227C5"/>
    <w:rsid w:val="00B231D5"/>
    <w:rsid w:val="00B26B0A"/>
    <w:rsid w:val="00B274AB"/>
    <w:rsid w:val="00B32488"/>
    <w:rsid w:val="00B33BED"/>
    <w:rsid w:val="00B359B9"/>
    <w:rsid w:val="00B35C85"/>
    <w:rsid w:val="00B422DB"/>
    <w:rsid w:val="00B43C46"/>
    <w:rsid w:val="00B449AD"/>
    <w:rsid w:val="00B47CD3"/>
    <w:rsid w:val="00B520F2"/>
    <w:rsid w:val="00B5217C"/>
    <w:rsid w:val="00B52859"/>
    <w:rsid w:val="00B53927"/>
    <w:rsid w:val="00B53F0E"/>
    <w:rsid w:val="00B54C08"/>
    <w:rsid w:val="00B570E9"/>
    <w:rsid w:val="00B60B0E"/>
    <w:rsid w:val="00B630D2"/>
    <w:rsid w:val="00B675E2"/>
    <w:rsid w:val="00B71530"/>
    <w:rsid w:val="00B7285B"/>
    <w:rsid w:val="00B73407"/>
    <w:rsid w:val="00B74E8E"/>
    <w:rsid w:val="00B7582A"/>
    <w:rsid w:val="00B773B0"/>
    <w:rsid w:val="00B8037C"/>
    <w:rsid w:val="00B81CD2"/>
    <w:rsid w:val="00B827FF"/>
    <w:rsid w:val="00B87370"/>
    <w:rsid w:val="00B92C06"/>
    <w:rsid w:val="00B94CB7"/>
    <w:rsid w:val="00B963C9"/>
    <w:rsid w:val="00BB152C"/>
    <w:rsid w:val="00BB3BBF"/>
    <w:rsid w:val="00BB6D4E"/>
    <w:rsid w:val="00BB720A"/>
    <w:rsid w:val="00BB74CD"/>
    <w:rsid w:val="00BC2C0E"/>
    <w:rsid w:val="00BC7F10"/>
    <w:rsid w:val="00BD1766"/>
    <w:rsid w:val="00BD71DF"/>
    <w:rsid w:val="00BE0AFA"/>
    <w:rsid w:val="00BE0C62"/>
    <w:rsid w:val="00BE415C"/>
    <w:rsid w:val="00BE487E"/>
    <w:rsid w:val="00BE748E"/>
    <w:rsid w:val="00BF00F3"/>
    <w:rsid w:val="00BF4D58"/>
    <w:rsid w:val="00C07E2B"/>
    <w:rsid w:val="00C10859"/>
    <w:rsid w:val="00C142B8"/>
    <w:rsid w:val="00C143C0"/>
    <w:rsid w:val="00C310B3"/>
    <w:rsid w:val="00C3114F"/>
    <w:rsid w:val="00C31753"/>
    <w:rsid w:val="00C3278D"/>
    <w:rsid w:val="00C337F3"/>
    <w:rsid w:val="00C40EB5"/>
    <w:rsid w:val="00C410E2"/>
    <w:rsid w:val="00C4180D"/>
    <w:rsid w:val="00C41A89"/>
    <w:rsid w:val="00C44C99"/>
    <w:rsid w:val="00C45C8B"/>
    <w:rsid w:val="00C501A7"/>
    <w:rsid w:val="00C51354"/>
    <w:rsid w:val="00C526DF"/>
    <w:rsid w:val="00C53B5B"/>
    <w:rsid w:val="00C55F53"/>
    <w:rsid w:val="00C56B82"/>
    <w:rsid w:val="00C57D28"/>
    <w:rsid w:val="00C61148"/>
    <w:rsid w:val="00C63E39"/>
    <w:rsid w:val="00C63F25"/>
    <w:rsid w:val="00C663F6"/>
    <w:rsid w:val="00C7110D"/>
    <w:rsid w:val="00C71D51"/>
    <w:rsid w:val="00C72160"/>
    <w:rsid w:val="00C72834"/>
    <w:rsid w:val="00C74540"/>
    <w:rsid w:val="00C83356"/>
    <w:rsid w:val="00C8518A"/>
    <w:rsid w:val="00C91FDF"/>
    <w:rsid w:val="00C95579"/>
    <w:rsid w:val="00CA7CED"/>
    <w:rsid w:val="00CB6CE6"/>
    <w:rsid w:val="00CB70E0"/>
    <w:rsid w:val="00CC10D1"/>
    <w:rsid w:val="00CD2453"/>
    <w:rsid w:val="00CE19BF"/>
    <w:rsid w:val="00CE28E8"/>
    <w:rsid w:val="00CE4441"/>
    <w:rsid w:val="00CE60FD"/>
    <w:rsid w:val="00CF0CAE"/>
    <w:rsid w:val="00CF4F73"/>
    <w:rsid w:val="00CF7D03"/>
    <w:rsid w:val="00D017FF"/>
    <w:rsid w:val="00D028E1"/>
    <w:rsid w:val="00D03E0F"/>
    <w:rsid w:val="00D11466"/>
    <w:rsid w:val="00D138D0"/>
    <w:rsid w:val="00D15A98"/>
    <w:rsid w:val="00D166BF"/>
    <w:rsid w:val="00D21662"/>
    <w:rsid w:val="00D21EB7"/>
    <w:rsid w:val="00D24003"/>
    <w:rsid w:val="00D31715"/>
    <w:rsid w:val="00D34D81"/>
    <w:rsid w:val="00D35320"/>
    <w:rsid w:val="00D40F13"/>
    <w:rsid w:val="00D4646D"/>
    <w:rsid w:val="00D54AA8"/>
    <w:rsid w:val="00D62A84"/>
    <w:rsid w:val="00D635E8"/>
    <w:rsid w:val="00D70CF4"/>
    <w:rsid w:val="00D7446E"/>
    <w:rsid w:val="00D864B6"/>
    <w:rsid w:val="00D87DD2"/>
    <w:rsid w:val="00D90BB2"/>
    <w:rsid w:val="00D91853"/>
    <w:rsid w:val="00D97D8B"/>
    <w:rsid w:val="00DA257F"/>
    <w:rsid w:val="00DA5B89"/>
    <w:rsid w:val="00DA75F8"/>
    <w:rsid w:val="00DA7DF5"/>
    <w:rsid w:val="00DB1F71"/>
    <w:rsid w:val="00DB6EFE"/>
    <w:rsid w:val="00DC6150"/>
    <w:rsid w:val="00DC645F"/>
    <w:rsid w:val="00DC664E"/>
    <w:rsid w:val="00DD076D"/>
    <w:rsid w:val="00DD60A6"/>
    <w:rsid w:val="00DD6F83"/>
    <w:rsid w:val="00DE0E1E"/>
    <w:rsid w:val="00DE6322"/>
    <w:rsid w:val="00DF1AB8"/>
    <w:rsid w:val="00DF2593"/>
    <w:rsid w:val="00DF487F"/>
    <w:rsid w:val="00E00AD2"/>
    <w:rsid w:val="00E049F5"/>
    <w:rsid w:val="00E06C74"/>
    <w:rsid w:val="00E119ED"/>
    <w:rsid w:val="00E13AE2"/>
    <w:rsid w:val="00E14758"/>
    <w:rsid w:val="00E16A08"/>
    <w:rsid w:val="00E20FCF"/>
    <w:rsid w:val="00E229B4"/>
    <w:rsid w:val="00E23739"/>
    <w:rsid w:val="00E2399F"/>
    <w:rsid w:val="00E23C1D"/>
    <w:rsid w:val="00E24CD7"/>
    <w:rsid w:val="00E27F93"/>
    <w:rsid w:val="00E36E56"/>
    <w:rsid w:val="00E379D9"/>
    <w:rsid w:val="00E403E4"/>
    <w:rsid w:val="00E44024"/>
    <w:rsid w:val="00E47D4E"/>
    <w:rsid w:val="00E53ECC"/>
    <w:rsid w:val="00E563D0"/>
    <w:rsid w:val="00E5667F"/>
    <w:rsid w:val="00E5748E"/>
    <w:rsid w:val="00E57530"/>
    <w:rsid w:val="00E60CD5"/>
    <w:rsid w:val="00E618A2"/>
    <w:rsid w:val="00E73428"/>
    <w:rsid w:val="00E746C2"/>
    <w:rsid w:val="00E7618F"/>
    <w:rsid w:val="00E85F86"/>
    <w:rsid w:val="00E96789"/>
    <w:rsid w:val="00EC360C"/>
    <w:rsid w:val="00EC59D3"/>
    <w:rsid w:val="00EC7DA7"/>
    <w:rsid w:val="00ED57B7"/>
    <w:rsid w:val="00ED64ED"/>
    <w:rsid w:val="00EE0841"/>
    <w:rsid w:val="00EF1B27"/>
    <w:rsid w:val="00EF2B2C"/>
    <w:rsid w:val="00EF68C6"/>
    <w:rsid w:val="00F00D94"/>
    <w:rsid w:val="00F04AEB"/>
    <w:rsid w:val="00F04B95"/>
    <w:rsid w:val="00F05150"/>
    <w:rsid w:val="00F103DC"/>
    <w:rsid w:val="00F12A70"/>
    <w:rsid w:val="00F13F98"/>
    <w:rsid w:val="00F2155E"/>
    <w:rsid w:val="00F24E17"/>
    <w:rsid w:val="00F274F8"/>
    <w:rsid w:val="00F33735"/>
    <w:rsid w:val="00F478CD"/>
    <w:rsid w:val="00F54681"/>
    <w:rsid w:val="00F57D7E"/>
    <w:rsid w:val="00F629B2"/>
    <w:rsid w:val="00F707E6"/>
    <w:rsid w:val="00F71A8C"/>
    <w:rsid w:val="00F7206B"/>
    <w:rsid w:val="00F72EEF"/>
    <w:rsid w:val="00F759E7"/>
    <w:rsid w:val="00F76C91"/>
    <w:rsid w:val="00F82B6D"/>
    <w:rsid w:val="00F84A3E"/>
    <w:rsid w:val="00F84C85"/>
    <w:rsid w:val="00FA3FD2"/>
    <w:rsid w:val="00FB1423"/>
    <w:rsid w:val="00FD2936"/>
    <w:rsid w:val="00FD3B3A"/>
    <w:rsid w:val="00FF18D9"/>
    <w:rsid w:val="00FF2D20"/>
    <w:rsid w:val="00FF5D20"/>
    <w:rsid w:val="00FF77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0463"/>
    <w:pPr>
      <w:spacing w:after="0" w:line="360" w:lineRule="auto"/>
      <w:ind w:left="709"/>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3D7C08"/>
    <w:pPr>
      <w:ind w:left="720"/>
      <w:contextualSpacing/>
    </w:pPr>
  </w:style>
  <w:style w:type="table" w:styleId="a4">
    <w:name w:val="Table Grid"/>
    <w:basedOn w:val="a1"/>
    <w:uiPriority w:val="59"/>
    <w:rsid w:val="003D7C08"/>
    <w:pPr>
      <w:spacing w:after="0" w:line="240" w:lineRule="auto"/>
      <w:ind w:left="709"/>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3D7C08"/>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3D7C08"/>
    <w:rPr>
      <w:rFonts w:ascii="Tahoma" w:eastAsia="Times New Roman" w:hAnsi="Tahoma" w:cs="Tahoma"/>
      <w:sz w:val="16"/>
      <w:szCs w:val="16"/>
      <w:lang w:eastAsia="ru-RU"/>
    </w:rPr>
  </w:style>
  <w:style w:type="paragraph" w:styleId="a7">
    <w:name w:val="header"/>
    <w:basedOn w:val="a"/>
    <w:link w:val="a8"/>
    <w:uiPriority w:val="99"/>
    <w:unhideWhenUsed/>
    <w:rsid w:val="003D7C08"/>
    <w:pPr>
      <w:tabs>
        <w:tab w:val="center" w:pos="4677"/>
        <w:tab w:val="right" w:pos="9355"/>
      </w:tabs>
      <w:spacing w:line="240" w:lineRule="auto"/>
    </w:pPr>
  </w:style>
  <w:style w:type="character" w:customStyle="1" w:styleId="a8">
    <w:name w:val="Верхний колонтитул Знак"/>
    <w:basedOn w:val="a0"/>
    <w:link w:val="a7"/>
    <w:uiPriority w:val="99"/>
    <w:rsid w:val="003D7C08"/>
    <w:rPr>
      <w:rFonts w:ascii="Arial" w:eastAsia="Times New Roman" w:hAnsi="Arial" w:cs="Arial"/>
      <w:sz w:val="20"/>
      <w:szCs w:val="20"/>
      <w:lang w:eastAsia="ru-RU"/>
    </w:rPr>
  </w:style>
  <w:style w:type="paragraph" w:styleId="a9">
    <w:name w:val="footer"/>
    <w:basedOn w:val="a"/>
    <w:link w:val="aa"/>
    <w:uiPriority w:val="99"/>
    <w:unhideWhenUsed/>
    <w:rsid w:val="003D7C08"/>
    <w:pPr>
      <w:tabs>
        <w:tab w:val="center" w:pos="4677"/>
        <w:tab w:val="right" w:pos="9355"/>
      </w:tabs>
      <w:spacing w:line="240" w:lineRule="auto"/>
    </w:pPr>
  </w:style>
  <w:style w:type="character" w:customStyle="1" w:styleId="aa">
    <w:name w:val="Нижний колонтитул Знак"/>
    <w:basedOn w:val="a0"/>
    <w:link w:val="a9"/>
    <w:uiPriority w:val="99"/>
    <w:rsid w:val="003D7C08"/>
    <w:rPr>
      <w:rFonts w:ascii="Arial" w:eastAsia="Times New Roman" w:hAnsi="Arial" w:cs="Arial"/>
      <w:sz w:val="20"/>
      <w:szCs w:val="20"/>
      <w:lang w:eastAsia="ru-RU"/>
    </w:rPr>
  </w:style>
  <w:style w:type="character" w:styleId="ab">
    <w:name w:val="Hyperlink"/>
    <w:basedOn w:val="a0"/>
    <w:uiPriority w:val="99"/>
    <w:unhideWhenUsed/>
    <w:rsid w:val="0094359B"/>
    <w:rPr>
      <w:color w:val="0000FF" w:themeColor="hyperlink"/>
      <w:u w:val="single"/>
    </w:rPr>
  </w:style>
  <w:style w:type="character" w:customStyle="1" w:styleId="1">
    <w:name w:val="Неразрешенное упоминание1"/>
    <w:basedOn w:val="a0"/>
    <w:uiPriority w:val="99"/>
    <w:semiHidden/>
    <w:unhideWhenUsed/>
    <w:rsid w:val="00931987"/>
    <w:rPr>
      <w:color w:val="605E5C"/>
      <w:shd w:val="clear" w:color="auto" w:fill="E1DFDD"/>
    </w:rPr>
  </w:style>
  <w:style w:type="character" w:styleId="ac">
    <w:name w:val="FollowedHyperlink"/>
    <w:basedOn w:val="a0"/>
    <w:uiPriority w:val="99"/>
    <w:semiHidden/>
    <w:unhideWhenUsed/>
    <w:rsid w:val="00556AFE"/>
    <w:rPr>
      <w:color w:val="800080" w:themeColor="followedHyperlink"/>
      <w:u w:val="single"/>
    </w:rPr>
  </w:style>
  <w:style w:type="character" w:customStyle="1" w:styleId="UnresolvedMention">
    <w:name w:val="Unresolved Mention"/>
    <w:basedOn w:val="a0"/>
    <w:uiPriority w:val="99"/>
    <w:semiHidden/>
    <w:unhideWhenUsed/>
    <w:rsid w:val="008476A9"/>
    <w:rPr>
      <w:color w:val="605E5C"/>
      <w:shd w:val="clear" w:color="auto" w:fill="E1DFDD"/>
    </w:rPr>
  </w:style>
  <w:style w:type="paragraph" w:customStyle="1" w:styleId="Default">
    <w:name w:val="Default"/>
    <w:rsid w:val="004F084A"/>
    <w:pPr>
      <w:autoSpaceDE w:val="0"/>
      <w:autoSpaceDN w:val="0"/>
      <w:adjustRightInd w:val="0"/>
      <w:spacing w:after="0" w:line="240" w:lineRule="auto"/>
    </w:pPr>
    <w:rPr>
      <w:rFonts w:ascii="Times New Roman" w:hAnsi="Times New Roman" w:cs="Times New Roman"/>
      <w:color w:val="000000"/>
      <w:sz w:val="24"/>
      <w:szCs w:val="24"/>
    </w:rPr>
  </w:style>
  <w:style w:type="paragraph" w:styleId="ad">
    <w:name w:val="caption"/>
    <w:basedOn w:val="a"/>
    <w:next w:val="a"/>
    <w:uiPriority w:val="35"/>
    <w:unhideWhenUsed/>
    <w:qFormat/>
    <w:rsid w:val="00F629B2"/>
    <w:pPr>
      <w:spacing w:after="200" w:line="240" w:lineRule="auto"/>
    </w:pPr>
    <w:rPr>
      <w:b/>
      <w:bCs/>
      <w:color w:val="4F81BD" w:themeColor="accent1"/>
      <w:sz w:val="18"/>
      <w:szCs w:val="18"/>
    </w:rPr>
  </w:style>
  <w:style w:type="table" w:customStyle="1" w:styleId="TableNormal">
    <w:name w:val="Table Normal"/>
    <w:uiPriority w:val="2"/>
    <w:semiHidden/>
    <w:unhideWhenUsed/>
    <w:qFormat/>
    <w:rsid w:val="000630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630CC"/>
    <w:pPr>
      <w:widowControl w:val="0"/>
      <w:autoSpaceDE w:val="0"/>
      <w:autoSpaceDN w:val="0"/>
      <w:spacing w:line="240" w:lineRule="auto"/>
      <w:ind w:left="0"/>
    </w:pPr>
    <w:rPr>
      <w:rFonts w:ascii="Times New Roman" w:hAnsi="Times New Roman" w:cs="Times New Roman"/>
      <w:sz w:val="22"/>
      <w:szCs w:val="22"/>
      <w:lang w:val="uk-U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0463"/>
    <w:pPr>
      <w:spacing w:after="0" w:line="360" w:lineRule="auto"/>
      <w:ind w:left="709"/>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3D7C08"/>
    <w:pPr>
      <w:ind w:left="720"/>
      <w:contextualSpacing/>
    </w:pPr>
  </w:style>
  <w:style w:type="table" w:styleId="a4">
    <w:name w:val="Table Grid"/>
    <w:basedOn w:val="a1"/>
    <w:uiPriority w:val="59"/>
    <w:rsid w:val="003D7C08"/>
    <w:pPr>
      <w:spacing w:after="0" w:line="240" w:lineRule="auto"/>
      <w:ind w:left="709"/>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3D7C08"/>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3D7C08"/>
    <w:rPr>
      <w:rFonts w:ascii="Tahoma" w:eastAsia="Times New Roman" w:hAnsi="Tahoma" w:cs="Tahoma"/>
      <w:sz w:val="16"/>
      <w:szCs w:val="16"/>
      <w:lang w:eastAsia="ru-RU"/>
    </w:rPr>
  </w:style>
  <w:style w:type="paragraph" w:styleId="a7">
    <w:name w:val="header"/>
    <w:basedOn w:val="a"/>
    <w:link w:val="a8"/>
    <w:uiPriority w:val="99"/>
    <w:unhideWhenUsed/>
    <w:rsid w:val="003D7C08"/>
    <w:pPr>
      <w:tabs>
        <w:tab w:val="center" w:pos="4677"/>
        <w:tab w:val="right" w:pos="9355"/>
      </w:tabs>
      <w:spacing w:line="240" w:lineRule="auto"/>
    </w:pPr>
  </w:style>
  <w:style w:type="character" w:customStyle="1" w:styleId="a8">
    <w:name w:val="Верхний колонтитул Знак"/>
    <w:basedOn w:val="a0"/>
    <w:link w:val="a7"/>
    <w:uiPriority w:val="99"/>
    <w:rsid w:val="003D7C08"/>
    <w:rPr>
      <w:rFonts w:ascii="Arial" w:eastAsia="Times New Roman" w:hAnsi="Arial" w:cs="Arial"/>
      <w:sz w:val="20"/>
      <w:szCs w:val="20"/>
      <w:lang w:eastAsia="ru-RU"/>
    </w:rPr>
  </w:style>
  <w:style w:type="paragraph" w:styleId="a9">
    <w:name w:val="footer"/>
    <w:basedOn w:val="a"/>
    <w:link w:val="aa"/>
    <w:uiPriority w:val="99"/>
    <w:unhideWhenUsed/>
    <w:rsid w:val="003D7C08"/>
    <w:pPr>
      <w:tabs>
        <w:tab w:val="center" w:pos="4677"/>
        <w:tab w:val="right" w:pos="9355"/>
      </w:tabs>
      <w:spacing w:line="240" w:lineRule="auto"/>
    </w:pPr>
  </w:style>
  <w:style w:type="character" w:customStyle="1" w:styleId="aa">
    <w:name w:val="Нижний колонтитул Знак"/>
    <w:basedOn w:val="a0"/>
    <w:link w:val="a9"/>
    <w:uiPriority w:val="99"/>
    <w:rsid w:val="003D7C08"/>
    <w:rPr>
      <w:rFonts w:ascii="Arial" w:eastAsia="Times New Roman" w:hAnsi="Arial" w:cs="Arial"/>
      <w:sz w:val="20"/>
      <w:szCs w:val="20"/>
      <w:lang w:eastAsia="ru-RU"/>
    </w:rPr>
  </w:style>
  <w:style w:type="character" w:styleId="ab">
    <w:name w:val="Hyperlink"/>
    <w:basedOn w:val="a0"/>
    <w:uiPriority w:val="99"/>
    <w:unhideWhenUsed/>
    <w:rsid w:val="0094359B"/>
    <w:rPr>
      <w:color w:val="0000FF" w:themeColor="hyperlink"/>
      <w:u w:val="single"/>
    </w:rPr>
  </w:style>
  <w:style w:type="character" w:customStyle="1" w:styleId="1">
    <w:name w:val="Неразрешенное упоминание1"/>
    <w:basedOn w:val="a0"/>
    <w:uiPriority w:val="99"/>
    <w:semiHidden/>
    <w:unhideWhenUsed/>
    <w:rsid w:val="00931987"/>
    <w:rPr>
      <w:color w:val="605E5C"/>
      <w:shd w:val="clear" w:color="auto" w:fill="E1DFDD"/>
    </w:rPr>
  </w:style>
  <w:style w:type="character" w:styleId="ac">
    <w:name w:val="FollowedHyperlink"/>
    <w:basedOn w:val="a0"/>
    <w:uiPriority w:val="99"/>
    <w:semiHidden/>
    <w:unhideWhenUsed/>
    <w:rsid w:val="00556AFE"/>
    <w:rPr>
      <w:color w:val="800080" w:themeColor="followedHyperlink"/>
      <w:u w:val="single"/>
    </w:rPr>
  </w:style>
  <w:style w:type="character" w:customStyle="1" w:styleId="UnresolvedMention">
    <w:name w:val="Unresolved Mention"/>
    <w:basedOn w:val="a0"/>
    <w:uiPriority w:val="99"/>
    <w:semiHidden/>
    <w:unhideWhenUsed/>
    <w:rsid w:val="008476A9"/>
    <w:rPr>
      <w:color w:val="605E5C"/>
      <w:shd w:val="clear" w:color="auto" w:fill="E1DFDD"/>
    </w:rPr>
  </w:style>
  <w:style w:type="paragraph" w:customStyle="1" w:styleId="Default">
    <w:name w:val="Default"/>
    <w:rsid w:val="004F084A"/>
    <w:pPr>
      <w:autoSpaceDE w:val="0"/>
      <w:autoSpaceDN w:val="0"/>
      <w:adjustRightInd w:val="0"/>
      <w:spacing w:after="0" w:line="240" w:lineRule="auto"/>
    </w:pPr>
    <w:rPr>
      <w:rFonts w:ascii="Times New Roman" w:hAnsi="Times New Roman" w:cs="Times New Roman"/>
      <w:color w:val="000000"/>
      <w:sz w:val="24"/>
      <w:szCs w:val="24"/>
    </w:rPr>
  </w:style>
  <w:style w:type="paragraph" w:styleId="ad">
    <w:name w:val="caption"/>
    <w:basedOn w:val="a"/>
    <w:next w:val="a"/>
    <w:uiPriority w:val="35"/>
    <w:unhideWhenUsed/>
    <w:qFormat/>
    <w:rsid w:val="00F629B2"/>
    <w:pPr>
      <w:spacing w:after="200" w:line="240" w:lineRule="auto"/>
    </w:pPr>
    <w:rPr>
      <w:b/>
      <w:bCs/>
      <w:color w:val="4F81BD" w:themeColor="accent1"/>
      <w:sz w:val="18"/>
      <w:szCs w:val="18"/>
    </w:rPr>
  </w:style>
  <w:style w:type="table" w:customStyle="1" w:styleId="TableNormal">
    <w:name w:val="Table Normal"/>
    <w:uiPriority w:val="2"/>
    <w:semiHidden/>
    <w:unhideWhenUsed/>
    <w:qFormat/>
    <w:rsid w:val="000630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630CC"/>
    <w:pPr>
      <w:widowControl w:val="0"/>
      <w:autoSpaceDE w:val="0"/>
      <w:autoSpaceDN w:val="0"/>
      <w:spacing w:line="240" w:lineRule="auto"/>
      <w:ind w:left="0"/>
    </w:pPr>
    <w:rPr>
      <w:rFonts w:ascii="Times New Roman" w:hAnsi="Times New Roman" w:cs="Times New Roman"/>
      <w:sz w:val="22"/>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3222">
      <w:bodyDiv w:val="1"/>
      <w:marLeft w:val="0"/>
      <w:marRight w:val="0"/>
      <w:marTop w:val="0"/>
      <w:marBottom w:val="0"/>
      <w:divBdr>
        <w:top w:val="none" w:sz="0" w:space="0" w:color="auto"/>
        <w:left w:val="none" w:sz="0" w:space="0" w:color="auto"/>
        <w:bottom w:val="none" w:sz="0" w:space="0" w:color="auto"/>
        <w:right w:val="none" w:sz="0" w:space="0" w:color="auto"/>
      </w:divBdr>
    </w:div>
    <w:div w:id="26030667">
      <w:bodyDiv w:val="1"/>
      <w:marLeft w:val="0"/>
      <w:marRight w:val="0"/>
      <w:marTop w:val="0"/>
      <w:marBottom w:val="0"/>
      <w:divBdr>
        <w:top w:val="none" w:sz="0" w:space="0" w:color="auto"/>
        <w:left w:val="none" w:sz="0" w:space="0" w:color="auto"/>
        <w:bottom w:val="none" w:sz="0" w:space="0" w:color="auto"/>
        <w:right w:val="none" w:sz="0" w:space="0" w:color="auto"/>
      </w:divBdr>
    </w:div>
    <w:div w:id="68313880">
      <w:bodyDiv w:val="1"/>
      <w:marLeft w:val="0"/>
      <w:marRight w:val="0"/>
      <w:marTop w:val="0"/>
      <w:marBottom w:val="0"/>
      <w:divBdr>
        <w:top w:val="none" w:sz="0" w:space="0" w:color="auto"/>
        <w:left w:val="none" w:sz="0" w:space="0" w:color="auto"/>
        <w:bottom w:val="none" w:sz="0" w:space="0" w:color="auto"/>
        <w:right w:val="none" w:sz="0" w:space="0" w:color="auto"/>
      </w:divBdr>
    </w:div>
    <w:div w:id="144200527">
      <w:bodyDiv w:val="1"/>
      <w:marLeft w:val="0"/>
      <w:marRight w:val="0"/>
      <w:marTop w:val="0"/>
      <w:marBottom w:val="0"/>
      <w:divBdr>
        <w:top w:val="none" w:sz="0" w:space="0" w:color="auto"/>
        <w:left w:val="none" w:sz="0" w:space="0" w:color="auto"/>
        <w:bottom w:val="none" w:sz="0" w:space="0" w:color="auto"/>
        <w:right w:val="none" w:sz="0" w:space="0" w:color="auto"/>
      </w:divBdr>
    </w:div>
    <w:div w:id="162940934">
      <w:bodyDiv w:val="1"/>
      <w:marLeft w:val="0"/>
      <w:marRight w:val="0"/>
      <w:marTop w:val="0"/>
      <w:marBottom w:val="0"/>
      <w:divBdr>
        <w:top w:val="none" w:sz="0" w:space="0" w:color="auto"/>
        <w:left w:val="none" w:sz="0" w:space="0" w:color="auto"/>
        <w:bottom w:val="none" w:sz="0" w:space="0" w:color="auto"/>
        <w:right w:val="none" w:sz="0" w:space="0" w:color="auto"/>
      </w:divBdr>
    </w:div>
    <w:div w:id="186404767">
      <w:bodyDiv w:val="1"/>
      <w:marLeft w:val="0"/>
      <w:marRight w:val="0"/>
      <w:marTop w:val="0"/>
      <w:marBottom w:val="0"/>
      <w:divBdr>
        <w:top w:val="none" w:sz="0" w:space="0" w:color="auto"/>
        <w:left w:val="none" w:sz="0" w:space="0" w:color="auto"/>
        <w:bottom w:val="none" w:sz="0" w:space="0" w:color="auto"/>
        <w:right w:val="none" w:sz="0" w:space="0" w:color="auto"/>
      </w:divBdr>
    </w:div>
    <w:div w:id="204490118">
      <w:bodyDiv w:val="1"/>
      <w:marLeft w:val="0"/>
      <w:marRight w:val="0"/>
      <w:marTop w:val="0"/>
      <w:marBottom w:val="0"/>
      <w:divBdr>
        <w:top w:val="none" w:sz="0" w:space="0" w:color="auto"/>
        <w:left w:val="none" w:sz="0" w:space="0" w:color="auto"/>
        <w:bottom w:val="none" w:sz="0" w:space="0" w:color="auto"/>
        <w:right w:val="none" w:sz="0" w:space="0" w:color="auto"/>
      </w:divBdr>
    </w:div>
    <w:div w:id="213927473">
      <w:bodyDiv w:val="1"/>
      <w:marLeft w:val="0"/>
      <w:marRight w:val="0"/>
      <w:marTop w:val="0"/>
      <w:marBottom w:val="0"/>
      <w:divBdr>
        <w:top w:val="none" w:sz="0" w:space="0" w:color="auto"/>
        <w:left w:val="none" w:sz="0" w:space="0" w:color="auto"/>
        <w:bottom w:val="none" w:sz="0" w:space="0" w:color="auto"/>
        <w:right w:val="none" w:sz="0" w:space="0" w:color="auto"/>
      </w:divBdr>
    </w:div>
    <w:div w:id="215549272">
      <w:bodyDiv w:val="1"/>
      <w:marLeft w:val="0"/>
      <w:marRight w:val="0"/>
      <w:marTop w:val="0"/>
      <w:marBottom w:val="0"/>
      <w:divBdr>
        <w:top w:val="none" w:sz="0" w:space="0" w:color="auto"/>
        <w:left w:val="none" w:sz="0" w:space="0" w:color="auto"/>
        <w:bottom w:val="none" w:sz="0" w:space="0" w:color="auto"/>
        <w:right w:val="none" w:sz="0" w:space="0" w:color="auto"/>
      </w:divBdr>
    </w:div>
    <w:div w:id="239412350">
      <w:bodyDiv w:val="1"/>
      <w:marLeft w:val="0"/>
      <w:marRight w:val="0"/>
      <w:marTop w:val="0"/>
      <w:marBottom w:val="0"/>
      <w:divBdr>
        <w:top w:val="none" w:sz="0" w:space="0" w:color="auto"/>
        <w:left w:val="none" w:sz="0" w:space="0" w:color="auto"/>
        <w:bottom w:val="none" w:sz="0" w:space="0" w:color="auto"/>
        <w:right w:val="none" w:sz="0" w:space="0" w:color="auto"/>
      </w:divBdr>
      <w:divsChild>
        <w:div w:id="483082839">
          <w:marLeft w:val="0"/>
          <w:marRight w:val="0"/>
          <w:marTop w:val="0"/>
          <w:marBottom w:val="0"/>
          <w:divBdr>
            <w:top w:val="none" w:sz="0" w:space="0" w:color="auto"/>
            <w:left w:val="none" w:sz="0" w:space="0" w:color="auto"/>
            <w:bottom w:val="none" w:sz="0" w:space="0" w:color="auto"/>
            <w:right w:val="none" w:sz="0" w:space="0" w:color="auto"/>
          </w:divBdr>
          <w:divsChild>
            <w:div w:id="1436901456">
              <w:marLeft w:val="0"/>
              <w:marRight w:val="0"/>
              <w:marTop w:val="0"/>
              <w:marBottom w:val="0"/>
              <w:divBdr>
                <w:top w:val="none" w:sz="0" w:space="0" w:color="auto"/>
                <w:left w:val="none" w:sz="0" w:space="0" w:color="auto"/>
                <w:bottom w:val="none" w:sz="0" w:space="0" w:color="auto"/>
                <w:right w:val="none" w:sz="0" w:space="0" w:color="auto"/>
              </w:divBdr>
            </w:div>
            <w:div w:id="114886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823595">
      <w:bodyDiv w:val="1"/>
      <w:marLeft w:val="0"/>
      <w:marRight w:val="0"/>
      <w:marTop w:val="0"/>
      <w:marBottom w:val="0"/>
      <w:divBdr>
        <w:top w:val="none" w:sz="0" w:space="0" w:color="auto"/>
        <w:left w:val="none" w:sz="0" w:space="0" w:color="auto"/>
        <w:bottom w:val="none" w:sz="0" w:space="0" w:color="auto"/>
        <w:right w:val="none" w:sz="0" w:space="0" w:color="auto"/>
      </w:divBdr>
    </w:div>
    <w:div w:id="276837504">
      <w:bodyDiv w:val="1"/>
      <w:marLeft w:val="0"/>
      <w:marRight w:val="0"/>
      <w:marTop w:val="0"/>
      <w:marBottom w:val="0"/>
      <w:divBdr>
        <w:top w:val="none" w:sz="0" w:space="0" w:color="auto"/>
        <w:left w:val="none" w:sz="0" w:space="0" w:color="auto"/>
        <w:bottom w:val="none" w:sz="0" w:space="0" w:color="auto"/>
        <w:right w:val="none" w:sz="0" w:space="0" w:color="auto"/>
      </w:divBdr>
    </w:div>
    <w:div w:id="285282830">
      <w:bodyDiv w:val="1"/>
      <w:marLeft w:val="0"/>
      <w:marRight w:val="0"/>
      <w:marTop w:val="0"/>
      <w:marBottom w:val="0"/>
      <w:divBdr>
        <w:top w:val="none" w:sz="0" w:space="0" w:color="auto"/>
        <w:left w:val="none" w:sz="0" w:space="0" w:color="auto"/>
        <w:bottom w:val="none" w:sz="0" w:space="0" w:color="auto"/>
        <w:right w:val="none" w:sz="0" w:space="0" w:color="auto"/>
      </w:divBdr>
    </w:div>
    <w:div w:id="290743326">
      <w:bodyDiv w:val="1"/>
      <w:marLeft w:val="0"/>
      <w:marRight w:val="0"/>
      <w:marTop w:val="0"/>
      <w:marBottom w:val="0"/>
      <w:divBdr>
        <w:top w:val="none" w:sz="0" w:space="0" w:color="auto"/>
        <w:left w:val="none" w:sz="0" w:space="0" w:color="auto"/>
        <w:bottom w:val="none" w:sz="0" w:space="0" w:color="auto"/>
        <w:right w:val="none" w:sz="0" w:space="0" w:color="auto"/>
      </w:divBdr>
    </w:div>
    <w:div w:id="307634442">
      <w:bodyDiv w:val="1"/>
      <w:marLeft w:val="0"/>
      <w:marRight w:val="0"/>
      <w:marTop w:val="0"/>
      <w:marBottom w:val="0"/>
      <w:divBdr>
        <w:top w:val="none" w:sz="0" w:space="0" w:color="auto"/>
        <w:left w:val="none" w:sz="0" w:space="0" w:color="auto"/>
        <w:bottom w:val="none" w:sz="0" w:space="0" w:color="auto"/>
        <w:right w:val="none" w:sz="0" w:space="0" w:color="auto"/>
      </w:divBdr>
    </w:div>
    <w:div w:id="361129955">
      <w:bodyDiv w:val="1"/>
      <w:marLeft w:val="0"/>
      <w:marRight w:val="0"/>
      <w:marTop w:val="0"/>
      <w:marBottom w:val="0"/>
      <w:divBdr>
        <w:top w:val="none" w:sz="0" w:space="0" w:color="auto"/>
        <w:left w:val="none" w:sz="0" w:space="0" w:color="auto"/>
        <w:bottom w:val="none" w:sz="0" w:space="0" w:color="auto"/>
        <w:right w:val="none" w:sz="0" w:space="0" w:color="auto"/>
      </w:divBdr>
    </w:div>
    <w:div w:id="367534411">
      <w:bodyDiv w:val="1"/>
      <w:marLeft w:val="0"/>
      <w:marRight w:val="0"/>
      <w:marTop w:val="0"/>
      <w:marBottom w:val="0"/>
      <w:divBdr>
        <w:top w:val="none" w:sz="0" w:space="0" w:color="auto"/>
        <w:left w:val="none" w:sz="0" w:space="0" w:color="auto"/>
        <w:bottom w:val="none" w:sz="0" w:space="0" w:color="auto"/>
        <w:right w:val="none" w:sz="0" w:space="0" w:color="auto"/>
      </w:divBdr>
    </w:div>
    <w:div w:id="421142440">
      <w:bodyDiv w:val="1"/>
      <w:marLeft w:val="0"/>
      <w:marRight w:val="0"/>
      <w:marTop w:val="0"/>
      <w:marBottom w:val="0"/>
      <w:divBdr>
        <w:top w:val="none" w:sz="0" w:space="0" w:color="auto"/>
        <w:left w:val="none" w:sz="0" w:space="0" w:color="auto"/>
        <w:bottom w:val="none" w:sz="0" w:space="0" w:color="auto"/>
        <w:right w:val="none" w:sz="0" w:space="0" w:color="auto"/>
      </w:divBdr>
    </w:div>
    <w:div w:id="436558092">
      <w:bodyDiv w:val="1"/>
      <w:marLeft w:val="0"/>
      <w:marRight w:val="0"/>
      <w:marTop w:val="0"/>
      <w:marBottom w:val="0"/>
      <w:divBdr>
        <w:top w:val="none" w:sz="0" w:space="0" w:color="auto"/>
        <w:left w:val="none" w:sz="0" w:space="0" w:color="auto"/>
        <w:bottom w:val="none" w:sz="0" w:space="0" w:color="auto"/>
        <w:right w:val="none" w:sz="0" w:space="0" w:color="auto"/>
      </w:divBdr>
    </w:div>
    <w:div w:id="456682215">
      <w:bodyDiv w:val="1"/>
      <w:marLeft w:val="0"/>
      <w:marRight w:val="0"/>
      <w:marTop w:val="0"/>
      <w:marBottom w:val="0"/>
      <w:divBdr>
        <w:top w:val="none" w:sz="0" w:space="0" w:color="auto"/>
        <w:left w:val="none" w:sz="0" w:space="0" w:color="auto"/>
        <w:bottom w:val="none" w:sz="0" w:space="0" w:color="auto"/>
        <w:right w:val="none" w:sz="0" w:space="0" w:color="auto"/>
      </w:divBdr>
    </w:div>
    <w:div w:id="507719360">
      <w:bodyDiv w:val="1"/>
      <w:marLeft w:val="0"/>
      <w:marRight w:val="0"/>
      <w:marTop w:val="0"/>
      <w:marBottom w:val="0"/>
      <w:divBdr>
        <w:top w:val="none" w:sz="0" w:space="0" w:color="auto"/>
        <w:left w:val="none" w:sz="0" w:space="0" w:color="auto"/>
        <w:bottom w:val="none" w:sz="0" w:space="0" w:color="auto"/>
        <w:right w:val="none" w:sz="0" w:space="0" w:color="auto"/>
      </w:divBdr>
    </w:div>
    <w:div w:id="524178548">
      <w:bodyDiv w:val="1"/>
      <w:marLeft w:val="0"/>
      <w:marRight w:val="0"/>
      <w:marTop w:val="0"/>
      <w:marBottom w:val="0"/>
      <w:divBdr>
        <w:top w:val="none" w:sz="0" w:space="0" w:color="auto"/>
        <w:left w:val="none" w:sz="0" w:space="0" w:color="auto"/>
        <w:bottom w:val="none" w:sz="0" w:space="0" w:color="auto"/>
        <w:right w:val="none" w:sz="0" w:space="0" w:color="auto"/>
      </w:divBdr>
    </w:div>
    <w:div w:id="538082202">
      <w:bodyDiv w:val="1"/>
      <w:marLeft w:val="0"/>
      <w:marRight w:val="0"/>
      <w:marTop w:val="0"/>
      <w:marBottom w:val="0"/>
      <w:divBdr>
        <w:top w:val="none" w:sz="0" w:space="0" w:color="auto"/>
        <w:left w:val="none" w:sz="0" w:space="0" w:color="auto"/>
        <w:bottom w:val="none" w:sz="0" w:space="0" w:color="auto"/>
        <w:right w:val="none" w:sz="0" w:space="0" w:color="auto"/>
      </w:divBdr>
    </w:div>
    <w:div w:id="623118224">
      <w:bodyDiv w:val="1"/>
      <w:marLeft w:val="0"/>
      <w:marRight w:val="0"/>
      <w:marTop w:val="0"/>
      <w:marBottom w:val="0"/>
      <w:divBdr>
        <w:top w:val="none" w:sz="0" w:space="0" w:color="auto"/>
        <w:left w:val="none" w:sz="0" w:space="0" w:color="auto"/>
        <w:bottom w:val="none" w:sz="0" w:space="0" w:color="auto"/>
        <w:right w:val="none" w:sz="0" w:space="0" w:color="auto"/>
      </w:divBdr>
    </w:div>
    <w:div w:id="629434094">
      <w:bodyDiv w:val="1"/>
      <w:marLeft w:val="0"/>
      <w:marRight w:val="0"/>
      <w:marTop w:val="0"/>
      <w:marBottom w:val="0"/>
      <w:divBdr>
        <w:top w:val="none" w:sz="0" w:space="0" w:color="auto"/>
        <w:left w:val="none" w:sz="0" w:space="0" w:color="auto"/>
        <w:bottom w:val="none" w:sz="0" w:space="0" w:color="auto"/>
        <w:right w:val="none" w:sz="0" w:space="0" w:color="auto"/>
      </w:divBdr>
    </w:div>
    <w:div w:id="639001046">
      <w:bodyDiv w:val="1"/>
      <w:marLeft w:val="0"/>
      <w:marRight w:val="0"/>
      <w:marTop w:val="0"/>
      <w:marBottom w:val="0"/>
      <w:divBdr>
        <w:top w:val="none" w:sz="0" w:space="0" w:color="auto"/>
        <w:left w:val="none" w:sz="0" w:space="0" w:color="auto"/>
        <w:bottom w:val="none" w:sz="0" w:space="0" w:color="auto"/>
        <w:right w:val="none" w:sz="0" w:space="0" w:color="auto"/>
      </w:divBdr>
    </w:div>
    <w:div w:id="683434923">
      <w:bodyDiv w:val="1"/>
      <w:marLeft w:val="0"/>
      <w:marRight w:val="0"/>
      <w:marTop w:val="0"/>
      <w:marBottom w:val="0"/>
      <w:divBdr>
        <w:top w:val="none" w:sz="0" w:space="0" w:color="auto"/>
        <w:left w:val="none" w:sz="0" w:space="0" w:color="auto"/>
        <w:bottom w:val="none" w:sz="0" w:space="0" w:color="auto"/>
        <w:right w:val="none" w:sz="0" w:space="0" w:color="auto"/>
      </w:divBdr>
    </w:div>
    <w:div w:id="692338524">
      <w:bodyDiv w:val="1"/>
      <w:marLeft w:val="0"/>
      <w:marRight w:val="0"/>
      <w:marTop w:val="0"/>
      <w:marBottom w:val="0"/>
      <w:divBdr>
        <w:top w:val="none" w:sz="0" w:space="0" w:color="auto"/>
        <w:left w:val="none" w:sz="0" w:space="0" w:color="auto"/>
        <w:bottom w:val="none" w:sz="0" w:space="0" w:color="auto"/>
        <w:right w:val="none" w:sz="0" w:space="0" w:color="auto"/>
      </w:divBdr>
    </w:div>
    <w:div w:id="735324449">
      <w:bodyDiv w:val="1"/>
      <w:marLeft w:val="0"/>
      <w:marRight w:val="0"/>
      <w:marTop w:val="0"/>
      <w:marBottom w:val="0"/>
      <w:divBdr>
        <w:top w:val="none" w:sz="0" w:space="0" w:color="auto"/>
        <w:left w:val="none" w:sz="0" w:space="0" w:color="auto"/>
        <w:bottom w:val="none" w:sz="0" w:space="0" w:color="auto"/>
        <w:right w:val="none" w:sz="0" w:space="0" w:color="auto"/>
      </w:divBdr>
    </w:div>
    <w:div w:id="770397146">
      <w:bodyDiv w:val="1"/>
      <w:marLeft w:val="0"/>
      <w:marRight w:val="0"/>
      <w:marTop w:val="0"/>
      <w:marBottom w:val="0"/>
      <w:divBdr>
        <w:top w:val="none" w:sz="0" w:space="0" w:color="auto"/>
        <w:left w:val="none" w:sz="0" w:space="0" w:color="auto"/>
        <w:bottom w:val="none" w:sz="0" w:space="0" w:color="auto"/>
        <w:right w:val="none" w:sz="0" w:space="0" w:color="auto"/>
      </w:divBdr>
    </w:div>
    <w:div w:id="824669310">
      <w:bodyDiv w:val="1"/>
      <w:marLeft w:val="0"/>
      <w:marRight w:val="0"/>
      <w:marTop w:val="0"/>
      <w:marBottom w:val="0"/>
      <w:divBdr>
        <w:top w:val="none" w:sz="0" w:space="0" w:color="auto"/>
        <w:left w:val="none" w:sz="0" w:space="0" w:color="auto"/>
        <w:bottom w:val="none" w:sz="0" w:space="0" w:color="auto"/>
        <w:right w:val="none" w:sz="0" w:space="0" w:color="auto"/>
      </w:divBdr>
    </w:div>
    <w:div w:id="926497997">
      <w:bodyDiv w:val="1"/>
      <w:marLeft w:val="0"/>
      <w:marRight w:val="0"/>
      <w:marTop w:val="0"/>
      <w:marBottom w:val="0"/>
      <w:divBdr>
        <w:top w:val="none" w:sz="0" w:space="0" w:color="auto"/>
        <w:left w:val="none" w:sz="0" w:space="0" w:color="auto"/>
        <w:bottom w:val="none" w:sz="0" w:space="0" w:color="auto"/>
        <w:right w:val="none" w:sz="0" w:space="0" w:color="auto"/>
      </w:divBdr>
    </w:div>
    <w:div w:id="948049799">
      <w:bodyDiv w:val="1"/>
      <w:marLeft w:val="0"/>
      <w:marRight w:val="0"/>
      <w:marTop w:val="0"/>
      <w:marBottom w:val="0"/>
      <w:divBdr>
        <w:top w:val="none" w:sz="0" w:space="0" w:color="auto"/>
        <w:left w:val="none" w:sz="0" w:space="0" w:color="auto"/>
        <w:bottom w:val="none" w:sz="0" w:space="0" w:color="auto"/>
        <w:right w:val="none" w:sz="0" w:space="0" w:color="auto"/>
      </w:divBdr>
    </w:div>
    <w:div w:id="963271843">
      <w:bodyDiv w:val="1"/>
      <w:marLeft w:val="0"/>
      <w:marRight w:val="0"/>
      <w:marTop w:val="0"/>
      <w:marBottom w:val="0"/>
      <w:divBdr>
        <w:top w:val="none" w:sz="0" w:space="0" w:color="auto"/>
        <w:left w:val="none" w:sz="0" w:space="0" w:color="auto"/>
        <w:bottom w:val="none" w:sz="0" w:space="0" w:color="auto"/>
        <w:right w:val="none" w:sz="0" w:space="0" w:color="auto"/>
      </w:divBdr>
    </w:div>
    <w:div w:id="977805778">
      <w:bodyDiv w:val="1"/>
      <w:marLeft w:val="0"/>
      <w:marRight w:val="0"/>
      <w:marTop w:val="0"/>
      <w:marBottom w:val="0"/>
      <w:divBdr>
        <w:top w:val="none" w:sz="0" w:space="0" w:color="auto"/>
        <w:left w:val="none" w:sz="0" w:space="0" w:color="auto"/>
        <w:bottom w:val="none" w:sz="0" w:space="0" w:color="auto"/>
        <w:right w:val="none" w:sz="0" w:space="0" w:color="auto"/>
      </w:divBdr>
    </w:div>
    <w:div w:id="1083836525">
      <w:bodyDiv w:val="1"/>
      <w:marLeft w:val="0"/>
      <w:marRight w:val="0"/>
      <w:marTop w:val="0"/>
      <w:marBottom w:val="0"/>
      <w:divBdr>
        <w:top w:val="none" w:sz="0" w:space="0" w:color="auto"/>
        <w:left w:val="none" w:sz="0" w:space="0" w:color="auto"/>
        <w:bottom w:val="none" w:sz="0" w:space="0" w:color="auto"/>
        <w:right w:val="none" w:sz="0" w:space="0" w:color="auto"/>
      </w:divBdr>
    </w:div>
    <w:div w:id="1242178136">
      <w:bodyDiv w:val="1"/>
      <w:marLeft w:val="0"/>
      <w:marRight w:val="0"/>
      <w:marTop w:val="0"/>
      <w:marBottom w:val="0"/>
      <w:divBdr>
        <w:top w:val="none" w:sz="0" w:space="0" w:color="auto"/>
        <w:left w:val="none" w:sz="0" w:space="0" w:color="auto"/>
        <w:bottom w:val="none" w:sz="0" w:space="0" w:color="auto"/>
        <w:right w:val="none" w:sz="0" w:space="0" w:color="auto"/>
      </w:divBdr>
    </w:div>
    <w:div w:id="1312325199">
      <w:bodyDiv w:val="1"/>
      <w:marLeft w:val="0"/>
      <w:marRight w:val="0"/>
      <w:marTop w:val="0"/>
      <w:marBottom w:val="0"/>
      <w:divBdr>
        <w:top w:val="none" w:sz="0" w:space="0" w:color="auto"/>
        <w:left w:val="none" w:sz="0" w:space="0" w:color="auto"/>
        <w:bottom w:val="none" w:sz="0" w:space="0" w:color="auto"/>
        <w:right w:val="none" w:sz="0" w:space="0" w:color="auto"/>
      </w:divBdr>
    </w:div>
    <w:div w:id="1323510972">
      <w:bodyDiv w:val="1"/>
      <w:marLeft w:val="0"/>
      <w:marRight w:val="0"/>
      <w:marTop w:val="0"/>
      <w:marBottom w:val="0"/>
      <w:divBdr>
        <w:top w:val="none" w:sz="0" w:space="0" w:color="auto"/>
        <w:left w:val="none" w:sz="0" w:space="0" w:color="auto"/>
        <w:bottom w:val="none" w:sz="0" w:space="0" w:color="auto"/>
        <w:right w:val="none" w:sz="0" w:space="0" w:color="auto"/>
      </w:divBdr>
    </w:div>
    <w:div w:id="1376471302">
      <w:bodyDiv w:val="1"/>
      <w:marLeft w:val="0"/>
      <w:marRight w:val="0"/>
      <w:marTop w:val="0"/>
      <w:marBottom w:val="0"/>
      <w:divBdr>
        <w:top w:val="none" w:sz="0" w:space="0" w:color="auto"/>
        <w:left w:val="none" w:sz="0" w:space="0" w:color="auto"/>
        <w:bottom w:val="none" w:sz="0" w:space="0" w:color="auto"/>
        <w:right w:val="none" w:sz="0" w:space="0" w:color="auto"/>
      </w:divBdr>
    </w:div>
    <w:div w:id="1377848445">
      <w:bodyDiv w:val="1"/>
      <w:marLeft w:val="0"/>
      <w:marRight w:val="0"/>
      <w:marTop w:val="0"/>
      <w:marBottom w:val="0"/>
      <w:divBdr>
        <w:top w:val="none" w:sz="0" w:space="0" w:color="auto"/>
        <w:left w:val="none" w:sz="0" w:space="0" w:color="auto"/>
        <w:bottom w:val="none" w:sz="0" w:space="0" w:color="auto"/>
        <w:right w:val="none" w:sz="0" w:space="0" w:color="auto"/>
      </w:divBdr>
    </w:div>
    <w:div w:id="1442728637">
      <w:bodyDiv w:val="1"/>
      <w:marLeft w:val="0"/>
      <w:marRight w:val="0"/>
      <w:marTop w:val="0"/>
      <w:marBottom w:val="0"/>
      <w:divBdr>
        <w:top w:val="none" w:sz="0" w:space="0" w:color="auto"/>
        <w:left w:val="none" w:sz="0" w:space="0" w:color="auto"/>
        <w:bottom w:val="none" w:sz="0" w:space="0" w:color="auto"/>
        <w:right w:val="none" w:sz="0" w:space="0" w:color="auto"/>
      </w:divBdr>
    </w:div>
    <w:div w:id="1462072576">
      <w:bodyDiv w:val="1"/>
      <w:marLeft w:val="0"/>
      <w:marRight w:val="0"/>
      <w:marTop w:val="0"/>
      <w:marBottom w:val="0"/>
      <w:divBdr>
        <w:top w:val="none" w:sz="0" w:space="0" w:color="auto"/>
        <w:left w:val="none" w:sz="0" w:space="0" w:color="auto"/>
        <w:bottom w:val="none" w:sz="0" w:space="0" w:color="auto"/>
        <w:right w:val="none" w:sz="0" w:space="0" w:color="auto"/>
      </w:divBdr>
    </w:div>
    <w:div w:id="1465462717">
      <w:bodyDiv w:val="1"/>
      <w:marLeft w:val="0"/>
      <w:marRight w:val="0"/>
      <w:marTop w:val="0"/>
      <w:marBottom w:val="0"/>
      <w:divBdr>
        <w:top w:val="none" w:sz="0" w:space="0" w:color="auto"/>
        <w:left w:val="none" w:sz="0" w:space="0" w:color="auto"/>
        <w:bottom w:val="none" w:sz="0" w:space="0" w:color="auto"/>
        <w:right w:val="none" w:sz="0" w:space="0" w:color="auto"/>
      </w:divBdr>
    </w:div>
    <w:div w:id="1518076499">
      <w:bodyDiv w:val="1"/>
      <w:marLeft w:val="0"/>
      <w:marRight w:val="0"/>
      <w:marTop w:val="0"/>
      <w:marBottom w:val="0"/>
      <w:divBdr>
        <w:top w:val="none" w:sz="0" w:space="0" w:color="auto"/>
        <w:left w:val="none" w:sz="0" w:space="0" w:color="auto"/>
        <w:bottom w:val="none" w:sz="0" w:space="0" w:color="auto"/>
        <w:right w:val="none" w:sz="0" w:space="0" w:color="auto"/>
      </w:divBdr>
    </w:div>
    <w:div w:id="1601330090">
      <w:bodyDiv w:val="1"/>
      <w:marLeft w:val="0"/>
      <w:marRight w:val="0"/>
      <w:marTop w:val="0"/>
      <w:marBottom w:val="0"/>
      <w:divBdr>
        <w:top w:val="none" w:sz="0" w:space="0" w:color="auto"/>
        <w:left w:val="none" w:sz="0" w:space="0" w:color="auto"/>
        <w:bottom w:val="none" w:sz="0" w:space="0" w:color="auto"/>
        <w:right w:val="none" w:sz="0" w:space="0" w:color="auto"/>
      </w:divBdr>
    </w:div>
    <w:div w:id="1693993512">
      <w:bodyDiv w:val="1"/>
      <w:marLeft w:val="0"/>
      <w:marRight w:val="0"/>
      <w:marTop w:val="0"/>
      <w:marBottom w:val="0"/>
      <w:divBdr>
        <w:top w:val="none" w:sz="0" w:space="0" w:color="auto"/>
        <w:left w:val="none" w:sz="0" w:space="0" w:color="auto"/>
        <w:bottom w:val="none" w:sz="0" w:space="0" w:color="auto"/>
        <w:right w:val="none" w:sz="0" w:space="0" w:color="auto"/>
      </w:divBdr>
    </w:div>
    <w:div w:id="1699310061">
      <w:bodyDiv w:val="1"/>
      <w:marLeft w:val="0"/>
      <w:marRight w:val="0"/>
      <w:marTop w:val="0"/>
      <w:marBottom w:val="0"/>
      <w:divBdr>
        <w:top w:val="none" w:sz="0" w:space="0" w:color="auto"/>
        <w:left w:val="none" w:sz="0" w:space="0" w:color="auto"/>
        <w:bottom w:val="none" w:sz="0" w:space="0" w:color="auto"/>
        <w:right w:val="none" w:sz="0" w:space="0" w:color="auto"/>
      </w:divBdr>
    </w:div>
    <w:div w:id="1703284992">
      <w:bodyDiv w:val="1"/>
      <w:marLeft w:val="0"/>
      <w:marRight w:val="0"/>
      <w:marTop w:val="0"/>
      <w:marBottom w:val="0"/>
      <w:divBdr>
        <w:top w:val="none" w:sz="0" w:space="0" w:color="auto"/>
        <w:left w:val="none" w:sz="0" w:space="0" w:color="auto"/>
        <w:bottom w:val="none" w:sz="0" w:space="0" w:color="auto"/>
        <w:right w:val="none" w:sz="0" w:space="0" w:color="auto"/>
      </w:divBdr>
    </w:div>
    <w:div w:id="1707829623">
      <w:bodyDiv w:val="1"/>
      <w:marLeft w:val="0"/>
      <w:marRight w:val="0"/>
      <w:marTop w:val="0"/>
      <w:marBottom w:val="0"/>
      <w:divBdr>
        <w:top w:val="none" w:sz="0" w:space="0" w:color="auto"/>
        <w:left w:val="none" w:sz="0" w:space="0" w:color="auto"/>
        <w:bottom w:val="none" w:sz="0" w:space="0" w:color="auto"/>
        <w:right w:val="none" w:sz="0" w:space="0" w:color="auto"/>
      </w:divBdr>
    </w:div>
    <w:div w:id="1718890930">
      <w:bodyDiv w:val="1"/>
      <w:marLeft w:val="0"/>
      <w:marRight w:val="0"/>
      <w:marTop w:val="0"/>
      <w:marBottom w:val="0"/>
      <w:divBdr>
        <w:top w:val="none" w:sz="0" w:space="0" w:color="auto"/>
        <w:left w:val="none" w:sz="0" w:space="0" w:color="auto"/>
        <w:bottom w:val="none" w:sz="0" w:space="0" w:color="auto"/>
        <w:right w:val="none" w:sz="0" w:space="0" w:color="auto"/>
      </w:divBdr>
    </w:div>
    <w:div w:id="1793547113">
      <w:bodyDiv w:val="1"/>
      <w:marLeft w:val="0"/>
      <w:marRight w:val="0"/>
      <w:marTop w:val="0"/>
      <w:marBottom w:val="0"/>
      <w:divBdr>
        <w:top w:val="none" w:sz="0" w:space="0" w:color="auto"/>
        <w:left w:val="none" w:sz="0" w:space="0" w:color="auto"/>
        <w:bottom w:val="none" w:sz="0" w:space="0" w:color="auto"/>
        <w:right w:val="none" w:sz="0" w:space="0" w:color="auto"/>
      </w:divBdr>
    </w:div>
    <w:div w:id="1890069782">
      <w:bodyDiv w:val="1"/>
      <w:marLeft w:val="0"/>
      <w:marRight w:val="0"/>
      <w:marTop w:val="0"/>
      <w:marBottom w:val="0"/>
      <w:divBdr>
        <w:top w:val="none" w:sz="0" w:space="0" w:color="auto"/>
        <w:left w:val="none" w:sz="0" w:space="0" w:color="auto"/>
        <w:bottom w:val="none" w:sz="0" w:space="0" w:color="auto"/>
        <w:right w:val="none" w:sz="0" w:space="0" w:color="auto"/>
      </w:divBdr>
    </w:div>
    <w:div w:id="1898857283">
      <w:bodyDiv w:val="1"/>
      <w:marLeft w:val="0"/>
      <w:marRight w:val="0"/>
      <w:marTop w:val="0"/>
      <w:marBottom w:val="0"/>
      <w:divBdr>
        <w:top w:val="none" w:sz="0" w:space="0" w:color="auto"/>
        <w:left w:val="none" w:sz="0" w:space="0" w:color="auto"/>
        <w:bottom w:val="none" w:sz="0" w:space="0" w:color="auto"/>
        <w:right w:val="none" w:sz="0" w:space="0" w:color="auto"/>
      </w:divBdr>
    </w:div>
    <w:div w:id="1922596306">
      <w:bodyDiv w:val="1"/>
      <w:marLeft w:val="0"/>
      <w:marRight w:val="0"/>
      <w:marTop w:val="0"/>
      <w:marBottom w:val="0"/>
      <w:divBdr>
        <w:top w:val="none" w:sz="0" w:space="0" w:color="auto"/>
        <w:left w:val="none" w:sz="0" w:space="0" w:color="auto"/>
        <w:bottom w:val="none" w:sz="0" w:space="0" w:color="auto"/>
        <w:right w:val="none" w:sz="0" w:space="0" w:color="auto"/>
      </w:divBdr>
    </w:div>
    <w:div w:id="1927834772">
      <w:bodyDiv w:val="1"/>
      <w:marLeft w:val="0"/>
      <w:marRight w:val="0"/>
      <w:marTop w:val="0"/>
      <w:marBottom w:val="0"/>
      <w:divBdr>
        <w:top w:val="none" w:sz="0" w:space="0" w:color="auto"/>
        <w:left w:val="none" w:sz="0" w:space="0" w:color="auto"/>
        <w:bottom w:val="none" w:sz="0" w:space="0" w:color="auto"/>
        <w:right w:val="none" w:sz="0" w:space="0" w:color="auto"/>
      </w:divBdr>
    </w:div>
    <w:div w:id="1968469806">
      <w:bodyDiv w:val="1"/>
      <w:marLeft w:val="0"/>
      <w:marRight w:val="0"/>
      <w:marTop w:val="0"/>
      <w:marBottom w:val="0"/>
      <w:divBdr>
        <w:top w:val="none" w:sz="0" w:space="0" w:color="auto"/>
        <w:left w:val="none" w:sz="0" w:space="0" w:color="auto"/>
        <w:bottom w:val="none" w:sz="0" w:space="0" w:color="auto"/>
        <w:right w:val="none" w:sz="0" w:space="0" w:color="auto"/>
      </w:divBdr>
    </w:div>
    <w:div w:id="1972055872">
      <w:bodyDiv w:val="1"/>
      <w:marLeft w:val="0"/>
      <w:marRight w:val="0"/>
      <w:marTop w:val="0"/>
      <w:marBottom w:val="0"/>
      <w:divBdr>
        <w:top w:val="none" w:sz="0" w:space="0" w:color="auto"/>
        <w:left w:val="none" w:sz="0" w:space="0" w:color="auto"/>
        <w:bottom w:val="none" w:sz="0" w:space="0" w:color="auto"/>
        <w:right w:val="none" w:sz="0" w:space="0" w:color="auto"/>
      </w:divBdr>
    </w:div>
    <w:div w:id="1981029954">
      <w:bodyDiv w:val="1"/>
      <w:marLeft w:val="0"/>
      <w:marRight w:val="0"/>
      <w:marTop w:val="0"/>
      <w:marBottom w:val="0"/>
      <w:divBdr>
        <w:top w:val="none" w:sz="0" w:space="0" w:color="auto"/>
        <w:left w:val="none" w:sz="0" w:space="0" w:color="auto"/>
        <w:bottom w:val="none" w:sz="0" w:space="0" w:color="auto"/>
        <w:right w:val="none" w:sz="0" w:space="0" w:color="auto"/>
      </w:divBdr>
    </w:div>
    <w:div w:id="1983381913">
      <w:bodyDiv w:val="1"/>
      <w:marLeft w:val="0"/>
      <w:marRight w:val="0"/>
      <w:marTop w:val="0"/>
      <w:marBottom w:val="0"/>
      <w:divBdr>
        <w:top w:val="none" w:sz="0" w:space="0" w:color="auto"/>
        <w:left w:val="none" w:sz="0" w:space="0" w:color="auto"/>
        <w:bottom w:val="none" w:sz="0" w:space="0" w:color="auto"/>
        <w:right w:val="none" w:sz="0" w:space="0" w:color="auto"/>
      </w:divBdr>
    </w:div>
    <w:div w:id="1999531290">
      <w:bodyDiv w:val="1"/>
      <w:marLeft w:val="0"/>
      <w:marRight w:val="0"/>
      <w:marTop w:val="0"/>
      <w:marBottom w:val="0"/>
      <w:divBdr>
        <w:top w:val="none" w:sz="0" w:space="0" w:color="auto"/>
        <w:left w:val="none" w:sz="0" w:space="0" w:color="auto"/>
        <w:bottom w:val="none" w:sz="0" w:space="0" w:color="auto"/>
        <w:right w:val="none" w:sz="0" w:space="0" w:color="auto"/>
      </w:divBdr>
    </w:div>
    <w:div w:id="2007433976">
      <w:bodyDiv w:val="1"/>
      <w:marLeft w:val="0"/>
      <w:marRight w:val="0"/>
      <w:marTop w:val="0"/>
      <w:marBottom w:val="0"/>
      <w:divBdr>
        <w:top w:val="none" w:sz="0" w:space="0" w:color="auto"/>
        <w:left w:val="none" w:sz="0" w:space="0" w:color="auto"/>
        <w:bottom w:val="none" w:sz="0" w:space="0" w:color="auto"/>
        <w:right w:val="none" w:sz="0" w:space="0" w:color="auto"/>
      </w:divBdr>
    </w:div>
    <w:div w:id="2068333878">
      <w:bodyDiv w:val="1"/>
      <w:marLeft w:val="0"/>
      <w:marRight w:val="0"/>
      <w:marTop w:val="0"/>
      <w:marBottom w:val="0"/>
      <w:divBdr>
        <w:top w:val="none" w:sz="0" w:space="0" w:color="auto"/>
        <w:left w:val="none" w:sz="0" w:space="0" w:color="auto"/>
        <w:bottom w:val="none" w:sz="0" w:space="0" w:color="auto"/>
        <w:right w:val="none" w:sz="0" w:space="0" w:color="auto"/>
      </w:divBdr>
    </w:div>
    <w:div w:id="2073580866">
      <w:bodyDiv w:val="1"/>
      <w:marLeft w:val="0"/>
      <w:marRight w:val="0"/>
      <w:marTop w:val="0"/>
      <w:marBottom w:val="0"/>
      <w:divBdr>
        <w:top w:val="none" w:sz="0" w:space="0" w:color="auto"/>
        <w:left w:val="none" w:sz="0" w:space="0" w:color="auto"/>
        <w:bottom w:val="none" w:sz="0" w:space="0" w:color="auto"/>
        <w:right w:val="none" w:sz="0" w:space="0" w:color="auto"/>
      </w:divBdr>
    </w:div>
    <w:div w:id="2118407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htt</b:Tag>
    <b:SourceType>InternetSite</b:SourceType>
    <b:Guid>{D9C07C75-D953-45B8-9D1F-0FEBC7B47435}</b:Guid>
    <b:URL>https://utg.ua/img/menu/company/docs/2021/%D0%A0%D1%96%D1%87%D0%BD%D0%B0%20%D1%84%D1%96%D0%BD%D0%B0%D0%BD%D1%81%D0%BE%D0%B2%D0%B0%20%D0%B7%D0%B2%D1%96%D1%82%D0%BD%D1%96%D1%81%D1%82%D1%8C%20%D0%B7%D0%B0%202020%20%D1%80%D1%96%D0%BA.pdf</b:URL>
    <b:RefOrder>1</b:RefOrder>
  </b:Source>
</b:Sources>
</file>

<file path=customXml/itemProps1.xml><?xml version="1.0" encoding="utf-8"?>
<ds:datastoreItem xmlns:ds="http://schemas.openxmlformats.org/officeDocument/2006/customXml" ds:itemID="{446E0FD8-6BFA-4666-977F-B77B1337B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10942</TotalTime>
  <Pages>81</Pages>
  <Words>21143</Words>
  <Characters>120518</Characters>
  <Application>Microsoft Office Word</Application>
  <DocSecurity>0</DocSecurity>
  <Lines>1004</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141379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Ання</dc:creator>
  <cp:lastModifiedBy>Ання</cp:lastModifiedBy>
  <cp:revision>192</cp:revision>
  <cp:lastPrinted>2023-12-06T19:54:00Z</cp:lastPrinted>
  <dcterms:created xsi:type="dcterms:W3CDTF">2019-12-07T14:13:00Z</dcterms:created>
  <dcterms:modified xsi:type="dcterms:W3CDTF">2023-12-06T20:07:00Z</dcterms:modified>
</cp:coreProperties>
</file>