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8C61D4" w14:textId="77777777" w:rsidR="00B343E7" w:rsidRPr="003E1703" w:rsidRDefault="00B343E7" w:rsidP="00B343E7">
      <w:pPr>
        <w:widowControl w:val="0"/>
        <w:spacing w:after="0" w:line="240" w:lineRule="auto"/>
        <w:jc w:val="center"/>
        <w:rPr>
          <w:rFonts w:ascii="Times New Roman" w:eastAsia="Times New Roman" w:hAnsi="Times New Roman" w:cs="Times New Roman"/>
          <w:sz w:val="24"/>
          <w:szCs w:val="24"/>
          <w:lang w:val="uk-UA" w:eastAsia="uk-UA"/>
        </w:rPr>
      </w:pPr>
      <w:r w:rsidRPr="003E1703">
        <w:rPr>
          <w:rFonts w:ascii="Times New Roman" w:eastAsia="Times New Roman" w:hAnsi="Times New Roman" w:cs="Times New Roman"/>
          <w:b/>
          <w:bCs/>
          <w:color w:val="000000"/>
          <w:sz w:val="28"/>
          <w:szCs w:val="28"/>
          <w:lang w:val="uk-UA" w:eastAsia="uk-UA"/>
        </w:rPr>
        <w:t>МІНІСТЕРСТВО ОСВІТИ І НАУКИ УКРАЇНИ</w:t>
      </w:r>
    </w:p>
    <w:p w14:paraId="7091E2E5" w14:textId="77777777" w:rsidR="00B343E7" w:rsidRPr="003E1703" w:rsidRDefault="00B343E7" w:rsidP="00B343E7">
      <w:pPr>
        <w:widowControl w:val="0"/>
        <w:spacing w:after="0" w:line="240" w:lineRule="auto"/>
        <w:jc w:val="center"/>
        <w:rPr>
          <w:rFonts w:ascii="Times New Roman" w:eastAsia="Times New Roman" w:hAnsi="Times New Roman" w:cs="Times New Roman"/>
          <w:sz w:val="24"/>
          <w:szCs w:val="24"/>
          <w:lang w:val="uk-UA" w:eastAsia="uk-UA"/>
        </w:rPr>
      </w:pPr>
      <w:r w:rsidRPr="003E1703">
        <w:rPr>
          <w:rFonts w:ascii="Times New Roman" w:eastAsia="Times New Roman" w:hAnsi="Times New Roman" w:cs="Times New Roman"/>
          <w:b/>
          <w:bCs/>
          <w:color w:val="000000"/>
          <w:sz w:val="28"/>
          <w:szCs w:val="28"/>
          <w:lang w:val="uk-UA" w:eastAsia="uk-UA"/>
        </w:rPr>
        <w:t>ЗАПОРІЗЬКИЙ НАЦІОНАЛЬНИЙ УНІВЕРСИТЕТ</w:t>
      </w:r>
    </w:p>
    <w:p w14:paraId="27BA6613" w14:textId="77777777" w:rsidR="00B343E7" w:rsidRPr="003E1703" w:rsidRDefault="00B343E7" w:rsidP="00B343E7">
      <w:pPr>
        <w:widowControl w:val="0"/>
        <w:spacing w:after="0" w:line="240" w:lineRule="auto"/>
        <w:jc w:val="center"/>
        <w:rPr>
          <w:rFonts w:ascii="Times New Roman" w:eastAsia="Times New Roman" w:hAnsi="Times New Roman" w:cs="Times New Roman"/>
          <w:sz w:val="24"/>
          <w:szCs w:val="24"/>
          <w:lang w:val="uk-UA" w:eastAsia="uk-UA"/>
        </w:rPr>
      </w:pPr>
      <w:r w:rsidRPr="003E1703">
        <w:rPr>
          <w:rFonts w:ascii="Times New Roman" w:eastAsia="Times New Roman" w:hAnsi="Times New Roman" w:cs="Times New Roman"/>
          <w:sz w:val="24"/>
          <w:szCs w:val="24"/>
          <w:lang w:val="uk-UA" w:eastAsia="uk-UA"/>
        </w:rPr>
        <w:t> </w:t>
      </w:r>
    </w:p>
    <w:p w14:paraId="34EABC8C" w14:textId="77777777" w:rsidR="00B343E7" w:rsidRPr="003E1703" w:rsidRDefault="00B343E7" w:rsidP="00B343E7">
      <w:pPr>
        <w:widowControl w:val="0"/>
        <w:spacing w:after="0" w:line="240" w:lineRule="auto"/>
        <w:jc w:val="center"/>
        <w:rPr>
          <w:rFonts w:ascii="Times New Roman" w:eastAsia="Times New Roman" w:hAnsi="Times New Roman" w:cs="Times New Roman"/>
          <w:sz w:val="24"/>
          <w:szCs w:val="24"/>
          <w:lang w:val="uk-UA" w:eastAsia="uk-UA"/>
        </w:rPr>
      </w:pPr>
      <w:r w:rsidRPr="003E1703">
        <w:rPr>
          <w:rFonts w:ascii="Times New Roman" w:eastAsia="Times New Roman" w:hAnsi="Times New Roman" w:cs="Times New Roman"/>
          <w:b/>
          <w:bCs/>
          <w:color w:val="000000"/>
          <w:sz w:val="28"/>
          <w:szCs w:val="28"/>
          <w:lang w:val="uk-UA" w:eastAsia="uk-UA"/>
        </w:rPr>
        <w:t>ЕКОНОМІЧНИЙ ФАКУЛЬТЕТ</w:t>
      </w:r>
    </w:p>
    <w:p w14:paraId="2C5011F0" w14:textId="77777777" w:rsidR="00B343E7" w:rsidRPr="003E1703" w:rsidRDefault="00B343E7" w:rsidP="00B343E7">
      <w:pPr>
        <w:widowControl w:val="0"/>
        <w:spacing w:after="0" w:line="240" w:lineRule="auto"/>
        <w:jc w:val="center"/>
        <w:rPr>
          <w:rFonts w:ascii="Times New Roman" w:eastAsia="Times New Roman" w:hAnsi="Times New Roman" w:cs="Times New Roman"/>
          <w:sz w:val="24"/>
          <w:szCs w:val="24"/>
          <w:lang w:val="uk-UA" w:eastAsia="uk-UA"/>
        </w:rPr>
      </w:pPr>
      <w:r w:rsidRPr="003E1703">
        <w:rPr>
          <w:rFonts w:ascii="Times New Roman" w:eastAsia="Times New Roman" w:hAnsi="Times New Roman" w:cs="Times New Roman"/>
          <w:sz w:val="24"/>
          <w:szCs w:val="24"/>
          <w:lang w:val="uk-UA" w:eastAsia="uk-UA"/>
        </w:rPr>
        <w:t> </w:t>
      </w:r>
    </w:p>
    <w:p w14:paraId="16CCFE2E" w14:textId="77777777" w:rsidR="00B343E7" w:rsidRPr="003E1703" w:rsidRDefault="00B343E7" w:rsidP="00B343E7">
      <w:pPr>
        <w:widowControl w:val="0"/>
        <w:spacing w:after="0" w:line="240" w:lineRule="auto"/>
        <w:jc w:val="center"/>
        <w:rPr>
          <w:rFonts w:ascii="Times New Roman" w:eastAsia="Times New Roman" w:hAnsi="Times New Roman" w:cs="Times New Roman"/>
          <w:sz w:val="24"/>
          <w:szCs w:val="24"/>
          <w:lang w:val="uk-UA" w:eastAsia="uk-UA"/>
        </w:rPr>
      </w:pPr>
      <w:r w:rsidRPr="003E1703">
        <w:rPr>
          <w:rFonts w:ascii="Times New Roman" w:eastAsia="Times New Roman" w:hAnsi="Times New Roman" w:cs="Times New Roman"/>
          <w:color w:val="000000"/>
          <w:sz w:val="28"/>
          <w:szCs w:val="28"/>
          <w:lang w:val="uk-UA" w:eastAsia="uk-UA"/>
        </w:rPr>
        <w:t>кафедра міжнародної економіки, природних ресурсів та економіки міжнародного туризму</w:t>
      </w:r>
    </w:p>
    <w:p w14:paraId="513FE3F5" w14:textId="77777777" w:rsidR="00B343E7" w:rsidRPr="003E1703" w:rsidRDefault="00B343E7" w:rsidP="00B343E7">
      <w:pPr>
        <w:widowControl w:val="0"/>
        <w:spacing w:after="0" w:line="240" w:lineRule="auto"/>
        <w:jc w:val="center"/>
        <w:rPr>
          <w:rFonts w:ascii="Times New Roman" w:eastAsia="Times New Roman" w:hAnsi="Times New Roman" w:cs="Times New Roman"/>
          <w:sz w:val="24"/>
          <w:szCs w:val="24"/>
          <w:lang w:val="uk-UA" w:eastAsia="uk-UA"/>
        </w:rPr>
      </w:pPr>
      <w:r w:rsidRPr="003E1703">
        <w:rPr>
          <w:rFonts w:ascii="Times New Roman" w:eastAsia="Times New Roman" w:hAnsi="Times New Roman" w:cs="Times New Roman"/>
          <w:sz w:val="24"/>
          <w:szCs w:val="24"/>
          <w:lang w:val="uk-UA" w:eastAsia="uk-UA"/>
        </w:rPr>
        <w:t> </w:t>
      </w:r>
    </w:p>
    <w:p w14:paraId="1B18FF27" w14:textId="77777777" w:rsidR="00B343E7" w:rsidRPr="003E1703" w:rsidRDefault="00B343E7" w:rsidP="00B343E7">
      <w:pPr>
        <w:widowControl w:val="0"/>
        <w:spacing w:after="0" w:line="240" w:lineRule="auto"/>
        <w:jc w:val="center"/>
        <w:rPr>
          <w:rFonts w:ascii="Times New Roman" w:eastAsia="Times New Roman" w:hAnsi="Times New Roman" w:cs="Times New Roman"/>
          <w:sz w:val="24"/>
          <w:szCs w:val="24"/>
          <w:lang w:val="uk-UA" w:eastAsia="uk-UA"/>
        </w:rPr>
      </w:pPr>
    </w:p>
    <w:p w14:paraId="29014A25" w14:textId="77777777" w:rsidR="00B343E7" w:rsidRPr="003E1703" w:rsidRDefault="00B343E7" w:rsidP="00B343E7">
      <w:pPr>
        <w:widowControl w:val="0"/>
        <w:spacing w:after="0" w:line="240" w:lineRule="auto"/>
        <w:jc w:val="center"/>
        <w:rPr>
          <w:rFonts w:ascii="Times New Roman" w:eastAsia="Times New Roman" w:hAnsi="Times New Roman" w:cs="Times New Roman"/>
          <w:sz w:val="24"/>
          <w:szCs w:val="24"/>
          <w:lang w:val="uk-UA" w:eastAsia="uk-UA"/>
        </w:rPr>
      </w:pPr>
    </w:p>
    <w:p w14:paraId="31863227" w14:textId="77777777" w:rsidR="00B343E7" w:rsidRPr="003E1703" w:rsidRDefault="00B343E7" w:rsidP="00B343E7">
      <w:pPr>
        <w:widowControl w:val="0"/>
        <w:spacing w:after="0" w:line="240" w:lineRule="auto"/>
        <w:jc w:val="center"/>
        <w:rPr>
          <w:rFonts w:ascii="Times New Roman" w:eastAsia="Times New Roman" w:hAnsi="Times New Roman" w:cs="Times New Roman"/>
          <w:sz w:val="24"/>
          <w:szCs w:val="24"/>
          <w:lang w:val="uk-UA" w:eastAsia="uk-UA"/>
        </w:rPr>
      </w:pPr>
      <w:r w:rsidRPr="003E1703">
        <w:rPr>
          <w:rFonts w:ascii="Times New Roman" w:eastAsia="Times New Roman" w:hAnsi="Times New Roman" w:cs="Times New Roman"/>
          <w:b/>
          <w:bCs/>
          <w:color w:val="000000"/>
          <w:sz w:val="36"/>
          <w:szCs w:val="36"/>
          <w:lang w:val="uk-UA" w:eastAsia="uk-UA"/>
        </w:rPr>
        <w:t>Кваліфікаційна робота магістра</w:t>
      </w:r>
    </w:p>
    <w:p w14:paraId="043ECB4D" w14:textId="77777777" w:rsidR="00B343E7" w:rsidRPr="003E1703" w:rsidRDefault="00B343E7" w:rsidP="00B343E7">
      <w:pPr>
        <w:widowControl w:val="0"/>
        <w:spacing w:after="0" w:line="240" w:lineRule="auto"/>
        <w:jc w:val="center"/>
        <w:rPr>
          <w:rFonts w:ascii="Times New Roman" w:eastAsia="Times New Roman" w:hAnsi="Times New Roman" w:cs="Times New Roman"/>
          <w:sz w:val="24"/>
          <w:szCs w:val="24"/>
          <w:lang w:val="uk-UA" w:eastAsia="uk-UA"/>
        </w:rPr>
      </w:pPr>
      <w:r w:rsidRPr="003E1703">
        <w:rPr>
          <w:rFonts w:ascii="Times New Roman" w:eastAsia="Times New Roman" w:hAnsi="Times New Roman" w:cs="Times New Roman"/>
          <w:sz w:val="24"/>
          <w:szCs w:val="24"/>
          <w:lang w:val="uk-UA" w:eastAsia="uk-UA"/>
        </w:rPr>
        <w:t> </w:t>
      </w:r>
    </w:p>
    <w:p w14:paraId="780A073C" w14:textId="77777777" w:rsidR="00B343E7" w:rsidRPr="003E1703" w:rsidRDefault="00B343E7" w:rsidP="00B343E7">
      <w:pPr>
        <w:widowControl w:val="0"/>
        <w:spacing w:after="0" w:line="240" w:lineRule="auto"/>
        <w:jc w:val="center"/>
        <w:rPr>
          <w:rFonts w:ascii="Times New Roman" w:eastAsia="Times New Roman" w:hAnsi="Times New Roman" w:cs="Times New Roman"/>
          <w:sz w:val="24"/>
          <w:szCs w:val="24"/>
          <w:lang w:val="uk-UA" w:eastAsia="uk-UA"/>
        </w:rPr>
      </w:pPr>
    </w:p>
    <w:p w14:paraId="33C486D4" w14:textId="77777777" w:rsidR="00B343E7" w:rsidRPr="003E1703" w:rsidRDefault="00B343E7" w:rsidP="00B343E7">
      <w:pPr>
        <w:widowControl w:val="0"/>
        <w:spacing w:after="0" w:line="240" w:lineRule="auto"/>
        <w:jc w:val="center"/>
        <w:rPr>
          <w:rFonts w:ascii="Times New Roman" w:eastAsia="Times New Roman" w:hAnsi="Times New Roman" w:cs="Times New Roman"/>
          <w:sz w:val="24"/>
          <w:szCs w:val="24"/>
          <w:lang w:val="uk-UA" w:eastAsia="uk-UA"/>
        </w:rPr>
      </w:pPr>
    </w:p>
    <w:p w14:paraId="15753A93" w14:textId="77777777" w:rsidR="00B343E7" w:rsidRPr="003E1703" w:rsidRDefault="00B343E7" w:rsidP="00B343E7">
      <w:pPr>
        <w:widowControl w:val="0"/>
        <w:spacing w:after="0" w:line="240" w:lineRule="auto"/>
        <w:jc w:val="center"/>
        <w:rPr>
          <w:rFonts w:ascii="Times New Roman" w:eastAsia="Times New Roman" w:hAnsi="Times New Roman" w:cs="Times New Roman"/>
          <w:color w:val="000000"/>
          <w:sz w:val="28"/>
          <w:szCs w:val="28"/>
          <w:lang w:val="uk-UA" w:eastAsia="uk-UA"/>
        </w:rPr>
      </w:pPr>
      <w:r w:rsidRPr="003E1703">
        <w:rPr>
          <w:rFonts w:ascii="Times New Roman" w:eastAsia="Times New Roman" w:hAnsi="Times New Roman" w:cs="Times New Roman"/>
          <w:color w:val="000000"/>
          <w:sz w:val="28"/>
          <w:szCs w:val="28"/>
          <w:lang w:val="uk-UA" w:eastAsia="uk-UA"/>
        </w:rPr>
        <w:t xml:space="preserve">на тему: </w:t>
      </w:r>
      <w:r w:rsidRPr="003E1703">
        <w:rPr>
          <w:rFonts w:ascii="Times New Roman" w:eastAsia="Times New Roman" w:hAnsi="Times New Roman" w:cs="Times New Roman"/>
          <w:sz w:val="28"/>
          <w:szCs w:val="28"/>
          <w:lang w:val="uk-UA"/>
        </w:rPr>
        <w:t>Особливості ціноутворення на ринку земельних ресурсів в умовах економічної нестабільності</w:t>
      </w:r>
    </w:p>
    <w:p w14:paraId="4D54DEC9" w14:textId="77777777" w:rsidR="00B343E7" w:rsidRPr="003E1703" w:rsidRDefault="00B343E7" w:rsidP="00B343E7">
      <w:pPr>
        <w:widowControl w:val="0"/>
        <w:spacing w:after="0" w:line="240" w:lineRule="auto"/>
        <w:ind w:left="3828"/>
        <w:rPr>
          <w:rFonts w:ascii="Times New Roman" w:eastAsia="Times New Roman" w:hAnsi="Times New Roman" w:cs="Times New Roman"/>
          <w:color w:val="000000"/>
          <w:sz w:val="28"/>
          <w:szCs w:val="28"/>
          <w:lang w:val="uk-UA" w:eastAsia="uk-UA"/>
        </w:rPr>
      </w:pPr>
    </w:p>
    <w:p w14:paraId="4BF3A680" w14:textId="77777777" w:rsidR="00B343E7" w:rsidRPr="003E1703" w:rsidRDefault="00B343E7" w:rsidP="00B343E7">
      <w:pPr>
        <w:widowControl w:val="0"/>
        <w:spacing w:after="0" w:line="240" w:lineRule="auto"/>
        <w:ind w:left="3828"/>
        <w:rPr>
          <w:rFonts w:ascii="Times New Roman" w:eastAsia="Times New Roman" w:hAnsi="Times New Roman" w:cs="Times New Roman"/>
          <w:color w:val="000000"/>
          <w:sz w:val="28"/>
          <w:szCs w:val="28"/>
          <w:lang w:val="uk-UA" w:eastAsia="uk-UA"/>
        </w:rPr>
      </w:pPr>
    </w:p>
    <w:p w14:paraId="5D476267" w14:textId="77777777" w:rsidR="00B343E7" w:rsidRPr="003E1703" w:rsidRDefault="00B343E7" w:rsidP="00B343E7">
      <w:pPr>
        <w:widowControl w:val="0"/>
        <w:spacing w:after="0" w:line="240" w:lineRule="auto"/>
        <w:ind w:left="3828"/>
        <w:rPr>
          <w:rFonts w:ascii="Times New Roman" w:eastAsia="Times New Roman" w:hAnsi="Times New Roman" w:cs="Times New Roman"/>
          <w:color w:val="000000"/>
          <w:sz w:val="28"/>
          <w:szCs w:val="28"/>
          <w:lang w:val="uk-UA" w:eastAsia="uk-UA"/>
        </w:rPr>
      </w:pPr>
      <w:r w:rsidRPr="003E1703">
        <w:rPr>
          <w:rFonts w:ascii="Times New Roman" w:eastAsia="Times New Roman" w:hAnsi="Times New Roman" w:cs="Times New Roman"/>
          <w:color w:val="000000"/>
          <w:sz w:val="28"/>
          <w:szCs w:val="28"/>
          <w:lang w:val="uk-UA" w:eastAsia="uk-UA"/>
        </w:rPr>
        <w:t xml:space="preserve">Виконала: студентка 2 курсу, </w:t>
      </w:r>
    </w:p>
    <w:p w14:paraId="1696E475" w14:textId="77777777" w:rsidR="00B343E7" w:rsidRPr="003E1703" w:rsidRDefault="00B343E7" w:rsidP="00B343E7">
      <w:pPr>
        <w:widowControl w:val="0"/>
        <w:spacing w:after="0" w:line="240" w:lineRule="auto"/>
        <w:ind w:left="3828"/>
        <w:rPr>
          <w:rFonts w:ascii="Times New Roman" w:eastAsia="Times New Roman" w:hAnsi="Times New Roman" w:cs="Times New Roman"/>
          <w:color w:val="000000"/>
          <w:sz w:val="28"/>
          <w:szCs w:val="28"/>
          <w:lang w:val="uk-UA" w:eastAsia="uk-UA"/>
        </w:rPr>
      </w:pPr>
      <w:r w:rsidRPr="003E1703">
        <w:rPr>
          <w:rFonts w:ascii="Times New Roman" w:eastAsia="Times New Roman" w:hAnsi="Times New Roman" w:cs="Times New Roman"/>
          <w:color w:val="000000"/>
          <w:sz w:val="28"/>
          <w:szCs w:val="28"/>
          <w:lang w:val="uk-UA" w:eastAsia="uk-UA"/>
        </w:rPr>
        <w:t>групи 8.0512-ерз-з</w:t>
      </w:r>
    </w:p>
    <w:p w14:paraId="35C72A95" w14:textId="77777777" w:rsidR="00B343E7" w:rsidRPr="003E1703" w:rsidRDefault="00B343E7" w:rsidP="00B343E7">
      <w:pPr>
        <w:widowControl w:val="0"/>
        <w:spacing w:after="0" w:line="240" w:lineRule="auto"/>
        <w:ind w:left="3828"/>
        <w:rPr>
          <w:rFonts w:ascii="Times New Roman" w:eastAsia="Times New Roman" w:hAnsi="Times New Roman" w:cs="Times New Roman"/>
          <w:sz w:val="24"/>
          <w:szCs w:val="24"/>
          <w:lang w:val="uk-UA" w:eastAsia="uk-UA"/>
        </w:rPr>
      </w:pPr>
      <w:r w:rsidRPr="003E1703">
        <w:rPr>
          <w:rFonts w:ascii="Times New Roman" w:eastAsia="Times New Roman" w:hAnsi="Times New Roman" w:cs="Times New Roman"/>
          <w:color w:val="000000"/>
          <w:sz w:val="28"/>
          <w:szCs w:val="28"/>
          <w:lang w:val="uk-UA" w:eastAsia="uk-UA"/>
        </w:rPr>
        <w:t>спеціальності 051 «Економіка»</w:t>
      </w:r>
    </w:p>
    <w:p w14:paraId="34B953F2" w14:textId="77777777" w:rsidR="00B343E7" w:rsidRPr="003E1703" w:rsidRDefault="00B343E7" w:rsidP="00B343E7">
      <w:pPr>
        <w:widowControl w:val="0"/>
        <w:spacing w:after="0" w:line="240" w:lineRule="auto"/>
        <w:ind w:left="3827"/>
        <w:rPr>
          <w:rFonts w:ascii="Times New Roman" w:eastAsia="Times New Roman" w:hAnsi="Times New Roman" w:cs="Times New Roman"/>
          <w:color w:val="000000"/>
          <w:sz w:val="28"/>
          <w:szCs w:val="28"/>
          <w:lang w:val="uk-UA" w:eastAsia="uk-UA"/>
        </w:rPr>
      </w:pPr>
      <w:r w:rsidRPr="003E1703">
        <w:rPr>
          <w:rFonts w:ascii="Times New Roman" w:eastAsia="Times New Roman" w:hAnsi="Times New Roman" w:cs="Times New Roman"/>
          <w:color w:val="000000"/>
          <w:sz w:val="28"/>
          <w:szCs w:val="28"/>
          <w:lang w:val="uk-UA" w:eastAsia="uk-UA"/>
        </w:rPr>
        <w:t xml:space="preserve">освітньої програми «Економіка та управління ринком землі» </w:t>
      </w:r>
    </w:p>
    <w:p w14:paraId="44D63F22" w14:textId="77777777" w:rsidR="00B343E7" w:rsidRPr="003E1703" w:rsidRDefault="00B343E7" w:rsidP="00B343E7">
      <w:pPr>
        <w:widowControl w:val="0"/>
        <w:spacing w:after="0" w:line="240" w:lineRule="auto"/>
        <w:ind w:left="3827"/>
        <w:rPr>
          <w:rFonts w:ascii="Times New Roman" w:eastAsia="Times New Roman" w:hAnsi="Times New Roman" w:cs="Times New Roman"/>
          <w:color w:val="000000"/>
          <w:sz w:val="28"/>
          <w:szCs w:val="28"/>
          <w:lang w:val="uk-UA" w:eastAsia="uk-UA"/>
        </w:rPr>
      </w:pPr>
      <w:r w:rsidRPr="003E1703">
        <w:rPr>
          <w:rFonts w:ascii="Times New Roman" w:eastAsia="Times New Roman" w:hAnsi="Times New Roman" w:cs="Times New Roman"/>
          <w:color w:val="000000"/>
          <w:sz w:val="28"/>
          <w:szCs w:val="28"/>
          <w:lang w:val="uk-UA" w:eastAsia="uk-UA"/>
        </w:rPr>
        <w:t>Павленко А.І.</w:t>
      </w:r>
    </w:p>
    <w:p w14:paraId="6A40DB7B" w14:textId="77777777" w:rsidR="00B343E7" w:rsidRPr="003E1703" w:rsidRDefault="00B343E7" w:rsidP="00B343E7">
      <w:pPr>
        <w:widowControl w:val="0"/>
        <w:spacing w:after="0" w:line="240" w:lineRule="auto"/>
        <w:ind w:left="3828"/>
        <w:rPr>
          <w:rFonts w:ascii="Times New Roman" w:eastAsia="Times New Roman" w:hAnsi="Times New Roman" w:cs="Times New Roman"/>
          <w:color w:val="000000"/>
          <w:sz w:val="28"/>
          <w:szCs w:val="28"/>
          <w:lang w:val="uk-UA" w:eastAsia="uk-UA"/>
        </w:rPr>
      </w:pPr>
      <w:r w:rsidRPr="003E1703">
        <w:rPr>
          <w:rFonts w:ascii="Times New Roman" w:eastAsia="Times New Roman" w:hAnsi="Times New Roman" w:cs="Times New Roman"/>
          <w:color w:val="000000"/>
          <w:sz w:val="28"/>
          <w:szCs w:val="28"/>
          <w:lang w:val="uk-UA" w:eastAsia="uk-UA"/>
        </w:rPr>
        <w:t xml:space="preserve">Керівник: </w:t>
      </w:r>
    </w:p>
    <w:p w14:paraId="5530FF9C" w14:textId="77777777" w:rsidR="00B343E7" w:rsidRPr="003E1703" w:rsidRDefault="00B343E7" w:rsidP="00B343E7">
      <w:pPr>
        <w:widowControl w:val="0"/>
        <w:spacing w:after="0" w:line="240" w:lineRule="auto"/>
        <w:ind w:left="3828"/>
        <w:rPr>
          <w:rFonts w:ascii="Times New Roman" w:eastAsia="Times New Roman" w:hAnsi="Times New Roman" w:cs="Times New Roman"/>
          <w:sz w:val="24"/>
          <w:szCs w:val="24"/>
          <w:lang w:val="uk-UA" w:eastAsia="uk-UA"/>
        </w:rPr>
      </w:pPr>
      <w:r w:rsidRPr="003E1703">
        <w:rPr>
          <w:rFonts w:ascii="Times New Roman" w:eastAsia="Times New Roman" w:hAnsi="Times New Roman" w:cs="Times New Roman"/>
          <w:color w:val="000000"/>
          <w:sz w:val="28"/>
          <w:szCs w:val="28"/>
          <w:lang w:val="uk-UA" w:eastAsia="uk-UA"/>
        </w:rPr>
        <w:t>Д.е.н., професор Гамова О.В.</w:t>
      </w:r>
      <w:r w:rsidRPr="003E1703">
        <w:rPr>
          <w:rFonts w:ascii="Times New Roman" w:eastAsia="Times New Roman" w:hAnsi="Times New Roman" w:cs="Times New Roman"/>
          <w:color w:val="000000"/>
          <w:sz w:val="16"/>
          <w:szCs w:val="16"/>
          <w:lang w:val="uk-UA" w:eastAsia="uk-UA"/>
        </w:rPr>
        <w:t xml:space="preserve"> </w:t>
      </w:r>
    </w:p>
    <w:p w14:paraId="53CADC29" w14:textId="77777777" w:rsidR="00B343E7" w:rsidRPr="003E1703" w:rsidRDefault="00B343E7" w:rsidP="00B343E7">
      <w:pPr>
        <w:widowControl w:val="0"/>
        <w:spacing w:after="0" w:line="240" w:lineRule="auto"/>
        <w:ind w:left="3828"/>
        <w:rPr>
          <w:rFonts w:ascii="Times New Roman" w:eastAsia="Times New Roman" w:hAnsi="Times New Roman" w:cs="Times New Roman"/>
          <w:sz w:val="24"/>
          <w:szCs w:val="24"/>
          <w:lang w:val="uk-UA" w:eastAsia="uk-UA"/>
        </w:rPr>
      </w:pPr>
      <w:r w:rsidRPr="003E1703">
        <w:rPr>
          <w:rFonts w:ascii="Times New Roman" w:eastAsia="Times New Roman" w:hAnsi="Times New Roman" w:cs="Times New Roman"/>
          <w:color w:val="000000"/>
          <w:sz w:val="28"/>
          <w:szCs w:val="28"/>
          <w:lang w:val="uk-UA" w:eastAsia="uk-UA"/>
        </w:rPr>
        <w:t>Рецензент: д.е.н., професор Бабміндра Д.І.</w:t>
      </w:r>
    </w:p>
    <w:p w14:paraId="286CFE97" w14:textId="77777777" w:rsidR="00B343E7" w:rsidRPr="003E1703" w:rsidRDefault="00B343E7" w:rsidP="00B343E7">
      <w:pPr>
        <w:widowControl w:val="0"/>
        <w:spacing w:after="0" w:line="240" w:lineRule="auto"/>
        <w:jc w:val="right"/>
        <w:rPr>
          <w:rFonts w:ascii="Times New Roman" w:eastAsia="Times New Roman" w:hAnsi="Times New Roman" w:cs="Times New Roman"/>
          <w:sz w:val="24"/>
          <w:szCs w:val="24"/>
          <w:lang w:val="uk-UA" w:eastAsia="uk-UA"/>
        </w:rPr>
      </w:pPr>
      <w:r w:rsidRPr="003E1703">
        <w:rPr>
          <w:rFonts w:ascii="Times New Roman" w:eastAsia="Times New Roman" w:hAnsi="Times New Roman" w:cs="Times New Roman"/>
          <w:sz w:val="24"/>
          <w:szCs w:val="24"/>
          <w:lang w:val="uk-UA" w:eastAsia="uk-UA"/>
        </w:rPr>
        <w:t> </w:t>
      </w:r>
    </w:p>
    <w:p w14:paraId="786FBDB2" w14:textId="77777777" w:rsidR="00B343E7" w:rsidRPr="003E1703" w:rsidRDefault="00B343E7" w:rsidP="00B343E7">
      <w:pPr>
        <w:widowControl w:val="0"/>
        <w:spacing w:after="0" w:line="240" w:lineRule="auto"/>
        <w:jc w:val="center"/>
        <w:rPr>
          <w:rFonts w:ascii="Times New Roman" w:eastAsia="Times New Roman" w:hAnsi="Times New Roman" w:cs="Times New Roman"/>
          <w:color w:val="000000"/>
          <w:sz w:val="28"/>
          <w:szCs w:val="28"/>
          <w:lang w:val="uk-UA" w:eastAsia="uk-UA"/>
        </w:rPr>
      </w:pPr>
    </w:p>
    <w:p w14:paraId="71CD4382" w14:textId="77777777" w:rsidR="00B343E7" w:rsidRPr="003E1703" w:rsidRDefault="00B343E7" w:rsidP="00B343E7">
      <w:pPr>
        <w:widowControl w:val="0"/>
        <w:spacing w:after="0" w:line="240" w:lineRule="auto"/>
        <w:jc w:val="center"/>
        <w:rPr>
          <w:rFonts w:ascii="Times New Roman" w:eastAsia="Times New Roman" w:hAnsi="Times New Roman" w:cs="Times New Roman"/>
          <w:color w:val="000000"/>
          <w:sz w:val="28"/>
          <w:szCs w:val="28"/>
          <w:lang w:val="uk-UA" w:eastAsia="uk-UA"/>
        </w:rPr>
      </w:pPr>
    </w:p>
    <w:p w14:paraId="6AA3B727" w14:textId="77777777" w:rsidR="00B343E7" w:rsidRPr="003E1703" w:rsidRDefault="00B343E7" w:rsidP="00B343E7">
      <w:pPr>
        <w:widowControl w:val="0"/>
        <w:spacing w:after="0" w:line="240" w:lineRule="auto"/>
        <w:jc w:val="center"/>
        <w:rPr>
          <w:rFonts w:ascii="Times New Roman" w:eastAsia="Times New Roman" w:hAnsi="Times New Roman" w:cs="Times New Roman"/>
          <w:color w:val="000000"/>
          <w:sz w:val="28"/>
          <w:szCs w:val="28"/>
          <w:lang w:val="uk-UA" w:eastAsia="uk-UA"/>
        </w:rPr>
      </w:pPr>
    </w:p>
    <w:p w14:paraId="25B646C9" w14:textId="77777777" w:rsidR="00B343E7" w:rsidRPr="003E1703" w:rsidRDefault="00B343E7" w:rsidP="00B343E7">
      <w:pPr>
        <w:widowControl w:val="0"/>
        <w:spacing w:after="0" w:line="240" w:lineRule="auto"/>
        <w:jc w:val="center"/>
        <w:rPr>
          <w:rFonts w:ascii="Times New Roman" w:eastAsia="Times New Roman" w:hAnsi="Times New Roman" w:cs="Times New Roman"/>
          <w:color w:val="000000"/>
          <w:sz w:val="28"/>
          <w:szCs w:val="28"/>
          <w:lang w:val="uk-UA" w:eastAsia="uk-UA"/>
        </w:rPr>
      </w:pPr>
    </w:p>
    <w:p w14:paraId="5CC64AE9" w14:textId="77777777" w:rsidR="00B343E7" w:rsidRPr="003E1703" w:rsidRDefault="00B343E7" w:rsidP="00B343E7">
      <w:pPr>
        <w:widowControl w:val="0"/>
        <w:spacing w:after="0" w:line="240" w:lineRule="auto"/>
        <w:jc w:val="center"/>
        <w:rPr>
          <w:rFonts w:ascii="Times New Roman" w:eastAsia="Times New Roman" w:hAnsi="Times New Roman" w:cs="Times New Roman"/>
          <w:color w:val="000000"/>
          <w:sz w:val="28"/>
          <w:szCs w:val="28"/>
          <w:lang w:val="uk-UA" w:eastAsia="uk-UA"/>
        </w:rPr>
      </w:pPr>
    </w:p>
    <w:p w14:paraId="3E34A7D5" w14:textId="77777777" w:rsidR="00B343E7" w:rsidRPr="003E1703" w:rsidRDefault="00B343E7" w:rsidP="00B343E7">
      <w:pPr>
        <w:widowControl w:val="0"/>
        <w:spacing w:after="0" w:line="240" w:lineRule="auto"/>
        <w:jc w:val="center"/>
        <w:rPr>
          <w:rFonts w:ascii="Times New Roman" w:eastAsia="Times New Roman" w:hAnsi="Times New Roman" w:cs="Times New Roman"/>
          <w:color w:val="000000"/>
          <w:sz w:val="28"/>
          <w:szCs w:val="28"/>
          <w:lang w:val="uk-UA" w:eastAsia="uk-UA"/>
        </w:rPr>
      </w:pPr>
    </w:p>
    <w:p w14:paraId="05177265" w14:textId="77777777" w:rsidR="00B343E7" w:rsidRPr="003E1703" w:rsidRDefault="00B343E7" w:rsidP="00B343E7">
      <w:pPr>
        <w:widowControl w:val="0"/>
        <w:spacing w:after="0" w:line="240" w:lineRule="auto"/>
        <w:jc w:val="center"/>
        <w:rPr>
          <w:rFonts w:ascii="Times New Roman" w:eastAsia="Times New Roman" w:hAnsi="Times New Roman" w:cs="Times New Roman"/>
          <w:color w:val="000000"/>
          <w:sz w:val="28"/>
          <w:szCs w:val="28"/>
          <w:lang w:val="uk-UA" w:eastAsia="uk-UA"/>
        </w:rPr>
      </w:pPr>
    </w:p>
    <w:p w14:paraId="6F8C4243" w14:textId="77777777" w:rsidR="00B343E7" w:rsidRPr="003E1703" w:rsidRDefault="00B343E7" w:rsidP="00B343E7">
      <w:pPr>
        <w:widowControl w:val="0"/>
        <w:spacing w:after="0" w:line="240" w:lineRule="auto"/>
        <w:jc w:val="center"/>
        <w:rPr>
          <w:rFonts w:ascii="Times New Roman" w:eastAsia="Times New Roman" w:hAnsi="Times New Roman" w:cs="Times New Roman"/>
          <w:color w:val="000000"/>
          <w:sz w:val="28"/>
          <w:szCs w:val="28"/>
          <w:lang w:val="uk-UA" w:eastAsia="uk-UA"/>
        </w:rPr>
      </w:pPr>
    </w:p>
    <w:p w14:paraId="72D6FFAB" w14:textId="77777777" w:rsidR="00B343E7" w:rsidRPr="003E1703" w:rsidRDefault="00B343E7" w:rsidP="00B343E7">
      <w:pPr>
        <w:widowControl w:val="0"/>
        <w:spacing w:after="0" w:line="240" w:lineRule="auto"/>
        <w:jc w:val="center"/>
        <w:rPr>
          <w:rFonts w:ascii="Times New Roman" w:eastAsia="Times New Roman" w:hAnsi="Times New Roman" w:cs="Times New Roman"/>
          <w:color w:val="000000"/>
          <w:sz w:val="28"/>
          <w:szCs w:val="28"/>
          <w:lang w:val="uk-UA" w:eastAsia="uk-UA"/>
        </w:rPr>
      </w:pPr>
      <w:r w:rsidRPr="003E1703">
        <w:rPr>
          <w:rFonts w:ascii="Times New Roman" w:eastAsia="Times New Roman" w:hAnsi="Times New Roman" w:cs="Times New Roman"/>
          <w:color w:val="000000"/>
          <w:sz w:val="28"/>
          <w:szCs w:val="28"/>
          <w:lang w:val="uk-UA" w:eastAsia="uk-UA"/>
        </w:rPr>
        <w:t xml:space="preserve">Запоріжжя </w:t>
      </w:r>
    </w:p>
    <w:p w14:paraId="3D1B42B9" w14:textId="77777777" w:rsidR="00B343E7" w:rsidRPr="003E1703" w:rsidRDefault="00B343E7" w:rsidP="00B343E7">
      <w:pPr>
        <w:widowControl w:val="0"/>
        <w:spacing w:after="0" w:line="240" w:lineRule="auto"/>
        <w:jc w:val="center"/>
        <w:rPr>
          <w:rFonts w:ascii="Times New Roman" w:eastAsia="Times New Roman" w:hAnsi="Times New Roman" w:cs="Times New Roman"/>
          <w:sz w:val="24"/>
          <w:szCs w:val="24"/>
          <w:lang w:val="uk-UA" w:eastAsia="uk-UA"/>
        </w:rPr>
      </w:pPr>
      <w:r w:rsidRPr="003E1703">
        <w:rPr>
          <w:rFonts w:ascii="Times New Roman" w:eastAsia="Times New Roman" w:hAnsi="Times New Roman" w:cs="Times New Roman"/>
          <w:color w:val="000000"/>
          <w:sz w:val="28"/>
          <w:szCs w:val="28"/>
          <w:lang w:val="uk-UA" w:eastAsia="uk-UA"/>
        </w:rPr>
        <w:t xml:space="preserve">2023 рік </w:t>
      </w:r>
    </w:p>
    <w:p w14:paraId="59DB99EF" w14:textId="77777777" w:rsidR="00B343E7" w:rsidRPr="003E1703" w:rsidRDefault="00B343E7" w:rsidP="00B343E7">
      <w:pPr>
        <w:spacing w:after="200" w:line="276" w:lineRule="auto"/>
        <w:rPr>
          <w:rFonts w:ascii="Calibri" w:eastAsia="Calibri" w:hAnsi="Calibri" w:cs="Times New Roman"/>
          <w:lang w:val="uk-UA"/>
        </w:rPr>
      </w:pPr>
    </w:p>
    <w:p w14:paraId="51391E66" w14:textId="6365B149" w:rsidR="00B343E7" w:rsidRPr="003E1703" w:rsidRDefault="00B343E7" w:rsidP="00807259">
      <w:pPr>
        <w:spacing w:after="0" w:line="360" w:lineRule="auto"/>
        <w:jc w:val="center"/>
        <w:rPr>
          <w:rFonts w:ascii="Times New Roman" w:eastAsia="Times New Roman" w:hAnsi="Times New Roman" w:cs="Times New Roman"/>
          <w:b/>
          <w:sz w:val="28"/>
          <w:szCs w:val="28"/>
          <w:lang w:val="uk-UA"/>
        </w:rPr>
        <w:sectPr w:rsidR="00B343E7" w:rsidRPr="003E1703" w:rsidSect="00425874">
          <w:headerReference w:type="default" r:id="rId8"/>
          <w:pgSz w:w="11906" w:h="16838"/>
          <w:pgMar w:top="1134" w:right="851" w:bottom="1134" w:left="1701" w:header="709" w:footer="709" w:gutter="0"/>
          <w:cols w:space="708"/>
          <w:titlePg/>
          <w:docGrid w:linePitch="360"/>
        </w:sectPr>
      </w:pPr>
      <w:r w:rsidRPr="003E1703">
        <w:rPr>
          <w:rFonts w:ascii="Times New Roman" w:eastAsia="Times New Roman" w:hAnsi="Times New Roman" w:cs="Times New Roman"/>
          <w:bCs/>
          <w:color w:val="000000"/>
          <w:sz w:val="28"/>
          <w:szCs w:val="28"/>
          <w:shd w:val="clear" w:color="auto" w:fill="FFFFFF"/>
          <w:lang w:val="uk-UA"/>
        </w:rPr>
        <w:br w:type="page"/>
      </w:r>
    </w:p>
    <w:p w14:paraId="17501AE1" w14:textId="77777777" w:rsidR="00B343E7" w:rsidRPr="003E1703" w:rsidRDefault="00B343E7" w:rsidP="00B343E7">
      <w:pPr>
        <w:spacing w:after="0" w:line="240" w:lineRule="auto"/>
        <w:ind w:firstLine="709"/>
        <w:jc w:val="center"/>
        <w:rPr>
          <w:rFonts w:ascii="Times New Roman" w:eastAsia="Times New Roman" w:hAnsi="Times New Roman" w:cs="Times New Roman"/>
          <w:b/>
          <w:caps/>
          <w:sz w:val="28"/>
          <w:szCs w:val="28"/>
          <w:lang w:val="uk-UA"/>
        </w:rPr>
      </w:pPr>
      <w:r w:rsidRPr="003E1703">
        <w:rPr>
          <w:rFonts w:ascii="Times New Roman" w:eastAsia="Times New Roman" w:hAnsi="Times New Roman" w:cs="Times New Roman"/>
          <w:b/>
          <w:caps/>
          <w:sz w:val="28"/>
          <w:szCs w:val="28"/>
          <w:lang w:val="uk-UA"/>
        </w:rPr>
        <w:lastRenderedPageBreak/>
        <w:t>Міністерство освіти і науки України</w:t>
      </w:r>
    </w:p>
    <w:p w14:paraId="7723EBD2" w14:textId="77777777" w:rsidR="00B343E7" w:rsidRPr="003E1703" w:rsidRDefault="00B343E7" w:rsidP="00B343E7">
      <w:pPr>
        <w:spacing w:after="0" w:line="240" w:lineRule="auto"/>
        <w:ind w:firstLine="709"/>
        <w:jc w:val="center"/>
        <w:rPr>
          <w:rFonts w:ascii="Times New Roman" w:eastAsia="Times New Roman" w:hAnsi="Times New Roman" w:cs="Times New Roman"/>
          <w:b/>
          <w:caps/>
          <w:sz w:val="28"/>
          <w:szCs w:val="28"/>
          <w:lang w:val="uk-UA"/>
        </w:rPr>
      </w:pPr>
      <w:r w:rsidRPr="003E1703">
        <w:rPr>
          <w:rFonts w:ascii="Times New Roman" w:eastAsia="Times New Roman" w:hAnsi="Times New Roman" w:cs="Times New Roman"/>
          <w:b/>
          <w:caps/>
          <w:sz w:val="28"/>
          <w:szCs w:val="28"/>
          <w:lang w:val="uk-UA"/>
        </w:rPr>
        <w:t>Запорізький національний університет</w:t>
      </w:r>
    </w:p>
    <w:p w14:paraId="381ADF6F" w14:textId="77777777" w:rsidR="00B343E7" w:rsidRPr="003E1703" w:rsidRDefault="00B343E7" w:rsidP="00B343E7">
      <w:pPr>
        <w:spacing w:after="0" w:line="240" w:lineRule="auto"/>
        <w:rPr>
          <w:rFonts w:ascii="Times New Roman" w:eastAsia="Times New Roman" w:hAnsi="Times New Roman" w:cs="Times New Roman"/>
          <w:b/>
          <w:sz w:val="28"/>
          <w:szCs w:val="28"/>
          <w:lang w:val="uk-UA"/>
        </w:rPr>
      </w:pPr>
    </w:p>
    <w:p w14:paraId="79FA80CF" w14:textId="77777777" w:rsidR="00B343E7" w:rsidRPr="003E1703" w:rsidRDefault="00B343E7" w:rsidP="00B343E7">
      <w:pPr>
        <w:spacing w:after="0" w:line="240" w:lineRule="auto"/>
        <w:rPr>
          <w:rFonts w:ascii="Times New Roman" w:eastAsia="Times New Roman" w:hAnsi="Times New Roman" w:cs="Times New Roman"/>
          <w:sz w:val="28"/>
          <w:szCs w:val="28"/>
          <w:u w:val="single"/>
          <w:lang w:val="uk-UA"/>
        </w:rPr>
      </w:pPr>
      <w:r w:rsidRPr="003E1703">
        <w:rPr>
          <w:rFonts w:ascii="Times New Roman" w:eastAsia="Times New Roman" w:hAnsi="Times New Roman" w:cs="Times New Roman"/>
          <w:sz w:val="28"/>
          <w:szCs w:val="28"/>
          <w:lang w:val="uk-UA"/>
        </w:rPr>
        <w:t xml:space="preserve">Факультет </w:t>
      </w:r>
      <w:r w:rsidRPr="003E1703">
        <w:rPr>
          <w:rFonts w:ascii="Times New Roman" w:eastAsia="Times New Roman" w:hAnsi="Times New Roman" w:cs="Times New Roman"/>
          <w:sz w:val="28"/>
          <w:szCs w:val="28"/>
          <w:u w:val="single"/>
          <w:lang w:val="uk-UA"/>
        </w:rPr>
        <w:t xml:space="preserve">економічний </w:t>
      </w:r>
    </w:p>
    <w:p w14:paraId="1A2C7D16" w14:textId="77777777" w:rsidR="00B343E7" w:rsidRPr="003E1703" w:rsidRDefault="00B343E7" w:rsidP="00B343E7">
      <w:pPr>
        <w:spacing w:after="0" w:line="240" w:lineRule="auto"/>
        <w:jc w:val="both"/>
        <w:rPr>
          <w:rFonts w:ascii="Times New Roman" w:eastAsia="Times New Roman" w:hAnsi="Times New Roman" w:cs="Times New Roman"/>
          <w:sz w:val="28"/>
          <w:szCs w:val="28"/>
          <w:u w:val="single"/>
          <w:lang w:val="uk-UA"/>
        </w:rPr>
      </w:pPr>
      <w:r w:rsidRPr="003E1703">
        <w:rPr>
          <w:rFonts w:ascii="Times New Roman" w:eastAsia="Times New Roman" w:hAnsi="Times New Roman" w:cs="Times New Roman"/>
          <w:sz w:val="28"/>
          <w:szCs w:val="28"/>
          <w:lang w:val="uk-UA"/>
        </w:rPr>
        <w:t xml:space="preserve">Кафедра </w:t>
      </w:r>
      <w:r w:rsidRPr="003E1703">
        <w:rPr>
          <w:rFonts w:ascii="Times New Roman" w:eastAsia="Times New Roman" w:hAnsi="Times New Roman" w:cs="Times New Roman"/>
          <w:sz w:val="28"/>
          <w:szCs w:val="28"/>
          <w:u w:val="single"/>
          <w:lang w:val="uk-UA"/>
        </w:rPr>
        <w:t>міжнародної економіки, природних ресурсів та економіки міжнародного туризму</w:t>
      </w:r>
    </w:p>
    <w:p w14:paraId="37C78072" w14:textId="77777777" w:rsidR="00B343E7" w:rsidRPr="003E1703" w:rsidRDefault="00B343E7" w:rsidP="00B343E7">
      <w:pPr>
        <w:spacing w:after="0" w:line="240" w:lineRule="auto"/>
        <w:jc w:val="both"/>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 xml:space="preserve">Рівень вищої освіти </w:t>
      </w:r>
      <w:r w:rsidRPr="003E1703">
        <w:rPr>
          <w:rFonts w:ascii="Times New Roman" w:eastAsia="Times New Roman" w:hAnsi="Times New Roman" w:cs="Times New Roman"/>
          <w:sz w:val="28"/>
          <w:szCs w:val="28"/>
          <w:u w:val="single"/>
          <w:lang w:val="uk-UA"/>
        </w:rPr>
        <w:t>магістр</w:t>
      </w:r>
    </w:p>
    <w:p w14:paraId="7B976BE1" w14:textId="77777777" w:rsidR="00B343E7" w:rsidRPr="003E1703" w:rsidRDefault="00B343E7" w:rsidP="00B343E7">
      <w:pPr>
        <w:spacing w:after="0" w:line="240" w:lineRule="auto"/>
        <w:jc w:val="both"/>
        <w:rPr>
          <w:rFonts w:ascii="Times New Roman" w:eastAsia="Times New Roman" w:hAnsi="Times New Roman" w:cs="Times New Roman"/>
          <w:sz w:val="28"/>
          <w:szCs w:val="28"/>
          <w:u w:val="single"/>
          <w:lang w:val="uk-UA"/>
        </w:rPr>
      </w:pPr>
      <w:r w:rsidRPr="003E1703">
        <w:rPr>
          <w:rFonts w:ascii="Times New Roman" w:eastAsia="Times New Roman" w:hAnsi="Times New Roman" w:cs="Times New Roman"/>
          <w:sz w:val="28"/>
          <w:szCs w:val="28"/>
          <w:lang w:val="uk-UA"/>
        </w:rPr>
        <w:t xml:space="preserve">Спеціальність </w:t>
      </w:r>
      <w:r w:rsidRPr="003E1703">
        <w:rPr>
          <w:rFonts w:ascii="Times New Roman" w:eastAsia="Times New Roman" w:hAnsi="Times New Roman" w:cs="Times New Roman"/>
          <w:sz w:val="28"/>
          <w:szCs w:val="28"/>
          <w:u w:val="single"/>
          <w:lang w:val="uk-UA"/>
        </w:rPr>
        <w:t>051«Економіка»</w:t>
      </w:r>
    </w:p>
    <w:p w14:paraId="7B12881A" w14:textId="77777777" w:rsidR="00B343E7" w:rsidRPr="003E1703" w:rsidRDefault="00B343E7" w:rsidP="00B343E7">
      <w:pPr>
        <w:spacing w:after="0" w:line="240" w:lineRule="auto"/>
        <w:ind w:firstLine="709"/>
        <w:rPr>
          <w:rFonts w:ascii="Times New Roman" w:eastAsia="Times New Roman" w:hAnsi="Times New Roman" w:cs="Times New Roman"/>
          <w:sz w:val="28"/>
          <w:szCs w:val="28"/>
          <w:lang w:val="uk-UA"/>
        </w:rPr>
      </w:pPr>
    </w:p>
    <w:p w14:paraId="10FC46E8" w14:textId="77777777" w:rsidR="00B343E7" w:rsidRPr="003E1703" w:rsidRDefault="00B343E7" w:rsidP="00B343E7">
      <w:pPr>
        <w:spacing w:after="0" w:line="240" w:lineRule="auto"/>
        <w:ind w:firstLine="709"/>
        <w:jc w:val="right"/>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ЗАТВЕРДЖУЮ:</w:t>
      </w:r>
    </w:p>
    <w:p w14:paraId="3938F6B1" w14:textId="77777777" w:rsidR="00B343E7" w:rsidRPr="003E1703" w:rsidRDefault="00B343E7" w:rsidP="00B343E7">
      <w:pPr>
        <w:spacing w:after="0" w:line="240" w:lineRule="auto"/>
        <w:ind w:firstLine="709"/>
        <w:rPr>
          <w:rFonts w:ascii="Times New Roman" w:eastAsia="Times New Roman" w:hAnsi="Times New Roman" w:cs="Times New Roman"/>
          <w:sz w:val="28"/>
          <w:szCs w:val="28"/>
          <w:lang w:val="uk-UA"/>
        </w:rPr>
      </w:pPr>
    </w:p>
    <w:p w14:paraId="595CB7EB" w14:textId="77777777" w:rsidR="00B343E7" w:rsidRPr="003E1703" w:rsidRDefault="00B343E7" w:rsidP="00B343E7">
      <w:pPr>
        <w:spacing w:after="0" w:line="240" w:lineRule="auto"/>
        <w:ind w:firstLine="709"/>
        <w:jc w:val="right"/>
        <w:rPr>
          <w:rFonts w:ascii="Times New Roman" w:eastAsia="Times New Roman" w:hAnsi="Times New Roman" w:cs="Times New Roman"/>
          <w:sz w:val="28"/>
          <w:szCs w:val="28"/>
          <w:lang w:val="uk-UA"/>
        </w:rPr>
      </w:pPr>
      <w:proofErr w:type="spellStart"/>
      <w:r w:rsidRPr="003E1703">
        <w:rPr>
          <w:rFonts w:ascii="Times New Roman" w:eastAsia="Times New Roman" w:hAnsi="Times New Roman" w:cs="Times New Roman"/>
          <w:sz w:val="28"/>
          <w:szCs w:val="28"/>
          <w:lang w:val="uk-UA"/>
        </w:rPr>
        <w:t>Зав.кафедри</w:t>
      </w:r>
      <w:proofErr w:type="spellEnd"/>
      <w:r w:rsidRPr="003E1703">
        <w:rPr>
          <w:rFonts w:ascii="Times New Roman" w:eastAsia="Times New Roman" w:hAnsi="Times New Roman" w:cs="Times New Roman"/>
          <w:sz w:val="28"/>
          <w:szCs w:val="28"/>
          <w:lang w:val="uk-UA"/>
        </w:rPr>
        <w:t>______________</w:t>
      </w:r>
    </w:p>
    <w:p w14:paraId="5508A77C" w14:textId="77777777" w:rsidR="00B343E7" w:rsidRPr="003E1703" w:rsidRDefault="00B343E7" w:rsidP="00B343E7">
      <w:pPr>
        <w:spacing w:after="0" w:line="240" w:lineRule="auto"/>
        <w:ind w:firstLine="709"/>
        <w:jc w:val="right"/>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 xml:space="preserve">________________________           </w:t>
      </w:r>
    </w:p>
    <w:p w14:paraId="480E1637" w14:textId="77777777" w:rsidR="00B343E7" w:rsidRPr="003E1703" w:rsidRDefault="00B343E7" w:rsidP="00B343E7">
      <w:pPr>
        <w:spacing w:after="0" w:line="240" w:lineRule="auto"/>
        <w:ind w:firstLine="709"/>
        <w:jc w:val="right"/>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 xml:space="preserve">  «___»_________________ р.</w:t>
      </w:r>
    </w:p>
    <w:p w14:paraId="5F771179" w14:textId="77777777" w:rsidR="00B343E7" w:rsidRPr="003E1703" w:rsidRDefault="00B343E7" w:rsidP="00B343E7">
      <w:pPr>
        <w:spacing w:after="0" w:line="240" w:lineRule="auto"/>
        <w:ind w:firstLine="709"/>
        <w:jc w:val="center"/>
        <w:rPr>
          <w:rFonts w:ascii="Times New Roman" w:eastAsia="Times New Roman" w:hAnsi="Times New Roman" w:cs="Times New Roman"/>
          <w:b/>
          <w:sz w:val="28"/>
          <w:szCs w:val="28"/>
          <w:lang w:val="uk-UA"/>
        </w:rPr>
      </w:pPr>
    </w:p>
    <w:p w14:paraId="75E63275" w14:textId="77777777" w:rsidR="00B343E7" w:rsidRPr="003E1703" w:rsidRDefault="00B343E7" w:rsidP="00B343E7">
      <w:pPr>
        <w:spacing w:after="0" w:line="240" w:lineRule="auto"/>
        <w:ind w:firstLine="709"/>
        <w:jc w:val="center"/>
        <w:rPr>
          <w:rFonts w:ascii="Times New Roman" w:eastAsia="Times New Roman" w:hAnsi="Times New Roman" w:cs="Times New Roman"/>
          <w:b/>
          <w:sz w:val="28"/>
          <w:szCs w:val="28"/>
          <w:lang w:val="uk-UA"/>
        </w:rPr>
      </w:pPr>
    </w:p>
    <w:p w14:paraId="1B2ABB1A" w14:textId="77777777" w:rsidR="00B343E7" w:rsidRPr="003E1703" w:rsidRDefault="00B343E7" w:rsidP="00B343E7">
      <w:pPr>
        <w:spacing w:after="0" w:line="240" w:lineRule="auto"/>
        <w:jc w:val="center"/>
        <w:rPr>
          <w:rFonts w:ascii="Times New Roman" w:eastAsia="Times New Roman" w:hAnsi="Times New Roman" w:cs="Times New Roman"/>
          <w:b/>
          <w:sz w:val="28"/>
          <w:szCs w:val="28"/>
          <w:lang w:val="uk-UA"/>
        </w:rPr>
      </w:pPr>
      <w:r w:rsidRPr="003E1703">
        <w:rPr>
          <w:rFonts w:ascii="Times New Roman" w:eastAsia="Times New Roman" w:hAnsi="Times New Roman" w:cs="Times New Roman"/>
          <w:b/>
          <w:sz w:val="28"/>
          <w:szCs w:val="28"/>
          <w:lang w:val="uk-UA"/>
        </w:rPr>
        <w:t xml:space="preserve">З А В Д А Н </w:t>
      </w:r>
      <w:proofErr w:type="spellStart"/>
      <w:r w:rsidRPr="003E1703">
        <w:rPr>
          <w:rFonts w:ascii="Times New Roman" w:eastAsia="Times New Roman" w:hAnsi="Times New Roman" w:cs="Times New Roman"/>
          <w:b/>
          <w:sz w:val="28"/>
          <w:szCs w:val="28"/>
          <w:lang w:val="uk-UA"/>
        </w:rPr>
        <w:t>Н</w:t>
      </w:r>
      <w:proofErr w:type="spellEnd"/>
      <w:r w:rsidRPr="003E1703">
        <w:rPr>
          <w:rFonts w:ascii="Times New Roman" w:eastAsia="Times New Roman" w:hAnsi="Times New Roman" w:cs="Times New Roman"/>
          <w:b/>
          <w:sz w:val="28"/>
          <w:szCs w:val="28"/>
          <w:lang w:val="uk-UA"/>
        </w:rPr>
        <w:t xml:space="preserve"> Я</w:t>
      </w:r>
    </w:p>
    <w:p w14:paraId="51588D04" w14:textId="77777777" w:rsidR="00B343E7" w:rsidRPr="003E1703" w:rsidRDefault="00B343E7" w:rsidP="00B343E7">
      <w:pPr>
        <w:pBdr>
          <w:bottom w:val="single" w:sz="12" w:space="1" w:color="auto"/>
        </w:pBdr>
        <w:spacing w:after="0" w:line="240" w:lineRule="auto"/>
        <w:ind w:firstLine="709"/>
        <w:jc w:val="center"/>
        <w:rPr>
          <w:rFonts w:ascii="Times New Roman" w:eastAsia="Times New Roman" w:hAnsi="Times New Roman" w:cs="Times New Roman"/>
          <w:b/>
          <w:sz w:val="28"/>
          <w:szCs w:val="28"/>
          <w:lang w:val="uk-UA"/>
        </w:rPr>
      </w:pPr>
      <w:r w:rsidRPr="003E1703">
        <w:rPr>
          <w:rFonts w:ascii="Times New Roman" w:eastAsia="Times New Roman" w:hAnsi="Times New Roman" w:cs="Times New Roman"/>
          <w:b/>
          <w:sz w:val="28"/>
          <w:szCs w:val="28"/>
          <w:lang w:val="uk-UA"/>
        </w:rPr>
        <w:t>НА КВАЛІФІКАЦІЙНУ РОБОТУ МАГІСТРА СТУДЕНТОВІ</w:t>
      </w:r>
    </w:p>
    <w:p w14:paraId="4D26B19D" w14:textId="77777777" w:rsidR="00B343E7" w:rsidRPr="003E1703" w:rsidRDefault="00B343E7" w:rsidP="00B343E7">
      <w:pPr>
        <w:pBdr>
          <w:bottom w:val="single" w:sz="12" w:space="1" w:color="auto"/>
        </w:pBdr>
        <w:spacing w:after="0" w:line="240" w:lineRule="auto"/>
        <w:ind w:firstLine="709"/>
        <w:jc w:val="center"/>
        <w:rPr>
          <w:rFonts w:ascii="Times New Roman" w:eastAsia="Times New Roman" w:hAnsi="Times New Roman" w:cs="Times New Roman"/>
          <w:b/>
          <w:sz w:val="28"/>
          <w:szCs w:val="28"/>
          <w:lang w:val="uk-UA"/>
        </w:rPr>
      </w:pPr>
      <w:r w:rsidRPr="003E1703">
        <w:rPr>
          <w:rFonts w:ascii="Times New Roman" w:eastAsia="Times New Roman" w:hAnsi="Times New Roman" w:cs="Times New Roman"/>
          <w:b/>
          <w:sz w:val="28"/>
          <w:szCs w:val="28"/>
          <w:lang w:val="uk-UA"/>
        </w:rPr>
        <w:t>Павленко Анні Іванівні</w:t>
      </w:r>
    </w:p>
    <w:p w14:paraId="6078A1BC" w14:textId="77777777" w:rsidR="00B343E7" w:rsidRPr="003E1703" w:rsidRDefault="00B343E7" w:rsidP="00B343E7">
      <w:pPr>
        <w:spacing w:after="0" w:line="240" w:lineRule="auto"/>
        <w:ind w:firstLine="709"/>
        <w:jc w:val="center"/>
        <w:rPr>
          <w:rFonts w:ascii="Times New Roman" w:eastAsia="Times New Roman" w:hAnsi="Times New Roman" w:cs="Times New Roman"/>
          <w:sz w:val="24"/>
          <w:szCs w:val="28"/>
          <w:lang w:val="uk-UA"/>
        </w:rPr>
      </w:pPr>
      <w:r w:rsidRPr="003E1703">
        <w:rPr>
          <w:rFonts w:ascii="Times New Roman" w:eastAsia="Times New Roman" w:hAnsi="Times New Roman" w:cs="Times New Roman"/>
          <w:sz w:val="24"/>
          <w:szCs w:val="28"/>
          <w:lang w:val="uk-UA"/>
        </w:rPr>
        <w:t>(прізвище, ім’я, по-батькові)</w:t>
      </w:r>
    </w:p>
    <w:p w14:paraId="0EE19100" w14:textId="77777777" w:rsidR="00B343E7" w:rsidRPr="003E1703" w:rsidRDefault="00B343E7" w:rsidP="00B343E7">
      <w:pPr>
        <w:spacing w:after="0" w:line="240" w:lineRule="auto"/>
        <w:ind w:firstLine="709"/>
        <w:jc w:val="center"/>
        <w:rPr>
          <w:rFonts w:ascii="Times New Roman" w:eastAsia="Times New Roman" w:hAnsi="Times New Roman" w:cs="Times New Roman"/>
          <w:sz w:val="24"/>
          <w:szCs w:val="28"/>
          <w:lang w:val="uk-UA"/>
        </w:rPr>
      </w:pPr>
    </w:p>
    <w:p w14:paraId="7E846F75" w14:textId="77777777" w:rsidR="00B343E7" w:rsidRPr="003E1703" w:rsidRDefault="00B343E7" w:rsidP="00B343E7">
      <w:pPr>
        <w:spacing w:after="0" w:line="240" w:lineRule="auto"/>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1.Тема роботи (</w:t>
      </w:r>
      <w:proofErr w:type="spellStart"/>
      <w:r w:rsidRPr="003E1703">
        <w:rPr>
          <w:rFonts w:ascii="Times New Roman" w:eastAsia="Times New Roman" w:hAnsi="Times New Roman" w:cs="Times New Roman"/>
          <w:sz w:val="28"/>
          <w:szCs w:val="28"/>
          <w:lang w:val="uk-UA"/>
        </w:rPr>
        <w:t>проєкту</w:t>
      </w:r>
      <w:proofErr w:type="spellEnd"/>
      <w:r w:rsidRPr="003E1703">
        <w:rPr>
          <w:rFonts w:ascii="Times New Roman" w:eastAsia="Times New Roman" w:hAnsi="Times New Roman" w:cs="Times New Roman"/>
          <w:sz w:val="28"/>
          <w:szCs w:val="28"/>
          <w:lang w:val="uk-UA"/>
        </w:rPr>
        <w:t xml:space="preserve">) </w:t>
      </w:r>
    </w:p>
    <w:p w14:paraId="39B4E021" w14:textId="77777777" w:rsidR="00B343E7" w:rsidRPr="003E1703" w:rsidRDefault="00B343E7" w:rsidP="00B343E7">
      <w:pPr>
        <w:spacing w:after="0" w:line="240" w:lineRule="auto"/>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Особливості ціноутворення на ринку земельних ресурсів в умовах економічної нестабільності</w:t>
      </w:r>
    </w:p>
    <w:p w14:paraId="6B0718F1" w14:textId="77777777" w:rsidR="00B343E7" w:rsidRPr="003E1703" w:rsidRDefault="00B343E7" w:rsidP="00B343E7">
      <w:pPr>
        <w:spacing w:after="0" w:line="240" w:lineRule="auto"/>
        <w:rPr>
          <w:rFonts w:ascii="Times New Roman" w:eastAsia="Times New Roman" w:hAnsi="Times New Roman" w:cs="Times New Roman"/>
          <w:sz w:val="28"/>
          <w:szCs w:val="28"/>
          <w:lang w:val="uk-UA"/>
        </w:rPr>
      </w:pPr>
    </w:p>
    <w:p w14:paraId="0A54D648" w14:textId="77777777" w:rsidR="00B343E7" w:rsidRPr="003E1703" w:rsidRDefault="00B343E7" w:rsidP="00B343E7">
      <w:pPr>
        <w:spacing w:after="0" w:line="240" w:lineRule="auto"/>
        <w:jc w:val="both"/>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керівник роботи (</w:t>
      </w:r>
      <w:proofErr w:type="spellStart"/>
      <w:r w:rsidRPr="003E1703">
        <w:rPr>
          <w:rFonts w:ascii="Times New Roman" w:eastAsia="Times New Roman" w:hAnsi="Times New Roman" w:cs="Times New Roman"/>
          <w:sz w:val="28"/>
          <w:szCs w:val="28"/>
          <w:lang w:val="uk-UA"/>
        </w:rPr>
        <w:t>проєкту</w:t>
      </w:r>
      <w:proofErr w:type="spellEnd"/>
      <w:r w:rsidRPr="003E1703">
        <w:rPr>
          <w:rFonts w:ascii="Times New Roman" w:eastAsia="Times New Roman" w:hAnsi="Times New Roman" w:cs="Times New Roman"/>
          <w:sz w:val="28"/>
          <w:szCs w:val="28"/>
          <w:lang w:val="uk-UA"/>
        </w:rPr>
        <w:t>) д.е.н., професор Гамова О.В.</w:t>
      </w:r>
    </w:p>
    <w:p w14:paraId="73AD3E07" w14:textId="77777777" w:rsidR="00B343E7" w:rsidRPr="003E1703" w:rsidRDefault="00B343E7" w:rsidP="00B343E7">
      <w:pPr>
        <w:spacing w:after="0" w:line="240" w:lineRule="auto"/>
        <w:jc w:val="both"/>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 xml:space="preserve">затверджена наказом по інституту від </w:t>
      </w:r>
      <w:bookmarkStart w:id="0" w:name="_Hlk151540737"/>
      <w:r w:rsidRPr="003E1703">
        <w:rPr>
          <w:rFonts w:ascii="Times New Roman" w:eastAsia="Times New Roman" w:hAnsi="Times New Roman" w:cs="Times New Roman"/>
          <w:sz w:val="28"/>
          <w:szCs w:val="28"/>
          <w:lang w:val="uk-UA"/>
        </w:rPr>
        <w:t>«01» травня 2023 р. № 65</w:t>
      </w:r>
      <w:r w:rsidRPr="003E1703">
        <w:rPr>
          <w:rFonts w:ascii="Times New Roman" w:eastAsia="Times New Roman" w:hAnsi="Times New Roman" w:cs="Times New Roman"/>
          <w:sz w:val="28"/>
          <w:szCs w:val="28"/>
        </w:rPr>
        <w:t>1</w:t>
      </w:r>
      <w:r w:rsidRPr="003E1703">
        <w:rPr>
          <w:rFonts w:ascii="Times New Roman" w:eastAsia="Times New Roman" w:hAnsi="Times New Roman" w:cs="Times New Roman"/>
          <w:sz w:val="28"/>
          <w:szCs w:val="28"/>
          <w:lang w:val="uk-UA"/>
        </w:rPr>
        <w:t>-с, «18» вересня 2023 р. № 144</w:t>
      </w:r>
      <w:r w:rsidRPr="003E1703">
        <w:rPr>
          <w:rFonts w:ascii="Times New Roman" w:eastAsia="Times New Roman" w:hAnsi="Times New Roman" w:cs="Times New Roman"/>
          <w:sz w:val="28"/>
          <w:szCs w:val="28"/>
        </w:rPr>
        <w:t>7</w:t>
      </w:r>
      <w:r w:rsidRPr="003E1703">
        <w:rPr>
          <w:rFonts w:ascii="Times New Roman" w:eastAsia="Times New Roman" w:hAnsi="Times New Roman" w:cs="Times New Roman"/>
          <w:sz w:val="28"/>
          <w:szCs w:val="28"/>
          <w:lang w:val="uk-UA"/>
        </w:rPr>
        <w:t>-с.</w:t>
      </w:r>
    </w:p>
    <w:bookmarkEnd w:id="0"/>
    <w:p w14:paraId="58318362" w14:textId="77777777" w:rsidR="00B343E7" w:rsidRPr="003E1703" w:rsidRDefault="00B343E7" w:rsidP="00B343E7">
      <w:pPr>
        <w:spacing w:after="0" w:line="240" w:lineRule="auto"/>
        <w:rPr>
          <w:rFonts w:ascii="Times New Roman" w:eastAsia="Times New Roman" w:hAnsi="Times New Roman" w:cs="Times New Roman"/>
          <w:sz w:val="28"/>
          <w:szCs w:val="28"/>
          <w:lang w:val="uk-UA"/>
        </w:rPr>
      </w:pPr>
    </w:p>
    <w:p w14:paraId="7E8A35B7" w14:textId="0359C605" w:rsidR="00B343E7" w:rsidRPr="003E1703" w:rsidRDefault="00B343E7" w:rsidP="00B343E7">
      <w:pPr>
        <w:spacing w:after="0" w:line="240" w:lineRule="auto"/>
        <w:rPr>
          <w:rFonts w:ascii="Times New Roman" w:eastAsia="Times New Roman" w:hAnsi="Times New Roman" w:cs="Times New Roman"/>
          <w:sz w:val="28"/>
          <w:szCs w:val="28"/>
        </w:rPr>
      </w:pPr>
      <w:r w:rsidRPr="003E1703">
        <w:rPr>
          <w:rFonts w:ascii="Times New Roman" w:eastAsia="Times New Roman" w:hAnsi="Times New Roman" w:cs="Times New Roman"/>
          <w:sz w:val="28"/>
          <w:szCs w:val="28"/>
          <w:lang w:val="uk-UA"/>
        </w:rPr>
        <w:t>2. Строк подання студентом роботи (</w:t>
      </w:r>
      <w:proofErr w:type="spellStart"/>
      <w:r w:rsidRPr="003E1703">
        <w:rPr>
          <w:rFonts w:ascii="Times New Roman" w:eastAsia="Times New Roman" w:hAnsi="Times New Roman" w:cs="Times New Roman"/>
          <w:sz w:val="28"/>
          <w:szCs w:val="28"/>
          <w:lang w:val="uk-UA"/>
        </w:rPr>
        <w:t>проєкту</w:t>
      </w:r>
      <w:proofErr w:type="spellEnd"/>
      <w:r w:rsidRPr="003E1703">
        <w:rPr>
          <w:rFonts w:ascii="Times New Roman" w:eastAsia="Times New Roman" w:hAnsi="Times New Roman" w:cs="Times New Roman"/>
          <w:sz w:val="28"/>
          <w:szCs w:val="28"/>
          <w:lang w:val="uk-UA"/>
        </w:rPr>
        <w:t xml:space="preserve">) </w:t>
      </w:r>
      <w:r w:rsidRPr="003E1703">
        <w:rPr>
          <w:rFonts w:ascii="Times New Roman" w:eastAsia="Times New Roman" w:hAnsi="Times New Roman" w:cs="Times New Roman"/>
          <w:sz w:val="28"/>
          <w:szCs w:val="28"/>
          <w:u w:val="single"/>
        </w:rPr>
        <w:t>04.</w:t>
      </w:r>
      <w:r w:rsidR="0017578D" w:rsidRPr="003E1703">
        <w:rPr>
          <w:rFonts w:ascii="Times New Roman" w:eastAsia="Times New Roman" w:hAnsi="Times New Roman" w:cs="Times New Roman"/>
          <w:sz w:val="28"/>
          <w:szCs w:val="28"/>
          <w:u w:val="single"/>
          <w:lang w:val="uk-UA"/>
        </w:rPr>
        <w:t>1</w:t>
      </w:r>
      <w:r w:rsidRPr="003E1703">
        <w:rPr>
          <w:rFonts w:ascii="Times New Roman" w:eastAsia="Times New Roman" w:hAnsi="Times New Roman" w:cs="Times New Roman"/>
          <w:sz w:val="28"/>
          <w:szCs w:val="28"/>
          <w:u w:val="single"/>
        </w:rPr>
        <w:t>2.2023</w:t>
      </w:r>
    </w:p>
    <w:p w14:paraId="173BBBFF" w14:textId="77777777" w:rsidR="00B343E7" w:rsidRPr="003E1703" w:rsidRDefault="00B343E7" w:rsidP="00B343E7">
      <w:pPr>
        <w:spacing w:after="0" w:line="240" w:lineRule="auto"/>
        <w:ind w:firstLine="709"/>
        <w:rPr>
          <w:rFonts w:ascii="Times New Roman" w:eastAsia="Times New Roman" w:hAnsi="Times New Roman" w:cs="Times New Roman"/>
          <w:sz w:val="28"/>
          <w:szCs w:val="28"/>
          <w:lang w:val="uk-UA"/>
        </w:rPr>
      </w:pPr>
    </w:p>
    <w:p w14:paraId="69A7EBB1" w14:textId="77777777" w:rsidR="00B343E7" w:rsidRPr="003E1703" w:rsidRDefault="00B343E7" w:rsidP="00B343E7">
      <w:pPr>
        <w:spacing w:after="0" w:line="240" w:lineRule="auto"/>
        <w:jc w:val="both"/>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3. Вихідні дані до роботи (</w:t>
      </w:r>
      <w:proofErr w:type="spellStart"/>
      <w:r w:rsidRPr="003E1703">
        <w:rPr>
          <w:rFonts w:ascii="Times New Roman" w:eastAsia="Times New Roman" w:hAnsi="Times New Roman" w:cs="Times New Roman"/>
          <w:sz w:val="28"/>
          <w:szCs w:val="28"/>
          <w:lang w:val="uk-UA"/>
        </w:rPr>
        <w:t>проєкту</w:t>
      </w:r>
      <w:proofErr w:type="spellEnd"/>
      <w:r w:rsidRPr="003E1703">
        <w:rPr>
          <w:rFonts w:ascii="Times New Roman" w:eastAsia="Times New Roman" w:hAnsi="Times New Roman" w:cs="Times New Roman"/>
          <w:sz w:val="28"/>
          <w:szCs w:val="28"/>
          <w:lang w:val="uk-UA"/>
        </w:rPr>
        <w:t xml:space="preserve">) </w:t>
      </w:r>
      <w:r w:rsidRPr="003E1703">
        <w:rPr>
          <w:rFonts w:ascii="Times New Roman" w:eastAsia="Times New Roman" w:hAnsi="Times New Roman" w:cs="Times New Roman"/>
          <w:sz w:val="28"/>
          <w:szCs w:val="28"/>
          <w:u w:val="single"/>
          <w:lang w:val="uk-UA"/>
        </w:rPr>
        <w:t>інформаційна база законодавчих та  нормативних урядових актів, матеріали державної служби статистики України, публікації у фахових журналах, електронні економічні публікації, Інтернет ресурси</w:t>
      </w:r>
    </w:p>
    <w:p w14:paraId="6A09DF22" w14:textId="77777777" w:rsidR="00B343E7" w:rsidRPr="003E1703" w:rsidRDefault="00B343E7" w:rsidP="00B343E7">
      <w:pPr>
        <w:spacing w:after="0" w:line="240" w:lineRule="auto"/>
        <w:ind w:firstLine="709"/>
        <w:rPr>
          <w:rFonts w:ascii="Times New Roman" w:eastAsia="Times New Roman" w:hAnsi="Times New Roman" w:cs="Times New Roman"/>
          <w:kern w:val="16"/>
          <w:sz w:val="28"/>
          <w:szCs w:val="28"/>
          <w:lang w:val="uk-UA"/>
        </w:rPr>
      </w:pPr>
    </w:p>
    <w:p w14:paraId="17C20288" w14:textId="77777777" w:rsidR="00B343E7" w:rsidRPr="003E1703" w:rsidRDefault="00B343E7" w:rsidP="00B343E7">
      <w:pPr>
        <w:spacing w:after="0" w:line="240" w:lineRule="auto"/>
        <w:rPr>
          <w:rFonts w:ascii="Times New Roman" w:eastAsia="Times New Roman" w:hAnsi="Times New Roman" w:cs="Times New Roman"/>
          <w:kern w:val="16"/>
          <w:sz w:val="28"/>
          <w:szCs w:val="28"/>
          <w:lang w:val="uk-UA"/>
        </w:rPr>
      </w:pPr>
      <w:r w:rsidRPr="003E1703">
        <w:rPr>
          <w:rFonts w:ascii="Times New Roman" w:eastAsia="Times New Roman" w:hAnsi="Times New Roman" w:cs="Times New Roman"/>
          <w:kern w:val="16"/>
          <w:sz w:val="28"/>
          <w:szCs w:val="28"/>
          <w:lang w:val="uk-UA"/>
        </w:rPr>
        <w:t>4. Зміст розрахунково-пояснювальної записки (перелік питань, що належить розробити)</w:t>
      </w:r>
    </w:p>
    <w:p w14:paraId="08E7D375" w14:textId="28617102" w:rsidR="00B343E7" w:rsidRPr="003E1703" w:rsidRDefault="004E2294" w:rsidP="004E2294">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8"/>
          <w:szCs w:val="28"/>
          <w:lang w:val="uk-UA"/>
        </w:rPr>
      </w:pPr>
      <w:r w:rsidRPr="003E1703">
        <w:rPr>
          <w:rFonts w:ascii="Times New Roman" w:eastAsia="Times New Roman" w:hAnsi="Times New Roman" w:cs="Times New Roman"/>
          <w:sz w:val="28"/>
          <w:szCs w:val="28"/>
          <w:lang w:val="uk-UA"/>
        </w:rPr>
        <w:t xml:space="preserve">теоретичні підходи до визначення «ціни» та «ціноутворення»; особливості визначення ціни землі; попит на землю та його значення у встановленні цін; ціни та інші фактори ціноутворення в умовах війни; особливості ціноутворення на земельні ресурси в Польщі; </w:t>
      </w:r>
      <w:r w:rsidRPr="003E1703">
        <w:rPr>
          <w:rFonts w:ascii="Times New Roman" w:eastAsia="Times New Roman" w:hAnsi="Times New Roman" w:cs="Times New Roman"/>
          <w:sz w:val="28"/>
          <w:szCs w:val="28"/>
          <w:lang w:val="uk-UA"/>
        </w:rPr>
        <w:tab/>
        <w:t>сучасні проблеми державного регулювання ринку землі в Україні; європейський досвід оцінки вартості землі; шляхи удосконалення ціни на землю в Україні.</w:t>
      </w:r>
      <w:r w:rsidR="00B343E7" w:rsidRPr="003E1703">
        <w:rPr>
          <w:rFonts w:ascii="Times New Roman" w:eastAsia="Times New Roman" w:hAnsi="Times New Roman" w:cs="Times New Roman"/>
          <w:spacing w:val="-2"/>
          <w:sz w:val="28"/>
          <w:szCs w:val="28"/>
          <w:lang w:val="uk-UA"/>
        </w:rPr>
        <w:t xml:space="preserve"> </w:t>
      </w:r>
    </w:p>
    <w:p w14:paraId="76736C18" w14:textId="77777777" w:rsidR="004E2294" w:rsidRPr="003E1703" w:rsidRDefault="00B343E7" w:rsidP="004E2294">
      <w:pPr>
        <w:spacing w:after="0" w:line="240" w:lineRule="auto"/>
        <w:rPr>
          <w:rFonts w:ascii="Times New Roman" w:eastAsia="Times New Roman" w:hAnsi="Times New Roman" w:cs="Arial"/>
          <w:sz w:val="28"/>
          <w:szCs w:val="12"/>
          <w:lang w:val="uk-UA"/>
        </w:rPr>
      </w:pPr>
      <w:r w:rsidRPr="003E1703">
        <w:rPr>
          <w:rFonts w:ascii="Times New Roman" w:eastAsia="Times New Roman" w:hAnsi="Times New Roman" w:cs="Times New Roman"/>
          <w:sz w:val="28"/>
          <w:szCs w:val="28"/>
          <w:lang w:val="uk-UA"/>
        </w:rPr>
        <w:lastRenderedPageBreak/>
        <w:t xml:space="preserve">5. Перелік графічного матеріалу (з точним зазначенням обов’язкових креслень) </w:t>
      </w:r>
      <w:r w:rsidR="004E2294" w:rsidRPr="003E1703">
        <w:rPr>
          <w:rFonts w:ascii="Times New Roman" w:eastAsia="Times New Roman" w:hAnsi="Times New Roman" w:cs="Arial"/>
          <w:sz w:val="28"/>
          <w:szCs w:val="12"/>
          <w:lang w:val="uk-UA"/>
        </w:rPr>
        <w:t>чинники попиту на землю;</w:t>
      </w:r>
    </w:p>
    <w:p w14:paraId="4506CF9A" w14:textId="77777777" w:rsidR="004E2294" w:rsidRPr="003E1703" w:rsidRDefault="004E2294" w:rsidP="004E2294">
      <w:pPr>
        <w:spacing w:after="0" w:line="240" w:lineRule="auto"/>
        <w:rPr>
          <w:rFonts w:ascii="Times New Roman" w:eastAsia="Times New Roman" w:hAnsi="Times New Roman" w:cs="Arial"/>
          <w:sz w:val="28"/>
          <w:szCs w:val="12"/>
          <w:lang w:val="uk-UA"/>
        </w:rPr>
      </w:pPr>
      <w:r w:rsidRPr="003E1703">
        <w:rPr>
          <w:rFonts w:ascii="Times New Roman" w:eastAsia="Times New Roman" w:hAnsi="Times New Roman" w:cs="Arial"/>
          <w:sz w:val="28"/>
          <w:szCs w:val="12"/>
          <w:lang w:val="uk-UA"/>
        </w:rPr>
        <w:t>динаміка середньозважених цін;</w:t>
      </w:r>
    </w:p>
    <w:p w14:paraId="3B6474B8" w14:textId="31571C97" w:rsidR="00B343E7" w:rsidRPr="003E1703" w:rsidRDefault="004E2294" w:rsidP="004E2294">
      <w:pPr>
        <w:spacing w:after="0" w:line="240" w:lineRule="auto"/>
        <w:rPr>
          <w:rFonts w:ascii="Times New Roman" w:eastAsia="Times New Roman" w:hAnsi="Times New Roman" w:cs="Times New Roman"/>
          <w:color w:val="000000"/>
          <w:sz w:val="28"/>
          <w:szCs w:val="28"/>
          <w:shd w:val="clear" w:color="auto" w:fill="FFFFFF"/>
          <w:lang w:val="uk-UA"/>
        </w:rPr>
      </w:pPr>
      <w:r w:rsidRPr="003E1703">
        <w:rPr>
          <w:rFonts w:ascii="Times New Roman" w:eastAsia="Times New Roman" w:hAnsi="Times New Roman" w:cs="Arial"/>
          <w:sz w:val="28"/>
          <w:szCs w:val="12"/>
          <w:lang w:val="uk-UA"/>
        </w:rPr>
        <w:t>середньозважені ціни за областями.</w:t>
      </w:r>
    </w:p>
    <w:p w14:paraId="17DE7C86" w14:textId="77777777" w:rsidR="00B343E7" w:rsidRPr="003E1703" w:rsidRDefault="00B343E7" w:rsidP="00B343E7">
      <w:pPr>
        <w:spacing w:after="0" w:line="240" w:lineRule="auto"/>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6. Консультанти розділів роботи (проекту)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4153"/>
        <w:gridCol w:w="1936"/>
        <w:gridCol w:w="1766"/>
      </w:tblGrid>
      <w:tr w:rsidR="00B343E7" w:rsidRPr="003E1703" w14:paraId="3561909F" w14:textId="77777777" w:rsidTr="004E2294">
        <w:tc>
          <w:tcPr>
            <w:tcW w:w="797" w:type="pct"/>
            <w:vMerge w:val="restart"/>
            <w:vAlign w:val="center"/>
          </w:tcPr>
          <w:p w14:paraId="4D5BF007" w14:textId="77777777" w:rsidR="00B343E7" w:rsidRPr="003E1703" w:rsidRDefault="00B343E7" w:rsidP="00B343E7">
            <w:pPr>
              <w:spacing w:after="0" w:line="240" w:lineRule="auto"/>
              <w:jc w:val="center"/>
              <w:rPr>
                <w:rFonts w:ascii="Times New Roman" w:eastAsia="Times New Roman" w:hAnsi="Times New Roman" w:cs="Times New Roman"/>
                <w:sz w:val="24"/>
                <w:szCs w:val="24"/>
                <w:lang w:val="uk-UA"/>
              </w:rPr>
            </w:pPr>
            <w:r w:rsidRPr="003E1703">
              <w:rPr>
                <w:rFonts w:ascii="Times New Roman" w:eastAsia="Times New Roman" w:hAnsi="Times New Roman" w:cs="Times New Roman"/>
                <w:sz w:val="24"/>
                <w:szCs w:val="24"/>
                <w:lang w:val="uk-UA"/>
              </w:rPr>
              <w:t>Розділ</w:t>
            </w:r>
          </w:p>
        </w:tc>
        <w:tc>
          <w:tcPr>
            <w:tcW w:w="2222" w:type="pct"/>
            <w:vMerge w:val="restart"/>
            <w:vAlign w:val="center"/>
          </w:tcPr>
          <w:p w14:paraId="5B142418" w14:textId="77777777" w:rsidR="00B343E7" w:rsidRPr="003E1703" w:rsidRDefault="00B343E7" w:rsidP="00B343E7">
            <w:pPr>
              <w:spacing w:after="0" w:line="240" w:lineRule="auto"/>
              <w:jc w:val="center"/>
              <w:rPr>
                <w:rFonts w:ascii="Times New Roman" w:eastAsia="Times New Roman" w:hAnsi="Times New Roman" w:cs="Times New Roman"/>
                <w:sz w:val="24"/>
                <w:szCs w:val="24"/>
                <w:lang w:val="uk-UA"/>
              </w:rPr>
            </w:pPr>
            <w:r w:rsidRPr="003E1703">
              <w:rPr>
                <w:rFonts w:ascii="Times New Roman" w:eastAsia="Times New Roman" w:hAnsi="Times New Roman" w:cs="Times New Roman"/>
                <w:sz w:val="24"/>
                <w:szCs w:val="24"/>
                <w:lang w:val="uk-UA"/>
              </w:rPr>
              <w:t>ПІП, посада</w:t>
            </w:r>
          </w:p>
          <w:p w14:paraId="2EB9879C" w14:textId="77777777" w:rsidR="00B343E7" w:rsidRPr="003E1703" w:rsidRDefault="00B343E7" w:rsidP="00B343E7">
            <w:pPr>
              <w:spacing w:after="0" w:line="240" w:lineRule="auto"/>
              <w:jc w:val="center"/>
              <w:rPr>
                <w:rFonts w:ascii="Times New Roman" w:eastAsia="Times New Roman" w:hAnsi="Times New Roman" w:cs="Times New Roman"/>
                <w:sz w:val="24"/>
                <w:szCs w:val="24"/>
                <w:lang w:val="uk-UA"/>
              </w:rPr>
            </w:pPr>
            <w:r w:rsidRPr="003E1703">
              <w:rPr>
                <w:rFonts w:ascii="Times New Roman" w:eastAsia="Times New Roman" w:hAnsi="Times New Roman" w:cs="Times New Roman"/>
                <w:sz w:val="24"/>
                <w:szCs w:val="24"/>
                <w:lang w:val="uk-UA"/>
              </w:rPr>
              <w:t>консультанта</w:t>
            </w:r>
          </w:p>
        </w:tc>
        <w:tc>
          <w:tcPr>
            <w:tcW w:w="1981" w:type="pct"/>
            <w:gridSpan w:val="2"/>
            <w:vAlign w:val="center"/>
          </w:tcPr>
          <w:p w14:paraId="1E942BD0" w14:textId="77777777" w:rsidR="00B343E7" w:rsidRPr="003E1703" w:rsidRDefault="00B343E7" w:rsidP="00B343E7">
            <w:pPr>
              <w:spacing w:after="0" w:line="240" w:lineRule="auto"/>
              <w:jc w:val="center"/>
              <w:rPr>
                <w:rFonts w:ascii="Times New Roman" w:eastAsia="Times New Roman" w:hAnsi="Times New Roman" w:cs="Times New Roman"/>
                <w:sz w:val="24"/>
                <w:szCs w:val="24"/>
                <w:lang w:val="uk-UA"/>
              </w:rPr>
            </w:pPr>
            <w:r w:rsidRPr="003E1703">
              <w:rPr>
                <w:rFonts w:ascii="Times New Roman" w:eastAsia="Times New Roman" w:hAnsi="Times New Roman" w:cs="Times New Roman"/>
                <w:sz w:val="24"/>
                <w:szCs w:val="24"/>
                <w:lang w:val="uk-UA"/>
              </w:rPr>
              <w:t>Підпис, дата</w:t>
            </w:r>
          </w:p>
        </w:tc>
      </w:tr>
      <w:tr w:rsidR="00B343E7" w:rsidRPr="003E1703" w14:paraId="2DA4F687" w14:textId="77777777" w:rsidTr="004E2294">
        <w:tc>
          <w:tcPr>
            <w:tcW w:w="797" w:type="pct"/>
            <w:vMerge/>
            <w:vAlign w:val="center"/>
          </w:tcPr>
          <w:p w14:paraId="7AF5F73B" w14:textId="77777777" w:rsidR="00B343E7" w:rsidRPr="003E1703" w:rsidRDefault="00B343E7" w:rsidP="00B343E7">
            <w:pPr>
              <w:spacing w:after="0" w:line="240" w:lineRule="auto"/>
              <w:jc w:val="center"/>
              <w:rPr>
                <w:rFonts w:ascii="Times New Roman" w:eastAsia="Times New Roman" w:hAnsi="Times New Roman" w:cs="Times New Roman"/>
                <w:sz w:val="28"/>
                <w:szCs w:val="28"/>
                <w:lang w:val="uk-UA"/>
              </w:rPr>
            </w:pPr>
          </w:p>
        </w:tc>
        <w:tc>
          <w:tcPr>
            <w:tcW w:w="2222" w:type="pct"/>
            <w:vMerge/>
            <w:vAlign w:val="center"/>
          </w:tcPr>
          <w:p w14:paraId="491A799C" w14:textId="77777777" w:rsidR="00B343E7" w:rsidRPr="003E1703" w:rsidRDefault="00B343E7" w:rsidP="00B343E7">
            <w:pPr>
              <w:spacing w:after="0" w:line="240" w:lineRule="auto"/>
              <w:jc w:val="center"/>
              <w:rPr>
                <w:rFonts w:ascii="Times New Roman" w:eastAsia="Times New Roman" w:hAnsi="Times New Roman" w:cs="Times New Roman"/>
                <w:sz w:val="28"/>
                <w:szCs w:val="28"/>
                <w:lang w:val="uk-UA"/>
              </w:rPr>
            </w:pPr>
          </w:p>
        </w:tc>
        <w:tc>
          <w:tcPr>
            <w:tcW w:w="1036" w:type="pct"/>
            <w:vAlign w:val="center"/>
          </w:tcPr>
          <w:p w14:paraId="17B83429" w14:textId="77777777" w:rsidR="00B343E7" w:rsidRPr="003E1703" w:rsidRDefault="00B343E7" w:rsidP="00B343E7">
            <w:pPr>
              <w:spacing w:after="0" w:line="240" w:lineRule="auto"/>
              <w:jc w:val="center"/>
              <w:rPr>
                <w:rFonts w:ascii="Times New Roman" w:eastAsia="Times New Roman" w:hAnsi="Times New Roman" w:cs="Times New Roman"/>
                <w:sz w:val="24"/>
                <w:szCs w:val="24"/>
                <w:lang w:val="uk-UA"/>
              </w:rPr>
            </w:pPr>
            <w:r w:rsidRPr="003E1703">
              <w:rPr>
                <w:rFonts w:ascii="Times New Roman" w:eastAsia="Times New Roman" w:hAnsi="Times New Roman" w:cs="Times New Roman"/>
                <w:sz w:val="24"/>
                <w:szCs w:val="24"/>
                <w:lang w:val="uk-UA"/>
              </w:rPr>
              <w:t>Завдання</w:t>
            </w:r>
          </w:p>
          <w:p w14:paraId="10B5BE3F" w14:textId="77777777" w:rsidR="00B343E7" w:rsidRPr="003E1703" w:rsidRDefault="00B343E7" w:rsidP="00B343E7">
            <w:pPr>
              <w:spacing w:after="0" w:line="240" w:lineRule="auto"/>
              <w:jc w:val="center"/>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4"/>
                <w:szCs w:val="24"/>
                <w:lang w:val="uk-UA"/>
              </w:rPr>
              <w:t>видав</w:t>
            </w:r>
          </w:p>
        </w:tc>
        <w:tc>
          <w:tcPr>
            <w:tcW w:w="945" w:type="pct"/>
            <w:vAlign w:val="center"/>
          </w:tcPr>
          <w:p w14:paraId="275036F4" w14:textId="77777777" w:rsidR="00B343E7" w:rsidRPr="003E1703" w:rsidRDefault="00B343E7" w:rsidP="00B343E7">
            <w:pPr>
              <w:spacing w:after="0" w:line="240" w:lineRule="auto"/>
              <w:jc w:val="center"/>
              <w:rPr>
                <w:rFonts w:ascii="Times New Roman" w:eastAsia="Times New Roman" w:hAnsi="Times New Roman" w:cs="Times New Roman"/>
                <w:sz w:val="24"/>
                <w:szCs w:val="24"/>
                <w:lang w:val="uk-UA"/>
              </w:rPr>
            </w:pPr>
            <w:r w:rsidRPr="003E1703">
              <w:rPr>
                <w:rFonts w:ascii="Times New Roman" w:eastAsia="Times New Roman" w:hAnsi="Times New Roman" w:cs="Times New Roman"/>
                <w:sz w:val="24"/>
                <w:szCs w:val="24"/>
                <w:lang w:val="uk-UA"/>
              </w:rPr>
              <w:t>Завдання</w:t>
            </w:r>
          </w:p>
          <w:p w14:paraId="4B58EDBB" w14:textId="77777777" w:rsidR="00B343E7" w:rsidRPr="003E1703" w:rsidRDefault="00B343E7" w:rsidP="00B343E7">
            <w:pPr>
              <w:spacing w:after="0" w:line="240" w:lineRule="auto"/>
              <w:jc w:val="center"/>
              <w:rPr>
                <w:rFonts w:ascii="Times New Roman" w:eastAsia="Times New Roman" w:hAnsi="Times New Roman" w:cs="Times New Roman"/>
                <w:sz w:val="24"/>
                <w:szCs w:val="24"/>
                <w:lang w:val="uk-UA"/>
              </w:rPr>
            </w:pPr>
            <w:r w:rsidRPr="003E1703">
              <w:rPr>
                <w:rFonts w:ascii="Times New Roman" w:eastAsia="Times New Roman" w:hAnsi="Times New Roman" w:cs="Times New Roman"/>
                <w:sz w:val="24"/>
                <w:szCs w:val="24"/>
                <w:lang w:val="uk-UA"/>
              </w:rPr>
              <w:t>прийняв</w:t>
            </w:r>
          </w:p>
        </w:tc>
      </w:tr>
      <w:tr w:rsidR="00B343E7" w:rsidRPr="003E1703" w14:paraId="265FD51E" w14:textId="77777777" w:rsidTr="004E2294">
        <w:tc>
          <w:tcPr>
            <w:tcW w:w="797" w:type="pct"/>
          </w:tcPr>
          <w:p w14:paraId="2C92597C" w14:textId="77777777" w:rsidR="00B343E7" w:rsidRPr="003E1703" w:rsidRDefault="00B343E7" w:rsidP="00B343E7">
            <w:pPr>
              <w:spacing w:after="0" w:line="240" w:lineRule="auto"/>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Вступ</w:t>
            </w:r>
          </w:p>
        </w:tc>
        <w:tc>
          <w:tcPr>
            <w:tcW w:w="2222" w:type="pct"/>
          </w:tcPr>
          <w:p w14:paraId="057FA59E" w14:textId="77777777" w:rsidR="00B343E7" w:rsidRPr="003E1703" w:rsidRDefault="00B343E7" w:rsidP="00B343E7">
            <w:pPr>
              <w:spacing w:after="0" w:line="240" w:lineRule="auto"/>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Гамова О.В., професор</w:t>
            </w:r>
          </w:p>
        </w:tc>
        <w:tc>
          <w:tcPr>
            <w:tcW w:w="1036" w:type="pct"/>
          </w:tcPr>
          <w:p w14:paraId="0D016163"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eastAsia="uk-UA"/>
              </w:rPr>
            </w:pPr>
            <w:r w:rsidRPr="003E1703">
              <w:rPr>
                <w:rFonts w:ascii="Times New Roman" w:eastAsia="Times New Roman" w:hAnsi="Times New Roman" w:cs="Times New Roman"/>
                <w:bCs/>
                <w:sz w:val="28"/>
                <w:szCs w:val="28"/>
                <w:lang w:val="uk-UA" w:eastAsia="uk-UA"/>
              </w:rPr>
              <w:t>12.09.2023</w:t>
            </w:r>
          </w:p>
        </w:tc>
        <w:tc>
          <w:tcPr>
            <w:tcW w:w="945" w:type="pct"/>
          </w:tcPr>
          <w:p w14:paraId="0901D548"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eastAsia="uk-UA"/>
              </w:rPr>
            </w:pPr>
            <w:r w:rsidRPr="003E1703">
              <w:rPr>
                <w:rFonts w:ascii="Times New Roman" w:eastAsia="Times New Roman" w:hAnsi="Times New Roman" w:cs="Times New Roman"/>
                <w:bCs/>
                <w:sz w:val="28"/>
                <w:szCs w:val="28"/>
                <w:lang w:val="uk-UA" w:eastAsia="uk-UA"/>
              </w:rPr>
              <w:t>12.09.2023</w:t>
            </w:r>
          </w:p>
        </w:tc>
      </w:tr>
      <w:tr w:rsidR="00B343E7" w:rsidRPr="003E1703" w14:paraId="54FCD7DD" w14:textId="77777777" w:rsidTr="004E2294">
        <w:tc>
          <w:tcPr>
            <w:tcW w:w="797" w:type="pct"/>
          </w:tcPr>
          <w:p w14:paraId="457FAEF3" w14:textId="77777777" w:rsidR="00B343E7" w:rsidRPr="003E1703" w:rsidRDefault="00B343E7" w:rsidP="00B343E7">
            <w:pPr>
              <w:spacing w:after="0" w:line="240" w:lineRule="auto"/>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 xml:space="preserve"> І розділ</w:t>
            </w:r>
          </w:p>
        </w:tc>
        <w:tc>
          <w:tcPr>
            <w:tcW w:w="2222" w:type="pct"/>
          </w:tcPr>
          <w:p w14:paraId="4E676BF4" w14:textId="77777777" w:rsidR="00B343E7" w:rsidRPr="003E1703" w:rsidRDefault="00B343E7" w:rsidP="00B343E7">
            <w:pPr>
              <w:spacing w:after="0" w:line="240" w:lineRule="auto"/>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Гамова О.В., професор</w:t>
            </w:r>
          </w:p>
        </w:tc>
        <w:tc>
          <w:tcPr>
            <w:tcW w:w="1036" w:type="pct"/>
          </w:tcPr>
          <w:p w14:paraId="70A55B03"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eastAsia="uk-UA"/>
              </w:rPr>
            </w:pPr>
            <w:r w:rsidRPr="003E1703">
              <w:rPr>
                <w:rFonts w:ascii="Times New Roman" w:eastAsia="Times New Roman" w:hAnsi="Times New Roman" w:cs="Times New Roman"/>
                <w:bCs/>
                <w:sz w:val="28"/>
                <w:szCs w:val="28"/>
                <w:lang w:val="uk-UA" w:eastAsia="uk-UA"/>
              </w:rPr>
              <w:t>18.09.2023</w:t>
            </w:r>
          </w:p>
        </w:tc>
        <w:tc>
          <w:tcPr>
            <w:tcW w:w="945" w:type="pct"/>
          </w:tcPr>
          <w:p w14:paraId="12A16719"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eastAsia="uk-UA"/>
              </w:rPr>
            </w:pPr>
            <w:r w:rsidRPr="003E1703">
              <w:rPr>
                <w:rFonts w:ascii="Times New Roman" w:eastAsia="Times New Roman" w:hAnsi="Times New Roman" w:cs="Times New Roman"/>
                <w:bCs/>
                <w:sz w:val="28"/>
                <w:szCs w:val="28"/>
                <w:lang w:val="uk-UA" w:eastAsia="uk-UA"/>
              </w:rPr>
              <w:t>18.09.2023</w:t>
            </w:r>
          </w:p>
        </w:tc>
      </w:tr>
      <w:tr w:rsidR="00B343E7" w:rsidRPr="003E1703" w14:paraId="2972B1CD" w14:textId="77777777" w:rsidTr="004E2294">
        <w:tc>
          <w:tcPr>
            <w:tcW w:w="797" w:type="pct"/>
          </w:tcPr>
          <w:p w14:paraId="02F21274" w14:textId="77777777" w:rsidR="00B343E7" w:rsidRPr="003E1703" w:rsidRDefault="00B343E7" w:rsidP="00B343E7">
            <w:pPr>
              <w:spacing w:after="0" w:line="240" w:lineRule="auto"/>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ІІ розділ</w:t>
            </w:r>
          </w:p>
        </w:tc>
        <w:tc>
          <w:tcPr>
            <w:tcW w:w="2222" w:type="pct"/>
          </w:tcPr>
          <w:p w14:paraId="1BBAA577" w14:textId="77777777" w:rsidR="00B343E7" w:rsidRPr="003E1703" w:rsidRDefault="00B343E7" w:rsidP="00B343E7">
            <w:pPr>
              <w:spacing w:after="0" w:line="240" w:lineRule="auto"/>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Гамова О.В., професор</w:t>
            </w:r>
          </w:p>
        </w:tc>
        <w:tc>
          <w:tcPr>
            <w:tcW w:w="1036" w:type="pct"/>
          </w:tcPr>
          <w:p w14:paraId="626A77FC"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eastAsia="uk-UA"/>
              </w:rPr>
            </w:pPr>
            <w:r w:rsidRPr="003E1703">
              <w:rPr>
                <w:rFonts w:ascii="Times New Roman" w:eastAsia="Times New Roman" w:hAnsi="Times New Roman" w:cs="Times New Roman"/>
                <w:bCs/>
                <w:sz w:val="28"/>
                <w:szCs w:val="28"/>
                <w:lang w:val="uk-UA" w:eastAsia="uk-UA"/>
              </w:rPr>
              <w:t>16.09.2023</w:t>
            </w:r>
          </w:p>
        </w:tc>
        <w:tc>
          <w:tcPr>
            <w:tcW w:w="945" w:type="pct"/>
          </w:tcPr>
          <w:p w14:paraId="2989E068"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eastAsia="uk-UA"/>
              </w:rPr>
            </w:pPr>
            <w:r w:rsidRPr="003E1703">
              <w:rPr>
                <w:rFonts w:ascii="Times New Roman" w:eastAsia="Times New Roman" w:hAnsi="Times New Roman" w:cs="Times New Roman"/>
                <w:bCs/>
                <w:sz w:val="28"/>
                <w:szCs w:val="28"/>
                <w:lang w:val="uk-UA" w:eastAsia="uk-UA"/>
              </w:rPr>
              <w:t>16.09.2023</w:t>
            </w:r>
          </w:p>
        </w:tc>
      </w:tr>
      <w:tr w:rsidR="00B343E7" w:rsidRPr="003E1703" w14:paraId="7B34EA70" w14:textId="77777777" w:rsidTr="004E2294">
        <w:tc>
          <w:tcPr>
            <w:tcW w:w="797" w:type="pct"/>
          </w:tcPr>
          <w:p w14:paraId="301BCBE8" w14:textId="77777777" w:rsidR="00B343E7" w:rsidRPr="003E1703" w:rsidRDefault="00B343E7" w:rsidP="00B343E7">
            <w:pPr>
              <w:spacing w:after="0" w:line="240" w:lineRule="auto"/>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ІІІ розділ</w:t>
            </w:r>
          </w:p>
        </w:tc>
        <w:tc>
          <w:tcPr>
            <w:tcW w:w="2222" w:type="pct"/>
          </w:tcPr>
          <w:p w14:paraId="356A533B" w14:textId="77777777" w:rsidR="00B343E7" w:rsidRPr="003E1703" w:rsidRDefault="00B343E7" w:rsidP="00B343E7">
            <w:pPr>
              <w:spacing w:after="0" w:line="240" w:lineRule="auto"/>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Гамова О.В., професор</w:t>
            </w:r>
          </w:p>
        </w:tc>
        <w:tc>
          <w:tcPr>
            <w:tcW w:w="1036" w:type="pct"/>
          </w:tcPr>
          <w:p w14:paraId="4B07D101"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eastAsia="uk-UA"/>
              </w:rPr>
            </w:pPr>
            <w:r w:rsidRPr="003E1703">
              <w:rPr>
                <w:rFonts w:ascii="Times New Roman" w:eastAsia="Times New Roman" w:hAnsi="Times New Roman" w:cs="Times New Roman"/>
                <w:bCs/>
                <w:sz w:val="28"/>
                <w:szCs w:val="28"/>
                <w:lang w:val="uk-UA" w:eastAsia="uk-UA"/>
              </w:rPr>
              <w:t>13.11.2023</w:t>
            </w:r>
          </w:p>
        </w:tc>
        <w:tc>
          <w:tcPr>
            <w:tcW w:w="945" w:type="pct"/>
          </w:tcPr>
          <w:p w14:paraId="05E9F3A6"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eastAsia="uk-UA"/>
              </w:rPr>
            </w:pPr>
            <w:r w:rsidRPr="003E1703">
              <w:rPr>
                <w:rFonts w:ascii="Times New Roman" w:eastAsia="Times New Roman" w:hAnsi="Times New Roman" w:cs="Times New Roman"/>
                <w:bCs/>
                <w:sz w:val="28"/>
                <w:szCs w:val="28"/>
                <w:lang w:val="uk-UA" w:eastAsia="uk-UA"/>
              </w:rPr>
              <w:t>13.11.2023</w:t>
            </w:r>
          </w:p>
        </w:tc>
      </w:tr>
      <w:tr w:rsidR="00B343E7" w:rsidRPr="003E1703" w14:paraId="58AE4FE2" w14:textId="77777777" w:rsidTr="004E2294">
        <w:tc>
          <w:tcPr>
            <w:tcW w:w="797" w:type="pct"/>
          </w:tcPr>
          <w:p w14:paraId="3812C14D" w14:textId="77777777" w:rsidR="00B343E7" w:rsidRPr="003E1703" w:rsidRDefault="00B343E7" w:rsidP="00B343E7">
            <w:pPr>
              <w:spacing w:after="0" w:line="240" w:lineRule="auto"/>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 xml:space="preserve">Висновки </w:t>
            </w:r>
          </w:p>
        </w:tc>
        <w:tc>
          <w:tcPr>
            <w:tcW w:w="2222" w:type="pct"/>
          </w:tcPr>
          <w:p w14:paraId="428E6F21" w14:textId="77777777" w:rsidR="00B343E7" w:rsidRPr="003E1703" w:rsidRDefault="00B343E7" w:rsidP="00B343E7">
            <w:pPr>
              <w:spacing w:after="0" w:line="240" w:lineRule="auto"/>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Гамова О.В., професор</w:t>
            </w:r>
          </w:p>
        </w:tc>
        <w:tc>
          <w:tcPr>
            <w:tcW w:w="1036" w:type="pct"/>
          </w:tcPr>
          <w:p w14:paraId="6D4A1BC1"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eastAsia="uk-UA"/>
              </w:rPr>
            </w:pPr>
            <w:r w:rsidRPr="003E1703">
              <w:rPr>
                <w:rFonts w:ascii="Times New Roman" w:eastAsia="Times New Roman" w:hAnsi="Times New Roman" w:cs="Times New Roman"/>
                <w:bCs/>
                <w:sz w:val="28"/>
                <w:szCs w:val="28"/>
                <w:lang w:val="uk-UA" w:eastAsia="uk-UA"/>
              </w:rPr>
              <w:t>20.11.2023</w:t>
            </w:r>
          </w:p>
        </w:tc>
        <w:tc>
          <w:tcPr>
            <w:tcW w:w="945" w:type="pct"/>
          </w:tcPr>
          <w:p w14:paraId="4F17A1FD"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eastAsia="uk-UA"/>
              </w:rPr>
            </w:pPr>
            <w:r w:rsidRPr="003E1703">
              <w:rPr>
                <w:rFonts w:ascii="Times New Roman" w:eastAsia="Times New Roman" w:hAnsi="Times New Roman" w:cs="Times New Roman"/>
                <w:bCs/>
                <w:sz w:val="28"/>
                <w:szCs w:val="28"/>
                <w:lang w:val="uk-UA" w:eastAsia="uk-UA"/>
              </w:rPr>
              <w:t>20.11.2023</w:t>
            </w:r>
          </w:p>
        </w:tc>
      </w:tr>
    </w:tbl>
    <w:p w14:paraId="323B7D4D" w14:textId="77777777" w:rsidR="00B343E7" w:rsidRPr="003E1703" w:rsidRDefault="00B343E7" w:rsidP="00B343E7">
      <w:pPr>
        <w:spacing w:after="0" w:line="240" w:lineRule="auto"/>
        <w:rPr>
          <w:rFonts w:ascii="Times New Roman" w:eastAsia="Times New Roman" w:hAnsi="Times New Roman" w:cs="Times New Roman"/>
          <w:sz w:val="28"/>
          <w:szCs w:val="28"/>
          <w:lang w:val="en-US"/>
        </w:rPr>
      </w:pPr>
      <w:r w:rsidRPr="003E1703">
        <w:rPr>
          <w:rFonts w:ascii="Times New Roman" w:eastAsia="Times New Roman" w:hAnsi="Times New Roman" w:cs="Times New Roman"/>
          <w:sz w:val="28"/>
          <w:szCs w:val="28"/>
          <w:lang w:val="uk-UA"/>
        </w:rPr>
        <w:t xml:space="preserve">7. Дата видачі завдання </w:t>
      </w:r>
      <w:r w:rsidRPr="003E1703">
        <w:rPr>
          <w:rFonts w:ascii="Times New Roman" w:eastAsia="Times New Roman" w:hAnsi="Times New Roman" w:cs="Times New Roman"/>
          <w:sz w:val="28"/>
          <w:szCs w:val="28"/>
          <w:lang w:val="en-US"/>
        </w:rPr>
        <w:t>19</w:t>
      </w:r>
      <w:r w:rsidRPr="003E1703">
        <w:rPr>
          <w:rFonts w:ascii="Times New Roman" w:eastAsia="Times New Roman" w:hAnsi="Times New Roman" w:cs="Times New Roman"/>
          <w:sz w:val="28"/>
          <w:szCs w:val="28"/>
          <w:lang w:val="uk-UA"/>
        </w:rPr>
        <w:t>.06.202</w:t>
      </w:r>
      <w:r w:rsidRPr="003E1703">
        <w:rPr>
          <w:rFonts w:ascii="Times New Roman" w:eastAsia="Times New Roman" w:hAnsi="Times New Roman" w:cs="Times New Roman"/>
          <w:sz w:val="28"/>
          <w:szCs w:val="28"/>
          <w:lang w:val="en-US"/>
        </w:rPr>
        <w:t>3</w:t>
      </w:r>
    </w:p>
    <w:p w14:paraId="2F42B18A" w14:textId="77777777" w:rsidR="00B343E7" w:rsidRPr="003E1703" w:rsidRDefault="00B343E7" w:rsidP="00B343E7">
      <w:pPr>
        <w:spacing w:after="0" w:line="240" w:lineRule="auto"/>
        <w:ind w:firstLine="709"/>
        <w:jc w:val="center"/>
        <w:rPr>
          <w:rFonts w:ascii="Times New Roman" w:eastAsia="Times New Roman" w:hAnsi="Times New Roman" w:cs="Times New Roman"/>
          <w:b/>
          <w:sz w:val="28"/>
          <w:szCs w:val="28"/>
          <w:lang w:val="uk-UA"/>
        </w:rPr>
      </w:pPr>
      <w:r w:rsidRPr="003E1703">
        <w:rPr>
          <w:rFonts w:ascii="Times New Roman" w:eastAsia="Times New Roman" w:hAnsi="Times New Roman" w:cs="Times New Roman"/>
          <w:b/>
          <w:sz w:val="28"/>
          <w:szCs w:val="28"/>
          <w:lang w:val="uk-UA"/>
        </w:rPr>
        <w:t>КАЛЕНДАРНИЙ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5054"/>
        <w:gridCol w:w="1936"/>
        <w:gridCol w:w="1490"/>
      </w:tblGrid>
      <w:tr w:rsidR="00B343E7" w:rsidRPr="003E1703" w14:paraId="55554A75" w14:textId="77777777" w:rsidTr="004E2294">
        <w:tc>
          <w:tcPr>
            <w:tcW w:w="463" w:type="pct"/>
          </w:tcPr>
          <w:p w14:paraId="2CA1C84F" w14:textId="77777777" w:rsidR="00B343E7" w:rsidRPr="003E1703" w:rsidRDefault="00B343E7" w:rsidP="00B343E7">
            <w:pPr>
              <w:spacing w:after="0" w:line="240" w:lineRule="auto"/>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 з/п</w:t>
            </w:r>
          </w:p>
        </w:tc>
        <w:tc>
          <w:tcPr>
            <w:tcW w:w="2704" w:type="pct"/>
          </w:tcPr>
          <w:p w14:paraId="558E5BFC" w14:textId="77777777" w:rsidR="00B343E7" w:rsidRPr="003E1703" w:rsidRDefault="00B343E7" w:rsidP="00B343E7">
            <w:pPr>
              <w:spacing w:after="0" w:line="240" w:lineRule="auto"/>
              <w:ind w:hanging="35"/>
              <w:jc w:val="center"/>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Назва етапів дипломного</w:t>
            </w:r>
          </w:p>
          <w:p w14:paraId="516BB1DB" w14:textId="77777777" w:rsidR="00B343E7" w:rsidRPr="003E1703" w:rsidRDefault="00B343E7" w:rsidP="00B343E7">
            <w:pPr>
              <w:spacing w:after="0" w:line="240" w:lineRule="auto"/>
              <w:ind w:hanging="35"/>
              <w:jc w:val="center"/>
              <w:rPr>
                <w:rFonts w:ascii="Times New Roman" w:eastAsia="Times New Roman" w:hAnsi="Times New Roman" w:cs="Times New Roman"/>
                <w:b/>
                <w:sz w:val="28"/>
                <w:szCs w:val="28"/>
                <w:lang w:val="uk-UA"/>
              </w:rPr>
            </w:pPr>
            <w:r w:rsidRPr="003E1703">
              <w:rPr>
                <w:rFonts w:ascii="Times New Roman" w:eastAsia="Times New Roman" w:hAnsi="Times New Roman" w:cs="Times New Roman"/>
                <w:sz w:val="28"/>
                <w:szCs w:val="28"/>
                <w:lang w:val="uk-UA"/>
              </w:rPr>
              <w:t>проекту (роботи)</w:t>
            </w:r>
          </w:p>
        </w:tc>
        <w:tc>
          <w:tcPr>
            <w:tcW w:w="1036" w:type="pct"/>
          </w:tcPr>
          <w:p w14:paraId="2B92FA33" w14:textId="77777777" w:rsidR="00B343E7" w:rsidRPr="003E1703" w:rsidRDefault="00B343E7" w:rsidP="00B343E7">
            <w:pPr>
              <w:spacing w:after="0" w:line="240" w:lineRule="auto"/>
              <w:ind w:hanging="35"/>
              <w:jc w:val="center"/>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Термін виконання етапів</w:t>
            </w:r>
          </w:p>
          <w:p w14:paraId="40952F9F" w14:textId="77777777" w:rsidR="00B343E7" w:rsidRPr="003E1703" w:rsidRDefault="00B343E7" w:rsidP="00B343E7">
            <w:pPr>
              <w:spacing w:after="0" w:line="240" w:lineRule="auto"/>
              <w:ind w:hanging="35"/>
              <w:jc w:val="center"/>
              <w:rPr>
                <w:rFonts w:ascii="Times New Roman" w:eastAsia="Times New Roman" w:hAnsi="Times New Roman" w:cs="Times New Roman"/>
                <w:b/>
                <w:sz w:val="28"/>
                <w:szCs w:val="28"/>
                <w:lang w:val="uk-UA"/>
              </w:rPr>
            </w:pPr>
            <w:proofErr w:type="spellStart"/>
            <w:r w:rsidRPr="003E1703">
              <w:rPr>
                <w:rFonts w:ascii="Times New Roman" w:eastAsia="Times New Roman" w:hAnsi="Times New Roman" w:cs="Times New Roman"/>
                <w:sz w:val="28"/>
                <w:szCs w:val="28"/>
                <w:lang w:val="uk-UA"/>
              </w:rPr>
              <w:t>проєкту</w:t>
            </w:r>
            <w:proofErr w:type="spellEnd"/>
            <w:r w:rsidRPr="003E1703">
              <w:rPr>
                <w:rFonts w:ascii="Times New Roman" w:eastAsia="Times New Roman" w:hAnsi="Times New Roman" w:cs="Times New Roman"/>
                <w:sz w:val="28"/>
                <w:szCs w:val="28"/>
                <w:lang w:val="uk-UA"/>
              </w:rPr>
              <w:t xml:space="preserve"> (роботи)</w:t>
            </w:r>
          </w:p>
        </w:tc>
        <w:tc>
          <w:tcPr>
            <w:tcW w:w="797" w:type="pct"/>
          </w:tcPr>
          <w:p w14:paraId="3650D056" w14:textId="77777777" w:rsidR="00B343E7" w:rsidRPr="003E1703" w:rsidRDefault="00B343E7" w:rsidP="00B343E7">
            <w:pPr>
              <w:spacing w:after="0" w:line="240" w:lineRule="auto"/>
              <w:ind w:hanging="35"/>
              <w:jc w:val="center"/>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Примітка</w:t>
            </w:r>
          </w:p>
        </w:tc>
      </w:tr>
      <w:tr w:rsidR="00B343E7" w:rsidRPr="003E1703" w14:paraId="553A97B8" w14:textId="77777777" w:rsidTr="004E2294">
        <w:tc>
          <w:tcPr>
            <w:tcW w:w="463" w:type="pct"/>
          </w:tcPr>
          <w:p w14:paraId="441654D4" w14:textId="77777777" w:rsidR="00B343E7" w:rsidRPr="003E1703" w:rsidRDefault="00B343E7" w:rsidP="00B343E7">
            <w:pPr>
              <w:spacing w:after="0" w:line="240" w:lineRule="auto"/>
              <w:ind w:left="-754" w:firstLine="709"/>
              <w:jc w:val="center"/>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1</w:t>
            </w:r>
          </w:p>
        </w:tc>
        <w:tc>
          <w:tcPr>
            <w:tcW w:w="2704" w:type="pct"/>
          </w:tcPr>
          <w:p w14:paraId="27C11931" w14:textId="77777777" w:rsidR="00B343E7" w:rsidRPr="003E1703" w:rsidRDefault="00B343E7" w:rsidP="00B343E7">
            <w:pPr>
              <w:spacing w:after="0" w:line="240" w:lineRule="auto"/>
              <w:ind w:left="-886" w:firstLine="886"/>
              <w:jc w:val="both"/>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Вибір теми</w:t>
            </w:r>
          </w:p>
        </w:tc>
        <w:tc>
          <w:tcPr>
            <w:tcW w:w="1036" w:type="pct"/>
            <w:tcBorders>
              <w:top w:val="single" w:sz="4" w:space="0" w:color="000000"/>
              <w:left w:val="single" w:sz="4" w:space="0" w:color="000000"/>
              <w:bottom w:val="single" w:sz="4" w:space="0" w:color="000000"/>
              <w:right w:val="single" w:sz="4" w:space="0" w:color="000000"/>
            </w:tcBorders>
          </w:tcPr>
          <w:p w14:paraId="35F02DEA"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eastAsia="uk-UA"/>
              </w:rPr>
            </w:pPr>
            <w:r w:rsidRPr="003E1703">
              <w:rPr>
                <w:rFonts w:ascii="Times New Roman" w:eastAsia="Times New Roman" w:hAnsi="Times New Roman" w:cs="Times New Roman"/>
                <w:sz w:val="28"/>
                <w:szCs w:val="28"/>
                <w:lang w:eastAsia="uk-UA"/>
              </w:rPr>
              <w:t>19.06.2023</w:t>
            </w:r>
          </w:p>
        </w:tc>
        <w:tc>
          <w:tcPr>
            <w:tcW w:w="797" w:type="pct"/>
            <w:tcBorders>
              <w:top w:val="single" w:sz="4" w:space="0" w:color="000000"/>
              <w:left w:val="single" w:sz="4" w:space="0" w:color="000000"/>
              <w:bottom w:val="single" w:sz="4" w:space="0" w:color="000000"/>
              <w:right w:val="single" w:sz="4" w:space="0" w:color="000000"/>
            </w:tcBorders>
          </w:tcPr>
          <w:p w14:paraId="5A1E3DED"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eastAsia="uk-UA"/>
              </w:rPr>
            </w:pPr>
            <w:r w:rsidRPr="003E1703">
              <w:rPr>
                <w:rFonts w:ascii="Times New Roman" w:eastAsia="Times New Roman" w:hAnsi="Times New Roman" w:cs="Times New Roman"/>
                <w:sz w:val="28"/>
                <w:szCs w:val="28"/>
                <w:lang w:eastAsia="uk-UA"/>
              </w:rPr>
              <w:t>19.06.2023</w:t>
            </w:r>
          </w:p>
        </w:tc>
      </w:tr>
      <w:tr w:rsidR="00B343E7" w:rsidRPr="003E1703" w14:paraId="403DAC3C" w14:textId="77777777" w:rsidTr="004E2294">
        <w:tc>
          <w:tcPr>
            <w:tcW w:w="463" w:type="pct"/>
          </w:tcPr>
          <w:p w14:paraId="43DB59E4" w14:textId="77777777" w:rsidR="00B343E7" w:rsidRPr="003E1703" w:rsidRDefault="00B343E7" w:rsidP="00B343E7">
            <w:pPr>
              <w:spacing w:after="0" w:line="240" w:lineRule="auto"/>
              <w:ind w:left="-754" w:firstLine="709"/>
              <w:jc w:val="center"/>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2</w:t>
            </w:r>
          </w:p>
        </w:tc>
        <w:tc>
          <w:tcPr>
            <w:tcW w:w="2704" w:type="pct"/>
          </w:tcPr>
          <w:p w14:paraId="511456D2" w14:textId="77777777" w:rsidR="00B343E7" w:rsidRPr="003E1703" w:rsidRDefault="00B343E7" w:rsidP="00B343E7">
            <w:pPr>
              <w:spacing w:after="0" w:line="240" w:lineRule="auto"/>
              <w:ind w:left="-886" w:firstLine="886"/>
              <w:jc w:val="both"/>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Складання робочого плану</w:t>
            </w:r>
          </w:p>
        </w:tc>
        <w:tc>
          <w:tcPr>
            <w:tcW w:w="1036" w:type="pct"/>
            <w:tcBorders>
              <w:top w:val="single" w:sz="4" w:space="0" w:color="000000"/>
              <w:left w:val="single" w:sz="4" w:space="0" w:color="000000"/>
              <w:bottom w:val="single" w:sz="4" w:space="0" w:color="000000"/>
              <w:right w:val="single" w:sz="4" w:space="0" w:color="000000"/>
            </w:tcBorders>
          </w:tcPr>
          <w:p w14:paraId="14538BB6"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eastAsia="uk-UA"/>
              </w:rPr>
            </w:pPr>
            <w:r w:rsidRPr="003E1703">
              <w:rPr>
                <w:rFonts w:ascii="Times New Roman" w:eastAsia="Times New Roman" w:hAnsi="Times New Roman" w:cs="Times New Roman"/>
                <w:sz w:val="28"/>
                <w:szCs w:val="28"/>
                <w:lang w:eastAsia="uk-UA"/>
              </w:rPr>
              <w:t>26.06.2023</w:t>
            </w:r>
          </w:p>
        </w:tc>
        <w:tc>
          <w:tcPr>
            <w:tcW w:w="797" w:type="pct"/>
            <w:tcBorders>
              <w:top w:val="single" w:sz="4" w:space="0" w:color="000000"/>
              <w:left w:val="single" w:sz="4" w:space="0" w:color="000000"/>
              <w:bottom w:val="single" w:sz="4" w:space="0" w:color="000000"/>
              <w:right w:val="single" w:sz="4" w:space="0" w:color="000000"/>
            </w:tcBorders>
          </w:tcPr>
          <w:p w14:paraId="64237B4A"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eastAsia="uk-UA"/>
              </w:rPr>
            </w:pPr>
            <w:r w:rsidRPr="003E1703">
              <w:rPr>
                <w:rFonts w:ascii="Times New Roman" w:eastAsia="Times New Roman" w:hAnsi="Times New Roman" w:cs="Times New Roman"/>
                <w:sz w:val="28"/>
                <w:szCs w:val="28"/>
                <w:lang w:eastAsia="uk-UA"/>
              </w:rPr>
              <w:t>26.06.2023</w:t>
            </w:r>
          </w:p>
        </w:tc>
      </w:tr>
      <w:tr w:rsidR="00B343E7" w:rsidRPr="003E1703" w14:paraId="5B2B3485" w14:textId="77777777" w:rsidTr="004E2294">
        <w:tc>
          <w:tcPr>
            <w:tcW w:w="463" w:type="pct"/>
          </w:tcPr>
          <w:p w14:paraId="19055849" w14:textId="77777777" w:rsidR="00B343E7" w:rsidRPr="003E1703" w:rsidRDefault="00B343E7" w:rsidP="00B343E7">
            <w:pPr>
              <w:spacing w:after="0" w:line="240" w:lineRule="auto"/>
              <w:ind w:left="-754" w:firstLine="709"/>
              <w:jc w:val="center"/>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3</w:t>
            </w:r>
          </w:p>
        </w:tc>
        <w:tc>
          <w:tcPr>
            <w:tcW w:w="2704" w:type="pct"/>
          </w:tcPr>
          <w:p w14:paraId="7D189DDD" w14:textId="77777777" w:rsidR="00B343E7" w:rsidRPr="003E1703" w:rsidRDefault="00B343E7" w:rsidP="00B343E7">
            <w:pPr>
              <w:spacing w:after="0" w:line="240" w:lineRule="auto"/>
              <w:ind w:left="-35" w:firstLine="35"/>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Підбір літератури та вивчення літературних джерел</w:t>
            </w:r>
          </w:p>
        </w:tc>
        <w:tc>
          <w:tcPr>
            <w:tcW w:w="1036" w:type="pct"/>
            <w:tcBorders>
              <w:top w:val="single" w:sz="4" w:space="0" w:color="000000"/>
              <w:left w:val="single" w:sz="4" w:space="0" w:color="000000"/>
              <w:bottom w:val="single" w:sz="4" w:space="0" w:color="000000"/>
              <w:right w:val="single" w:sz="4" w:space="0" w:color="000000"/>
            </w:tcBorders>
          </w:tcPr>
          <w:p w14:paraId="346D3414"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eastAsia="uk-UA"/>
              </w:rPr>
            </w:pPr>
            <w:r w:rsidRPr="003E1703">
              <w:rPr>
                <w:rFonts w:ascii="Times New Roman" w:eastAsia="Times New Roman" w:hAnsi="Times New Roman" w:cs="Times New Roman"/>
                <w:sz w:val="28"/>
                <w:szCs w:val="28"/>
                <w:lang w:eastAsia="uk-UA"/>
              </w:rPr>
              <w:t>07.08.2023</w:t>
            </w:r>
          </w:p>
        </w:tc>
        <w:tc>
          <w:tcPr>
            <w:tcW w:w="797" w:type="pct"/>
            <w:tcBorders>
              <w:top w:val="single" w:sz="4" w:space="0" w:color="000000"/>
              <w:left w:val="single" w:sz="4" w:space="0" w:color="000000"/>
              <w:bottom w:val="single" w:sz="4" w:space="0" w:color="000000"/>
              <w:right w:val="single" w:sz="4" w:space="0" w:color="000000"/>
            </w:tcBorders>
          </w:tcPr>
          <w:p w14:paraId="5C73A26E"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eastAsia="uk-UA"/>
              </w:rPr>
            </w:pPr>
            <w:r w:rsidRPr="003E1703">
              <w:rPr>
                <w:rFonts w:ascii="Times New Roman" w:eastAsia="Times New Roman" w:hAnsi="Times New Roman" w:cs="Times New Roman"/>
                <w:sz w:val="28"/>
                <w:szCs w:val="28"/>
                <w:lang w:eastAsia="uk-UA"/>
              </w:rPr>
              <w:t>07.08.2023</w:t>
            </w:r>
          </w:p>
        </w:tc>
      </w:tr>
      <w:tr w:rsidR="00B343E7" w:rsidRPr="003E1703" w14:paraId="56F238E5" w14:textId="77777777" w:rsidTr="004E2294">
        <w:tc>
          <w:tcPr>
            <w:tcW w:w="463" w:type="pct"/>
          </w:tcPr>
          <w:p w14:paraId="238AB500" w14:textId="77777777" w:rsidR="00B343E7" w:rsidRPr="003E1703" w:rsidRDefault="00B343E7" w:rsidP="00B343E7">
            <w:pPr>
              <w:spacing w:after="0" w:line="240" w:lineRule="auto"/>
              <w:ind w:left="-754" w:firstLine="709"/>
              <w:jc w:val="center"/>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4</w:t>
            </w:r>
          </w:p>
        </w:tc>
        <w:tc>
          <w:tcPr>
            <w:tcW w:w="2704" w:type="pct"/>
          </w:tcPr>
          <w:p w14:paraId="1B4E7CF2" w14:textId="77777777" w:rsidR="00B343E7" w:rsidRPr="003E1703" w:rsidRDefault="00B343E7" w:rsidP="00B343E7">
            <w:pPr>
              <w:spacing w:after="0" w:line="240" w:lineRule="auto"/>
              <w:ind w:left="-886" w:firstLine="886"/>
              <w:jc w:val="both"/>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Складання плану</w:t>
            </w:r>
          </w:p>
        </w:tc>
        <w:tc>
          <w:tcPr>
            <w:tcW w:w="1036" w:type="pct"/>
            <w:tcBorders>
              <w:top w:val="single" w:sz="4" w:space="0" w:color="000000"/>
              <w:left w:val="single" w:sz="4" w:space="0" w:color="000000"/>
              <w:bottom w:val="single" w:sz="4" w:space="0" w:color="000000"/>
              <w:right w:val="single" w:sz="4" w:space="0" w:color="000000"/>
            </w:tcBorders>
          </w:tcPr>
          <w:p w14:paraId="2D1C0F61"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eastAsia="uk-UA"/>
              </w:rPr>
            </w:pPr>
            <w:r w:rsidRPr="003E1703">
              <w:rPr>
                <w:rFonts w:ascii="Times New Roman" w:eastAsia="Times New Roman" w:hAnsi="Times New Roman" w:cs="Times New Roman"/>
                <w:sz w:val="28"/>
                <w:szCs w:val="28"/>
                <w:lang w:eastAsia="uk-UA"/>
              </w:rPr>
              <w:t>11.09.2023</w:t>
            </w:r>
          </w:p>
        </w:tc>
        <w:tc>
          <w:tcPr>
            <w:tcW w:w="797" w:type="pct"/>
            <w:tcBorders>
              <w:top w:val="single" w:sz="4" w:space="0" w:color="000000"/>
              <w:left w:val="single" w:sz="4" w:space="0" w:color="000000"/>
              <w:bottom w:val="single" w:sz="4" w:space="0" w:color="000000"/>
              <w:right w:val="single" w:sz="4" w:space="0" w:color="000000"/>
            </w:tcBorders>
          </w:tcPr>
          <w:p w14:paraId="2886D04F"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eastAsia="uk-UA"/>
              </w:rPr>
            </w:pPr>
            <w:r w:rsidRPr="003E1703">
              <w:rPr>
                <w:rFonts w:ascii="Times New Roman" w:eastAsia="Times New Roman" w:hAnsi="Times New Roman" w:cs="Times New Roman"/>
                <w:sz w:val="28"/>
                <w:szCs w:val="28"/>
                <w:lang w:eastAsia="uk-UA"/>
              </w:rPr>
              <w:t>11.09.2023</w:t>
            </w:r>
          </w:p>
        </w:tc>
      </w:tr>
      <w:tr w:rsidR="00B343E7" w:rsidRPr="003E1703" w14:paraId="5214644E" w14:textId="77777777" w:rsidTr="004E2294">
        <w:tc>
          <w:tcPr>
            <w:tcW w:w="463" w:type="pct"/>
          </w:tcPr>
          <w:p w14:paraId="257D8CFF" w14:textId="77777777" w:rsidR="00B343E7" w:rsidRPr="003E1703" w:rsidRDefault="00B343E7" w:rsidP="00B343E7">
            <w:pPr>
              <w:spacing w:after="0" w:line="240" w:lineRule="auto"/>
              <w:ind w:left="-754" w:firstLine="709"/>
              <w:jc w:val="center"/>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5</w:t>
            </w:r>
          </w:p>
        </w:tc>
        <w:tc>
          <w:tcPr>
            <w:tcW w:w="2704" w:type="pct"/>
          </w:tcPr>
          <w:p w14:paraId="5C96EA60" w14:textId="77777777" w:rsidR="00B343E7" w:rsidRPr="003E1703" w:rsidRDefault="00B343E7" w:rsidP="00B343E7">
            <w:pPr>
              <w:spacing w:after="0" w:line="240" w:lineRule="auto"/>
              <w:ind w:left="-886" w:firstLine="886"/>
              <w:jc w:val="both"/>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Виконання вступу</w:t>
            </w:r>
          </w:p>
        </w:tc>
        <w:tc>
          <w:tcPr>
            <w:tcW w:w="1036" w:type="pct"/>
            <w:tcBorders>
              <w:top w:val="single" w:sz="4" w:space="0" w:color="000000"/>
              <w:left w:val="single" w:sz="4" w:space="0" w:color="000000"/>
              <w:bottom w:val="single" w:sz="4" w:space="0" w:color="000000"/>
              <w:right w:val="single" w:sz="4" w:space="0" w:color="000000"/>
            </w:tcBorders>
          </w:tcPr>
          <w:p w14:paraId="24AA599E"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eastAsia="uk-UA"/>
              </w:rPr>
            </w:pPr>
            <w:r w:rsidRPr="003E1703">
              <w:rPr>
                <w:rFonts w:ascii="Times New Roman" w:eastAsia="Times New Roman" w:hAnsi="Times New Roman" w:cs="Times New Roman"/>
                <w:sz w:val="28"/>
                <w:szCs w:val="28"/>
                <w:lang w:eastAsia="uk-UA"/>
              </w:rPr>
              <w:t>12.09.2023</w:t>
            </w:r>
          </w:p>
        </w:tc>
        <w:tc>
          <w:tcPr>
            <w:tcW w:w="797" w:type="pct"/>
            <w:tcBorders>
              <w:top w:val="single" w:sz="4" w:space="0" w:color="000000"/>
              <w:left w:val="single" w:sz="4" w:space="0" w:color="000000"/>
              <w:bottom w:val="single" w:sz="4" w:space="0" w:color="000000"/>
              <w:right w:val="single" w:sz="4" w:space="0" w:color="000000"/>
            </w:tcBorders>
          </w:tcPr>
          <w:p w14:paraId="363CB5BA"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eastAsia="uk-UA"/>
              </w:rPr>
            </w:pPr>
            <w:r w:rsidRPr="003E1703">
              <w:rPr>
                <w:rFonts w:ascii="Times New Roman" w:eastAsia="Times New Roman" w:hAnsi="Times New Roman" w:cs="Times New Roman"/>
                <w:sz w:val="28"/>
                <w:szCs w:val="28"/>
                <w:lang w:eastAsia="uk-UA"/>
              </w:rPr>
              <w:t>12.09.2023</w:t>
            </w:r>
          </w:p>
        </w:tc>
      </w:tr>
      <w:tr w:rsidR="00B343E7" w:rsidRPr="003E1703" w14:paraId="2F4A1EBF" w14:textId="77777777" w:rsidTr="004E2294">
        <w:tc>
          <w:tcPr>
            <w:tcW w:w="463" w:type="pct"/>
            <w:tcBorders>
              <w:top w:val="single" w:sz="4" w:space="0" w:color="auto"/>
              <w:left w:val="single" w:sz="4" w:space="0" w:color="auto"/>
              <w:bottom w:val="single" w:sz="4" w:space="0" w:color="auto"/>
              <w:right w:val="single" w:sz="4" w:space="0" w:color="auto"/>
            </w:tcBorders>
          </w:tcPr>
          <w:p w14:paraId="7358E5F7" w14:textId="77777777" w:rsidR="00B343E7" w:rsidRPr="003E1703" w:rsidRDefault="00B343E7" w:rsidP="00B343E7">
            <w:pPr>
              <w:spacing w:after="0" w:line="240" w:lineRule="auto"/>
              <w:ind w:left="-754" w:firstLine="709"/>
              <w:jc w:val="center"/>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6</w:t>
            </w:r>
          </w:p>
        </w:tc>
        <w:tc>
          <w:tcPr>
            <w:tcW w:w="2704" w:type="pct"/>
            <w:tcBorders>
              <w:top w:val="single" w:sz="4" w:space="0" w:color="auto"/>
              <w:left w:val="single" w:sz="4" w:space="0" w:color="auto"/>
              <w:bottom w:val="single" w:sz="4" w:space="0" w:color="auto"/>
              <w:right w:val="single" w:sz="4" w:space="0" w:color="auto"/>
            </w:tcBorders>
          </w:tcPr>
          <w:p w14:paraId="347B2892" w14:textId="77777777" w:rsidR="00B343E7" w:rsidRPr="003E1703" w:rsidRDefault="00B343E7" w:rsidP="00B343E7">
            <w:pPr>
              <w:spacing w:after="0" w:line="240" w:lineRule="auto"/>
              <w:ind w:left="-886" w:firstLine="886"/>
              <w:jc w:val="both"/>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Виконання розділу 1</w:t>
            </w:r>
          </w:p>
        </w:tc>
        <w:tc>
          <w:tcPr>
            <w:tcW w:w="1036" w:type="pct"/>
            <w:tcBorders>
              <w:top w:val="single" w:sz="4" w:space="0" w:color="000000"/>
              <w:left w:val="single" w:sz="4" w:space="0" w:color="000000"/>
              <w:bottom w:val="single" w:sz="4" w:space="0" w:color="000000"/>
              <w:right w:val="single" w:sz="4" w:space="0" w:color="000000"/>
            </w:tcBorders>
          </w:tcPr>
          <w:p w14:paraId="73D03BFB"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eastAsia="uk-UA"/>
              </w:rPr>
            </w:pPr>
            <w:r w:rsidRPr="003E1703">
              <w:rPr>
                <w:rFonts w:ascii="Times New Roman" w:eastAsia="Times New Roman" w:hAnsi="Times New Roman" w:cs="Times New Roman"/>
                <w:sz w:val="28"/>
                <w:szCs w:val="28"/>
                <w:lang w:eastAsia="uk-UA"/>
              </w:rPr>
              <w:t>18.09.2023</w:t>
            </w:r>
          </w:p>
        </w:tc>
        <w:tc>
          <w:tcPr>
            <w:tcW w:w="797" w:type="pct"/>
            <w:tcBorders>
              <w:top w:val="single" w:sz="4" w:space="0" w:color="000000"/>
              <w:left w:val="single" w:sz="4" w:space="0" w:color="000000"/>
              <w:bottom w:val="single" w:sz="4" w:space="0" w:color="000000"/>
              <w:right w:val="single" w:sz="4" w:space="0" w:color="000000"/>
            </w:tcBorders>
          </w:tcPr>
          <w:p w14:paraId="169A0F50"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eastAsia="uk-UA"/>
              </w:rPr>
            </w:pPr>
            <w:r w:rsidRPr="003E1703">
              <w:rPr>
                <w:rFonts w:ascii="Times New Roman" w:eastAsia="Times New Roman" w:hAnsi="Times New Roman" w:cs="Times New Roman"/>
                <w:sz w:val="28"/>
                <w:szCs w:val="28"/>
                <w:lang w:eastAsia="uk-UA"/>
              </w:rPr>
              <w:t>18.09.2023</w:t>
            </w:r>
          </w:p>
        </w:tc>
      </w:tr>
      <w:tr w:rsidR="00B343E7" w:rsidRPr="003E1703" w14:paraId="2F5379C0" w14:textId="77777777" w:rsidTr="004E2294">
        <w:tc>
          <w:tcPr>
            <w:tcW w:w="463" w:type="pct"/>
            <w:tcBorders>
              <w:top w:val="single" w:sz="4" w:space="0" w:color="auto"/>
              <w:left w:val="single" w:sz="4" w:space="0" w:color="auto"/>
              <w:bottom w:val="single" w:sz="4" w:space="0" w:color="auto"/>
              <w:right w:val="single" w:sz="4" w:space="0" w:color="auto"/>
            </w:tcBorders>
          </w:tcPr>
          <w:p w14:paraId="498A3F15" w14:textId="77777777" w:rsidR="00B343E7" w:rsidRPr="003E1703" w:rsidRDefault="00B343E7" w:rsidP="00B343E7">
            <w:pPr>
              <w:spacing w:after="0" w:line="240" w:lineRule="auto"/>
              <w:ind w:left="-754" w:firstLine="709"/>
              <w:jc w:val="center"/>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7</w:t>
            </w:r>
          </w:p>
        </w:tc>
        <w:tc>
          <w:tcPr>
            <w:tcW w:w="2704" w:type="pct"/>
            <w:tcBorders>
              <w:top w:val="single" w:sz="4" w:space="0" w:color="auto"/>
              <w:left w:val="single" w:sz="4" w:space="0" w:color="auto"/>
              <w:bottom w:val="single" w:sz="4" w:space="0" w:color="auto"/>
              <w:right w:val="single" w:sz="4" w:space="0" w:color="auto"/>
            </w:tcBorders>
          </w:tcPr>
          <w:p w14:paraId="57A2DD39" w14:textId="77777777" w:rsidR="00B343E7" w:rsidRPr="003E1703" w:rsidRDefault="00B343E7" w:rsidP="00B343E7">
            <w:pPr>
              <w:spacing w:after="0" w:line="240" w:lineRule="auto"/>
              <w:ind w:left="-886" w:firstLine="886"/>
              <w:jc w:val="both"/>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Виконання розділу 2</w:t>
            </w:r>
          </w:p>
        </w:tc>
        <w:tc>
          <w:tcPr>
            <w:tcW w:w="1036" w:type="pct"/>
            <w:tcBorders>
              <w:top w:val="single" w:sz="4" w:space="0" w:color="000000"/>
              <w:left w:val="single" w:sz="4" w:space="0" w:color="000000"/>
              <w:bottom w:val="single" w:sz="4" w:space="0" w:color="000000"/>
              <w:right w:val="single" w:sz="4" w:space="0" w:color="000000"/>
            </w:tcBorders>
          </w:tcPr>
          <w:p w14:paraId="1E0DB052"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eastAsia="uk-UA"/>
              </w:rPr>
            </w:pPr>
            <w:r w:rsidRPr="003E1703">
              <w:rPr>
                <w:rFonts w:ascii="Times New Roman" w:eastAsia="Times New Roman" w:hAnsi="Times New Roman" w:cs="Times New Roman"/>
                <w:sz w:val="28"/>
                <w:szCs w:val="28"/>
                <w:lang w:eastAsia="uk-UA"/>
              </w:rPr>
              <w:t>16.10.2023</w:t>
            </w:r>
          </w:p>
        </w:tc>
        <w:tc>
          <w:tcPr>
            <w:tcW w:w="797" w:type="pct"/>
            <w:tcBorders>
              <w:top w:val="single" w:sz="4" w:space="0" w:color="000000"/>
              <w:left w:val="single" w:sz="4" w:space="0" w:color="000000"/>
              <w:bottom w:val="single" w:sz="4" w:space="0" w:color="000000"/>
              <w:right w:val="single" w:sz="4" w:space="0" w:color="000000"/>
            </w:tcBorders>
          </w:tcPr>
          <w:p w14:paraId="0E3200C0"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eastAsia="uk-UA"/>
              </w:rPr>
            </w:pPr>
            <w:r w:rsidRPr="003E1703">
              <w:rPr>
                <w:rFonts w:ascii="Times New Roman" w:eastAsia="Times New Roman" w:hAnsi="Times New Roman" w:cs="Times New Roman"/>
                <w:sz w:val="28"/>
                <w:szCs w:val="28"/>
                <w:lang w:eastAsia="uk-UA"/>
              </w:rPr>
              <w:t>16.10.2023</w:t>
            </w:r>
          </w:p>
        </w:tc>
      </w:tr>
      <w:tr w:rsidR="00B343E7" w:rsidRPr="003E1703" w14:paraId="14E19C0C" w14:textId="77777777" w:rsidTr="004E2294">
        <w:tc>
          <w:tcPr>
            <w:tcW w:w="463" w:type="pct"/>
            <w:tcBorders>
              <w:top w:val="single" w:sz="4" w:space="0" w:color="auto"/>
              <w:left w:val="single" w:sz="4" w:space="0" w:color="auto"/>
              <w:bottom w:val="single" w:sz="4" w:space="0" w:color="auto"/>
              <w:right w:val="single" w:sz="4" w:space="0" w:color="auto"/>
            </w:tcBorders>
          </w:tcPr>
          <w:p w14:paraId="307296D7" w14:textId="77777777" w:rsidR="00B343E7" w:rsidRPr="003E1703" w:rsidRDefault="00B343E7" w:rsidP="00B343E7">
            <w:pPr>
              <w:spacing w:after="0" w:line="240" w:lineRule="auto"/>
              <w:ind w:left="-754" w:firstLine="709"/>
              <w:jc w:val="center"/>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8</w:t>
            </w:r>
          </w:p>
        </w:tc>
        <w:tc>
          <w:tcPr>
            <w:tcW w:w="2704" w:type="pct"/>
            <w:tcBorders>
              <w:top w:val="single" w:sz="4" w:space="0" w:color="auto"/>
              <w:left w:val="single" w:sz="4" w:space="0" w:color="auto"/>
              <w:bottom w:val="single" w:sz="4" w:space="0" w:color="auto"/>
              <w:right w:val="single" w:sz="4" w:space="0" w:color="auto"/>
            </w:tcBorders>
          </w:tcPr>
          <w:p w14:paraId="371172A6" w14:textId="77777777" w:rsidR="00B343E7" w:rsidRPr="003E1703" w:rsidRDefault="00B343E7" w:rsidP="00B343E7">
            <w:pPr>
              <w:spacing w:after="0" w:line="240" w:lineRule="auto"/>
              <w:ind w:left="-886" w:firstLine="886"/>
              <w:jc w:val="both"/>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Виконання розділу 3</w:t>
            </w:r>
          </w:p>
        </w:tc>
        <w:tc>
          <w:tcPr>
            <w:tcW w:w="1036" w:type="pct"/>
            <w:tcBorders>
              <w:top w:val="single" w:sz="4" w:space="0" w:color="000000"/>
              <w:left w:val="single" w:sz="4" w:space="0" w:color="000000"/>
              <w:bottom w:val="single" w:sz="4" w:space="0" w:color="000000"/>
              <w:right w:val="single" w:sz="4" w:space="0" w:color="000000"/>
            </w:tcBorders>
          </w:tcPr>
          <w:p w14:paraId="33681B27"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eastAsia="uk-UA"/>
              </w:rPr>
            </w:pPr>
            <w:r w:rsidRPr="003E1703">
              <w:rPr>
                <w:rFonts w:ascii="Times New Roman" w:eastAsia="Times New Roman" w:hAnsi="Times New Roman" w:cs="Times New Roman"/>
                <w:sz w:val="28"/>
                <w:szCs w:val="28"/>
                <w:lang w:eastAsia="uk-UA"/>
              </w:rPr>
              <w:t>13.11.2023</w:t>
            </w:r>
          </w:p>
        </w:tc>
        <w:tc>
          <w:tcPr>
            <w:tcW w:w="797" w:type="pct"/>
            <w:tcBorders>
              <w:top w:val="single" w:sz="4" w:space="0" w:color="000000"/>
              <w:left w:val="single" w:sz="4" w:space="0" w:color="000000"/>
              <w:bottom w:val="single" w:sz="4" w:space="0" w:color="000000"/>
              <w:right w:val="single" w:sz="4" w:space="0" w:color="000000"/>
            </w:tcBorders>
          </w:tcPr>
          <w:p w14:paraId="3BE680A2"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eastAsia="uk-UA"/>
              </w:rPr>
            </w:pPr>
            <w:r w:rsidRPr="003E1703">
              <w:rPr>
                <w:rFonts w:ascii="Times New Roman" w:eastAsia="Times New Roman" w:hAnsi="Times New Roman" w:cs="Times New Roman"/>
                <w:sz w:val="28"/>
                <w:szCs w:val="28"/>
                <w:lang w:eastAsia="uk-UA"/>
              </w:rPr>
              <w:t>13.11.2023</w:t>
            </w:r>
          </w:p>
        </w:tc>
      </w:tr>
      <w:tr w:rsidR="00B343E7" w:rsidRPr="003E1703" w14:paraId="04CF407D" w14:textId="77777777" w:rsidTr="004E2294">
        <w:tc>
          <w:tcPr>
            <w:tcW w:w="463" w:type="pct"/>
            <w:tcBorders>
              <w:top w:val="single" w:sz="4" w:space="0" w:color="auto"/>
              <w:left w:val="single" w:sz="4" w:space="0" w:color="auto"/>
              <w:bottom w:val="single" w:sz="4" w:space="0" w:color="auto"/>
              <w:right w:val="single" w:sz="4" w:space="0" w:color="auto"/>
            </w:tcBorders>
          </w:tcPr>
          <w:p w14:paraId="2E2C3FFE" w14:textId="77777777" w:rsidR="00B343E7" w:rsidRPr="003E1703" w:rsidRDefault="00B343E7" w:rsidP="00B343E7">
            <w:pPr>
              <w:spacing w:after="0" w:line="240" w:lineRule="auto"/>
              <w:ind w:left="-754" w:firstLine="709"/>
              <w:jc w:val="center"/>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9</w:t>
            </w:r>
          </w:p>
        </w:tc>
        <w:tc>
          <w:tcPr>
            <w:tcW w:w="2704" w:type="pct"/>
            <w:tcBorders>
              <w:top w:val="single" w:sz="4" w:space="0" w:color="auto"/>
              <w:left w:val="single" w:sz="4" w:space="0" w:color="auto"/>
              <w:bottom w:val="single" w:sz="4" w:space="0" w:color="auto"/>
              <w:right w:val="single" w:sz="4" w:space="0" w:color="auto"/>
            </w:tcBorders>
          </w:tcPr>
          <w:p w14:paraId="729FBF9F" w14:textId="77777777" w:rsidR="00B343E7" w:rsidRPr="003E1703" w:rsidRDefault="00B343E7" w:rsidP="00B343E7">
            <w:pPr>
              <w:spacing w:after="0" w:line="240" w:lineRule="auto"/>
              <w:ind w:left="-886" w:firstLine="886"/>
              <w:jc w:val="both"/>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Формулювання загальних висновків</w:t>
            </w:r>
          </w:p>
        </w:tc>
        <w:tc>
          <w:tcPr>
            <w:tcW w:w="1036" w:type="pct"/>
            <w:tcBorders>
              <w:top w:val="single" w:sz="4" w:space="0" w:color="000000"/>
              <w:left w:val="single" w:sz="4" w:space="0" w:color="000000"/>
              <w:bottom w:val="single" w:sz="4" w:space="0" w:color="000000"/>
              <w:right w:val="single" w:sz="4" w:space="0" w:color="000000"/>
            </w:tcBorders>
          </w:tcPr>
          <w:p w14:paraId="75873A7C"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eastAsia="uk-UA"/>
              </w:rPr>
            </w:pPr>
            <w:r w:rsidRPr="003E1703">
              <w:rPr>
                <w:rFonts w:ascii="Times New Roman" w:eastAsia="Times New Roman" w:hAnsi="Times New Roman" w:cs="Times New Roman"/>
                <w:sz w:val="28"/>
                <w:szCs w:val="28"/>
                <w:lang w:eastAsia="uk-UA"/>
              </w:rPr>
              <w:t>20.11.2023</w:t>
            </w:r>
          </w:p>
        </w:tc>
        <w:tc>
          <w:tcPr>
            <w:tcW w:w="797" w:type="pct"/>
            <w:tcBorders>
              <w:top w:val="single" w:sz="4" w:space="0" w:color="000000"/>
              <w:left w:val="single" w:sz="4" w:space="0" w:color="000000"/>
              <w:bottom w:val="single" w:sz="4" w:space="0" w:color="000000"/>
              <w:right w:val="single" w:sz="4" w:space="0" w:color="000000"/>
            </w:tcBorders>
          </w:tcPr>
          <w:p w14:paraId="5FDB8D79"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eastAsia="uk-UA"/>
              </w:rPr>
            </w:pPr>
            <w:r w:rsidRPr="003E1703">
              <w:rPr>
                <w:rFonts w:ascii="Times New Roman" w:eastAsia="Times New Roman" w:hAnsi="Times New Roman" w:cs="Times New Roman"/>
                <w:sz w:val="28"/>
                <w:szCs w:val="28"/>
                <w:lang w:eastAsia="uk-UA"/>
              </w:rPr>
              <w:t>20.11.2023</w:t>
            </w:r>
          </w:p>
        </w:tc>
      </w:tr>
      <w:tr w:rsidR="00B343E7" w:rsidRPr="003E1703" w14:paraId="48EE6B45" w14:textId="77777777" w:rsidTr="004E2294">
        <w:tc>
          <w:tcPr>
            <w:tcW w:w="463" w:type="pct"/>
            <w:tcBorders>
              <w:top w:val="single" w:sz="4" w:space="0" w:color="auto"/>
              <w:left w:val="single" w:sz="4" w:space="0" w:color="auto"/>
              <w:bottom w:val="single" w:sz="4" w:space="0" w:color="auto"/>
              <w:right w:val="single" w:sz="4" w:space="0" w:color="auto"/>
            </w:tcBorders>
          </w:tcPr>
          <w:p w14:paraId="1DE9B39C" w14:textId="77777777" w:rsidR="00B343E7" w:rsidRPr="003E1703" w:rsidRDefault="00B343E7" w:rsidP="00B343E7">
            <w:pPr>
              <w:spacing w:after="0" w:line="240" w:lineRule="auto"/>
              <w:ind w:left="-754" w:firstLine="709"/>
              <w:jc w:val="center"/>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10</w:t>
            </w:r>
          </w:p>
        </w:tc>
        <w:tc>
          <w:tcPr>
            <w:tcW w:w="2704" w:type="pct"/>
            <w:tcBorders>
              <w:top w:val="single" w:sz="4" w:space="0" w:color="auto"/>
              <w:left w:val="single" w:sz="4" w:space="0" w:color="auto"/>
              <w:bottom w:val="single" w:sz="4" w:space="0" w:color="auto"/>
              <w:right w:val="single" w:sz="4" w:space="0" w:color="auto"/>
            </w:tcBorders>
          </w:tcPr>
          <w:p w14:paraId="299C23FE" w14:textId="77777777" w:rsidR="00B343E7" w:rsidRPr="003E1703" w:rsidRDefault="00B343E7" w:rsidP="00B343E7">
            <w:pPr>
              <w:spacing w:after="0" w:line="240" w:lineRule="auto"/>
              <w:jc w:val="both"/>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 xml:space="preserve">Подання роботи на кафедру на </w:t>
            </w:r>
            <w:proofErr w:type="spellStart"/>
            <w:r w:rsidRPr="003E1703">
              <w:rPr>
                <w:rFonts w:ascii="Times New Roman" w:eastAsia="Times New Roman" w:hAnsi="Times New Roman" w:cs="Times New Roman"/>
                <w:sz w:val="28"/>
                <w:szCs w:val="28"/>
                <w:lang w:val="uk-UA"/>
              </w:rPr>
              <w:t>передзахист</w:t>
            </w:r>
            <w:proofErr w:type="spellEnd"/>
          </w:p>
        </w:tc>
        <w:tc>
          <w:tcPr>
            <w:tcW w:w="1036" w:type="pct"/>
            <w:tcBorders>
              <w:top w:val="single" w:sz="4" w:space="0" w:color="000000"/>
              <w:left w:val="single" w:sz="4" w:space="0" w:color="000000"/>
              <w:bottom w:val="single" w:sz="4" w:space="0" w:color="000000"/>
              <w:right w:val="single" w:sz="4" w:space="0" w:color="000000"/>
            </w:tcBorders>
          </w:tcPr>
          <w:p w14:paraId="661D8337"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eastAsia="uk-UA"/>
              </w:rPr>
            </w:pPr>
            <w:r w:rsidRPr="003E1703">
              <w:rPr>
                <w:rFonts w:ascii="Times New Roman" w:eastAsia="Times New Roman" w:hAnsi="Times New Roman" w:cs="Times New Roman"/>
                <w:sz w:val="28"/>
                <w:szCs w:val="28"/>
                <w:lang w:eastAsia="uk-UA"/>
              </w:rPr>
              <w:t>22.11.2023</w:t>
            </w:r>
          </w:p>
        </w:tc>
        <w:tc>
          <w:tcPr>
            <w:tcW w:w="797" w:type="pct"/>
            <w:tcBorders>
              <w:top w:val="single" w:sz="4" w:space="0" w:color="000000"/>
              <w:left w:val="single" w:sz="4" w:space="0" w:color="000000"/>
              <w:bottom w:val="single" w:sz="4" w:space="0" w:color="000000"/>
              <w:right w:val="single" w:sz="4" w:space="0" w:color="000000"/>
            </w:tcBorders>
          </w:tcPr>
          <w:p w14:paraId="153FBAD0"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eastAsia="uk-UA"/>
              </w:rPr>
            </w:pPr>
            <w:r w:rsidRPr="003E1703">
              <w:rPr>
                <w:rFonts w:ascii="Times New Roman" w:eastAsia="Times New Roman" w:hAnsi="Times New Roman" w:cs="Times New Roman"/>
                <w:sz w:val="28"/>
                <w:szCs w:val="28"/>
                <w:lang w:eastAsia="uk-UA"/>
              </w:rPr>
              <w:t>22.11.2023</w:t>
            </w:r>
          </w:p>
        </w:tc>
      </w:tr>
      <w:tr w:rsidR="00B343E7" w:rsidRPr="003E1703" w14:paraId="152AB357" w14:textId="77777777" w:rsidTr="004E2294">
        <w:tc>
          <w:tcPr>
            <w:tcW w:w="463" w:type="pct"/>
            <w:tcBorders>
              <w:top w:val="single" w:sz="4" w:space="0" w:color="auto"/>
              <w:left w:val="single" w:sz="4" w:space="0" w:color="auto"/>
              <w:bottom w:val="single" w:sz="4" w:space="0" w:color="auto"/>
              <w:right w:val="single" w:sz="4" w:space="0" w:color="auto"/>
            </w:tcBorders>
          </w:tcPr>
          <w:p w14:paraId="7D960842" w14:textId="77777777" w:rsidR="00B343E7" w:rsidRPr="003E1703" w:rsidRDefault="00B343E7" w:rsidP="00B343E7">
            <w:pPr>
              <w:spacing w:after="0" w:line="240" w:lineRule="auto"/>
              <w:ind w:left="-754" w:firstLine="709"/>
              <w:jc w:val="center"/>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11</w:t>
            </w:r>
          </w:p>
        </w:tc>
        <w:tc>
          <w:tcPr>
            <w:tcW w:w="2704" w:type="pct"/>
            <w:tcBorders>
              <w:top w:val="single" w:sz="4" w:space="0" w:color="auto"/>
              <w:left w:val="single" w:sz="4" w:space="0" w:color="auto"/>
              <w:bottom w:val="single" w:sz="4" w:space="0" w:color="auto"/>
              <w:right w:val="single" w:sz="4" w:space="0" w:color="auto"/>
            </w:tcBorders>
          </w:tcPr>
          <w:p w14:paraId="7FC7D624" w14:textId="77777777" w:rsidR="00B343E7" w:rsidRPr="003E1703" w:rsidRDefault="00B343E7" w:rsidP="00B343E7">
            <w:pPr>
              <w:spacing w:after="0" w:line="240" w:lineRule="auto"/>
              <w:ind w:left="-886" w:firstLine="886"/>
              <w:jc w:val="both"/>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Попередній захист роботи на кафедрі</w:t>
            </w:r>
          </w:p>
        </w:tc>
        <w:tc>
          <w:tcPr>
            <w:tcW w:w="1036" w:type="pct"/>
            <w:tcBorders>
              <w:top w:val="single" w:sz="4" w:space="0" w:color="000000"/>
              <w:left w:val="single" w:sz="4" w:space="0" w:color="000000"/>
              <w:bottom w:val="single" w:sz="4" w:space="0" w:color="000000"/>
              <w:right w:val="single" w:sz="4" w:space="0" w:color="000000"/>
            </w:tcBorders>
          </w:tcPr>
          <w:p w14:paraId="306F212F"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eastAsia="uk-UA"/>
              </w:rPr>
            </w:pPr>
            <w:r w:rsidRPr="003E1703">
              <w:rPr>
                <w:rFonts w:ascii="Times New Roman" w:eastAsia="Times New Roman" w:hAnsi="Times New Roman" w:cs="Times New Roman"/>
                <w:sz w:val="28"/>
                <w:szCs w:val="28"/>
                <w:lang w:eastAsia="uk-UA"/>
              </w:rPr>
              <w:t>24.11.2023</w:t>
            </w:r>
          </w:p>
        </w:tc>
        <w:tc>
          <w:tcPr>
            <w:tcW w:w="797" w:type="pct"/>
            <w:tcBorders>
              <w:top w:val="single" w:sz="4" w:space="0" w:color="000000"/>
              <w:left w:val="single" w:sz="4" w:space="0" w:color="000000"/>
              <w:bottom w:val="single" w:sz="4" w:space="0" w:color="000000"/>
              <w:right w:val="single" w:sz="4" w:space="0" w:color="000000"/>
            </w:tcBorders>
          </w:tcPr>
          <w:p w14:paraId="3258D686"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eastAsia="uk-UA"/>
              </w:rPr>
            </w:pPr>
            <w:r w:rsidRPr="003E1703">
              <w:rPr>
                <w:rFonts w:ascii="Times New Roman" w:eastAsia="Times New Roman" w:hAnsi="Times New Roman" w:cs="Times New Roman"/>
                <w:sz w:val="28"/>
                <w:szCs w:val="28"/>
                <w:lang w:eastAsia="uk-UA"/>
              </w:rPr>
              <w:t>24.11.2023</w:t>
            </w:r>
          </w:p>
        </w:tc>
      </w:tr>
      <w:tr w:rsidR="00B343E7" w:rsidRPr="003E1703" w14:paraId="1052007E" w14:textId="77777777" w:rsidTr="004E2294">
        <w:tc>
          <w:tcPr>
            <w:tcW w:w="463" w:type="pct"/>
            <w:tcBorders>
              <w:top w:val="single" w:sz="4" w:space="0" w:color="auto"/>
              <w:left w:val="single" w:sz="4" w:space="0" w:color="auto"/>
              <w:bottom w:val="single" w:sz="4" w:space="0" w:color="auto"/>
              <w:right w:val="single" w:sz="4" w:space="0" w:color="auto"/>
            </w:tcBorders>
          </w:tcPr>
          <w:p w14:paraId="222ED039" w14:textId="77777777" w:rsidR="00B343E7" w:rsidRPr="003E1703" w:rsidRDefault="00B343E7" w:rsidP="00B343E7">
            <w:pPr>
              <w:spacing w:after="0" w:line="240" w:lineRule="auto"/>
              <w:ind w:left="-754" w:firstLine="709"/>
              <w:jc w:val="center"/>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12</w:t>
            </w:r>
          </w:p>
        </w:tc>
        <w:tc>
          <w:tcPr>
            <w:tcW w:w="2704" w:type="pct"/>
            <w:tcBorders>
              <w:top w:val="single" w:sz="4" w:space="0" w:color="auto"/>
              <w:left w:val="single" w:sz="4" w:space="0" w:color="auto"/>
              <w:bottom w:val="single" w:sz="4" w:space="0" w:color="auto"/>
              <w:right w:val="single" w:sz="4" w:space="0" w:color="auto"/>
            </w:tcBorders>
          </w:tcPr>
          <w:p w14:paraId="78F6D659" w14:textId="77777777" w:rsidR="00B343E7" w:rsidRPr="003E1703" w:rsidRDefault="00B343E7" w:rsidP="00B343E7">
            <w:pPr>
              <w:spacing w:after="0" w:line="240" w:lineRule="auto"/>
              <w:ind w:left="-35" w:firstLine="35"/>
              <w:jc w:val="both"/>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 xml:space="preserve">Оформлення роботи та проходження </w:t>
            </w:r>
            <w:proofErr w:type="spellStart"/>
            <w:r w:rsidRPr="003E1703">
              <w:rPr>
                <w:rFonts w:ascii="Times New Roman" w:eastAsia="Times New Roman" w:hAnsi="Times New Roman" w:cs="Times New Roman"/>
                <w:sz w:val="28"/>
                <w:szCs w:val="28"/>
                <w:lang w:val="uk-UA"/>
              </w:rPr>
              <w:t>нормоконтролю</w:t>
            </w:r>
            <w:proofErr w:type="spellEnd"/>
          </w:p>
        </w:tc>
        <w:tc>
          <w:tcPr>
            <w:tcW w:w="1036" w:type="pct"/>
            <w:tcBorders>
              <w:top w:val="single" w:sz="4" w:space="0" w:color="000000"/>
              <w:left w:val="single" w:sz="4" w:space="0" w:color="000000"/>
              <w:bottom w:val="single" w:sz="4" w:space="0" w:color="000000"/>
              <w:right w:val="single" w:sz="4" w:space="0" w:color="000000"/>
            </w:tcBorders>
          </w:tcPr>
          <w:p w14:paraId="308A04A7"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eastAsia="uk-UA"/>
              </w:rPr>
            </w:pPr>
            <w:r w:rsidRPr="003E1703">
              <w:rPr>
                <w:rFonts w:ascii="Times New Roman" w:eastAsia="Times New Roman" w:hAnsi="Times New Roman" w:cs="Times New Roman"/>
                <w:sz w:val="28"/>
                <w:szCs w:val="28"/>
                <w:lang w:eastAsia="uk-UA"/>
              </w:rPr>
              <w:t>27.11.2023</w:t>
            </w:r>
          </w:p>
        </w:tc>
        <w:tc>
          <w:tcPr>
            <w:tcW w:w="797" w:type="pct"/>
            <w:tcBorders>
              <w:top w:val="single" w:sz="4" w:space="0" w:color="000000"/>
              <w:left w:val="single" w:sz="4" w:space="0" w:color="000000"/>
              <w:bottom w:val="single" w:sz="4" w:space="0" w:color="000000"/>
              <w:right w:val="single" w:sz="4" w:space="0" w:color="000000"/>
            </w:tcBorders>
          </w:tcPr>
          <w:p w14:paraId="39E138EF"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eastAsia="uk-UA"/>
              </w:rPr>
            </w:pPr>
            <w:r w:rsidRPr="003E1703">
              <w:rPr>
                <w:rFonts w:ascii="Times New Roman" w:eastAsia="Times New Roman" w:hAnsi="Times New Roman" w:cs="Times New Roman"/>
                <w:sz w:val="28"/>
                <w:szCs w:val="28"/>
                <w:lang w:eastAsia="uk-UA"/>
              </w:rPr>
              <w:t>27.11.2023</w:t>
            </w:r>
          </w:p>
        </w:tc>
      </w:tr>
      <w:tr w:rsidR="00B343E7" w:rsidRPr="003E1703" w14:paraId="7933C717" w14:textId="77777777" w:rsidTr="004E2294">
        <w:tc>
          <w:tcPr>
            <w:tcW w:w="463" w:type="pct"/>
            <w:tcBorders>
              <w:top w:val="single" w:sz="4" w:space="0" w:color="auto"/>
              <w:left w:val="single" w:sz="4" w:space="0" w:color="auto"/>
              <w:bottom w:val="single" w:sz="4" w:space="0" w:color="auto"/>
              <w:right w:val="single" w:sz="4" w:space="0" w:color="auto"/>
            </w:tcBorders>
          </w:tcPr>
          <w:p w14:paraId="34E9A92E" w14:textId="77777777" w:rsidR="00B343E7" w:rsidRPr="003E1703" w:rsidRDefault="00B343E7" w:rsidP="00B343E7">
            <w:pPr>
              <w:spacing w:after="0" w:line="240" w:lineRule="auto"/>
              <w:ind w:left="-754" w:firstLine="709"/>
              <w:jc w:val="center"/>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13</w:t>
            </w:r>
          </w:p>
        </w:tc>
        <w:tc>
          <w:tcPr>
            <w:tcW w:w="2704" w:type="pct"/>
            <w:tcBorders>
              <w:top w:val="single" w:sz="4" w:space="0" w:color="auto"/>
              <w:left w:val="single" w:sz="4" w:space="0" w:color="auto"/>
              <w:bottom w:val="single" w:sz="4" w:space="0" w:color="auto"/>
              <w:right w:val="single" w:sz="4" w:space="0" w:color="auto"/>
            </w:tcBorders>
          </w:tcPr>
          <w:p w14:paraId="030C2786" w14:textId="77777777" w:rsidR="00B343E7" w:rsidRPr="003E1703" w:rsidRDefault="00B343E7" w:rsidP="00B343E7">
            <w:pPr>
              <w:spacing w:after="0" w:line="240" w:lineRule="auto"/>
              <w:ind w:left="-886" w:firstLine="886"/>
              <w:jc w:val="both"/>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Одержання відгуку та рецензії</w:t>
            </w:r>
          </w:p>
        </w:tc>
        <w:tc>
          <w:tcPr>
            <w:tcW w:w="1036" w:type="pct"/>
            <w:tcBorders>
              <w:top w:val="single" w:sz="4" w:space="0" w:color="000000"/>
              <w:left w:val="single" w:sz="4" w:space="0" w:color="000000"/>
              <w:bottom w:val="single" w:sz="4" w:space="0" w:color="000000"/>
              <w:right w:val="single" w:sz="4" w:space="0" w:color="000000"/>
            </w:tcBorders>
          </w:tcPr>
          <w:p w14:paraId="0455030B"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eastAsia="uk-UA"/>
              </w:rPr>
            </w:pPr>
            <w:r w:rsidRPr="003E1703">
              <w:rPr>
                <w:rFonts w:ascii="Times New Roman" w:eastAsia="Times New Roman" w:hAnsi="Times New Roman" w:cs="Times New Roman"/>
                <w:sz w:val="28"/>
                <w:szCs w:val="28"/>
                <w:lang w:eastAsia="uk-UA"/>
              </w:rPr>
              <w:t>27.11.2023</w:t>
            </w:r>
          </w:p>
        </w:tc>
        <w:tc>
          <w:tcPr>
            <w:tcW w:w="797" w:type="pct"/>
            <w:tcBorders>
              <w:top w:val="single" w:sz="4" w:space="0" w:color="000000"/>
              <w:left w:val="single" w:sz="4" w:space="0" w:color="000000"/>
              <w:bottom w:val="single" w:sz="4" w:space="0" w:color="000000"/>
              <w:right w:val="single" w:sz="4" w:space="0" w:color="000000"/>
            </w:tcBorders>
          </w:tcPr>
          <w:p w14:paraId="4C627BCA"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eastAsia="uk-UA"/>
              </w:rPr>
            </w:pPr>
            <w:r w:rsidRPr="003E1703">
              <w:rPr>
                <w:rFonts w:ascii="Times New Roman" w:eastAsia="Times New Roman" w:hAnsi="Times New Roman" w:cs="Times New Roman"/>
                <w:sz w:val="28"/>
                <w:szCs w:val="28"/>
                <w:lang w:eastAsia="uk-UA"/>
              </w:rPr>
              <w:t>27.11.2023</w:t>
            </w:r>
          </w:p>
        </w:tc>
      </w:tr>
      <w:tr w:rsidR="00B343E7" w:rsidRPr="003E1703" w14:paraId="1B521EBE" w14:textId="77777777" w:rsidTr="004E2294">
        <w:tc>
          <w:tcPr>
            <w:tcW w:w="463" w:type="pct"/>
            <w:tcBorders>
              <w:top w:val="single" w:sz="4" w:space="0" w:color="auto"/>
              <w:left w:val="single" w:sz="4" w:space="0" w:color="auto"/>
              <w:bottom w:val="single" w:sz="4" w:space="0" w:color="auto"/>
              <w:right w:val="single" w:sz="4" w:space="0" w:color="auto"/>
            </w:tcBorders>
          </w:tcPr>
          <w:p w14:paraId="5269C2A7" w14:textId="77777777" w:rsidR="00B343E7" w:rsidRPr="003E1703" w:rsidRDefault="00B343E7" w:rsidP="00B343E7">
            <w:pPr>
              <w:spacing w:after="0" w:line="240" w:lineRule="auto"/>
              <w:ind w:left="-754" w:firstLine="709"/>
              <w:jc w:val="center"/>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14</w:t>
            </w:r>
          </w:p>
        </w:tc>
        <w:tc>
          <w:tcPr>
            <w:tcW w:w="2704" w:type="pct"/>
            <w:tcBorders>
              <w:top w:val="single" w:sz="4" w:space="0" w:color="auto"/>
              <w:left w:val="single" w:sz="4" w:space="0" w:color="auto"/>
              <w:bottom w:val="single" w:sz="4" w:space="0" w:color="auto"/>
              <w:right w:val="single" w:sz="4" w:space="0" w:color="auto"/>
            </w:tcBorders>
          </w:tcPr>
          <w:p w14:paraId="3E5D5FE7" w14:textId="77777777" w:rsidR="00B343E7" w:rsidRPr="003E1703" w:rsidRDefault="00B343E7" w:rsidP="00B343E7">
            <w:pPr>
              <w:spacing w:after="0" w:line="240" w:lineRule="auto"/>
              <w:ind w:left="-35"/>
              <w:jc w:val="both"/>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Подання остаточного варіанту роботи на кафедру</w:t>
            </w:r>
          </w:p>
        </w:tc>
        <w:tc>
          <w:tcPr>
            <w:tcW w:w="1036" w:type="pct"/>
            <w:tcBorders>
              <w:top w:val="single" w:sz="4" w:space="0" w:color="000000"/>
              <w:left w:val="single" w:sz="4" w:space="0" w:color="000000"/>
              <w:bottom w:val="single" w:sz="4" w:space="0" w:color="000000"/>
              <w:right w:val="single" w:sz="4" w:space="0" w:color="000000"/>
            </w:tcBorders>
          </w:tcPr>
          <w:p w14:paraId="1F34F597"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eastAsia="uk-UA"/>
              </w:rPr>
            </w:pPr>
            <w:r w:rsidRPr="003E1703">
              <w:rPr>
                <w:rFonts w:ascii="Times New Roman" w:eastAsia="Times New Roman" w:hAnsi="Times New Roman" w:cs="Times New Roman"/>
                <w:sz w:val="28"/>
                <w:szCs w:val="28"/>
                <w:lang w:eastAsia="uk-UA"/>
              </w:rPr>
              <w:t>04.12.2023</w:t>
            </w:r>
          </w:p>
        </w:tc>
        <w:tc>
          <w:tcPr>
            <w:tcW w:w="797" w:type="pct"/>
            <w:tcBorders>
              <w:top w:val="single" w:sz="4" w:space="0" w:color="000000"/>
              <w:left w:val="single" w:sz="4" w:space="0" w:color="000000"/>
              <w:bottom w:val="single" w:sz="4" w:space="0" w:color="000000"/>
              <w:right w:val="single" w:sz="4" w:space="0" w:color="000000"/>
            </w:tcBorders>
          </w:tcPr>
          <w:p w14:paraId="4DBE5F12"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eastAsia="uk-UA"/>
              </w:rPr>
            </w:pPr>
            <w:r w:rsidRPr="003E1703">
              <w:rPr>
                <w:rFonts w:ascii="Times New Roman" w:eastAsia="Times New Roman" w:hAnsi="Times New Roman" w:cs="Times New Roman"/>
                <w:sz w:val="28"/>
                <w:szCs w:val="28"/>
                <w:lang w:eastAsia="uk-UA"/>
              </w:rPr>
              <w:t>04.12.2023</w:t>
            </w:r>
          </w:p>
        </w:tc>
      </w:tr>
    </w:tbl>
    <w:p w14:paraId="38721366" w14:textId="77777777" w:rsidR="00B343E7" w:rsidRPr="003E1703" w:rsidRDefault="00B343E7" w:rsidP="00B343E7">
      <w:pPr>
        <w:spacing w:after="0" w:line="240" w:lineRule="auto"/>
        <w:ind w:firstLine="709"/>
        <w:rPr>
          <w:rFonts w:ascii="Times New Roman" w:eastAsia="Times New Roman" w:hAnsi="Times New Roman" w:cs="Times New Roman"/>
          <w:b/>
          <w:sz w:val="28"/>
          <w:szCs w:val="28"/>
          <w:lang w:val="uk-UA"/>
        </w:rPr>
      </w:pPr>
      <w:r w:rsidRPr="003E1703">
        <w:rPr>
          <w:rFonts w:ascii="Times New Roman" w:eastAsia="Times New Roman" w:hAnsi="Times New Roman" w:cs="Times New Roman"/>
          <w:b/>
          <w:sz w:val="28"/>
          <w:szCs w:val="28"/>
          <w:lang w:val="uk-UA"/>
        </w:rPr>
        <w:t>Студент – дипломник ____________________________</w:t>
      </w:r>
      <w:r w:rsidRPr="003E1703">
        <w:rPr>
          <w:rFonts w:ascii="Times New Roman" w:eastAsia="Times New Roman" w:hAnsi="Times New Roman" w:cs="Times New Roman"/>
          <w:sz w:val="28"/>
          <w:szCs w:val="28"/>
          <w:lang w:val="uk-UA"/>
        </w:rPr>
        <w:t xml:space="preserve">А.І. Павленко </w:t>
      </w:r>
    </w:p>
    <w:p w14:paraId="0B5F08A0" w14:textId="77777777" w:rsidR="00B343E7" w:rsidRPr="003E1703" w:rsidRDefault="00B343E7" w:rsidP="00B343E7">
      <w:pPr>
        <w:spacing w:after="0" w:line="240" w:lineRule="auto"/>
        <w:ind w:firstLine="709"/>
        <w:rPr>
          <w:rFonts w:ascii="Times New Roman" w:eastAsia="Times New Roman" w:hAnsi="Times New Roman" w:cs="Times New Roman"/>
          <w:lang w:val="uk-UA"/>
        </w:rPr>
      </w:pPr>
      <w:r w:rsidRPr="003E1703">
        <w:rPr>
          <w:rFonts w:ascii="Times New Roman" w:eastAsia="Times New Roman" w:hAnsi="Times New Roman" w:cs="Times New Roman"/>
          <w:b/>
          <w:sz w:val="28"/>
          <w:szCs w:val="28"/>
          <w:lang w:val="uk-UA"/>
        </w:rPr>
        <w:t xml:space="preserve">                                                      </w:t>
      </w:r>
      <w:r w:rsidRPr="003E1703">
        <w:rPr>
          <w:rFonts w:ascii="Times New Roman" w:eastAsia="Times New Roman" w:hAnsi="Times New Roman" w:cs="Times New Roman"/>
          <w:lang w:val="uk-UA"/>
        </w:rPr>
        <w:t>(підпис)</w:t>
      </w:r>
    </w:p>
    <w:p w14:paraId="57DA8A10" w14:textId="77777777" w:rsidR="00B343E7" w:rsidRPr="003E1703" w:rsidRDefault="00B343E7" w:rsidP="00B343E7">
      <w:pPr>
        <w:spacing w:after="0" w:line="240" w:lineRule="auto"/>
        <w:ind w:firstLine="709"/>
        <w:rPr>
          <w:rFonts w:ascii="Times New Roman" w:eastAsia="Times New Roman" w:hAnsi="Times New Roman" w:cs="Times New Roman"/>
          <w:sz w:val="28"/>
          <w:szCs w:val="28"/>
          <w:lang w:val="uk-UA"/>
        </w:rPr>
      </w:pPr>
      <w:r w:rsidRPr="003E1703">
        <w:rPr>
          <w:rFonts w:ascii="Times New Roman" w:eastAsia="Times New Roman" w:hAnsi="Times New Roman" w:cs="Times New Roman"/>
          <w:b/>
          <w:sz w:val="28"/>
          <w:szCs w:val="28"/>
          <w:lang w:val="uk-UA"/>
        </w:rPr>
        <w:t xml:space="preserve">Керівник </w:t>
      </w:r>
      <w:proofErr w:type="spellStart"/>
      <w:r w:rsidRPr="003E1703">
        <w:rPr>
          <w:rFonts w:ascii="Times New Roman" w:eastAsia="Times New Roman" w:hAnsi="Times New Roman" w:cs="Times New Roman"/>
          <w:b/>
          <w:sz w:val="28"/>
          <w:szCs w:val="28"/>
          <w:lang w:val="uk-UA"/>
        </w:rPr>
        <w:t>проєкту</w:t>
      </w:r>
      <w:proofErr w:type="spellEnd"/>
      <w:r w:rsidRPr="003E1703">
        <w:rPr>
          <w:rFonts w:ascii="Times New Roman" w:eastAsia="Times New Roman" w:hAnsi="Times New Roman" w:cs="Times New Roman"/>
          <w:b/>
          <w:sz w:val="28"/>
          <w:szCs w:val="28"/>
          <w:lang w:val="uk-UA"/>
        </w:rPr>
        <w:t xml:space="preserve"> </w:t>
      </w:r>
      <w:r w:rsidRPr="003E1703">
        <w:rPr>
          <w:rFonts w:ascii="Times New Roman" w:eastAsia="Times New Roman" w:hAnsi="Times New Roman" w:cs="Times New Roman"/>
          <w:sz w:val="28"/>
          <w:szCs w:val="28"/>
          <w:lang w:val="uk-UA"/>
        </w:rPr>
        <w:t>_______________________________ О.В. Гамова</w:t>
      </w:r>
    </w:p>
    <w:p w14:paraId="7A71019F" w14:textId="77777777" w:rsidR="00B343E7" w:rsidRPr="003E1703" w:rsidRDefault="00B343E7" w:rsidP="00B343E7">
      <w:pPr>
        <w:spacing w:after="0" w:line="240" w:lineRule="auto"/>
        <w:ind w:firstLine="709"/>
        <w:rPr>
          <w:rFonts w:ascii="Times New Roman" w:eastAsia="Times New Roman" w:hAnsi="Times New Roman" w:cs="Times New Roman"/>
          <w:b/>
          <w:bCs/>
          <w:sz w:val="28"/>
          <w:szCs w:val="28"/>
          <w:lang w:val="uk-UA"/>
        </w:rPr>
      </w:pPr>
      <w:proofErr w:type="spellStart"/>
      <w:r w:rsidRPr="003E1703">
        <w:rPr>
          <w:rFonts w:ascii="Times New Roman" w:eastAsia="Times New Roman" w:hAnsi="Times New Roman" w:cs="Times New Roman"/>
          <w:b/>
          <w:bCs/>
          <w:sz w:val="28"/>
          <w:szCs w:val="28"/>
          <w:lang w:val="uk-UA"/>
        </w:rPr>
        <w:t>Нормоконтроль</w:t>
      </w:r>
      <w:proofErr w:type="spellEnd"/>
      <w:r w:rsidRPr="003E1703">
        <w:rPr>
          <w:rFonts w:ascii="Times New Roman" w:eastAsia="Times New Roman" w:hAnsi="Times New Roman" w:cs="Times New Roman"/>
          <w:b/>
          <w:bCs/>
          <w:sz w:val="28"/>
          <w:szCs w:val="28"/>
          <w:lang w:val="uk-UA"/>
        </w:rPr>
        <w:t xml:space="preserve"> пройдено</w:t>
      </w:r>
    </w:p>
    <w:p w14:paraId="5C583875" w14:textId="77777777" w:rsidR="00B343E7" w:rsidRPr="003E1703" w:rsidRDefault="00B343E7" w:rsidP="00B343E7">
      <w:pPr>
        <w:spacing w:after="0" w:line="240" w:lineRule="auto"/>
        <w:ind w:firstLine="709"/>
        <w:rPr>
          <w:rFonts w:ascii="Times New Roman" w:eastAsia="Times New Roman" w:hAnsi="Times New Roman" w:cs="Times New Roman"/>
          <w:sz w:val="28"/>
          <w:szCs w:val="28"/>
          <w:lang w:val="uk-UA"/>
        </w:rPr>
      </w:pPr>
      <w:proofErr w:type="spellStart"/>
      <w:r w:rsidRPr="003E1703">
        <w:rPr>
          <w:rFonts w:ascii="Times New Roman" w:eastAsia="Times New Roman" w:hAnsi="Times New Roman" w:cs="Times New Roman"/>
          <w:b/>
          <w:bCs/>
          <w:sz w:val="28"/>
          <w:szCs w:val="28"/>
          <w:lang w:val="uk-UA"/>
        </w:rPr>
        <w:t>Нормоконтролер</w:t>
      </w:r>
      <w:proofErr w:type="spellEnd"/>
      <w:r w:rsidRPr="003E1703">
        <w:rPr>
          <w:rFonts w:ascii="Times New Roman" w:eastAsia="Times New Roman" w:hAnsi="Times New Roman" w:cs="Times New Roman"/>
          <w:sz w:val="28"/>
          <w:szCs w:val="28"/>
          <w:lang w:val="uk-UA"/>
        </w:rPr>
        <w:t xml:space="preserve"> _____________________________ О.В. Гамова </w:t>
      </w:r>
    </w:p>
    <w:p w14:paraId="3F7AB88C" w14:textId="77777777" w:rsidR="00B343E7" w:rsidRPr="003E1703" w:rsidRDefault="00B343E7" w:rsidP="00B343E7">
      <w:pPr>
        <w:spacing w:after="0" w:line="240" w:lineRule="auto"/>
        <w:ind w:firstLine="709"/>
        <w:rPr>
          <w:rFonts w:ascii="Times New Roman" w:eastAsia="Times New Roman" w:hAnsi="Times New Roman" w:cs="Times New Roman"/>
          <w:lang w:val="uk-UA"/>
        </w:rPr>
      </w:pPr>
      <w:r w:rsidRPr="003E1703">
        <w:rPr>
          <w:rFonts w:ascii="Times New Roman" w:eastAsia="Times New Roman" w:hAnsi="Times New Roman" w:cs="Times New Roman"/>
          <w:sz w:val="28"/>
          <w:szCs w:val="28"/>
          <w:lang w:val="uk-UA"/>
        </w:rPr>
        <w:t xml:space="preserve">                                                        </w:t>
      </w:r>
      <w:r w:rsidRPr="003E1703">
        <w:rPr>
          <w:rFonts w:ascii="Times New Roman" w:eastAsia="Times New Roman" w:hAnsi="Times New Roman" w:cs="Times New Roman"/>
          <w:lang w:val="uk-UA"/>
        </w:rPr>
        <w:t>(підпис)</w:t>
      </w:r>
    </w:p>
    <w:p w14:paraId="620696BE" w14:textId="77777777" w:rsidR="00B343E7" w:rsidRPr="003E1703" w:rsidRDefault="00B343E7" w:rsidP="00B343E7">
      <w:pPr>
        <w:spacing w:after="0" w:line="240" w:lineRule="auto"/>
        <w:jc w:val="center"/>
        <w:rPr>
          <w:rFonts w:ascii="Times New Roman" w:eastAsia="Times New Roman" w:hAnsi="Times New Roman" w:cs="Times New Roman"/>
          <w:bCs/>
          <w:sz w:val="28"/>
          <w:szCs w:val="28"/>
          <w:lang w:val="uk-UA"/>
        </w:rPr>
      </w:pPr>
      <w:r w:rsidRPr="003E1703">
        <w:rPr>
          <w:rFonts w:ascii="Times New Roman" w:eastAsia="Times New Roman" w:hAnsi="Times New Roman" w:cs="Times New Roman"/>
          <w:bCs/>
          <w:color w:val="000000"/>
          <w:sz w:val="28"/>
          <w:szCs w:val="28"/>
          <w:shd w:val="clear" w:color="auto" w:fill="FFFFFF"/>
          <w:lang w:val="uk-UA"/>
        </w:rPr>
        <w:br w:type="page"/>
      </w:r>
      <w:r w:rsidRPr="003E1703">
        <w:rPr>
          <w:rFonts w:ascii="Times New Roman" w:eastAsia="Times New Roman" w:hAnsi="Times New Roman" w:cs="Times New Roman"/>
          <w:bCs/>
          <w:sz w:val="28"/>
          <w:szCs w:val="28"/>
          <w:lang w:val="uk-UA"/>
        </w:rPr>
        <w:lastRenderedPageBreak/>
        <w:t>РЕФЕРАТ</w:t>
      </w:r>
    </w:p>
    <w:p w14:paraId="31D1E698" w14:textId="77777777" w:rsidR="00B343E7" w:rsidRPr="003E1703" w:rsidRDefault="00B343E7" w:rsidP="00B343E7">
      <w:pPr>
        <w:spacing w:after="0" w:line="360" w:lineRule="auto"/>
        <w:rPr>
          <w:rFonts w:ascii="Times New Roman" w:eastAsia="Times New Roman" w:hAnsi="Times New Roman" w:cs="Times New Roman"/>
          <w:sz w:val="28"/>
          <w:szCs w:val="28"/>
          <w:u w:val="single"/>
          <w:lang w:val="uk-UA"/>
        </w:rPr>
      </w:pPr>
    </w:p>
    <w:p w14:paraId="5C881A73" w14:textId="77777777" w:rsidR="00B343E7" w:rsidRPr="003E1703" w:rsidRDefault="00B343E7" w:rsidP="00B343E7">
      <w:pPr>
        <w:spacing w:after="0" w:line="360" w:lineRule="auto"/>
        <w:rPr>
          <w:rFonts w:ascii="Times New Roman" w:eastAsia="Times New Roman" w:hAnsi="Times New Roman" w:cs="Times New Roman"/>
          <w:sz w:val="28"/>
          <w:szCs w:val="28"/>
          <w:u w:val="single"/>
          <w:lang w:val="uk-UA"/>
        </w:rPr>
      </w:pPr>
    </w:p>
    <w:p w14:paraId="6C6BA7AF" w14:textId="54475931" w:rsidR="00B343E7" w:rsidRPr="003E1703" w:rsidRDefault="00B343E7" w:rsidP="00B343E7">
      <w:pPr>
        <w:spacing w:after="0" w:line="360" w:lineRule="auto"/>
        <w:ind w:firstLine="709"/>
        <w:jc w:val="both"/>
        <w:rPr>
          <w:rFonts w:ascii="Times New Roman" w:eastAsia="Batang" w:hAnsi="Times New Roman" w:cs="Times New Roman"/>
          <w:bCs/>
          <w:sz w:val="28"/>
          <w:szCs w:val="28"/>
          <w:lang w:val="uk-UA" w:eastAsia="ko-KR"/>
        </w:rPr>
      </w:pPr>
      <w:r w:rsidRPr="003E1703">
        <w:rPr>
          <w:rFonts w:ascii="Times New Roman" w:eastAsia="Batang" w:hAnsi="Times New Roman" w:cs="Times New Roman"/>
          <w:sz w:val="28"/>
          <w:szCs w:val="28"/>
          <w:lang w:val="uk-UA"/>
        </w:rPr>
        <w:t>Кваліфікаційна робота:</w:t>
      </w:r>
      <w:r w:rsidRPr="003E1703">
        <w:rPr>
          <w:rFonts w:ascii="Times New Roman" w:eastAsia="Batang" w:hAnsi="Times New Roman" w:cs="Times New Roman"/>
          <w:sz w:val="28"/>
          <w:szCs w:val="28"/>
          <w:lang w:val="uk-UA" w:eastAsia="ko-KR"/>
        </w:rPr>
        <w:t xml:space="preserve"> </w:t>
      </w:r>
      <w:r w:rsidR="00425874" w:rsidRPr="003E1703">
        <w:rPr>
          <w:rFonts w:ascii="Times New Roman" w:eastAsia="Batang" w:hAnsi="Times New Roman" w:cs="Times New Roman"/>
          <w:bCs/>
          <w:sz w:val="28"/>
          <w:szCs w:val="28"/>
          <w:lang w:val="uk-UA" w:eastAsia="ko-KR"/>
        </w:rPr>
        <w:t>9</w:t>
      </w:r>
      <w:r w:rsidR="008346B9" w:rsidRPr="003E1703">
        <w:rPr>
          <w:rFonts w:ascii="Times New Roman" w:eastAsia="Batang" w:hAnsi="Times New Roman" w:cs="Times New Roman"/>
          <w:bCs/>
          <w:sz w:val="28"/>
          <w:szCs w:val="28"/>
          <w:lang w:val="uk-UA" w:eastAsia="ko-KR"/>
        </w:rPr>
        <w:t>7</w:t>
      </w:r>
      <w:r w:rsidRPr="003E1703">
        <w:rPr>
          <w:rFonts w:ascii="Times New Roman" w:eastAsia="Batang" w:hAnsi="Times New Roman" w:cs="Times New Roman"/>
          <w:bCs/>
          <w:sz w:val="28"/>
          <w:szCs w:val="28"/>
          <w:lang w:val="uk-UA" w:eastAsia="ko-KR"/>
        </w:rPr>
        <w:t xml:space="preserve"> с., </w:t>
      </w:r>
      <w:r w:rsidR="004E2294" w:rsidRPr="003E1703">
        <w:rPr>
          <w:rFonts w:ascii="Times New Roman" w:eastAsia="Batang" w:hAnsi="Times New Roman" w:cs="Times New Roman"/>
          <w:bCs/>
          <w:sz w:val="28"/>
          <w:szCs w:val="28"/>
          <w:lang w:val="uk-UA" w:eastAsia="ko-KR"/>
        </w:rPr>
        <w:t>18</w:t>
      </w:r>
      <w:r w:rsidRPr="003E1703">
        <w:rPr>
          <w:rFonts w:ascii="Times New Roman" w:eastAsia="Batang" w:hAnsi="Times New Roman" w:cs="Times New Roman"/>
          <w:bCs/>
          <w:sz w:val="28"/>
          <w:szCs w:val="28"/>
          <w:lang w:val="uk-UA" w:eastAsia="ko-KR"/>
        </w:rPr>
        <w:t xml:space="preserve"> рис., </w:t>
      </w:r>
      <w:r w:rsidR="004E2294" w:rsidRPr="003E1703">
        <w:rPr>
          <w:rFonts w:ascii="Times New Roman" w:eastAsia="Batang" w:hAnsi="Times New Roman" w:cs="Times New Roman"/>
          <w:bCs/>
          <w:sz w:val="28"/>
          <w:szCs w:val="28"/>
          <w:lang w:val="uk-UA" w:eastAsia="ko-KR"/>
        </w:rPr>
        <w:t>4</w:t>
      </w:r>
      <w:r w:rsidRPr="003E1703">
        <w:rPr>
          <w:rFonts w:ascii="Times New Roman" w:eastAsia="Batang" w:hAnsi="Times New Roman" w:cs="Times New Roman"/>
          <w:bCs/>
          <w:sz w:val="28"/>
          <w:szCs w:val="28"/>
          <w:lang w:val="uk-UA" w:eastAsia="ko-KR"/>
        </w:rPr>
        <w:t xml:space="preserve"> табл., </w:t>
      </w:r>
      <w:r w:rsidR="004E2294" w:rsidRPr="003E1703">
        <w:rPr>
          <w:rFonts w:ascii="Times New Roman" w:eastAsia="Batang" w:hAnsi="Times New Roman" w:cs="Times New Roman"/>
          <w:bCs/>
          <w:sz w:val="28"/>
          <w:szCs w:val="28"/>
          <w:lang w:val="uk-UA" w:eastAsia="ko-KR"/>
        </w:rPr>
        <w:t>1</w:t>
      </w:r>
      <w:r w:rsidRPr="003E1703">
        <w:rPr>
          <w:rFonts w:ascii="Times New Roman" w:eastAsia="Batang" w:hAnsi="Times New Roman" w:cs="Times New Roman"/>
          <w:bCs/>
          <w:sz w:val="28"/>
          <w:szCs w:val="28"/>
          <w:lang w:val="uk-UA" w:eastAsia="ko-KR"/>
        </w:rPr>
        <w:t xml:space="preserve"> додат</w:t>
      </w:r>
      <w:r w:rsidR="004E2294" w:rsidRPr="003E1703">
        <w:rPr>
          <w:rFonts w:ascii="Times New Roman" w:eastAsia="Batang" w:hAnsi="Times New Roman" w:cs="Times New Roman"/>
          <w:bCs/>
          <w:sz w:val="28"/>
          <w:szCs w:val="28"/>
          <w:lang w:val="uk-UA" w:eastAsia="ko-KR"/>
        </w:rPr>
        <w:t>ок</w:t>
      </w:r>
      <w:r w:rsidRPr="003E1703">
        <w:rPr>
          <w:rFonts w:ascii="Times New Roman" w:eastAsia="Batang" w:hAnsi="Times New Roman" w:cs="Times New Roman"/>
          <w:bCs/>
          <w:sz w:val="28"/>
          <w:szCs w:val="28"/>
          <w:lang w:val="uk-UA" w:eastAsia="ko-KR"/>
        </w:rPr>
        <w:t xml:space="preserve">, </w:t>
      </w:r>
      <w:r w:rsidR="004E2294" w:rsidRPr="003E1703">
        <w:rPr>
          <w:rFonts w:ascii="Times New Roman" w:eastAsia="Batang" w:hAnsi="Times New Roman" w:cs="Times New Roman"/>
          <w:bCs/>
          <w:sz w:val="28"/>
          <w:szCs w:val="28"/>
          <w:lang w:val="uk-UA" w:eastAsia="ko-KR"/>
        </w:rPr>
        <w:t>7</w:t>
      </w:r>
      <w:r w:rsidR="003A6628" w:rsidRPr="003E1703">
        <w:rPr>
          <w:rFonts w:ascii="Times New Roman" w:eastAsia="Batang" w:hAnsi="Times New Roman" w:cs="Times New Roman"/>
          <w:bCs/>
          <w:sz w:val="28"/>
          <w:szCs w:val="28"/>
          <w:lang w:val="uk-UA" w:eastAsia="ko-KR"/>
        </w:rPr>
        <w:t>2</w:t>
      </w:r>
      <w:r w:rsidRPr="003E1703">
        <w:rPr>
          <w:rFonts w:ascii="Times New Roman" w:eastAsia="Batang" w:hAnsi="Times New Roman" w:cs="Times New Roman"/>
          <w:bCs/>
          <w:sz w:val="28"/>
          <w:szCs w:val="28"/>
          <w:lang w:val="uk-UA" w:eastAsia="ko-KR"/>
        </w:rPr>
        <w:t xml:space="preserve"> джерел</w:t>
      </w:r>
      <w:r w:rsidR="00425874" w:rsidRPr="003E1703">
        <w:rPr>
          <w:rFonts w:ascii="Times New Roman" w:eastAsia="Batang" w:hAnsi="Times New Roman" w:cs="Times New Roman"/>
          <w:bCs/>
          <w:sz w:val="28"/>
          <w:szCs w:val="28"/>
          <w:lang w:val="uk-UA" w:eastAsia="ko-KR"/>
        </w:rPr>
        <w:t>а</w:t>
      </w:r>
      <w:r w:rsidRPr="003E1703">
        <w:rPr>
          <w:rFonts w:ascii="Times New Roman" w:eastAsia="Batang" w:hAnsi="Times New Roman" w:cs="Times New Roman"/>
          <w:bCs/>
          <w:sz w:val="28"/>
          <w:szCs w:val="28"/>
          <w:lang w:val="uk-UA" w:eastAsia="ko-KR"/>
        </w:rPr>
        <w:t>.</w:t>
      </w:r>
    </w:p>
    <w:p w14:paraId="5E64D656" w14:textId="77777777" w:rsidR="00425874" w:rsidRPr="003E1703" w:rsidRDefault="00B343E7" w:rsidP="00B343E7">
      <w:pPr>
        <w:spacing w:after="0" w:line="360" w:lineRule="auto"/>
        <w:ind w:firstLine="709"/>
        <w:jc w:val="both"/>
        <w:rPr>
          <w:rFonts w:ascii="Times New Roman" w:eastAsia="Times New Roman" w:hAnsi="Times New Roman" w:cs="Times New Roman"/>
          <w:color w:val="000000"/>
          <w:sz w:val="28"/>
          <w:szCs w:val="28"/>
          <w:lang w:val="uk-UA" w:eastAsia="ru-RU"/>
        </w:rPr>
      </w:pPr>
      <w:r w:rsidRPr="003E1703">
        <w:rPr>
          <w:rFonts w:ascii="Times New Roman" w:eastAsia="Times New Roman" w:hAnsi="Times New Roman" w:cs="Times New Roman"/>
          <w:color w:val="000000"/>
          <w:sz w:val="28"/>
          <w:szCs w:val="28"/>
          <w:lang w:val="uk-UA" w:eastAsia="ru-RU"/>
        </w:rPr>
        <w:t xml:space="preserve">Об'єктом дослідження є </w:t>
      </w:r>
      <w:r w:rsidR="00425874" w:rsidRPr="003E1703">
        <w:rPr>
          <w:rFonts w:ascii="Times New Roman" w:eastAsia="Times New Roman" w:hAnsi="Times New Roman" w:cs="Times New Roman"/>
          <w:color w:val="000000"/>
          <w:sz w:val="28"/>
          <w:szCs w:val="28"/>
          <w:lang w:val="uk-UA" w:eastAsia="ru-RU"/>
        </w:rPr>
        <w:t>науково-методичні основи ціноутворення на ринку земельних ресурсів.</w:t>
      </w:r>
    </w:p>
    <w:p w14:paraId="7BFCB747" w14:textId="26387172" w:rsidR="00B343E7" w:rsidRPr="003E1703" w:rsidRDefault="00B343E7" w:rsidP="00B343E7">
      <w:pPr>
        <w:spacing w:after="0" w:line="360" w:lineRule="auto"/>
        <w:ind w:firstLine="709"/>
        <w:jc w:val="both"/>
        <w:rPr>
          <w:rFonts w:ascii="Times New Roman" w:eastAsia="Times New Roman" w:hAnsi="Times New Roman" w:cs="Times New Roman"/>
          <w:color w:val="000000"/>
          <w:sz w:val="28"/>
          <w:szCs w:val="28"/>
          <w:lang w:val="uk-UA" w:eastAsia="ru-RU"/>
        </w:rPr>
      </w:pPr>
      <w:r w:rsidRPr="003E1703">
        <w:rPr>
          <w:rFonts w:ascii="Times New Roman" w:eastAsia="Times New Roman" w:hAnsi="Times New Roman" w:cs="Times New Roman"/>
          <w:color w:val="000000"/>
          <w:sz w:val="28"/>
          <w:szCs w:val="28"/>
          <w:lang w:val="uk-UA" w:eastAsia="ru-RU"/>
        </w:rPr>
        <w:t xml:space="preserve">Предметом дослідження є </w:t>
      </w:r>
      <w:r w:rsidR="00425874" w:rsidRPr="003E1703">
        <w:rPr>
          <w:rFonts w:ascii="Times New Roman" w:eastAsia="Times New Roman" w:hAnsi="Times New Roman" w:cs="Times New Roman"/>
          <w:color w:val="000000"/>
          <w:sz w:val="28"/>
          <w:szCs w:val="28"/>
          <w:lang w:val="uk-UA" w:eastAsia="ru-RU"/>
        </w:rPr>
        <w:t>теоретичні та практичні основи ціноутворення на ринку земельних ресурсів в умовах економічної нестабільності.</w:t>
      </w:r>
    </w:p>
    <w:p w14:paraId="2910284A" w14:textId="0A940C89" w:rsidR="00B343E7" w:rsidRPr="003E1703" w:rsidRDefault="00B343E7" w:rsidP="00B343E7">
      <w:pPr>
        <w:spacing w:after="0" w:line="360" w:lineRule="auto"/>
        <w:ind w:firstLine="709"/>
        <w:jc w:val="both"/>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 xml:space="preserve">Мета роботи – </w:t>
      </w:r>
      <w:r w:rsidR="004E2294" w:rsidRPr="003E1703">
        <w:rPr>
          <w:rFonts w:ascii="Times New Roman" w:eastAsia="Times New Roman" w:hAnsi="Times New Roman" w:cs="Times New Roman"/>
          <w:sz w:val="28"/>
          <w:szCs w:val="28"/>
          <w:lang w:val="uk-UA"/>
        </w:rPr>
        <w:t>вивчення теоретичних основ ціноутворення на ринку земельних ресурсів в умовах економічної нестабільності.</w:t>
      </w:r>
      <w:r w:rsidRPr="003E1703">
        <w:rPr>
          <w:rFonts w:ascii="Times New Roman" w:eastAsia="Times New Roman" w:hAnsi="Times New Roman" w:cs="Times New Roman"/>
          <w:sz w:val="28"/>
          <w:szCs w:val="28"/>
          <w:lang w:val="uk-UA"/>
        </w:rPr>
        <w:t xml:space="preserve"> </w:t>
      </w:r>
    </w:p>
    <w:p w14:paraId="6BE65E58" w14:textId="77777777" w:rsidR="00B343E7" w:rsidRPr="003E1703" w:rsidRDefault="00B343E7" w:rsidP="00B343E7">
      <w:pPr>
        <w:spacing w:after="0" w:line="360" w:lineRule="auto"/>
        <w:ind w:firstLine="709"/>
        <w:jc w:val="both"/>
        <w:rPr>
          <w:rFonts w:ascii="Times New Roman" w:eastAsia="Calibri" w:hAnsi="Times New Roman" w:cs="Times New Roman"/>
          <w:sz w:val="28"/>
          <w:szCs w:val="28"/>
          <w:lang w:val="uk-UA" w:eastAsia="uk-UA"/>
        </w:rPr>
      </w:pPr>
      <w:r w:rsidRPr="003E1703">
        <w:rPr>
          <w:rFonts w:ascii="Times New Roman" w:eastAsia="Calibri" w:hAnsi="Times New Roman" w:cs="Times New Roman"/>
          <w:sz w:val="28"/>
          <w:szCs w:val="28"/>
          <w:lang w:val="uk-UA" w:eastAsia="uk-UA"/>
        </w:rPr>
        <w:t xml:space="preserve">Методи дослідження – статистичний аналіз, графічний, аналітичний, факторний аналіз, діалектичний, </w:t>
      </w:r>
      <w:proofErr w:type="spellStart"/>
      <w:r w:rsidRPr="003E1703">
        <w:rPr>
          <w:rFonts w:ascii="Times New Roman" w:eastAsia="Calibri" w:hAnsi="Times New Roman" w:cs="Times New Roman"/>
          <w:sz w:val="28"/>
          <w:szCs w:val="28"/>
          <w:lang w:val="uk-UA" w:eastAsia="uk-UA"/>
        </w:rPr>
        <w:t>абстрактно</w:t>
      </w:r>
      <w:proofErr w:type="spellEnd"/>
      <w:r w:rsidRPr="003E1703">
        <w:rPr>
          <w:rFonts w:ascii="Times New Roman" w:eastAsia="Calibri" w:hAnsi="Times New Roman" w:cs="Times New Roman"/>
          <w:sz w:val="28"/>
          <w:szCs w:val="28"/>
          <w:lang w:val="uk-UA" w:eastAsia="uk-UA"/>
        </w:rPr>
        <w:t>-логічний, порівняльний аналіз.</w:t>
      </w:r>
    </w:p>
    <w:p w14:paraId="7FBE5066" w14:textId="6B7CA2E0" w:rsidR="00B343E7" w:rsidRPr="003E1703" w:rsidRDefault="00B343E7" w:rsidP="004E2294">
      <w:pPr>
        <w:widowControl w:val="0"/>
        <w:autoSpaceDE w:val="0"/>
        <w:autoSpaceDN w:val="0"/>
        <w:adjustRightInd w:val="0"/>
        <w:spacing w:after="0" w:line="360" w:lineRule="auto"/>
        <w:ind w:firstLine="709"/>
        <w:jc w:val="both"/>
        <w:rPr>
          <w:rFonts w:ascii="Times New Roman" w:eastAsia="Times New Roman" w:hAnsi="Times New Roman" w:cs="Times New Roman"/>
          <w:spacing w:val="-2"/>
          <w:sz w:val="28"/>
          <w:szCs w:val="28"/>
          <w:lang w:val="uk-UA"/>
        </w:rPr>
      </w:pPr>
      <w:r w:rsidRPr="003E1703">
        <w:rPr>
          <w:rFonts w:ascii="Times New Roman" w:eastAsia="Times New Roman" w:hAnsi="Times New Roman" w:cs="Times New Roman"/>
          <w:bCs/>
          <w:sz w:val="28"/>
          <w:szCs w:val="28"/>
          <w:lang w:val="uk-UA"/>
        </w:rPr>
        <w:t xml:space="preserve">У першому розділі кваліфікаційної роботи </w:t>
      </w:r>
      <w:r w:rsidRPr="003E1703">
        <w:rPr>
          <w:rFonts w:ascii="Times New Roman" w:eastAsia="TimesNewRoman" w:hAnsi="Times New Roman" w:cs="Times New Roman"/>
          <w:sz w:val="28"/>
          <w:szCs w:val="28"/>
          <w:lang w:val="uk-UA"/>
        </w:rPr>
        <w:t xml:space="preserve">досліджено </w:t>
      </w:r>
      <w:r w:rsidR="004E2294" w:rsidRPr="003E1703">
        <w:rPr>
          <w:rFonts w:ascii="Times New Roman" w:eastAsia="TimesNewRoman" w:hAnsi="Times New Roman" w:cs="Times New Roman"/>
          <w:sz w:val="28"/>
          <w:szCs w:val="28"/>
          <w:lang w:val="uk-UA"/>
        </w:rPr>
        <w:t>теоретичні підходи до визначення «ціни» та «ціноутворення»; визначено особливості визначення ціни землі; розглянуто попит на землю та його значення у встановленні цін.</w:t>
      </w:r>
      <w:r w:rsidR="004E2294" w:rsidRPr="003E1703">
        <w:rPr>
          <w:rFonts w:ascii="Times New Roman" w:eastAsia="TimesNewRoman" w:hAnsi="Times New Roman" w:cs="Times New Roman"/>
          <w:sz w:val="28"/>
          <w:lang w:val="uk-UA"/>
        </w:rPr>
        <w:t xml:space="preserve"> У другому розділі </w:t>
      </w:r>
      <w:r w:rsidR="004E2294" w:rsidRPr="003E1703">
        <w:rPr>
          <w:rFonts w:ascii="Times New Roman" w:eastAsia="TimesNewRoman" w:hAnsi="Times New Roman" w:cs="Times New Roman"/>
          <w:sz w:val="28"/>
          <w:szCs w:val="28"/>
          <w:lang w:val="uk-UA"/>
        </w:rPr>
        <w:t>проаналіз</w:t>
      </w:r>
      <w:r w:rsidR="00425874" w:rsidRPr="003E1703">
        <w:rPr>
          <w:rFonts w:ascii="Times New Roman" w:eastAsia="TimesNewRoman" w:hAnsi="Times New Roman" w:cs="Times New Roman"/>
          <w:sz w:val="28"/>
          <w:szCs w:val="28"/>
          <w:lang w:val="uk-UA"/>
        </w:rPr>
        <w:t>о</w:t>
      </w:r>
      <w:r w:rsidR="004E2294" w:rsidRPr="003E1703">
        <w:rPr>
          <w:rFonts w:ascii="Times New Roman" w:eastAsia="TimesNewRoman" w:hAnsi="Times New Roman" w:cs="Times New Roman"/>
          <w:sz w:val="28"/>
          <w:szCs w:val="28"/>
          <w:lang w:val="uk-UA"/>
        </w:rPr>
        <w:t xml:space="preserve">вано ціни та інші фактори ціноутворення в умовах війни; </w:t>
      </w:r>
      <w:proofErr w:type="spellStart"/>
      <w:r w:rsidR="004E2294" w:rsidRPr="003E1703">
        <w:rPr>
          <w:rFonts w:ascii="Times New Roman" w:eastAsia="TimesNewRoman" w:hAnsi="Times New Roman" w:cs="Times New Roman"/>
          <w:sz w:val="28"/>
          <w:szCs w:val="28"/>
          <w:lang w:val="uk-UA"/>
        </w:rPr>
        <w:t>з’ясувано</w:t>
      </w:r>
      <w:proofErr w:type="spellEnd"/>
      <w:r w:rsidR="004E2294" w:rsidRPr="003E1703">
        <w:rPr>
          <w:rFonts w:ascii="Times New Roman" w:eastAsia="TimesNewRoman" w:hAnsi="Times New Roman" w:cs="Times New Roman"/>
          <w:sz w:val="28"/>
          <w:szCs w:val="28"/>
          <w:lang w:val="uk-UA"/>
        </w:rPr>
        <w:t xml:space="preserve"> особливості ціноутворення на земельні ресурси в Польщі. У третьому розділі виділено сучасні проблеми державного регулювання ринку землі в Україні; вивчено європейський досвід оцінки вартості землі; виокремлено шляхи удосконалення ціни на землю в Україні. </w:t>
      </w:r>
    </w:p>
    <w:p w14:paraId="431F51C4" w14:textId="5F87C680" w:rsidR="00B343E7" w:rsidRPr="003E1703" w:rsidRDefault="004E2294" w:rsidP="00B343E7">
      <w:pPr>
        <w:tabs>
          <w:tab w:val="num" w:pos="1134"/>
        </w:tabs>
        <w:spacing w:after="0" w:line="360" w:lineRule="auto"/>
        <w:ind w:firstLine="709"/>
        <w:jc w:val="both"/>
        <w:rPr>
          <w:rFonts w:ascii="Times New Roman" w:eastAsia="Times New Roman" w:hAnsi="Times New Roman" w:cs="Times New Roman"/>
          <w:bCs/>
          <w:sz w:val="28"/>
          <w:szCs w:val="28"/>
          <w:lang w:val="uk-UA"/>
        </w:rPr>
      </w:pPr>
      <w:r w:rsidRPr="003E1703">
        <w:rPr>
          <w:rFonts w:ascii="Times New Roman" w:eastAsia="Times New Roman" w:hAnsi="Times New Roman" w:cs="Times New Roman"/>
          <w:sz w:val="28"/>
          <w:szCs w:val="28"/>
          <w:lang w:val="uk-UA"/>
        </w:rPr>
        <w:t>ЗЕМЕЛЬНІ РЕСУРСИ, ЦІНА</w:t>
      </w:r>
      <w:r w:rsidR="00B343E7" w:rsidRPr="003E1703">
        <w:rPr>
          <w:rFonts w:ascii="Times New Roman" w:eastAsia="Times New Roman" w:hAnsi="Times New Roman" w:cs="Times New Roman"/>
          <w:sz w:val="28"/>
          <w:szCs w:val="28"/>
          <w:lang w:val="uk-UA"/>
        </w:rPr>
        <w:t xml:space="preserve">, ЄВРОПЕЙСЬКИЙ СОЮЗ, ЗАРУБІЖНИЙ ДОСВІД, </w:t>
      </w:r>
      <w:r w:rsidRPr="003E1703">
        <w:rPr>
          <w:rFonts w:ascii="Times New Roman" w:eastAsia="Times New Roman" w:hAnsi="Times New Roman" w:cs="Times New Roman"/>
          <w:sz w:val="28"/>
          <w:szCs w:val="28"/>
          <w:lang w:val="uk-UA"/>
        </w:rPr>
        <w:t>ЗЕМЕЛЬНИЙ ПОДАТОК, ДЕРЖАВНЕ РЕГУЛЮВАННЯ</w:t>
      </w:r>
    </w:p>
    <w:p w14:paraId="239097A8" w14:textId="77777777" w:rsidR="00B343E7" w:rsidRPr="003E1703" w:rsidRDefault="00B343E7" w:rsidP="00B343E7">
      <w:pPr>
        <w:spacing w:after="0" w:line="360" w:lineRule="auto"/>
        <w:jc w:val="center"/>
        <w:rPr>
          <w:rFonts w:ascii="Times New Roman" w:eastAsia="Times New Roman" w:hAnsi="Times New Roman" w:cs="Times New Roman"/>
          <w:bCs/>
          <w:sz w:val="28"/>
          <w:szCs w:val="28"/>
          <w:lang w:val="uk-UA"/>
        </w:rPr>
      </w:pPr>
      <w:r w:rsidRPr="003E1703">
        <w:rPr>
          <w:rFonts w:ascii="Times New Roman" w:eastAsia="Times New Roman" w:hAnsi="Times New Roman" w:cs="Times New Roman"/>
          <w:bCs/>
          <w:sz w:val="28"/>
          <w:szCs w:val="28"/>
          <w:lang w:val="uk-UA"/>
        </w:rPr>
        <w:br w:type="page"/>
      </w:r>
      <w:r w:rsidRPr="003E1703">
        <w:rPr>
          <w:rFonts w:ascii="Times New Roman" w:eastAsia="Times New Roman" w:hAnsi="Times New Roman" w:cs="Times New Roman"/>
          <w:bCs/>
          <w:sz w:val="28"/>
          <w:szCs w:val="28"/>
          <w:lang w:val="uk-UA"/>
        </w:rPr>
        <w:lastRenderedPageBreak/>
        <w:t>SUMMARY</w:t>
      </w:r>
    </w:p>
    <w:p w14:paraId="7D16DE7F" w14:textId="77777777" w:rsidR="00B343E7" w:rsidRPr="003E1703" w:rsidRDefault="00B343E7" w:rsidP="00B343E7">
      <w:pPr>
        <w:spacing w:after="0" w:line="360" w:lineRule="auto"/>
        <w:jc w:val="center"/>
        <w:rPr>
          <w:rFonts w:ascii="Times New Roman" w:eastAsia="Times New Roman" w:hAnsi="Times New Roman" w:cs="Times New Roman"/>
          <w:bCs/>
          <w:sz w:val="28"/>
          <w:szCs w:val="28"/>
          <w:lang w:val="uk-UA"/>
        </w:rPr>
      </w:pPr>
    </w:p>
    <w:p w14:paraId="78D4F1C3" w14:textId="3318D51E" w:rsidR="00425874" w:rsidRPr="003E1703" w:rsidRDefault="00425874" w:rsidP="00425874">
      <w:pPr>
        <w:spacing w:after="0" w:line="360" w:lineRule="auto"/>
        <w:ind w:firstLine="709"/>
        <w:jc w:val="both"/>
        <w:rPr>
          <w:rFonts w:ascii="Times New Roman" w:eastAsia="Times New Roman" w:hAnsi="Times New Roman" w:cs="Times New Roman"/>
          <w:bCs/>
          <w:sz w:val="28"/>
          <w:szCs w:val="28"/>
          <w:lang w:val="en-US"/>
        </w:rPr>
      </w:pPr>
      <w:r w:rsidRPr="003E1703">
        <w:rPr>
          <w:rFonts w:ascii="Times New Roman" w:eastAsia="Times New Roman" w:hAnsi="Times New Roman" w:cs="Times New Roman"/>
          <w:bCs/>
          <w:sz w:val="28"/>
          <w:szCs w:val="28"/>
          <w:lang w:val="en-US"/>
        </w:rPr>
        <w:t>Qualification work: 9</w:t>
      </w:r>
      <w:r w:rsidR="008346B9" w:rsidRPr="003E1703">
        <w:rPr>
          <w:rFonts w:ascii="Times New Roman" w:eastAsia="Times New Roman" w:hAnsi="Times New Roman" w:cs="Times New Roman"/>
          <w:bCs/>
          <w:sz w:val="28"/>
          <w:szCs w:val="28"/>
          <w:lang w:val="uk-UA"/>
        </w:rPr>
        <w:t>7</w:t>
      </w:r>
      <w:r w:rsidRPr="003E1703">
        <w:rPr>
          <w:rFonts w:ascii="Times New Roman" w:eastAsia="Times New Roman" w:hAnsi="Times New Roman" w:cs="Times New Roman"/>
          <w:bCs/>
          <w:sz w:val="28"/>
          <w:szCs w:val="28"/>
          <w:lang w:val="en-US"/>
        </w:rPr>
        <w:t xml:space="preserve"> pages, 18 figures, 4 tables, 1 appendix, 7</w:t>
      </w:r>
      <w:r w:rsidR="003A6628" w:rsidRPr="003E1703">
        <w:rPr>
          <w:rFonts w:ascii="Times New Roman" w:eastAsia="Times New Roman" w:hAnsi="Times New Roman" w:cs="Times New Roman"/>
          <w:bCs/>
          <w:sz w:val="28"/>
          <w:szCs w:val="28"/>
          <w:lang w:val="uk-UA"/>
        </w:rPr>
        <w:t>2</w:t>
      </w:r>
      <w:r w:rsidRPr="003E1703">
        <w:rPr>
          <w:rFonts w:ascii="Times New Roman" w:eastAsia="Times New Roman" w:hAnsi="Times New Roman" w:cs="Times New Roman"/>
          <w:bCs/>
          <w:sz w:val="28"/>
          <w:szCs w:val="28"/>
          <w:lang w:val="en-US"/>
        </w:rPr>
        <w:t xml:space="preserve"> sources.</w:t>
      </w:r>
    </w:p>
    <w:p w14:paraId="1C4BC9A4" w14:textId="77777777" w:rsidR="00425874" w:rsidRPr="003E1703" w:rsidRDefault="00425874" w:rsidP="00425874">
      <w:pPr>
        <w:spacing w:after="0" w:line="360" w:lineRule="auto"/>
        <w:ind w:firstLine="709"/>
        <w:jc w:val="both"/>
        <w:rPr>
          <w:rFonts w:ascii="Times New Roman" w:eastAsia="Times New Roman" w:hAnsi="Times New Roman" w:cs="Times New Roman"/>
          <w:bCs/>
          <w:sz w:val="28"/>
          <w:szCs w:val="28"/>
          <w:lang w:val="en-US"/>
        </w:rPr>
      </w:pPr>
      <w:r w:rsidRPr="003E1703">
        <w:rPr>
          <w:rFonts w:ascii="Times New Roman" w:eastAsia="Times New Roman" w:hAnsi="Times New Roman" w:cs="Times New Roman"/>
          <w:bCs/>
          <w:sz w:val="28"/>
          <w:szCs w:val="28"/>
          <w:lang w:val="en-US"/>
        </w:rPr>
        <w:t>The object of the research is the scientific and methodical basis of pricing on the market of land resources.</w:t>
      </w:r>
    </w:p>
    <w:p w14:paraId="22835F8A" w14:textId="77777777" w:rsidR="00425874" w:rsidRPr="003E1703" w:rsidRDefault="00425874" w:rsidP="00425874">
      <w:pPr>
        <w:spacing w:after="0" w:line="360" w:lineRule="auto"/>
        <w:ind w:firstLine="709"/>
        <w:jc w:val="both"/>
        <w:rPr>
          <w:rFonts w:ascii="Times New Roman" w:eastAsia="Times New Roman" w:hAnsi="Times New Roman" w:cs="Times New Roman"/>
          <w:bCs/>
          <w:sz w:val="28"/>
          <w:szCs w:val="28"/>
          <w:lang w:val="en-US"/>
        </w:rPr>
      </w:pPr>
      <w:r w:rsidRPr="003E1703">
        <w:rPr>
          <w:rFonts w:ascii="Times New Roman" w:eastAsia="Times New Roman" w:hAnsi="Times New Roman" w:cs="Times New Roman"/>
          <w:bCs/>
          <w:sz w:val="28"/>
          <w:szCs w:val="28"/>
          <w:lang w:val="en-US"/>
        </w:rPr>
        <w:t>The subject of the study is the theoretical and practical basis of pricing on the land resources market in conditions of economic instability.</w:t>
      </w:r>
    </w:p>
    <w:p w14:paraId="24F4E523" w14:textId="77777777" w:rsidR="00425874" w:rsidRPr="003E1703" w:rsidRDefault="00425874" w:rsidP="00425874">
      <w:pPr>
        <w:spacing w:after="0" w:line="360" w:lineRule="auto"/>
        <w:ind w:firstLine="709"/>
        <w:jc w:val="both"/>
        <w:rPr>
          <w:rFonts w:ascii="Times New Roman" w:eastAsia="Times New Roman" w:hAnsi="Times New Roman" w:cs="Times New Roman"/>
          <w:bCs/>
          <w:sz w:val="28"/>
          <w:szCs w:val="28"/>
          <w:lang w:val="en-US"/>
        </w:rPr>
      </w:pPr>
      <w:r w:rsidRPr="003E1703">
        <w:rPr>
          <w:rFonts w:ascii="Times New Roman" w:eastAsia="Times New Roman" w:hAnsi="Times New Roman" w:cs="Times New Roman"/>
          <w:bCs/>
          <w:sz w:val="28"/>
          <w:szCs w:val="28"/>
          <w:lang w:val="en-US"/>
        </w:rPr>
        <w:t>The purpose of the work is to study the theoretical foundations of pricing on the land market in conditions of economic instability.</w:t>
      </w:r>
    </w:p>
    <w:p w14:paraId="71629F80" w14:textId="62072570" w:rsidR="00B343E7" w:rsidRPr="003E1703" w:rsidRDefault="00425874" w:rsidP="00425874">
      <w:pPr>
        <w:spacing w:after="0" w:line="360" w:lineRule="auto"/>
        <w:ind w:firstLine="709"/>
        <w:jc w:val="both"/>
        <w:rPr>
          <w:rFonts w:ascii="Times New Roman" w:eastAsia="Times New Roman" w:hAnsi="Times New Roman" w:cs="Times New Roman"/>
          <w:bCs/>
          <w:sz w:val="28"/>
          <w:szCs w:val="28"/>
          <w:lang w:val="en-US"/>
        </w:rPr>
      </w:pPr>
      <w:r w:rsidRPr="003E1703">
        <w:rPr>
          <w:rFonts w:ascii="Times New Roman" w:eastAsia="Times New Roman" w:hAnsi="Times New Roman" w:cs="Times New Roman"/>
          <w:bCs/>
          <w:sz w:val="28"/>
          <w:szCs w:val="28"/>
          <w:lang w:val="en-US"/>
        </w:rPr>
        <w:t>Research methods – statistical analysis, graphical, analytical, factor analysis, dialectical, abstract-logical, comparative analysis.</w:t>
      </w:r>
    </w:p>
    <w:p w14:paraId="6F8DEAF5" w14:textId="6CFAAB91" w:rsidR="00B343E7" w:rsidRPr="003E1703" w:rsidRDefault="00425874" w:rsidP="00425874">
      <w:pPr>
        <w:spacing w:after="0" w:line="360" w:lineRule="auto"/>
        <w:ind w:firstLine="709"/>
        <w:jc w:val="both"/>
        <w:rPr>
          <w:rFonts w:ascii="Times New Roman" w:eastAsia="Times New Roman" w:hAnsi="Times New Roman" w:cs="Times New Roman"/>
          <w:bCs/>
          <w:sz w:val="28"/>
          <w:szCs w:val="28"/>
          <w:lang w:val="uk-UA"/>
        </w:rPr>
      </w:pPr>
      <w:proofErr w:type="spellStart"/>
      <w:r w:rsidRPr="003E1703">
        <w:rPr>
          <w:rFonts w:ascii="Times New Roman" w:eastAsia="Times New Roman" w:hAnsi="Times New Roman" w:cs="Times New Roman"/>
          <w:bCs/>
          <w:sz w:val="28"/>
          <w:szCs w:val="28"/>
          <w:lang w:val="uk-UA"/>
        </w:rPr>
        <w:t>In</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the</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first</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chapter</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of</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the</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qualification</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work</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theoretical</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approaches</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to</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the</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definition</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of</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price</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and</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pricing</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are</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investigated</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the</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peculiarities</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of</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land</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price</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determination</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are</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determined</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the</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demand</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for</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land</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and</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its</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importance</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in</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setting</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prices</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are</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considered</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The</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second</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chapter</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analyzes</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prices</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and</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other</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factors</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of</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price</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formation</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in</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the</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conditions</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of</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war</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the</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peculiarities</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of</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the</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pricing</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of</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land</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resources</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in</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Poland</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are</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clarified</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In</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the</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third</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section</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modern</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problems</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of</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state</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regulation</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of</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the</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land</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market</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in</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Ukraine</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are</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highlighted</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studied</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the</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European</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experience</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of</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land</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value</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assessment</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ways</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of</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improving</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the</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price</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of</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land</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in</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Ukraine</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are</w:t>
      </w:r>
      <w:proofErr w:type="spellEnd"/>
      <w:r w:rsidRPr="003E1703">
        <w:rPr>
          <w:rFonts w:ascii="Times New Roman" w:eastAsia="Times New Roman" w:hAnsi="Times New Roman" w:cs="Times New Roman"/>
          <w:bCs/>
          <w:sz w:val="28"/>
          <w:szCs w:val="28"/>
          <w:lang w:val="uk-UA"/>
        </w:rPr>
        <w:t xml:space="preserve"> </w:t>
      </w:r>
      <w:proofErr w:type="spellStart"/>
      <w:r w:rsidRPr="003E1703">
        <w:rPr>
          <w:rFonts w:ascii="Times New Roman" w:eastAsia="Times New Roman" w:hAnsi="Times New Roman" w:cs="Times New Roman"/>
          <w:bCs/>
          <w:sz w:val="28"/>
          <w:szCs w:val="28"/>
          <w:lang w:val="uk-UA"/>
        </w:rPr>
        <w:t>highlighted</w:t>
      </w:r>
      <w:proofErr w:type="spellEnd"/>
      <w:r w:rsidRPr="003E1703">
        <w:rPr>
          <w:rFonts w:ascii="Times New Roman" w:eastAsia="Times New Roman" w:hAnsi="Times New Roman" w:cs="Times New Roman"/>
          <w:bCs/>
          <w:sz w:val="28"/>
          <w:szCs w:val="28"/>
          <w:lang w:val="uk-UA"/>
        </w:rPr>
        <w:t>.</w:t>
      </w:r>
    </w:p>
    <w:p w14:paraId="327BA3C7" w14:textId="6C0A8AF4" w:rsidR="00B343E7" w:rsidRPr="003E1703" w:rsidRDefault="00425874" w:rsidP="00425874">
      <w:pPr>
        <w:spacing w:after="0" w:line="360" w:lineRule="auto"/>
        <w:ind w:firstLine="709"/>
        <w:jc w:val="both"/>
        <w:rPr>
          <w:rFonts w:ascii="Times New Roman" w:eastAsia="Times New Roman" w:hAnsi="Times New Roman" w:cs="Times New Roman"/>
          <w:bCs/>
          <w:sz w:val="28"/>
          <w:szCs w:val="28"/>
          <w:lang w:val="en-US"/>
        </w:rPr>
      </w:pPr>
      <w:r w:rsidRPr="003E1703">
        <w:rPr>
          <w:rFonts w:ascii="Times New Roman" w:eastAsia="Times New Roman" w:hAnsi="Times New Roman" w:cs="Times New Roman"/>
          <w:bCs/>
          <w:sz w:val="28"/>
          <w:szCs w:val="28"/>
          <w:lang w:val="en-US"/>
        </w:rPr>
        <w:t>LAND RESOURCES, PRICE, EUROPEAN UNION, FOREIGN EXPERIENCE, LAND TAX, STATE REGULATION</w:t>
      </w:r>
    </w:p>
    <w:p w14:paraId="4C46DCFD" w14:textId="77777777" w:rsidR="00B343E7" w:rsidRPr="003E1703" w:rsidRDefault="00B343E7" w:rsidP="00425874">
      <w:pPr>
        <w:spacing w:after="0" w:line="360" w:lineRule="auto"/>
        <w:ind w:firstLine="709"/>
        <w:jc w:val="both"/>
        <w:rPr>
          <w:rFonts w:ascii="Times New Roman" w:eastAsia="Times New Roman" w:hAnsi="Times New Roman" w:cs="Times New Roman"/>
          <w:bCs/>
          <w:sz w:val="28"/>
          <w:szCs w:val="28"/>
          <w:lang w:val="uk-UA"/>
        </w:rPr>
      </w:pPr>
    </w:p>
    <w:p w14:paraId="5598ABA1" w14:textId="77777777" w:rsidR="00B343E7" w:rsidRPr="003E1703" w:rsidRDefault="00B343E7" w:rsidP="00B343E7">
      <w:pPr>
        <w:spacing w:after="0" w:line="360" w:lineRule="auto"/>
        <w:jc w:val="center"/>
        <w:rPr>
          <w:rFonts w:ascii="Times New Roman" w:eastAsia="Times New Roman" w:hAnsi="Times New Roman" w:cs="Times New Roman"/>
          <w:bCs/>
          <w:sz w:val="28"/>
          <w:szCs w:val="28"/>
          <w:lang w:val="uk-UA"/>
        </w:rPr>
      </w:pPr>
    </w:p>
    <w:p w14:paraId="5CFD1189" w14:textId="77777777" w:rsidR="00B343E7" w:rsidRPr="003E1703" w:rsidRDefault="00B343E7" w:rsidP="00B343E7">
      <w:pPr>
        <w:spacing w:after="0" w:line="360" w:lineRule="auto"/>
        <w:jc w:val="center"/>
        <w:rPr>
          <w:rFonts w:ascii="Times New Roman" w:eastAsia="Times New Roman" w:hAnsi="Times New Roman" w:cs="Times New Roman"/>
          <w:bCs/>
          <w:sz w:val="28"/>
          <w:szCs w:val="28"/>
          <w:lang w:val="uk-UA"/>
        </w:rPr>
      </w:pPr>
    </w:p>
    <w:p w14:paraId="73968AA2" w14:textId="77777777" w:rsidR="00B343E7" w:rsidRPr="003E1703" w:rsidRDefault="00B343E7" w:rsidP="00B343E7">
      <w:pPr>
        <w:spacing w:after="0" w:line="360" w:lineRule="auto"/>
        <w:jc w:val="center"/>
        <w:rPr>
          <w:rFonts w:ascii="Times New Roman" w:eastAsia="Times New Roman" w:hAnsi="Times New Roman" w:cs="Times New Roman"/>
          <w:bCs/>
          <w:sz w:val="28"/>
          <w:szCs w:val="28"/>
          <w:lang w:val="uk-UA"/>
        </w:rPr>
      </w:pPr>
    </w:p>
    <w:p w14:paraId="71516F32" w14:textId="77777777" w:rsidR="00B343E7" w:rsidRPr="003E1703" w:rsidRDefault="00B343E7" w:rsidP="00B343E7">
      <w:pPr>
        <w:spacing w:after="0" w:line="360" w:lineRule="auto"/>
        <w:jc w:val="center"/>
        <w:rPr>
          <w:rFonts w:ascii="Times New Roman" w:eastAsia="Times New Roman" w:hAnsi="Times New Roman" w:cs="Times New Roman"/>
          <w:bCs/>
          <w:sz w:val="28"/>
          <w:szCs w:val="28"/>
          <w:lang w:val="uk-UA"/>
        </w:rPr>
      </w:pPr>
    </w:p>
    <w:p w14:paraId="5C23C53A" w14:textId="77777777" w:rsidR="00B343E7" w:rsidRPr="003E1703" w:rsidRDefault="00B343E7" w:rsidP="00B343E7">
      <w:pPr>
        <w:spacing w:after="0" w:line="360" w:lineRule="auto"/>
        <w:jc w:val="center"/>
        <w:rPr>
          <w:rFonts w:ascii="Times New Roman" w:eastAsia="Times New Roman" w:hAnsi="Times New Roman" w:cs="Times New Roman"/>
          <w:bCs/>
          <w:sz w:val="28"/>
          <w:szCs w:val="28"/>
          <w:lang w:val="uk-UA"/>
        </w:rPr>
      </w:pPr>
    </w:p>
    <w:p w14:paraId="635229D8" w14:textId="77777777" w:rsidR="00B343E7" w:rsidRPr="003E1703" w:rsidRDefault="00B343E7" w:rsidP="00B343E7">
      <w:pPr>
        <w:spacing w:after="0" w:line="360" w:lineRule="auto"/>
        <w:jc w:val="center"/>
        <w:rPr>
          <w:rFonts w:ascii="Times New Roman" w:eastAsia="Times New Roman" w:hAnsi="Times New Roman" w:cs="Times New Roman"/>
          <w:bCs/>
          <w:sz w:val="28"/>
          <w:szCs w:val="28"/>
          <w:lang w:val="uk-UA"/>
        </w:rPr>
      </w:pPr>
    </w:p>
    <w:p w14:paraId="621C3343" w14:textId="77777777" w:rsidR="00B343E7" w:rsidRPr="003E1703" w:rsidRDefault="00B343E7" w:rsidP="00B343E7">
      <w:pPr>
        <w:spacing w:after="0" w:line="360" w:lineRule="auto"/>
        <w:jc w:val="center"/>
        <w:rPr>
          <w:rFonts w:ascii="Times New Roman" w:eastAsia="Times New Roman" w:hAnsi="Times New Roman" w:cs="Times New Roman"/>
          <w:bCs/>
          <w:sz w:val="28"/>
          <w:szCs w:val="28"/>
          <w:lang w:val="uk-UA"/>
        </w:rPr>
      </w:pPr>
    </w:p>
    <w:p w14:paraId="6EE76B7A" w14:textId="77777777" w:rsidR="00B343E7" w:rsidRPr="003E1703" w:rsidRDefault="00B343E7" w:rsidP="00B343E7">
      <w:pPr>
        <w:spacing w:after="0" w:line="360" w:lineRule="auto"/>
        <w:jc w:val="center"/>
        <w:rPr>
          <w:rFonts w:ascii="Times New Roman" w:eastAsia="Times New Roman" w:hAnsi="Times New Roman" w:cs="Times New Roman"/>
          <w:bCs/>
          <w:sz w:val="28"/>
          <w:szCs w:val="28"/>
          <w:lang w:val="uk-UA"/>
        </w:rPr>
      </w:pPr>
    </w:p>
    <w:p w14:paraId="63A1525E" w14:textId="77777777" w:rsidR="00807259" w:rsidRPr="003E1703" w:rsidRDefault="00807259" w:rsidP="00807259">
      <w:pPr>
        <w:spacing w:after="0" w:line="360" w:lineRule="auto"/>
        <w:jc w:val="center"/>
        <w:rPr>
          <w:rFonts w:ascii="Times New Roman" w:eastAsia="Times New Roman" w:hAnsi="Times New Roman" w:cs="Times New Roman"/>
          <w:bCs/>
          <w:sz w:val="28"/>
          <w:szCs w:val="28"/>
          <w:lang w:val="uk-UA"/>
        </w:rPr>
      </w:pPr>
      <w:r w:rsidRPr="003E1703">
        <w:rPr>
          <w:rFonts w:ascii="Times New Roman" w:eastAsia="Times New Roman" w:hAnsi="Times New Roman" w:cs="Times New Roman"/>
          <w:bCs/>
          <w:sz w:val="28"/>
          <w:szCs w:val="28"/>
          <w:lang w:val="uk-UA"/>
        </w:rPr>
        <w:lastRenderedPageBreak/>
        <w:t>ЗМІСТ</w:t>
      </w:r>
    </w:p>
    <w:p w14:paraId="3EE1C78D" w14:textId="77777777" w:rsidR="00807259" w:rsidRPr="003E1703" w:rsidRDefault="00807259" w:rsidP="00807259">
      <w:pPr>
        <w:spacing w:after="0" w:line="360" w:lineRule="auto"/>
        <w:jc w:val="center"/>
        <w:rPr>
          <w:rFonts w:ascii="Times New Roman" w:eastAsia="Times New Roman" w:hAnsi="Times New Roman" w:cs="Times New Roman"/>
          <w:bCs/>
          <w:sz w:val="28"/>
          <w:szCs w:val="28"/>
          <w:lang w:val="uk-UA"/>
        </w:rPr>
      </w:pPr>
    </w:p>
    <w:tbl>
      <w:tblPr>
        <w:tblW w:w="9991" w:type="dxa"/>
        <w:tblInd w:w="-459" w:type="dxa"/>
        <w:tblLook w:val="00A0" w:firstRow="1" w:lastRow="0" w:firstColumn="1" w:lastColumn="0" w:noHBand="0" w:noVBand="0"/>
      </w:tblPr>
      <w:tblGrid>
        <w:gridCol w:w="9495"/>
        <w:gridCol w:w="496"/>
      </w:tblGrid>
      <w:tr w:rsidR="00807259" w:rsidRPr="003E1703" w14:paraId="665F3A64" w14:textId="77777777" w:rsidTr="00807259">
        <w:tc>
          <w:tcPr>
            <w:tcW w:w="9531" w:type="dxa"/>
          </w:tcPr>
          <w:p w14:paraId="76B1392C" w14:textId="77777777" w:rsidR="00807259" w:rsidRPr="003E1703" w:rsidRDefault="00807259" w:rsidP="00807259">
            <w:pPr>
              <w:spacing w:after="0" w:line="360" w:lineRule="auto"/>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Завдання на кваліфікаційну роботу…………………………………………….</w:t>
            </w:r>
          </w:p>
        </w:tc>
        <w:tc>
          <w:tcPr>
            <w:tcW w:w="460" w:type="dxa"/>
          </w:tcPr>
          <w:p w14:paraId="07EB3BBB" w14:textId="77777777" w:rsidR="00807259" w:rsidRPr="003E1703" w:rsidRDefault="00807259" w:rsidP="00807259">
            <w:pPr>
              <w:spacing w:after="0" w:line="360" w:lineRule="auto"/>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3</w:t>
            </w:r>
          </w:p>
        </w:tc>
      </w:tr>
      <w:tr w:rsidR="00807259" w:rsidRPr="003E1703" w14:paraId="7FB13E63" w14:textId="77777777" w:rsidTr="00807259">
        <w:tc>
          <w:tcPr>
            <w:tcW w:w="9531" w:type="dxa"/>
          </w:tcPr>
          <w:p w14:paraId="6E4FF6C7" w14:textId="77777777" w:rsidR="00807259" w:rsidRPr="003E1703" w:rsidRDefault="00807259" w:rsidP="00807259">
            <w:pPr>
              <w:spacing w:after="0" w:line="360" w:lineRule="auto"/>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Реферат……………………………………………………………………………</w:t>
            </w:r>
          </w:p>
        </w:tc>
        <w:tc>
          <w:tcPr>
            <w:tcW w:w="460" w:type="dxa"/>
          </w:tcPr>
          <w:p w14:paraId="0CBB1214" w14:textId="77777777" w:rsidR="00807259" w:rsidRPr="003E1703" w:rsidRDefault="00807259" w:rsidP="00807259">
            <w:pPr>
              <w:spacing w:after="0" w:line="360" w:lineRule="auto"/>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5</w:t>
            </w:r>
          </w:p>
        </w:tc>
      </w:tr>
      <w:tr w:rsidR="00807259" w:rsidRPr="003E1703" w14:paraId="0D40BFC6" w14:textId="77777777" w:rsidTr="00807259">
        <w:tc>
          <w:tcPr>
            <w:tcW w:w="9531" w:type="dxa"/>
          </w:tcPr>
          <w:p w14:paraId="4DB353D9" w14:textId="77777777" w:rsidR="00807259" w:rsidRPr="003E1703" w:rsidRDefault="00807259" w:rsidP="00807259">
            <w:pPr>
              <w:spacing w:after="0" w:line="360" w:lineRule="auto"/>
              <w:rPr>
                <w:rFonts w:ascii="Times New Roman" w:eastAsia="Times New Roman" w:hAnsi="Times New Roman" w:cs="Times New Roman"/>
                <w:sz w:val="28"/>
                <w:szCs w:val="28"/>
                <w:lang w:val="en-US"/>
              </w:rPr>
            </w:pPr>
            <w:r w:rsidRPr="003E1703">
              <w:rPr>
                <w:rFonts w:ascii="Times New Roman" w:eastAsia="Times New Roman" w:hAnsi="Times New Roman" w:cs="Times New Roman"/>
                <w:sz w:val="28"/>
                <w:szCs w:val="28"/>
                <w:lang w:val="en-US"/>
              </w:rPr>
              <w:t>Summary</w:t>
            </w:r>
            <w:proofErr w:type="gramStart"/>
            <w:r w:rsidRPr="003E1703">
              <w:rPr>
                <w:rFonts w:ascii="Times New Roman" w:eastAsia="Times New Roman" w:hAnsi="Times New Roman" w:cs="Times New Roman"/>
                <w:sz w:val="28"/>
                <w:szCs w:val="28"/>
                <w:lang w:val="en-US"/>
              </w:rPr>
              <w:t>…………………………………………………………………………...</w:t>
            </w:r>
            <w:proofErr w:type="gramEnd"/>
          </w:p>
        </w:tc>
        <w:tc>
          <w:tcPr>
            <w:tcW w:w="460" w:type="dxa"/>
          </w:tcPr>
          <w:p w14:paraId="73A49DA5" w14:textId="77777777" w:rsidR="00807259" w:rsidRPr="003E1703" w:rsidRDefault="00807259" w:rsidP="00807259">
            <w:pPr>
              <w:spacing w:after="0" w:line="360" w:lineRule="auto"/>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6</w:t>
            </w:r>
          </w:p>
        </w:tc>
      </w:tr>
      <w:tr w:rsidR="00807259" w:rsidRPr="003E1703" w14:paraId="0C87ADFC" w14:textId="77777777" w:rsidTr="00807259">
        <w:tc>
          <w:tcPr>
            <w:tcW w:w="9531" w:type="dxa"/>
          </w:tcPr>
          <w:p w14:paraId="0809DA16" w14:textId="77777777" w:rsidR="00807259" w:rsidRPr="003E1703" w:rsidRDefault="00807259" w:rsidP="00807259">
            <w:pPr>
              <w:spacing w:after="0" w:line="360" w:lineRule="auto"/>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Перелік умовних посилань, символів, одиниць, скорочень і термінів….........</w:t>
            </w:r>
          </w:p>
        </w:tc>
        <w:tc>
          <w:tcPr>
            <w:tcW w:w="460" w:type="dxa"/>
          </w:tcPr>
          <w:p w14:paraId="7D003895" w14:textId="77777777" w:rsidR="00807259" w:rsidRPr="003E1703" w:rsidRDefault="00807259" w:rsidP="00807259">
            <w:pPr>
              <w:spacing w:after="0" w:line="360" w:lineRule="auto"/>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7</w:t>
            </w:r>
          </w:p>
        </w:tc>
      </w:tr>
      <w:tr w:rsidR="00807259" w:rsidRPr="003E1703" w14:paraId="505A4F9C" w14:textId="77777777" w:rsidTr="00807259">
        <w:tc>
          <w:tcPr>
            <w:tcW w:w="9531" w:type="dxa"/>
          </w:tcPr>
          <w:p w14:paraId="4C2A47C8" w14:textId="77777777" w:rsidR="00807259" w:rsidRPr="003E1703" w:rsidRDefault="00807259" w:rsidP="00807259">
            <w:pPr>
              <w:spacing w:after="0" w:line="360" w:lineRule="auto"/>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ВСТУП …………………………………………………………………………...</w:t>
            </w:r>
          </w:p>
        </w:tc>
        <w:tc>
          <w:tcPr>
            <w:tcW w:w="460" w:type="dxa"/>
          </w:tcPr>
          <w:p w14:paraId="0D109615" w14:textId="77777777" w:rsidR="00807259" w:rsidRPr="003E1703" w:rsidRDefault="00807259" w:rsidP="00807259">
            <w:pPr>
              <w:spacing w:after="0" w:line="360" w:lineRule="auto"/>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8</w:t>
            </w:r>
          </w:p>
        </w:tc>
      </w:tr>
      <w:tr w:rsidR="00807259" w:rsidRPr="003E1703" w14:paraId="416FB2DA" w14:textId="77777777" w:rsidTr="00807259">
        <w:tc>
          <w:tcPr>
            <w:tcW w:w="9531" w:type="dxa"/>
          </w:tcPr>
          <w:p w14:paraId="33AD056A" w14:textId="77777777" w:rsidR="00807259" w:rsidRPr="003E1703" w:rsidRDefault="00807259" w:rsidP="00807259">
            <w:pPr>
              <w:spacing w:after="0" w:line="360" w:lineRule="auto"/>
              <w:ind w:firstLine="709"/>
              <w:jc w:val="both"/>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1 </w:t>
            </w:r>
            <w:r w:rsidRPr="003E1703">
              <w:rPr>
                <w:rFonts w:ascii="Times New Roman" w:eastAsia="Times New Roman" w:hAnsi="Times New Roman" w:cs="Times New Roman"/>
                <w:caps/>
                <w:sz w:val="28"/>
                <w:szCs w:val="28"/>
                <w:lang w:val="uk-UA"/>
              </w:rPr>
              <w:t xml:space="preserve">Теоретичні ОСНОВИ ДОСЛІДЖЕННЯ ЦІНОУТВОРЕННЯ </w:t>
            </w:r>
          </w:p>
        </w:tc>
        <w:tc>
          <w:tcPr>
            <w:tcW w:w="460" w:type="dxa"/>
          </w:tcPr>
          <w:p w14:paraId="0FB58303" w14:textId="77777777" w:rsidR="00807259" w:rsidRPr="003E1703" w:rsidRDefault="00807259" w:rsidP="00807259">
            <w:pPr>
              <w:spacing w:after="0" w:line="360" w:lineRule="auto"/>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11</w:t>
            </w:r>
          </w:p>
        </w:tc>
      </w:tr>
      <w:tr w:rsidR="00807259" w:rsidRPr="003E1703" w14:paraId="60A0DB0D" w14:textId="77777777" w:rsidTr="00807259">
        <w:tc>
          <w:tcPr>
            <w:tcW w:w="9531" w:type="dxa"/>
          </w:tcPr>
          <w:p w14:paraId="752D27D7" w14:textId="77777777" w:rsidR="00807259" w:rsidRPr="003E1703" w:rsidRDefault="00807259" w:rsidP="00807259">
            <w:pPr>
              <w:spacing w:after="0" w:line="360" w:lineRule="auto"/>
              <w:ind w:firstLine="709"/>
              <w:jc w:val="both"/>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1.1 Теоретичні підходи до визначення «ціни» та «ціноутворення»……………………………………………………….……...….</w:t>
            </w:r>
          </w:p>
        </w:tc>
        <w:tc>
          <w:tcPr>
            <w:tcW w:w="460" w:type="dxa"/>
          </w:tcPr>
          <w:p w14:paraId="605E4A5B" w14:textId="77777777" w:rsidR="00807259" w:rsidRPr="003E1703" w:rsidRDefault="00807259" w:rsidP="00807259">
            <w:pPr>
              <w:spacing w:after="0" w:line="360" w:lineRule="auto"/>
              <w:rPr>
                <w:rFonts w:ascii="Times New Roman" w:eastAsia="Times New Roman" w:hAnsi="Times New Roman" w:cs="Times New Roman"/>
                <w:sz w:val="28"/>
                <w:szCs w:val="28"/>
                <w:lang w:val="uk-UA"/>
              </w:rPr>
            </w:pPr>
          </w:p>
          <w:p w14:paraId="1C576A97" w14:textId="77777777" w:rsidR="00807259" w:rsidRPr="003E1703" w:rsidRDefault="00807259" w:rsidP="00807259">
            <w:pPr>
              <w:spacing w:after="0" w:line="360" w:lineRule="auto"/>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11</w:t>
            </w:r>
          </w:p>
        </w:tc>
      </w:tr>
      <w:tr w:rsidR="00807259" w:rsidRPr="003E1703" w14:paraId="549A9009" w14:textId="77777777" w:rsidTr="00807259">
        <w:tc>
          <w:tcPr>
            <w:tcW w:w="9531" w:type="dxa"/>
          </w:tcPr>
          <w:p w14:paraId="16006468" w14:textId="77777777" w:rsidR="00807259" w:rsidRPr="003E1703" w:rsidRDefault="00807259" w:rsidP="00807259">
            <w:pPr>
              <w:spacing w:after="0" w:line="360" w:lineRule="auto"/>
              <w:ind w:firstLine="709"/>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1.2 Особливості визначення ціни землі………………………………..…</w:t>
            </w:r>
          </w:p>
        </w:tc>
        <w:tc>
          <w:tcPr>
            <w:tcW w:w="460" w:type="dxa"/>
          </w:tcPr>
          <w:p w14:paraId="2818A5BA" w14:textId="77777777" w:rsidR="00807259" w:rsidRPr="003E1703" w:rsidRDefault="00807259" w:rsidP="00807259">
            <w:pPr>
              <w:spacing w:after="0" w:line="360" w:lineRule="auto"/>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17</w:t>
            </w:r>
          </w:p>
        </w:tc>
      </w:tr>
      <w:tr w:rsidR="00807259" w:rsidRPr="003E1703" w14:paraId="29F15047" w14:textId="77777777" w:rsidTr="00807259">
        <w:tc>
          <w:tcPr>
            <w:tcW w:w="9531" w:type="dxa"/>
          </w:tcPr>
          <w:p w14:paraId="48947D57" w14:textId="77777777" w:rsidR="00807259" w:rsidRPr="003E1703" w:rsidRDefault="00807259" w:rsidP="00807259">
            <w:pPr>
              <w:spacing w:after="0" w:line="360" w:lineRule="auto"/>
              <w:ind w:firstLine="709"/>
              <w:rPr>
                <w:rFonts w:ascii="Times New Roman" w:eastAsia="Times New Roman" w:hAnsi="Times New Roman" w:cs="Times New Roman"/>
                <w:sz w:val="28"/>
                <w:szCs w:val="28"/>
                <w:lang w:val="uk-UA"/>
              </w:rPr>
            </w:pPr>
            <w:bookmarkStart w:id="1" w:name="_Hlk149480696"/>
            <w:r w:rsidRPr="003E1703">
              <w:rPr>
                <w:rFonts w:ascii="Times New Roman" w:eastAsia="Times New Roman" w:hAnsi="Times New Roman" w:cs="Times New Roman"/>
                <w:sz w:val="28"/>
                <w:szCs w:val="28"/>
                <w:lang w:val="uk-UA"/>
              </w:rPr>
              <w:t>1.3 Попит на землю та його значення у встановленні ціни…………..</w:t>
            </w:r>
          </w:p>
        </w:tc>
        <w:tc>
          <w:tcPr>
            <w:tcW w:w="460" w:type="dxa"/>
          </w:tcPr>
          <w:p w14:paraId="039944CE" w14:textId="77777777" w:rsidR="00807259" w:rsidRPr="003E1703" w:rsidRDefault="00807259" w:rsidP="00807259">
            <w:pPr>
              <w:spacing w:after="0" w:line="360" w:lineRule="auto"/>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en-US"/>
              </w:rPr>
              <w:t>2</w:t>
            </w:r>
            <w:r w:rsidRPr="003E1703">
              <w:rPr>
                <w:rFonts w:ascii="Times New Roman" w:eastAsia="Times New Roman" w:hAnsi="Times New Roman" w:cs="Times New Roman"/>
                <w:sz w:val="28"/>
                <w:szCs w:val="28"/>
                <w:lang w:val="uk-UA"/>
              </w:rPr>
              <w:t>3</w:t>
            </w:r>
          </w:p>
        </w:tc>
      </w:tr>
      <w:bookmarkEnd w:id="1"/>
      <w:tr w:rsidR="00807259" w:rsidRPr="003E1703" w14:paraId="1167C622" w14:textId="77777777" w:rsidTr="00807259">
        <w:tc>
          <w:tcPr>
            <w:tcW w:w="9531" w:type="dxa"/>
          </w:tcPr>
          <w:p w14:paraId="29A18B89" w14:textId="77777777" w:rsidR="00807259" w:rsidRPr="003E1703" w:rsidRDefault="00807259" w:rsidP="00807259">
            <w:pPr>
              <w:spacing w:after="0" w:line="360" w:lineRule="auto"/>
              <w:ind w:firstLine="709"/>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Висновки до розділу 1……………………………………………………</w:t>
            </w:r>
          </w:p>
        </w:tc>
        <w:tc>
          <w:tcPr>
            <w:tcW w:w="460" w:type="dxa"/>
          </w:tcPr>
          <w:p w14:paraId="3572D525" w14:textId="77777777" w:rsidR="00807259" w:rsidRPr="003E1703" w:rsidRDefault="00807259" w:rsidP="00807259">
            <w:pPr>
              <w:spacing w:after="0" w:line="360" w:lineRule="auto"/>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28</w:t>
            </w:r>
          </w:p>
        </w:tc>
      </w:tr>
      <w:tr w:rsidR="00807259" w:rsidRPr="003E1703" w14:paraId="369278BE" w14:textId="77777777" w:rsidTr="00807259">
        <w:tc>
          <w:tcPr>
            <w:tcW w:w="9531" w:type="dxa"/>
          </w:tcPr>
          <w:p w14:paraId="5528CA16" w14:textId="77777777" w:rsidR="00807259" w:rsidRPr="003E1703" w:rsidRDefault="00807259" w:rsidP="00807259">
            <w:pPr>
              <w:spacing w:after="0" w:line="360" w:lineRule="auto"/>
              <w:ind w:firstLine="709"/>
              <w:jc w:val="both"/>
              <w:rPr>
                <w:rFonts w:ascii="Times New Roman" w:eastAsia="Times New Roman" w:hAnsi="Times New Roman" w:cs="Times New Roman"/>
                <w:sz w:val="28"/>
                <w:szCs w:val="28"/>
                <w:lang w:val="uk-UA"/>
              </w:rPr>
            </w:pPr>
            <w:bookmarkStart w:id="2" w:name="_Hlk149481454"/>
            <w:r w:rsidRPr="003E1703">
              <w:rPr>
                <w:rFonts w:ascii="Times New Roman" w:eastAsia="Times New Roman" w:hAnsi="Times New Roman" w:cs="Times New Roman"/>
                <w:sz w:val="28"/>
                <w:szCs w:val="28"/>
                <w:lang w:val="uk-UA"/>
              </w:rPr>
              <w:t>2 </w:t>
            </w:r>
            <w:r w:rsidRPr="003E1703">
              <w:rPr>
                <w:rFonts w:ascii="Times New Roman" w:eastAsia="Times New Roman" w:hAnsi="Times New Roman" w:cs="Times New Roman"/>
                <w:caps/>
                <w:sz w:val="28"/>
                <w:szCs w:val="28"/>
                <w:lang w:val="uk-UA"/>
              </w:rPr>
              <w:t xml:space="preserve">АНАЛІЗ ЦІНОУТВОРЕННЯ НА ЗЕМЕЛЬНІ РЕСУРСИ В </w:t>
            </w:r>
            <w:bookmarkEnd w:id="2"/>
            <w:r w:rsidRPr="003E1703">
              <w:rPr>
                <w:rFonts w:ascii="Times New Roman" w:eastAsia="Times New Roman" w:hAnsi="Times New Roman" w:cs="Times New Roman"/>
                <w:caps/>
                <w:sz w:val="28"/>
                <w:szCs w:val="28"/>
                <w:lang w:val="uk-UA"/>
              </w:rPr>
              <w:t>УМОВАХ ЕКОНОМІЧНОЇ НЕСТАБІЛЬНОСТІ.........</w:t>
            </w:r>
            <w:r w:rsidRPr="003E1703">
              <w:rPr>
                <w:rFonts w:ascii="Times New Roman" w:eastAsia="Times New Roman" w:hAnsi="Times New Roman" w:cs="Times New Roman"/>
                <w:sz w:val="28"/>
                <w:szCs w:val="28"/>
                <w:lang w:val="uk-UA"/>
              </w:rPr>
              <w:t>.......................................</w:t>
            </w:r>
          </w:p>
        </w:tc>
        <w:tc>
          <w:tcPr>
            <w:tcW w:w="460" w:type="dxa"/>
          </w:tcPr>
          <w:p w14:paraId="18DD8FA0" w14:textId="77777777" w:rsidR="00807259" w:rsidRPr="003E1703" w:rsidRDefault="00807259" w:rsidP="00807259">
            <w:pPr>
              <w:spacing w:after="0" w:line="360" w:lineRule="auto"/>
              <w:rPr>
                <w:rFonts w:ascii="Times New Roman" w:eastAsia="Times New Roman" w:hAnsi="Times New Roman" w:cs="Times New Roman"/>
                <w:sz w:val="28"/>
                <w:szCs w:val="28"/>
                <w:lang w:val="uk-UA"/>
              </w:rPr>
            </w:pPr>
          </w:p>
          <w:p w14:paraId="06DBBA9B" w14:textId="77777777" w:rsidR="00807259" w:rsidRPr="003E1703" w:rsidRDefault="00807259" w:rsidP="00807259">
            <w:pPr>
              <w:spacing w:after="0" w:line="360" w:lineRule="auto"/>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29</w:t>
            </w:r>
          </w:p>
        </w:tc>
      </w:tr>
      <w:tr w:rsidR="00807259" w:rsidRPr="003E1703" w14:paraId="63844F77" w14:textId="77777777" w:rsidTr="00807259">
        <w:tc>
          <w:tcPr>
            <w:tcW w:w="9531" w:type="dxa"/>
          </w:tcPr>
          <w:p w14:paraId="2C2EDFD9" w14:textId="77777777" w:rsidR="00807259" w:rsidRPr="003E1703" w:rsidRDefault="00807259" w:rsidP="00807259">
            <w:pPr>
              <w:spacing w:after="0" w:line="360" w:lineRule="auto"/>
              <w:ind w:firstLine="709"/>
              <w:jc w:val="both"/>
              <w:rPr>
                <w:rFonts w:ascii="Times New Roman" w:eastAsia="Times New Roman" w:hAnsi="Times New Roman" w:cs="Times New Roman"/>
                <w:sz w:val="28"/>
                <w:szCs w:val="28"/>
                <w:lang w:val="uk-UA"/>
              </w:rPr>
            </w:pPr>
            <w:bookmarkStart w:id="3" w:name="_Hlk149481011"/>
            <w:r w:rsidRPr="003E1703">
              <w:rPr>
                <w:rFonts w:ascii="Times New Roman" w:eastAsia="Times New Roman" w:hAnsi="Times New Roman" w:cs="Times New Roman"/>
                <w:sz w:val="28"/>
                <w:szCs w:val="28"/>
                <w:lang w:val="uk-UA"/>
              </w:rPr>
              <w:t>2.1 Ціни та інші фактори ціноутворення в умовах війни</w:t>
            </w:r>
          </w:p>
        </w:tc>
        <w:tc>
          <w:tcPr>
            <w:tcW w:w="460" w:type="dxa"/>
          </w:tcPr>
          <w:p w14:paraId="1D4E64F8" w14:textId="77777777" w:rsidR="00807259" w:rsidRPr="003E1703" w:rsidRDefault="00807259" w:rsidP="00807259">
            <w:pPr>
              <w:spacing w:after="0" w:line="360" w:lineRule="auto"/>
              <w:rPr>
                <w:rFonts w:ascii="Times New Roman" w:eastAsia="Times New Roman" w:hAnsi="Times New Roman" w:cs="Times New Roman"/>
                <w:color w:val="000000"/>
                <w:sz w:val="28"/>
                <w:szCs w:val="28"/>
                <w:lang w:val="uk-UA"/>
              </w:rPr>
            </w:pPr>
            <w:r w:rsidRPr="003E1703">
              <w:rPr>
                <w:rFonts w:ascii="Times New Roman" w:eastAsia="Times New Roman" w:hAnsi="Times New Roman" w:cs="Times New Roman"/>
                <w:color w:val="000000"/>
                <w:sz w:val="28"/>
                <w:szCs w:val="28"/>
                <w:lang w:val="uk-UA"/>
              </w:rPr>
              <w:t>29</w:t>
            </w:r>
          </w:p>
        </w:tc>
      </w:tr>
      <w:bookmarkEnd w:id="3"/>
      <w:tr w:rsidR="00807259" w:rsidRPr="003E1703" w14:paraId="65C3445B" w14:textId="77777777" w:rsidTr="00807259">
        <w:tc>
          <w:tcPr>
            <w:tcW w:w="9531" w:type="dxa"/>
          </w:tcPr>
          <w:p w14:paraId="65E96C1C" w14:textId="77777777" w:rsidR="00807259" w:rsidRPr="003E1703" w:rsidRDefault="00807259" w:rsidP="00807259">
            <w:pPr>
              <w:spacing w:after="0" w:line="360" w:lineRule="auto"/>
              <w:ind w:firstLine="709"/>
              <w:jc w:val="both"/>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2.2 Особливості ціноутворення на земельні ресурси в Польщі….…….</w:t>
            </w:r>
          </w:p>
        </w:tc>
        <w:tc>
          <w:tcPr>
            <w:tcW w:w="460" w:type="dxa"/>
          </w:tcPr>
          <w:p w14:paraId="46E54CE2" w14:textId="77777777" w:rsidR="00807259" w:rsidRPr="003E1703" w:rsidRDefault="00807259" w:rsidP="00807259">
            <w:pPr>
              <w:spacing w:after="0" w:line="360" w:lineRule="auto"/>
              <w:rPr>
                <w:rFonts w:ascii="Times New Roman" w:eastAsia="Times New Roman" w:hAnsi="Times New Roman" w:cs="Times New Roman"/>
                <w:color w:val="000000"/>
                <w:sz w:val="28"/>
                <w:szCs w:val="28"/>
                <w:lang w:val="uk-UA"/>
              </w:rPr>
            </w:pPr>
            <w:r w:rsidRPr="003E1703">
              <w:rPr>
                <w:rFonts w:ascii="Times New Roman" w:eastAsia="Times New Roman" w:hAnsi="Times New Roman" w:cs="Times New Roman"/>
                <w:color w:val="000000"/>
                <w:sz w:val="28"/>
                <w:szCs w:val="28"/>
                <w:lang w:val="uk-UA"/>
              </w:rPr>
              <w:t>36</w:t>
            </w:r>
          </w:p>
        </w:tc>
      </w:tr>
      <w:tr w:rsidR="00807259" w:rsidRPr="003E1703" w14:paraId="7782D0B3" w14:textId="77777777" w:rsidTr="00807259">
        <w:trPr>
          <w:trHeight w:val="349"/>
        </w:trPr>
        <w:tc>
          <w:tcPr>
            <w:tcW w:w="9531" w:type="dxa"/>
          </w:tcPr>
          <w:p w14:paraId="0F223120" w14:textId="77777777" w:rsidR="00807259" w:rsidRPr="003E1703" w:rsidRDefault="00807259" w:rsidP="00807259">
            <w:pPr>
              <w:spacing w:after="0" w:line="360" w:lineRule="auto"/>
              <w:ind w:firstLine="709"/>
              <w:jc w:val="both"/>
              <w:rPr>
                <w:rFonts w:ascii="Times New Roman" w:eastAsia="Times New Roman" w:hAnsi="Times New Roman" w:cs="Times New Roman"/>
                <w:sz w:val="28"/>
                <w:szCs w:val="28"/>
                <w:lang w:val="uk-UA"/>
              </w:rPr>
            </w:pPr>
            <w:bookmarkStart w:id="4" w:name="_Hlk149559246"/>
            <w:r w:rsidRPr="003E1703">
              <w:rPr>
                <w:rFonts w:ascii="Times New Roman" w:eastAsia="Times New Roman" w:hAnsi="Times New Roman" w:cs="Times New Roman"/>
                <w:sz w:val="28"/>
                <w:szCs w:val="28"/>
                <w:lang w:val="uk-UA"/>
              </w:rPr>
              <w:t>2.3 Сучасні проблеми державного регулювання ринку землі в Україні</w:t>
            </w:r>
            <w:bookmarkEnd w:id="4"/>
            <w:r w:rsidRPr="003E1703">
              <w:rPr>
                <w:rFonts w:ascii="Times New Roman" w:eastAsia="Times New Roman" w:hAnsi="Times New Roman" w:cs="Times New Roman"/>
                <w:sz w:val="28"/>
                <w:szCs w:val="28"/>
                <w:lang w:val="uk-UA"/>
              </w:rPr>
              <w:t>…………………………………………………………………….………</w:t>
            </w:r>
          </w:p>
        </w:tc>
        <w:tc>
          <w:tcPr>
            <w:tcW w:w="460" w:type="dxa"/>
          </w:tcPr>
          <w:p w14:paraId="2DC358D7" w14:textId="77777777" w:rsidR="00807259" w:rsidRPr="003E1703" w:rsidRDefault="00807259" w:rsidP="00807259">
            <w:pPr>
              <w:spacing w:after="0" w:line="360" w:lineRule="auto"/>
              <w:rPr>
                <w:rFonts w:ascii="Times New Roman" w:eastAsia="Times New Roman" w:hAnsi="Times New Roman" w:cs="Times New Roman"/>
                <w:color w:val="000000"/>
                <w:sz w:val="28"/>
                <w:szCs w:val="28"/>
                <w:lang w:val="uk-UA"/>
              </w:rPr>
            </w:pPr>
          </w:p>
          <w:p w14:paraId="3A33FD22" w14:textId="77777777" w:rsidR="00807259" w:rsidRPr="003E1703" w:rsidRDefault="00807259" w:rsidP="00807259">
            <w:pPr>
              <w:spacing w:after="0" w:line="360" w:lineRule="auto"/>
              <w:rPr>
                <w:rFonts w:ascii="Times New Roman" w:eastAsia="Times New Roman" w:hAnsi="Times New Roman" w:cs="Times New Roman"/>
                <w:color w:val="000000"/>
                <w:sz w:val="28"/>
                <w:szCs w:val="28"/>
                <w:lang w:val="uk-UA"/>
              </w:rPr>
            </w:pPr>
            <w:r w:rsidRPr="003E1703">
              <w:rPr>
                <w:rFonts w:ascii="Times New Roman" w:eastAsia="Times New Roman" w:hAnsi="Times New Roman" w:cs="Times New Roman"/>
                <w:color w:val="000000"/>
                <w:sz w:val="28"/>
                <w:szCs w:val="28"/>
                <w:lang w:val="uk-UA"/>
              </w:rPr>
              <w:t>44</w:t>
            </w:r>
          </w:p>
        </w:tc>
      </w:tr>
      <w:tr w:rsidR="00807259" w:rsidRPr="003E1703" w14:paraId="0EA6AEFD" w14:textId="77777777" w:rsidTr="00807259">
        <w:trPr>
          <w:trHeight w:val="349"/>
        </w:trPr>
        <w:tc>
          <w:tcPr>
            <w:tcW w:w="9531" w:type="dxa"/>
          </w:tcPr>
          <w:p w14:paraId="708D4A93" w14:textId="77777777" w:rsidR="00807259" w:rsidRPr="003E1703" w:rsidRDefault="00807259" w:rsidP="00807259">
            <w:pPr>
              <w:spacing w:after="0" w:line="360" w:lineRule="auto"/>
              <w:ind w:firstLine="709"/>
              <w:jc w:val="both"/>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Висновки до розділу 2……………………………………………………</w:t>
            </w:r>
          </w:p>
        </w:tc>
        <w:tc>
          <w:tcPr>
            <w:tcW w:w="460" w:type="dxa"/>
          </w:tcPr>
          <w:p w14:paraId="7772EACD" w14:textId="77777777" w:rsidR="00807259" w:rsidRPr="003E1703" w:rsidRDefault="00807259" w:rsidP="00807259">
            <w:pPr>
              <w:spacing w:after="0" w:line="360" w:lineRule="auto"/>
              <w:rPr>
                <w:rFonts w:ascii="Times New Roman" w:eastAsia="Times New Roman" w:hAnsi="Times New Roman" w:cs="Times New Roman"/>
                <w:color w:val="000000"/>
                <w:sz w:val="28"/>
                <w:szCs w:val="28"/>
                <w:lang w:val="uk-UA"/>
              </w:rPr>
            </w:pPr>
            <w:r w:rsidRPr="003E1703">
              <w:rPr>
                <w:rFonts w:ascii="Times New Roman" w:eastAsia="Times New Roman" w:hAnsi="Times New Roman" w:cs="Times New Roman"/>
                <w:color w:val="000000"/>
                <w:sz w:val="28"/>
                <w:szCs w:val="28"/>
                <w:lang w:val="uk-UA"/>
              </w:rPr>
              <w:t>57</w:t>
            </w:r>
          </w:p>
        </w:tc>
      </w:tr>
      <w:tr w:rsidR="00807259" w:rsidRPr="003E1703" w14:paraId="08F76394" w14:textId="77777777" w:rsidTr="00807259">
        <w:tc>
          <w:tcPr>
            <w:tcW w:w="9531" w:type="dxa"/>
          </w:tcPr>
          <w:p w14:paraId="2B93E4C5" w14:textId="77777777" w:rsidR="00807259" w:rsidRPr="003E1703" w:rsidRDefault="00807259" w:rsidP="00807259">
            <w:pPr>
              <w:spacing w:after="0" w:line="360" w:lineRule="auto"/>
              <w:ind w:firstLine="709"/>
              <w:jc w:val="both"/>
              <w:rPr>
                <w:rFonts w:ascii="Times New Roman" w:eastAsia="Times New Roman" w:hAnsi="Times New Roman" w:cs="Times New Roman"/>
                <w:sz w:val="28"/>
                <w:szCs w:val="28"/>
                <w:lang w:val="uk-UA"/>
              </w:rPr>
            </w:pPr>
            <w:bookmarkStart w:id="5" w:name="_Hlk149560819"/>
            <w:r w:rsidRPr="003E1703">
              <w:rPr>
                <w:rFonts w:ascii="Times New Roman" w:eastAsia="Times New Roman" w:hAnsi="Times New Roman" w:cs="Times New Roman"/>
                <w:sz w:val="28"/>
                <w:szCs w:val="28"/>
                <w:lang w:val="uk-UA"/>
              </w:rPr>
              <w:t>3 </w:t>
            </w:r>
            <w:r w:rsidRPr="003E1703">
              <w:rPr>
                <w:rFonts w:ascii="Times New Roman" w:eastAsia="Times New Roman" w:hAnsi="Times New Roman" w:cs="Times New Roman"/>
                <w:spacing w:val="-4"/>
                <w:sz w:val="28"/>
                <w:szCs w:val="28"/>
                <w:lang w:val="uk-UA"/>
              </w:rPr>
              <w:t>НАПРЯМИ ВДОСКОНАЛЕННЯ ЦІНОУТВОРЕННЯ НА ЗЕМЕЛЬНІ РЕСУРСИ</w:t>
            </w:r>
            <w:r w:rsidRPr="003E1703">
              <w:rPr>
                <w:rFonts w:ascii="Times New Roman" w:eastAsia="Times New Roman" w:hAnsi="Times New Roman" w:cs="Times New Roman"/>
                <w:sz w:val="28"/>
                <w:szCs w:val="28"/>
                <w:lang w:val="uk-UA"/>
              </w:rPr>
              <w:t>………………………………………………………………..………</w:t>
            </w:r>
          </w:p>
        </w:tc>
        <w:tc>
          <w:tcPr>
            <w:tcW w:w="460" w:type="dxa"/>
          </w:tcPr>
          <w:p w14:paraId="63BC30A2" w14:textId="77777777" w:rsidR="00807259" w:rsidRPr="003E1703" w:rsidRDefault="00807259" w:rsidP="00807259">
            <w:pPr>
              <w:spacing w:after="0" w:line="360" w:lineRule="auto"/>
              <w:rPr>
                <w:rFonts w:ascii="Times New Roman" w:eastAsia="Times New Roman" w:hAnsi="Times New Roman" w:cs="Times New Roman"/>
                <w:color w:val="000000"/>
                <w:sz w:val="28"/>
                <w:szCs w:val="28"/>
                <w:lang w:val="uk-UA"/>
              </w:rPr>
            </w:pPr>
          </w:p>
          <w:p w14:paraId="45A2933D" w14:textId="77777777" w:rsidR="00807259" w:rsidRPr="003E1703" w:rsidRDefault="00807259" w:rsidP="00807259">
            <w:pPr>
              <w:spacing w:after="0" w:line="360" w:lineRule="auto"/>
              <w:rPr>
                <w:rFonts w:ascii="Times New Roman" w:eastAsia="Times New Roman" w:hAnsi="Times New Roman" w:cs="Times New Roman"/>
                <w:color w:val="000000"/>
                <w:sz w:val="28"/>
                <w:szCs w:val="28"/>
                <w:lang w:val="uk-UA"/>
              </w:rPr>
            </w:pPr>
            <w:r w:rsidRPr="003E1703">
              <w:rPr>
                <w:rFonts w:ascii="Times New Roman" w:eastAsia="Times New Roman" w:hAnsi="Times New Roman" w:cs="Times New Roman"/>
                <w:color w:val="000000"/>
                <w:sz w:val="28"/>
                <w:szCs w:val="28"/>
                <w:lang w:val="uk-UA"/>
              </w:rPr>
              <w:t>58</w:t>
            </w:r>
          </w:p>
        </w:tc>
      </w:tr>
      <w:tr w:rsidR="00807259" w:rsidRPr="003E1703" w14:paraId="4A4040BF" w14:textId="77777777" w:rsidTr="00807259">
        <w:tc>
          <w:tcPr>
            <w:tcW w:w="9531" w:type="dxa"/>
          </w:tcPr>
          <w:p w14:paraId="15B3E522" w14:textId="77777777" w:rsidR="00807259" w:rsidRPr="003E1703" w:rsidRDefault="00807259" w:rsidP="00807259">
            <w:pPr>
              <w:spacing w:after="0" w:line="360" w:lineRule="auto"/>
              <w:ind w:firstLine="709"/>
              <w:jc w:val="both"/>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3.1 Європейський досвід оцінки вартості землі…………………………</w:t>
            </w:r>
          </w:p>
        </w:tc>
        <w:tc>
          <w:tcPr>
            <w:tcW w:w="460" w:type="dxa"/>
          </w:tcPr>
          <w:p w14:paraId="3169FDF4" w14:textId="77777777" w:rsidR="00807259" w:rsidRPr="003E1703" w:rsidRDefault="00807259" w:rsidP="00807259">
            <w:pPr>
              <w:spacing w:after="0" w:line="360" w:lineRule="auto"/>
              <w:rPr>
                <w:rFonts w:ascii="Times New Roman" w:eastAsia="Times New Roman" w:hAnsi="Times New Roman" w:cs="Times New Roman"/>
                <w:color w:val="000000"/>
                <w:sz w:val="28"/>
                <w:szCs w:val="28"/>
                <w:lang w:val="uk-UA"/>
              </w:rPr>
            </w:pPr>
            <w:r w:rsidRPr="003E1703">
              <w:rPr>
                <w:rFonts w:ascii="Times New Roman" w:eastAsia="Times New Roman" w:hAnsi="Times New Roman" w:cs="Times New Roman"/>
                <w:color w:val="000000"/>
                <w:sz w:val="28"/>
                <w:szCs w:val="28"/>
                <w:lang w:val="uk-UA"/>
              </w:rPr>
              <w:t>58</w:t>
            </w:r>
          </w:p>
        </w:tc>
      </w:tr>
      <w:bookmarkEnd w:id="5"/>
      <w:tr w:rsidR="00807259" w:rsidRPr="003E1703" w14:paraId="5C3CA0DE" w14:textId="77777777" w:rsidTr="00807259">
        <w:tc>
          <w:tcPr>
            <w:tcW w:w="9531" w:type="dxa"/>
          </w:tcPr>
          <w:p w14:paraId="1E00C7B0" w14:textId="77777777" w:rsidR="00807259" w:rsidRPr="003E1703" w:rsidRDefault="00807259" w:rsidP="00807259">
            <w:pPr>
              <w:spacing w:after="0" w:line="360" w:lineRule="auto"/>
              <w:ind w:firstLine="709"/>
              <w:jc w:val="both"/>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3.2 </w:t>
            </w:r>
            <w:bookmarkStart w:id="6" w:name="_Hlk149561804"/>
            <w:r w:rsidRPr="003E1703">
              <w:rPr>
                <w:rFonts w:ascii="Times New Roman" w:eastAsia="Times New Roman" w:hAnsi="Times New Roman" w:cs="Times New Roman"/>
                <w:spacing w:val="-2"/>
                <w:sz w:val="28"/>
                <w:szCs w:val="28"/>
                <w:lang w:val="uk-UA"/>
              </w:rPr>
              <w:t>Шляхи удосконалення ціни на землю в Україні</w:t>
            </w:r>
            <w:bookmarkEnd w:id="6"/>
            <w:r w:rsidRPr="003E1703">
              <w:rPr>
                <w:rFonts w:ascii="Times New Roman" w:eastAsia="Times New Roman" w:hAnsi="Times New Roman" w:cs="Times New Roman"/>
                <w:spacing w:val="-2"/>
                <w:sz w:val="28"/>
                <w:szCs w:val="28"/>
                <w:lang w:val="uk-UA"/>
              </w:rPr>
              <w:t>…………………………………………………………………………….</w:t>
            </w:r>
          </w:p>
        </w:tc>
        <w:tc>
          <w:tcPr>
            <w:tcW w:w="460" w:type="dxa"/>
          </w:tcPr>
          <w:p w14:paraId="1EF97EC9" w14:textId="77777777" w:rsidR="00807259" w:rsidRPr="003E1703" w:rsidRDefault="00807259" w:rsidP="00807259">
            <w:pPr>
              <w:spacing w:after="0" w:line="360" w:lineRule="auto"/>
              <w:rPr>
                <w:rFonts w:ascii="Times New Roman" w:eastAsia="Times New Roman" w:hAnsi="Times New Roman" w:cs="Times New Roman"/>
                <w:color w:val="000000"/>
                <w:sz w:val="28"/>
                <w:szCs w:val="28"/>
                <w:lang w:val="uk-UA"/>
              </w:rPr>
            </w:pPr>
          </w:p>
          <w:p w14:paraId="6481A24F" w14:textId="77777777" w:rsidR="00807259" w:rsidRPr="003E1703" w:rsidRDefault="00807259" w:rsidP="00807259">
            <w:pPr>
              <w:spacing w:after="0" w:line="360" w:lineRule="auto"/>
              <w:rPr>
                <w:rFonts w:ascii="Times New Roman" w:eastAsia="Times New Roman" w:hAnsi="Times New Roman" w:cs="Times New Roman"/>
                <w:color w:val="000000"/>
                <w:sz w:val="28"/>
                <w:szCs w:val="28"/>
                <w:lang w:val="uk-UA"/>
              </w:rPr>
            </w:pPr>
            <w:r w:rsidRPr="003E1703">
              <w:rPr>
                <w:rFonts w:ascii="Times New Roman" w:eastAsia="Times New Roman" w:hAnsi="Times New Roman" w:cs="Times New Roman"/>
                <w:color w:val="000000"/>
                <w:sz w:val="28"/>
                <w:szCs w:val="28"/>
                <w:lang w:val="uk-UA"/>
              </w:rPr>
              <w:t>69</w:t>
            </w:r>
          </w:p>
        </w:tc>
      </w:tr>
      <w:tr w:rsidR="00807259" w:rsidRPr="003E1703" w14:paraId="6E2B1CB8" w14:textId="77777777" w:rsidTr="00807259">
        <w:tc>
          <w:tcPr>
            <w:tcW w:w="9531" w:type="dxa"/>
          </w:tcPr>
          <w:p w14:paraId="1CF43B45" w14:textId="77777777" w:rsidR="00807259" w:rsidRPr="003E1703" w:rsidRDefault="00807259" w:rsidP="00807259">
            <w:pPr>
              <w:spacing w:after="0" w:line="360" w:lineRule="auto"/>
              <w:ind w:firstLine="709"/>
              <w:jc w:val="both"/>
              <w:rPr>
                <w:rFonts w:ascii="Times New Roman" w:eastAsia="Times New Roman" w:hAnsi="Times New Roman" w:cs="Times New Roman"/>
                <w:color w:val="000000"/>
                <w:sz w:val="28"/>
                <w:szCs w:val="28"/>
                <w:lang w:val="uk-UA"/>
              </w:rPr>
            </w:pPr>
            <w:r w:rsidRPr="003E1703">
              <w:rPr>
                <w:rFonts w:ascii="Times New Roman" w:eastAsia="Times New Roman" w:hAnsi="Times New Roman" w:cs="Times New Roman"/>
                <w:color w:val="000000"/>
                <w:sz w:val="28"/>
                <w:szCs w:val="28"/>
                <w:lang w:val="uk-UA"/>
              </w:rPr>
              <w:t>Висновки до розділу 3……………….……………………………………</w:t>
            </w:r>
          </w:p>
        </w:tc>
        <w:tc>
          <w:tcPr>
            <w:tcW w:w="460" w:type="dxa"/>
          </w:tcPr>
          <w:p w14:paraId="609278A4" w14:textId="77777777" w:rsidR="00807259" w:rsidRPr="003E1703" w:rsidRDefault="00807259" w:rsidP="00807259">
            <w:pPr>
              <w:spacing w:after="0" w:line="360" w:lineRule="auto"/>
              <w:rPr>
                <w:rFonts w:ascii="Times New Roman" w:eastAsia="Times New Roman" w:hAnsi="Times New Roman" w:cs="Times New Roman"/>
                <w:color w:val="000000"/>
                <w:sz w:val="28"/>
                <w:szCs w:val="28"/>
                <w:lang w:val="uk-UA"/>
              </w:rPr>
            </w:pPr>
            <w:r w:rsidRPr="003E1703">
              <w:rPr>
                <w:rFonts w:ascii="Times New Roman" w:eastAsia="Times New Roman" w:hAnsi="Times New Roman" w:cs="Times New Roman"/>
                <w:color w:val="000000"/>
                <w:sz w:val="28"/>
                <w:szCs w:val="28"/>
                <w:lang w:val="uk-UA"/>
              </w:rPr>
              <w:t>80</w:t>
            </w:r>
          </w:p>
        </w:tc>
      </w:tr>
      <w:tr w:rsidR="00807259" w:rsidRPr="003E1703" w14:paraId="16293DA0" w14:textId="77777777" w:rsidTr="00807259">
        <w:tc>
          <w:tcPr>
            <w:tcW w:w="9531" w:type="dxa"/>
          </w:tcPr>
          <w:p w14:paraId="06F9A354" w14:textId="77777777" w:rsidR="00807259" w:rsidRPr="003E1703" w:rsidRDefault="00807259" w:rsidP="00807259">
            <w:pPr>
              <w:spacing w:after="0" w:line="360" w:lineRule="auto"/>
              <w:ind w:firstLine="709"/>
              <w:jc w:val="both"/>
              <w:rPr>
                <w:rFonts w:ascii="Times New Roman" w:eastAsia="Times New Roman" w:hAnsi="Times New Roman" w:cs="Times New Roman"/>
                <w:color w:val="000000"/>
                <w:sz w:val="28"/>
                <w:szCs w:val="28"/>
                <w:lang w:val="uk-UA"/>
              </w:rPr>
            </w:pPr>
            <w:r w:rsidRPr="003E1703">
              <w:rPr>
                <w:rFonts w:ascii="Times New Roman" w:eastAsia="Times New Roman" w:hAnsi="Times New Roman" w:cs="Times New Roman"/>
                <w:color w:val="000000"/>
                <w:sz w:val="28"/>
                <w:szCs w:val="28"/>
                <w:lang w:val="uk-UA"/>
              </w:rPr>
              <w:t>ВИСНОВКИ………………………….……………………………………</w:t>
            </w:r>
          </w:p>
        </w:tc>
        <w:tc>
          <w:tcPr>
            <w:tcW w:w="460" w:type="dxa"/>
          </w:tcPr>
          <w:p w14:paraId="31FB70F5" w14:textId="77777777" w:rsidR="00807259" w:rsidRPr="003E1703" w:rsidRDefault="00807259" w:rsidP="00807259">
            <w:pPr>
              <w:spacing w:after="0" w:line="360" w:lineRule="auto"/>
              <w:rPr>
                <w:rFonts w:ascii="Times New Roman" w:eastAsia="Times New Roman" w:hAnsi="Times New Roman" w:cs="Times New Roman"/>
                <w:color w:val="000000"/>
                <w:sz w:val="28"/>
                <w:szCs w:val="28"/>
                <w:lang w:val="uk-UA"/>
              </w:rPr>
            </w:pPr>
            <w:r w:rsidRPr="003E1703">
              <w:rPr>
                <w:rFonts w:ascii="Times New Roman" w:eastAsia="Times New Roman" w:hAnsi="Times New Roman" w:cs="Times New Roman"/>
                <w:color w:val="000000"/>
                <w:sz w:val="28"/>
                <w:szCs w:val="28"/>
                <w:lang w:val="uk-UA"/>
              </w:rPr>
              <w:t>81</w:t>
            </w:r>
          </w:p>
        </w:tc>
      </w:tr>
      <w:tr w:rsidR="00807259" w:rsidRPr="003E1703" w14:paraId="03DAC71B" w14:textId="77777777" w:rsidTr="00807259">
        <w:tc>
          <w:tcPr>
            <w:tcW w:w="9531" w:type="dxa"/>
          </w:tcPr>
          <w:p w14:paraId="472DD5B4" w14:textId="77777777" w:rsidR="00807259" w:rsidRPr="003E1703" w:rsidRDefault="00807259" w:rsidP="00807259">
            <w:pPr>
              <w:spacing w:after="0" w:line="360" w:lineRule="auto"/>
              <w:ind w:firstLine="709"/>
              <w:jc w:val="both"/>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СПИСОК ВИКОРИСТАНИХ ДЖЕРЕЛ………………………………....</w:t>
            </w:r>
          </w:p>
        </w:tc>
        <w:tc>
          <w:tcPr>
            <w:tcW w:w="460" w:type="dxa"/>
          </w:tcPr>
          <w:p w14:paraId="446C252B" w14:textId="77777777" w:rsidR="00807259" w:rsidRPr="003E1703" w:rsidRDefault="00807259" w:rsidP="00807259">
            <w:pPr>
              <w:spacing w:after="0" w:line="360" w:lineRule="auto"/>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84</w:t>
            </w:r>
          </w:p>
        </w:tc>
      </w:tr>
      <w:tr w:rsidR="00807259" w:rsidRPr="003E1703" w14:paraId="7E4596C5" w14:textId="77777777" w:rsidTr="00807259">
        <w:tc>
          <w:tcPr>
            <w:tcW w:w="9531" w:type="dxa"/>
          </w:tcPr>
          <w:p w14:paraId="7B14FA2C" w14:textId="77777777" w:rsidR="00807259" w:rsidRPr="003E1703" w:rsidRDefault="00807259" w:rsidP="00807259">
            <w:pPr>
              <w:spacing w:after="0" w:line="360" w:lineRule="auto"/>
              <w:ind w:firstLine="709"/>
              <w:jc w:val="both"/>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ДОДАТОК А. Декларація академічної доброчесності</w:t>
            </w:r>
          </w:p>
        </w:tc>
        <w:tc>
          <w:tcPr>
            <w:tcW w:w="460" w:type="dxa"/>
          </w:tcPr>
          <w:p w14:paraId="6ECE5FFE" w14:textId="77777777" w:rsidR="00807259" w:rsidRPr="003E1703" w:rsidRDefault="00807259" w:rsidP="00807259">
            <w:pPr>
              <w:spacing w:after="0" w:line="360" w:lineRule="auto"/>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t>92</w:t>
            </w:r>
          </w:p>
        </w:tc>
      </w:tr>
    </w:tbl>
    <w:p w14:paraId="2B4DD2EB" w14:textId="77777777" w:rsidR="00807259" w:rsidRPr="003E1703" w:rsidRDefault="00B343E7" w:rsidP="00B343E7">
      <w:pPr>
        <w:spacing w:after="0" w:line="360" w:lineRule="auto"/>
        <w:jc w:val="center"/>
        <w:rPr>
          <w:rFonts w:ascii="Times New Roman" w:eastAsia="Times New Roman" w:hAnsi="Times New Roman" w:cs="Times New Roman"/>
          <w:bCs/>
          <w:sz w:val="28"/>
          <w:szCs w:val="28"/>
          <w:lang w:val="uk-UA"/>
        </w:rPr>
      </w:pPr>
      <w:r w:rsidRPr="003E1703">
        <w:rPr>
          <w:rFonts w:ascii="Times New Roman" w:eastAsia="Times New Roman" w:hAnsi="Times New Roman" w:cs="Times New Roman"/>
          <w:bCs/>
          <w:sz w:val="28"/>
          <w:szCs w:val="28"/>
          <w:lang w:val="uk-UA"/>
        </w:rPr>
        <w:br w:type="page"/>
      </w:r>
    </w:p>
    <w:p w14:paraId="3F1314DE" w14:textId="4F4F2BBD" w:rsidR="00B343E7" w:rsidRPr="003E1703" w:rsidRDefault="00B343E7" w:rsidP="00B343E7">
      <w:pPr>
        <w:spacing w:after="0" w:line="360" w:lineRule="auto"/>
        <w:jc w:val="center"/>
        <w:rPr>
          <w:rFonts w:ascii="Times New Roman" w:eastAsia="Times New Roman" w:hAnsi="Times New Roman" w:cs="Times New Roman"/>
          <w:sz w:val="28"/>
          <w:szCs w:val="28"/>
          <w:lang w:val="uk-UA"/>
        </w:rPr>
      </w:pPr>
      <w:r w:rsidRPr="003E1703">
        <w:rPr>
          <w:rFonts w:ascii="Times New Roman" w:eastAsia="Times New Roman" w:hAnsi="Times New Roman" w:cs="Times New Roman"/>
          <w:sz w:val="28"/>
          <w:szCs w:val="28"/>
          <w:lang w:val="uk-UA"/>
        </w:rPr>
        <w:lastRenderedPageBreak/>
        <w:t>ПЕРЕЛІК УМОВНИХ ПОСИЛАНЬ, СИМВОЛІВ, ОДИНИЦЬ, СКОРОЧЕНЬ І ТЕРМІНІВ</w:t>
      </w:r>
    </w:p>
    <w:p w14:paraId="5A1451B4" w14:textId="77777777" w:rsidR="00B343E7" w:rsidRPr="003E1703" w:rsidRDefault="00B343E7" w:rsidP="00B343E7">
      <w:pPr>
        <w:spacing w:after="0" w:line="360" w:lineRule="auto"/>
        <w:jc w:val="center"/>
        <w:rPr>
          <w:rFonts w:ascii="Times New Roman" w:eastAsia="Batang" w:hAnsi="Times New Roman" w:cs="Times New Roman"/>
          <w:sz w:val="28"/>
          <w:szCs w:val="28"/>
          <w:lang w:val="uk-UA" w:eastAsia="ko-KR"/>
        </w:rPr>
      </w:pPr>
    </w:p>
    <w:p w14:paraId="588F440D" w14:textId="77777777" w:rsidR="00B343E7" w:rsidRPr="003E1703" w:rsidRDefault="00B343E7" w:rsidP="00B343E7">
      <w:pPr>
        <w:spacing w:after="0" w:line="360" w:lineRule="auto"/>
        <w:jc w:val="center"/>
        <w:rPr>
          <w:rFonts w:ascii="Times New Roman" w:eastAsia="Batang" w:hAnsi="Times New Roman" w:cs="Times New Roman"/>
          <w:sz w:val="28"/>
          <w:szCs w:val="28"/>
          <w:lang w:val="uk-UA" w:eastAsia="ko-K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1"/>
        <w:gridCol w:w="4674"/>
      </w:tblGrid>
      <w:tr w:rsidR="00B343E7" w:rsidRPr="003E1703" w14:paraId="57FC8F18" w14:textId="77777777" w:rsidTr="004E2294">
        <w:tc>
          <w:tcPr>
            <w:tcW w:w="2499" w:type="pct"/>
          </w:tcPr>
          <w:p w14:paraId="0B328283" w14:textId="77777777" w:rsidR="00B343E7" w:rsidRPr="003E1703" w:rsidRDefault="00B343E7" w:rsidP="00B343E7">
            <w:pPr>
              <w:spacing w:after="0" w:line="360" w:lineRule="auto"/>
              <w:rPr>
                <w:rFonts w:ascii="Times New Roman" w:eastAsia="Batang" w:hAnsi="Times New Roman" w:cs="Times New Roman"/>
                <w:bCs/>
                <w:sz w:val="28"/>
                <w:szCs w:val="28"/>
                <w:lang w:val="uk-UA" w:eastAsia="ko-KR"/>
              </w:rPr>
            </w:pPr>
            <w:r w:rsidRPr="003E1703">
              <w:rPr>
                <w:rFonts w:ascii="Times New Roman" w:eastAsia="Batang" w:hAnsi="Times New Roman" w:cs="Times New Roman"/>
                <w:bCs/>
                <w:sz w:val="28"/>
                <w:szCs w:val="28"/>
                <w:lang w:val="uk-UA" w:eastAsia="ko-KR"/>
              </w:rPr>
              <w:t>Скорочення</w:t>
            </w:r>
          </w:p>
        </w:tc>
        <w:tc>
          <w:tcPr>
            <w:tcW w:w="2501" w:type="pct"/>
          </w:tcPr>
          <w:p w14:paraId="2BC5A2A0" w14:textId="77777777" w:rsidR="00B343E7" w:rsidRPr="003E1703" w:rsidRDefault="00B343E7" w:rsidP="00B343E7">
            <w:pPr>
              <w:spacing w:after="0" w:line="360" w:lineRule="auto"/>
              <w:rPr>
                <w:rFonts w:ascii="Times New Roman" w:eastAsia="Batang" w:hAnsi="Times New Roman" w:cs="Times New Roman"/>
                <w:bCs/>
                <w:sz w:val="28"/>
                <w:szCs w:val="28"/>
                <w:lang w:val="uk-UA" w:eastAsia="ko-KR"/>
              </w:rPr>
            </w:pPr>
            <w:r w:rsidRPr="003E1703">
              <w:rPr>
                <w:rFonts w:ascii="Times New Roman" w:eastAsia="Batang" w:hAnsi="Times New Roman" w:cs="Times New Roman"/>
                <w:bCs/>
                <w:sz w:val="28"/>
                <w:szCs w:val="28"/>
                <w:lang w:val="uk-UA" w:eastAsia="ko-KR"/>
              </w:rPr>
              <w:t>Слово/словосполучення/</w:t>
            </w:r>
          </w:p>
        </w:tc>
      </w:tr>
      <w:tr w:rsidR="00B343E7" w:rsidRPr="003E1703" w14:paraId="1DC985E3" w14:textId="77777777" w:rsidTr="004E2294">
        <w:tc>
          <w:tcPr>
            <w:tcW w:w="2499" w:type="pct"/>
          </w:tcPr>
          <w:p w14:paraId="0F0A63B0" w14:textId="77777777" w:rsidR="00B343E7" w:rsidRPr="003E1703" w:rsidRDefault="00B343E7" w:rsidP="00B343E7">
            <w:pPr>
              <w:spacing w:after="0" w:line="360" w:lineRule="auto"/>
              <w:rPr>
                <w:rFonts w:ascii="Times New Roman" w:eastAsia="Batang" w:hAnsi="Times New Roman" w:cs="Times New Roman"/>
                <w:bCs/>
                <w:sz w:val="28"/>
                <w:szCs w:val="28"/>
                <w:lang w:val="uk-UA" w:eastAsia="ko-KR"/>
              </w:rPr>
            </w:pPr>
            <w:r w:rsidRPr="003E1703">
              <w:rPr>
                <w:rFonts w:ascii="Times New Roman" w:eastAsia="Batang" w:hAnsi="Times New Roman" w:cs="Times New Roman"/>
                <w:bCs/>
                <w:sz w:val="28"/>
                <w:szCs w:val="28"/>
                <w:lang w:val="uk-UA" w:eastAsia="ko-KR"/>
              </w:rPr>
              <w:t>ЄС</w:t>
            </w:r>
          </w:p>
        </w:tc>
        <w:tc>
          <w:tcPr>
            <w:tcW w:w="2501" w:type="pct"/>
          </w:tcPr>
          <w:p w14:paraId="1C9F13DB" w14:textId="77777777" w:rsidR="00B343E7" w:rsidRPr="003E1703" w:rsidRDefault="00B343E7" w:rsidP="00B343E7">
            <w:pPr>
              <w:spacing w:after="0" w:line="360" w:lineRule="auto"/>
              <w:rPr>
                <w:rFonts w:ascii="Times New Roman" w:eastAsia="Batang" w:hAnsi="Times New Roman" w:cs="Times New Roman"/>
                <w:bCs/>
                <w:sz w:val="28"/>
                <w:szCs w:val="28"/>
                <w:lang w:val="uk-UA" w:eastAsia="ko-KR"/>
              </w:rPr>
            </w:pPr>
            <w:r w:rsidRPr="003E1703">
              <w:rPr>
                <w:rFonts w:ascii="Times New Roman" w:eastAsia="Batang" w:hAnsi="Times New Roman" w:cs="Times New Roman"/>
                <w:bCs/>
                <w:sz w:val="28"/>
                <w:szCs w:val="28"/>
                <w:lang w:val="uk-UA" w:eastAsia="ko-KR"/>
              </w:rPr>
              <w:t>Європейський Союз</w:t>
            </w:r>
          </w:p>
        </w:tc>
      </w:tr>
    </w:tbl>
    <w:p w14:paraId="059E52EF" w14:textId="2E8E5BB3" w:rsidR="00B343E7" w:rsidRPr="003E1703" w:rsidRDefault="00B343E7">
      <w:pPr>
        <w:rPr>
          <w:rFonts w:ascii="Calibri" w:eastAsia="Times New Roman" w:hAnsi="Calibri" w:cs="Times New Roman"/>
          <w:b/>
          <w:sz w:val="28"/>
          <w:szCs w:val="28"/>
          <w:lang w:val="uk-UA"/>
        </w:rPr>
      </w:pPr>
      <w:r w:rsidRPr="003E1703">
        <w:rPr>
          <w:rFonts w:ascii="Calibri" w:eastAsia="Times New Roman" w:hAnsi="Calibri" w:cs="Times New Roman"/>
          <w:b/>
          <w:sz w:val="28"/>
          <w:szCs w:val="28"/>
          <w:lang w:val="uk-UA"/>
        </w:rPr>
        <w:br w:type="page"/>
      </w:r>
    </w:p>
    <w:p w14:paraId="5D72F9FE" w14:textId="18803DD7" w:rsidR="00D71542" w:rsidRPr="003E1703" w:rsidRDefault="00D71542" w:rsidP="00D71542">
      <w:pPr>
        <w:widowControl w:val="0"/>
        <w:spacing w:after="0" w:line="360" w:lineRule="auto"/>
        <w:ind w:firstLine="709"/>
        <w:jc w:val="center"/>
        <w:rPr>
          <w:rFonts w:ascii="Times New Roman" w:hAnsi="Times New Roman" w:cs="Times New Roman"/>
          <w:bCs/>
          <w:color w:val="000000"/>
          <w:sz w:val="28"/>
          <w:szCs w:val="28"/>
          <w:shd w:val="clear" w:color="auto" w:fill="FDFDFD"/>
          <w:lang w:val="uk-UA"/>
        </w:rPr>
      </w:pPr>
      <w:r w:rsidRPr="003E1703">
        <w:rPr>
          <w:rFonts w:ascii="Times New Roman" w:hAnsi="Times New Roman" w:cs="Times New Roman"/>
          <w:bCs/>
          <w:color w:val="000000"/>
          <w:sz w:val="28"/>
          <w:szCs w:val="28"/>
          <w:shd w:val="clear" w:color="auto" w:fill="FDFDFD"/>
          <w:lang w:val="uk-UA"/>
        </w:rPr>
        <w:lastRenderedPageBreak/>
        <w:t>ВСТУП</w:t>
      </w:r>
    </w:p>
    <w:p w14:paraId="16496BF9" w14:textId="77777777" w:rsidR="00D71542" w:rsidRPr="003E1703" w:rsidRDefault="00D71542" w:rsidP="00D71542">
      <w:pPr>
        <w:widowControl w:val="0"/>
        <w:spacing w:after="0" w:line="360" w:lineRule="auto"/>
        <w:ind w:firstLine="709"/>
        <w:jc w:val="both"/>
        <w:rPr>
          <w:rFonts w:ascii="Times New Roman" w:hAnsi="Times New Roman" w:cs="Times New Roman"/>
          <w:b/>
          <w:color w:val="000000"/>
          <w:sz w:val="28"/>
          <w:szCs w:val="28"/>
          <w:shd w:val="clear" w:color="auto" w:fill="FDFDFD"/>
          <w:lang w:val="uk-UA"/>
        </w:rPr>
      </w:pPr>
    </w:p>
    <w:p w14:paraId="488DC305" w14:textId="77777777" w:rsidR="00C11717" w:rsidRPr="003E1703" w:rsidRDefault="00D71542" w:rsidP="00C11717">
      <w:pPr>
        <w:widowControl w:val="0"/>
        <w:spacing w:after="0" w:line="360" w:lineRule="auto"/>
        <w:ind w:firstLine="709"/>
        <w:jc w:val="both"/>
        <w:rPr>
          <w:rFonts w:ascii="Times New Roman" w:eastAsia="DengXian" w:hAnsi="Times New Roman" w:cs="Times New Roman"/>
          <w:color w:val="000000"/>
          <w:sz w:val="28"/>
          <w:szCs w:val="28"/>
          <w:shd w:val="clear" w:color="auto" w:fill="FDFDFD"/>
          <w:lang w:val="uk-UA" w:eastAsia="zh-CN"/>
        </w:rPr>
      </w:pPr>
      <w:r w:rsidRPr="003E1703">
        <w:rPr>
          <w:rFonts w:ascii="Times New Roman" w:hAnsi="Times New Roman" w:cs="Times New Roman"/>
          <w:b/>
          <w:color w:val="000000"/>
          <w:sz w:val="28"/>
          <w:szCs w:val="28"/>
          <w:shd w:val="clear" w:color="auto" w:fill="FDFDFD"/>
          <w:lang w:val="uk-UA"/>
        </w:rPr>
        <w:t>Актуальність.</w:t>
      </w:r>
      <w:r w:rsidRPr="003E1703">
        <w:rPr>
          <w:rFonts w:ascii="Times New Roman" w:hAnsi="Times New Roman" w:cs="Times New Roman"/>
          <w:color w:val="000000"/>
          <w:sz w:val="28"/>
          <w:szCs w:val="28"/>
          <w:shd w:val="clear" w:color="auto" w:fill="FDFDFD"/>
          <w:lang w:val="uk-UA"/>
        </w:rPr>
        <w:t xml:space="preserve"> </w:t>
      </w:r>
      <w:r w:rsidR="00C11717" w:rsidRPr="003E1703">
        <w:rPr>
          <w:rFonts w:ascii="Times New Roman" w:eastAsia="DengXian" w:hAnsi="Times New Roman" w:cs="Times New Roman"/>
          <w:color w:val="000000"/>
          <w:sz w:val="28"/>
          <w:szCs w:val="28"/>
          <w:shd w:val="clear" w:color="auto" w:fill="FDFDFD"/>
          <w:lang w:val="uk-UA" w:eastAsia="zh-CN"/>
        </w:rPr>
        <w:t>Незалежно від рівня розвитку країни земельні ресурси є джерелом економічного зростання та національним багатством. Зауважимо, що від ефективності використання земельних ресурсів залежить сталий розвиток країни, рівень та якість життя населення. Крім того, стан та використання земельних ресурсів визначає перспективи розвитку аграрного сектору економіки, який формує конкурентні переваги країни.</w:t>
      </w:r>
    </w:p>
    <w:p w14:paraId="1625718F" w14:textId="24F2725E" w:rsidR="00C11717" w:rsidRPr="003E1703" w:rsidRDefault="00C11717" w:rsidP="00C11717">
      <w:pPr>
        <w:widowControl w:val="0"/>
        <w:spacing w:after="0" w:line="360" w:lineRule="auto"/>
        <w:ind w:firstLine="709"/>
        <w:jc w:val="both"/>
        <w:rPr>
          <w:rFonts w:ascii="Times New Roman" w:eastAsia="DengXian" w:hAnsi="Times New Roman" w:cs="Times New Roman"/>
          <w:color w:val="000000"/>
          <w:sz w:val="28"/>
          <w:szCs w:val="28"/>
          <w:shd w:val="clear" w:color="auto" w:fill="FDFDFD"/>
          <w:lang w:val="uk-UA" w:eastAsia="zh-CN"/>
        </w:rPr>
      </w:pPr>
      <w:r w:rsidRPr="003E1703">
        <w:rPr>
          <w:rFonts w:ascii="Times New Roman" w:eastAsia="DengXian" w:hAnsi="Times New Roman" w:cs="Times New Roman"/>
          <w:color w:val="000000"/>
          <w:sz w:val="28"/>
          <w:szCs w:val="28"/>
          <w:shd w:val="clear" w:color="auto" w:fill="FDFDFD"/>
          <w:lang w:val="uk-UA" w:eastAsia="zh-CN"/>
        </w:rPr>
        <w:t>Зауважимо, що переважна більшість галузей економіки пов’язана з раціональним землекористування, що обумовлює важливість правильної координації та регулювання ринку землі.</w:t>
      </w:r>
    </w:p>
    <w:p w14:paraId="4E61FF30" w14:textId="75BE7CB8" w:rsidR="00C11717" w:rsidRPr="003E1703" w:rsidRDefault="00C11717" w:rsidP="00D71542">
      <w:pPr>
        <w:spacing w:after="0" w:line="360" w:lineRule="auto"/>
        <w:ind w:firstLine="709"/>
        <w:jc w:val="both"/>
        <w:rPr>
          <w:rFonts w:ascii="Times New Roman" w:hAnsi="Times New Roman" w:cs="Times New Roman"/>
          <w:color w:val="000000"/>
          <w:sz w:val="28"/>
          <w:szCs w:val="28"/>
          <w:lang w:val="uk-UA"/>
        </w:rPr>
      </w:pPr>
      <w:r w:rsidRPr="003E1703">
        <w:rPr>
          <w:rFonts w:ascii="Times New Roman" w:hAnsi="Times New Roman" w:cs="Times New Roman"/>
          <w:color w:val="000000"/>
          <w:sz w:val="28"/>
          <w:szCs w:val="28"/>
          <w:lang w:val="uk-UA"/>
        </w:rPr>
        <w:t xml:space="preserve">Питання щодо формування ринку землі, його особливостей та чинників впливу є предметом дискусій для науковців та  фахівців практиків у галузі землекористування. Визначену проблематику досліджували українські науковці, такі як: Д. Бабміндра, Ю. </w:t>
      </w:r>
      <w:proofErr w:type="spellStart"/>
      <w:r w:rsidRPr="003E1703">
        <w:rPr>
          <w:rFonts w:ascii="Times New Roman" w:hAnsi="Times New Roman" w:cs="Times New Roman"/>
          <w:color w:val="000000"/>
          <w:sz w:val="28"/>
          <w:szCs w:val="28"/>
          <w:lang w:val="uk-UA"/>
        </w:rPr>
        <w:t>Лузан</w:t>
      </w:r>
      <w:proofErr w:type="spellEnd"/>
      <w:r w:rsidRPr="003E1703">
        <w:rPr>
          <w:rFonts w:ascii="Times New Roman" w:hAnsi="Times New Roman" w:cs="Times New Roman"/>
          <w:color w:val="000000"/>
          <w:sz w:val="28"/>
          <w:szCs w:val="28"/>
          <w:lang w:val="uk-UA"/>
        </w:rPr>
        <w:t xml:space="preserve">, I. Колесник, Ю. </w:t>
      </w:r>
      <w:proofErr w:type="spellStart"/>
      <w:r w:rsidRPr="003E1703">
        <w:rPr>
          <w:rFonts w:ascii="Times New Roman" w:hAnsi="Times New Roman" w:cs="Times New Roman"/>
          <w:color w:val="000000"/>
          <w:sz w:val="28"/>
          <w:szCs w:val="28"/>
          <w:lang w:val="uk-UA"/>
        </w:rPr>
        <w:t>Лупенко</w:t>
      </w:r>
      <w:proofErr w:type="spellEnd"/>
      <w:r w:rsidRPr="003E1703">
        <w:rPr>
          <w:rFonts w:ascii="Times New Roman" w:hAnsi="Times New Roman" w:cs="Times New Roman"/>
          <w:color w:val="000000"/>
          <w:sz w:val="28"/>
          <w:szCs w:val="28"/>
          <w:lang w:val="uk-UA"/>
        </w:rPr>
        <w:t xml:space="preserve">, О.  </w:t>
      </w:r>
      <w:proofErr w:type="spellStart"/>
      <w:r w:rsidRPr="003E1703">
        <w:rPr>
          <w:rFonts w:ascii="Times New Roman" w:hAnsi="Times New Roman" w:cs="Times New Roman"/>
          <w:color w:val="000000"/>
          <w:sz w:val="28"/>
          <w:szCs w:val="28"/>
          <w:lang w:val="uk-UA"/>
        </w:rPr>
        <w:t>Ходаківська</w:t>
      </w:r>
      <w:proofErr w:type="spellEnd"/>
      <w:r w:rsidRPr="003E1703">
        <w:rPr>
          <w:rFonts w:ascii="Times New Roman" w:hAnsi="Times New Roman" w:cs="Times New Roman"/>
          <w:color w:val="000000"/>
          <w:sz w:val="28"/>
          <w:szCs w:val="28"/>
          <w:lang w:val="uk-UA"/>
        </w:rPr>
        <w:t>, М. Мартинюк, Б.  Пасхавер та інші. Ключовими аспектами аналізу є  важливі питання  та ризики, які виникають в процесі запровадження земельної реформи, її можливі перспективи, формування ринку землі під впливом особливостей системи господарювання на національному рівні, обіг земель тощо. Крім того фахівці наголошують на необхідності вивчення  позитивного світового досвіду, який може бути використаний при розробці стратегії розвитку земельного ринку в Україні.</w:t>
      </w:r>
    </w:p>
    <w:p w14:paraId="6F35F04A" w14:textId="4EF635EB" w:rsidR="00D71542" w:rsidRPr="003E1703" w:rsidRDefault="00D71542" w:rsidP="00D71542">
      <w:pPr>
        <w:spacing w:after="0" w:line="360" w:lineRule="auto"/>
        <w:ind w:firstLine="709"/>
        <w:jc w:val="both"/>
        <w:rPr>
          <w:rFonts w:ascii="Times New Roman" w:hAnsi="Times New Roman" w:cs="Times New Roman"/>
          <w:color w:val="000000"/>
          <w:sz w:val="28"/>
          <w:szCs w:val="28"/>
          <w:lang w:val="uk-UA"/>
        </w:rPr>
      </w:pPr>
      <w:r w:rsidRPr="003E1703">
        <w:rPr>
          <w:rFonts w:ascii="Times New Roman" w:hAnsi="Times New Roman" w:cs="Times New Roman"/>
          <w:b/>
          <w:color w:val="000000"/>
          <w:sz w:val="28"/>
          <w:szCs w:val="28"/>
          <w:lang w:val="uk-UA" w:eastAsia="ru-RU"/>
        </w:rPr>
        <w:t>Мета і завдання.</w:t>
      </w:r>
      <w:r w:rsidRPr="003E1703">
        <w:rPr>
          <w:rFonts w:ascii="Times New Roman" w:hAnsi="Times New Roman" w:cs="Times New Roman"/>
          <w:color w:val="000000"/>
          <w:sz w:val="28"/>
          <w:szCs w:val="28"/>
          <w:lang w:val="uk-UA" w:eastAsia="ru-RU"/>
        </w:rPr>
        <w:t xml:space="preserve"> Метою кваліфікаційної роботи є </w:t>
      </w:r>
      <w:r w:rsidRPr="003E1703">
        <w:rPr>
          <w:rFonts w:ascii="Times New Roman" w:hAnsi="Times New Roman" w:cs="Times New Roman"/>
          <w:color w:val="000000"/>
          <w:sz w:val="28"/>
          <w:szCs w:val="28"/>
          <w:lang w:val="uk-UA"/>
        </w:rPr>
        <w:t xml:space="preserve">вивчення теоретичних  основ </w:t>
      </w:r>
      <w:r w:rsidR="00C11717" w:rsidRPr="003E1703">
        <w:rPr>
          <w:rFonts w:ascii="Times New Roman" w:hAnsi="Times New Roman" w:cs="Times New Roman"/>
          <w:color w:val="000000"/>
          <w:sz w:val="28"/>
          <w:szCs w:val="28"/>
          <w:lang w:val="uk-UA"/>
        </w:rPr>
        <w:t>ціноутворення на ринку земельних ресурсів в умовах економічної нестабільності</w:t>
      </w:r>
      <w:r w:rsidRPr="003E1703">
        <w:rPr>
          <w:rFonts w:ascii="Times New Roman" w:hAnsi="Times New Roman" w:cs="Times New Roman"/>
          <w:color w:val="000000"/>
          <w:sz w:val="28"/>
          <w:szCs w:val="28"/>
          <w:lang w:val="uk-UA"/>
        </w:rPr>
        <w:t xml:space="preserve">. </w:t>
      </w:r>
    </w:p>
    <w:p w14:paraId="035042F8" w14:textId="77777777" w:rsidR="00D71542" w:rsidRPr="003E1703" w:rsidRDefault="00D71542" w:rsidP="00D71542">
      <w:pPr>
        <w:spacing w:after="0" w:line="360" w:lineRule="auto"/>
        <w:ind w:firstLine="709"/>
        <w:jc w:val="both"/>
        <w:rPr>
          <w:rFonts w:ascii="Times New Roman" w:hAnsi="Times New Roman" w:cs="Times New Roman"/>
          <w:color w:val="000000"/>
          <w:sz w:val="28"/>
          <w:szCs w:val="28"/>
          <w:lang w:val="uk-UA" w:eastAsia="ru-RU"/>
        </w:rPr>
      </w:pPr>
      <w:r w:rsidRPr="003E1703">
        <w:rPr>
          <w:rFonts w:ascii="Times New Roman" w:hAnsi="Times New Roman" w:cs="Times New Roman"/>
          <w:color w:val="000000"/>
          <w:sz w:val="28"/>
          <w:szCs w:val="28"/>
          <w:lang w:val="uk-UA" w:eastAsia="ru-RU"/>
        </w:rPr>
        <w:t>На основі поставленої мети, сформульовані основні завдання кваліфікаційної роботи:</w:t>
      </w:r>
    </w:p>
    <w:p w14:paraId="6B2F26A0" w14:textId="7F616C53" w:rsidR="00C11717" w:rsidRPr="003E1703" w:rsidRDefault="00D71542" w:rsidP="00ED1086">
      <w:pPr>
        <w:pStyle w:val="a3"/>
        <w:numPr>
          <w:ilvl w:val="0"/>
          <w:numId w:val="5"/>
        </w:numPr>
        <w:tabs>
          <w:tab w:val="left" w:pos="1069"/>
        </w:tabs>
        <w:spacing w:after="0" w:line="360" w:lineRule="auto"/>
        <w:ind w:left="0" w:firstLine="709"/>
        <w:jc w:val="both"/>
        <w:rPr>
          <w:rFonts w:ascii="Times New Roman" w:hAnsi="Times New Roman" w:cs="Times New Roman"/>
          <w:color w:val="000000"/>
          <w:sz w:val="28"/>
          <w:szCs w:val="28"/>
          <w:lang w:val="uk-UA"/>
        </w:rPr>
      </w:pPr>
      <w:r w:rsidRPr="003E1703">
        <w:rPr>
          <w:rFonts w:ascii="Times New Roman" w:hAnsi="Times New Roman" w:cs="Times New Roman"/>
          <w:color w:val="000000"/>
          <w:sz w:val="28"/>
          <w:szCs w:val="28"/>
          <w:lang w:val="uk-UA"/>
        </w:rPr>
        <w:t xml:space="preserve">дослідити </w:t>
      </w:r>
      <w:r w:rsidR="00C11717" w:rsidRPr="003E1703">
        <w:rPr>
          <w:rFonts w:ascii="Times New Roman" w:hAnsi="Times New Roman" w:cs="Times New Roman"/>
          <w:color w:val="000000"/>
          <w:sz w:val="28"/>
          <w:szCs w:val="28"/>
          <w:lang w:val="uk-UA"/>
        </w:rPr>
        <w:t>теоретичні підходи до визначення «ціни» та «ціноутворення»;</w:t>
      </w:r>
    </w:p>
    <w:p w14:paraId="0AE9BFCA" w14:textId="7D763C48" w:rsidR="00C11717" w:rsidRPr="003E1703" w:rsidRDefault="00C11717" w:rsidP="00ED1086">
      <w:pPr>
        <w:pStyle w:val="a3"/>
        <w:numPr>
          <w:ilvl w:val="0"/>
          <w:numId w:val="5"/>
        </w:numPr>
        <w:tabs>
          <w:tab w:val="left" w:pos="1069"/>
        </w:tabs>
        <w:spacing w:after="0" w:line="360" w:lineRule="auto"/>
        <w:ind w:left="0" w:firstLine="709"/>
        <w:jc w:val="both"/>
        <w:rPr>
          <w:rFonts w:ascii="Times New Roman" w:hAnsi="Times New Roman" w:cs="Times New Roman"/>
          <w:color w:val="000000"/>
          <w:sz w:val="28"/>
          <w:szCs w:val="28"/>
          <w:lang w:val="uk-UA"/>
        </w:rPr>
      </w:pPr>
      <w:r w:rsidRPr="003E1703">
        <w:rPr>
          <w:rFonts w:ascii="Times New Roman" w:hAnsi="Times New Roman" w:cs="Times New Roman"/>
          <w:color w:val="000000"/>
          <w:sz w:val="28"/>
          <w:szCs w:val="28"/>
          <w:lang w:val="uk-UA"/>
        </w:rPr>
        <w:t>визначити особливості визначення ціни землі;</w:t>
      </w:r>
    </w:p>
    <w:p w14:paraId="3925CFC7" w14:textId="2467C855" w:rsidR="00D71542" w:rsidRPr="003E1703" w:rsidRDefault="00C11717" w:rsidP="00ED1086">
      <w:pPr>
        <w:pStyle w:val="a3"/>
        <w:numPr>
          <w:ilvl w:val="0"/>
          <w:numId w:val="5"/>
        </w:numPr>
        <w:tabs>
          <w:tab w:val="left" w:pos="1069"/>
        </w:tabs>
        <w:spacing w:after="0" w:line="360" w:lineRule="auto"/>
        <w:ind w:left="0" w:firstLine="709"/>
        <w:jc w:val="both"/>
        <w:rPr>
          <w:rFonts w:ascii="Times New Roman" w:hAnsi="Times New Roman" w:cs="Times New Roman"/>
          <w:color w:val="000000"/>
          <w:sz w:val="28"/>
          <w:szCs w:val="28"/>
          <w:lang w:val="uk-UA"/>
        </w:rPr>
      </w:pPr>
      <w:r w:rsidRPr="003E1703">
        <w:rPr>
          <w:rFonts w:ascii="Times New Roman" w:hAnsi="Times New Roman" w:cs="Times New Roman"/>
          <w:color w:val="000000"/>
          <w:sz w:val="28"/>
          <w:szCs w:val="28"/>
          <w:lang w:val="uk-UA"/>
        </w:rPr>
        <w:lastRenderedPageBreak/>
        <w:t>розглянути попит на землю та його значення у встановленні цін</w:t>
      </w:r>
      <w:r w:rsidR="00D71542" w:rsidRPr="003E1703">
        <w:rPr>
          <w:rFonts w:ascii="Times New Roman" w:hAnsi="Times New Roman" w:cs="Times New Roman"/>
          <w:color w:val="000000"/>
          <w:sz w:val="28"/>
          <w:szCs w:val="28"/>
          <w:lang w:val="uk-UA"/>
        </w:rPr>
        <w:t>;</w:t>
      </w:r>
    </w:p>
    <w:p w14:paraId="7322B39D" w14:textId="3F6CD350" w:rsidR="00C11717" w:rsidRPr="003E1703" w:rsidRDefault="00C11717" w:rsidP="00ED1086">
      <w:pPr>
        <w:widowControl w:val="0"/>
        <w:numPr>
          <w:ilvl w:val="0"/>
          <w:numId w:val="4"/>
        </w:numPr>
        <w:tabs>
          <w:tab w:val="left" w:pos="851"/>
          <w:tab w:val="left" w:pos="1069"/>
          <w:tab w:val="left" w:pos="1134"/>
        </w:tabs>
        <w:suppressAutoHyphens/>
        <w:spacing w:after="0" w:line="360" w:lineRule="auto"/>
        <w:ind w:left="0" w:firstLine="709"/>
        <w:jc w:val="both"/>
        <w:rPr>
          <w:rFonts w:ascii="Times New Roman" w:hAnsi="Times New Roman" w:cs="Times New Roman"/>
          <w:color w:val="000000"/>
          <w:sz w:val="28"/>
          <w:szCs w:val="28"/>
          <w:lang w:val="uk-UA" w:eastAsia="ru-RU"/>
        </w:rPr>
      </w:pPr>
      <w:r w:rsidRPr="003E1703">
        <w:rPr>
          <w:rFonts w:ascii="Times New Roman" w:hAnsi="Times New Roman" w:cs="Times New Roman"/>
          <w:color w:val="000000"/>
          <w:sz w:val="28"/>
          <w:szCs w:val="28"/>
          <w:lang w:val="uk-UA" w:eastAsia="ru-RU"/>
        </w:rPr>
        <w:t>проаналізувати ціни та інші фактори ціноутворення в умовах війни;</w:t>
      </w:r>
    </w:p>
    <w:p w14:paraId="15517AE9" w14:textId="525D9B6E" w:rsidR="00C11717" w:rsidRPr="003E1703" w:rsidRDefault="00C11717" w:rsidP="00ED1086">
      <w:pPr>
        <w:widowControl w:val="0"/>
        <w:numPr>
          <w:ilvl w:val="0"/>
          <w:numId w:val="4"/>
        </w:numPr>
        <w:tabs>
          <w:tab w:val="left" w:pos="851"/>
          <w:tab w:val="left" w:pos="1069"/>
          <w:tab w:val="left" w:pos="1134"/>
        </w:tabs>
        <w:suppressAutoHyphens/>
        <w:spacing w:after="0" w:line="360" w:lineRule="auto"/>
        <w:ind w:left="0" w:firstLine="709"/>
        <w:jc w:val="both"/>
        <w:rPr>
          <w:rFonts w:ascii="Times New Roman" w:hAnsi="Times New Roman" w:cs="Times New Roman"/>
          <w:color w:val="000000"/>
          <w:sz w:val="28"/>
          <w:szCs w:val="28"/>
          <w:lang w:val="uk-UA" w:eastAsia="ru-RU"/>
        </w:rPr>
      </w:pPr>
      <w:r w:rsidRPr="003E1703">
        <w:rPr>
          <w:rFonts w:ascii="Times New Roman" w:hAnsi="Times New Roman" w:cs="Times New Roman"/>
          <w:color w:val="000000"/>
          <w:sz w:val="28"/>
          <w:szCs w:val="28"/>
          <w:lang w:val="uk-UA"/>
        </w:rPr>
        <w:t>з’ясувати</w:t>
      </w:r>
      <w:r w:rsidRPr="003E1703">
        <w:rPr>
          <w:rFonts w:ascii="Times New Roman" w:hAnsi="Times New Roman" w:cs="Times New Roman"/>
          <w:color w:val="000000"/>
          <w:sz w:val="28"/>
          <w:szCs w:val="28"/>
          <w:lang w:val="uk-UA" w:eastAsia="ru-RU"/>
        </w:rPr>
        <w:t xml:space="preserve"> особливості ціноутворення на земельні ресурси в Польщі;</w:t>
      </w:r>
    </w:p>
    <w:p w14:paraId="7AA0DB29" w14:textId="4310E2C3" w:rsidR="00D71542" w:rsidRPr="003E1703" w:rsidRDefault="00C11717" w:rsidP="00ED1086">
      <w:pPr>
        <w:widowControl w:val="0"/>
        <w:numPr>
          <w:ilvl w:val="0"/>
          <w:numId w:val="4"/>
        </w:numPr>
        <w:tabs>
          <w:tab w:val="left" w:pos="851"/>
          <w:tab w:val="left" w:pos="1069"/>
          <w:tab w:val="left" w:pos="1134"/>
        </w:tabs>
        <w:suppressAutoHyphens/>
        <w:spacing w:after="0" w:line="360" w:lineRule="auto"/>
        <w:ind w:left="0" w:firstLine="709"/>
        <w:jc w:val="both"/>
        <w:rPr>
          <w:rFonts w:ascii="Times New Roman" w:hAnsi="Times New Roman" w:cs="Times New Roman"/>
          <w:color w:val="000000"/>
          <w:sz w:val="28"/>
          <w:szCs w:val="28"/>
          <w:lang w:val="uk-UA"/>
        </w:rPr>
      </w:pPr>
      <w:r w:rsidRPr="003E1703">
        <w:rPr>
          <w:rFonts w:ascii="Times New Roman" w:hAnsi="Times New Roman" w:cs="Times New Roman"/>
          <w:color w:val="000000"/>
          <w:sz w:val="28"/>
          <w:szCs w:val="28"/>
          <w:lang w:val="uk-UA" w:eastAsia="ru-RU"/>
        </w:rPr>
        <w:t>виділити сучасні проблеми державного регулювання ринку землі в Україні</w:t>
      </w:r>
      <w:r w:rsidR="00D71542" w:rsidRPr="003E1703">
        <w:rPr>
          <w:rFonts w:ascii="Times New Roman" w:hAnsi="Times New Roman" w:cs="Times New Roman"/>
          <w:color w:val="000000"/>
          <w:sz w:val="28"/>
          <w:szCs w:val="28"/>
          <w:lang w:val="uk-UA"/>
        </w:rPr>
        <w:t>;</w:t>
      </w:r>
    </w:p>
    <w:p w14:paraId="00E9CDF3" w14:textId="77777777" w:rsidR="00C11717" w:rsidRPr="003E1703" w:rsidRDefault="00D71542" w:rsidP="00ED1086">
      <w:pPr>
        <w:widowControl w:val="0"/>
        <w:numPr>
          <w:ilvl w:val="0"/>
          <w:numId w:val="4"/>
        </w:numPr>
        <w:tabs>
          <w:tab w:val="left" w:pos="851"/>
          <w:tab w:val="left" w:pos="1069"/>
          <w:tab w:val="left" w:pos="1134"/>
        </w:tabs>
        <w:suppressAutoHyphens/>
        <w:spacing w:after="0" w:line="360" w:lineRule="auto"/>
        <w:ind w:left="0" w:firstLine="709"/>
        <w:jc w:val="both"/>
        <w:rPr>
          <w:rFonts w:ascii="Times New Roman" w:hAnsi="Times New Roman" w:cs="Times New Roman"/>
          <w:color w:val="000000"/>
          <w:sz w:val="28"/>
          <w:szCs w:val="28"/>
          <w:lang w:val="uk-UA"/>
        </w:rPr>
      </w:pPr>
      <w:r w:rsidRPr="003E1703">
        <w:rPr>
          <w:rFonts w:ascii="Times New Roman" w:hAnsi="Times New Roman" w:cs="Times New Roman"/>
          <w:color w:val="000000"/>
          <w:sz w:val="28"/>
          <w:szCs w:val="28"/>
          <w:lang w:val="uk-UA"/>
        </w:rPr>
        <w:t xml:space="preserve">вивчити </w:t>
      </w:r>
      <w:r w:rsidR="00C11717" w:rsidRPr="003E1703">
        <w:rPr>
          <w:rFonts w:ascii="Times New Roman" w:hAnsi="Times New Roman" w:cs="Times New Roman"/>
          <w:color w:val="000000"/>
          <w:sz w:val="28"/>
          <w:szCs w:val="28"/>
          <w:lang w:val="uk-UA"/>
        </w:rPr>
        <w:t>європейський досвід оцінки вартості землі;</w:t>
      </w:r>
    </w:p>
    <w:p w14:paraId="31E8BF26" w14:textId="72E8776C" w:rsidR="00D71542" w:rsidRPr="003E1703" w:rsidRDefault="00C11717" w:rsidP="00ED1086">
      <w:pPr>
        <w:widowControl w:val="0"/>
        <w:numPr>
          <w:ilvl w:val="0"/>
          <w:numId w:val="4"/>
        </w:numPr>
        <w:tabs>
          <w:tab w:val="left" w:pos="851"/>
          <w:tab w:val="left" w:pos="1069"/>
          <w:tab w:val="left" w:pos="1134"/>
        </w:tabs>
        <w:suppressAutoHyphens/>
        <w:spacing w:after="0" w:line="360" w:lineRule="auto"/>
        <w:ind w:left="0" w:firstLine="709"/>
        <w:jc w:val="both"/>
        <w:rPr>
          <w:rFonts w:ascii="Times New Roman" w:hAnsi="Times New Roman" w:cs="Times New Roman"/>
          <w:color w:val="000000"/>
          <w:sz w:val="28"/>
          <w:szCs w:val="28"/>
          <w:lang w:val="uk-UA"/>
        </w:rPr>
      </w:pPr>
      <w:r w:rsidRPr="003E1703">
        <w:rPr>
          <w:rFonts w:ascii="Times New Roman" w:hAnsi="Times New Roman" w:cs="Times New Roman"/>
          <w:color w:val="000000"/>
          <w:sz w:val="28"/>
          <w:szCs w:val="28"/>
          <w:lang w:val="uk-UA"/>
        </w:rPr>
        <w:t>виокремити шляхи удосконалення ціни на землю в Україні.</w:t>
      </w:r>
    </w:p>
    <w:p w14:paraId="0EE80595" w14:textId="6FA77F35" w:rsidR="00D71542" w:rsidRPr="003E1703" w:rsidRDefault="00D71542" w:rsidP="00D71542">
      <w:pPr>
        <w:spacing w:after="0" w:line="360" w:lineRule="auto"/>
        <w:ind w:firstLine="709"/>
        <w:jc w:val="both"/>
        <w:rPr>
          <w:rFonts w:ascii="Times New Roman" w:hAnsi="Times New Roman" w:cs="Times New Roman"/>
          <w:color w:val="000000"/>
          <w:sz w:val="28"/>
          <w:szCs w:val="28"/>
          <w:lang w:val="uk-UA"/>
        </w:rPr>
      </w:pPr>
      <w:r w:rsidRPr="003E1703">
        <w:rPr>
          <w:rFonts w:ascii="Times New Roman" w:hAnsi="Times New Roman" w:cs="Times New Roman"/>
          <w:b/>
          <w:color w:val="000000"/>
          <w:sz w:val="28"/>
          <w:szCs w:val="28"/>
          <w:lang w:val="uk-UA"/>
        </w:rPr>
        <w:t>Об'єктом дослідження</w:t>
      </w:r>
      <w:r w:rsidRPr="003E1703">
        <w:rPr>
          <w:rFonts w:ascii="Times New Roman" w:hAnsi="Times New Roman" w:cs="Times New Roman"/>
          <w:color w:val="000000"/>
          <w:sz w:val="28"/>
          <w:szCs w:val="28"/>
          <w:lang w:val="uk-UA"/>
        </w:rPr>
        <w:t xml:space="preserve"> є </w:t>
      </w:r>
      <w:r w:rsidRPr="003E1703">
        <w:rPr>
          <w:rFonts w:ascii="Times New Roman" w:hAnsi="Times New Roman" w:cs="Times New Roman"/>
          <w:color w:val="000000"/>
          <w:sz w:val="28"/>
          <w:szCs w:val="28"/>
          <w:lang w:val="uk-UA" w:eastAsia="ru-RU"/>
        </w:rPr>
        <w:t xml:space="preserve">науково-методичні основи </w:t>
      </w:r>
      <w:r w:rsidR="00C11717" w:rsidRPr="003E1703">
        <w:rPr>
          <w:rFonts w:ascii="Times New Roman" w:hAnsi="Times New Roman" w:cs="Times New Roman"/>
          <w:color w:val="000000"/>
          <w:sz w:val="28"/>
          <w:szCs w:val="28"/>
          <w:lang w:val="uk-UA" w:eastAsia="ru-RU"/>
        </w:rPr>
        <w:t>ціноутворення на ринку земельних ресурсів</w:t>
      </w:r>
      <w:r w:rsidRPr="003E1703">
        <w:rPr>
          <w:rFonts w:ascii="Times New Roman" w:hAnsi="Times New Roman" w:cs="Times New Roman"/>
          <w:color w:val="000000"/>
          <w:sz w:val="28"/>
          <w:szCs w:val="28"/>
          <w:lang w:val="uk-UA"/>
        </w:rPr>
        <w:t>.</w:t>
      </w:r>
    </w:p>
    <w:p w14:paraId="762AE51D" w14:textId="1DB5C38B" w:rsidR="00D71542" w:rsidRPr="003E1703" w:rsidRDefault="00D71542" w:rsidP="00D71542">
      <w:pPr>
        <w:autoSpaceDE w:val="0"/>
        <w:spacing w:after="0" w:line="360" w:lineRule="auto"/>
        <w:ind w:firstLine="709"/>
        <w:jc w:val="both"/>
        <w:rPr>
          <w:rFonts w:ascii="Times New Roman" w:hAnsi="Times New Roman" w:cs="Times New Roman"/>
          <w:color w:val="000000"/>
          <w:sz w:val="28"/>
          <w:szCs w:val="28"/>
          <w:lang w:val="uk-UA"/>
        </w:rPr>
      </w:pPr>
      <w:r w:rsidRPr="003E1703">
        <w:rPr>
          <w:rFonts w:ascii="Times New Roman" w:hAnsi="Times New Roman" w:cs="Times New Roman"/>
          <w:b/>
          <w:color w:val="000000"/>
          <w:sz w:val="28"/>
          <w:szCs w:val="28"/>
          <w:lang w:val="uk-UA"/>
        </w:rPr>
        <w:t>Предметом дослідження</w:t>
      </w:r>
      <w:r w:rsidRPr="003E1703">
        <w:rPr>
          <w:rFonts w:ascii="Times New Roman" w:hAnsi="Times New Roman" w:cs="Times New Roman"/>
          <w:color w:val="000000"/>
          <w:sz w:val="28"/>
          <w:szCs w:val="28"/>
          <w:lang w:val="uk-UA"/>
        </w:rPr>
        <w:t xml:space="preserve"> є теоретичні та практичні основи </w:t>
      </w:r>
      <w:r w:rsidR="00C11717" w:rsidRPr="003E1703">
        <w:rPr>
          <w:rFonts w:ascii="Times New Roman" w:hAnsi="Times New Roman" w:cs="Times New Roman"/>
          <w:color w:val="000000"/>
          <w:sz w:val="28"/>
          <w:szCs w:val="28"/>
          <w:lang w:val="uk-UA"/>
        </w:rPr>
        <w:t>ціноутворення на ринку земельних ресурсів в умовах економічної нестабільності</w:t>
      </w:r>
      <w:r w:rsidRPr="003E1703">
        <w:rPr>
          <w:rFonts w:ascii="Times New Roman" w:hAnsi="Times New Roman" w:cs="Times New Roman"/>
          <w:color w:val="000000"/>
          <w:sz w:val="28"/>
          <w:szCs w:val="28"/>
          <w:lang w:val="uk-UA"/>
        </w:rPr>
        <w:t>.</w:t>
      </w:r>
    </w:p>
    <w:p w14:paraId="66A48E62" w14:textId="77777777" w:rsidR="00D71542" w:rsidRPr="003E1703" w:rsidRDefault="00D71542" w:rsidP="00D71542">
      <w:pPr>
        <w:autoSpaceDE w:val="0"/>
        <w:spacing w:after="0" w:line="360" w:lineRule="auto"/>
        <w:ind w:firstLine="709"/>
        <w:jc w:val="both"/>
        <w:rPr>
          <w:rFonts w:ascii="Times New Roman" w:hAnsi="Times New Roman" w:cs="Times New Roman"/>
          <w:color w:val="000000"/>
          <w:sz w:val="28"/>
          <w:szCs w:val="28"/>
          <w:lang w:val="uk-UA"/>
        </w:rPr>
      </w:pPr>
      <w:r w:rsidRPr="003E1703">
        <w:rPr>
          <w:rFonts w:ascii="Times New Roman" w:hAnsi="Times New Roman" w:cs="Times New Roman"/>
          <w:b/>
          <w:color w:val="000000"/>
          <w:sz w:val="28"/>
          <w:szCs w:val="28"/>
          <w:lang w:val="uk-UA"/>
        </w:rPr>
        <w:t>Методи дослідження.</w:t>
      </w:r>
      <w:r w:rsidRPr="003E1703">
        <w:rPr>
          <w:rFonts w:ascii="Times New Roman" w:hAnsi="Times New Roman" w:cs="Times New Roman"/>
          <w:color w:val="000000"/>
          <w:sz w:val="28"/>
          <w:szCs w:val="28"/>
          <w:lang w:val="uk-UA"/>
        </w:rPr>
        <w:t xml:space="preserve"> У дослідженні використано загальнонаукові та специфічні методи, а саме: економічного, історичного аналізу, абстрагування, систематизації поглядів до визначення </w:t>
      </w:r>
      <w:proofErr w:type="spellStart"/>
      <w:r w:rsidRPr="003E1703">
        <w:rPr>
          <w:rFonts w:ascii="Times New Roman" w:hAnsi="Times New Roman" w:cs="Times New Roman"/>
          <w:color w:val="000000"/>
          <w:sz w:val="28"/>
          <w:szCs w:val="28"/>
          <w:lang w:val="uk-UA"/>
        </w:rPr>
        <w:t>понятійно</w:t>
      </w:r>
      <w:proofErr w:type="spellEnd"/>
      <w:r w:rsidRPr="003E1703">
        <w:rPr>
          <w:rFonts w:ascii="Times New Roman" w:hAnsi="Times New Roman" w:cs="Times New Roman"/>
          <w:color w:val="000000"/>
          <w:sz w:val="28"/>
          <w:szCs w:val="28"/>
          <w:lang w:val="uk-UA"/>
        </w:rPr>
        <w:t>-категоріального апарата регіональної політики, статистичного, порівняльного, факторного аналізу.</w:t>
      </w:r>
    </w:p>
    <w:p w14:paraId="51F72163" w14:textId="0C217D90" w:rsidR="00D71542" w:rsidRPr="003E1703" w:rsidRDefault="00D71542" w:rsidP="00D71542">
      <w:pPr>
        <w:autoSpaceDE w:val="0"/>
        <w:spacing w:after="0" w:line="360" w:lineRule="auto"/>
        <w:ind w:firstLine="709"/>
        <w:jc w:val="both"/>
        <w:rPr>
          <w:rFonts w:ascii="Times New Roman" w:hAnsi="Times New Roman" w:cs="Times New Roman"/>
          <w:color w:val="000000"/>
          <w:sz w:val="28"/>
          <w:szCs w:val="28"/>
          <w:lang w:val="uk-UA"/>
        </w:rPr>
      </w:pPr>
      <w:r w:rsidRPr="003E1703">
        <w:rPr>
          <w:rFonts w:ascii="Times New Roman" w:hAnsi="Times New Roman" w:cs="Times New Roman"/>
          <w:b/>
          <w:color w:val="000000"/>
          <w:sz w:val="28"/>
          <w:szCs w:val="28"/>
          <w:lang w:val="uk-UA"/>
        </w:rPr>
        <w:t>Інформаційна база дослідження</w:t>
      </w:r>
      <w:r w:rsidRPr="003E1703">
        <w:rPr>
          <w:rFonts w:ascii="Times New Roman" w:hAnsi="Times New Roman" w:cs="Times New Roman"/>
          <w:color w:val="000000"/>
          <w:sz w:val="28"/>
          <w:szCs w:val="28"/>
          <w:lang w:val="uk-UA"/>
        </w:rPr>
        <w:t>: українських та зарубіжних монографії та наукові публікацій у фахових виданнях, Програми та Стратегії розвитку України.</w:t>
      </w:r>
    </w:p>
    <w:p w14:paraId="10C8C05D" w14:textId="07F2F0E5" w:rsidR="00D71542" w:rsidRPr="003E1703" w:rsidRDefault="00D71542" w:rsidP="00D71542">
      <w:pPr>
        <w:pStyle w:val="31"/>
        <w:spacing w:after="0" w:line="360" w:lineRule="auto"/>
        <w:ind w:firstLine="709"/>
        <w:jc w:val="both"/>
        <w:rPr>
          <w:color w:val="000000"/>
          <w:sz w:val="28"/>
          <w:szCs w:val="28"/>
          <w:lang w:val="uk-UA"/>
        </w:rPr>
      </w:pPr>
      <w:r w:rsidRPr="003E1703">
        <w:rPr>
          <w:b/>
          <w:color w:val="000000"/>
          <w:sz w:val="28"/>
          <w:szCs w:val="28"/>
          <w:lang w:val="uk-UA"/>
        </w:rPr>
        <w:t xml:space="preserve">Наукова новизна </w:t>
      </w:r>
      <w:r w:rsidRPr="003E1703">
        <w:rPr>
          <w:color w:val="000000"/>
          <w:sz w:val="28"/>
          <w:szCs w:val="28"/>
          <w:lang w:val="uk-UA"/>
        </w:rPr>
        <w:t xml:space="preserve">полягає у теоретичному обґрунтуванні способу вирішення питання щодо </w:t>
      </w:r>
      <w:r w:rsidR="00F1402B" w:rsidRPr="003E1703">
        <w:rPr>
          <w:color w:val="000000"/>
          <w:sz w:val="28"/>
          <w:szCs w:val="28"/>
          <w:lang w:val="uk-UA"/>
        </w:rPr>
        <w:t>ціноутворення на ринку земельних ресурсів в умовах економічної нестабільності</w:t>
      </w:r>
      <w:r w:rsidRPr="003E1703">
        <w:rPr>
          <w:color w:val="000000"/>
          <w:sz w:val="28"/>
          <w:szCs w:val="28"/>
          <w:lang w:val="uk-UA"/>
        </w:rPr>
        <w:t xml:space="preserve">; розробці практичних рекомендацій щодо його </w:t>
      </w:r>
      <w:r w:rsidR="00F1402B" w:rsidRPr="003E1703">
        <w:rPr>
          <w:color w:val="000000"/>
          <w:sz w:val="28"/>
          <w:szCs w:val="28"/>
          <w:lang w:val="uk-UA"/>
        </w:rPr>
        <w:t>вдосконалення</w:t>
      </w:r>
      <w:r w:rsidRPr="003E1703">
        <w:rPr>
          <w:color w:val="000000"/>
          <w:sz w:val="28"/>
          <w:szCs w:val="28"/>
          <w:lang w:val="uk-UA"/>
        </w:rPr>
        <w:t xml:space="preserve"> в національній економіці. </w:t>
      </w:r>
    </w:p>
    <w:p w14:paraId="00886AC2" w14:textId="3C352727" w:rsidR="00D71542" w:rsidRPr="003E1703" w:rsidRDefault="00D71542" w:rsidP="00D71542">
      <w:pPr>
        <w:pStyle w:val="31"/>
        <w:spacing w:after="0" w:line="360" w:lineRule="auto"/>
        <w:ind w:firstLine="709"/>
        <w:jc w:val="both"/>
        <w:rPr>
          <w:bCs/>
          <w:color w:val="000000"/>
          <w:sz w:val="28"/>
          <w:szCs w:val="28"/>
          <w:lang w:val="uk-UA"/>
        </w:rPr>
      </w:pPr>
      <w:r w:rsidRPr="003E1703">
        <w:rPr>
          <w:b/>
          <w:color w:val="000000"/>
          <w:sz w:val="28"/>
          <w:szCs w:val="28"/>
          <w:lang w:val="uk-UA"/>
        </w:rPr>
        <w:t>Практичне значення дослідження</w:t>
      </w:r>
      <w:r w:rsidRPr="003E1703">
        <w:rPr>
          <w:color w:val="000000"/>
          <w:sz w:val="28"/>
          <w:szCs w:val="28"/>
          <w:lang w:val="uk-UA"/>
        </w:rPr>
        <w:t xml:space="preserve"> полягає </w:t>
      </w:r>
      <w:r w:rsidRPr="003E1703">
        <w:rPr>
          <w:bCs/>
          <w:color w:val="000000"/>
          <w:sz w:val="28"/>
          <w:szCs w:val="28"/>
          <w:lang w:val="uk-UA"/>
        </w:rPr>
        <w:t xml:space="preserve">у тому, що отримані результати дослідження  та надані рекомендації спрямовані на підвищення </w:t>
      </w:r>
      <w:r w:rsidR="00F1402B" w:rsidRPr="003E1703">
        <w:rPr>
          <w:bCs/>
          <w:color w:val="000000"/>
          <w:sz w:val="28"/>
          <w:szCs w:val="28"/>
          <w:lang w:val="uk-UA"/>
        </w:rPr>
        <w:t>ефективності ціноутворення на ринку земельних ресурсів у національній економіці</w:t>
      </w:r>
      <w:r w:rsidRPr="003E1703">
        <w:rPr>
          <w:bCs/>
          <w:color w:val="000000"/>
          <w:sz w:val="28"/>
          <w:szCs w:val="28"/>
          <w:lang w:val="uk-UA"/>
        </w:rPr>
        <w:t>.</w:t>
      </w:r>
    </w:p>
    <w:p w14:paraId="0C744615" w14:textId="4647AB64" w:rsidR="00D71542" w:rsidRPr="003E1703" w:rsidRDefault="00D71542" w:rsidP="00D71542">
      <w:pPr>
        <w:spacing w:after="0" w:line="360" w:lineRule="auto"/>
        <w:ind w:firstLine="709"/>
        <w:jc w:val="both"/>
        <w:rPr>
          <w:rFonts w:ascii="Times New Roman" w:hAnsi="Times New Roman" w:cs="Times New Roman"/>
          <w:color w:val="000000"/>
          <w:sz w:val="28"/>
          <w:szCs w:val="28"/>
          <w:lang w:val="uk-UA" w:eastAsia="ru-RU"/>
        </w:rPr>
      </w:pPr>
      <w:r w:rsidRPr="003E1703">
        <w:rPr>
          <w:rFonts w:ascii="Times New Roman" w:hAnsi="Times New Roman" w:cs="Times New Roman"/>
          <w:b/>
          <w:color w:val="000000"/>
          <w:sz w:val="28"/>
          <w:szCs w:val="28"/>
          <w:lang w:val="uk-UA" w:eastAsia="ru-RU"/>
        </w:rPr>
        <w:t xml:space="preserve">Основні положення та висновки кваліфікаційної роботи: </w:t>
      </w:r>
      <w:r w:rsidRPr="003E1703">
        <w:rPr>
          <w:rFonts w:ascii="Times New Roman" w:hAnsi="Times New Roman" w:cs="Times New Roman"/>
          <w:color w:val="000000"/>
          <w:sz w:val="28"/>
          <w:szCs w:val="28"/>
          <w:lang w:val="uk-UA" w:eastAsia="ru-RU"/>
        </w:rPr>
        <w:t>«</w:t>
      </w:r>
      <w:r w:rsidR="00072568" w:rsidRPr="003E1703">
        <w:rPr>
          <w:rFonts w:ascii="Times New Roman" w:hAnsi="Times New Roman" w:cs="Times New Roman"/>
          <w:color w:val="000000"/>
          <w:sz w:val="28"/>
          <w:szCs w:val="28"/>
          <w:lang w:val="uk-UA" w:eastAsia="ru-RU"/>
        </w:rPr>
        <w:t>Перспективи розвитку ринку землі та ціноутворення</w:t>
      </w:r>
      <w:r w:rsidRPr="003E1703">
        <w:rPr>
          <w:rFonts w:ascii="Times New Roman" w:hAnsi="Times New Roman" w:cs="Times New Roman"/>
          <w:color w:val="000000"/>
          <w:sz w:val="28"/>
          <w:szCs w:val="28"/>
          <w:lang w:val="uk-UA" w:eastAsia="ru-RU"/>
        </w:rPr>
        <w:t>» -</w:t>
      </w:r>
      <w:r w:rsidRPr="003E1703">
        <w:rPr>
          <w:rFonts w:ascii="Times New Roman" w:hAnsi="Times New Roman" w:cs="Times New Roman"/>
          <w:b/>
          <w:color w:val="000000"/>
          <w:sz w:val="28"/>
          <w:szCs w:val="28"/>
          <w:lang w:val="uk-UA" w:eastAsia="ru-RU"/>
        </w:rPr>
        <w:t xml:space="preserve"> </w:t>
      </w:r>
      <w:r w:rsidRPr="003E1703">
        <w:rPr>
          <w:rFonts w:ascii="Times New Roman" w:hAnsi="Times New Roman" w:cs="Times New Roman"/>
          <w:color w:val="000000"/>
          <w:sz w:val="28"/>
          <w:szCs w:val="28"/>
          <w:lang w:val="uk-UA" w:eastAsia="ru-RU"/>
        </w:rPr>
        <w:t xml:space="preserve"> IV Міжнародна </w:t>
      </w:r>
      <w:r w:rsidRPr="003E1703">
        <w:rPr>
          <w:rFonts w:ascii="Times New Roman" w:hAnsi="Times New Roman" w:cs="Times New Roman"/>
          <w:color w:val="000000"/>
          <w:sz w:val="28"/>
          <w:szCs w:val="28"/>
          <w:lang w:val="uk-UA" w:eastAsia="ru-RU"/>
        </w:rPr>
        <w:lastRenderedPageBreak/>
        <w:t>науково-практична конференція «Інновації для відродження: національний, регіональний, міжнародний контекст»; стаття «</w:t>
      </w:r>
      <w:r w:rsidR="00072568" w:rsidRPr="003E1703">
        <w:rPr>
          <w:rFonts w:ascii="Times New Roman" w:hAnsi="Times New Roman" w:cs="Times New Roman"/>
          <w:color w:val="000000"/>
          <w:sz w:val="28"/>
          <w:szCs w:val="28"/>
          <w:lang w:val="uk-UA" w:eastAsia="ru-RU"/>
        </w:rPr>
        <w:t>Ринок землі: перспективи розвитку та особливості ціноутворення</w:t>
      </w:r>
      <w:r w:rsidRPr="003E1703">
        <w:rPr>
          <w:rFonts w:ascii="Times New Roman" w:hAnsi="Times New Roman" w:cs="Times New Roman"/>
          <w:color w:val="000000"/>
          <w:sz w:val="28"/>
          <w:szCs w:val="28"/>
          <w:lang w:val="uk-UA" w:eastAsia="ru-RU"/>
        </w:rPr>
        <w:t xml:space="preserve">» у фаховому журналі «Фінансові стратегії інноваційного розвитку економіки» (№3, 2023 р.). Опубліковані праці в повністю відображають основні результати роботи. </w:t>
      </w:r>
      <w:r w:rsidRPr="003E1703">
        <w:rPr>
          <w:rFonts w:ascii="Times New Roman" w:hAnsi="Times New Roman" w:cs="Times New Roman"/>
          <w:color w:val="000000"/>
          <w:sz w:val="28"/>
          <w:szCs w:val="28"/>
          <w:lang w:val="uk-UA" w:eastAsia="ru-RU"/>
        </w:rPr>
        <w:cr/>
      </w:r>
      <w:r w:rsidRPr="003E1703">
        <w:rPr>
          <w:rFonts w:ascii="Times New Roman" w:hAnsi="Times New Roman" w:cs="Times New Roman"/>
          <w:color w:val="000000"/>
          <w:sz w:val="28"/>
          <w:szCs w:val="28"/>
          <w:lang w:val="uk-UA" w:eastAsia="ru-RU"/>
        </w:rPr>
        <w:br w:type="page"/>
      </w:r>
    </w:p>
    <w:p w14:paraId="56B933FF" w14:textId="4BBF0F35" w:rsidR="00937B8C" w:rsidRPr="003E1703" w:rsidRDefault="00937B8C" w:rsidP="00425874">
      <w:pPr>
        <w:pStyle w:val="a3"/>
        <w:numPr>
          <w:ilvl w:val="0"/>
          <w:numId w:val="1"/>
        </w:numPr>
        <w:spacing w:after="0" w:line="360" w:lineRule="auto"/>
        <w:ind w:left="0" w:firstLine="709"/>
        <w:jc w:val="center"/>
        <w:rPr>
          <w:rFonts w:ascii="Times New Roman" w:hAnsi="Times New Roman" w:cs="Times New Roman"/>
          <w:b/>
          <w:bCs/>
          <w:sz w:val="28"/>
          <w:szCs w:val="28"/>
          <w:lang w:val="uk-UA"/>
        </w:rPr>
      </w:pPr>
      <w:r w:rsidRPr="003E1703">
        <w:rPr>
          <w:rFonts w:ascii="Times New Roman" w:hAnsi="Times New Roman" w:cs="Times New Roman"/>
          <w:b/>
          <w:bCs/>
          <w:sz w:val="28"/>
          <w:szCs w:val="28"/>
          <w:lang w:val="uk-UA"/>
        </w:rPr>
        <w:lastRenderedPageBreak/>
        <w:t>ТЕОРЕТИЧНІ ОСНОВИ ДОСЛІДЖЕННЯ ЦІНОУТВОРЕННЯ</w:t>
      </w:r>
    </w:p>
    <w:p w14:paraId="39C08060" w14:textId="77777777" w:rsidR="007D5A37" w:rsidRPr="003E1703" w:rsidRDefault="007D5A37" w:rsidP="00425874">
      <w:pPr>
        <w:spacing w:after="0" w:line="360" w:lineRule="auto"/>
        <w:ind w:firstLine="709"/>
        <w:jc w:val="both"/>
        <w:rPr>
          <w:rFonts w:ascii="Times New Roman" w:hAnsi="Times New Roman" w:cs="Times New Roman"/>
          <w:b/>
          <w:bCs/>
          <w:sz w:val="28"/>
          <w:szCs w:val="28"/>
          <w:lang w:val="uk-UA"/>
        </w:rPr>
      </w:pPr>
    </w:p>
    <w:p w14:paraId="1D0E5848" w14:textId="77777777" w:rsidR="000508C4" w:rsidRPr="003E1703" w:rsidRDefault="007D5A37" w:rsidP="00425874">
      <w:pPr>
        <w:spacing w:after="0" w:line="360" w:lineRule="auto"/>
        <w:ind w:firstLine="709"/>
        <w:jc w:val="both"/>
        <w:rPr>
          <w:rFonts w:ascii="Times New Roman" w:hAnsi="Times New Roman" w:cs="Times New Roman"/>
          <w:b/>
          <w:bCs/>
          <w:sz w:val="28"/>
          <w:szCs w:val="28"/>
          <w:lang w:val="uk-UA"/>
        </w:rPr>
      </w:pPr>
      <w:r w:rsidRPr="003E1703">
        <w:rPr>
          <w:rFonts w:ascii="Times New Roman" w:hAnsi="Times New Roman" w:cs="Times New Roman"/>
          <w:b/>
          <w:bCs/>
          <w:sz w:val="28"/>
          <w:szCs w:val="28"/>
          <w:lang w:val="uk-UA"/>
        </w:rPr>
        <w:t>1.1 Теоретичні підходи до визначення «ціни» та «ціноутворення»</w:t>
      </w:r>
      <w:r w:rsidR="000508C4" w:rsidRPr="003E1703">
        <w:rPr>
          <w:rFonts w:ascii="Times New Roman" w:hAnsi="Times New Roman" w:cs="Times New Roman"/>
          <w:b/>
          <w:bCs/>
          <w:sz w:val="28"/>
          <w:szCs w:val="28"/>
          <w:lang w:val="uk-UA"/>
        </w:rPr>
        <w:t xml:space="preserve"> </w:t>
      </w:r>
    </w:p>
    <w:p w14:paraId="03534188" w14:textId="77777777" w:rsidR="000508C4" w:rsidRPr="003E1703" w:rsidRDefault="000508C4" w:rsidP="007D5A37">
      <w:pPr>
        <w:spacing w:after="0" w:line="360" w:lineRule="auto"/>
        <w:ind w:firstLine="709"/>
        <w:jc w:val="both"/>
        <w:rPr>
          <w:rFonts w:ascii="Times New Roman" w:hAnsi="Times New Roman" w:cs="Times New Roman"/>
          <w:sz w:val="28"/>
          <w:szCs w:val="28"/>
          <w:lang w:val="uk-UA"/>
        </w:rPr>
      </w:pPr>
    </w:p>
    <w:p w14:paraId="2BB43C44" w14:textId="6DDDE90E" w:rsidR="00442324" w:rsidRPr="003E1703" w:rsidRDefault="00442324" w:rsidP="007D5A3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В умовах ринкової економіки підприємницький успіх</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підприємств, фірм чи господарюючих суб’єктів залежить багато в чому від</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правильно вибраної цінової політики, стратегії та тактики ціноутворення на</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товари та послуги. Складність ціноутворення полягає в тому, що ціна є</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категорією кон’юнктурною. На її рівень впливає цілий ряд політичних,</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економічних, психологічних та соціальних факторів. На даний момент ціна</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виробів може визначатися витратами на їх виготовлення, а в наступний -</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повністю залежати від психології поведінки споживачів. Встановленню ціни</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передує серйозний аналіз всіх можливих наслідків кожного з варіантів</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прийняття рішення по її визначенню. Правильність встановлення ціни визначає</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обсяги реалізації продукції, тому особливо важливим є встановлення</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конкурентних цін на продукцію, яка має обмежені терміни реалізації та швидко</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змінюється під впливом науково-технічного прогресу.</w:t>
      </w:r>
    </w:p>
    <w:p w14:paraId="56720D10" w14:textId="668B2CB2" w:rsidR="001733E7" w:rsidRPr="003E1703" w:rsidRDefault="001733E7" w:rsidP="001733E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Теорія ціни – це економічна теорія, яка стверджує, що ціна будь-якого товару чи послуги ґрунтується на співвідношенні між попитом і пропозицією.</w:t>
      </w:r>
    </w:p>
    <w:p w14:paraId="706BF008" w14:textId="77777777" w:rsidR="001733E7" w:rsidRPr="003E1703" w:rsidRDefault="001733E7" w:rsidP="001733E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Оптимальна ринкова ціна – це точка, за якої загальна кількість доступних товарів може бути розумно спожита потенційними клієнтами.</w:t>
      </w:r>
    </w:p>
    <w:p w14:paraId="77E45F36" w14:textId="77777777" w:rsidR="001733E7" w:rsidRPr="003E1703" w:rsidRDefault="001733E7" w:rsidP="001733E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Коли попит і пропозиція синхронізовані, кажуть, що ринок досяг рівноваги.</w:t>
      </w:r>
    </w:p>
    <w:p w14:paraId="3AFD4C5F" w14:textId="5DEE0A5D" w:rsidR="00442324" w:rsidRPr="003E1703" w:rsidRDefault="001733E7" w:rsidP="001733E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На пропозицію також можуть впливати такі фактори, як наявність сировини; попит може коливатися залежно від продуктів конкурентів, сприйнятої цінності товару або його доступності для споживчого ринку. </w:t>
      </w:r>
    </w:p>
    <w:p w14:paraId="2D564098" w14:textId="7855D93A" w:rsidR="001733E7" w:rsidRPr="003E1703" w:rsidRDefault="001733E7" w:rsidP="001733E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Теорія ціни, яку також називають «теорією ціни», – це мікроекономічний принцип, згідно з яким ринкові сили попиту та пропозиції </w:t>
      </w:r>
      <w:r w:rsidRPr="003E1703">
        <w:rPr>
          <w:rFonts w:ascii="Times New Roman" w:hAnsi="Times New Roman" w:cs="Times New Roman"/>
          <w:sz w:val="28"/>
          <w:szCs w:val="28"/>
          <w:lang w:val="uk-UA"/>
        </w:rPr>
        <w:lastRenderedPageBreak/>
        <w:t>визначатимуть логічну ціну на певний товар чи послугу в будь-який момент часу.</w:t>
      </w:r>
    </w:p>
    <w:p w14:paraId="42CB5D11" w14:textId="77777777" w:rsidR="001733E7" w:rsidRPr="003E1703" w:rsidRDefault="001733E7" w:rsidP="001733E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У вільній ринковій економіці виробники, як правило, хочуть стягувати за свої товари та послуги стільки, скільки розумно можуть, тоді як споживачі хочуть платити якомога менше, щоб отримати їх. Ринкові сили призведуть до того, що обидві сторони зустрінуться десь посередині, за ціною, яку готові платити споживачі та яку готові прийняти виробники.</w:t>
      </w:r>
    </w:p>
    <w:p w14:paraId="073C74DB" w14:textId="77777777" w:rsidR="001733E7" w:rsidRPr="003E1703" w:rsidRDefault="001733E7" w:rsidP="001733E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Коли кількість доступного товару чи послуги відповідає попиту потенційних споживачів на нього, кажуть, що ринок досягає рівноваги. Концепція теорії ціни допускає коригування ціни в міру зміни ринкових умов.</w:t>
      </w:r>
    </w:p>
    <w:p w14:paraId="1A4A69BD" w14:textId="5EFF5BC3" w:rsidR="00442324" w:rsidRPr="003E1703" w:rsidRDefault="00442324" w:rsidP="001733E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Ціна </w:t>
      </w:r>
      <w:r w:rsidR="00101EB3" w:rsidRPr="003E1703">
        <w:rPr>
          <w:rFonts w:ascii="Times New Roman" w:hAnsi="Times New Roman" w:cs="Times New Roman"/>
          <w:sz w:val="28"/>
          <w:szCs w:val="28"/>
          <w:lang w:val="uk-UA"/>
        </w:rPr>
        <w:t>–</w:t>
      </w:r>
      <w:r w:rsidRPr="003E1703">
        <w:rPr>
          <w:rFonts w:ascii="Times New Roman" w:hAnsi="Times New Roman" w:cs="Times New Roman"/>
          <w:sz w:val="28"/>
          <w:szCs w:val="28"/>
          <w:lang w:val="uk-UA"/>
        </w:rPr>
        <w:t xml:space="preserve"> це індикатор та регулятор ринку, який показує співвідношення попиту</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та пропозиції, визначає ступінь конкурентоспроможності товарів, здійснює</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вплив на структуру і насиченість ринку, реалізує купівельну спроможність</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покупців тощо.</w:t>
      </w:r>
    </w:p>
    <w:p w14:paraId="38B92D64" w14:textId="10107777" w:rsidR="00442324" w:rsidRPr="003E1703" w:rsidRDefault="00442324" w:rsidP="007D5A3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Проаналізувавши діяльність будь-якого</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успішного підприємства, можна зробити висновки, що ці підприємства мають</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чітку політику цін і визначену стратегію ціноутворення.</w:t>
      </w:r>
    </w:p>
    <w:p w14:paraId="643E70A0" w14:textId="3EC9B3E7" w:rsidR="00442324" w:rsidRPr="003E1703" w:rsidRDefault="00442324" w:rsidP="007D5A3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Політика цін – загальні принципи, яких господарюючий суб’єкт</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збирається притримуватися в сфері встановлення та коригування цін на свої</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товари і послуги.</w:t>
      </w:r>
    </w:p>
    <w:p w14:paraId="4DBCBF57" w14:textId="488B562D" w:rsidR="00442324" w:rsidRPr="003E1703" w:rsidRDefault="00442324" w:rsidP="007D5A3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Стратегія ціноутворення – це набір методів, заходів та інструментів, за</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допомогою яких цінова політика реалізується на практиці.</w:t>
      </w:r>
    </w:p>
    <w:p w14:paraId="1870EA3A" w14:textId="4FFC7F57" w:rsidR="00442324" w:rsidRPr="003E1703" w:rsidRDefault="00442324" w:rsidP="007D5A3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В умовах ринкової економіки основним законом, який визначає рівень</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цін на всі товари та послуги, є закон вартості. Але це зовсім не означає, що ціна</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завжди співпадає з вартістю і що витрати виробництва обов’язково визначають</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величину ціни кожного виду продукції.</w:t>
      </w:r>
    </w:p>
    <w:p w14:paraId="6875184C" w14:textId="00EFC6BA" w:rsidR="00442324" w:rsidRPr="003E1703" w:rsidRDefault="00442324" w:rsidP="007D5A3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Ціна завжди була одним із основних факторів, який мав суттєвий вплив</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на вибір покупців. Останнім часом в Україні на вибір покупців стали значною</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мірою впливати і такі фактори, як якість товару, стимулювання збуту,</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організація розподілу товарів для різних груп покупців тощо.</w:t>
      </w:r>
    </w:p>
    <w:p w14:paraId="29CB854D" w14:textId="4D520AAB" w:rsidR="00442324" w:rsidRPr="003E1703" w:rsidRDefault="00442324" w:rsidP="007D5A3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lastRenderedPageBreak/>
        <w:t>Механізм встановлення ціни, ціноутворення, цінова політика – дуже</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складні інструменти ринку. Аналізуючи існуючі точки зору, представлені у</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науковій літературі [1, 3,7], можна виділити три основні теоретичні підходи до</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процесу ціноутворення:</w:t>
      </w:r>
    </w:p>
    <w:p w14:paraId="3EB621C7" w14:textId="62E0DAE5" w:rsidR="00442324" w:rsidRPr="003E1703" w:rsidRDefault="00442324" w:rsidP="007D5A3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1. Класичний. Це найбільш відома витратна теорія ціни. ЇЇ</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засновниками вважають А. Сміта, Д. Рікардо, К. Маркса. Згідно з цією теорією</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вартість товару є уречевленою працею товаровиробників, тобто вартість товару</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визначається кількістю праці, необхідної для виробництва товару. Ринкова ціна</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 даному випадку формується з середніх витрат виробників, які виготовлюють</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цей товар. Недоліком цієї моделі є недооцінка значення ринкового попиту.</w:t>
      </w:r>
    </w:p>
    <w:p w14:paraId="5790C95F" w14:textId="3674910A" w:rsidR="00442324" w:rsidRPr="003E1703" w:rsidRDefault="00442324" w:rsidP="007D5A3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2. Теорія граничної корисності. Найбільш яскравими представниками</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 xml:space="preserve">її були </w:t>
      </w:r>
      <w:proofErr w:type="spellStart"/>
      <w:r w:rsidRPr="003E1703">
        <w:rPr>
          <w:rFonts w:ascii="Times New Roman" w:hAnsi="Times New Roman" w:cs="Times New Roman"/>
          <w:sz w:val="28"/>
          <w:szCs w:val="28"/>
          <w:lang w:val="uk-UA"/>
        </w:rPr>
        <w:t>К.Менгер</w:t>
      </w:r>
      <w:proofErr w:type="spellEnd"/>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Е.Бем-Баверк</w:t>
      </w:r>
      <w:proofErr w:type="spellEnd"/>
      <w:r w:rsidRPr="003E1703">
        <w:rPr>
          <w:rFonts w:ascii="Times New Roman" w:hAnsi="Times New Roman" w:cs="Times New Roman"/>
          <w:sz w:val="28"/>
          <w:szCs w:val="28"/>
          <w:lang w:val="uk-UA"/>
        </w:rPr>
        <w:t xml:space="preserve"> та інші. Базою для визначення ціни при цій</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теорії є не витрати праці на виготовлення товару, а її гранична корисність для</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покупця. Вартість виступає як чисто психологічне явище. Основні труднощі в</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випадку встановлення ціни виникають у кількісному визначенні корисності</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товару, у методах їх визначення.</w:t>
      </w:r>
    </w:p>
    <w:p w14:paraId="299418AC" w14:textId="09079306" w:rsidR="00442324" w:rsidRPr="003E1703" w:rsidRDefault="00442324" w:rsidP="007D5A3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3. Теорія попиту та пропозиції (</w:t>
      </w:r>
      <w:proofErr w:type="spellStart"/>
      <w:r w:rsidRPr="003E1703">
        <w:rPr>
          <w:rFonts w:ascii="Times New Roman" w:hAnsi="Times New Roman" w:cs="Times New Roman"/>
          <w:sz w:val="28"/>
          <w:szCs w:val="28"/>
          <w:lang w:val="uk-UA"/>
        </w:rPr>
        <w:t>А.Маршалл</w:t>
      </w:r>
      <w:proofErr w:type="spellEnd"/>
      <w:r w:rsidRPr="003E1703">
        <w:rPr>
          <w:rFonts w:ascii="Times New Roman" w:hAnsi="Times New Roman" w:cs="Times New Roman"/>
          <w:sz w:val="28"/>
          <w:szCs w:val="28"/>
          <w:lang w:val="uk-UA"/>
        </w:rPr>
        <w:t xml:space="preserve"> та </w:t>
      </w:r>
      <w:proofErr w:type="spellStart"/>
      <w:r w:rsidRPr="003E1703">
        <w:rPr>
          <w:rFonts w:ascii="Times New Roman" w:hAnsi="Times New Roman" w:cs="Times New Roman"/>
          <w:sz w:val="28"/>
          <w:szCs w:val="28"/>
          <w:lang w:val="uk-UA"/>
        </w:rPr>
        <w:t>інш</w:t>
      </w:r>
      <w:proofErr w:type="spellEnd"/>
      <w:r w:rsidRPr="003E1703">
        <w:rPr>
          <w:rFonts w:ascii="Times New Roman" w:hAnsi="Times New Roman" w:cs="Times New Roman"/>
          <w:sz w:val="28"/>
          <w:szCs w:val="28"/>
          <w:lang w:val="uk-UA"/>
        </w:rPr>
        <w:t>.) Основою цієї</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теорії стали розробки А. Маршалла, які можна застосувати в умовах ринкової</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конкуренції. Формування ринкових цін відбувається в результаті взаємодії</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попиту і пропозиції, зміна попиту пов’язується з граничною корисністю, зміна</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пропозиції – з вирішальним впливом витрат виробництва. Витрати виробництва</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і інтенсивність попиту, ціна виробництва і ціна попиту взаємно регулюються.</w:t>
      </w:r>
    </w:p>
    <w:p w14:paraId="40923C66" w14:textId="1DBE02B4" w:rsidR="00442324" w:rsidRPr="003E1703" w:rsidRDefault="00442324" w:rsidP="007D5A3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Ціноутворюючий механізм полягає в тому, що стабільна ціна встановлюється в</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тій точці, де попит дорівнює пропозиції; при падінні ціни обсяг попиту росте, а</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при зростанні – падає; обсяг пропозиції з зростанням цін росте і при її зниженні</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падає. Цей механізм характерний для умов необмеженої досконалої</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конкуренції.</w:t>
      </w:r>
    </w:p>
    <w:p w14:paraId="5947F1DC" w14:textId="026F21E7" w:rsidR="00442324" w:rsidRPr="003E1703" w:rsidRDefault="00442324" w:rsidP="007D5A3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lastRenderedPageBreak/>
        <w:t>Для того, щоб ефективно визначити ціну, необхідно прийняти до уваги</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наступні положення. Ціноутворення повинно: відображувати стратегічні цілі,</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тобто прибутковість і завойовану долю ринку; бути орієнтоване на</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потенційного покупця; відображати позиціювання товару на ринку,</w:t>
      </w:r>
      <w:r w:rsidR="000508C4"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конкурентноздатну</w:t>
      </w:r>
      <w:proofErr w:type="spellEnd"/>
      <w:r w:rsidRPr="003E1703">
        <w:rPr>
          <w:rFonts w:ascii="Times New Roman" w:hAnsi="Times New Roman" w:cs="Times New Roman"/>
          <w:sz w:val="28"/>
          <w:szCs w:val="28"/>
          <w:lang w:val="uk-UA"/>
        </w:rPr>
        <w:t xml:space="preserve"> позицію (чи є компанія лідером? Яким гравцем на ринку</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вона виступає: менш сильним чи домінуючим?); приймати до уваги поточні</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витрати з урахуванням того, що змінні витрати можуть бути мінімальним</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рівнем ціни, а покупна вартість – граничним рівнем ціни, враховувати якість</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каналів збуту та життєвий цикл товару.</w:t>
      </w:r>
    </w:p>
    <w:p w14:paraId="7A091C25" w14:textId="5C9FA513" w:rsidR="00442324" w:rsidRPr="003E1703" w:rsidRDefault="00442324" w:rsidP="007D5A3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Крім вищенаведених положень при встановленні ціни необхідно</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керуватись впливом ціноутворюючих факторів. Під факторами ціноутворення</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розуміють рушійні сили, які формують і визначають рівень цін. Вони</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розрізняються за ступенем впливу, тривалістю дії, джерелами виникнення. Їх</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можна поділити також на внутрішні і зовнішні [1,2,5,6]. До зовнішніх факторів</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доцільно віднести такі, як політична стабільність країни, державне регулювання</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цін, структура ринку, насиченість ринку аналогами, рівень конкуренції на</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ринку, монополізація ринку, система оподаткування, інфляція, національні</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особливості ринку, чисельність та склад населення, наявність ресурсів, ступінь</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їх використання, екологічна безпека, науково-технічна політика держави,</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сезонні коливання цін тощо. До внутрішніх факторів відносяться якісні</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показники товару, витрати виробництва, еластичність попиту, цілі</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господарюючого суб’єкта, імідж, унікальність товару, стадії його життєвого</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циклу.</w:t>
      </w:r>
    </w:p>
    <w:p w14:paraId="1E040163" w14:textId="3A39BA31" w:rsidR="00442324" w:rsidRPr="003E1703" w:rsidRDefault="00442324" w:rsidP="007D5A3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Визначальними факторами, які впливають на визначення</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ціни є витрати, конкуренція, регулювання, канали збуту та споживча вартість.</w:t>
      </w:r>
    </w:p>
    <w:p w14:paraId="5B95DEF1" w14:textId="77777777" w:rsidR="00101EB3" w:rsidRPr="003E1703" w:rsidRDefault="00101EB3" w:rsidP="007D5A3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Таким чином, маркетологи користуються цим сприйняттям споживачів і відповідно створюють стратегії ціноутворення. Хоча сприйняття може відігравати певну роль у ціноутворенні, у ціноутворенні є набагато більше. У цій статті ми розглянемо визначення ціноутворення та різні типи цілей ціноутворення. Потім ми заглибимося в різні стратегії ціноутворення та різні </w:t>
      </w:r>
      <w:r w:rsidRPr="003E1703">
        <w:rPr>
          <w:rFonts w:ascii="Times New Roman" w:hAnsi="Times New Roman" w:cs="Times New Roman"/>
          <w:sz w:val="28"/>
          <w:szCs w:val="28"/>
          <w:lang w:val="uk-UA"/>
        </w:rPr>
        <w:lastRenderedPageBreak/>
        <w:t xml:space="preserve">типи ціноутворення, які ви можете використовувати. Щоб допомогти вам зрозуміти ці концепції, ми </w:t>
      </w:r>
      <w:proofErr w:type="spellStart"/>
      <w:r w:rsidRPr="003E1703">
        <w:rPr>
          <w:rFonts w:ascii="Times New Roman" w:hAnsi="Times New Roman" w:cs="Times New Roman"/>
          <w:sz w:val="28"/>
          <w:szCs w:val="28"/>
          <w:lang w:val="uk-UA"/>
        </w:rPr>
        <w:t>надамо</w:t>
      </w:r>
      <w:proofErr w:type="spellEnd"/>
      <w:r w:rsidRPr="003E1703">
        <w:rPr>
          <w:rFonts w:ascii="Times New Roman" w:hAnsi="Times New Roman" w:cs="Times New Roman"/>
          <w:sz w:val="28"/>
          <w:szCs w:val="28"/>
          <w:lang w:val="uk-UA"/>
        </w:rPr>
        <w:t xml:space="preserve"> реальні приклади стратегій ціноутворення.</w:t>
      </w:r>
    </w:p>
    <w:p w14:paraId="72E4443D" w14:textId="1F96ABEE" w:rsidR="00442324" w:rsidRPr="003E1703" w:rsidRDefault="00442324" w:rsidP="00101EB3">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У визначенні ціни витрати відіграють значну роль. Адже змінні витрати</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можна вважати мінімальним рівнем ціни, а максимальна ціна залежить від тієї</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суми, яку готовий сплатити покупець за товар. Прибуток, який можна отримати</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від зниження чи підвищення ціни залежить у значній мірі від співвідношення</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 xml:space="preserve">змінних витрат та ціни. Без знання витрат неможливо </w:t>
      </w:r>
    </w:p>
    <w:p w14:paraId="62D6FB1F" w14:textId="69103767" w:rsidR="00442324" w:rsidRPr="003E1703" w:rsidRDefault="00442324" w:rsidP="007D5A3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При значенні величини цінової еластичності менше одиниці,</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рекомендується підвищувати ціни і, навпаки, збільшувати, якщо це значення</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більше за одиницю. В той же час притримуватися цієї залежності не</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обов’язково. При збільшенні ціни (еластичність менша за одиницю) може</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виникнути ситуація, коли підвищена ціна буде більшою за ціни на ринку, що в</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свою чергу призведе до зміни конкурентного ряду і втрати обсягу продаж.</w:t>
      </w:r>
    </w:p>
    <w:p w14:paraId="56128598" w14:textId="4AE633A5" w:rsidR="00442324" w:rsidRPr="003E1703" w:rsidRDefault="00442324" w:rsidP="007D5A3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Автоматично знижувати ціну при значенні цінової еластичності більше за</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одиницю теж не обов’язково. Якщо діюча ціна нижча за ту, яка принесе</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максимальний прибуток, її необхідно підвищити і навпаки. Для того, щоб</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визначити діапазон цін, які приносять прибуток, необхідно знати</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співвідношення попиту та ціни.</w:t>
      </w:r>
    </w:p>
    <w:p w14:paraId="128E1A18" w14:textId="238E30D2" w:rsidR="00442324" w:rsidRPr="003E1703" w:rsidRDefault="00442324" w:rsidP="007D5A3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Ціна, яку необхідно встановити, залежить від цінності товару і від</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встановлених конкурентних цін. Для того, щоб оцінити важливість споживної</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вартості у визначенні ціни, необхідно, в першу чергу, визначити вигоду</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споживачів продукції. Продукція, включаючи свої функціональні особливості,</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рівень сервісу, марку, дизайн, місце виробництва, спосіб розподілу, є цінністю.</w:t>
      </w:r>
    </w:p>
    <w:p w14:paraId="4B6D948C" w14:textId="35EDC390" w:rsidR="00442324" w:rsidRPr="003E1703" w:rsidRDefault="00442324" w:rsidP="007D5A3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Складовою ціни є цінність. Цінністю можна маніпулювати. Адже не секрет, що</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за одну і ту саму продукцію, виготовлену у різних країнах, споживачі</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сплачують різні суми грошей. В кожному окремому випадку вищу ціну</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вважають виправданою, так як продукція вважається ціннішою, ніж</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конкурентний продукт. Тому необхідно розрізняти ціну і цінність.</w:t>
      </w:r>
    </w:p>
    <w:p w14:paraId="48029711" w14:textId="7E345BF0" w:rsidR="00442324" w:rsidRPr="003E1703" w:rsidRDefault="00442324" w:rsidP="007D5A3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lastRenderedPageBreak/>
        <w:t>Визначення цінності товару для споживача – це частина ціноутворення,</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яку можна вважати мистецтвом маркетолога. Вона індивідуальна, відносна і не</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має абсолютних критеріїв. Цінність, яку споживач отримує, купуючи</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продукцію, є функцією якості, яка, в свою чергу, складається з економічних,</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 xml:space="preserve">психологічних та функціональних </w:t>
      </w:r>
      <w:proofErr w:type="spellStart"/>
      <w:r w:rsidRPr="003E1703">
        <w:rPr>
          <w:rFonts w:ascii="Times New Roman" w:hAnsi="Times New Roman" w:cs="Times New Roman"/>
          <w:sz w:val="28"/>
          <w:szCs w:val="28"/>
          <w:lang w:val="uk-UA"/>
        </w:rPr>
        <w:t>вигод</w:t>
      </w:r>
      <w:proofErr w:type="spellEnd"/>
      <w:r w:rsidRPr="003E1703">
        <w:rPr>
          <w:rFonts w:ascii="Times New Roman" w:hAnsi="Times New Roman" w:cs="Times New Roman"/>
          <w:sz w:val="28"/>
          <w:szCs w:val="28"/>
          <w:lang w:val="uk-UA"/>
        </w:rPr>
        <w:t>. Економічні вигоди залежать від ціни і</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продуктивності, функціональні – від особливостей продукції, психологічні</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вигоди забезпечують комфорт, спокій, безпеку, задоволення та інше.</w:t>
      </w:r>
    </w:p>
    <w:p w14:paraId="585AE4F2" w14:textId="64D130F3" w:rsidR="00442324" w:rsidRPr="003E1703" w:rsidRDefault="00442324" w:rsidP="007D5A3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Для визначення цінності необхідно оцінити цінову гнучкість. Виміряти її</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можна, застосувавши такі способи:</w:t>
      </w:r>
    </w:p>
    <w:p w14:paraId="606CD7D4" w14:textId="16C4675C" w:rsidR="00442324" w:rsidRPr="003E1703" w:rsidRDefault="0030699B" w:rsidP="00ED1086">
      <w:pPr>
        <w:pStyle w:val="a3"/>
        <w:numPr>
          <w:ilvl w:val="1"/>
          <w:numId w:val="6"/>
        </w:numPr>
        <w:tabs>
          <w:tab w:val="left" w:pos="993"/>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в</w:t>
      </w:r>
      <w:r w:rsidR="00442324" w:rsidRPr="003E1703">
        <w:rPr>
          <w:rFonts w:ascii="Times New Roman" w:hAnsi="Times New Roman" w:cs="Times New Roman"/>
          <w:sz w:val="28"/>
          <w:szCs w:val="28"/>
          <w:lang w:val="uk-UA"/>
        </w:rPr>
        <w:t>икористання аналогів. Ціна аналогічного товару служить базою</w:t>
      </w:r>
      <w:r w:rsidR="000508C4" w:rsidRPr="003E1703">
        <w:rPr>
          <w:rFonts w:ascii="Times New Roman" w:hAnsi="Times New Roman" w:cs="Times New Roman"/>
          <w:sz w:val="28"/>
          <w:szCs w:val="28"/>
          <w:lang w:val="uk-UA"/>
        </w:rPr>
        <w:t xml:space="preserve"> </w:t>
      </w:r>
      <w:r w:rsidR="00442324" w:rsidRPr="003E1703">
        <w:rPr>
          <w:rFonts w:ascii="Times New Roman" w:hAnsi="Times New Roman" w:cs="Times New Roman"/>
          <w:sz w:val="28"/>
          <w:szCs w:val="28"/>
          <w:lang w:val="uk-UA"/>
        </w:rPr>
        <w:t>для встановлення ціни нового товару.</w:t>
      </w:r>
    </w:p>
    <w:p w14:paraId="16D82C43" w14:textId="42122408" w:rsidR="00442324" w:rsidRPr="003E1703" w:rsidRDefault="0030699B" w:rsidP="00ED1086">
      <w:pPr>
        <w:pStyle w:val="a3"/>
        <w:numPr>
          <w:ilvl w:val="1"/>
          <w:numId w:val="6"/>
        </w:numPr>
        <w:tabs>
          <w:tab w:val="left" w:pos="993"/>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w:t>
      </w:r>
      <w:r w:rsidR="00442324" w:rsidRPr="003E1703">
        <w:rPr>
          <w:rFonts w:ascii="Times New Roman" w:hAnsi="Times New Roman" w:cs="Times New Roman"/>
          <w:sz w:val="28"/>
          <w:szCs w:val="28"/>
          <w:lang w:val="uk-UA"/>
        </w:rPr>
        <w:t>орівняння. Аналіз цінової гнучкості конкурентних товарів може</w:t>
      </w:r>
      <w:r w:rsidR="000508C4" w:rsidRPr="003E1703">
        <w:rPr>
          <w:rFonts w:ascii="Times New Roman" w:hAnsi="Times New Roman" w:cs="Times New Roman"/>
          <w:sz w:val="28"/>
          <w:szCs w:val="28"/>
          <w:lang w:val="uk-UA"/>
        </w:rPr>
        <w:t xml:space="preserve"> </w:t>
      </w:r>
      <w:r w:rsidR="00442324" w:rsidRPr="003E1703">
        <w:rPr>
          <w:rFonts w:ascii="Times New Roman" w:hAnsi="Times New Roman" w:cs="Times New Roman"/>
          <w:sz w:val="28"/>
          <w:szCs w:val="28"/>
          <w:lang w:val="uk-UA"/>
        </w:rPr>
        <w:t>допомогти зрозуміти, як поводити себе на ринку.</w:t>
      </w:r>
    </w:p>
    <w:p w14:paraId="124FB4F2" w14:textId="077A95D3" w:rsidR="00442324" w:rsidRPr="003E1703" w:rsidRDefault="0030699B" w:rsidP="00ED1086">
      <w:pPr>
        <w:pStyle w:val="a3"/>
        <w:numPr>
          <w:ilvl w:val="1"/>
          <w:numId w:val="6"/>
        </w:numPr>
        <w:tabs>
          <w:tab w:val="left" w:pos="993"/>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е</w:t>
      </w:r>
      <w:r w:rsidR="00442324" w:rsidRPr="003E1703">
        <w:rPr>
          <w:rFonts w:ascii="Times New Roman" w:hAnsi="Times New Roman" w:cs="Times New Roman"/>
          <w:sz w:val="28"/>
          <w:szCs w:val="28"/>
          <w:lang w:val="uk-UA"/>
        </w:rPr>
        <w:t>ксперимент. Проведення контрольних експериментів на ринку –</w:t>
      </w:r>
      <w:r w:rsidR="000508C4" w:rsidRPr="003E1703">
        <w:rPr>
          <w:rFonts w:ascii="Times New Roman" w:hAnsi="Times New Roman" w:cs="Times New Roman"/>
          <w:sz w:val="28"/>
          <w:szCs w:val="28"/>
          <w:lang w:val="uk-UA"/>
        </w:rPr>
        <w:t xml:space="preserve"> </w:t>
      </w:r>
      <w:r w:rsidR="00442324" w:rsidRPr="003E1703">
        <w:rPr>
          <w:rFonts w:ascii="Times New Roman" w:hAnsi="Times New Roman" w:cs="Times New Roman"/>
          <w:sz w:val="28"/>
          <w:szCs w:val="28"/>
          <w:lang w:val="uk-UA"/>
        </w:rPr>
        <w:t>прекрасний спосіб встановлення ціни. Цей спосіб вимагає часу та додаткових</w:t>
      </w:r>
      <w:r w:rsidR="000508C4" w:rsidRPr="003E1703">
        <w:rPr>
          <w:rFonts w:ascii="Times New Roman" w:hAnsi="Times New Roman" w:cs="Times New Roman"/>
          <w:sz w:val="28"/>
          <w:szCs w:val="28"/>
          <w:lang w:val="uk-UA"/>
        </w:rPr>
        <w:t xml:space="preserve"> </w:t>
      </w:r>
      <w:r w:rsidR="00442324" w:rsidRPr="003E1703">
        <w:rPr>
          <w:rFonts w:ascii="Times New Roman" w:hAnsi="Times New Roman" w:cs="Times New Roman"/>
          <w:sz w:val="28"/>
          <w:szCs w:val="28"/>
          <w:lang w:val="uk-UA"/>
        </w:rPr>
        <w:t>витрат, але його застосування дає можливість отримати вірогідні дані про</w:t>
      </w:r>
      <w:r w:rsidR="000508C4" w:rsidRPr="003E1703">
        <w:rPr>
          <w:rFonts w:ascii="Times New Roman" w:hAnsi="Times New Roman" w:cs="Times New Roman"/>
          <w:sz w:val="28"/>
          <w:szCs w:val="28"/>
          <w:lang w:val="uk-UA"/>
        </w:rPr>
        <w:t xml:space="preserve"> </w:t>
      </w:r>
      <w:r w:rsidR="00442324" w:rsidRPr="003E1703">
        <w:rPr>
          <w:rFonts w:ascii="Times New Roman" w:hAnsi="Times New Roman" w:cs="Times New Roman"/>
          <w:sz w:val="28"/>
          <w:szCs w:val="28"/>
          <w:lang w:val="uk-UA"/>
        </w:rPr>
        <w:t>цінову гнучкість.</w:t>
      </w:r>
    </w:p>
    <w:p w14:paraId="00349CE7" w14:textId="5EED97D1" w:rsidR="00442324" w:rsidRPr="003E1703" w:rsidRDefault="0030699B" w:rsidP="00ED1086">
      <w:pPr>
        <w:pStyle w:val="a3"/>
        <w:numPr>
          <w:ilvl w:val="1"/>
          <w:numId w:val="6"/>
        </w:numPr>
        <w:tabs>
          <w:tab w:val="left" w:pos="993"/>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а</w:t>
      </w:r>
      <w:r w:rsidR="00442324" w:rsidRPr="003E1703">
        <w:rPr>
          <w:rFonts w:ascii="Times New Roman" w:hAnsi="Times New Roman" w:cs="Times New Roman"/>
          <w:sz w:val="28"/>
          <w:szCs w:val="28"/>
          <w:lang w:val="uk-UA"/>
        </w:rPr>
        <w:t>наліз споживної вартості. Якщо планується випускати нову</w:t>
      </w:r>
      <w:r w:rsidR="000508C4" w:rsidRPr="003E1703">
        <w:rPr>
          <w:rFonts w:ascii="Times New Roman" w:hAnsi="Times New Roman" w:cs="Times New Roman"/>
          <w:sz w:val="28"/>
          <w:szCs w:val="28"/>
          <w:lang w:val="uk-UA"/>
        </w:rPr>
        <w:t xml:space="preserve"> </w:t>
      </w:r>
      <w:r w:rsidR="00442324" w:rsidRPr="003E1703">
        <w:rPr>
          <w:rFonts w:ascii="Times New Roman" w:hAnsi="Times New Roman" w:cs="Times New Roman"/>
          <w:sz w:val="28"/>
          <w:szCs w:val="28"/>
          <w:lang w:val="uk-UA"/>
        </w:rPr>
        <w:t>продукцію і замінити нею продукцію, що вже випускається, аналіз споживної</w:t>
      </w:r>
      <w:r w:rsidR="000508C4" w:rsidRPr="003E1703">
        <w:rPr>
          <w:rFonts w:ascii="Times New Roman" w:hAnsi="Times New Roman" w:cs="Times New Roman"/>
          <w:sz w:val="28"/>
          <w:szCs w:val="28"/>
          <w:lang w:val="uk-UA"/>
        </w:rPr>
        <w:t xml:space="preserve"> </w:t>
      </w:r>
      <w:r w:rsidR="00442324" w:rsidRPr="003E1703">
        <w:rPr>
          <w:rFonts w:ascii="Times New Roman" w:hAnsi="Times New Roman" w:cs="Times New Roman"/>
          <w:sz w:val="28"/>
          <w:szCs w:val="28"/>
          <w:lang w:val="uk-UA"/>
        </w:rPr>
        <w:t>вартості допоможе виявити додаткові вигоди, які можуть бути виражені в</w:t>
      </w:r>
      <w:r w:rsidR="000508C4" w:rsidRPr="003E1703">
        <w:rPr>
          <w:rFonts w:ascii="Times New Roman" w:hAnsi="Times New Roman" w:cs="Times New Roman"/>
          <w:sz w:val="28"/>
          <w:szCs w:val="28"/>
          <w:lang w:val="uk-UA"/>
        </w:rPr>
        <w:t xml:space="preserve"> </w:t>
      </w:r>
      <w:r w:rsidR="00442324" w:rsidRPr="003E1703">
        <w:rPr>
          <w:rFonts w:ascii="Times New Roman" w:hAnsi="Times New Roman" w:cs="Times New Roman"/>
          <w:sz w:val="28"/>
          <w:szCs w:val="28"/>
          <w:lang w:val="uk-UA"/>
        </w:rPr>
        <w:t>грошовій формі. Ціна продукції, що продається, виступає довідковою ціною.</w:t>
      </w:r>
    </w:p>
    <w:p w14:paraId="664877CD" w14:textId="4DC9E99C" w:rsidR="00442324" w:rsidRPr="003E1703" w:rsidRDefault="00442324" w:rsidP="007D5A3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Чиста вигода, розрахована як різниця додаткових витрат та отриманих</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 xml:space="preserve">додаткових </w:t>
      </w:r>
      <w:proofErr w:type="spellStart"/>
      <w:r w:rsidRPr="003E1703">
        <w:rPr>
          <w:rFonts w:ascii="Times New Roman" w:hAnsi="Times New Roman" w:cs="Times New Roman"/>
          <w:sz w:val="28"/>
          <w:szCs w:val="28"/>
          <w:lang w:val="uk-UA"/>
        </w:rPr>
        <w:t>вигод</w:t>
      </w:r>
      <w:proofErr w:type="spellEnd"/>
      <w:r w:rsidRPr="003E1703">
        <w:rPr>
          <w:rFonts w:ascii="Times New Roman" w:hAnsi="Times New Roman" w:cs="Times New Roman"/>
          <w:sz w:val="28"/>
          <w:szCs w:val="28"/>
          <w:lang w:val="uk-UA"/>
        </w:rPr>
        <w:t>, додана до довідкової ціни, буде цінністю нової продукції.</w:t>
      </w:r>
    </w:p>
    <w:p w14:paraId="0DA35656" w14:textId="4EA817A7" w:rsidR="00442324" w:rsidRPr="003E1703" w:rsidRDefault="00442324" w:rsidP="007D5A3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Комплексний аналіз. Цей спосіб використовується для</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встановлення змін в ціні, на які може піти споживач.</w:t>
      </w:r>
    </w:p>
    <w:p w14:paraId="7FE09E53" w14:textId="1BA3178C" w:rsidR="00442324" w:rsidRPr="003E1703" w:rsidRDefault="00442324" w:rsidP="007D5A3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Особливу роль в процесі ціноутворення відіграє конкуренція, яка ініціює</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зниження цін, розширює можливості споживачів у виборі товарів, розширює</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ринок на стадії впровадження і зростання життєвого циклу товарів, провокує</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вихід з ринку слабкіших учасників і зміцнює позиції сильніших.</w:t>
      </w:r>
    </w:p>
    <w:p w14:paraId="13A61D11" w14:textId="06390A8B" w:rsidR="00442324" w:rsidRPr="003E1703" w:rsidRDefault="00442324" w:rsidP="007D5A3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lastRenderedPageBreak/>
        <w:t>В умовах конкуренції конкурентні позиції і, відповідно, ринкова</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поведінка будуються на наступних засадах: бути на одному рівні з</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конкурентами або вище чи нижче їх, залежно від своєї конкурентної позиції;</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ігнорувати конкурентів і утримувати поточний рівень цін; поступово зникати з</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 xml:space="preserve">ринку, </w:t>
      </w:r>
      <w:proofErr w:type="spellStart"/>
      <w:r w:rsidRPr="003E1703">
        <w:rPr>
          <w:rFonts w:ascii="Times New Roman" w:hAnsi="Times New Roman" w:cs="Times New Roman"/>
          <w:sz w:val="28"/>
          <w:szCs w:val="28"/>
          <w:lang w:val="uk-UA"/>
        </w:rPr>
        <w:t>інтенсивно</w:t>
      </w:r>
      <w:proofErr w:type="spellEnd"/>
      <w:r w:rsidRPr="003E1703">
        <w:rPr>
          <w:rFonts w:ascii="Times New Roman" w:hAnsi="Times New Roman" w:cs="Times New Roman"/>
          <w:sz w:val="28"/>
          <w:szCs w:val="28"/>
          <w:lang w:val="uk-UA"/>
        </w:rPr>
        <w:t xml:space="preserve"> його використовуючи; знаходити необхідні сегменти ринку,</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на яких віддають перевагу якості товару, сервісу, репутації, престижу тощо;</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збирати необхідну інформацію; знати цілі конкурентів; захищати свій імідж.</w:t>
      </w:r>
    </w:p>
    <w:p w14:paraId="39D14CEE" w14:textId="5E08E8D7" w:rsidR="00442324" w:rsidRPr="003E1703" w:rsidRDefault="00442324" w:rsidP="007D5A3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Державне регулювання при прийнятті рішень щодо визначення ціни</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носить прямий та непрямий характер, визначається податковою та тарифною</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політикою, мінімальною заробітною платою, фіксуванням цін на окремі товари</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тощо. Мета державного регулювання полягає у стримуванні інфляційного</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підвищення цін, соціальному захисті населення, формуванні попиту населення</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та культури споживання завдяки встановленню знижених цін, податкових пільг</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та інше. Ступінь регулювання цін з боку держави визначається економічними</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умовами, що склалися. Якщо кризові тенденції уповільнюються, то держава</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обмежує регулювання цін.</w:t>
      </w:r>
    </w:p>
    <w:p w14:paraId="1D5B104B" w14:textId="6330A896" w:rsidR="00442324" w:rsidRPr="003E1703" w:rsidRDefault="00442324" w:rsidP="007D5A3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Процес ціноутворення, вибір діапазону цін повинен бути заснований на</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достовірній інформації і визначатись послідовними діями: збір інформації про</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обсяг продажу, витрати і доходи, ціни на конкурентні товари, а також споживчі</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вигоди; перетворення зібраних даних у необхідну інформацію; формулювання</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цінової стратегії, яка визначає правила поведінки на ринку; доведення цін до</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споживачів, каналів збуту ; моніторинг реакції ринку і її оцінка .</w:t>
      </w:r>
    </w:p>
    <w:p w14:paraId="62549858" w14:textId="181DE1E1" w:rsidR="00442324" w:rsidRPr="003E1703" w:rsidRDefault="00442324" w:rsidP="007D5A3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Таким чином ціноутворення можна розглядати як основний</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чинник завоювання та утримання ринкового сегменту господарюючого</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суб’єкта, який формує ринкову пропозицію та попит на товари. Це інструмент,</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 xml:space="preserve">який дозволяє </w:t>
      </w:r>
      <w:proofErr w:type="spellStart"/>
      <w:r w:rsidRPr="003E1703">
        <w:rPr>
          <w:rFonts w:ascii="Times New Roman" w:hAnsi="Times New Roman" w:cs="Times New Roman"/>
          <w:sz w:val="28"/>
          <w:szCs w:val="28"/>
          <w:lang w:val="uk-UA"/>
        </w:rPr>
        <w:t>гнучко</w:t>
      </w:r>
      <w:proofErr w:type="spellEnd"/>
      <w:r w:rsidRPr="003E1703">
        <w:rPr>
          <w:rFonts w:ascii="Times New Roman" w:hAnsi="Times New Roman" w:cs="Times New Roman"/>
          <w:sz w:val="28"/>
          <w:szCs w:val="28"/>
          <w:lang w:val="uk-UA"/>
        </w:rPr>
        <w:t xml:space="preserve"> та ефективно реагувати на ринкові зміни і у разі</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правильного користування сприяти підвищенню конкурентоспроможності</w:t>
      </w:r>
      <w:r w:rsidR="000508C4"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товару.</w:t>
      </w:r>
    </w:p>
    <w:p w14:paraId="1A83043B" w14:textId="77777777" w:rsidR="00937B8C" w:rsidRPr="003E1703" w:rsidRDefault="00937B8C" w:rsidP="00937B8C">
      <w:pPr>
        <w:spacing w:after="0" w:line="360" w:lineRule="auto"/>
        <w:jc w:val="center"/>
        <w:rPr>
          <w:rFonts w:ascii="Times New Roman" w:hAnsi="Times New Roman" w:cs="Times New Roman"/>
          <w:sz w:val="28"/>
          <w:szCs w:val="28"/>
          <w:lang w:val="uk-UA"/>
        </w:rPr>
      </w:pPr>
    </w:p>
    <w:p w14:paraId="53DCF9C6" w14:textId="63EBB7B4" w:rsidR="008C7D9C" w:rsidRPr="003E1703" w:rsidRDefault="00937B8C" w:rsidP="00937B8C">
      <w:pPr>
        <w:spacing w:after="0" w:line="360" w:lineRule="auto"/>
        <w:ind w:firstLine="709"/>
        <w:rPr>
          <w:rFonts w:ascii="Times New Roman" w:hAnsi="Times New Roman" w:cs="Times New Roman"/>
          <w:b/>
          <w:bCs/>
          <w:sz w:val="28"/>
          <w:szCs w:val="28"/>
          <w:lang w:val="uk-UA"/>
        </w:rPr>
      </w:pPr>
      <w:r w:rsidRPr="003E1703">
        <w:rPr>
          <w:rFonts w:ascii="Times New Roman" w:hAnsi="Times New Roman" w:cs="Times New Roman"/>
          <w:b/>
          <w:bCs/>
          <w:sz w:val="28"/>
          <w:szCs w:val="28"/>
          <w:lang w:val="uk-UA"/>
        </w:rPr>
        <w:lastRenderedPageBreak/>
        <w:t>1.2 Особливості визначення ціни землі</w:t>
      </w:r>
    </w:p>
    <w:p w14:paraId="64F3507A" w14:textId="2B8C0133" w:rsidR="00937B8C" w:rsidRPr="003E1703" w:rsidRDefault="00937B8C" w:rsidP="00937B8C">
      <w:pPr>
        <w:spacing w:after="0" w:line="360" w:lineRule="auto"/>
        <w:ind w:firstLine="709"/>
        <w:rPr>
          <w:b/>
          <w:bCs/>
          <w:lang w:val="uk-UA"/>
        </w:rPr>
      </w:pPr>
    </w:p>
    <w:p w14:paraId="6C8C9F9B" w14:textId="77777777" w:rsidR="0030699B" w:rsidRPr="003E1703" w:rsidRDefault="0030699B" w:rsidP="0030699B">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Важливим питання для ринку землі є механізм ціноутворення на цей стратегічний ресурс. На думку експертів на сучасному етапі спостерігається низькі можливості щодо купівлі-продажу земельних ресурсів, що можна обґрунтувати такими чинниками [8]:</w:t>
      </w:r>
    </w:p>
    <w:p w14:paraId="69D3F2FB" w14:textId="36269A08" w:rsidR="0030699B" w:rsidRPr="003E1703" w:rsidRDefault="0030699B" w:rsidP="00ED1086">
      <w:pPr>
        <w:pStyle w:val="a3"/>
        <w:numPr>
          <w:ilvl w:val="0"/>
          <w:numId w:val="7"/>
        </w:numPr>
        <w:tabs>
          <w:tab w:val="left" w:pos="993"/>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відсутність фінансових можливостей у переважної більшості населення, тобто незначний рівень платоспроможності для придбання землі;</w:t>
      </w:r>
    </w:p>
    <w:p w14:paraId="031D7E8C" w14:textId="2BEBF8E3" w:rsidR="0030699B" w:rsidRPr="003E1703" w:rsidRDefault="0030699B" w:rsidP="00ED1086">
      <w:pPr>
        <w:pStyle w:val="a3"/>
        <w:numPr>
          <w:ilvl w:val="0"/>
          <w:numId w:val="7"/>
        </w:numPr>
        <w:tabs>
          <w:tab w:val="left" w:pos="993"/>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низка питань у сфері земельних відносин залишаються неврегульованими і незрозумілими;</w:t>
      </w:r>
    </w:p>
    <w:p w14:paraId="1D8C81E6" w14:textId="275A6393" w:rsidR="0030699B" w:rsidRPr="003E1703" w:rsidRDefault="0030699B" w:rsidP="00ED1086">
      <w:pPr>
        <w:pStyle w:val="a3"/>
        <w:numPr>
          <w:ilvl w:val="0"/>
          <w:numId w:val="7"/>
        </w:numPr>
        <w:tabs>
          <w:tab w:val="left" w:pos="993"/>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незначний рівень розвитку ринкової інфраструктури;</w:t>
      </w:r>
    </w:p>
    <w:p w14:paraId="32602182" w14:textId="1F81D35D" w:rsidR="0030699B" w:rsidRPr="003E1703" w:rsidRDefault="0030699B" w:rsidP="00ED1086">
      <w:pPr>
        <w:pStyle w:val="a3"/>
        <w:numPr>
          <w:ilvl w:val="0"/>
          <w:numId w:val="7"/>
        </w:numPr>
        <w:tabs>
          <w:tab w:val="left" w:pos="993"/>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непрозорість механізму ціноутворення на земельні ресурси;</w:t>
      </w:r>
    </w:p>
    <w:p w14:paraId="2CF2579D" w14:textId="6FB663F1" w:rsidR="0030699B" w:rsidRPr="003E1703" w:rsidRDefault="0030699B" w:rsidP="00ED1086">
      <w:pPr>
        <w:pStyle w:val="a3"/>
        <w:numPr>
          <w:ilvl w:val="0"/>
          <w:numId w:val="7"/>
        </w:numPr>
        <w:tabs>
          <w:tab w:val="left" w:pos="993"/>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неготовність сільського населення долучатися до процесів купівлі-продажу землі;</w:t>
      </w:r>
    </w:p>
    <w:p w14:paraId="6817DE46" w14:textId="7F32B219" w:rsidR="0030699B" w:rsidRPr="003E1703" w:rsidRDefault="0030699B" w:rsidP="00ED1086">
      <w:pPr>
        <w:pStyle w:val="a3"/>
        <w:numPr>
          <w:ilvl w:val="0"/>
          <w:numId w:val="7"/>
        </w:numPr>
        <w:tabs>
          <w:tab w:val="left" w:pos="993"/>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наявність ризиків щодо процесу купівлі-продажу землі тощо.</w:t>
      </w:r>
    </w:p>
    <w:p w14:paraId="76B72521" w14:textId="77777777" w:rsidR="0030699B" w:rsidRPr="003E1703" w:rsidRDefault="0030699B" w:rsidP="0030699B">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Важливим питанням ефективного функціонування ринку землі є визначення вартості, тобто способи ціноутворення. Зауважимо, що на сучасному етапі це питання є невирішеним, адже методики, які затверджені в національній економіці, не відповідають дійсності та не відображають реальної вартості землі. Використання методики ціноутворення на основі взаємодії елементів ринку, тобто через ринковий механізм, призводить до  профіциту, адже з боку попиту буду виступати лише власники значних фінансових ресурсів, а їх кількість незначна. При цьому пропозиція буде надлишковою. Тобто на ринку виникне ситуація, коли пропозиція землі перевищує попит на неї, тобто надлишок. Результатом зазначеного є встановлення несправедливої ціни на землю, яка не відповідає умовам сьогодення.</w:t>
      </w:r>
    </w:p>
    <w:p w14:paraId="6B184CEF" w14:textId="77777777" w:rsidR="0030699B" w:rsidRPr="003E1703" w:rsidRDefault="0030699B" w:rsidP="0030699B">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Як правило, для визначення справедливої ціни землі диференціюються за якістю, та к звана бонітетна оцінка. Ця методика має недоліки, які визначаються суб’єктивністю оцінки вартості землі, яка призводить до того, </w:t>
      </w:r>
      <w:r w:rsidRPr="003E1703">
        <w:rPr>
          <w:rFonts w:ascii="Times New Roman" w:hAnsi="Times New Roman" w:cs="Times New Roman"/>
          <w:sz w:val="28"/>
          <w:szCs w:val="28"/>
          <w:lang w:val="uk-UA"/>
        </w:rPr>
        <w:lastRenderedPageBreak/>
        <w:t>що, наприклад, дві ділянки розташовані недалеко одна від одної, мають значну різницю у вартості – приблизно в десять разів. Зазначене стає можливим із-за використання різних коефіцієнтів, котрі дають можливість  корегувати вартість земельної ділянки у бік збільшення або зменшення.</w:t>
      </w:r>
    </w:p>
    <w:p w14:paraId="741981A2" w14:textId="1FC40C56" w:rsidR="0030699B" w:rsidRPr="003E1703" w:rsidRDefault="0030699B" w:rsidP="0030699B">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Зауважимо, що в країнах ЄС орендна плата за використання сільськогосподарських земель в середньому становить 20-25% від вартості урожаю, або 2,5 % вартості землі, у Швеції – 7-9 % вартості реалізованої продукції, Данія – 16-20 % від вартості урожаю. При цьому кожні три роки розмір орендної плати зростає у 1,5 рази, що обґрунтовується підвищенням рівня цін на засоби виробництва та сільськогосподарську продукцію.  </w:t>
      </w:r>
    </w:p>
    <w:p w14:paraId="5A05E4D6" w14:textId="77777777" w:rsidR="0030699B" w:rsidRPr="003E1703" w:rsidRDefault="0030699B" w:rsidP="0030699B">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Для вирішення нагальних проблеми щодо ринку землі та формування справедливого та адекватного реаліям ціноутворення доцільно звернутися до позитивного досвіду провідних країн ЄС.</w:t>
      </w:r>
    </w:p>
    <w:p w14:paraId="007136D9" w14:textId="07FC5DC9" w:rsidR="0017578D" w:rsidRPr="003E1703" w:rsidRDefault="0017578D" w:rsidP="0017578D">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Ціна землі сільськогосподарського призначення, в конкретному географічному</w:t>
      </w:r>
      <w:r w:rsidRPr="003E1703">
        <w:rPr>
          <w:rFonts w:ascii="Times New Roman" w:hAnsi="Times New Roman" w:cs="Times New Roman"/>
          <w:sz w:val="28"/>
          <w:szCs w:val="28"/>
        </w:rPr>
        <w:t xml:space="preserve"> </w:t>
      </w:r>
      <w:r w:rsidRPr="003E1703">
        <w:rPr>
          <w:rFonts w:ascii="Times New Roman" w:hAnsi="Times New Roman" w:cs="Times New Roman"/>
          <w:sz w:val="28"/>
          <w:szCs w:val="28"/>
          <w:lang w:val="uk-UA"/>
        </w:rPr>
        <w:t>області, відображає існуючу ринкову структуру і політичний і соціально-економічний розвиток регіону.</w:t>
      </w:r>
    </w:p>
    <w:p w14:paraId="5B870822" w14:textId="5FF763A4" w:rsidR="0017578D" w:rsidRPr="003E1703" w:rsidRDefault="0017578D" w:rsidP="0017578D">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Ринкові ціни орієнтуються на приватних економічних агентів ринок землі в купівлі-продажу; вони також a</w:t>
      </w:r>
      <w:r w:rsidR="0046096F"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орієнтир для уряду в його сільській демократизації</w:t>
      </w:r>
      <w:r w:rsidR="0046096F"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доступу до землі та в програмах земельного оподаткування; вони є</w:t>
      </w:r>
      <w:r w:rsidR="0046096F"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використовується кредитними установами для розрахунку</w:t>
      </w:r>
      <w:r w:rsidR="0046096F"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іпотека та оцінка землі як гарантія сільського</w:t>
      </w:r>
      <w:r w:rsidR="0046096F"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позики. Отже, ціна землі, з одного боку,</w:t>
      </w:r>
      <w:r w:rsidR="0046096F"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відповідна змінна, яка виражає очікування</w:t>
      </w:r>
      <w:r w:rsidR="0046096F"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економічні агенти для цього ресурсу та, з іншого</w:t>
      </w:r>
      <w:r w:rsidR="0046096F"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з боку, це діє як сигнал, який має бути врахований політикою</w:t>
      </w:r>
      <w:r w:rsidR="0046096F"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виробників, коли пропонується визначити ефективну економічну</w:t>
      </w:r>
      <w:r w:rsidR="0046096F"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і соціального землекористування та розподілу.</w:t>
      </w:r>
    </w:p>
    <w:p w14:paraId="1707284C" w14:textId="402305DD" w:rsidR="0046096F" w:rsidRPr="003E1703" w:rsidRDefault="0046096F" w:rsidP="0046096F">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Але як оцінити і описати динаміку цін на недосконалих ринках землі, як це має місце в Бразилії, в якій земля має фіксований, нерухомий і концентроване постачання? З одного боку, землю можна використовувати як продуктивний фактор виробництва сільських товарів і, з іншого боку, як спекулятивний актив, як він стверджує значення від одного періоду до іншого. </w:t>
      </w:r>
      <w:r w:rsidRPr="003E1703">
        <w:rPr>
          <w:rFonts w:ascii="Times New Roman" w:hAnsi="Times New Roman" w:cs="Times New Roman"/>
          <w:sz w:val="28"/>
          <w:szCs w:val="28"/>
          <w:lang w:val="uk-UA"/>
        </w:rPr>
        <w:lastRenderedPageBreak/>
        <w:t>Також є правила щодо його використання (наприклад, законний ліс заповідник) і податки на власність, окрім культурної та соціально-політичні характеристики, що впливають на ринок. У цьому контексті ціна на сільську землю синтезує ефект всі фактори, які взаємодіють на його ринку. Тому це у статті теоретично та емпірично обговорюється визначальними змінними для цін на землю та динаміки ринку землі в Бразилії.</w:t>
      </w:r>
    </w:p>
    <w:p w14:paraId="5CCC98CC" w14:textId="77777777" w:rsidR="0046096F" w:rsidRPr="003E1703" w:rsidRDefault="0046096F" w:rsidP="0046096F">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Теоретично передбачається, що це ринки землі встановлюються в капіталістичних економіках, в яких економічні агенти мають очікування та приймають рішення отримати максимальну грошову вигоду. У цьому сценарії підприємницька та ринкова економіка, власники багатства отримати різні види активів, з різними рівнями ліквідності для отримання грошової вигоди та захисту від невизначеності капіталістичної економіки і спробуйте передбачити психологію ринків і прийняти рішення купувати чи ні активи, які, відповідно до їх очікувань, забезпечить вищі чисті прибутки</w:t>
      </w:r>
    </w:p>
    <w:p w14:paraId="099532F9" w14:textId="405AA8EB" w:rsidR="00937B8C" w:rsidRPr="003E1703" w:rsidRDefault="00937B8C" w:rsidP="00D66720">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Ціну земельної ділянки сільськогосподарського призначення визначає</w:t>
      </w:r>
      <w:r w:rsidR="00BC0545"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рентний дохід та банківський відсоток:</w:t>
      </w:r>
    </w:p>
    <w:p w14:paraId="63F7A98C" w14:textId="478958DC" w:rsidR="0030699B" w:rsidRPr="003E1703" w:rsidRDefault="0030699B" w:rsidP="0030699B">
      <w:pPr>
        <w:spacing w:after="0" w:line="360" w:lineRule="auto"/>
        <w:ind w:firstLine="709"/>
        <w:jc w:val="right"/>
        <w:rPr>
          <w:rFonts w:ascii="Times New Roman" w:hAnsi="Times New Roman" w:cs="Times New Roman"/>
          <w:sz w:val="28"/>
          <w:szCs w:val="28"/>
        </w:rPr>
      </w:pPr>
      <m:oMath>
        <m:r>
          <w:rPr>
            <w:rFonts w:ascii="Cambria Math" w:hAnsi="Cambria Math" w:cs="Times New Roman"/>
            <w:sz w:val="28"/>
            <w:szCs w:val="28"/>
            <w:lang w:val="uk-UA"/>
          </w:rPr>
          <m:t>НЦЗ=</m:t>
        </m:r>
        <m:f>
          <m:fPr>
            <m:ctrlPr>
              <w:rPr>
                <w:rFonts w:ascii="Cambria Math" w:hAnsi="Cambria Math" w:cs="Times New Roman"/>
                <w:i/>
                <w:sz w:val="28"/>
                <w:szCs w:val="28"/>
                <w:lang w:val="uk-UA"/>
              </w:rPr>
            </m:ctrlPr>
          </m:fPr>
          <m:num>
            <m:r>
              <w:rPr>
                <w:rFonts w:ascii="Cambria Math" w:hAnsi="Cambria Math" w:cs="Times New Roman"/>
                <w:sz w:val="28"/>
                <w:szCs w:val="28"/>
                <w:lang w:val="en-US"/>
              </w:rPr>
              <m:t>R</m:t>
            </m:r>
          </m:num>
          <m:den>
            <m:r>
              <w:rPr>
                <w:rFonts w:ascii="Cambria Math" w:hAnsi="Cambria Math" w:cs="Times New Roman"/>
                <w:sz w:val="28"/>
                <w:szCs w:val="28"/>
                <w:lang w:val="uk-UA"/>
              </w:rPr>
              <m:t>N</m:t>
            </m:r>
          </m:den>
        </m:f>
        <m:r>
          <w:rPr>
            <w:rFonts w:ascii="Cambria Math" w:hAnsi="Cambria Math" w:cs="Times New Roman"/>
            <w:sz w:val="28"/>
            <w:szCs w:val="28"/>
            <w:lang w:val="uk-UA"/>
          </w:rPr>
          <m:t>×100,</m:t>
        </m:r>
      </m:oMath>
      <w:r w:rsidRPr="003E1703">
        <w:rPr>
          <w:rFonts w:ascii="Times New Roman" w:eastAsiaTheme="minorEastAsia" w:hAnsi="Times New Roman" w:cs="Times New Roman"/>
          <w:sz w:val="28"/>
          <w:szCs w:val="28"/>
        </w:rPr>
        <w:t xml:space="preserve">                                                (1.1)</w:t>
      </w:r>
    </w:p>
    <w:p w14:paraId="6CB724EF" w14:textId="77777777" w:rsidR="0030699B" w:rsidRPr="003E1703" w:rsidRDefault="00937B8C" w:rsidP="00D66720">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де: НЦЗ – нормативна ціна землі; </w:t>
      </w:r>
    </w:p>
    <w:p w14:paraId="7665568B" w14:textId="77777777" w:rsidR="0030699B" w:rsidRPr="003E1703" w:rsidRDefault="00937B8C" w:rsidP="00D66720">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R – рента; </w:t>
      </w:r>
    </w:p>
    <w:p w14:paraId="1950F396" w14:textId="38282021" w:rsidR="00937B8C" w:rsidRPr="003E1703" w:rsidRDefault="0030699B" w:rsidP="00D66720">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en-US"/>
        </w:rPr>
        <w:t>n</w:t>
      </w:r>
      <w:r w:rsidR="00937B8C" w:rsidRPr="003E1703">
        <w:rPr>
          <w:rFonts w:ascii="Times New Roman" w:hAnsi="Times New Roman" w:cs="Times New Roman"/>
          <w:sz w:val="28"/>
          <w:szCs w:val="28"/>
          <w:lang w:val="uk-UA"/>
        </w:rPr>
        <w:t xml:space="preserve"> – </w:t>
      </w:r>
      <w:proofErr w:type="gramStart"/>
      <w:r w:rsidR="00937B8C" w:rsidRPr="003E1703">
        <w:rPr>
          <w:rFonts w:ascii="Times New Roman" w:hAnsi="Times New Roman" w:cs="Times New Roman"/>
          <w:sz w:val="28"/>
          <w:szCs w:val="28"/>
          <w:lang w:val="uk-UA"/>
        </w:rPr>
        <w:t>відсоток</w:t>
      </w:r>
      <w:proofErr w:type="gramEnd"/>
      <w:r w:rsidR="00937B8C" w:rsidRPr="003E1703">
        <w:rPr>
          <w:rFonts w:ascii="Times New Roman" w:hAnsi="Times New Roman" w:cs="Times New Roman"/>
          <w:sz w:val="28"/>
          <w:szCs w:val="28"/>
          <w:lang w:val="uk-UA"/>
        </w:rPr>
        <w:t xml:space="preserve"> капіталізації чистого</w:t>
      </w:r>
      <w:r w:rsidR="00BC0545" w:rsidRPr="003E1703">
        <w:rPr>
          <w:rFonts w:ascii="Times New Roman" w:hAnsi="Times New Roman" w:cs="Times New Roman"/>
          <w:sz w:val="28"/>
          <w:szCs w:val="28"/>
          <w:lang w:val="uk-UA"/>
        </w:rPr>
        <w:t xml:space="preserve"> </w:t>
      </w:r>
      <w:r w:rsidR="00937B8C" w:rsidRPr="003E1703">
        <w:rPr>
          <w:rFonts w:ascii="Times New Roman" w:hAnsi="Times New Roman" w:cs="Times New Roman"/>
          <w:sz w:val="28"/>
          <w:szCs w:val="28"/>
          <w:lang w:val="uk-UA"/>
        </w:rPr>
        <w:t>доходу, що відповідає терміну 33 роки і прийнятий у розмірі 3 %.</w:t>
      </w:r>
    </w:p>
    <w:p w14:paraId="3B9C8A73" w14:textId="77777777" w:rsidR="0046096F" w:rsidRPr="003E1703" w:rsidRDefault="0046096F" w:rsidP="0046096F">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Сільська земля є важливим активом, оскільки вона володіє три особливі характеристики: </w:t>
      </w:r>
    </w:p>
    <w:p w14:paraId="5EDA2AE0" w14:textId="77777777" w:rsidR="0046096F" w:rsidRPr="003E1703" w:rsidRDefault="0046096F" w:rsidP="0046096F">
      <w:pPr>
        <w:pStyle w:val="a3"/>
        <w:numPr>
          <w:ilvl w:val="0"/>
          <w:numId w:val="46"/>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дефіцит; </w:t>
      </w:r>
    </w:p>
    <w:p w14:paraId="1D684E57" w14:textId="77777777" w:rsidR="0046096F" w:rsidRPr="003E1703" w:rsidRDefault="0046096F" w:rsidP="0046096F">
      <w:pPr>
        <w:pStyle w:val="a3"/>
        <w:numPr>
          <w:ilvl w:val="0"/>
          <w:numId w:val="46"/>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фізично нерухомість; </w:t>
      </w:r>
    </w:p>
    <w:p w14:paraId="6D669575" w14:textId="77777777" w:rsidR="0046096F" w:rsidRPr="003E1703" w:rsidRDefault="0046096F" w:rsidP="0046096F">
      <w:pPr>
        <w:pStyle w:val="a3"/>
        <w:numPr>
          <w:ilvl w:val="0"/>
          <w:numId w:val="46"/>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довговічність. </w:t>
      </w:r>
    </w:p>
    <w:p w14:paraId="48B14057" w14:textId="421CBDD7" w:rsidR="0046096F" w:rsidRPr="003E1703" w:rsidRDefault="0046096F" w:rsidP="0046096F">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Малоземелля є не тільки наслідком її дефіцит, але також дефіцит продуктів, які випливають з нього. Однак, будучи нерухомим чинником, який не можуть бути відтворені, економічний дефіцит землі викликана його </w:t>
      </w:r>
      <w:r w:rsidRPr="003E1703">
        <w:rPr>
          <w:rFonts w:ascii="Times New Roman" w:hAnsi="Times New Roman" w:cs="Times New Roman"/>
          <w:sz w:val="28"/>
          <w:szCs w:val="28"/>
          <w:lang w:val="uk-UA"/>
        </w:rPr>
        <w:lastRenderedPageBreak/>
        <w:t>низькою еластичністю виробництва та заміщення, які можуть бути приватно привласнені деякими агентами.</w:t>
      </w:r>
    </w:p>
    <w:p w14:paraId="59399422" w14:textId="77777777" w:rsidR="0046096F" w:rsidRPr="003E1703" w:rsidRDefault="0046096F" w:rsidP="0046096F">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Тим не менш, розвиток технологій, які підвищення її продуктивності, а також адміністративної такі заходи, як земельна реформа, наприклад, можуть суттєво змінити рівень дефіциту землі</w:t>
      </w:r>
    </w:p>
    <w:p w14:paraId="183D46B5" w14:textId="0F2EE324" w:rsidR="0046096F" w:rsidRPr="003E1703" w:rsidRDefault="0046096F" w:rsidP="0046096F">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Також передбачається, що ринок землі створюється, коли право власності області приймається на загальних умовах, незалежно від способу обслуговування та гарантій на його обслуговування з будь-якими змінами в законодавстві або в гарантіях що властивість може мати, його стан як активу стає більш невизначеним, збільшуючи пов’язаний ризик з набуттям і зменшенням ліквідності, темп капіталізація та її ціна.</w:t>
      </w:r>
    </w:p>
    <w:p w14:paraId="238F9013" w14:textId="1F940B39" w:rsidR="0046096F" w:rsidRPr="003E1703" w:rsidRDefault="0046096F" w:rsidP="0046096F">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Посиланням, яке тут передбачається, завжди було майно, незалежно від його форми, оскільки в деяких областях або країни, де власність формально не встановлена але соціально прийнято і землею торгують, є земля ринку.</w:t>
      </w:r>
    </w:p>
    <w:p w14:paraId="4443C48E" w14:textId="065C7443" w:rsidR="0046096F" w:rsidRPr="003E1703" w:rsidRDefault="0046096F" w:rsidP="0046096F">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Ціни на землю є результатом торгівлі між покупців і продавців на земельних ринках, але ця торгівля виникає лише тоді, коли покупець має вищі очікування ніж продавець про майбутні прибутки від цієї землі.</w:t>
      </w:r>
    </w:p>
    <w:p w14:paraId="3693AF23" w14:textId="16E0892F" w:rsidR="0046096F" w:rsidRPr="003E1703" w:rsidRDefault="0046096F" w:rsidP="0046096F">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Отже, змінюються очікування майбутніх прибутків від землі і, отже, її ціна, є найбільшими важливі змінні для розуміння динаміки ринок землі.</w:t>
      </w:r>
    </w:p>
    <w:p w14:paraId="172C4568" w14:textId="3BC1747E" w:rsidR="0046096F" w:rsidRPr="003E1703" w:rsidRDefault="0046096F" w:rsidP="0046096F">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Підсумовуючи, сільську землю можна охарактеризувати як одночасно, капітал і ліквідний актив, договірні в гнучкі ціни – встановлюються за можливостями власників накопичувати актив. Основна причина цього полягає в тому, що пропозиція землі фіксується  і ринкова ціна буде визначатися динамікою попиту.</w:t>
      </w:r>
    </w:p>
    <w:p w14:paraId="047315CE" w14:textId="75AB7B02" w:rsidR="0046096F" w:rsidRPr="003E1703" w:rsidRDefault="0046096F" w:rsidP="0046096F">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Очікування власників можуть визначити кількість землі для переговорів, але покупці очікування майбутніх прибутків від використання землі, що встановить ціну. </w:t>
      </w:r>
    </w:p>
    <w:p w14:paraId="0293D2D3" w14:textId="0AE4483D" w:rsidR="0046096F" w:rsidRPr="003E1703" w:rsidRDefault="0046096F" w:rsidP="0046096F">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Важливо підкреслити, що специфічне, локальне Бразильські земельні ринки є недосконалими головним чином тому, що:</w:t>
      </w:r>
    </w:p>
    <w:p w14:paraId="65B46EB9" w14:textId="77777777" w:rsidR="0046096F" w:rsidRPr="003E1703" w:rsidRDefault="0046096F" w:rsidP="0046096F">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а) значної політичної та соціальної нерівності розподіл майна; </w:t>
      </w:r>
    </w:p>
    <w:p w14:paraId="638EE2D3" w14:textId="77777777" w:rsidR="0046096F" w:rsidRPr="003E1703" w:rsidRDefault="0046096F" w:rsidP="0046096F">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lastRenderedPageBreak/>
        <w:t xml:space="preserve">б) індивідуальний суб'єкт господарювання може маніпулювати пропозицією та ціною землі; </w:t>
      </w:r>
    </w:p>
    <w:p w14:paraId="29BACF81" w14:textId="77777777" w:rsidR="0046096F" w:rsidRPr="003E1703" w:rsidRDefault="0046096F" w:rsidP="0046096F">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в) безземельним потрібна земля, але вони економічно не в змозі отримати його; </w:t>
      </w:r>
    </w:p>
    <w:p w14:paraId="71A03EBB" w14:textId="5A321ED3" w:rsidR="0046096F" w:rsidRPr="003E1703" w:rsidRDefault="0046096F" w:rsidP="0046096F">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г) земля не є простим продуктом, властивостями мають різні розміри, якість, родючість і поверхні;</w:t>
      </w:r>
    </w:p>
    <w:p w14:paraId="4C606D1E" w14:textId="35843985" w:rsidR="0046096F" w:rsidRPr="003E1703" w:rsidRDefault="0046096F" w:rsidP="0046096F">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д) існують просторові умови, що впливають на ціну. </w:t>
      </w:r>
    </w:p>
    <w:p w14:paraId="1266CAE0" w14:textId="3BB3E0B9" w:rsidR="0046096F" w:rsidRPr="003E1703" w:rsidRDefault="0046096F" w:rsidP="0046096F">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Важливо підкреслити, що ринки землі мають два різних сегменти: торговий ринок і ринок оренди. З одного боку, економічний агент, який працює на торговому ринку готовий платити за загальні можливі прибутки: продуктивна </w:t>
      </w:r>
      <w:proofErr w:type="spellStart"/>
      <w:r w:rsidRPr="003E1703">
        <w:rPr>
          <w:rFonts w:ascii="Times New Roman" w:hAnsi="Times New Roman" w:cs="Times New Roman"/>
          <w:sz w:val="28"/>
          <w:szCs w:val="28"/>
          <w:lang w:val="uk-UA"/>
        </w:rPr>
        <w:t>квазірента</w:t>
      </w:r>
      <w:proofErr w:type="spellEnd"/>
      <w:r w:rsidRPr="003E1703">
        <w:rPr>
          <w:rFonts w:ascii="Times New Roman" w:hAnsi="Times New Roman" w:cs="Times New Roman"/>
          <w:sz w:val="28"/>
          <w:szCs w:val="28"/>
          <w:lang w:val="uk-UA"/>
        </w:rPr>
        <w:t xml:space="preserve"> та премія ліквідності землі. З іншого боку, орендарі буде готовий платити орендну плату лише на основі продуктивний прибуток і, через це, вартість орендну плату за землю можна розглядати як довірену змінна її продуктивних здобутків.</w:t>
      </w:r>
    </w:p>
    <w:p w14:paraId="7C07F8C8" w14:textId="75859517" w:rsidR="0046096F" w:rsidRPr="003E1703" w:rsidRDefault="0046096F" w:rsidP="0046096F">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Спираючись на вищезгадану теорію, можна стверджувати якою визначається ціна землі на конкретному ринку очікувані продуктивні та спекулятивні прибутки від власність. Основні змінні, що пояснюють динаміку ці прибутки та ціни на землю є:</w:t>
      </w:r>
    </w:p>
    <w:p w14:paraId="55617F10" w14:textId="354C071C" w:rsidR="0046096F" w:rsidRPr="003E1703" w:rsidRDefault="0046096F" w:rsidP="0046096F">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Загальний попит і ціни на продукцію від конкретної сільськогосподарської діяльності. Цей попит визначається цінами на продукцію і по вхідні витрати, такі як: технологія, механізація (капітал) та інші фактори, що використовуються у виробництві. В мікроекономічному плані продуктивний прибуток від використання землі в певний момент часу буде аналогічно очікуваній вартості граничної вартості землі продукт</w:t>
      </w:r>
    </w:p>
    <w:p w14:paraId="5097F9A6" w14:textId="45BA454E" w:rsidR="0046096F" w:rsidRPr="003E1703" w:rsidRDefault="0046096F" w:rsidP="0046096F">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Таким чином, продуктивна вигода від землі буде залежить від ринкових умов для продукту та технічні умови виробництва, оскільки гранична фізична продуктивність землі є наслідком технічних відносин з інші фактори в конкретній технології. Збільшення в ціні товару, за рахунок збільшення в прибуток або зміна споживчих уподобань, створює очікування збільшення виробничого прибутку.</w:t>
      </w:r>
    </w:p>
    <w:p w14:paraId="16939CFD" w14:textId="0F2B2B40" w:rsidR="0046096F" w:rsidRPr="003E1703" w:rsidRDefault="0046096F" w:rsidP="0046096F">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lastRenderedPageBreak/>
        <w:t xml:space="preserve">Те саме відбувається, коли витрати на виробництво падають (у </w:t>
      </w:r>
      <w:proofErr w:type="spellStart"/>
      <w:r w:rsidRPr="003E1703">
        <w:rPr>
          <w:rFonts w:ascii="Times New Roman" w:hAnsi="Times New Roman" w:cs="Times New Roman"/>
          <w:sz w:val="28"/>
          <w:szCs w:val="28"/>
          <w:lang w:val="uk-UA"/>
        </w:rPr>
        <w:t>у</w:t>
      </w:r>
      <w:proofErr w:type="spellEnd"/>
      <w:r w:rsidRPr="003E1703">
        <w:rPr>
          <w:rFonts w:ascii="Times New Roman" w:hAnsi="Times New Roman" w:cs="Times New Roman"/>
          <w:sz w:val="28"/>
          <w:szCs w:val="28"/>
          <w:lang w:val="uk-UA"/>
        </w:rPr>
        <w:t xml:space="preserve"> випадку, наприклад, зниження ціни активів, легкість доступу до капіталу, покращення в технології та/або в умовах виробництва), що підвищує виробничу функцію та фізична продуктивність землі.</w:t>
      </w:r>
    </w:p>
    <w:p w14:paraId="13C9020F" w14:textId="365016E6" w:rsidR="0046096F" w:rsidRPr="003E1703" w:rsidRDefault="0046096F" w:rsidP="0046096F">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Значне збільшення використання землі для виробництва їжі та енергії виробництва в усьому світі за останні десять років мало великий вплив на попит і ціну землі в усіх країнах, що розвиваються, зокрема в Латинської Америки та Африки</w:t>
      </w:r>
      <w:r w:rsidR="002A4D31" w:rsidRPr="003E1703">
        <w:rPr>
          <w:rFonts w:ascii="Times New Roman" w:hAnsi="Times New Roman" w:cs="Times New Roman"/>
          <w:sz w:val="28"/>
          <w:szCs w:val="28"/>
          <w:lang w:val="uk-UA"/>
        </w:rPr>
        <w:t xml:space="preserve">. </w:t>
      </w:r>
    </w:p>
    <w:p w14:paraId="55C90E3C" w14:textId="2AAC3032" w:rsidR="0046096F" w:rsidRPr="003E1703" w:rsidRDefault="0046096F" w:rsidP="0046096F">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Впливає інфраструктура виробництва та торгівлі</w:t>
      </w:r>
      <w:r w:rsidR="002A4D31"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 xml:space="preserve">очікуваний продуктивний прибуток від землі. </w:t>
      </w:r>
      <w:r w:rsidR="002A4D31" w:rsidRPr="003E1703">
        <w:rPr>
          <w:rFonts w:ascii="Times New Roman" w:hAnsi="Times New Roman" w:cs="Times New Roman"/>
          <w:sz w:val="28"/>
          <w:szCs w:val="28"/>
          <w:lang w:val="uk-UA"/>
        </w:rPr>
        <w:t>Н</w:t>
      </w:r>
      <w:r w:rsidRPr="003E1703">
        <w:rPr>
          <w:rFonts w:ascii="Times New Roman" w:hAnsi="Times New Roman" w:cs="Times New Roman"/>
          <w:sz w:val="28"/>
          <w:szCs w:val="28"/>
          <w:lang w:val="uk-UA"/>
        </w:rPr>
        <w:t>аявність інфраструктури зрошення, доступність</w:t>
      </w:r>
      <w:r w:rsidR="002A4D31"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води, під'їзд, транспорт, близькість до центри споживання та інформації має a</w:t>
      </w:r>
      <w:r w:rsidR="002A4D31"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позитивний вплив на ціни на землю, а також</w:t>
      </w:r>
      <w:r w:rsidR="002A4D31"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зменшення ризиків для його продуктивних здобутків.</w:t>
      </w:r>
    </w:p>
    <w:p w14:paraId="7396CB45" w14:textId="34D75725" w:rsidR="002A4D31" w:rsidRPr="003E1703" w:rsidRDefault="002A4D31" w:rsidP="002A4D31">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Інституційні обмеження використання землі створити негативні очікування щодо продуктивних здобутків, зниження ціни на землю. Гарні приклади є Закони збереження лісів (Ліс кодексу), які знижують ціни на землю. З іншого боку, соціальні переваги від збереження середовище може бути високим і альтернативним використання сільської землі, наприклад, екологічний туризм, породжують оптимістичні очікування збільшення доходи від землі.</w:t>
      </w:r>
    </w:p>
    <w:p w14:paraId="48E9692B" w14:textId="211AC06D" w:rsidR="002A4D31" w:rsidRPr="003E1703" w:rsidRDefault="002A4D31" w:rsidP="002A4D31">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Іншою змінною, яка впливає на ціну землі, є рівень фрагментації; тим менші властивості чим вищі ціни, головним чином через підвищена ліквідність. У випадку с.-г землі, вплив дроблення на ціни землі залежить від необхідної площі ефективне сільськогосподарське дослідження регіону.</w:t>
      </w:r>
    </w:p>
    <w:p w14:paraId="4669F942" w14:textId="77777777" w:rsidR="002A4D31" w:rsidRPr="003E1703" w:rsidRDefault="002A4D31" w:rsidP="00D66720">
      <w:pPr>
        <w:spacing w:after="0" w:line="360" w:lineRule="auto"/>
        <w:ind w:firstLine="709"/>
        <w:jc w:val="both"/>
        <w:rPr>
          <w:rFonts w:ascii="Times New Roman" w:hAnsi="Times New Roman" w:cs="Times New Roman"/>
          <w:b/>
          <w:bCs/>
          <w:sz w:val="28"/>
          <w:szCs w:val="28"/>
          <w:lang w:val="uk-UA"/>
        </w:rPr>
      </w:pPr>
    </w:p>
    <w:p w14:paraId="15ADE227" w14:textId="1A54E88C" w:rsidR="000D2CD8" w:rsidRPr="003E1703" w:rsidRDefault="000D2CD8" w:rsidP="00D66720">
      <w:pPr>
        <w:spacing w:after="0" w:line="360" w:lineRule="auto"/>
        <w:ind w:firstLine="709"/>
        <w:jc w:val="both"/>
        <w:rPr>
          <w:rFonts w:ascii="Times New Roman" w:hAnsi="Times New Roman" w:cs="Times New Roman"/>
          <w:b/>
          <w:bCs/>
          <w:sz w:val="28"/>
          <w:szCs w:val="28"/>
          <w:lang w:val="uk-UA"/>
        </w:rPr>
      </w:pPr>
      <w:r w:rsidRPr="003E1703">
        <w:rPr>
          <w:rFonts w:ascii="Times New Roman" w:hAnsi="Times New Roman" w:cs="Times New Roman"/>
          <w:b/>
          <w:bCs/>
          <w:sz w:val="28"/>
          <w:szCs w:val="28"/>
          <w:lang w:val="uk-UA"/>
        </w:rPr>
        <w:t>1.3 Попит на землю та його значення у встановленні ціни</w:t>
      </w:r>
    </w:p>
    <w:p w14:paraId="5C65001B" w14:textId="0EEF9841" w:rsidR="000D2CD8" w:rsidRPr="003E1703" w:rsidRDefault="000D2CD8" w:rsidP="00D66720">
      <w:pPr>
        <w:spacing w:after="0" w:line="360" w:lineRule="auto"/>
        <w:ind w:firstLine="709"/>
        <w:jc w:val="both"/>
        <w:rPr>
          <w:rFonts w:ascii="Times New Roman" w:hAnsi="Times New Roman" w:cs="Times New Roman"/>
          <w:sz w:val="28"/>
          <w:szCs w:val="28"/>
          <w:lang w:val="uk-UA"/>
        </w:rPr>
      </w:pPr>
    </w:p>
    <w:p w14:paraId="5A3F6583" w14:textId="77777777" w:rsidR="002A4D31" w:rsidRPr="003E1703" w:rsidRDefault="002A4D31" w:rsidP="002A4D31">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Земля відноситься до будь-яких ресурсів, які знаходяться в природі. Це означає, що земля як фактор виробництва не створюється в результаті зусиль </w:t>
      </w:r>
      <w:r w:rsidRPr="003E1703">
        <w:rPr>
          <w:rFonts w:ascii="Times New Roman" w:hAnsi="Times New Roman" w:cs="Times New Roman"/>
          <w:sz w:val="28"/>
          <w:szCs w:val="28"/>
          <w:lang w:val="uk-UA"/>
        </w:rPr>
        <w:lastRenderedPageBreak/>
        <w:t>людини. Це включає землю та все, що походить із землі природним шляхом, наприклад золото, алмази, воду та іншу сировину.</w:t>
      </w:r>
    </w:p>
    <w:p w14:paraId="4C862981" w14:textId="75386C81" w:rsidR="002A4D31" w:rsidRPr="003E1703" w:rsidRDefault="00A94DC7" w:rsidP="00A94DC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Тепер, коли ми визначили землю, ми точно знатимемо, що економісти мають на увазі під ринком землі. Отже, що вони означають? Ринок землі – це просто ринок, на якому торгують землею. Оскільки фірмам потрібна земля та інша сировина для виробництва, їм потрібен ринок, на якому вони можуть їх орендувати або придбати, і тут виникає ринок землі.</w:t>
      </w:r>
    </w:p>
    <w:p w14:paraId="749859F3" w14:textId="127E1B19" w:rsidR="002A4D31" w:rsidRPr="003E1703" w:rsidRDefault="00A94DC7" w:rsidP="002A4D31">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На досконалому конкурентному ринку фірми, будучи цінниками, завжди порівнюватимуть граничні вигоди та граничні витрати від додавання додаткової одиниці землі. Оскільки фірма хоче максимізувати свій прибуток, вона продовжуватиме додавати додаткові одиниці землі до тих пір, поки граничні витрати не перевищуватимуть граничну вигоду.</w:t>
      </w:r>
    </w:p>
    <w:p w14:paraId="118C7270" w14:textId="77777777" w:rsidR="00A94DC7" w:rsidRPr="003E1703" w:rsidRDefault="00A94DC7" w:rsidP="00A94DC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По-перше, розглянемо попит на ринку землі. Але спочатку зверніть увагу на наступне.</w:t>
      </w:r>
    </w:p>
    <w:p w14:paraId="5E7D7E71" w14:textId="77777777" w:rsidR="00A94DC7" w:rsidRPr="003E1703" w:rsidRDefault="00A94DC7" w:rsidP="00A94DC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Зазвичай землю здають в оренду, тому факторна ціна землі називається ставкою орендної плати, позначається R. З іншого боку, кількість землі позначається Q.</w:t>
      </w:r>
    </w:p>
    <w:p w14:paraId="0F68903E" w14:textId="77777777" w:rsidR="00A94DC7" w:rsidRPr="003E1703" w:rsidRDefault="00A94DC7" w:rsidP="00A94DC7">
      <w:pPr>
        <w:spacing w:after="0" w:line="360" w:lineRule="auto"/>
        <w:ind w:firstLine="709"/>
        <w:jc w:val="both"/>
        <w:rPr>
          <w:rFonts w:ascii="Times New Roman" w:hAnsi="Times New Roman" w:cs="Times New Roman"/>
          <w:sz w:val="28"/>
          <w:szCs w:val="28"/>
          <w:lang w:val="uk-UA"/>
        </w:rPr>
      </w:pPr>
    </w:p>
    <w:p w14:paraId="3B7E21BF" w14:textId="3972502C" w:rsidR="002A4D31" w:rsidRPr="003E1703" w:rsidRDefault="00A94DC7" w:rsidP="00A94DC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Тож який попит на ринку землі? Це також відоме як попит на землю або попит на землю і стосується бажання та здатності фірм купувати або орендувати землю в будь-який момент часу.</w:t>
      </w:r>
    </w:p>
    <w:p w14:paraId="715A241B" w14:textId="77777777" w:rsidR="00A94DC7" w:rsidRPr="003E1703" w:rsidRDefault="00A94DC7" w:rsidP="00A94DC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Раніше ми згадували орендну ставку та кількість, вони можуть не пояснюватись, але давайте </w:t>
      </w:r>
      <w:proofErr w:type="spellStart"/>
      <w:r w:rsidRPr="003E1703">
        <w:rPr>
          <w:rFonts w:ascii="Times New Roman" w:hAnsi="Times New Roman" w:cs="Times New Roman"/>
          <w:sz w:val="28"/>
          <w:szCs w:val="28"/>
          <w:lang w:val="uk-UA"/>
        </w:rPr>
        <w:t>надамо</w:t>
      </w:r>
      <w:proofErr w:type="spellEnd"/>
      <w:r w:rsidRPr="003E1703">
        <w:rPr>
          <w:rFonts w:ascii="Times New Roman" w:hAnsi="Times New Roman" w:cs="Times New Roman"/>
          <w:sz w:val="28"/>
          <w:szCs w:val="28"/>
          <w:lang w:val="uk-UA"/>
        </w:rPr>
        <w:t xml:space="preserve"> їм прості та точні визначення.</w:t>
      </w:r>
    </w:p>
    <w:p w14:paraId="5E195F03" w14:textId="77777777" w:rsidR="00A94DC7" w:rsidRPr="003E1703" w:rsidRDefault="00A94DC7" w:rsidP="00A94DC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Орендна ставка землі - це ціна, за якою земля продається або здається в оренду в будь-який момент часу.</w:t>
      </w:r>
    </w:p>
    <w:p w14:paraId="6AED9A7F" w14:textId="77777777" w:rsidR="00A94DC7" w:rsidRPr="003E1703" w:rsidRDefault="00A94DC7" w:rsidP="00A94DC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Кількість землі, яка потребує, — це кількість землі, яку компанії готові придбати або взяти в оренду за певною ціною в певний час.</w:t>
      </w:r>
    </w:p>
    <w:p w14:paraId="15D7715B" w14:textId="4157903C" w:rsidR="002A4D31" w:rsidRPr="003E1703" w:rsidRDefault="00A94DC7" w:rsidP="00A94DC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Економісти ілюструють ринок землі графіком ринку землі, а попит на ринку землі розглядається на графіку ринку землі як крива попиту на землю. Зі ставкою орендної плати (R) на вертикальній осі та кількістю необхідної </w:t>
      </w:r>
      <w:r w:rsidRPr="003E1703">
        <w:rPr>
          <w:rFonts w:ascii="Times New Roman" w:hAnsi="Times New Roman" w:cs="Times New Roman"/>
          <w:sz w:val="28"/>
          <w:szCs w:val="28"/>
          <w:lang w:val="uk-UA"/>
        </w:rPr>
        <w:lastRenderedPageBreak/>
        <w:t>землі (Q) на горизонтальній осі крива попиту на землю нахиляється вниз зліва направо, оскільки ставка орендної плати має негативне співвідношення з кількістю землі. вимагав. Це показано на малюнку 1</w:t>
      </w:r>
      <w:r w:rsidR="00D217A0" w:rsidRPr="003E1703">
        <w:rPr>
          <w:rFonts w:ascii="Times New Roman" w:hAnsi="Times New Roman" w:cs="Times New Roman"/>
          <w:sz w:val="28"/>
          <w:szCs w:val="28"/>
          <w:lang w:val="en-US"/>
        </w:rPr>
        <w:t>.1</w:t>
      </w:r>
      <w:r w:rsidRPr="003E1703">
        <w:rPr>
          <w:rFonts w:ascii="Times New Roman" w:hAnsi="Times New Roman" w:cs="Times New Roman"/>
          <w:sz w:val="28"/>
          <w:szCs w:val="28"/>
          <w:lang w:val="uk-UA"/>
        </w:rPr>
        <w:t xml:space="preserve"> нижче.</w:t>
      </w:r>
    </w:p>
    <w:p w14:paraId="431E2264" w14:textId="77777777" w:rsidR="00D217A0" w:rsidRPr="003E1703" w:rsidRDefault="00D217A0" w:rsidP="00D217A0">
      <w:pPr>
        <w:spacing w:after="0" w:line="360" w:lineRule="auto"/>
        <w:ind w:firstLine="709"/>
        <w:jc w:val="center"/>
        <w:rPr>
          <w:rFonts w:ascii="Times New Roman" w:hAnsi="Times New Roman" w:cs="Times New Roman"/>
          <w:sz w:val="28"/>
          <w:szCs w:val="28"/>
          <w:lang w:val="uk-UA"/>
        </w:rPr>
      </w:pPr>
    </w:p>
    <w:p w14:paraId="761A2CB8" w14:textId="77777777" w:rsidR="00D217A0" w:rsidRPr="003E1703" w:rsidRDefault="00D217A0" w:rsidP="00D217A0">
      <w:pPr>
        <w:spacing w:after="0" w:line="360" w:lineRule="auto"/>
        <w:ind w:firstLine="709"/>
        <w:jc w:val="center"/>
        <w:rPr>
          <w:rFonts w:ascii="Times New Roman" w:hAnsi="Times New Roman" w:cs="Times New Roman"/>
          <w:sz w:val="28"/>
          <w:szCs w:val="28"/>
          <w:lang w:val="uk-UA"/>
        </w:rPr>
      </w:pPr>
      <w:r w:rsidRPr="003E1703">
        <w:rPr>
          <w:rFonts w:ascii="Times New Roman" w:hAnsi="Times New Roman" w:cs="Times New Roman"/>
          <w:noProof/>
          <w:sz w:val="28"/>
          <w:szCs w:val="28"/>
          <w:lang w:eastAsia="ru-RU"/>
        </w:rPr>
        <w:drawing>
          <wp:inline distT="0" distB="0" distL="0" distR="0" wp14:anchorId="391BA3CE" wp14:editId="7467DF30">
            <wp:extent cx="3197225" cy="2148840"/>
            <wp:effectExtent l="0" t="0" r="3175"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6179" b="10571"/>
                    <a:stretch/>
                  </pic:blipFill>
                  <pic:spPr bwMode="auto">
                    <a:xfrm>
                      <a:off x="0" y="0"/>
                      <a:ext cx="3197225" cy="2148840"/>
                    </a:xfrm>
                    <a:prstGeom prst="rect">
                      <a:avLst/>
                    </a:prstGeom>
                    <a:ln>
                      <a:noFill/>
                    </a:ln>
                    <a:extLst>
                      <a:ext uri="{53640926-AAD7-44D8-BBD7-CCE9431645EC}">
                        <a14:shadowObscured xmlns:a14="http://schemas.microsoft.com/office/drawing/2010/main"/>
                      </a:ext>
                    </a:extLst>
                  </pic:spPr>
                </pic:pic>
              </a:graphicData>
            </a:graphic>
          </wp:inline>
        </w:drawing>
      </w:r>
    </w:p>
    <w:p w14:paraId="6532793D" w14:textId="2911548A" w:rsidR="00D217A0" w:rsidRPr="003E1703" w:rsidRDefault="00D217A0" w:rsidP="00D217A0">
      <w:pPr>
        <w:spacing w:after="0" w:line="360" w:lineRule="auto"/>
        <w:ind w:firstLine="709"/>
        <w:jc w:val="center"/>
        <w:rPr>
          <w:rFonts w:ascii="Times New Roman" w:hAnsi="Times New Roman" w:cs="Times New Roman"/>
          <w:sz w:val="28"/>
          <w:szCs w:val="28"/>
          <w:lang w:val="uk-UA"/>
        </w:rPr>
      </w:pPr>
      <w:r w:rsidRPr="003E1703">
        <w:rPr>
          <w:rFonts w:ascii="Times New Roman" w:hAnsi="Times New Roman" w:cs="Times New Roman"/>
          <w:sz w:val="28"/>
          <w:szCs w:val="28"/>
          <w:lang w:val="uk-UA"/>
        </w:rPr>
        <w:t>Рисунок 1.</w:t>
      </w:r>
      <w:r w:rsidRPr="003E1703">
        <w:rPr>
          <w:rFonts w:ascii="Times New Roman" w:hAnsi="Times New Roman" w:cs="Times New Roman"/>
          <w:sz w:val="28"/>
          <w:szCs w:val="28"/>
        </w:rPr>
        <w:t>1</w:t>
      </w:r>
      <w:r w:rsidRPr="003E1703">
        <w:rPr>
          <w:rFonts w:ascii="Times New Roman" w:hAnsi="Times New Roman" w:cs="Times New Roman"/>
          <w:sz w:val="28"/>
          <w:szCs w:val="28"/>
          <w:lang w:val="uk-UA"/>
        </w:rPr>
        <w:t xml:space="preserve"> – Попит на землю</w:t>
      </w:r>
    </w:p>
    <w:p w14:paraId="5C6216AA" w14:textId="77777777" w:rsidR="00D217A0" w:rsidRPr="003E1703" w:rsidRDefault="00D217A0" w:rsidP="00D217A0">
      <w:pPr>
        <w:spacing w:after="0" w:line="360" w:lineRule="auto"/>
        <w:ind w:firstLine="709"/>
        <w:jc w:val="both"/>
        <w:rPr>
          <w:rFonts w:ascii="Times New Roman" w:hAnsi="Times New Roman" w:cs="Times New Roman"/>
          <w:sz w:val="28"/>
          <w:szCs w:val="28"/>
        </w:rPr>
      </w:pPr>
      <w:r w:rsidRPr="003E1703">
        <w:rPr>
          <w:rFonts w:ascii="Times New Roman" w:hAnsi="Times New Roman" w:cs="Times New Roman"/>
          <w:sz w:val="28"/>
          <w:szCs w:val="28"/>
          <w:lang w:val="uk-UA"/>
        </w:rPr>
        <w:t xml:space="preserve">Джерело: побудовано автором на основі </w:t>
      </w:r>
      <w:r w:rsidRPr="003E1703">
        <w:rPr>
          <w:rFonts w:ascii="Times New Roman" w:hAnsi="Times New Roman" w:cs="Times New Roman"/>
          <w:sz w:val="28"/>
          <w:szCs w:val="28"/>
        </w:rPr>
        <w:t>[]</w:t>
      </w:r>
    </w:p>
    <w:p w14:paraId="3A0C5B1D" w14:textId="77777777" w:rsidR="00D217A0" w:rsidRPr="003E1703" w:rsidRDefault="00D217A0" w:rsidP="00D217A0">
      <w:pPr>
        <w:spacing w:after="0" w:line="360" w:lineRule="auto"/>
        <w:ind w:firstLine="709"/>
        <w:jc w:val="both"/>
        <w:rPr>
          <w:rFonts w:ascii="Times New Roman" w:hAnsi="Times New Roman" w:cs="Times New Roman"/>
          <w:sz w:val="28"/>
          <w:szCs w:val="28"/>
        </w:rPr>
      </w:pPr>
    </w:p>
    <w:p w14:paraId="07103BD5" w14:textId="5EA459E4" w:rsidR="00D217A0" w:rsidRPr="003E1703" w:rsidRDefault="00D217A0" w:rsidP="00D217A0">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Для того, щоб побудувати криву сукупного попиту треба знайти суму індивідуальних </w:t>
      </w:r>
      <w:proofErr w:type="spellStart"/>
      <w:r w:rsidRPr="003E1703">
        <w:rPr>
          <w:rFonts w:ascii="Times New Roman" w:hAnsi="Times New Roman" w:cs="Times New Roman"/>
          <w:sz w:val="28"/>
          <w:szCs w:val="28"/>
          <w:lang w:val="uk-UA"/>
        </w:rPr>
        <w:t>попитів</w:t>
      </w:r>
      <w:proofErr w:type="spellEnd"/>
      <w:r w:rsidRPr="003E1703">
        <w:rPr>
          <w:rFonts w:ascii="Times New Roman" w:hAnsi="Times New Roman" w:cs="Times New Roman"/>
          <w:sz w:val="28"/>
          <w:szCs w:val="28"/>
          <w:lang w:val="uk-UA"/>
        </w:rPr>
        <w:t xml:space="preserve"> на земельні ділянки сільськогосподарського (</w:t>
      </w:r>
      <w:proofErr w:type="spellStart"/>
      <w:r w:rsidRPr="003E1703">
        <w:rPr>
          <w:rFonts w:ascii="Times New Roman" w:hAnsi="Times New Roman" w:cs="Times New Roman"/>
          <w:sz w:val="28"/>
          <w:szCs w:val="28"/>
          <w:lang w:val="uk-UA"/>
        </w:rPr>
        <w:t>Dсг</w:t>
      </w:r>
      <w:proofErr w:type="spellEnd"/>
      <w:r w:rsidRPr="003E1703">
        <w:rPr>
          <w:rFonts w:ascii="Times New Roman" w:hAnsi="Times New Roman" w:cs="Times New Roman"/>
          <w:sz w:val="28"/>
          <w:szCs w:val="28"/>
          <w:lang w:val="uk-UA"/>
        </w:rPr>
        <w:t>) та несільськогосподарського (</w:t>
      </w:r>
      <w:proofErr w:type="spellStart"/>
      <w:r w:rsidRPr="003E1703">
        <w:rPr>
          <w:rFonts w:ascii="Times New Roman" w:hAnsi="Times New Roman" w:cs="Times New Roman"/>
          <w:sz w:val="28"/>
          <w:szCs w:val="28"/>
          <w:lang w:val="uk-UA"/>
        </w:rPr>
        <w:t>Dне</w:t>
      </w:r>
      <w:proofErr w:type="spellEnd"/>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сг</w:t>
      </w:r>
      <w:proofErr w:type="spellEnd"/>
      <w:r w:rsidRPr="003E1703">
        <w:rPr>
          <w:rFonts w:ascii="Times New Roman" w:hAnsi="Times New Roman" w:cs="Times New Roman"/>
          <w:sz w:val="28"/>
          <w:szCs w:val="28"/>
          <w:lang w:val="uk-UA"/>
        </w:rPr>
        <w:t xml:space="preserve">) призначення (рис. 1.2). </w:t>
      </w:r>
    </w:p>
    <w:p w14:paraId="14D41B1F" w14:textId="77777777" w:rsidR="00D217A0" w:rsidRPr="003E1703" w:rsidRDefault="00D217A0" w:rsidP="00D217A0">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noProof/>
          <w:sz w:val="28"/>
          <w:szCs w:val="28"/>
          <w:lang w:eastAsia="ru-RU"/>
        </w:rPr>
        <w:drawing>
          <wp:inline distT="0" distB="0" distL="0" distR="0" wp14:anchorId="4FEA2DF8" wp14:editId="65F274E8">
            <wp:extent cx="4724399" cy="2872740"/>
            <wp:effectExtent l="0" t="0" r="63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8606"/>
                    <a:stretch/>
                  </pic:blipFill>
                  <pic:spPr bwMode="auto">
                    <a:xfrm>
                      <a:off x="0" y="0"/>
                      <a:ext cx="4725059" cy="2873141"/>
                    </a:xfrm>
                    <a:prstGeom prst="rect">
                      <a:avLst/>
                    </a:prstGeom>
                    <a:ln>
                      <a:noFill/>
                    </a:ln>
                    <a:extLst>
                      <a:ext uri="{53640926-AAD7-44D8-BBD7-CCE9431645EC}">
                        <a14:shadowObscured xmlns:a14="http://schemas.microsoft.com/office/drawing/2010/main"/>
                      </a:ext>
                    </a:extLst>
                  </pic:spPr>
                </pic:pic>
              </a:graphicData>
            </a:graphic>
          </wp:inline>
        </w:drawing>
      </w:r>
    </w:p>
    <w:p w14:paraId="28212557" w14:textId="458BE332" w:rsidR="00D217A0" w:rsidRPr="003E1703" w:rsidRDefault="00D217A0" w:rsidP="00D217A0">
      <w:pPr>
        <w:spacing w:after="0" w:line="360" w:lineRule="auto"/>
        <w:ind w:firstLine="709"/>
        <w:jc w:val="center"/>
        <w:rPr>
          <w:rFonts w:ascii="Times New Roman" w:hAnsi="Times New Roman" w:cs="Times New Roman"/>
          <w:sz w:val="28"/>
          <w:szCs w:val="28"/>
          <w:lang w:val="uk-UA"/>
        </w:rPr>
      </w:pPr>
      <w:r w:rsidRPr="003E1703">
        <w:rPr>
          <w:rFonts w:ascii="Times New Roman" w:hAnsi="Times New Roman" w:cs="Times New Roman"/>
          <w:sz w:val="28"/>
          <w:szCs w:val="28"/>
          <w:lang w:val="uk-UA"/>
        </w:rPr>
        <w:t>Рисунок 1.2 – Сукупний попит на землю</w:t>
      </w:r>
    </w:p>
    <w:p w14:paraId="1AA25379" w14:textId="77777777" w:rsidR="00D217A0" w:rsidRPr="003E1703" w:rsidRDefault="00D217A0" w:rsidP="00D217A0">
      <w:pPr>
        <w:spacing w:after="0" w:line="360" w:lineRule="auto"/>
        <w:ind w:firstLine="709"/>
        <w:jc w:val="both"/>
        <w:rPr>
          <w:rFonts w:ascii="Times New Roman" w:hAnsi="Times New Roman" w:cs="Times New Roman"/>
          <w:sz w:val="28"/>
          <w:szCs w:val="28"/>
        </w:rPr>
      </w:pPr>
      <w:r w:rsidRPr="003E1703">
        <w:rPr>
          <w:rFonts w:ascii="Times New Roman" w:hAnsi="Times New Roman" w:cs="Times New Roman"/>
          <w:sz w:val="28"/>
          <w:szCs w:val="28"/>
          <w:lang w:val="uk-UA"/>
        </w:rPr>
        <w:t xml:space="preserve">Джерело: побудовано автором на основі </w:t>
      </w:r>
      <w:r w:rsidRPr="003E1703">
        <w:rPr>
          <w:rFonts w:ascii="Times New Roman" w:hAnsi="Times New Roman" w:cs="Times New Roman"/>
          <w:sz w:val="28"/>
          <w:szCs w:val="28"/>
        </w:rPr>
        <w:t>[]</w:t>
      </w:r>
    </w:p>
    <w:p w14:paraId="60690CC4" w14:textId="77777777" w:rsidR="00D217A0" w:rsidRPr="003E1703" w:rsidRDefault="00D217A0" w:rsidP="00D217A0">
      <w:pPr>
        <w:spacing w:after="0" w:line="360" w:lineRule="auto"/>
        <w:ind w:firstLine="709"/>
        <w:jc w:val="both"/>
        <w:rPr>
          <w:rFonts w:ascii="Times New Roman" w:hAnsi="Times New Roman" w:cs="Times New Roman"/>
          <w:sz w:val="28"/>
          <w:szCs w:val="28"/>
        </w:rPr>
      </w:pPr>
    </w:p>
    <w:p w14:paraId="5E4286E8" w14:textId="40E7D9E9" w:rsidR="00D217A0" w:rsidRPr="003E1703" w:rsidRDefault="00D217A0" w:rsidP="00D217A0">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lastRenderedPageBreak/>
        <w:t>Можна виокремити певні чинники, що впливають на попит (рис. 1.3)</w:t>
      </w:r>
    </w:p>
    <w:p w14:paraId="393E5184" w14:textId="77777777" w:rsidR="00D217A0" w:rsidRPr="003E1703" w:rsidRDefault="00D217A0" w:rsidP="00D217A0">
      <w:pPr>
        <w:spacing w:after="0" w:line="360" w:lineRule="auto"/>
        <w:ind w:firstLine="709"/>
        <w:rPr>
          <w:rFonts w:ascii="Times New Roman" w:hAnsi="Times New Roman" w:cs="Times New Roman"/>
          <w:sz w:val="28"/>
          <w:szCs w:val="28"/>
          <w:lang w:val="uk-UA"/>
        </w:rPr>
      </w:pPr>
      <w:r w:rsidRPr="003E1703">
        <w:rPr>
          <w:rFonts w:ascii="Times New Roman" w:hAnsi="Times New Roman" w:cs="Times New Roman"/>
          <w:noProof/>
          <w:sz w:val="28"/>
          <w:szCs w:val="28"/>
          <w:lang w:eastAsia="ru-RU"/>
        </w:rPr>
        <w:drawing>
          <wp:inline distT="0" distB="0" distL="0" distR="0" wp14:anchorId="456D7F93" wp14:editId="2D9D3F7F">
            <wp:extent cx="5265420" cy="30327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6719"/>
                    <a:stretch/>
                  </pic:blipFill>
                  <pic:spPr bwMode="auto">
                    <a:xfrm>
                      <a:off x="0" y="0"/>
                      <a:ext cx="5265420" cy="3032760"/>
                    </a:xfrm>
                    <a:prstGeom prst="rect">
                      <a:avLst/>
                    </a:prstGeom>
                    <a:ln>
                      <a:noFill/>
                    </a:ln>
                    <a:extLst>
                      <a:ext uri="{53640926-AAD7-44D8-BBD7-CCE9431645EC}">
                        <a14:shadowObscured xmlns:a14="http://schemas.microsoft.com/office/drawing/2010/main"/>
                      </a:ext>
                    </a:extLst>
                  </pic:spPr>
                </pic:pic>
              </a:graphicData>
            </a:graphic>
          </wp:inline>
        </w:drawing>
      </w:r>
    </w:p>
    <w:p w14:paraId="26CA09A0" w14:textId="19B64865" w:rsidR="00D217A0" w:rsidRPr="003E1703" w:rsidRDefault="00D217A0" w:rsidP="00D217A0">
      <w:pPr>
        <w:spacing w:after="0" w:line="360" w:lineRule="auto"/>
        <w:ind w:firstLine="709"/>
        <w:jc w:val="center"/>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Рисунок 1.3 – </w:t>
      </w:r>
      <w:bookmarkStart w:id="7" w:name="_Hlk152848209"/>
      <w:r w:rsidRPr="003E1703">
        <w:rPr>
          <w:rFonts w:ascii="Times New Roman" w:hAnsi="Times New Roman" w:cs="Times New Roman"/>
          <w:sz w:val="28"/>
          <w:szCs w:val="28"/>
          <w:lang w:val="uk-UA"/>
        </w:rPr>
        <w:t>Чинники попиту на землю</w:t>
      </w:r>
      <w:bookmarkEnd w:id="7"/>
    </w:p>
    <w:p w14:paraId="2FDFFC58" w14:textId="77777777" w:rsidR="00D217A0" w:rsidRPr="003E1703" w:rsidRDefault="00D217A0" w:rsidP="00D217A0">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Джерело: побудовано автором на основі []</w:t>
      </w:r>
    </w:p>
    <w:p w14:paraId="3EE07ECE" w14:textId="77777777" w:rsidR="00D217A0" w:rsidRPr="003E1703" w:rsidRDefault="00D217A0" w:rsidP="00D217A0">
      <w:pPr>
        <w:spacing w:after="0" w:line="360" w:lineRule="auto"/>
        <w:ind w:firstLine="709"/>
        <w:jc w:val="both"/>
        <w:rPr>
          <w:rFonts w:ascii="Times New Roman" w:hAnsi="Times New Roman" w:cs="Times New Roman"/>
          <w:sz w:val="28"/>
          <w:szCs w:val="28"/>
          <w:lang w:val="uk-UA"/>
        </w:rPr>
      </w:pPr>
    </w:p>
    <w:p w14:paraId="1064CAF1" w14:textId="1B90FDA0" w:rsidR="00D217A0" w:rsidRPr="003E1703" w:rsidRDefault="00D217A0" w:rsidP="00D217A0">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Подібно до пояснення попиту на ринку землі, пропозиція на ринку землі включає пропозицію землі, кількість пропонованої землі та ставку оренди. Орендна ставка землі - це ціна, за якою земля продається або здається в оренду в будь-який момент часу. Давайте визначимо пропозицію землі та кількість наданої землі.</w:t>
      </w:r>
    </w:p>
    <w:p w14:paraId="3A7BB50D" w14:textId="77777777" w:rsidR="00D217A0" w:rsidRPr="003E1703" w:rsidRDefault="00D217A0" w:rsidP="00D217A0">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Пропозиція землі — це наявність землі для купівлі або оренди фірмами в будь-який момент часу.</w:t>
      </w:r>
    </w:p>
    <w:p w14:paraId="6A05DC15" w14:textId="77777777" w:rsidR="00D217A0" w:rsidRPr="003E1703" w:rsidRDefault="00D217A0" w:rsidP="00D217A0">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Кількість наданої землі - це кількість землі, наданої фірмам для купівлі або оренди за певною ціною в певний час.</w:t>
      </w:r>
    </w:p>
    <w:p w14:paraId="2B2C9DC0" w14:textId="163869C2" w:rsidR="00D217A0" w:rsidRPr="003E1703" w:rsidRDefault="00D217A0" w:rsidP="002A4D31">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Так само, як ми робили для попиту на ринку землі, використовується графік ринку землі зі ставкою орендної плати (R) на вертикальній осі та кількістю запропонованої землі (Q) на горизонтальній осі. Пропозиція на ринку землі ілюструється за допомогою кривої пропозиції землі. Ця крива нахилена вгору зліва направо, оскільки ставка орендної плати позитивно залежить від кількості наданої землі (рис. 1.4). </w:t>
      </w:r>
    </w:p>
    <w:p w14:paraId="55180407" w14:textId="77777777" w:rsidR="00D217A0" w:rsidRPr="003E1703" w:rsidRDefault="00D217A0" w:rsidP="00D217A0">
      <w:pPr>
        <w:spacing w:after="0" w:line="360" w:lineRule="auto"/>
        <w:ind w:firstLine="709"/>
        <w:jc w:val="both"/>
        <w:rPr>
          <w:rFonts w:ascii="Times New Roman" w:hAnsi="Times New Roman" w:cs="Times New Roman"/>
          <w:sz w:val="28"/>
          <w:szCs w:val="28"/>
          <w:lang w:val="uk-UA"/>
        </w:rPr>
      </w:pPr>
    </w:p>
    <w:p w14:paraId="155F5717" w14:textId="77777777" w:rsidR="00D217A0" w:rsidRPr="003E1703" w:rsidRDefault="00D217A0" w:rsidP="00D217A0">
      <w:pPr>
        <w:spacing w:after="0" w:line="360" w:lineRule="auto"/>
        <w:ind w:firstLine="709"/>
        <w:jc w:val="center"/>
        <w:rPr>
          <w:rFonts w:ascii="Times New Roman" w:hAnsi="Times New Roman" w:cs="Times New Roman"/>
          <w:sz w:val="28"/>
          <w:szCs w:val="28"/>
          <w:lang w:val="uk-UA"/>
        </w:rPr>
      </w:pPr>
      <w:r w:rsidRPr="003E1703">
        <w:rPr>
          <w:rFonts w:ascii="Times New Roman" w:hAnsi="Times New Roman" w:cs="Times New Roman"/>
          <w:noProof/>
          <w:sz w:val="28"/>
          <w:szCs w:val="28"/>
          <w:lang w:eastAsia="ru-RU"/>
        </w:rPr>
        <w:drawing>
          <wp:inline distT="0" distB="0" distL="0" distR="0" wp14:anchorId="454EC698" wp14:editId="6C7B6F31">
            <wp:extent cx="2788920" cy="21945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53052" b="8668"/>
                    <a:stretch/>
                  </pic:blipFill>
                  <pic:spPr bwMode="auto">
                    <a:xfrm>
                      <a:off x="0" y="0"/>
                      <a:ext cx="2788920" cy="2194560"/>
                    </a:xfrm>
                    <a:prstGeom prst="rect">
                      <a:avLst/>
                    </a:prstGeom>
                    <a:ln>
                      <a:noFill/>
                    </a:ln>
                    <a:extLst>
                      <a:ext uri="{53640926-AAD7-44D8-BBD7-CCE9431645EC}">
                        <a14:shadowObscured xmlns:a14="http://schemas.microsoft.com/office/drawing/2010/main"/>
                      </a:ext>
                    </a:extLst>
                  </pic:spPr>
                </pic:pic>
              </a:graphicData>
            </a:graphic>
          </wp:inline>
        </w:drawing>
      </w:r>
    </w:p>
    <w:p w14:paraId="059CB8F8" w14:textId="1EC9BD84" w:rsidR="00D217A0" w:rsidRPr="003E1703" w:rsidRDefault="00D217A0" w:rsidP="00D217A0">
      <w:pPr>
        <w:spacing w:after="0" w:line="360" w:lineRule="auto"/>
        <w:ind w:firstLine="709"/>
        <w:jc w:val="center"/>
        <w:rPr>
          <w:rFonts w:ascii="Times New Roman" w:hAnsi="Times New Roman" w:cs="Times New Roman"/>
          <w:sz w:val="28"/>
          <w:szCs w:val="28"/>
          <w:lang w:val="uk-UA"/>
        </w:rPr>
      </w:pPr>
      <w:r w:rsidRPr="003E1703">
        <w:rPr>
          <w:rFonts w:ascii="Times New Roman" w:hAnsi="Times New Roman" w:cs="Times New Roman"/>
          <w:sz w:val="28"/>
          <w:szCs w:val="28"/>
          <w:lang w:val="uk-UA"/>
        </w:rPr>
        <w:t>Рисунок 1.4 – Пропозиція землі</w:t>
      </w:r>
    </w:p>
    <w:p w14:paraId="6870AAA1" w14:textId="77777777" w:rsidR="00D217A0" w:rsidRPr="003E1703" w:rsidRDefault="00D217A0" w:rsidP="00D217A0">
      <w:pPr>
        <w:spacing w:after="0" w:line="360" w:lineRule="auto"/>
        <w:ind w:firstLine="709"/>
        <w:jc w:val="both"/>
        <w:rPr>
          <w:rFonts w:ascii="Times New Roman" w:hAnsi="Times New Roman" w:cs="Times New Roman"/>
          <w:sz w:val="28"/>
          <w:szCs w:val="28"/>
        </w:rPr>
      </w:pPr>
      <w:r w:rsidRPr="003E1703">
        <w:rPr>
          <w:rFonts w:ascii="Times New Roman" w:hAnsi="Times New Roman" w:cs="Times New Roman"/>
          <w:sz w:val="28"/>
          <w:szCs w:val="28"/>
          <w:lang w:val="uk-UA"/>
        </w:rPr>
        <w:t xml:space="preserve">Джерело: побудовано автором на основі </w:t>
      </w:r>
      <w:r w:rsidRPr="003E1703">
        <w:rPr>
          <w:rFonts w:ascii="Times New Roman" w:hAnsi="Times New Roman" w:cs="Times New Roman"/>
          <w:sz w:val="28"/>
          <w:szCs w:val="28"/>
        </w:rPr>
        <w:t>[]</w:t>
      </w:r>
    </w:p>
    <w:p w14:paraId="6A6EE3BA" w14:textId="3B234B29" w:rsidR="00D217A0" w:rsidRPr="003E1703" w:rsidRDefault="00D217A0" w:rsidP="002A4D31">
      <w:pPr>
        <w:spacing w:after="0" w:line="360" w:lineRule="auto"/>
        <w:ind w:firstLine="709"/>
        <w:jc w:val="both"/>
        <w:rPr>
          <w:rFonts w:ascii="Times New Roman" w:hAnsi="Times New Roman" w:cs="Times New Roman"/>
          <w:sz w:val="28"/>
          <w:szCs w:val="28"/>
        </w:rPr>
      </w:pPr>
    </w:p>
    <w:p w14:paraId="31032DC4" w14:textId="77777777" w:rsidR="00D217A0" w:rsidRPr="003E1703" w:rsidRDefault="00D217A0" w:rsidP="00D217A0">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Пропозиція землі нееластична порівняно з іншими факторами виробництва. Це пояснюється тим, що вартість збільшення кількості корисної землі є дуже високою порівняно з іншими факторами виробництва. На малюнку 4 показано рівновагу на ринку землі та ринку капіталу. Крутіша та нееластичніша крива пропозиції землі означає, що будь-яке невелике збільшення кількості землі, що вимагається, призведе до значно вищої ціни на відміну від ринку капіталу, де пропозиція відносно більш еластична.</w:t>
      </w:r>
    </w:p>
    <w:p w14:paraId="328D1DD2" w14:textId="73C6E9C5" w:rsidR="00D217A0" w:rsidRPr="003E1703" w:rsidRDefault="00D217A0" w:rsidP="00D217A0">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Поняття економічної ренти стосується ринку землі. Фактор виробництва отримує економічну ренту, коли плата за цей фактор перевищує плату, необхідну для його використання.</w:t>
      </w:r>
    </w:p>
    <w:p w14:paraId="114FC9DE" w14:textId="77777777" w:rsidR="00D217A0" w:rsidRPr="003E1703" w:rsidRDefault="00D217A0" w:rsidP="00D217A0">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Економічна рента </w:t>
      </w:r>
      <w:proofErr w:type="spellStart"/>
      <w:r w:rsidRPr="003E1703">
        <w:rPr>
          <w:rFonts w:ascii="Times New Roman" w:hAnsi="Times New Roman" w:cs="Times New Roman"/>
          <w:sz w:val="28"/>
          <w:szCs w:val="28"/>
          <w:lang w:val="uk-UA"/>
        </w:rPr>
        <w:t>заробляється</w:t>
      </w:r>
      <w:proofErr w:type="spellEnd"/>
      <w:r w:rsidRPr="003E1703">
        <w:rPr>
          <w:rFonts w:ascii="Times New Roman" w:hAnsi="Times New Roman" w:cs="Times New Roman"/>
          <w:sz w:val="28"/>
          <w:szCs w:val="28"/>
          <w:lang w:val="uk-UA"/>
        </w:rPr>
        <w:t>, коли плата за фактор виробництва перевищує необхідну плату за його використання.</w:t>
      </w:r>
    </w:p>
    <w:p w14:paraId="54072FA5" w14:textId="478C9908" w:rsidR="00D217A0" w:rsidRPr="003E1703" w:rsidRDefault="00D217A0" w:rsidP="00D217A0">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За сценарію, коли земля залишається доступною (у пропозиції) незалежно від її ціни, будь-яка плата за неї є економічною рентою. Давайте спростимо це на прикладі.</w:t>
      </w:r>
    </w:p>
    <w:p w14:paraId="592CC66E" w14:textId="77777777" w:rsidR="00D217A0" w:rsidRPr="003E1703" w:rsidRDefault="00D217A0" w:rsidP="00D217A0">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Рівновага на ринку землі просто стосується точки, де пропозиція землі відповідає попиту на землю. Досягнення рівноваги робить ринок землі ефективним. Найкраще це можна пояснити за допомогою графіка ринку землі.</w:t>
      </w:r>
    </w:p>
    <w:p w14:paraId="79AF2A9F" w14:textId="303D6BC8" w:rsidR="000D2CD8" w:rsidRPr="003E1703" w:rsidRDefault="00D217A0" w:rsidP="00D66720">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lastRenderedPageBreak/>
        <w:t xml:space="preserve">Графік рівноваги показує як криву пропозиції землі, так і криву попиту на землю. Місце перетину цих двох кривих називається точкою рівноваги, і ставка орендної плати в цій точці позначається R*, тоді як кількість у цій точці позначається Q* </w:t>
      </w:r>
      <w:r w:rsidR="000D2CD8" w:rsidRPr="003E1703">
        <w:rPr>
          <w:rFonts w:ascii="Times New Roman" w:hAnsi="Times New Roman" w:cs="Times New Roman"/>
          <w:sz w:val="28"/>
          <w:szCs w:val="28"/>
          <w:lang w:val="uk-UA"/>
        </w:rPr>
        <w:t xml:space="preserve">(рис. </w:t>
      </w:r>
      <w:r w:rsidR="00E032B6" w:rsidRPr="003E1703">
        <w:rPr>
          <w:rFonts w:ascii="Times New Roman" w:hAnsi="Times New Roman" w:cs="Times New Roman"/>
          <w:sz w:val="28"/>
          <w:szCs w:val="28"/>
          <w:lang w:val="uk-UA"/>
        </w:rPr>
        <w:t>1.5</w:t>
      </w:r>
      <w:r w:rsidR="000D2CD8" w:rsidRPr="003E1703">
        <w:rPr>
          <w:rFonts w:ascii="Times New Roman" w:hAnsi="Times New Roman" w:cs="Times New Roman"/>
          <w:sz w:val="28"/>
          <w:szCs w:val="28"/>
          <w:lang w:val="uk-UA"/>
        </w:rPr>
        <w:t>).</w:t>
      </w:r>
    </w:p>
    <w:p w14:paraId="6CA67BE5" w14:textId="00EA142C" w:rsidR="000D2CD8" w:rsidRPr="003E1703" w:rsidRDefault="000D2CD8" w:rsidP="00D66720">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noProof/>
          <w:sz w:val="28"/>
          <w:szCs w:val="28"/>
          <w:lang w:eastAsia="ru-RU"/>
        </w:rPr>
        <w:drawing>
          <wp:inline distT="0" distB="0" distL="0" distR="0" wp14:anchorId="6E924AFA" wp14:editId="7E6259A8">
            <wp:extent cx="4392930" cy="2263140"/>
            <wp:effectExtent l="0" t="0" r="762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8333"/>
                    <a:stretch/>
                  </pic:blipFill>
                  <pic:spPr bwMode="auto">
                    <a:xfrm>
                      <a:off x="0" y="0"/>
                      <a:ext cx="4393553" cy="2263461"/>
                    </a:xfrm>
                    <a:prstGeom prst="rect">
                      <a:avLst/>
                    </a:prstGeom>
                    <a:ln>
                      <a:noFill/>
                    </a:ln>
                    <a:extLst>
                      <a:ext uri="{53640926-AAD7-44D8-BBD7-CCE9431645EC}">
                        <a14:shadowObscured xmlns:a14="http://schemas.microsoft.com/office/drawing/2010/main"/>
                      </a:ext>
                    </a:extLst>
                  </pic:spPr>
                </pic:pic>
              </a:graphicData>
            </a:graphic>
          </wp:inline>
        </w:drawing>
      </w:r>
    </w:p>
    <w:p w14:paraId="452ED142" w14:textId="7E4248BE" w:rsidR="00E032B6" w:rsidRPr="003E1703" w:rsidRDefault="00E032B6" w:rsidP="00E032B6">
      <w:pPr>
        <w:spacing w:after="0" w:line="360" w:lineRule="auto"/>
        <w:ind w:firstLine="709"/>
        <w:jc w:val="center"/>
        <w:rPr>
          <w:rFonts w:ascii="Times New Roman" w:hAnsi="Times New Roman" w:cs="Times New Roman"/>
          <w:sz w:val="28"/>
          <w:szCs w:val="28"/>
          <w:lang w:val="uk-UA"/>
        </w:rPr>
      </w:pPr>
      <w:r w:rsidRPr="003E1703">
        <w:rPr>
          <w:rFonts w:ascii="Times New Roman" w:hAnsi="Times New Roman" w:cs="Times New Roman"/>
          <w:sz w:val="28"/>
          <w:szCs w:val="28"/>
          <w:lang w:val="uk-UA"/>
        </w:rPr>
        <w:t>Рисунок 1.5 – Рівнова</w:t>
      </w:r>
      <w:r w:rsidR="00D217A0" w:rsidRPr="003E1703">
        <w:rPr>
          <w:rFonts w:ascii="Times New Roman" w:hAnsi="Times New Roman" w:cs="Times New Roman"/>
          <w:sz w:val="28"/>
          <w:szCs w:val="28"/>
          <w:lang w:val="uk-UA"/>
        </w:rPr>
        <w:t>га</w:t>
      </w:r>
      <w:r w:rsidRPr="003E1703">
        <w:rPr>
          <w:rFonts w:ascii="Times New Roman" w:hAnsi="Times New Roman" w:cs="Times New Roman"/>
          <w:sz w:val="28"/>
          <w:szCs w:val="28"/>
          <w:lang w:val="uk-UA"/>
        </w:rPr>
        <w:t xml:space="preserve"> на ринку землі</w:t>
      </w:r>
    </w:p>
    <w:p w14:paraId="301E9DB4" w14:textId="77777777" w:rsidR="00E032B6" w:rsidRPr="003E1703" w:rsidRDefault="00E032B6" w:rsidP="00E032B6">
      <w:pPr>
        <w:spacing w:after="0" w:line="360" w:lineRule="auto"/>
        <w:ind w:firstLine="709"/>
        <w:jc w:val="both"/>
        <w:rPr>
          <w:rFonts w:ascii="Times New Roman" w:hAnsi="Times New Roman" w:cs="Times New Roman"/>
          <w:sz w:val="28"/>
          <w:szCs w:val="28"/>
        </w:rPr>
      </w:pPr>
      <w:r w:rsidRPr="003E1703">
        <w:rPr>
          <w:rFonts w:ascii="Times New Roman" w:hAnsi="Times New Roman" w:cs="Times New Roman"/>
          <w:sz w:val="28"/>
          <w:szCs w:val="28"/>
          <w:lang w:val="uk-UA"/>
        </w:rPr>
        <w:t xml:space="preserve">Джерело: побудовано автором на основі </w:t>
      </w:r>
      <w:r w:rsidRPr="003E1703">
        <w:rPr>
          <w:rFonts w:ascii="Times New Roman" w:hAnsi="Times New Roman" w:cs="Times New Roman"/>
          <w:sz w:val="28"/>
          <w:szCs w:val="28"/>
        </w:rPr>
        <w:t>[]</w:t>
      </w:r>
    </w:p>
    <w:p w14:paraId="5F94F4B8" w14:textId="77777777" w:rsidR="004E2294" w:rsidRPr="003E1703" w:rsidRDefault="004E2294" w:rsidP="00D66720">
      <w:pPr>
        <w:spacing w:after="0" w:line="360" w:lineRule="auto"/>
        <w:ind w:firstLine="709"/>
        <w:jc w:val="both"/>
        <w:rPr>
          <w:rFonts w:ascii="Times New Roman" w:hAnsi="Times New Roman" w:cs="Times New Roman"/>
          <w:sz w:val="28"/>
          <w:szCs w:val="28"/>
          <w:lang w:val="uk-UA"/>
        </w:rPr>
      </w:pPr>
    </w:p>
    <w:p w14:paraId="4D606B96" w14:textId="0D04C9E2" w:rsidR="005F7118" w:rsidRPr="003E1703" w:rsidRDefault="005F7118" w:rsidP="005F7118">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Земля — або власність загалом — має цінність, тому що вона породжує потік майбутнього матеріальний чи нематеріальний заробіток; ті визначають його мінову вартість на функціональному ринку.</w:t>
      </w:r>
    </w:p>
    <w:p w14:paraId="0EA48735" w14:textId="714499B5" w:rsidR="00E032B6" w:rsidRPr="003E1703" w:rsidRDefault="005F7118" w:rsidP="005F7118">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У сучасних суспільствах мінова вартість зазвичай асоціюється з ціною обмін здійснюється через грошовий переказ. Таким чином, ціна є параметром для вираження (мінова) вартість об’єкта чи власності, і в цьому відношенні вона є загальноприйнятою означає порівняти цінності на ринку. </w:t>
      </w:r>
    </w:p>
    <w:p w14:paraId="03AC4C3D" w14:textId="03F56A46" w:rsidR="00425874" w:rsidRPr="003E1703" w:rsidRDefault="00425874" w:rsidP="00D66720">
      <w:pPr>
        <w:spacing w:after="0" w:line="360" w:lineRule="auto"/>
        <w:ind w:firstLine="709"/>
        <w:jc w:val="both"/>
        <w:rPr>
          <w:rFonts w:ascii="Times New Roman" w:hAnsi="Times New Roman" w:cs="Times New Roman"/>
          <w:sz w:val="28"/>
          <w:szCs w:val="28"/>
          <w:lang w:val="uk-UA"/>
        </w:rPr>
      </w:pPr>
    </w:p>
    <w:p w14:paraId="78FAB60D" w14:textId="61FF9423" w:rsidR="00425874" w:rsidRPr="003E1703" w:rsidRDefault="00425874" w:rsidP="00D66720">
      <w:pPr>
        <w:spacing w:after="0" w:line="360" w:lineRule="auto"/>
        <w:ind w:firstLine="709"/>
        <w:jc w:val="both"/>
        <w:rPr>
          <w:rFonts w:ascii="Times New Roman" w:hAnsi="Times New Roman" w:cs="Times New Roman"/>
          <w:color w:val="000000" w:themeColor="text1"/>
          <w:sz w:val="28"/>
          <w:szCs w:val="28"/>
          <w:lang w:val="uk-UA"/>
        </w:rPr>
      </w:pPr>
      <w:r w:rsidRPr="003E1703">
        <w:rPr>
          <w:rFonts w:ascii="Times New Roman" w:hAnsi="Times New Roman" w:cs="Times New Roman"/>
          <w:color w:val="000000" w:themeColor="text1"/>
          <w:sz w:val="28"/>
          <w:szCs w:val="28"/>
          <w:lang w:val="uk-UA"/>
        </w:rPr>
        <w:t>Висновки до розділу 1</w:t>
      </w:r>
    </w:p>
    <w:p w14:paraId="24E2FE0C" w14:textId="3338EB73" w:rsidR="00D217A0" w:rsidRPr="003E1703" w:rsidRDefault="00D217A0" w:rsidP="00D66720">
      <w:pPr>
        <w:spacing w:after="0" w:line="360" w:lineRule="auto"/>
        <w:ind w:firstLine="709"/>
        <w:jc w:val="both"/>
        <w:rPr>
          <w:rFonts w:ascii="Times New Roman" w:hAnsi="Times New Roman" w:cs="Times New Roman"/>
          <w:color w:val="000000" w:themeColor="text1"/>
          <w:sz w:val="28"/>
          <w:szCs w:val="28"/>
          <w:lang w:val="uk-UA"/>
        </w:rPr>
      </w:pPr>
    </w:p>
    <w:p w14:paraId="201752EA" w14:textId="673FC5B0" w:rsidR="00D217A0" w:rsidRPr="003E1703" w:rsidRDefault="0002167C" w:rsidP="0002167C">
      <w:pPr>
        <w:spacing w:after="0" w:line="360" w:lineRule="auto"/>
        <w:ind w:firstLine="709"/>
        <w:jc w:val="both"/>
        <w:rPr>
          <w:rFonts w:ascii="Times New Roman" w:hAnsi="Times New Roman" w:cs="Times New Roman"/>
          <w:color w:val="000000" w:themeColor="text1"/>
          <w:sz w:val="28"/>
          <w:szCs w:val="28"/>
          <w:lang w:val="uk-UA"/>
        </w:rPr>
      </w:pPr>
      <w:bookmarkStart w:id="8" w:name="_Hlk153108401"/>
      <w:r w:rsidRPr="003E1703">
        <w:rPr>
          <w:rFonts w:ascii="Times New Roman" w:hAnsi="Times New Roman" w:cs="Times New Roman"/>
          <w:color w:val="000000" w:themeColor="text1"/>
          <w:sz w:val="28"/>
          <w:szCs w:val="28"/>
          <w:lang w:val="uk-UA"/>
        </w:rPr>
        <w:t xml:space="preserve">Земля є одним із наших найцінніших активів. Він охоплює поверхню, простір, ґрунт, забезпечення їжі та води, а також основа для міського та промислового розвитку. Земля означає власність і є фактором виробництва, крім праці та капіталу. Земля втілює в собі багато іншого вимірів, таких як батьківщина, місце походження, передумова для реалізації особистості </w:t>
      </w:r>
      <w:r w:rsidRPr="003E1703">
        <w:rPr>
          <w:rFonts w:ascii="Times New Roman" w:hAnsi="Times New Roman" w:cs="Times New Roman"/>
          <w:color w:val="000000" w:themeColor="text1"/>
          <w:sz w:val="28"/>
          <w:szCs w:val="28"/>
          <w:lang w:val="uk-UA"/>
        </w:rPr>
        <w:lastRenderedPageBreak/>
        <w:t xml:space="preserve">свобода та основа для виживання чи багатства. Це також об’єкт, який оподатковується і є бажаним урядами та групами інтересів. </w:t>
      </w:r>
      <w:r w:rsidR="00D217A0" w:rsidRPr="003E1703">
        <w:rPr>
          <w:rFonts w:ascii="Times New Roman" w:hAnsi="Times New Roman" w:cs="Times New Roman"/>
          <w:color w:val="000000" w:themeColor="text1"/>
          <w:sz w:val="28"/>
          <w:szCs w:val="28"/>
          <w:lang w:val="uk-UA"/>
        </w:rPr>
        <w:t>Земля відноситься до ресурсів, які знаходяться в природі і використовуються фірмами як фактори виробництва.</w:t>
      </w:r>
    </w:p>
    <w:p w14:paraId="39D49108" w14:textId="77777777" w:rsidR="00D217A0" w:rsidRPr="003E1703" w:rsidRDefault="00D217A0" w:rsidP="00D217A0">
      <w:pPr>
        <w:spacing w:after="0" w:line="360" w:lineRule="auto"/>
        <w:ind w:firstLine="709"/>
        <w:jc w:val="both"/>
        <w:rPr>
          <w:rFonts w:ascii="Times New Roman" w:hAnsi="Times New Roman" w:cs="Times New Roman"/>
          <w:color w:val="000000" w:themeColor="text1"/>
          <w:sz w:val="28"/>
          <w:szCs w:val="28"/>
          <w:lang w:val="uk-UA"/>
        </w:rPr>
      </w:pPr>
      <w:r w:rsidRPr="003E1703">
        <w:rPr>
          <w:rFonts w:ascii="Times New Roman" w:hAnsi="Times New Roman" w:cs="Times New Roman"/>
          <w:color w:val="000000" w:themeColor="text1"/>
          <w:sz w:val="28"/>
          <w:szCs w:val="28"/>
          <w:lang w:val="uk-UA"/>
        </w:rPr>
        <w:t>Ринок землі – це ринок, на якому торгують землею.</w:t>
      </w:r>
    </w:p>
    <w:p w14:paraId="2ACCB853" w14:textId="77777777" w:rsidR="00D217A0" w:rsidRPr="003E1703" w:rsidRDefault="00D217A0" w:rsidP="00D217A0">
      <w:pPr>
        <w:spacing w:after="0" w:line="360" w:lineRule="auto"/>
        <w:ind w:firstLine="709"/>
        <w:jc w:val="both"/>
        <w:rPr>
          <w:rFonts w:ascii="Times New Roman" w:hAnsi="Times New Roman" w:cs="Times New Roman"/>
          <w:color w:val="000000" w:themeColor="text1"/>
          <w:sz w:val="28"/>
          <w:szCs w:val="28"/>
          <w:lang w:val="uk-UA"/>
        </w:rPr>
      </w:pPr>
      <w:r w:rsidRPr="003E1703">
        <w:rPr>
          <w:rFonts w:ascii="Times New Roman" w:hAnsi="Times New Roman" w:cs="Times New Roman"/>
          <w:color w:val="000000" w:themeColor="text1"/>
          <w:sz w:val="28"/>
          <w:szCs w:val="28"/>
          <w:lang w:val="uk-UA"/>
        </w:rPr>
        <w:t>Закон спадної граничної віддачі від землі стверджує, що постійне додавання додаткових одиниць землі призводить до меншого збільшення додаткового виробництва і, зрештою, до зменшення додаткового виробництва.</w:t>
      </w:r>
    </w:p>
    <w:p w14:paraId="0AC80885" w14:textId="77777777" w:rsidR="00D217A0" w:rsidRPr="003E1703" w:rsidRDefault="00D217A0" w:rsidP="00D217A0">
      <w:pPr>
        <w:spacing w:after="0" w:line="360" w:lineRule="auto"/>
        <w:ind w:firstLine="709"/>
        <w:jc w:val="both"/>
        <w:rPr>
          <w:rFonts w:ascii="Times New Roman" w:hAnsi="Times New Roman" w:cs="Times New Roman"/>
          <w:color w:val="000000" w:themeColor="text1"/>
          <w:sz w:val="28"/>
          <w:szCs w:val="28"/>
          <w:lang w:val="uk-UA"/>
        </w:rPr>
      </w:pPr>
      <w:r w:rsidRPr="003E1703">
        <w:rPr>
          <w:rFonts w:ascii="Times New Roman" w:hAnsi="Times New Roman" w:cs="Times New Roman"/>
          <w:color w:val="000000" w:themeColor="text1"/>
          <w:sz w:val="28"/>
          <w:szCs w:val="28"/>
          <w:lang w:val="uk-UA"/>
        </w:rPr>
        <w:t>Попит на ринку землі означає готовність і здатність фірм купувати або орендувати землю в будь-який момент часу.</w:t>
      </w:r>
    </w:p>
    <w:p w14:paraId="36FB8AEB" w14:textId="31005FE7" w:rsidR="00D217A0" w:rsidRPr="003E1703" w:rsidRDefault="00D217A0" w:rsidP="00D217A0">
      <w:pPr>
        <w:spacing w:after="0" w:line="360" w:lineRule="auto"/>
        <w:ind w:firstLine="709"/>
        <w:jc w:val="both"/>
        <w:rPr>
          <w:rFonts w:ascii="Times New Roman" w:hAnsi="Times New Roman" w:cs="Times New Roman"/>
          <w:color w:val="000000" w:themeColor="text1"/>
          <w:sz w:val="28"/>
          <w:szCs w:val="28"/>
          <w:lang w:val="uk-UA"/>
        </w:rPr>
      </w:pPr>
      <w:r w:rsidRPr="003E1703">
        <w:rPr>
          <w:rFonts w:ascii="Times New Roman" w:hAnsi="Times New Roman" w:cs="Times New Roman"/>
          <w:color w:val="000000" w:themeColor="text1"/>
          <w:sz w:val="28"/>
          <w:szCs w:val="28"/>
          <w:lang w:val="uk-UA"/>
        </w:rPr>
        <w:t>Орендна ставка землі – це ціна, за якою земля продається або здається в оренду в будь-який момент часу.</w:t>
      </w:r>
    </w:p>
    <w:p w14:paraId="6B0D207A" w14:textId="57224C55" w:rsidR="00D217A0" w:rsidRPr="003E1703" w:rsidRDefault="00D217A0" w:rsidP="00D217A0">
      <w:pPr>
        <w:spacing w:after="0" w:line="360" w:lineRule="auto"/>
        <w:ind w:firstLine="709"/>
        <w:jc w:val="both"/>
        <w:rPr>
          <w:rFonts w:ascii="Times New Roman" w:hAnsi="Times New Roman" w:cs="Times New Roman"/>
          <w:color w:val="000000" w:themeColor="text1"/>
          <w:sz w:val="28"/>
          <w:szCs w:val="28"/>
          <w:lang w:val="uk-UA"/>
        </w:rPr>
      </w:pPr>
      <w:r w:rsidRPr="003E1703">
        <w:rPr>
          <w:rFonts w:ascii="Times New Roman" w:hAnsi="Times New Roman" w:cs="Times New Roman"/>
          <w:color w:val="000000" w:themeColor="text1"/>
          <w:sz w:val="28"/>
          <w:szCs w:val="28"/>
          <w:lang w:val="uk-UA"/>
        </w:rPr>
        <w:t>Кількість землі, яка потребує, – це кількість землі, яку компанії готові придбати або взяти в оренду за певною ціною в певний час.</w:t>
      </w:r>
    </w:p>
    <w:p w14:paraId="71A3D09E" w14:textId="1A5A1CC2" w:rsidR="00D217A0" w:rsidRPr="003E1703" w:rsidRDefault="00D217A0" w:rsidP="00D217A0">
      <w:pPr>
        <w:spacing w:after="0" w:line="360" w:lineRule="auto"/>
        <w:ind w:firstLine="709"/>
        <w:jc w:val="both"/>
        <w:rPr>
          <w:rFonts w:ascii="Times New Roman" w:hAnsi="Times New Roman" w:cs="Times New Roman"/>
          <w:color w:val="000000" w:themeColor="text1"/>
          <w:sz w:val="28"/>
          <w:szCs w:val="28"/>
          <w:lang w:val="uk-UA"/>
        </w:rPr>
      </w:pPr>
      <w:r w:rsidRPr="003E1703">
        <w:rPr>
          <w:rFonts w:ascii="Times New Roman" w:hAnsi="Times New Roman" w:cs="Times New Roman"/>
          <w:color w:val="000000" w:themeColor="text1"/>
          <w:sz w:val="28"/>
          <w:szCs w:val="28"/>
          <w:lang w:val="uk-UA"/>
        </w:rPr>
        <w:t>Пропозиція землі – це наявність землі для купівлі або оренди фірмами в будь-який момент часу.</w:t>
      </w:r>
    </w:p>
    <w:p w14:paraId="3487379C" w14:textId="7C5EC5AB" w:rsidR="00D217A0" w:rsidRPr="003E1703" w:rsidRDefault="00D217A0" w:rsidP="00D217A0">
      <w:pPr>
        <w:spacing w:after="0" w:line="360" w:lineRule="auto"/>
        <w:ind w:firstLine="709"/>
        <w:jc w:val="both"/>
        <w:rPr>
          <w:rFonts w:ascii="Times New Roman" w:hAnsi="Times New Roman" w:cs="Times New Roman"/>
          <w:color w:val="000000" w:themeColor="text1"/>
          <w:sz w:val="28"/>
          <w:szCs w:val="28"/>
          <w:lang w:val="uk-UA"/>
        </w:rPr>
      </w:pPr>
      <w:r w:rsidRPr="003E1703">
        <w:rPr>
          <w:rFonts w:ascii="Times New Roman" w:hAnsi="Times New Roman" w:cs="Times New Roman"/>
          <w:color w:val="000000" w:themeColor="text1"/>
          <w:sz w:val="28"/>
          <w:szCs w:val="28"/>
          <w:lang w:val="uk-UA"/>
        </w:rPr>
        <w:t>Кількість наданої землі – це кількість землі, наданої фірмам для купівлі або оренди за певною ціною в певний час.</w:t>
      </w:r>
    </w:p>
    <w:p w14:paraId="29AD737E" w14:textId="426D190A" w:rsidR="00D217A0" w:rsidRPr="003E1703" w:rsidRDefault="00D217A0" w:rsidP="00D217A0">
      <w:pPr>
        <w:spacing w:after="0" w:line="360" w:lineRule="auto"/>
        <w:ind w:firstLine="709"/>
        <w:jc w:val="both"/>
        <w:rPr>
          <w:rFonts w:ascii="Times New Roman" w:hAnsi="Times New Roman" w:cs="Times New Roman"/>
          <w:color w:val="000000" w:themeColor="text1"/>
          <w:sz w:val="28"/>
          <w:szCs w:val="28"/>
          <w:lang w:val="uk-UA"/>
        </w:rPr>
      </w:pPr>
      <w:r w:rsidRPr="003E1703">
        <w:rPr>
          <w:rFonts w:ascii="Times New Roman" w:hAnsi="Times New Roman" w:cs="Times New Roman"/>
          <w:color w:val="000000" w:themeColor="text1"/>
          <w:sz w:val="28"/>
          <w:szCs w:val="28"/>
          <w:lang w:val="uk-UA"/>
        </w:rPr>
        <w:t>Рівновага на ринку землі – це місце перетину кривих попиту та пропозиції.</w:t>
      </w:r>
    </w:p>
    <w:bookmarkEnd w:id="8"/>
    <w:p w14:paraId="3F33AFD8" w14:textId="77777777" w:rsidR="00E032B6" w:rsidRPr="003E1703" w:rsidRDefault="00E032B6">
      <w:pPr>
        <w:rPr>
          <w:rFonts w:ascii="Times New Roman" w:hAnsi="Times New Roman" w:cs="Times New Roman"/>
          <w:sz w:val="28"/>
          <w:szCs w:val="28"/>
          <w:lang w:val="uk-UA"/>
        </w:rPr>
      </w:pPr>
      <w:r w:rsidRPr="003E1703">
        <w:rPr>
          <w:rFonts w:ascii="Times New Roman" w:hAnsi="Times New Roman" w:cs="Times New Roman"/>
          <w:sz w:val="28"/>
          <w:szCs w:val="28"/>
          <w:lang w:val="uk-UA"/>
        </w:rPr>
        <w:br w:type="page"/>
      </w:r>
    </w:p>
    <w:p w14:paraId="187B04D8" w14:textId="721A5A38" w:rsidR="001E72E6" w:rsidRPr="003E1703" w:rsidRDefault="00D9714C" w:rsidP="00E032B6">
      <w:pPr>
        <w:spacing w:after="0" w:line="360" w:lineRule="auto"/>
        <w:ind w:firstLine="709"/>
        <w:jc w:val="center"/>
        <w:rPr>
          <w:rFonts w:ascii="Times New Roman" w:hAnsi="Times New Roman" w:cs="Times New Roman"/>
          <w:b/>
          <w:bCs/>
          <w:sz w:val="28"/>
          <w:szCs w:val="28"/>
          <w:lang w:val="uk-UA"/>
        </w:rPr>
      </w:pPr>
      <w:r w:rsidRPr="003E1703">
        <w:rPr>
          <w:rFonts w:ascii="Times New Roman" w:hAnsi="Times New Roman" w:cs="Times New Roman"/>
          <w:b/>
          <w:bCs/>
          <w:sz w:val="28"/>
          <w:szCs w:val="28"/>
          <w:lang w:val="uk-UA"/>
        </w:rPr>
        <w:lastRenderedPageBreak/>
        <w:t>2 АНАЛІЗ ЦІНОУТВОРЕННЯ НА ЗЕМЕЛЬНІ РЕСУРСИ В УМОВАХ ВІЙНИ</w:t>
      </w:r>
    </w:p>
    <w:p w14:paraId="65984D85" w14:textId="1EE2DF0E" w:rsidR="00D9714C" w:rsidRPr="003E1703" w:rsidRDefault="00D9714C" w:rsidP="00D66720">
      <w:pPr>
        <w:spacing w:after="0" w:line="360" w:lineRule="auto"/>
        <w:ind w:firstLine="709"/>
        <w:jc w:val="both"/>
        <w:rPr>
          <w:rFonts w:ascii="Times New Roman" w:hAnsi="Times New Roman" w:cs="Times New Roman"/>
          <w:sz w:val="28"/>
          <w:szCs w:val="28"/>
          <w:lang w:val="uk-UA"/>
        </w:rPr>
      </w:pPr>
    </w:p>
    <w:p w14:paraId="35D37638" w14:textId="51622611" w:rsidR="001E72E6" w:rsidRPr="003E1703" w:rsidRDefault="001E72E6" w:rsidP="00D66720">
      <w:pPr>
        <w:spacing w:after="0" w:line="360" w:lineRule="auto"/>
        <w:ind w:firstLine="709"/>
        <w:jc w:val="both"/>
        <w:rPr>
          <w:rFonts w:ascii="Times New Roman" w:hAnsi="Times New Roman" w:cs="Times New Roman"/>
          <w:b/>
          <w:bCs/>
          <w:sz w:val="28"/>
          <w:szCs w:val="28"/>
          <w:lang w:val="uk-UA"/>
        </w:rPr>
      </w:pPr>
      <w:r w:rsidRPr="003E1703">
        <w:rPr>
          <w:rFonts w:ascii="Times New Roman" w:hAnsi="Times New Roman" w:cs="Times New Roman"/>
          <w:b/>
          <w:bCs/>
          <w:sz w:val="28"/>
          <w:szCs w:val="28"/>
          <w:lang w:val="uk-UA"/>
        </w:rPr>
        <w:t>2.1 Ціни та інші фактори ціноутворення в умовах війни</w:t>
      </w:r>
    </w:p>
    <w:p w14:paraId="0311152A" w14:textId="77777777" w:rsidR="001E72E6" w:rsidRPr="003E1703" w:rsidRDefault="001E72E6" w:rsidP="00D66720">
      <w:pPr>
        <w:spacing w:after="0" w:line="360" w:lineRule="auto"/>
        <w:ind w:firstLine="709"/>
        <w:jc w:val="both"/>
        <w:rPr>
          <w:rFonts w:ascii="Times New Roman" w:hAnsi="Times New Roman" w:cs="Times New Roman"/>
          <w:sz w:val="28"/>
          <w:szCs w:val="28"/>
          <w:lang w:val="uk-UA"/>
        </w:rPr>
      </w:pPr>
    </w:p>
    <w:p w14:paraId="4A48011E" w14:textId="542421ED" w:rsidR="001E72E6" w:rsidRPr="003E1703" w:rsidRDefault="001E72E6" w:rsidP="00D66720">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Угоди з купівлі-продажу на с/г землі</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укладаються переважно на так звані</w:t>
      </w:r>
      <w:r w:rsidR="00E032B6"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 xml:space="preserve">«товарні землі» </w:t>
      </w:r>
      <w:bookmarkStart w:id="9" w:name="_Hlk152789637"/>
      <w:r w:rsidRPr="003E1703">
        <w:rPr>
          <w:rFonts w:ascii="Times New Roman" w:hAnsi="Times New Roman" w:cs="Times New Roman"/>
          <w:sz w:val="28"/>
          <w:szCs w:val="28"/>
          <w:lang w:val="uk-UA"/>
        </w:rPr>
        <w:t>(із цільовим</w:t>
      </w:r>
      <w:r w:rsidR="00E032B6"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призначенням «Для ведення товарного</w:t>
      </w:r>
      <w:r w:rsidR="00E032B6"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сільськогосподарського виробництва»)</w:t>
      </w:r>
      <w:r w:rsidR="00E032B6"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та землі ОСГ (Для ведення особистого</w:t>
      </w:r>
      <w:r w:rsidR="00E032B6"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 xml:space="preserve">селянського господарства) </w:t>
      </w:r>
      <w:bookmarkEnd w:id="9"/>
      <w:r w:rsidR="00E032B6" w:rsidRPr="003E1703">
        <w:rPr>
          <w:rFonts w:ascii="Times New Roman" w:hAnsi="Times New Roman" w:cs="Times New Roman"/>
          <w:sz w:val="28"/>
          <w:szCs w:val="28"/>
          <w:lang w:val="uk-UA"/>
        </w:rPr>
        <w:t>(рис. 2.1)</w:t>
      </w:r>
      <w:r w:rsidRPr="003E1703">
        <w:rPr>
          <w:rFonts w:ascii="Times New Roman" w:hAnsi="Times New Roman" w:cs="Times New Roman"/>
          <w:sz w:val="28"/>
          <w:szCs w:val="28"/>
          <w:lang w:val="uk-UA"/>
        </w:rPr>
        <w:t>,</w:t>
      </w:r>
      <w:r w:rsidR="00E032B6"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що демонструє інтерес покупців до с/г</w:t>
      </w:r>
      <w:r w:rsidR="00E032B6"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земель передусім з метою ведення</w:t>
      </w:r>
      <w:r w:rsidR="00E032B6"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 xml:space="preserve">аграрного виробництва. </w:t>
      </w:r>
      <w:bookmarkStart w:id="10" w:name="_Hlk152789693"/>
      <w:r w:rsidRPr="003E1703">
        <w:rPr>
          <w:rFonts w:ascii="Times New Roman" w:hAnsi="Times New Roman" w:cs="Times New Roman"/>
          <w:sz w:val="28"/>
          <w:szCs w:val="28"/>
          <w:lang w:val="uk-UA"/>
        </w:rPr>
        <w:t xml:space="preserve">Ціни </w:t>
      </w:r>
      <w:proofErr w:type="spellStart"/>
      <w:r w:rsidRPr="003E1703">
        <w:rPr>
          <w:rFonts w:ascii="Times New Roman" w:hAnsi="Times New Roman" w:cs="Times New Roman"/>
          <w:sz w:val="28"/>
          <w:szCs w:val="28"/>
          <w:lang w:val="uk-UA"/>
        </w:rPr>
        <w:t>купівліпродажу</w:t>
      </w:r>
      <w:proofErr w:type="spellEnd"/>
      <w:r w:rsidRPr="003E1703">
        <w:rPr>
          <w:rFonts w:ascii="Times New Roman" w:hAnsi="Times New Roman" w:cs="Times New Roman"/>
          <w:sz w:val="28"/>
          <w:szCs w:val="28"/>
          <w:lang w:val="uk-UA"/>
        </w:rPr>
        <w:t xml:space="preserve"> на с/г землі поволі зростають</w:t>
      </w:r>
      <w:r w:rsidR="00E032B6"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w:t>
      </w:r>
      <w:r w:rsidR="00E032B6" w:rsidRPr="003E1703">
        <w:rPr>
          <w:rFonts w:ascii="Times New Roman" w:hAnsi="Times New Roman" w:cs="Times New Roman"/>
          <w:sz w:val="28"/>
          <w:szCs w:val="28"/>
          <w:lang w:val="uk-UA"/>
        </w:rPr>
        <w:t>рис. 2.2</w:t>
      </w:r>
      <w:r w:rsidRPr="003E1703">
        <w:rPr>
          <w:rFonts w:ascii="Times New Roman" w:hAnsi="Times New Roman" w:cs="Times New Roman"/>
          <w:sz w:val="28"/>
          <w:szCs w:val="28"/>
          <w:lang w:val="uk-UA"/>
        </w:rPr>
        <w:t>) і у 2023 році склали в</w:t>
      </w:r>
      <w:r w:rsidR="00E032B6"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середньому 35,4 тис. грн/га (або майже</w:t>
      </w:r>
      <w:r w:rsidR="00E032B6"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на 22% більше, ніж у 2021 році, і на 13,5%</w:t>
      </w:r>
      <w:r w:rsidR="00E032B6"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 xml:space="preserve">більше ніж у 2022 році). </w:t>
      </w:r>
      <w:bookmarkEnd w:id="10"/>
      <w:r w:rsidRPr="003E1703">
        <w:rPr>
          <w:rFonts w:ascii="Times New Roman" w:hAnsi="Times New Roman" w:cs="Times New Roman"/>
          <w:sz w:val="28"/>
          <w:szCs w:val="28"/>
          <w:lang w:val="uk-UA"/>
        </w:rPr>
        <w:t>Ціни на так звану</w:t>
      </w:r>
      <w:r w:rsidR="00E032B6"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"товарну землю" були дещо вищими, ніж</w:t>
      </w:r>
      <w:r w:rsidR="00E032B6"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на землі ОСГ. В доларовому еквіваленті</w:t>
      </w:r>
      <w:r w:rsidR="00E032B6"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динаміка цін дещо інша і знаходиться під</w:t>
      </w:r>
      <w:r w:rsidR="00E032B6"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значним тиском валютного курсу та</w:t>
      </w:r>
      <w:r w:rsidR="00E032B6"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величезних збитків, що їх зазнає</w:t>
      </w:r>
      <w:r w:rsidR="00E032B6"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агросектор від російської війни [1].</w:t>
      </w:r>
    </w:p>
    <w:p w14:paraId="130E2008" w14:textId="5058BE69" w:rsidR="001E72E6" w:rsidRPr="003E1703" w:rsidRDefault="001E72E6" w:rsidP="00D66720">
      <w:pPr>
        <w:spacing w:after="0" w:line="360" w:lineRule="auto"/>
        <w:ind w:firstLine="709"/>
        <w:jc w:val="both"/>
        <w:rPr>
          <w:rFonts w:ascii="Times New Roman" w:hAnsi="Times New Roman" w:cs="Times New Roman"/>
          <w:sz w:val="28"/>
          <w:szCs w:val="28"/>
          <w:lang w:val="uk-UA"/>
        </w:rPr>
      </w:pPr>
      <w:bookmarkStart w:id="11" w:name="_Hlk152789535"/>
      <w:r w:rsidRPr="003E1703">
        <w:rPr>
          <w:rFonts w:ascii="Times New Roman" w:hAnsi="Times New Roman" w:cs="Times New Roman"/>
          <w:sz w:val="28"/>
          <w:szCs w:val="28"/>
          <w:lang w:val="uk-UA"/>
        </w:rPr>
        <w:t>У розрізі регіонів найдорожчою у 2023</w:t>
      </w:r>
      <w:r w:rsidR="00E032B6"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році була земля в Київській та Львівській</w:t>
      </w:r>
      <w:r w:rsidR="00E032B6"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областях, - що вже традиційно</w:t>
      </w:r>
      <w:r w:rsidR="00E032B6"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спостерігається навколо привабливих</w:t>
      </w:r>
      <w:r w:rsidR="00E032B6"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мегаполісів[2], де на ціноутворення</w:t>
      </w:r>
      <w:r w:rsidR="00E032B6"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суттєво впливає перспектива</w:t>
      </w:r>
      <w:r w:rsidR="00E032B6"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переведення угідь у</w:t>
      </w:r>
      <w:r w:rsidR="00E032B6"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несільськогосподарські землі. Серед</w:t>
      </w:r>
      <w:r w:rsidR="00E032B6"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товарних земель найдорожчими є землі</w:t>
      </w:r>
      <w:r w:rsidR="00E032B6"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Тернопільської та Івано-Франківської</w:t>
      </w:r>
      <w:r w:rsidR="00E032B6"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 xml:space="preserve">областей, </w:t>
      </w:r>
      <w:r w:rsidRPr="003E1703">
        <w:rPr>
          <w:rFonts w:ascii="Times New Roman" w:hAnsi="Times New Roman" w:cs="Times New Roman"/>
          <w:sz w:val="28"/>
          <w:szCs w:val="28"/>
          <w:lang w:val="uk-UA"/>
        </w:rPr>
        <w:lastRenderedPageBreak/>
        <w:t>найдешевша товарна земля у</w:t>
      </w:r>
      <w:r w:rsidR="00E032B6"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Волинській області (</w:t>
      </w:r>
      <w:r w:rsidR="00E032B6" w:rsidRPr="003E1703">
        <w:rPr>
          <w:rFonts w:ascii="Times New Roman" w:hAnsi="Times New Roman" w:cs="Times New Roman"/>
          <w:sz w:val="28"/>
          <w:szCs w:val="28"/>
          <w:lang w:val="uk-UA"/>
        </w:rPr>
        <w:t>рис. 2.3</w:t>
      </w:r>
      <w:r w:rsidRPr="003E1703">
        <w:rPr>
          <w:rFonts w:ascii="Times New Roman" w:hAnsi="Times New Roman" w:cs="Times New Roman"/>
          <w:sz w:val="28"/>
          <w:szCs w:val="28"/>
          <w:lang w:val="uk-UA"/>
        </w:rPr>
        <w:t>).</w:t>
      </w:r>
      <w:r w:rsidRPr="003E1703">
        <w:rPr>
          <w:rFonts w:ascii="Times New Roman" w:hAnsi="Times New Roman" w:cs="Times New Roman"/>
          <w:sz w:val="28"/>
          <w:szCs w:val="28"/>
          <w:lang w:val="uk-UA"/>
        </w:rPr>
        <w:cr/>
      </w:r>
      <w:bookmarkEnd w:id="11"/>
      <w:r w:rsidRPr="003E1703">
        <w:rPr>
          <w:rFonts w:ascii="Times New Roman" w:hAnsi="Times New Roman" w:cs="Times New Roman"/>
          <w:noProof/>
          <w:sz w:val="28"/>
          <w:szCs w:val="28"/>
          <w:lang w:eastAsia="ru-RU"/>
        </w:rPr>
        <w:drawing>
          <wp:inline distT="0" distB="0" distL="0" distR="0" wp14:anchorId="63A5B30D" wp14:editId="66D2F07B">
            <wp:extent cx="3000794" cy="343900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0794" cy="3439005"/>
                    </a:xfrm>
                    <a:prstGeom prst="rect">
                      <a:avLst/>
                    </a:prstGeom>
                  </pic:spPr>
                </pic:pic>
              </a:graphicData>
            </a:graphic>
          </wp:inline>
        </w:drawing>
      </w:r>
      <w:r w:rsidRPr="003E1703">
        <w:rPr>
          <w:rFonts w:ascii="Times New Roman" w:hAnsi="Times New Roman" w:cs="Times New Roman"/>
          <w:noProof/>
          <w:sz w:val="28"/>
          <w:szCs w:val="28"/>
          <w:lang w:eastAsia="ru-RU"/>
        </w:rPr>
        <w:drawing>
          <wp:inline distT="0" distB="0" distL="0" distR="0" wp14:anchorId="7547717E" wp14:editId="476ED5C7">
            <wp:extent cx="2905125" cy="3518535"/>
            <wp:effectExtent l="0" t="0" r="952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481"/>
                    <a:stretch/>
                  </pic:blipFill>
                  <pic:spPr bwMode="auto">
                    <a:xfrm>
                      <a:off x="0" y="0"/>
                      <a:ext cx="2905530" cy="3519026"/>
                    </a:xfrm>
                    <a:prstGeom prst="rect">
                      <a:avLst/>
                    </a:prstGeom>
                    <a:ln>
                      <a:noFill/>
                    </a:ln>
                    <a:extLst>
                      <a:ext uri="{53640926-AAD7-44D8-BBD7-CCE9431645EC}">
                        <a14:shadowObscured xmlns:a14="http://schemas.microsoft.com/office/drawing/2010/main"/>
                      </a:ext>
                    </a:extLst>
                  </pic:spPr>
                </pic:pic>
              </a:graphicData>
            </a:graphic>
          </wp:inline>
        </w:drawing>
      </w:r>
    </w:p>
    <w:p w14:paraId="5978581C" w14:textId="3102609D" w:rsidR="00E032B6" w:rsidRPr="003E1703" w:rsidRDefault="00E032B6" w:rsidP="00E032B6">
      <w:pPr>
        <w:spacing w:after="0" w:line="360" w:lineRule="auto"/>
        <w:ind w:firstLine="709"/>
        <w:jc w:val="center"/>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Рисунок 2.1– </w:t>
      </w:r>
      <w:bookmarkStart w:id="12" w:name="_Hlk152848248"/>
      <w:r w:rsidRPr="003E1703">
        <w:rPr>
          <w:rFonts w:ascii="Times New Roman" w:hAnsi="Times New Roman" w:cs="Times New Roman"/>
          <w:sz w:val="28"/>
          <w:szCs w:val="28"/>
          <w:lang w:val="uk-UA"/>
        </w:rPr>
        <w:t xml:space="preserve">Динаміка середньозважених цін </w:t>
      </w:r>
      <w:bookmarkEnd w:id="12"/>
      <w:r w:rsidRPr="003E1703">
        <w:rPr>
          <w:rFonts w:ascii="Times New Roman" w:hAnsi="Times New Roman" w:cs="Times New Roman"/>
          <w:sz w:val="28"/>
          <w:szCs w:val="28"/>
          <w:lang w:val="uk-UA"/>
        </w:rPr>
        <w:t>- всі землі, тис грн/га (</w:t>
      </w:r>
      <w:proofErr w:type="spellStart"/>
      <w:r w:rsidRPr="003E1703">
        <w:rPr>
          <w:rFonts w:ascii="Times New Roman" w:hAnsi="Times New Roman" w:cs="Times New Roman"/>
          <w:sz w:val="28"/>
          <w:szCs w:val="28"/>
          <w:lang w:val="uk-UA"/>
        </w:rPr>
        <w:t>дол</w:t>
      </w:r>
      <w:proofErr w:type="spellEnd"/>
      <w:r w:rsidRPr="003E1703">
        <w:rPr>
          <w:rFonts w:ascii="Times New Roman" w:hAnsi="Times New Roman" w:cs="Times New Roman"/>
          <w:sz w:val="28"/>
          <w:szCs w:val="28"/>
          <w:lang w:val="uk-UA"/>
        </w:rPr>
        <w:t xml:space="preserve"> США/га)</w:t>
      </w:r>
    </w:p>
    <w:p w14:paraId="778DA4F9" w14:textId="78D917A4" w:rsidR="00E032B6" w:rsidRPr="003E1703" w:rsidRDefault="00E032B6" w:rsidP="00E032B6">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Джерело: побудовано автором на основі []</w:t>
      </w:r>
    </w:p>
    <w:p w14:paraId="14035FDA" w14:textId="1249C671" w:rsidR="001E72E6" w:rsidRPr="003E1703" w:rsidRDefault="001E72E6" w:rsidP="00E032B6">
      <w:pPr>
        <w:spacing w:after="0" w:line="360" w:lineRule="auto"/>
        <w:jc w:val="both"/>
        <w:rPr>
          <w:rFonts w:ascii="Times New Roman" w:hAnsi="Times New Roman" w:cs="Times New Roman"/>
          <w:sz w:val="28"/>
          <w:szCs w:val="28"/>
          <w:lang w:val="uk-UA"/>
        </w:rPr>
      </w:pPr>
      <w:r w:rsidRPr="003E1703">
        <w:rPr>
          <w:rFonts w:ascii="Times New Roman" w:hAnsi="Times New Roman" w:cs="Times New Roman"/>
          <w:noProof/>
          <w:sz w:val="28"/>
          <w:szCs w:val="28"/>
          <w:lang w:eastAsia="ru-RU"/>
        </w:rPr>
        <w:drawing>
          <wp:inline distT="0" distB="0" distL="0" distR="0" wp14:anchorId="684F20D2" wp14:editId="6E3C16F6">
            <wp:extent cx="5890260" cy="34518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90260" cy="3451860"/>
                    </a:xfrm>
                    <a:prstGeom prst="rect">
                      <a:avLst/>
                    </a:prstGeom>
                  </pic:spPr>
                </pic:pic>
              </a:graphicData>
            </a:graphic>
          </wp:inline>
        </w:drawing>
      </w:r>
    </w:p>
    <w:p w14:paraId="39D58D40" w14:textId="77777777" w:rsidR="000F0A0A" w:rsidRPr="003E1703" w:rsidRDefault="00E032B6" w:rsidP="00E032B6">
      <w:pPr>
        <w:spacing w:after="0" w:line="360" w:lineRule="auto"/>
        <w:ind w:firstLine="709"/>
        <w:jc w:val="center"/>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Рисунок 2.2– </w:t>
      </w:r>
      <w:bookmarkStart w:id="13" w:name="_Hlk152848265"/>
      <w:r w:rsidRPr="003E1703">
        <w:rPr>
          <w:rFonts w:ascii="Times New Roman" w:hAnsi="Times New Roman" w:cs="Times New Roman"/>
          <w:sz w:val="28"/>
          <w:szCs w:val="28"/>
          <w:lang w:val="uk-UA"/>
        </w:rPr>
        <w:t>Середньозважен</w:t>
      </w:r>
      <w:r w:rsidR="000F0A0A" w:rsidRPr="003E1703">
        <w:rPr>
          <w:rFonts w:ascii="Times New Roman" w:hAnsi="Times New Roman" w:cs="Times New Roman"/>
          <w:sz w:val="28"/>
          <w:szCs w:val="28"/>
          <w:lang w:val="uk-UA"/>
        </w:rPr>
        <w:t xml:space="preserve">і </w:t>
      </w:r>
      <w:r w:rsidRPr="003E1703">
        <w:rPr>
          <w:rFonts w:ascii="Times New Roman" w:hAnsi="Times New Roman" w:cs="Times New Roman"/>
          <w:sz w:val="28"/>
          <w:szCs w:val="28"/>
          <w:lang w:val="uk-UA"/>
        </w:rPr>
        <w:t>цін</w:t>
      </w:r>
      <w:r w:rsidR="000F0A0A" w:rsidRPr="003E1703">
        <w:rPr>
          <w:rFonts w:ascii="Times New Roman" w:hAnsi="Times New Roman" w:cs="Times New Roman"/>
          <w:sz w:val="28"/>
          <w:szCs w:val="28"/>
          <w:lang w:val="uk-UA"/>
        </w:rPr>
        <w:t>и</w:t>
      </w:r>
      <w:r w:rsidRPr="003E1703">
        <w:rPr>
          <w:rFonts w:ascii="Times New Roman" w:hAnsi="Times New Roman" w:cs="Times New Roman"/>
          <w:sz w:val="28"/>
          <w:szCs w:val="28"/>
          <w:lang w:val="uk-UA"/>
        </w:rPr>
        <w:t xml:space="preserve"> </w:t>
      </w:r>
      <w:r w:rsidR="000F0A0A" w:rsidRPr="003E1703">
        <w:rPr>
          <w:rFonts w:ascii="Times New Roman" w:hAnsi="Times New Roman" w:cs="Times New Roman"/>
          <w:sz w:val="28"/>
          <w:szCs w:val="28"/>
          <w:lang w:val="uk-UA"/>
        </w:rPr>
        <w:t>за областями</w:t>
      </w:r>
      <w:bookmarkEnd w:id="13"/>
      <w:r w:rsidRPr="003E1703">
        <w:rPr>
          <w:rFonts w:ascii="Times New Roman" w:hAnsi="Times New Roman" w:cs="Times New Roman"/>
          <w:sz w:val="28"/>
          <w:szCs w:val="28"/>
          <w:lang w:val="uk-UA"/>
        </w:rPr>
        <w:t xml:space="preserve">, тис грн/га </w:t>
      </w:r>
    </w:p>
    <w:p w14:paraId="02B4A62B" w14:textId="78D90D06" w:rsidR="00E032B6" w:rsidRPr="003E1703" w:rsidRDefault="00E032B6" w:rsidP="000F0A0A">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Джерело: побудовано автором на основі []</w:t>
      </w:r>
    </w:p>
    <w:p w14:paraId="334EA642" w14:textId="77777777" w:rsidR="00E032B6" w:rsidRPr="003E1703" w:rsidRDefault="00E032B6" w:rsidP="00E032B6">
      <w:pPr>
        <w:spacing w:after="0" w:line="360" w:lineRule="auto"/>
        <w:jc w:val="both"/>
        <w:rPr>
          <w:rFonts w:ascii="Times New Roman" w:hAnsi="Times New Roman" w:cs="Times New Roman"/>
          <w:sz w:val="28"/>
          <w:szCs w:val="28"/>
          <w:lang w:val="uk-UA"/>
        </w:rPr>
      </w:pPr>
    </w:p>
    <w:p w14:paraId="24B64677" w14:textId="29452BB7" w:rsidR="001E72E6" w:rsidRPr="003E1703" w:rsidRDefault="001E72E6" w:rsidP="00D66720">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noProof/>
          <w:sz w:val="28"/>
          <w:szCs w:val="28"/>
          <w:lang w:eastAsia="ru-RU"/>
        </w:rPr>
        <w:drawing>
          <wp:inline distT="0" distB="0" distL="0" distR="0" wp14:anchorId="41B87121" wp14:editId="0ACAD127">
            <wp:extent cx="5200651" cy="3086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814"/>
                    <a:stretch/>
                  </pic:blipFill>
                  <pic:spPr bwMode="auto">
                    <a:xfrm>
                      <a:off x="0" y="0"/>
                      <a:ext cx="5201376" cy="3086530"/>
                    </a:xfrm>
                    <a:prstGeom prst="rect">
                      <a:avLst/>
                    </a:prstGeom>
                    <a:ln>
                      <a:noFill/>
                    </a:ln>
                    <a:extLst>
                      <a:ext uri="{53640926-AAD7-44D8-BBD7-CCE9431645EC}">
                        <a14:shadowObscured xmlns:a14="http://schemas.microsoft.com/office/drawing/2010/main"/>
                      </a:ext>
                    </a:extLst>
                  </pic:spPr>
                </pic:pic>
              </a:graphicData>
            </a:graphic>
          </wp:inline>
        </w:drawing>
      </w:r>
    </w:p>
    <w:p w14:paraId="5BB52EC8" w14:textId="7ACBA68F" w:rsidR="000F0A0A" w:rsidRPr="003E1703" w:rsidRDefault="000F0A0A" w:rsidP="000F0A0A">
      <w:pPr>
        <w:spacing w:after="0" w:line="360" w:lineRule="auto"/>
        <w:ind w:firstLine="709"/>
        <w:jc w:val="center"/>
        <w:rPr>
          <w:rFonts w:ascii="Times New Roman" w:hAnsi="Times New Roman" w:cs="Times New Roman"/>
          <w:sz w:val="28"/>
          <w:szCs w:val="28"/>
          <w:lang w:val="uk-UA"/>
        </w:rPr>
      </w:pPr>
      <w:r w:rsidRPr="003E1703">
        <w:rPr>
          <w:rFonts w:ascii="Times New Roman" w:hAnsi="Times New Roman" w:cs="Times New Roman"/>
          <w:sz w:val="28"/>
          <w:szCs w:val="28"/>
          <w:lang w:val="uk-UA"/>
        </w:rPr>
        <w:t>Рисунок 2.3– Розподіл угод купівлі-продажу за цільовим призначенням земельної ділянки у 2023 р.</w:t>
      </w:r>
    </w:p>
    <w:p w14:paraId="50D0A112" w14:textId="77777777" w:rsidR="000F0A0A" w:rsidRPr="003E1703" w:rsidRDefault="000F0A0A" w:rsidP="000F0A0A">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Джерело: побудовано автором на основі []</w:t>
      </w:r>
    </w:p>
    <w:p w14:paraId="575C949C" w14:textId="77777777" w:rsidR="000F0A0A" w:rsidRPr="003E1703" w:rsidRDefault="000F0A0A" w:rsidP="00D66720">
      <w:pPr>
        <w:spacing w:after="0" w:line="360" w:lineRule="auto"/>
        <w:ind w:firstLine="709"/>
        <w:jc w:val="both"/>
        <w:rPr>
          <w:rFonts w:ascii="Times New Roman" w:hAnsi="Times New Roman" w:cs="Times New Roman"/>
          <w:sz w:val="28"/>
          <w:szCs w:val="28"/>
          <w:lang w:val="uk-UA"/>
        </w:rPr>
      </w:pPr>
    </w:p>
    <w:p w14:paraId="764509EA" w14:textId="18CFB5DE" w:rsidR="001E72E6" w:rsidRPr="003E1703" w:rsidRDefault="001E72E6" w:rsidP="00D66720">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В розрахунках регіональних цін не</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фігурують три області, які значно</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постраждали від війни (Донецька,</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Луганська та Херсонська обл.). Попри те,</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що в кожному з цих регіонів укладались</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угоди із с/г землями (включно з однією</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угодою в Луганській обл.) – ціна не була</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 xml:space="preserve">зареєстрована по жодній із цих угод. </w:t>
      </w:r>
      <w:r w:rsidR="000F0A0A" w:rsidRPr="003E1703">
        <w:rPr>
          <w:rFonts w:ascii="Times New Roman" w:hAnsi="Times New Roman" w:cs="Times New Roman"/>
          <w:sz w:val="28"/>
          <w:szCs w:val="28"/>
          <w:lang w:val="uk-UA"/>
        </w:rPr>
        <w:t>З-поміж</w:t>
      </w:r>
      <w:r w:rsidRPr="003E1703">
        <w:rPr>
          <w:rFonts w:ascii="Times New Roman" w:hAnsi="Times New Roman" w:cs="Times New Roman"/>
          <w:sz w:val="28"/>
          <w:szCs w:val="28"/>
          <w:lang w:val="uk-UA"/>
        </w:rPr>
        <w:t xml:space="preserve"> 69 угод купівлі-продажу с/г</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земель, що відбулися в Донецькій області</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у 2023 році лише одна угода містила</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відомості щодо ціни, яка була аномально</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високою та не була включена до аналізу.</w:t>
      </w:r>
    </w:p>
    <w:p w14:paraId="66E8F557" w14:textId="4E391C32" w:rsidR="001E72E6" w:rsidRPr="003E1703" w:rsidRDefault="001E72E6" w:rsidP="00D66720">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Реєстрація цін земельних угод – вкрай</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важливий виклик як для прозорості</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ринку, так і з точки зору його</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подальшого розвитку. Наразі доля</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транзакцій із зареєстрованою ціною</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становить лише 18,8% від усіх угод</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купівлі-продажу, укладених у 2023 році</w:t>
      </w:r>
      <w:r w:rsidR="000F0A0A" w:rsidRPr="003E1703">
        <w:rPr>
          <w:rFonts w:ascii="Times New Roman" w:hAnsi="Times New Roman" w:cs="Times New Roman"/>
          <w:sz w:val="28"/>
          <w:szCs w:val="28"/>
          <w:lang w:val="uk-UA"/>
        </w:rPr>
        <w:t xml:space="preserve"> (рис. 1.4)</w:t>
      </w:r>
    </w:p>
    <w:p w14:paraId="6530BF56" w14:textId="131D5D2C" w:rsidR="001E72E6" w:rsidRPr="003E1703" w:rsidRDefault="001E72E6" w:rsidP="00D66720">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Тобто для чотирьох із </w:t>
      </w:r>
      <w:proofErr w:type="spellStart"/>
      <w:r w:rsidRPr="003E1703">
        <w:rPr>
          <w:rFonts w:ascii="Times New Roman" w:hAnsi="Times New Roman" w:cs="Times New Roman"/>
          <w:sz w:val="28"/>
          <w:szCs w:val="28"/>
          <w:lang w:val="uk-UA"/>
        </w:rPr>
        <w:t>пʼяти</w:t>
      </w:r>
      <w:proofErr w:type="spellEnd"/>
      <w:r w:rsidRPr="003E1703">
        <w:rPr>
          <w:rFonts w:ascii="Times New Roman" w:hAnsi="Times New Roman" w:cs="Times New Roman"/>
          <w:sz w:val="28"/>
          <w:szCs w:val="28"/>
          <w:lang w:val="uk-UA"/>
        </w:rPr>
        <w:t xml:space="preserve"> проданих</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ділянок інформація про ціну відсутня.</w:t>
      </w:r>
    </w:p>
    <w:p w14:paraId="5DAAD2D0" w14:textId="5B6BEFA2" w:rsidR="001E72E6" w:rsidRPr="003E1703" w:rsidRDefault="001E72E6" w:rsidP="00D66720">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lastRenderedPageBreak/>
        <w:t>Для порівняння, у 2022 році ціна</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транзакції була зазначена для 34,4%</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спостережень, а у 2021 році ціна</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транзакцій була зазначена для 55,0%</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угод.</w:t>
      </w:r>
    </w:p>
    <w:p w14:paraId="6E1276E5" w14:textId="77777777" w:rsidR="000F0A0A" w:rsidRPr="003E1703" w:rsidRDefault="000F0A0A" w:rsidP="00D66720">
      <w:pPr>
        <w:spacing w:after="0" w:line="360" w:lineRule="auto"/>
        <w:ind w:firstLine="709"/>
        <w:jc w:val="both"/>
        <w:rPr>
          <w:rFonts w:ascii="Times New Roman" w:hAnsi="Times New Roman" w:cs="Times New Roman"/>
          <w:sz w:val="28"/>
          <w:szCs w:val="28"/>
          <w:lang w:val="uk-UA"/>
        </w:rPr>
      </w:pPr>
    </w:p>
    <w:p w14:paraId="19060668" w14:textId="7DCA2EC9" w:rsidR="000F0A0A" w:rsidRPr="003E1703" w:rsidRDefault="000F0A0A" w:rsidP="000F0A0A">
      <w:pPr>
        <w:spacing w:after="0" w:line="360" w:lineRule="auto"/>
        <w:jc w:val="both"/>
        <w:rPr>
          <w:rFonts w:ascii="Times New Roman" w:hAnsi="Times New Roman" w:cs="Times New Roman"/>
          <w:sz w:val="28"/>
          <w:szCs w:val="28"/>
          <w:lang w:val="uk-UA"/>
        </w:rPr>
      </w:pPr>
      <w:r w:rsidRPr="003E1703">
        <w:rPr>
          <w:rFonts w:ascii="Times New Roman" w:hAnsi="Times New Roman" w:cs="Times New Roman"/>
          <w:noProof/>
          <w:sz w:val="28"/>
          <w:szCs w:val="28"/>
          <w:lang w:eastAsia="ru-RU"/>
        </w:rPr>
        <w:drawing>
          <wp:inline distT="0" distB="0" distL="0" distR="0" wp14:anchorId="5071BF7E" wp14:editId="35AEC184">
            <wp:extent cx="5940425" cy="2987040"/>
            <wp:effectExtent l="0" t="0" r="3175"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194" b="41006"/>
                    <a:stretch/>
                  </pic:blipFill>
                  <pic:spPr bwMode="auto">
                    <a:xfrm>
                      <a:off x="0" y="0"/>
                      <a:ext cx="5940425" cy="2987040"/>
                    </a:xfrm>
                    <a:prstGeom prst="rect">
                      <a:avLst/>
                    </a:prstGeom>
                    <a:ln>
                      <a:noFill/>
                    </a:ln>
                    <a:extLst>
                      <a:ext uri="{53640926-AAD7-44D8-BBD7-CCE9431645EC}">
                        <a14:shadowObscured xmlns:a14="http://schemas.microsoft.com/office/drawing/2010/main"/>
                      </a:ext>
                    </a:extLst>
                  </pic:spPr>
                </pic:pic>
              </a:graphicData>
            </a:graphic>
          </wp:inline>
        </w:drawing>
      </w:r>
    </w:p>
    <w:p w14:paraId="03B71011" w14:textId="4B2C3655" w:rsidR="000F0A0A" w:rsidRPr="003E1703" w:rsidRDefault="000F0A0A" w:rsidP="000F0A0A">
      <w:pPr>
        <w:spacing w:after="0" w:line="360" w:lineRule="auto"/>
        <w:ind w:firstLine="709"/>
        <w:jc w:val="center"/>
        <w:rPr>
          <w:rFonts w:ascii="Times New Roman" w:hAnsi="Times New Roman" w:cs="Times New Roman"/>
          <w:sz w:val="28"/>
          <w:szCs w:val="28"/>
          <w:lang w:val="uk-UA"/>
        </w:rPr>
      </w:pPr>
      <w:r w:rsidRPr="003E1703">
        <w:rPr>
          <w:rFonts w:ascii="Times New Roman" w:hAnsi="Times New Roman" w:cs="Times New Roman"/>
          <w:sz w:val="28"/>
          <w:szCs w:val="28"/>
          <w:lang w:val="uk-UA"/>
        </w:rPr>
        <w:t>Рисунок 2.3– Динаміка реєстрації цін угод купівлі-продажу, %</w:t>
      </w:r>
    </w:p>
    <w:p w14:paraId="20F00F5B" w14:textId="77777777" w:rsidR="000F0A0A" w:rsidRPr="003E1703" w:rsidRDefault="000F0A0A" w:rsidP="000F0A0A">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Джерело: побудовано автором на основі []</w:t>
      </w:r>
    </w:p>
    <w:p w14:paraId="3B24FC16" w14:textId="0C42B26F" w:rsidR="000F0A0A" w:rsidRPr="003E1703" w:rsidRDefault="000F0A0A" w:rsidP="00D66720">
      <w:pPr>
        <w:spacing w:after="0" w:line="360" w:lineRule="auto"/>
        <w:ind w:firstLine="709"/>
        <w:jc w:val="both"/>
        <w:rPr>
          <w:rFonts w:ascii="Times New Roman" w:hAnsi="Times New Roman" w:cs="Times New Roman"/>
          <w:sz w:val="28"/>
          <w:szCs w:val="28"/>
          <w:lang w:val="uk-UA"/>
        </w:rPr>
      </w:pPr>
    </w:p>
    <w:p w14:paraId="078F9406" w14:textId="4FA1A640" w:rsidR="001E72E6" w:rsidRPr="003E1703" w:rsidRDefault="001E72E6" w:rsidP="00D66720">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Інший виклик полягає у тому, що у 60%</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випадків, коли ціна в угоді зазначена,</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вона знаходиться на рівні нормативної</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грошової оцінки земельної ділянки (НГО).</w:t>
      </w:r>
    </w:p>
    <w:p w14:paraId="528D6989" w14:textId="481B87D6" w:rsidR="001E72E6" w:rsidRPr="003E1703" w:rsidRDefault="001E72E6" w:rsidP="00D66720">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Тобто нормативна грошова оцінка є</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фактично основним фактором</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ціноутворення. Для с/г земель саме НГО</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 xml:space="preserve">встановлює мінімальну ціну </w:t>
      </w:r>
      <w:proofErr w:type="spellStart"/>
      <w:r w:rsidRPr="003E1703">
        <w:rPr>
          <w:rFonts w:ascii="Times New Roman" w:hAnsi="Times New Roman" w:cs="Times New Roman"/>
          <w:sz w:val="28"/>
          <w:szCs w:val="28"/>
          <w:lang w:val="uk-UA"/>
        </w:rPr>
        <w:t>купівліпродажу</w:t>
      </w:r>
      <w:proofErr w:type="spellEnd"/>
      <w:r w:rsidRPr="003E1703">
        <w:rPr>
          <w:rFonts w:ascii="Times New Roman" w:hAnsi="Times New Roman" w:cs="Times New Roman"/>
          <w:sz w:val="28"/>
          <w:szCs w:val="28"/>
          <w:lang w:val="uk-UA"/>
        </w:rPr>
        <w:t xml:space="preserve"> таких ділянок. Через низький</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рівень реєстрації цін та вирішальний</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вплив НГО на ціноутворення, з наявних</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даних неможливо зробити висновок про</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вплив воєнних дій на ринок</w:t>
      </w:r>
      <w:r w:rsidR="00D66720"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сільгоспземель</w:t>
      </w:r>
      <w:proofErr w:type="spellEnd"/>
      <w:r w:rsidRPr="003E1703">
        <w:rPr>
          <w:rFonts w:ascii="Times New Roman" w:hAnsi="Times New Roman" w:cs="Times New Roman"/>
          <w:sz w:val="28"/>
          <w:szCs w:val="28"/>
          <w:lang w:val="uk-UA"/>
        </w:rPr>
        <w:t>. Це питання потребує</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детальнішого аналізу і буде висвітлене у</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наступних аналітичних оглядах.</w:t>
      </w:r>
    </w:p>
    <w:p w14:paraId="14D23820" w14:textId="5A842C13" w:rsidR="001E72E6" w:rsidRPr="003E1703" w:rsidRDefault="001E72E6" w:rsidP="00D66720">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Впровадження пілотного </w:t>
      </w:r>
      <w:proofErr w:type="spellStart"/>
      <w:r w:rsidRPr="003E1703">
        <w:rPr>
          <w:rFonts w:ascii="Times New Roman" w:hAnsi="Times New Roman" w:cs="Times New Roman"/>
          <w:sz w:val="28"/>
          <w:szCs w:val="28"/>
          <w:lang w:val="uk-UA"/>
        </w:rPr>
        <w:t>проєкту</w:t>
      </w:r>
      <w:proofErr w:type="spellEnd"/>
      <w:r w:rsidRPr="003E1703">
        <w:rPr>
          <w:rFonts w:ascii="Times New Roman" w:hAnsi="Times New Roman" w:cs="Times New Roman"/>
          <w:sz w:val="28"/>
          <w:szCs w:val="28"/>
          <w:lang w:val="uk-UA"/>
        </w:rPr>
        <w:t xml:space="preserve"> із</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масової оцінки земель на основі</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ринкових цін, передбаченого Законом</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 3065-ІХ від 2 травня 2023 р., має</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зробити підхід до оцінки бази для</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оподаткування при укладанні угоди більш</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гнучким та наближеним до реалій ринку.</w:t>
      </w:r>
    </w:p>
    <w:p w14:paraId="42B440A0" w14:textId="7DDBA56A" w:rsidR="002A630C" w:rsidRPr="003E1703" w:rsidRDefault="001E72E6" w:rsidP="00D66720">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lastRenderedPageBreak/>
        <w:t>Однак для цього потрібно якнайшвидше</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забезпечити обов’язкове внесення цін по</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усіх земельних транзакціях до</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 xml:space="preserve">Державного реєстру речових </w:t>
      </w:r>
      <w:r w:rsidR="00EC701C"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прав.</w:t>
      </w:r>
      <w:r w:rsidRPr="003E1703">
        <w:rPr>
          <w:rFonts w:ascii="Times New Roman" w:hAnsi="Times New Roman" w:cs="Times New Roman"/>
          <w:sz w:val="28"/>
          <w:szCs w:val="28"/>
          <w:lang w:val="uk-UA"/>
        </w:rPr>
        <w:cr/>
      </w:r>
      <w:r w:rsidR="002A630C" w:rsidRPr="003E1703">
        <w:rPr>
          <w:rFonts w:ascii="Times New Roman" w:hAnsi="Times New Roman" w:cs="Times New Roman"/>
          <w:sz w:val="28"/>
          <w:szCs w:val="28"/>
          <w:lang w:val="uk-UA"/>
        </w:rPr>
        <w:t>Варто відзначити, що з моменту публікації</w:t>
      </w:r>
      <w:r w:rsidR="00D66720" w:rsidRPr="003E1703">
        <w:rPr>
          <w:rFonts w:ascii="Times New Roman" w:hAnsi="Times New Roman" w:cs="Times New Roman"/>
          <w:sz w:val="28"/>
          <w:szCs w:val="28"/>
          <w:lang w:val="uk-UA"/>
        </w:rPr>
        <w:t xml:space="preserve"> </w:t>
      </w:r>
      <w:r w:rsidR="002A630C" w:rsidRPr="003E1703">
        <w:rPr>
          <w:rFonts w:ascii="Times New Roman" w:hAnsi="Times New Roman" w:cs="Times New Roman"/>
          <w:sz w:val="28"/>
          <w:szCs w:val="28"/>
          <w:lang w:val="uk-UA"/>
        </w:rPr>
        <w:t>аналітичного огляду за травень 2023 року</w:t>
      </w:r>
      <w:r w:rsidR="00EC701C" w:rsidRPr="003E1703">
        <w:rPr>
          <w:rFonts w:ascii="Times New Roman" w:hAnsi="Times New Roman" w:cs="Times New Roman"/>
          <w:sz w:val="28"/>
          <w:szCs w:val="28"/>
          <w:lang w:val="uk-UA"/>
        </w:rPr>
        <w:t xml:space="preserve"> </w:t>
      </w:r>
      <w:r w:rsidR="002A630C" w:rsidRPr="003E1703">
        <w:rPr>
          <w:rFonts w:ascii="Times New Roman" w:hAnsi="Times New Roman" w:cs="Times New Roman"/>
          <w:sz w:val="28"/>
          <w:szCs w:val="28"/>
          <w:lang w:val="uk-UA"/>
        </w:rPr>
        <w:t>[6],</w:t>
      </w:r>
      <w:r w:rsidR="00D66720" w:rsidRPr="003E1703">
        <w:rPr>
          <w:rFonts w:ascii="Times New Roman" w:hAnsi="Times New Roman" w:cs="Times New Roman"/>
          <w:sz w:val="28"/>
          <w:szCs w:val="28"/>
          <w:lang w:val="uk-UA"/>
        </w:rPr>
        <w:t xml:space="preserve"> </w:t>
      </w:r>
      <w:r w:rsidR="002A630C" w:rsidRPr="003E1703">
        <w:rPr>
          <w:rFonts w:ascii="Times New Roman" w:hAnsi="Times New Roman" w:cs="Times New Roman"/>
          <w:sz w:val="28"/>
          <w:szCs w:val="28"/>
          <w:lang w:val="uk-UA"/>
        </w:rPr>
        <w:t>в якому велика увага приділялась низькому</w:t>
      </w:r>
      <w:r w:rsidR="00D66720" w:rsidRPr="003E1703">
        <w:rPr>
          <w:rFonts w:ascii="Times New Roman" w:hAnsi="Times New Roman" w:cs="Times New Roman"/>
          <w:sz w:val="28"/>
          <w:szCs w:val="28"/>
          <w:lang w:val="uk-UA"/>
        </w:rPr>
        <w:t xml:space="preserve"> </w:t>
      </w:r>
      <w:r w:rsidR="002A630C" w:rsidRPr="003E1703">
        <w:rPr>
          <w:rFonts w:ascii="Times New Roman" w:hAnsi="Times New Roman" w:cs="Times New Roman"/>
          <w:sz w:val="28"/>
          <w:szCs w:val="28"/>
          <w:lang w:val="uk-UA"/>
        </w:rPr>
        <w:t>рівню реєстрації цін угод купівлі-продажу</w:t>
      </w:r>
      <w:r w:rsidR="00D66720" w:rsidRPr="003E1703">
        <w:rPr>
          <w:rFonts w:ascii="Times New Roman" w:hAnsi="Times New Roman" w:cs="Times New Roman"/>
          <w:sz w:val="28"/>
          <w:szCs w:val="28"/>
          <w:lang w:val="uk-UA"/>
        </w:rPr>
        <w:t xml:space="preserve"> </w:t>
      </w:r>
      <w:r w:rsidR="002A630C" w:rsidRPr="003E1703">
        <w:rPr>
          <w:rFonts w:ascii="Times New Roman" w:hAnsi="Times New Roman" w:cs="Times New Roman"/>
          <w:sz w:val="28"/>
          <w:szCs w:val="28"/>
          <w:lang w:val="uk-UA"/>
        </w:rPr>
        <w:t>земель сільськогосподарського призначення,</w:t>
      </w:r>
      <w:r w:rsidR="00D66720" w:rsidRPr="003E1703">
        <w:rPr>
          <w:rFonts w:ascii="Times New Roman" w:hAnsi="Times New Roman" w:cs="Times New Roman"/>
          <w:sz w:val="28"/>
          <w:szCs w:val="28"/>
          <w:lang w:val="uk-UA"/>
        </w:rPr>
        <w:t xml:space="preserve"> </w:t>
      </w:r>
      <w:proofErr w:type="spellStart"/>
      <w:r w:rsidR="002A630C" w:rsidRPr="003E1703">
        <w:rPr>
          <w:rFonts w:ascii="Times New Roman" w:hAnsi="Times New Roman" w:cs="Times New Roman"/>
          <w:sz w:val="28"/>
          <w:szCs w:val="28"/>
          <w:lang w:val="uk-UA"/>
        </w:rPr>
        <w:t>Держгеокадастр</w:t>
      </w:r>
      <w:proofErr w:type="spellEnd"/>
      <w:r w:rsidR="002A630C" w:rsidRPr="003E1703">
        <w:rPr>
          <w:rFonts w:ascii="Times New Roman" w:hAnsi="Times New Roman" w:cs="Times New Roman"/>
          <w:sz w:val="28"/>
          <w:szCs w:val="28"/>
          <w:lang w:val="uk-UA"/>
        </w:rPr>
        <w:t xml:space="preserve"> оновив інформаційну</w:t>
      </w:r>
      <w:r w:rsidR="00D66720" w:rsidRPr="003E1703">
        <w:rPr>
          <w:rFonts w:ascii="Times New Roman" w:hAnsi="Times New Roman" w:cs="Times New Roman"/>
          <w:sz w:val="28"/>
          <w:szCs w:val="28"/>
          <w:lang w:val="uk-UA"/>
        </w:rPr>
        <w:t xml:space="preserve"> </w:t>
      </w:r>
      <w:r w:rsidR="002A630C" w:rsidRPr="003E1703">
        <w:rPr>
          <w:rFonts w:ascii="Times New Roman" w:hAnsi="Times New Roman" w:cs="Times New Roman"/>
          <w:sz w:val="28"/>
          <w:szCs w:val="28"/>
          <w:lang w:val="uk-UA"/>
        </w:rPr>
        <w:t>взаємодію з Державним реєстром речових</w:t>
      </w:r>
      <w:r w:rsidR="00D66720" w:rsidRPr="003E1703">
        <w:rPr>
          <w:rFonts w:ascii="Times New Roman" w:hAnsi="Times New Roman" w:cs="Times New Roman"/>
          <w:sz w:val="28"/>
          <w:szCs w:val="28"/>
          <w:lang w:val="uk-UA"/>
        </w:rPr>
        <w:t xml:space="preserve"> </w:t>
      </w:r>
      <w:r w:rsidR="002A630C" w:rsidRPr="003E1703">
        <w:rPr>
          <w:rFonts w:ascii="Times New Roman" w:hAnsi="Times New Roman" w:cs="Times New Roman"/>
          <w:sz w:val="28"/>
          <w:szCs w:val="28"/>
          <w:lang w:val="uk-UA"/>
        </w:rPr>
        <w:t>прав та доповнив офіційний перелік</w:t>
      </w:r>
      <w:r w:rsidR="00D66720" w:rsidRPr="003E1703">
        <w:rPr>
          <w:rFonts w:ascii="Times New Roman" w:hAnsi="Times New Roman" w:cs="Times New Roman"/>
          <w:sz w:val="28"/>
          <w:szCs w:val="28"/>
          <w:lang w:val="uk-UA"/>
        </w:rPr>
        <w:t xml:space="preserve"> </w:t>
      </w:r>
      <w:r w:rsidR="002A630C" w:rsidRPr="003E1703">
        <w:rPr>
          <w:rFonts w:ascii="Times New Roman" w:hAnsi="Times New Roman" w:cs="Times New Roman"/>
          <w:sz w:val="28"/>
          <w:szCs w:val="28"/>
          <w:lang w:val="uk-UA"/>
        </w:rPr>
        <w:t>транзакцій інформацією про ціни. Завдяки</w:t>
      </w:r>
      <w:r w:rsidR="00D66720" w:rsidRPr="003E1703">
        <w:rPr>
          <w:rFonts w:ascii="Times New Roman" w:hAnsi="Times New Roman" w:cs="Times New Roman"/>
          <w:sz w:val="28"/>
          <w:szCs w:val="28"/>
          <w:lang w:val="uk-UA"/>
        </w:rPr>
        <w:t xml:space="preserve"> </w:t>
      </w:r>
      <w:r w:rsidR="002A630C" w:rsidRPr="003E1703">
        <w:rPr>
          <w:rFonts w:ascii="Times New Roman" w:hAnsi="Times New Roman" w:cs="Times New Roman"/>
          <w:sz w:val="28"/>
          <w:szCs w:val="28"/>
          <w:lang w:val="uk-UA"/>
        </w:rPr>
        <w:t xml:space="preserve">цьому рівень реєстрації цін угод </w:t>
      </w:r>
      <w:proofErr w:type="spellStart"/>
      <w:r w:rsidR="002A630C" w:rsidRPr="003E1703">
        <w:rPr>
          <w:rFonts w:ascii="Times New Roman" w:hAnsi="Times New Roman" w:cs="Times New Roman"/>
          <w:sz w:val="28"/>
          <w:szCs w:val="28"/>
          <w:lang w:val="uk-UA"/>
        </w:rPr>
        <w:t>купівліпродажу</w:t>
      </w:r>
      <w:proofErr w:type="spellEnd"/>
      <w:r w:rsidR="002A630C" w:rsidRPr="003E1703">
        <w:rPr>
          <w:rFonts w:ascii="Times New Roman" w:hAnsi="Times New Roman" w:cs="Times New Roman"/>
          <w:sz w:val="28"/>
          <w:szCs w:val="28"/>
          <w:lang w:val="uk-UA"/>
        </w:rPr>
        <w:t xml:space="preserve"> у червні цього року досяг майже</w:t>
      </w:r>
      <w:r w:rsidR="00D66720" w:rsidRPr="003E1703">
        <w:rPr>
          <w:rFonts w:ascii="Times New Roman" w:hAnsi="Times New Roman" w:cs="Times New Roman"/>
          <w:sz w:val="28"/>
          <w:szCs w:val="28"/>
          <w:lang w:val="uk-UA"/>
        </w:rPr>
        <w:t xml:space="preserve"> </w:t>
      </w:r>
      <w:r w:rsidR="002A630C" w:rsidRPr="003E1703">
        <w:rPr>
          <w:rFonts w:ascii="Times New Roman" w:hAnsi="Times New Roman" w:cs="Times New Roman"/>
          <w:sz w:val="28"/>
          <w:szCs w:val="28"/>
          <w:lang w:val="uk-UA"/>
        </w:rPr>
        <w:t>100%.</w:t>
      </w:r>
    </w:p>
    <w:p w14:paraId="629C9A8B" w14:textId="54D38F24" w:rsidR="002A630C" w:rsidRPr="003E1703" w:rsidRDefault="002A630C" w:rsidP="00D66720">
      <w:pPr>
        <w:spacing w:after="0" w:line="360" w:lineRule="auto"/>
        <w:ind w:firstLine="709"/>
        <w:jc w:val="both"/>
        <w:rPr>
          <w:rFonts w:ascii="Times New Roman" w:hAnsi="Times New Roman" w:cs="Times New Roman"/>
          <w:sz w:val="28"/>
          <w:szCs w:val="28"/>
          <w:lang w:val="uk-UA"/>
        </w:rPr>
      </w:pPr>
      <w:bookmarkStart w:id="14" w:name="_Hlk152790012"/>
      <w:r w:rsidRPr="003E1703">
        <w:rPr>
          <w:rFonts w:ascii="Times New Roman" w:hAnsi="Times New Roman" w:cs="Times New Roman"/>
          <w:sz w:val="28"/>
          <w:szCs w:val="28"/>
          <w:lang w:val="uk-UA"/>
        </w:rPr>
        <w:t xml:space="preserve">Середньозважена ціна на </w:t>
      </w:r>
      <w:proofErr w:type="spellStart"/>
      <w:r w:rsidRPr="003E1703">
        <w:rPr>
          <w:rFonts w:ascii="Times New Roman" w:hAnsi="Times New Roman" w:cs="Times New Roman"/>
          <w:sz w:val="28"/>
          <w:szCs w:val="28"/>
          <w:lang w:val="uk-UA"/>
        </w:rPr>
        <w:t>сільгоспземлі</w:t>
      </w:r>
      <w:proofErr w:type="spellEnd"/>
      <w:r w:rsidRPr="003E1703">
        <w:rPr>
          <w:rFonts w:ascii="Times New Roman" w:hAnsi="Times New Roman" w:cs="Times New Roman"/>
          <w:sz w:val="28"/>
          <w:szCs w:val="28"/>
          <w:lang w:val="uk-UA"/>
        </w:rPr>
        <w:t xml:space="preserve"> в</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національній валюті продовжує помірне</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 xml:space="preserve">зростання </w:t>
      </w:r>
      <w:r w:rsidR="00EC701C" w:rsidRPr="003E1703">
        <w:rPr>
          <w:rFonts w:ascii="Times New Roman" w:hAnsi="Times New Roman" w:cs="Times New Roman"/>
          <w:sz w:val="28"/>
          <w:szCs w:val="28"/>
          <w:lang w:val="uk-UA"/>
        </w:rPr>
        <w:t>-</w:t>
      </w:r>
      <w:r w:rsidRPr="003E1703">
        <w:rPr>
          <w:rFonts w:ascii="Times New Roman" w:hAnsi="Times New Roman" w:cs="Times New Roman"/>
          <w:sz w:val="28"/>
          <w:szCs w:val="28"/>
          <w:lang w:val="uk-UA"/>
        </w:rPr>
        <w:t xml:space="preserve"> у червні 2023 року вона склала</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37,2 тис. грн за га.</w:t>
      </w:r>
    </w:p>
    <w:p w14:paraId="0846AB74" w14:textId="1B8EAD94" w:rsidR="002A630C" w:rsidRPr="003E1703" w:rsidRDefault="002A630C" w:rsidP="00D66720">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Ціни на товарну землю вже традиційно дещо</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 xml:space="preserve">вищі від цін на решту </w:t>
      </w:r>
      <w:proofErr w:type="spellStart"/>
      <w:r w:rsidRPr="003E1703">
        <w:rPr>
          <w:rFonts w:ascii="Times New Roman" w:hAnsi="Times New Roman" w:cs="Times New Roman"/>
          <w:sz w:val="28"/>
          <w:szCs w:val="28"/>
          <w:lang w:val="uk-UA"/>
        </w:rPr>
        <w:t>сільгоспземель</w:t>
      </w:r>
      <w:proofErr w:type="spellEnd"/>
      <w:r w:rsidRPr="003E1703">
        <w:rPr>
          <w:rFonts w:ascii="Times New Roman" w:hAnsi="Times New Roman" w:cs="Times New Roman"/>
          <w:sz w:val="28"/>
          <w:szCs w:val="28"/>
          <w:lang w:val="uk-UA"/>
        </w:rPr>
        <w:t>. В</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доларовому еквіваленті динаміка цін нижча,</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однак з початку цього року також намітився</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позитивний тренд.</w:t>
      </w:r>
    </w:p>
    <w:bookmarkEnd w:id="14"/>
    <w:p w14:paraId="3DD1E42F" w14:textId="5B40EB5A" w:rsidR="002A630C" w:rsidRPr="003E1703" w:rsidRDefault="002A630C" w:rsidP="00D66720">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Ключовими факторами ціноутворення</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залишається географічне розташування</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земельних ділянок стосовно лінії фронту, а</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також нормативна грошова оцінка земельних</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ділянок стосовно лінії фронту, а також</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нормативна грошова оцінка. Для 53,4%</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транзакцій, що відбулися в червні 2023 року,</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ціна купівлі-продажу сільськогосподарських</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ділянок не відрізнялася від НГО більше, ніж на</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2%. Це знову повертає нас до питання</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запровадження масової оцінки земель, про що</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вже зазначалось в нашому аналітичному</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огляді земельного ринку за травень 2023 року.</w:t>
      </w:r>
    </w:p>
    <w:p w14:paraId="7E993324" w14:textId="7D231C4B" w:rsidR="002A630C" w:rsidRPr="003E1703" w:rsidRDefault="002A630C" w:rsidP="00D66720">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Найдорожчі товарні землі у першому півріччі</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цього року були в Івано-Франківській області</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 понад 70 тис. грн за га. Найнижчі — у</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Херсонській та Запорізьких областях,</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охоплених бойовими діями, де ринок не</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вирізняється ліквідністю. В Херсонській</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області відбулося лише 17, а в Запорізькій –</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51 угода купівлі-продажу «товарних» земель.</w:t>
      </w:r>
    </w:p>
    <w:p w14:paraId="2B672105" w14:textId="1A2FE0CF" w:rsidR="002A630C" w:rsidRPr="003E1703" w:rsidRDefault="002A630C" w:rsidP="00D66720">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lastRenderedPageBreak/>
        <w:t>Схожі показники демонструє і Донецька</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область, де у 2023 році було укладено лише</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33 угоди. У Луганській області, на жаль, не</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було укладено жодної угоди з «товарною»</w:t>
      </w:r>
      <w:r w:rsidR="00D66720"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землею з початку 2023 року.</w:t>
      </w:r>
    </w:p>
    <w:p w14:paraId="33EABC1C" w14:textId="21A75690" w:rsidR="007D5A37" w:rsidRPr="003E1703" w:rsidRDefault="007D5A37" w:rsidP="007D5A37">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3E1703">
        <w:rPr>
          <w:rFonts w:ascii="Times New Roman" w:eastAsia="Times New Roman" w:hAnsi="Times New Roman" w:cs="Times New Roman"/>
          <w:color w:val="000000"/>
          <w:sz w:val="28"/>
          <w:szCs w:val="28"/>
          <w:lang w:val="uk-UA" w:eastAsia="ru-RU"/>
        </w:rPr>
        <w:t xml:space="preserve">За 2 роки існування ринку землі в Україні середньозважена ціна 1 га земель для товарного с/г виробництва становить 35,2 тис. грн. За цей період було здійснено 37 783 операцій купівлі-продажу земельних ділянок для товарного с/г виробництва (паї) загальною площею 110 499 га. </w:t>
      </w:r>
    </w:p>
    <w:p w14:paraId="4F3F50D1" w14:textId="77777777" w:rsidR="007D5A37" w:rsidRPr="003E1703" w:rsidRDefault="007D5A37" w:rsidP="007D5A37">
      <w:pPr>
        <w:shd w:val="clear" w:color="auto" w:fill="FFFFFF"/>
        <w:spacing w:after="300" w:line="240" w:lineRule="auto"/>
        <w:rPr>
          <w:rFonts w:ascii="Helvetica" w:eastAsia="Times New Roman" w:hAnsi="Helvetica" w:cs="Helvetica"/>
          <w:color w:val="000000"/>
          <w:sz w:val="24"/>
          <w:szCs w:val="24"/>
          <w:lang w:val="uk-UA" w:eastAsia="ru-RU"/>
        </w:rPr>
      </w:pPr>
      <w:r w:rsidRPr="003E1703">
        <w:rPr>
          <w:rFonts w:ascii="Helvetica" w:eastAsia="Times New Roman" w:hAnsi="Helvetica" w:cs="Helvetica"/>
          <w:noProof/>
          <w:color w:val="000000"/>
          <w:sz w:val="24"/>
          <w:szCs w:val="24"/>
          <w:lang w:eastAsia="ru-RU"/>
        </w:rPr>
        <w:drawing>
          <wp:inline distT="0" distB="0" distL="0" distR="0" wp14:anchorId="79A67009" wp14:editId="30708C61">
            <wp:extent cx="5859780" cy="470916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b="12958"/>
                    <a:stretch/>
                  </pic:blipFill>
                  <pic:spPr bwMode="auto">
                    <a:xfrm>
                      <a:off x="0" y="0"/>
                      <a:ext cx="5859780" cy="4709160"/>
                    </a:xfrm>
                    <a:prstGeom prst="rect">
                      <a:avLst/>
                    </a:prstGeom>
                    <a:noFill/>
                    <a:ln>
                      <a:noFill/>
                    </a:ln>
                    <a:extLst>
                      <a:ext uri="{53640926-AAD7-44D8-BBD7-CCE9431645EC}">
                        <a14:shadowObscured xmlns:a14="http://schemas.microsoft.com/office/drawing/2010/main"/>
                      </a:ext>
                    </a:extLst>
                  </pic:spPr>
                </pic:pic>
              </a:graphicData>
            </a:graphic>
          </wp:inline>
        </w:drawing>
      </w:r>
    </w:p>
    <w:p w14:paraId="166459DE" w14:textId="54271F76" w:rsidR="00EC701C" w:rsidRPr="003E1703" w:rsidRDefault="00EC701C" w:rsidP="00EC701C">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3E1703">
        <w:rPr>
          <w:rFonts w:ascii="Times New Roman" w:eastAsia="Times New Roman" w:hAnsi="Times New Roman" w:cs="Times New Roman"/>
          <w:color w:val="000000"/>
          <w:sz w:val="28"/>
          <w:szCs w:val="28"/>
          <w:lang w:val="uk-UA" w:eastAsia="ru-RU"/>
        </w:rPr>
        <w:t>Рисунок 2.4– Середньозважена ціна ділянок купівлі-продажу, 2021-2023 рр. купівлі-продажу, %</w:t>
      </w:r>
    </w:p>
    <w:p w14:paraId="186EB3F1" w14:textId="22D85751" w:rsidR="00EC701C" w:rsidRPr="003E1703" w:rsidRDefault="00EC701C" w:rsidP="00EC701C">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3E1703">
        <w:rPr>
          <w:rFonts w:ascii="Times New Roman" w:eastAsia="Times New Roman" w:hAnsi="Times New Roman" w:cs="Times New Roman"/>
          <w:color w:val="000000"/>
          <w:sz w:val="28"/>
          <w:szCs w:val="28"/>
          <w:lang w:val="uk-UA" w:eastAsia="ru-RU"/>
        </w:rPr>
        <w:t>Джерело: побудовано автором на основі []</w:t>
      </w:r>
    </w:p>
    <w:p w14:paraId="22E1FC22" w14:textId="77777777" w:rsidR="00EC701C" w:rsidRPr="003E1703" w:rsidRDefault="00EC701C" w:rsidP="007D5A37">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p>
    <w:p w14:paraId="4B0C492D" w14:textId="609A84B5" w:rsidR="007D5A37" w:rsidRPr="003E1703" w:rsidRDefault="007D5A37" w:rsidP="007D5A37">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3E1703">
        <w:rPr>
          <w:rFonts w:ascii="Times New Roman" w:eastAsia="Times New Roman" w:hAnsi="Times New Roman" w:cs="Times New Roman"/>
          <w:color w:val="000000"/>
          <w:sz w:val="28"/>
          <w:szCs w:val="28"/>
          <w:lang w:val="uk-UA" w:eastAsia="ru-RU"/>
        </w:rPr>
        <w:t xml:space="preserve">В 2022 році  було укладено 23 178 договорів купівлі-продажу, за 5 місяці 2023 року – 14 605 договорів купівлі-продажу. Це становить 63% від загальної </w:t>
      </w:r>
      <w:r w:rsidRPr="003E1703">
        <w:rPr>
          <w:rFonts w:ascii="Times New Roman" w:eastAsia="Times New Roman" w:hAnsi="Times New Roman" w:cs="Times New Roman"/>
          <w:color w:val="000000"/>
          <w:sz w:val="28"/>
          <w:szCs w:val="28"/>
          <w:lang w:val="uk-UA" w:eastAsia="ru-RU"/>
        </w:rPr>
        <w:lastRenderedPageBreak/>
        <w:t>кількості 2022 року (в гектарах в 2022 69 478 га, а за 2023 рік продано 41 021 га, або 59% від загальних продажів 2022 року). </w:t>
      </w:r>
    </w:p>
    <w:p w14:paraId="316028BA" w14:textId="4B4280B8" w:rsidR="007D5A37" w:rsidRPr="003E1703" w:rsidRDefault="00EC701C" w:rsidP="007D5A37">
      <w:pPr>
        <w:shd w:val="clear" w:color="auto" w:fill="FFFFFF"/>
        <w:spacing w:after="300" w:line="240" w:lineRule="auto"/>
        <w:rPr>
          <w:rFonts w:ascii="Helvetica" w:eastAsia="Times New Roman" w:hAnsi="Helvetica" w:cs="Helvetica"/>
          <w:color w:val="000000"/>
          <w:sz w:val="24"/>
          <w:szCs w:val="24"/>
          <w:lang w:val="uk-UA" w:eastAsia="ru-RU"/>
        </w:rPr>
      </w:pPr>
      <w:r w:rsidRPr="003E1703">
        <w:rPr>
          <w:rFonts w:ascii="Helvetica" w:eastAsia="Times New Roman" w:hAnsi="Helvetica" w:cs="Helvetica"/>
          <w:noProof/>
          <w:color w:val="000000"/>
          <w:sz w:val="24"/>
          <w:szCs w:val="24"/>
          <w:lang w:eastAsia="ru-RU"/>
        </w:rPr>
        <mc:AlternateContent>
          <mc:Choice Requires="wps">
            <w:drawing>
              <wp:anchor distT="0" distB="0" distL="114300" distR="114300" simplePos="0" relativeHeight="251659264" behindDoc="0" locked="0" layoutInCell="1" allowOverlap="1" wp14:anchorId="1556C988" wp14:editId="5585B607">
                <wp:simplePos x="0" y="0"/>
                <wp:positionH relativeFrom="column">
                  <wp:posOffset>4131945</wp:posOffset>
                </wp:positionH>
                <wp:positionV relativeFrom="paragraph">
                  <wp:posOffset>3394710</wp:posOffset>
                </wp:positionV>
                <wp:extent cx="1653540" cy="426720"/>
                <wp:effectExtent l="0" t="0" r="3810" b="0"/>
                <wp:wrapNone/>
                <wp:docPr id="31" name="Прямоугольник 31"/>
                <wp:cNvGraphicFramePr/>
                <a:graphic xmlns:a="http://schemas.openxmlformats.org/drawingml/2006/main">
                  <a:graphicData uri="http://schemas.microsoft.com/office/word/2010/wordprocessingShape">
                    <wps:wsp>
                      <wps:cNvSpPr/>
                      <wps:spPr>
                        <a:xfrm>
                          <a:off x="0" y="0"/>
                          <a:ext cx="165354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A29A0F" id="Прямоугольник 31" o:spid="_x0000_s1026" style="position:absolute;margin-left:325.35pt;margin-top:267.3pt;width:130.2pt;height:3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" fillcolor="white [3212]" stroked="f" strokeweight="1pt"/>
            </w:pict>
          </mc:Fallback>
        </mc:AlternateContent>
      </w:r>
    </w:p>
    <w:p w14:paraId="268EF64F" w14:textId="1DC41C18" w:rsidR="00EC701C" w:rsidRPr="003E1703" w:rsidRDefault="00EC701C" w:rsidP="00EC701C">
      <w:pPr>
        <w:spacing w:after="0" w:line="360" w:lineRule="auto"/>
        <w:jc w:val="center"/>
        <w:rPr>
          <w:rFonts w:ascii="Times New Roman" w:hAnsi="Times New Roman" w:cs="Times New Roman"/>
          <w:sz w:val="28"/>
          <w:szCs w:val="28"/>
          <w:lang w:val="uk-UA"/>
        </w:rPr>
      </w:pPr>
      <w:r w:rsidRPr="003E1703">
        <w:rPr>
          <w:rFonts w:ascii="Times New Roman" w:hAnsi="Times New Roman" w:cs="Times New Roman"/>
          <w:noProof/>
          <w:sz w:val="28"/>
          <w:szCs w:val="28"/>
          <w:lang w:eastAsia="ru-RU"/>
        </w:rPr>
        <w:drawing>
          <wp:inline distT="0" distB="0" distL="0" distR="0" wp14:anchorId="077697E5" wp14:editId="256C6A9B">
            <wp:extent cx="5940425" cy="388683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3886835"/>
                    </a:xfrm>
                    <a:prstGeom prst="rect">
                      <a:avLst/>
                    </a:prstGeom>
                  </pic:spPr>
                </pic:pic>
              </a:graphicData>
            </a:graphic>
          </wp:inline>
        </w:drawing>
      </w:r>
    </w:p>
    <w:p w14:paraId="05CF3EA7" w14:textId="05A503C9" w:rsidR="00EC701C" w:rsidRPr="003E1703" w:rsidRDefault="00EC701C" w:rsidP="00EC701C">
      <w:pPr>
        <w:spacing w:after="0" w:line="360" w:lineRule="auto"/>
        <w:ind w:firstLine="709"/>
        <w:jc w:val="center"/>
        <w:rPr>
          <w:rFonts w:ascii="Times New Roman" w:hAnsi="Times New Roman" w:cs="Times New Roman"/>
          <w:sz w:val="28"/>
          <w:szCs w:val="28"/>
          <w:lang w:val="uk-UA"/>
        </w:rPr>
      </w:pPr>
      <w:r w:rsidRPr="003E1703">
        <w:rPr>
          <w:rFonts w:ascii="Times New Roman" w:hAnsi="Times New Roman" w:cs="Times New Roman"/>
          <w:sz w:val="28"/>
          <w:szCs w:val="28"/>
          <w:lang w:val="uk-UA"/>
        </w:rPr>
        <w:t>Рисунок 2.5– Площа ділянок купівлі-продажу, %</w:t>
      </w:r>
    </w:p>
    <w:p w14:paraId="7AA339EC" w14:textId="77777777" w:rsidR="00EC701C" w:rsidRPr="003E1703" w:rsidRDefault="00EC701C" w:rsidP="00EC701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Джерело: побудовано автором на основі []</w:t>
      </w:r>
    </w:p>
    <w:p w14:paraId="4642A560" w14:textId="77777777" w:rsidR="00EC701C" w:rsidRPr="003E1703" w:rsidRDefault="00EC701C" w:rsidP="007D5A37">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p>
    <w:p w14:paraId="51073831" w14:textId="7A5266E7" w:rsidR="007D5A37" w:rsidRPr="003E1703" w:rsidRDefault="007D5A37" w:rsidP="007D5A37">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3E1703">
        <w:rPr>
          <w:rFonts w:ascii="Times New Roman" w:eastAsia="Times New Roman" w:hAnsi="Times New Roman" w:cs="Times New Roman"/>
          <w:color w:val="000000"/>
          <w:sz w:val="28"/>
          <w:szCs w:val="28"/>
          <w:lang w:val="uk-UA" w:eastAsia="ru-RU"/>
        </w:rPr>
        <w:t>Розглядаючи операції/купівлі продажу на ринку землі України за 2 роки, бачимо наступну зміну динаміки: змістився фокус продажів зі східних областей України до центральних. </w:t>
      </w:r>
    </w:p>
    <w:p w14:paraId="1D039ABA" w14:textId="37268210" w:rsidR="007D5A37" w:rsidRPr="003E1703" w:rsidRDefault="007D5A37" w:rsidP="007D5A37">
      <w:pPr>
        <w:shd w:val="clear" w:color="auto" w:fill="FFFFFF"/>
        <w:spacing w:after="0" w:line="360" w:lineRule="auto"/>
        <w:ind w:firstLine="709"/>
        <w:jc w:val="both"/>
        <w:outlineLvl w:val="1"/>
        <w:rPr>
          <w:rFonts w:ascii="Times New Roman" w:eastAsia="Times New Roman" w:hAnsi="Times New Roman" w:cs="Times New Roman"/>
          <w:color w:val="000000"/>
          <w:sz w:val="28"/>
          <w:szCs w:val="28"/>
          <w:lang w:val="uk-UA" w:eastAsia="ru-RU"/>
        </w:rPr>
      </w:pPr>
      <w:r w:rsidRPr="003E1703">
        <w:rPr>
          <w:rFonts w:ascii="Times New Roman" w:eastAsia="Times New Roman" w:hAnsi="Times New Roman" w:cs="Times New Roman"/>
          <w:color w:val="000000"/>
          <w:sz w:val="28"/>
          <w:szCs w:val="28"/>
          <w:lang w:val="uk-UA" w:eastAsia="ru-RU"/>
        </w:rPr>
        <w:t>Розподіл операцій з продажу землі за регіонами</w:t>
      </w:r>
      <w:r w:rsidR="00EC701C" w:rsidRPr="003E1703">
        <w:rPr>
          <w:rFonts w:ascii="Times New Roman" w:eastAsia="Times New Roman" w:hAnsi="Times New Roman" w:cs="Times New Roman"/>
          <w:color w:val="000000"/>
          <w:sz w:val="28"/>
          <w:szCs w:val="28"/>
          <w:lang w:val="uk-UA" w:eastAsia="ru-RU"/>
        </w:rPr>
        <w:t>:</w:t>
      </w:r>
    </w:p>
    <w:p w14:paraId="2E538CC4" w14:textId="029581AF" w:rsidR="007D5A37" w:rsidRPr="003E1703" w:rsidRDefault="007D5A37" w:rsidP="00ED1086">
      <w:pPr>
        <w:numPr>
          <w:ilvl w:val="0"/>
          <w:numId w:val="11"/>
        </w:numPr>
        <w:shd w:val="clear" w:color="auto" w:fill="FFFFFF"/>
        <w:tabs>
          <w:tab w:val="clear" w:pos="720"/>
          <w:tab w:val="num" w:pos="360"/>
          <w:tab w:val="left" w:pos="1134"/>
        </w:tabs>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3E1703">
        <w:rPr>
          <w:rFonts w:ascii="Times New Roman" w:eastAsia="Times New Roman" w:hAnsi="Times New Roman" w:cs="Times New Roman"/>
          <w:color w:val="000000" w:themeColor="text1"/>
          <w:sz w:val="28"/>
          <w:szCs w:val="28"/>
          <w:lang w:val="uk-UA" w:eastAsia="ru-RU"/>
        </w:rPr>
        <w:t>Захід: 2022 р – 10 561 договорів і 2023 – 6955 договорів</w:t>
      </w:r>
      <w:r w:rsidR="00EC701C" w:rsidRPr="003E1703">
        <w:rPr>
          <w:rFonts w:ascii="Times New Roman" w:eastAsia="Times New Roman" w:hAnsi="Times New Roman" w:cs="Times New Roman"/>
          <w:color w:val="000000" w:themeColor="text1"/>
          <w:sz w:val="28"/>
          <w:szCs w:val="28"/>
          <w:lang w:val="uk-UA" w:eastAsia="ru-RU"/>
        </w:rPr>
        <w:t>.</w:t>
      </w:r>
    </w:p>
    <w:p w14:paraId="564C01B6" w14:textId="44937989" w:rsidR="007D5A37" w:rsidRPr="003E1703" w:rsidRDefault="007D5A37" w:rsidP="00ED1086">
      <w:pPr>
        <w:numPr>
          <w:ilvl w:val="0"/>
          <w:numId w:val="11"/>
        </w:numPr>
        <w:shd w:val="clear" w:color="auto" w:fill="FFFFFF"/>
        <w:tabs>
          <w:tab w:val="clear" w:pos="720"/>
          <w:tab w:val="num" w:pos="360"/>
          <w:tab w:val="left" w:pos="1134"/>
        </w:tabs>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3E1703">
        <w:rPr>
          <w:rFonts w:ascii="Times New Roman" w:eastAsia="Times New Roman" w:hAnsi="Times New Roman" w:cs="Times New Roman"/>
          <w:color w:val="000000" w:themeColor="text1"/>
          <w:sz w:val="28"/>
          <w:szCs w:val="28"/>
          <w:lang w:val="uk-UA" w:eastAsia="ru-RU"/>
        </w:rPr>
        <w:t>Південь: відповідно 8 623 та  4631</w:t>
      </w:r>
      <w:r w:rsidR="00EC701C" w:rsidRPr="003E1703">
        <w:rPr>
          <w:rFonts w:ascii="Times New Roman" w:eastAsia="Times New Roman" w:hAnsi="Times New Roman" w:cs="Times New Roman"/>
          <w:color w:val="000000" w:themeColor="text1"/>
          <w:sz w:val="28"/>
          <w:szCs w:val="28"/>
          <w:lang w:val="uk-UA" w:eastAsia="ru-RU"/>
        </w:rPr>
        <w:t>.</w:t>
      </w:r>
    </w:p>
    <w:p w14:paraId="3CEA7A09" w14:textId="68AA5230" w:rsidR="007D5A37" w:rsidRPr="003E1703" w:rsidRDefault="007D5A37" w:rsidP="00ED1086">
      <w:pPr>
        <w:numPr>
          <w:ilvl w:val="0"/>
          <w:numId w:val="11"/>
        </w:numPr>
        <w:shd w:val="clear" w:color="auto" w:fill="FFFFFF"/>
        <w:tabs>
          <w:tab w:val="clear" w:pos="720"/>
          <w:tab w:val="num" w:pos="360"/>
          <w:tab w:val="left" w:pos="1134"/>
        </w:tabs>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3E1703">
        <w:rPr>
          <w:rFonts w:ascii="Times New Roman" w:eastAsia="Times New Roman" w:hAnsi="Times New Roman" w:cs="Times New Roman"/>
          <w:color w:val="000000" w:themeColor="text1"/>
          <w:sz w:val="28"/>
          <w:szCs w:val="28"/>
          <w:lang w:val="uk-UA" w:eastAsia="ru-RU"/>
        </w:rPr>
        <w:t>Північ: 12 115 та 8052</w:t>
      </w:r>
      <w:r w:rsidR="00EC701C" w:rsidRPr="003E1703">
        <w:rPr>
          <w:rFonts w:ascii="Times New Roman" w:eastAsia="Times New Roman" w:hAnsi="Times New Roman" w:cs="Times New Roman"/>
          <w:color w:val="000000" w:themeColor="text1"/>
          <w:sz w:val="28"/>
          <w:szCs w:val="28"/>
          <w:lang w:val="uk-UA" w:eastAsia="ru-RU"/>
        </w:rPr>
        <w:t>.</w:t>
      </w:r>
    </w:p>
    <w:p w14:paraId="0A5879B9" w14:textId="691FD7F9" w:rsidR="007D5A37" w:rsidRPr="003E1703" w:rsidRDefault="007D5A37" w:rsidP="00ED1086">
      <w:pPr>
        <w:numPr>
          <w:ilvl w:val="0"/>
          <w:numId w:val="11"/>
        </w:numPr>
        <w:shd w:val="clear" w:color="auto" w:fill="FFFFFF"/>
        <w:tabs>
          <w:tab w:val="clear" w:pos="720"/>
          <w:tab w:val="num" w:pos="360"/>
          <w:tab w:val="left" w:pos="1134"/>
        </w:tabs>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3E1703">
        <w:rPr>
          <w:rFonts w:ascii="Times New Roman" w:eastAsia="Times New Roman" w:hAnsi="Times New Roman" w:cs="Times New Roman"/>
          <w:color w:val="000000" w:themeColor="text1"/>
          <w:sz w:val="28"/>
          <w:szCs w:val="28"/>
          <w:lang w:val="uk-UA" w:eastAsia="ru-RU"/>
        </w:rPr>
        <w:t>Схід: 20 269 та 9461</w:t>
      </w:r>
      <w:r w:rsidR="00EC701C" w:rsidRPr="003E1703">
        <w:rPr>
          <w:rFonts w:ascii="Times New Roman" w:eastAsia="Times New Roman" w:hAnsi="Times New Roman" w:cs="Times New Roman"/>
          <w:color w:val="000000" w:themeColor="text1"/>
          <w:sz w:val="28"/>
          <w:szCs w:val="28"/>
          <w:lang w:val="uk-UA" w:eastAsia="ru-RU"/>
        </w:rPr>
        <w:t>.</w:t>
      </w:r>
    </w:p>
    <w:p w14:paraId="7F42687F" w14:textId="05AD51D0" w:rsidR="007D5A37" w:rsidRPr="003E1703" w:rsidRDefault="007D5A37" w:rsidP="00ED1086">
      <w:pPr>
        <w:numPr>
          <w:ilvl w:val="0"/>
          <w:numId w:val="11"/>
        </w:numPr>
        <w:shd w:val="clear" w:color="auto" w:fill="FFFFFF"/>
        <w:tabs>
          <w:tab w:val="clear" w:pos="720"/>
          <w:tab w:val="num" w:pos="360"/>
          <w:tab w:val="left" w:pos="1134"/>
        </w:tabs>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3E1703">
        <w:rPr>
          <w:rFonts w:ascii="Times New Roman" w:eastAsia="Times New Roman" w:hAnsi="Times New Roman" w:cs="Times New Roman"/>
          <w:color w:val="000000" w:themeColor="text1"/>
          <w:sz w:val="28"/>
          <w:szCs w:val="28"/>
          <w:lang w:val="uk-UA" w:eastAsia="ru-RU"/>
        </w:rPr>
        <w:t>Центр: 18 051 та11922</w:t>
      </w:r>
      <w:r w:rsidR="00EC701C" w:rsidRPr="003E1703">
        <w:rPr>
          <w:rFonts w:ascii="Times New Roman" w:eastAsia="Times New Roman" w:hAnsi="Times New Roman" w:cs="Times New Roman"/>
          <w:color w:val="000000" w:themeColor="text1"/>
          <w:sz w:val="28"/>
          <w:szCs w:val="28"/>
          <w:lang w:val="uk-UA" w:eastAsia="ru-RU"/>
        </w:rPr>
        <w:t>.</w:t>
      </w:r>
    </w:p>
    <w:p w14:paraId="31AFDC7B" w14:textId="251F47F3" w:rsidR="007D5A37" w:rsidRPr="003E1703" w:rsidRDefault="007D5A37" w:rsidP="00ED1086">
      <w:pPr>
        <w:numPr>
          <w:ilvl w:val="0"/>
          <w:numId w:val="11"/>
        </w:numPr>
        <w:shd w:val="clear" w:color="auto" w:fill="FFFFFF"/>
        <w:tabs>
          <w:tab w:val="clear" w:pos="720"/>
          <w:tab w:val="num" w:pos="360"/>
          <w:tab w:val="left" w:pos="1134"/>
        </w:tabs>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3E1703">
        <w:rPr>
          <w:rFonts w:ascii="Times New Roman" w:eastAsia="Times New Roman" w:hAnsi="Times New Roman" w:cs="Times New Roman"/>
          <w:color w:val="000000" w:themeColor="text1"/>
          <w:sz w:val="28"/>
          <w:szCs w:val="28"/>
          <w:lang w:val="uk-UA" w:eastAsia="ru-RU"/>
        </w:rPr>
        <w:t>Всього: 69 618 та 41</w:t>
      </w:r>
      <w:r w:rsidR="00EC701C" w:rsidRPr="003E1703">
        <w:rPr>
          <w:rFonts w:ascii="Times New Roman" w:eastAsia="Times New Roman" w:hAnsi="Times New Roman" w:cs="Times New Roman"/>
          <w:color w:val="000000" w:themeColor="text1"/>
          <w:sz w:val="28"/>
          <w:szCs w:val="28"/>
          <w:lang w:val="uk-UA" w:eastAsia="ru-RU"/>
        </w:rPr>
        <w:t> </w:t>
      </w:r>
      <w:r w:rsidRPr="003E1703">
        <w:rPr>
          <w:rFonts w:ascii="Times New Roman" w:eastAsia="Times New Roman" w:hAnsi="Times New Roman" w:cs="Times New Roman"/>
          <w:color w:val="000000" w:themeColor="text1"/>
          <w:sz w:val="28"/>
          <w:szCs w:val="28"/>
          <w:lang w:val="uk-UA" w:eastAsia="ru-RU"/>
        </w:rPr>
        <w:t>021</w:t>
      </w:r>
      <w:r w:rsidR="00EC701C" w:rsidRPr="003E1703">
        <w:rPr>
          <w:rFonts w:ascii="Times New Roman" w:eastAsia="Times New Roman" w:hAnsi="Times New Roman" w:cs="Times New Roman"/>
          <w:color w:val="000000" w:themeColor="text1"/>
          <w:sz w:val="28"/>
          <w:szCs w:val="28"/>
          <w:lang w:val="uk-UA" w:eastAsia="ru-RU"/>
        </w:rPr>
        <w:t>.</w:t>
      </w:r>
    </w:p>
    <w:p w14:paraId="42AA1667" w14:textId="77777777" w:rsidR="007D5A37" w:rsidRPr="003E1703" w:rsidRDefault="007D5A37" w:rsidP="007D5A37">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3E1703">
        <w:rPr>
          <w:rFonts w:ascii="Times New Roman" w:eastAsia="Times New Roman" w:hAnsi="Times New Roman" w:cs="Times New Roman"/>
          <w:color w:val="000000"/>
          <w:sz w:val="28"/>
          <w:szCs w:val="28"/>
          <w:lang w:val="uk-UA" w:eastAsia="ru-RU"/>
        </w:rPr>
        <w:lastRenderedPageBreak/>
        <w:t>Слід зазначити, що не було договорів купівлі-продажу земельних ділянок в Луганській області, та значно скоротились в тих регіонах, де ведуться активні бойові дії за визволення земель із окупації, а саме в Донецька, Херсонська та Запорізька області.</w:t>
      </w:r>
    </w:p>
    <w:p w14:paraId="122A3E58" w14:textId="77777777" w:rsidR="007D5A37" w:rsidRPr="003E1703" w:rsidRDefault="007D5A37" w:rsidP="007D5A37">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3E1703">
        <w:rPr>
          <w:rFonts w:ascii="Times New Roman" w:eastAsia="Times New Roman" w:hAnsi="Times New Roman" w:cs="Times New Roman"/>
          <w:color w:val="000000"/>
          <w:sz w:val="28"/>
          <w:szCs w:val="28"/>
          <w:lang w:val="uk-UA" w:eastAsia="ru-RU"/>
        </w:rPr>
        <w:t>Якщо порівнювати із середніми значеннями кількості договорів за минулий рік, то найбільше ринок землі в Україні зріс в Одеській +114%, Житомирській +95%, Волинській +82% областях. </w:t>
      </w:r>
    </w:p>
    <w:p w14:paraId="79AD4456" w14:textId="072381F2" w:rsidR="007D5A37" w:rsidRPr="003E1703" w:rsidRDefault="007D5A37" w:rsidP="007D5A37">
      <w:pPr>
        <w:spacing w:after="0" w:line="360" w:lineRule="auto"/>
        <w:ind w:firstLine="709"/>
        <w:jc w:val="both"/>
        <w:rPr>
          <w:rFonts w:ascii="Times New Roman" w:hAnsi="Times New Roman" w:cs="Times New Roman"/>
          <w:sz w:val="18"/>
          <w:szCs w:val="18"/>
          <w:lang w:val="uk-UA"/>
        </w:rPr>
      </w:pPr>
    </w:p>
    <w:p w14:paraId="22B50623" w14:textId="77777777" w:rsidR="00A86C50" w:rsidRPr="003E1703" w:rsidRDefault="00A86C50" w:rsidP="00A86C50">
      <w:pPr>
        <w:spacing w:after="0" w:line="360" w:lineRule="auto"/>
        <w:ind w:firstLine="709"/>
        <w:jc w:val="both"/>
        <w:rPr>
          <w:rFonts w:ascii="Times New Roman" w:hAnsi="Times New Roman" w:cs="Times New Roman"/>
          <w:b/>
          <w:bCs/>
          <w:sz w:val="28"/>
          <w:szCs w:val="28"/>
          <w:lang w:val="uk-UA"/>
        </w:rPr>
      </w:pPr>
      <w:r w:rsidRPr="003E1703">
        <w:rPr>
          <w:rFonts w:ascii="Times New Roman" w:hAnsi="Times New Roman" w:cs="Times New Roman"/>
          <w:b/>
          <w:bCs/>
          <w:sz w:val="28"/>
          <w:szCs w:val="28"/>
          <w:lang w:val="uk-UA"/>
        </w:rPr>
        <w:t>2.2 Особливості ціноутворення на земельні ресурси в Польщі</w:t>
      </w:r>
    </w:p>
    <w:p w14:paraId="3265FFDB" w14:textId="77777777" w:rsidR="00E91F82" w:rsidRPr="003E1703" w:rsidRDefault="00E91F82" w:rsidP="00E91F82">
      <w:pPr>
        <w:shd w:val="clear" w:color="auto" w:fill="FFFFFF"/>
        <w:spacing w:after="0" w:line="360" w:lineRule="auto"/>
        <w:ind w:firstLine="709"/>
        <w:jc w:val="both"/>
        <w:rPr>
          <w:rFonts w:ascii="Times New Roman" w:eastAsia="Times New Roman" w:hAnsi="Times New Roman" w:cs="Times New Roman"/>
          <w:b/>
          <w:bCs/>
          <w:color w:val="000000"/>
          <w:sz w:val="28"/>
          <w:szCs w:val="28"/>
          <w:lang w:val="uk-UA" w:eastAsia="ru-RU"/>
        </w:rPr>
      </w:pPr>
    </w:p>
    <w:p w14:paraId="2E0A9007" w14:textId="418BE23A" w:rsidR="000B52E1" w:rsidRPr="003E1703" w:rsidRDefault="000B52E1" w:rsidP="000B52E1">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3E1703">
        <w:rPr>
          <w:rFonts w:ascii="Times New Roman" w:eastAsia="Times New Roman" w:hAnsi="Times New Roman" w:cs="Times New Roman"/>
          <w:color w:val="000000"/>
          <w:sz w:val="28"/>
          <w:szCs w:val="28"/>
          <w:lang w:val="uk-UA" w:eastAsia="ru-RU"/>
        </w:rPr>
        <w:t>Ефективний ринок землі відіграє важливу роль в економічному розвитку та зростанні з кількох причин. По-перше, це забезпечує доступ до землі для фермерів, які є найбільш продуктивними, але мають менше землі, ніж їм потрібно. По-друге, це дозволяє обмінюватися землею в міру розвитку несільськогосподарської економіки. По-третє, це полегшує використання землі як застави для доступу до кредитних ринків.</w:t>
      </w:r>
    </w:p>
    <w:p w14:paraId="5D49B46D" w14:textId="56559EA3" w:rsidR="000B52E1" w:rsidRPr="003E1703" w:rsidRDefault="000B52E1" w:rsidP="000B52E1">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3E1703">
        <w:rPr>
          <w:rFonts w:ascii="Times New Roman" w:eastAsia="Times New Roman" w:hAnsi="Times New Roman" w:cs="Times New Roman"/>
          <w:color w:val="000000"/>
          <w:sz w:val="28"/>
          <w:szCs w:val="28"/>
          <w:lang w:val="uk-UA" w:eastAsia="ru-RU"/>
        </w:rPr>
        <w:t>Земля все ще вважається основним виробничим ресурсом у сільському господарстві, навіть якщо вона певною мірою замінена капіталом. Земля, як фактор виробництва, відіграє в сільському господарстві більш значущу роль, ніж в інших галузях виробництва. Це як виробничий простір, так і фактор виробництва. Отже, земля відіграє подвійну роль, оскільки є і об’єктом, і засобом праці.</w:t>
      </w:r>
    </w:p>
    <w:p w14:paraId="3EE3BB0E" w14:textId="283DD413" w:rsidR="000B52E1" w:rsidRPr="003E1703" w:rsidRDefault="000B52E1" w:rsidP="000B52E1">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3E1703">
        <w:rPr>
          <w:rFonts w:ascii="Times New Roman" w:eastAsia="Times New Roman" w:hAnsi="Times New Roman" w:cs="Times New Roman"/>
          <w:color w:val="000000"/>
          <w:sz w:val="28"/>
          <w:szCs w:val="28"/>
          <w:lang w:val="uk-UA" w:eastAsia="ru-RU"/>
        </w:rPr>
        <w:t xml:space="preserve">Земля, як фактор виробництва, має три унікальні особливості. По-перше, сукупна пропозиція землі є негнучкою в короткостроковій перспективі і нечутлива до зміни цін. По-друге, при правильному використанні земля не може бути використана під час виробничого процесу. Однак у довгостроковій перспективі загальна площа сільськогосподарських угідь може змінитися або погіршитися її якість через нецільове використання. По-третє, земля повністю нерухома. Незамінність землі в сільськогосподарському виробництві може надавати їй високу цінність, але нерухомість призводить до меншої </w:t>
      </w:r>
      <w:r w:rsidRPr="003E1703">
        <w:rPr>
          <w:rFonts w:ascii="Times New Roman" w:eastAsia="Times New Roman" w:hAnsi="Times New Roman" w:cs="Times New Roman"/>
          <w:color w:val="000000"/>
          <w:sz w:val="28"/>
          <w:szCs w:val="28"/>
          <w:lang w:val="uk-UA" w:eastAsia="ru-RU"/>
        </w:rPr>
        <w:lastRenderedPageBreak/>
        <w:t>прибутковості. Земельна рента іноді реалізується не повністю, оскільки землю неможливо перемістити в сектори з вищою прибутковістю.</w:t>
      </w:r>
    </w:p>
    <w:p w14:paraId="7FC5E521" w14:textId="6A709B4E" w:rsidR="000B52E1" w:rsidRPr="003E1703" w:rsidRDefault="000B52E1" w:rsidP="000B52E1">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3E1703">
        <w:rPr>
          <w:rFonts w:ascii="Times New Roman" w:eastAsia="Times New Roman" w:hAnsi="Times New Roman" w:cs="Times New Roman"/>
          <w:color w:val="000000"/>
          <w:sz w:val="28"/>
          <w:szCs w:val="28"/>
          <w:lang w:val="uk-UA" w:eastAsia="ru-RU"/>
        </w:rPr>
        <w:t>Польща є одним із найбільших постачальників сільськогосподарської землі в Європейському Союзі (ЄС). Згідно з даними Європейської Комісії, загальна площа сільськогосподарських угідь у країнах ЄС-27 становила 182,103 млн га (га), і приблизно 16 млн га було розташовано в Польщі (9% від загальної площі сільськогосподарських угідь в ЄС, або 0,42 га). на душу населення). У Польщі є 2,5 мільйона ферм, що становить – 17% від загальної кількості ферм у ЄС – Польща займає друге місце за кількістю ферм у ЄС після Румунії. Проте середня сільськогосподарська площа (UAA) на ферму була в ЄС вдвічі більшою, ніж у Польщі (11,9–6 га у 2005 р.).</w:t>
      </w:r>
    </w:p>
    <w:p w14:paraId="676625C8" w14:textId="106FA4EF" w:rsidR="000B52E1" w:rsidRPr="003E1703" w:rsidRDefault="000B52E1" w:rsidP="000B52E1">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3E1703">
        <w:rPr>
          <w:rFonts w:ascii="Times New Roman" w:eastAsia="Times New Roman" w:hAnsi="Times New Roman" w:cs="Times New Roman"/>
          <w:color w:val="000000"/>
          <w:sz w:val="28"/>
          <w:szCs w:val="28"/>
          <w:lang w:val="uk-UA" w:eastAsia="ru-RU"/>
        </w:rPr>
        <w:t>Після 1989 року, під час перехідного періоду, у польському сільському господарстві відбулося багато процесів, пов’язаних із трансформацією власності. Одним із таких процесів була приватизація колгоспів. На виконання акту від 19 жовтня 1991 р. «Управління сільськогосподарським майном Державного казначейства», колгоспи було ліквідовано та включено до складу сільськогосподарського майна. Фонд Державного казначейства (далі – АПС). Землі Державного земельного фонду (ДЗФ) також були включені до фонду. APS управляється державною установою, відомою як Агентство сільськогосподарської власності (APA), відоме до 2003 року як Агентство сільськогосподарської власності Державного казначейства. Агентство заволоділо 4,7 млн. га землі, з яких 52,87%2 було віддано через продаж або безоплатну передачу власності (тобто місцеві органи влади, державні ліси, церкви, регіональні управління водного господарства, маршалки воєводств, науково-дослідні підрозділи, неурядові організації та спеціальні економічні зони). Загалом продано майже 2 млн га землі. Хоча АПС володіє 2,2 млн га (46,8% від загальної площі землі), більша частина землі (1,7 млн га) здана в оренду. Проте понад 0,3 млн га все ще можна закріпити, але більшість землі, що залишилася, важко продати через її низьку сільськогосподарську корисність (тобто низьку якість ґрунту).</w:t>
      </w:r>
    </w:p>
    <w:p w14:paraId="69A647B4" w14:textId="55F6C2D6" w:rsidR="000B52E1" w:rsidRPr="003E1703" w:rsidRDefault="000B52E1" w:rsidP="000B52E1">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3E1703">
        <w:rPr>
          <w:rFonts w:ascii="Times New Roman" w:eastAsia="Times New Roman" w:hAnsi="Times New Roman" w:cs="Times New Roman"/>
          <w:color w:val="000000"/>
          <w:sz w:val="28"/>
          <w:szCs w:val="28"/>
          <w:lang w:val="uk-UA" w:eastAsia="ru-RU"/>
        </w:rPr>
        <w:lastRenderedPageBreak/>
        <w:t>Доступ Польщі до ЄС і, як наслідок, до фонду ЄС, наприклад, для співфінансування будівництва технічної інфраструктури, стимулював попит на землю під нові інвестиції. Коли польське сільське господарство отримало інструменти CAP, сільськогосподарські землі стали більш привабливим джерелом доходу, головним чином тому, що власники (орендарі) можуть отримувати прямі виплати. Тільки вступивши до ЄС, Польща відчула значне зростання цін на землю. Умови вступу, особливо ті, що стосувалися прямих платежів, були відомі ще до вступу Польщі.</w:t>
      </w:r>
    </w:p>
    <w:p w14:paraId="0BFBC72B" w14:textId="769D7B62" w:rsidR="000B52E1" w:rsidRPr="003E1703" w:rsidRDefault="000B52E1" w:rsidP="000B52E1">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3E1703">
        <w:rPr>
          <w:rFonts w:ascii="Times New Roman" w:eastAsia="Times New Roman" w:hAnsi="Times New Roman" w:cs="Times New Roman"/>
          <w:color w:val="000000"/>
          <w:sz w:val="28"/>
          <w:szCs w:val="28"/>
          <w:lang w:val="uk-UA" w:eastAsia="ru-RU"/>
        </w:rPr>
        <w:t>У день вступу Польщі до ЄС обмеження, накладені на купівлю нерухомості громадянами та підприємцями з Європейської економічної зони (ЄЕЗ, країни ЄС, а також Норвегія, Ісландія та Ліхтенштейн), окрім визначених законодавством ЄС та не на які поширюються перехідні періоди, були скасовані. Це означає, що з 1 травня 2004 року іноземцям, які є громадянами або підприємцями країн ЄЕЗ, не потрібно отримувати дозвіл міністра внутрішніх справ та адміністрації, за винятком придбання сільськогосподарської та лісової нерухомості – протягом 12 років з моменту доступу Республіки Польща до ЄС, або другий дім – протягом п’яти років з дня вступу Польщі до ЄС.</w:t>
      </w:r>
    </w:p>
    <w:p w14:paraId="2E9BF9D9" w14:textId="536C6A58" w:rsidR="005F7118" w:rsidRPr="003E1703" w:rsidRDefault="005F7118" w:rsidP="000B52E1">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3E1703">
        <w:rPr>
          <w:rFonts w:ascii="Times New Roman" w:eastAsia="Times New Roman" w:hAnsi="Times New Roman" w:cs="Times New Roman"/>
          <w:color w:val="000000"/>
          <w:sz w:val="28"/>
          <w:szCs w:val="28"/>
          <w:lang w:val="uk-UA" w:eastAsia="ru-RU"/>
        </w:rPr>
        <w:t>Ринок землі сільськогосподарського призначення в Польщі ділиться на дві частини: приватні ферми та землі, які належать Агентству сільськогосподарської власності. Установою, яка розпоряджається державною землею, є Агентство сільськогосподарської власності (APA). Вона була заснована в 1991 році і відіграє важливу роль в обігу сільськогосподарських земель у Польщі. Переважна більшість земель, якими розпоряджалося Агентство сільськогосподарської власності (3762,1 тис. га), належало державним господарствам.</w:t>
      </w:r>
    </w:p>
    <w:p w14:paraId="07781B92" w14:textId="188C406C" w:rsidR="005F7118" w:rsidRPr="003E1703" w:rsidRDefault="005F7118" w:rsidP="005F7118">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3E1703">
        <w:rPr>
          <w:rFonts w:ascii="Times New Roman" w:eastAsia="Times New Roman" w:hAnsi="Times New Roman" w:cs="Times New Roman"/>
          <w:color w:val="000000"/>
          <w:sz w:val="28"/>
          <w:szCs w:val="28"/>
          <w:lang w:val="uk-UA" w:eastAsia="ru-RU"/>
        </w:rPr>
        <w:t>Виділяють дві групи факторів, що визначають ціни сільськогосподарська власність: природні фактори, а також просторові та організаційні фактори. Останні можна додатково поділити на екзогенні та ендогенні антропогенні фактори.</w:t>
      </w:r>
    </w:p>
    <w:p w14:paraId="0A165F7F" w14:textId="3BFF9E1F" w:rsidR="005F7118" w:rsidRPr="003E1703" w:rsidRDefault="005F7118" w:rsidP="005F7118">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3E1703">
        <w:rPr>
          <w:rFonts w:ascii="Times New Roman" w:eastAsia="Times New Roman" w:hAnsi="Times New Roman" w:cs="Times New Roman"/>
          <w:color w:val="000000"/>
          <w:sz w:val="28"/>
          <w:szCs w:val="28"/>
          <w:lang w:val="uk-UA" w:eastAsia="ru-RU"/>
        </w:rPr>
        <w:lastRenderedPageBreak/>
        <w:t>Екзогенні антропогенні фактори відносно постійні (включаючи розвиток міст, демографічні відносини, транспортні мережі, мережі роздрібної торгівлі) і сприйнятливі до варіація (аграрні відносини, ціни на сільськогосподарську продукцію засоби сільськогосподарського виробництва, обмеження кредитного ринку, аграрна політика держави, податки та збори, що стягуються фермерів, державні інвестиції в сільське господарство, рівень освіта, наявність послуг підтримки сільського господарства).</w:t>
      </w:r>
    </w:p>
    <w:p w14:paraId="79410F85" w14:textId="788485A1" w:rsidR="005F7118" w:rsidRPr="003E1703" w:rsidRDefault="005F7118" w:rsidP="005F7118">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3E1703">
        <w:rPr>
          <w:rFonts w:ascii="Times New Roman" w:eastAsia="Times New Roman" w:hAnsi="Times New Roman" w:cs="Times New Roman"/>
          <w:color w:val="000000"/>
          <w:sz w:val="28"/>
          <w:szCs w:val="28"/>
          <w:lang w:val="uk-UA" w:eastAsia="ru-RU"/>
        </w:rPr>
        <w:t>До ендогенних антропогенних факторів відносяться розмір і форма земельних ділянок, структуру землекористування, розташування та близькість до транспортні мережі</w:t>
      </w:r>
      <w:r w:rsidR="000B52E1" w:rsidRPr="003E1703">
        <w:rPr>
          <w:rFonts w:ascii="Times New Roman" w:eastAsia="Times New Roman" w:hAnsi="Times New Roman" w:cs="Times New Roman"/>
          <w:color w:val="000000"/>
          <w:sz w:val="28"/>
          <w:szCs w:val="28"/>
          <w:lang w:val="uk-UA" w:eastAsia="ru-RU"/>
        </w:rPr>
        <w:t>.</w:t>
      </w:r>
    </w:p>
    <w:p w14:paraId="52636F65" w14:textId="77777777" w:rsidR="000B52E1" w:rsidRPr="003E1703" w:rsidRDefault="000B52E1" w:rsidP="000B52E1">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3E1703">
        <w:rPr>
          <w:rFonts w:ascii="Times New Roman" w:eastAsia="Times New Roman" w:hAnsi="Times New Roman" w:cs="Times New Roman"/>
          <w:color w:val="000000"/>
          <w:sz w:val="28"/>
          <w:szCs w:val="28"/>
          <w:lang w:val="uk-UA" w:eastAsia="ru-RU"/>
        </w:rPr>
        <w:t>Ринок сільськогосподарської землі в Польщі після 1989 року формувався різними чинниками. До них належать:</w:t>
      </w:r>
    </w:p>
    <w:p w14:paraId="07BE4ECE" w14:textId="77777777" w:rsidR="000B52E1" w:rsidRPr="003E1703" w:rsidRDefault="000B52E1" w:rsidP="000B52E1">
      <w:pPr>
        <w:pStyle w:val="a3"/>
        <w:numPr>
          <w:ilvl w:val="0"/>
          <w:numId w:val="48"/>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3E1703">
        <w:rPr>
          <w:rFonts w:ascii="Times New Roman" w:eastAsia="Times New Roman" w:hAnsi="Times New Roman" w:cs="Times New Roman"/>
          <w:color w:val="000000"/>
          <w:sz w:val="28"/>
          <w:szCs w:val="28"/>
          <w:lang w:val="uk-UA" w:eastAsia="ru-RU"/>
        </w:rPr>
        <w:t>історично обґрунтоване ставлення до землі та її культурної та символічної цінності;</w:t>
      </w:r>
    </w:p>
    <w:p w14:paraId="00716327" w14:textId="77777777" w:rsidR="000B52E1" w:rsidRPr="003E1703" w:rsidRDefault="000B52E1" w:rsidP="000B52E1">
      <w:pPr>
        <w:pStyle w:val="a3"/>
        <w:numPr>
          <w:ilvl w:val="0"/>
          <w:numId w:val="48"/>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3E1703">
        <w:rPr>
          <w:rFonts w:ascii="Times New Roman" w:eastAsia="Times New Roman" w:hAnsi="Times New Roman" w:cs="Times New Roman"/>
          <w:color w:val="000000"/>
          <w:sz w:val="28"/>
          <w:szCs w:val="28"/>
          <w:lang w:val="uk-UA" w:eastAsia="ru-RU"/>
        </w:rPr>
        <w:t>соціалістична спадщина (хоча навіть за соціалізму в Польщі приватна власність була поширена в сільському господарстві);</w:t>
      </w:r>
    </w:p>
    <w:p w14:paraId="56604D39" w14:textId="77777777" w:rsidR="000B52E1" w:rsidRPr="003E1703" w:rsidRDefault="000B52E1" w:rsidP="000B52E1">
      <w:pPr>
        <w:pStyle w:val="a3"/>
        <w:numPr>
          <w:ilvl w:val="0"/>
          <w:numId w:val="48"/>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3E1703">
        <w:rPr>
          <w:rFonts w:ascii="Times New Roman" w:eastAsia="Times New Roman" w:hAnsi="Times New Roman" w:cs="Times New Roman"/>
          <w:color w:val="000000"/>
          <w:sz w:val="28"/>
          <w:szCs w:val="28"/>
          <w:lang w:val="uk-UA" w:eastAsia="ru-RU"/>
        </w:rPr>
        <w:t>ставлення до землі як багатофункціонального блага (наприклад, фактор виробництва, природне благо, суспільне благо);</w:t>
      </w:r>
    </w:p>
    <w:p w14:paraId="3F9D1DC9" w14:textId="77777777" w:rsidR="000B52E1" w:rsidRPr="003E1703" w:rsidRDefault="000B52E1" w:rsidP="000B52E1">
      <w:pPr>
        <w:pStyle w:val="a3"/>
        <w:numPr>
          <w:ilvl w:val="0"/>
          <w:numId w:val="48"/>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3E1703">
        <w:rPr>
          <w:rFonts w:ascii="Times New Roman" w:eastAsia="Times New Roman" w:hAnsi="Times New Roman" w:cs="Times New Roman"/>
          <w:color w:val="000000"/>
          <w:sz w:val="28"/>
          <w:szCs w:val="28"/>
          <w:lang w:val="uk-UA" w:eastAsia="ru-RU"/>
        </w:rPr>
        <w:t>ставлення громадян і зокрема фермерів до власності на землю та оренди сільськогосподарських культур;</w:t>
      </w:r>
    </w:p>
    <w:p w14:paraId="6BF359B9" w14:textId="77777777" w:rsidR="000B52E1" w:rsidRPr="003E1703" w:rsidRDefault="000B52E1" w:rsidP="000B52E1">
      <w:pPr>
        <w:pStyle w:val="a3"/>
        <w:numPr>
          <w:ilvl w:val="0"/>
          <w:numId w:val="48"/>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3E1703">
        <w:rPr>
          <w:rFonts w:ascii="Times New Roman" w:eastAsia="Times New Roman" w:hAnsi="Times New Roman" w:cs="Times New Roman"/>
          <w:color w:val="000000"/>
          <w:sz w:val="28"/>
          <w:szCs w:val="28"/>
          <w:lang w:val="uk-UA" w:eastAsia="ru-RU"/>
        </w:rPr>
        <w:t>зміни у сільському господарстві та прав власності для підвищення ефективності землеустрою;</w:t>
      </w:r>
    </w:p>
    <w:p w14:paraId="4E8E36B7" w14:textId="429DDB25" w:rsidR="000B52E1" w:rsidRPr="003E1703" w:rsidRDefault="000B52E1" w:rsidP="000B52E1">
      <w:pPr>
        <w:pStyle w:val="a3"/>
        <w:numPr>
          <w:ilvl w:val="0"/>
          <w:numId w:val="48"/>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3E1703">
        <w:rPr>
          <w:rFonts w:ascii="Times New Roman" w:eastAsia="Times New Roman" w:hAnsi="Times New Roman" w:cs="Times New Roman"/>
          <w:color w:val="000000"/>
          <w:sz w:val="28"/>
          <w:szCs w:val="28"/>
          <w:lang w:val="uk-UA" w:eastAsia="ru-RU"/>
        </w:rPr>
        <w:t xml:space="preserve">інтеграція з ЄС та приєднання до Спільної аграрної політики (CAP); </w:t>
      </w:r>
    </w:p>
    <w:p w14:paraId="7ECADC66" w14:textId="11F6C2DA" w:rsidR="000B52E1" w:rsidRPr="003E1703" w:rsidRDefault="000B52E1" w:rsidP="000B52E1">
      <w:pPr>
        <w:pStyle w:val="a3"/>
        <w:numPr>
          <w:ilvl w:val="0"/>
          <w:numId w:val="48"/>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3E1703">
        <w:rPr>
          <w:rFonts w:ascii="Times New Roman" w:eastAsia="Times New Roman" w:hAnsi="Times New Roman" w:cs="Times New Roman"/>
          <w:color w:val="000000"/>
          <w:sz w:val="28"/>
          <w:szCs w:val="28"/>
          <w:lang w:val="uk-UA" w:eastAsia="ru-RU"/>
        </w:rPr>
        <w:t>можливість отримання різноманітної ренти (тобто економічної, земельної, якості, загальної, планування, локалізації, сільськогосподарської, гірничої, будівельної, сільської, капітальної, підтримки ЄС та зміни цільового призначення землі).</w:t>
      </w:r>
    </w:p>
    <w:p w14:paraId="0F0779C9" w14:textId="61269836" w:rsidR="000B52E1" w:rsidRPr="003E1703" w:rsidRDefault="000B52E1" w:rsidP="000B52E1">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3E1703">
        <w:rPr>
          <w:rFonts w:ascii="Times New Roman" w:eastAsia="Times New Roman" w:hAnsi="Times New Roman" w:cs="Times New Roman"/>
          <w:color w:val="000000"/>
          <w:sz w:val="28"/>
          <w:szCs w:val="28"/>
          <w:lang w:val="uk-UA" w:eastAsia="ru-RU"/>
        </w:rPr>
        <w:t xml:space="preserve">Державна політика у сфері управління простором потребує подальшої розробки та має стосуватися комплексної системи, яка охоплює як землі, що </w:t>
      </w:r>
      <w:r w:rsidRPr="003E1703">
        <w:rPr>
          <w:rFonts w:ascii="Times New Roman" w:eastAsia="Times New Roman" w:hAnsi="Times New Roman" w:cs="Times New Roman"/>
          <w:color w:val="000000"/>
          <w:sz w:val="28"/>
          <w:szCs w:val="28"/>
          <w:lang w:val="uk-UA" w:eastAsia="ru-RU"/>
        </w:rPr>
        <w:lastRenderedPageBreak/>
        <w:t>використовуються для сільського господарства, так і використання земель для інших цілей.</w:t>
      </w:r>
    </w:p>
    <w:p w14:paraId="46A4B56D" w14:textId="3EFCFE58" w:rsidR="005F7118" w:rsidRPr="003E1703" w:rsidRDefault="005F7118" w:rsidP="005F7118">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3E1703">
        <w:rPr>
          <w:rFonts w:ascii="Times New Roman" w:eastAsia="Times New Roman" w:hAnsi="Times New Roman" w:cs="Times New Roman"/>
          <w:color w:val="000000"/>
          <w:sz w:val="28"/>
          <w:szCs w:val="28"/>
          <w:lang w:val="uk-UA" w:eastAsia="ru-RU"/>
        </w:rPr>
        <w:t>Польський ринок сільськогосподарської нерухомості поділений на первинний і вторинний ринки. Первинний ринок охоплює сільськогосподарські угіддя, продані Агентством сільськогосподарської власності (ANR), тоді як вторинний ринок є торговою платформою для приватні власники. Середні ціни на нерухомість відрізняються між собою два ринки і приблизно на 20% вище на вторинний ринок. У 2016 році польський ринок сільськогосподарських угідь буде відкритий для іноземних клієнтів, і всі обмеження для іноземних клієнтів право власності буде ліквідовано. Ймовірно, ці заходи призвести до раптових змін на ринку сільськогосподарської продукції власність (рис. 2.6).</w:t>
      </w:r>
    </w:p>
    <w:p w14:paraId="0AB64612" w14:textId="439FEB97" w:rsidR="005F7118" w:rsidRPr="003E1703" w:rsidRDefault="005F7118" w:rsidP="005F7118">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3E1703">
        <w:rPr>
          <w:rFonts w:ascii="Times New Roman" w:eastAsia="Times New Roman" w:hAnsi="Times New Roman" w:cs="Times New Roman"/>
          <w:color w:val="000000"/>
          <w:sz w:val="28"/>
          <w:szCs w:val="28"/>
          <w:lang w:val="uk-UA" w:eastAsia="ru-RU"/>
        </w:rPr>
        <w:t xml:space="preserve">Аналізований регіон входить до складу </w:t>
      </w:r>
      <w:proofErr w:type="spellStart"/>
      <w:r w:rsidRPr="003E1703">
        <w:rPr>
          <w:rFonts w:ascii="Times New Roman" w:eastAsia="Times New Roman" w:hAnsi="Times New Roman" w:cs="Times New Roman"/>
          <w:color w:val="000000"/>
          <w:sz w:val="28"/>
          <w:szCs w:val="28"/>
          <w:lang w:val="uk-UA" w:eastAsia="ru-RU"/>
        </w:rPr>
        <w:t>єврорегіону</w:t>
      </w:r>
      <w:proofErr w:type="spellEnd"/>
      <w:r w:rsidRPr="003E1703">
        <w:rPr>
          <w:rFonts w:ascii="Times New Roman" w:eastAsia="Times New Roman" w:hAnsi="Times New Roman" w:cs="Times New Roman"/>
          <w:color w:val="000000"/>
          <w:sz w:val="28"/>
          <w:szCs w:val="28"/>
          <w:lang w:val="uk-UA" w:eastAsia="ru-RU"/>
        </w:rPr>
        <w:t xml:space="preserve"> Балтія (</w:t>
      </w:r>
      <w:proofErr w:type="spellStart"/>
      <w:r w:rsidRPr="003E1703">
        <w:rPr>
          <w:rFonts w:ascii="Times New Roman" w:eastAsia="Times New Roman" w:hAnsi="Times New Roman" w:cs="Times New Roman"/>
          <w:color w:val="000000"/>
          <w:sz w:val="28"/>
          <w:szCs w:val="28"/>
          <w:lang w:val="uk-UA" w:eastAsia="ru-RU"/>
        </w:rPr>
        <w:t>Вармінсько</w:t>
      </w:r>
      <w:proofErr w:type="spellEnd"/>
      <w:r w:rsidRPr="003E1703">
        <w:rPr>
          <w:rFonts w:ascii="Times New Roman" w:eastAsia="Times New Roman" w:hAnsi="Times New Roman" w:cs="Times New Roman"/>
          <w:color w:val="000000"/>
          <w:sz w:val="28"/>
          <w:szCs w:val="28"/>
          <w:lang w:val="uk-UA" w:eastAsia="ru-RU"/>
        </w:rPr>
        <w:t xml:space="preserve">-Мазурське воєводство), і знаходиться в межах Балтійські узбережжя та озерні райони, що простягаються від Скандинавії, по північно-західній Росії, Естонії, Латвії, Литві, від північної Білорусії, від північної Польщі до північної Німеччини. </w:t>
      </w:r>
      <w:r w:rsidR="008605AC" w:rsidRPr="003E1703">
        <w:rPr>
          <w:rFonts w:ascii="Times New Roman" w:eastAsia="Times New Roman" w:hAnsi="Times New Roman" w:cs="Times New Roman"/>
          <w:color w:val="000000"/>
          <w:sz w:val="28"/>
          <w:szCs w:val="28"/>
          <w:lang w:val="uk-UA" w:eastAsia="ru-RU"/>
        </w:rPr>
        <w:t>Р</w:t>
      </w:r>
      <w:r w:rsidRPr="003E1703">
        <w:rPr>
          <w:rFonts w:ascii="Times New Roman" w:eastAsia="Times New Roman" w:hAnsi="Times New Roman" w:cs="Times New Roman"/>
          <w:color w:val="000000"/>
          <w:sz w:val="28"/>
          <w:szCs w:val="28"/>
          <w:lang w:val="uk-UA" w:eastAsia="ru-RU"/>
        </w:rPr>
        <w:t>егіон, який називають Балтійським зеленим поясом, є важливою частиною Європейська система взаємопов'язаних природних зон. Він охоплює Площа 241,73 км2 і займає 7,7% території Польщі.</w:t>
      </w:r>
    </w:p>
    <w:p w14:paraId="69EA513B" w14:textId="77777777" w:rsidR="008605AC" w:rsidRPr="003E1703" w:rsidRDefault="008605AC" w:rsidP="008605AC">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3E1703">
        <w:rPr>
          <w:rFonts w:ascii="Times New Roman" w:eastAsia="Times New Roman" w:hAnsi="Times New Roman" w:cs="Times New Roman"/>
          <w:color w:val="000000"/>
          <w:sz w:val="28"/>
          <w:szCs w:val="28"/>
          <w:lang w:val="uk-UA" w:eastAsia="ru-RU"/>
        </w:rPr>
        <w:t xml:space="preserve">Щільність населення 59 осіб/км2 , 40,1% області населення проживає в сільській місцевості, працює 15,9% жителів сільське господарство (ОГО, 2008). Область розташована в Польща. У 2007 році </w:t>
      </w:r>
      <w:proofErr w:type="spellStart"/>
      <w:r w:rsidRPr="003E1703">
        <w:rPr>
          <w:rFonts w:ascii="Times New Roman" w:eastAsia="Times New Roman" w:hAnsi="Times New Roman" w:cs="Times New Roman"/>
          <w:color w:val="000000"/>
          <w:sz w:val="28"/>
          <w:szCs w:val="28"/>
          <w:lang w:val="uk-UA" w:eastAsia="ru-RU"/>
        </w:rPr>
        <w:t>Єврорегіон</w:t>
      </w:r>
      <w:proofErr w:type="spellEnd"/>
      <w:r w:rsidRPr="003E1703">
        <w:rPr>
          <w:rFonts w:ascii="Times New Roman" w:eastAsia="Times New Roman" w:hAnsi="Times New Roman" w:cs="Times New Roman"/>
          <w:color w:val="000000"/>
          <w:sz w:val="28"/>
          <w:szCs w:val="28"/>
          <w:lang w:val="uk-UA" w:eastAsia="ru-RU"/>
        </w:rPr>
        <w:t xml:space="preserve"> Балтійський мав таку структуру землекористування: сільськогосподарські угіддя: 55,1% (рілля: 36,9%, постійні луки; 6,9%, постійні пасовища; 9,6%, інше: 1,7%), ліси та </w:t>
      </w:r>
      <w:proofErr w:type="spellStart"/>
      <w:r w:rsidRPr="003E1703">
        <w:rPr>
          <w:rFonts w:ascii="Times New Roman" w:eastAsia="Times New Roman" w:hAnsi="Times New Roman" w:cs="Times New Roman"/>
          <w:color w:val="000000"/>
          <w:sz w:val="28"/>
          <w:szCs w:val="28"/>
          <w:lang w:val="uk-UA" w:eastAsia="ru-RU"/>
        </w:rPr>
        <w:t>лісопокриті</w:t>
      </w:r>
      <w:proofErr w:type="spellEnd"/>
      <w:r w:rsidRPr="003E1703">
        <w:rPr>
          <w:rFonts w:ascii="Times New Roman" w:eastAsia="Times New Roman" w:hAnsi="Times New Roman" w:cs="Times New Roman"/>
          <w:color w:val="000000"/>
          <w:sz w:val="28"/>
          <w:szCs w:val="28"/>
          <w:lang w:val="uk-UA" w:eastAsia="ru-RU"/>
        </w:rPr>
        <w:t xml:space="preserve"> землі: 32,1%, водойми: 5,7%, урбанізовані та забудовані землі: 3,6%, інша земля: 3,5% (ОГС, 2008). Займають охоронювані законом території високої природної цінності 46,3% області.</w:t>
      </w:r>
    </w:p>
    <w:p w14:paraId="155B481E" w14:textId="77777777" w:rsidR="008605AC" w:rsidRPr="003E1703" w:rsidRDefault="008605AC" w:rsidP="005F7118">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p>
    <w:p w14:paraId="75CB73CD" w14:textId="77777777" w:rsidR="00E91F82" w:rsidRPr="003E1703" w:rsidRDefault="00E91F82" w:rsidP="00E91F82">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3E1703">
        <w:rPr>
          <w:rFonts w:ascii="Times New Roman" w:eastAsia="Times New Roman" w:hAnsi="Times New Roman" w:cs="Times New Roman"/>
          <w:noProof/>
          <w:color w:val="000000"/>
          <w:sz w:val="28"/>
          <w:szCs w:val="28"/>
          <w:lang w:eastAsia="ru-RU"/>
        </w:rPr>
        <w:lastRenderedPageBreak/>
        <w:drawing>
          <wp:inline distT="0" distB="0" distL="0" distR="0" wp14:anchorId="403C4539" wp14:editId="428D0064">
            <wp:extent cx="5654040" cy="6507480"/>
            <wp:effectExtent l="0" t="0" r="381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b="6491"/>
                    <a:stretch/>
                  </pic:blipFill>
                  <pic:spPr bwMode="auto">
                    <a:xfrm>
                      <a:off x="0" y="0"/>
                      <a:ext cx="5654040" cy="6507480"/>
                    </a:xfrm>
                    <a:prstGeom prst="rect">
                      <a:avLst/>
                    </a:prstGeom>
                    <a:noFill/>
                    <a:ln>
                      <a:noFill/>
                    </a:ln>
                    <a:extLst>
                      <a:ext uri="{53640926-AAD7-44D8-BBD7-CCE9431645EC}">
                        <a14:shadowObscured xmlns:a14="http://schemas.microsoft.com/office/drawing/2010/main"/>
                      </a:ext>
                    </a:extLst>
                  </pic:spPr>
                </pic:pic>
              </a:graphicData>
            </a:graphic>
          </wp:inline>
        </w:drawing>
      </w:r>
    </w:p>
    <w:p w14:paraId="0BED7D9F" w14:textId="65B329B6" w:rsidR="00EC701C" w:rsidRPr="003E1703" w:rsidRDefault="00EC701C" w:rsidP="00EC701C">
      <w:pPr>
        <w:spacing w:after="0" w:line="360" w:lineRule="auto"/>
        <w:ind w:firstLine="709"/>
        <w:jc w:val="center"/>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Рисунок 2.6– </w:t>
      </w:r>
      <w:r w:rsidR="005F7118" w:rsidRPr="003E1703">
        <w:rPr>
          <w:rFonts w:ascii="Times New Roman" w:hAnsi="Times New Roman" w:cs="Times New Roman"/>
          <w:sz w:val="28"/>
          <w:szCs w:val="28"/>
          <w:lang w:val="uk-UA"/>
        </w:rPr>
        <w:t>П</w:t>
      </w:r>
      <w:r w:rsidR="009E379F" w:rsidRPr="003E1703">
        <w:rPr>
          <w:rFonts w:ascii="Times New Roman" w:hAnsi="Times New Roman" w:cs="Times New Roman"/>
          <w:sz w:val="28"/>
          <w:szCs w:val="28"/>
          <w:lang w:val="uk-UA"/>
        </w:rPr>
        <w:t>оказники ринку землі Польщі</w:t>
      </w:r>
      <w:r w:rsidRPr="003E1703">
        <w:rPr>
          <w:rFonts w:ascii="Times New Roman" w:hAnsi="Times New Roman" w:cs="Times New Roman"/>
          <w:sz w:val="28"/>
          <w:szCs w:val="28"/>
          <w:lang w:val="uk-UA"/>
        </w:rPr>
        <w:t>, %</w:t>
      </w:r>
    </w:p>
    <w:p w14:paraId="30F8E4C6" w14:textId="77777777" w:rsidR="00EC701C" w:rsidRPr="003E1703" w:rsidRDefault="00EC701C" w:rsidP="00EC701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Джерело: побудовано автором на основі []</w:t>
      </w:r>
    </w:p>
    <w:p w14:paraId="6971ACAF" w14:textId="77777777" w:rsidR="000B52E1" w:rsidRPr="003E1703" w:rsidRDefault="000B52E1" w:rsidP="005F7118">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p>
    <w:p w14:paraId="57D5BAF6" w14:textId="77777777" w:rsidR="000B52E1" w:rsidRPr="003E1703" w:rsidRDefault="000B52E1" w:rsidP="000B52E1">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3E1703">
        <w:rPr>
          <w:rFonts w:ascii="Times New Roman" w:eastAsia="Times New Roman" w:hAnsi="Times New Roman" w:cs="Times New Roman"/>
          <w:color w:val="000000"/>
          <w:sz w:val="28"/>
          <w:szCs w:val="28"/>
          <w:lang w:val="uk-UA" w:eastAsia="ru-RU"/>
        </w:rPr>
        <w:t xml:space="preserve">Природні умови (короткий вегетаційний період, рельєфу та диференціації ґрунту) збільшують витрати сільськогосподарського виробництва та зниження прибутковості в порівнянні з іншими польськими регіонами. 83,25% сільськогосподарських угідь в регіон розташований у менш сприятливих районах3, де с.-г виробництво є більш складним через природні </w:t>
      </w:r>
      <w:r w:rsidRPr="003E1703">
        <w:rPr>
          <w:rFonts w:ascii="Times New Roman" w:eastAsia="Times New Roman" w:hAnsi="Times New Roman" w:cs="Times New Roman"/>
          <w:color w:val="000000"/>
          <w:sz w:val="28"/>
          <w:szCs w:val="28"/>
          <w:lang w:val="uk-UA" w:eastAsia="ru-RU"/>
        </w:rPr>
        <w:lastRenderedPageBreak/>
        <w:t>недоліки, такі як складні кліматичні умови, круті схили в гірській місцевості, або низька продуктивність ґрунту.</w:t>
      </w:r>
    </w:p>
    <w:p w14:paraId="576D599E" w14:textId="3DAE7956" w:rsidR="00EC701C" w:rsidRPr="003E1703" w:rsidRDefault="005F7118" w:rsidP="005F7118">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3E1703">
        <w:rPr>
          <w:rFonts w:ascii="Times New Roman" w:eastAsia="Times New Roman" w:hAnsi="Times New Roman" w:cs="Times New Roman"/>
          <w:color w:val="000000"/>
          <w:sz w:val="28"/>
          <w:szCs w:val="28"/>
          <w:lang w:val="uk-UA" w:eastAsia="ru-RU"/>
        </w:rPr>
        <w:t xml:space="preserve">Початкова база даних містила ціни 1354 сільськогосподарське майно, яким торгують приватні власники та держава у 2008–2010 роках. Попередні контракти та ціни, зазначені в неринкових операціях (дарування, спадщина, довічна рента), були видалено з бази даних. На наступному етапі майно, майно, вкрите лісом, майно, розташоване в безпосередній близькості від рекреаційних водойм, майно розташоване на територіях, призначених для несільськогосподарського використання (рекреаційних, житлових, промислових) та власності поблизу таких територій, майно, що є об'єктом сервітуту, орендоване майно та також було вилучено майно, що містить мінеральні ресурси база даних. Ціни угод майна площею до 2 га також були видалені з бази даних, оскільки земля ділянки такого розміру часто купують для </w:t>
      </w:r>
      <w:proofErr w:type="spellStart"/>
      <w:r w:rsidRPr="003E1703">
        <w:rPr>
          <w:rFonts w:ascii="Times New Roman" w:eastAsia="Times New Roman" w:hAnsi="Times New Roman" w:cs="Times New Roman"/>
          <w:color w:val="000000"/>
          <w:sz w:val="28"/>
          <w:szCs w:val="28"/>
          <w:lang w:val="uk-UA" w:eastAsia="ru-RU"/>
        </w:rPr>
        <w:t>неведення</w:t>
      </w:r>
      <w:proofErr w:type="spellEnd"/>
      <w:r w:rsidRPr="003E1703">
        <w:rPr>
          <w:rFonts w:ascii="Times New Roman" w:eastAsia="Times New Roman" w:hAnsi="Times New Roman" w:cs="Times New Roman"/>
          <w:color w:val="000000"/>
          <w:sz w:val="28"/>
          <w:szCs w:val="28"/>
          <w:lang w:val="uk-UA" w:eastAsia="ru-RU"/>
        </w:rPr>
        <w:t xml:space="preserve"> сільського господарства цілей. Майно, призначене для інших видів землекористування (промислові, рекреаційні, житлові) в плані зонування місцевості також були видалені. Остаточна база даних (504) склала 54% операції, проведені в менш сприятливих регіонах і 46% операції, здійснені за межами цих зон. Середня одиниця ціна в базі даних становила 3021 євро/га, а медіана становила 3004 євро/га. У Польщі одна з найнижчих цін на сільськогосподарську землю в Європейському Союзі.</w:t>
      </w:r>
    </w:p>
    <w:p w14:paraId="2C11BA14" w14:textId="2E437959" w:rsidR="000B52E1" w:rsidRPr="003E1703" w:rsidRDefault="000B52E1" w:rsidP="000B52E1">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ЄС можна поділити на дві групи щодо сільськогосподарського майна. До першої групи належать «старі» країни ЄС (наприклад, Данія, Нідерланди, Німеччина, Бельгія), де відбувається більшість транзакцій приватний ринок і де середні ціни на сільськогосподарську землю залишався високим протягом багатьох років. Друга група охоплює «нові» країни-члени ЄС, серед яких Литва, Латвія, Естонія та Польща, де ціни на сільськогосподарську нерухомість значно нижчі.</w:t>
      </w:r>
    </w:p>
    <w:p w14:paraId="6D9237E3" w14:textId="0AC1DB20" w:rsidR="007D5A37" w:rsidRPr="003E1703" w:rsidRDefault="000B52E1" w:rsidP="000B52E1">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Дані для дослідження були отримані з нотаріальних актів, </w:t>
      </w:r>
      <w:proofErr w:type="spellStart"/>
      <w:r w:rsidRPr="003E1703">
        <w:rPr>
          <w:rFonts w:ascii="Times New Roman" w:hAnsi="Times New Roman" w:cs="Times New Roman"/>
          <w:sz w:val="28"/>
          <w:szCs w:val="28"/>
          <w:lang w:val="uk-UA"/>
        </w:rPr>
        <w:t>ортофотоплани</w:t>
      </w:r>
      <w:proofErr w:type="spellEnd"/>
      <w:r w:rsidRPr="003E1703">
        <w:rPr>
          <w:rFonts w:ascii="Times New Roman" w:hAnsi="Times New Roman" w:cs="Times New Roman"/>
          <w:sz w:val="28"/>
          <w:szCs w:val="28"/>
          <w:lang w:val="uk-UA"/>
        </w:rPr>
        <w:t xml:space="preserve">, Міністерство сільського господарства та розвитку, </w:t>
      </w:r>
      <w:r w:rsidRPr="003E1703">
        <w:rPr>
          <w:rFonts w:ascii="Times New Roman" w:hAnsi="Times New Roman" w:cs="Times New Roman"/>
          <w:sz w:val="28"/>
          <w:szCs w:val="28"/>
          <w:lang w:val="uk-UA"/>
        </w:rPr>
        <w:lastRenderedPageBreak/>
        <w:t>Міністерство внутрішніх справ та адміністрації, Центральне статистичне управління, Земельно-майновий реєстр та ГІС.</w:t>
      </w:r>
    </w:p>
    <w:p w14:paraId="379CED80" w14:textId="3B72671B" w:rsidR="000B52E1" w:rsidRPr="003E1703" w:rsidRDefault="000B52E1" w:rsidP="000B52E1">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Після вступу Польщі до ЄС польські фермери почали розглядати землі сільськогосподарського призначення як присадибну ділянку, місце роботи та інвестиції можливість. Про це свідчать емпіричні результати цього дослідження ціни на ринку сільськогосподарської нерухомості.</w:t>
      </w:r>
    </w:p>
    <w:p w14:paraId="4B9FD83D" w14:textId="728C9CC7" w:rsidR="000B52E1" w:rsidRPr="003E1703" w:rsidRDefault="000B52E1" w:rsidP="000B52E1">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На </w:t>
      </w:r>
      <w:proofErr w:type="spellStart"/>
      <w:r w:rsidRPr="003E1703">
        <w:rPr>
          <w:rFonts w:ascii="Times New Roman" w:hAnsi="Times New Roman" w:cs="Times New Roman"/>
          <w:sz w:val="28"/>
          <w:szCs w:val="28"/>
          <w:lang w:val="uk-UA"/>
        </w:rPr>
        <w:t>Вармію</w:t>
      </w:r>
      <w:proofErr w:type="spellEnd"/>
      <w:r w:rsidRPr="003E1703">
        <w:rPr>
          <w:rFonts w:ascii="Times New Roman" w:hAnsi="Times New Roman" w:cs="Times New Roman"/>
          <w:sz w:val="28"/>
          <w:szCs w:val="28"/>
          <w:lang w:val="uk-UA"/>
        </w:rPr>
        <w:t xml:space="preserve"> та Мазури впливає відстань, якість ґрунту, розташування в менш сприятливих для сільськогосподарського виробництва районах, земельних ділянках роздробленість і лісистість. Розташування і якість </w:t>
      </w:r>
      <w:proofErr w:type="spellStart"/>
      <w:r w:rsidRPr="003E1703">
        <w:rPr>
          <w:rFonts w:ascii="Times New Roman" w:hAnsi="Times New Roman" w:cs="Times New Roman"/>
          <w:sz w:val="28"/>
          <w:szCs w:val="28"/>
          <w:lang w:val="uk-UA"/>
        </w:rPr>
        <w:t>грунту</w:t>
      </w:r>
      <w:proofErr w:type="spellEnd"/>
      <w:r w:rsidRPr="003E1703">
        <w:rPr>
          <w:rFonts w:ascii="Times New Roman" w:hAnsi="Times New Roman" w:cs="Times New Roman"/>
          <w:sz w:val="28"/>
          <w:szCs w:val="28"/>
          <w:lang w:val="uk-UA"/>
        </w:rPr>
        <w:t xml:space="preserve"> були ключові драйвери цін. Сільськогосподарські об'єкти розташовані до 2 км з компактних сільських поселень вимагають вищих цін, ніж ділянки розташовані на відстані більше 6 км через більш високу вартість і довший час транспортування до сільськогосподарських угідь. Високоякісні ґрунти також стимулюють підвищення цін на землю. Ділянки розташовані в малосприятливих для ведення сільського господарства районах виробництво також є дорожчим, і наші результати показали це фермери готові платити за таке майно на 3% більше.</w:t>
      </w:r>
    </w:p>
    <w:p w14:paraId="64F1E753" w14:textId="2C2D6AA3" w:rsidR="000B52E1" w:rsidRPr="003E1703" w:rsidRDefault="000B52E1" w:rsidP="000B52E1">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Постійне зростання цін на нерухомість створює проблему для фермери. Польські землі привабливі для іноземних покупців завдяки своїй розташування в центрі європейського континенту, вигідне клімат, висока мальовнича цінність і низькі ціни порівняно з іншими ЄС держав-членів. На даний час іноземна власність польська сільськогосподарських угідь дуже мало, і нові правила забезпечать держава влади з посиленням контролю над ринком с.-г власність. Слід зазначити, що більшість держав-членів ЄС мають запровадив внутрішні правила для кращого захисту національних сільськогосподарських угідь.</w:t>
      </w:r>
    </w:p>
    <w:p w14:paraId="0162C117" w14:textId="3E79C02A" w:rsidR="005F7118" w:rsidRPr="003E1703" w:rsidRDefault="000B52E1" w:rsidP="000B52E1">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Це дослідження не виявило всіх факторів, що впливають на зростання цін сільськогосподарської власності, це пролило нове світло на фактори відповідає за зміну уявлень польських фермерів про сільськогосподарських угідь після вступу Польщі до ЄС. Такі аналізи слід завжди виконувати в </w:t>
      </w:r>
      <w:r w:rsidRPr="003E1703">
        <w:rPr>
          <w:rFonts w:ascii="Times New Roman" w:hAnsi="Times New Roman" w:cs="Times New Roman"/>
          <w:sz w:val="28"/>
          <w:szCs w:val="28"/>
          <w:lang w:val="uk-UA"/>
        </w:rPr>
        <w:lastRenderedPageBreak/>
        <w:t>глобальному масштабі, оскільки фактори які безпосередньо пов’язані із вартістю землі, не завжди відповідають за зміну цін на нерухомість.</w:t>
      </w:r>
    </w:p>
    <w:p w14:paraId="540491C0" w14:textId="4E584818" w:rsidR="005F7118" w:rsidRPr="003E1703" w:rsidRDefault="005F7118" w:rsidP="00FE0521">
      <w:pPr>
        <w:spacing w:after="0" w:line="360" w:lineRule="auto"/>
        <w:ind w:firstLine="709"/>
        <w:jc w:val="both"/>
        <w:rPr>
          <w:rFonts w:ascii="Times New Roman" w:hAnsi="Times New Roman" w:cs="Times New Roman"/>
          <w:sz w:val="28"/>
          <w:szCs w:val="28"/>
          <w:lang w:val="uk-UA"/>
        </w:rPr>
      </w:pPr>
    </w:p>
    <w:p w14:paraId="3D1DE9CE" w14:textId="1EB282BE" w:rsidR="007D5A37" w:rsidRPr="003E1703" w:rsidRDefault="007D5A37" w:rsidP="00FE0521">
      <w:pPr>
        <w:spacing w:after="0" w:line="360" w:lineRule="auto"/>
        <w:ind w:firstLine="709"/>
        <w:jc w:val="both"/>
        <w:rPr>
          <w:rFonts w:ascii="Times New Roman" w:hAnsi="Times New Roman" w:cs="Times New Roman"/>
          <w:b/>
          <w:bCs/>
          <w:sz w:val="28"/>
          <w:szCs w:val="28"/>
          <w:lang w:val="uk-UA"/>
        </w:rPr>
      </w:pPr>
      <w:r w:rsidRPr="003E1703">
        <w:rPr>
          <w:rFonts w:ascii="Times New Roman" w:hAnsi="Times New Roman" w:cs="Times New Roman"/>
          <w:b/>
          <w:bCs/>
          <w:sz w:val="28"/>
          <w:szCs w:val="28"/>
          <w:lang w:val="uk-UA"/>
        </w:rPr>
        <w:t>2.3 Сучасні проблеми державного регулювання ринку землі в Україні</w:t>
      </w:r>
    </w:p>
    <w:p w14:paraId="5E32FA87" w14:textId="64C204C7" w:rsidR="007D5A37" w:rsidRPr="003E1703" w:rsidRDefault="007D5A37" w:rsidP="007D5A37">
      <w:pPr>
        <w:spacing w:after="0" w:line="360" w:lineRule="auto"/>
        <w:ind w:firstLine="709"/>
        <w:jc w:val="both"/>
        <w:rPr>
          <w:rFonts w:ascii="Times New Roman" w:hAnsi="Times New Roman" w:cs="Times New Roman"/>
          <w:b/>
          <w:bCs/>
          <w:sz w:val="18"/>
          <w:szCs w:val="18"/>
          <w:lang w:val="uk-UA"/>
        </w:rPr>
      </w:pPr>
    </w:p>
    <w:p w14:paraId="5B58B0B8" w14:textId="71FFAA52" w:rsidR="008605AC" w:rsidRPr="003E1703" w:rsidRDefault="008605AC" w:rsidP="007D5A3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Сільськогосподарський сектор був основним рушієм економіки України до повномасштабної війни і залишатиметься важливим у процесі відновлення. Хоча багато чиновників і виробників очікують, що виробництво повернеться на довоєнний рівень, післявоєнна реконструкція має відповідати амбіціям України щодо вступу в ЄС, що вимагатиме прийняття відповідних вимог і правил ЄС. Крім того, принцип «відбудувати краще» передбачає, що реконструкція буде спрямована на вирішення ключових екологічних проблем, які ставлять під загрозу сталість виробництва продуктів харчування, таких як деградація ґрунту, забруднення якості води та повітря, а також біорізноманіття та кліматичні кризи. Післявоєнний розвиток у цьому секторі слід розглядати в ширшому масштабі сталого розвитку сільських територій України та має відбуватися за участі та </w:t>
      </w:r>
      <w:proofErr w:type="spellStart"/>
      <w:r w:rsidRPr="003E1703">
        <w:rPr>
          <w:rFonts w:ascii="Times New Roman" w:hAnsi="Times New Roman" w:cs="Times New Roman"/>
          <w:sz w:val="28"/>
          <w:szCs w:val="28"/>
          <w:lang w:val="uk-UA"/>
        </w:rPr>
        <w:t>інклюзивності</w:t>
      </w:r>
      <w:proofErr w:type="spellEnd"/>
      <w:r w:rsidRPr="003E1703">
        <w:rPr>
          <w:rFonts w:ascii="Times New Roman" w:hAnsi="Times New Roman" w:cs="Times New Roman"/>
          <w:sz w:val="28"/>
          <w:szCs w:val="28"/>
          <w:lang w:val="uk-UA"/>
        </w:rPr>
        <w:t>. Одним словом, відновлення сектору має базуватися не лише на цілях зростання виробництва, а й на забезпеченні довгострокової стійкості України на шляху до членства в ЄС.</w:t>
      </w:r>
    </w:p>
    <w:p w14:paraId="73AC1A62" w14:textId="77777777" w:rsidR="008605AC" w:rsidRPr="003E1703" w:rsidRDefault="008605AC" w:rsidP="008605A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У звіті Світового банку про швидку оцінку шкоди та потреб [2] було зроблено висновок, що протягом першого року після повномасштабного вторгнення (лютий 2022 р. – лютий 2023 р.) прямі збитки, завдані активам у сільськогосподарському секторі (8,7 млрд. </w:t>
      </w:r>
      <w:proofErr w:type="spellStart"/>
      <w:r w:rsidRPr="003E1703">
        <w:rPr>
          <w:rFonts w:ascii="Times New Roman" w:hAnsi="Times New Roman" w:cs="Times New Roman"/>
          <w:sz w:val="28"/>
          <w:szCs w:val="28"/>
          <w:lang w:val="uk-UA"/>
        </w:rPr>
        <w:t>дол</w:t>
      </w:r>
      <w:proofErr w:type="spellEnd"/>
      <w:r w:rsidRPr="003E1703">
        <w:rPr>
          <w:rFonts w:ascii="Times New Roman" w:hAnsi="Times New Roman" w:cs="Times New Roman"/>
          <w:sz w:val="28"/>
          <w:szCs w:val="28"/>
          <w:lang w:val="uk-UA"/>
        </w:rPr>
        <w:t xml:space="preserve">. США), і непрямі збитки через скорочення виробничих можливостей (31,5 млрд. </w:t>
      </w:r>
      <w:proofErr w:type="spellStart"/>
      <w:r w:rsidRPr="003E1703">
        <w:rPr>
          <w:rFonts w:ascii="Times New Roman" w:hAnsi="Times New Roman" w:cs="Times New Roman"/>
          <w:sz w:val="28"/>
          <w:szCs w:val="28"/>
          <w:lang w:val="uk-UA"/>
        </w:rPr>
        <w:t>дол</w:t>
      </w:r>
      <w:proofErr w:type="spellEnd"/>
      <w:r w:rsidRPr="003E1703">
        <w:rPr>
          <w:rFonts w:ascii="Times New Roman" w:hAnsi="Times New Roman" w:cs="Times New Roman"/>
          <w:sz w:val="28"/>
          <w:szCs w:val="28"/>
          <w:lang w:val="uk-UA"/>
        </w:rPr>
        <w:t xml:space="preserve">.) склав 40,2 млрд. </w:t>
      </w:r>
      <w:proofErr w:type="spellStart"/>
      <w:r w:rsidRPr="003E1703">
        <w:rPr>
          <w:rFonts w:ascii="Times New Roman" w:hAnsi="Times New Roman" w:cs="Times New Roman"/>
          <w:sz w:val="28"/>
          <w:szCs w:val="28"/>
          <w:lang w:val="uk-UA"/>
        </w:rPr>
        <w:t>дол</w:t>
      </w:r>
      <w:proofErr w:type="spellEnd"/>
      <w:r w:rsidRPr="003E1703">
        <w:rPr>
          <w:rFonts w:ascii="Times New Roman" w:hAnsi="Times New Roman" w:cs="Times New Roman"/>
          <w:sz w:val="28"/>
          <w:szCs w:val="28"/>
          <w:lang w:val="uk-UA"/>
        </w:rPr>
        <w:t xml:space="preserve">. Витрати на розмінування оцінюються в 37,6 млрд доларів. Окремо оцінка оцінює збитки та збитки для сектору зрошення та дренажу в 380,5 та 282,5 млн доларів США відповідно. Станом на лютий 2023 року витрати на реконструкцію зрошення склали 8,9 млрд доларів США. Відповідно до оцінки, потреби в реконструкції та відновленні сільськогосподарського виробництва </w:t>
      </w:r>
      <w:r w:rsidRPr="003E1703">
        <w:rPr>
          <w:rFonts w:ascii="Times New Roman" w:hAnsi="Times New Roman" w:cs="Times New Roman"/>
          <w:sz w:val="28"/>
          <w:szCs w:val="28"/>
          <w:lang w:val="uk-UA"/>
        </w:rPr>
        <w:lastRenderedPageBreak/>
        <w:t>в Україні оцінюються в 29,7 мільярдів доларів США з 2024 по 2033 роки, включаючи 600 мільйонів доларів США в 2023 році, в основному для негайного відновлення виробництва.</w:t>
      </w:r>
    </w:p>
    <w:p w14:paraId="7F5E89FA" w14:textId="54143536" w:rsidR="008605AC" w:rsidRPr="003E1703" w:rsidRDefault="008605AC" w:rsidP="008605A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Проте швидка оцінка збитків і потреб має обмеження, коли мова йде про обчислення довгострокових непрямих збитків для сектора, наприклад, тих, що виникають через такі проблеми, як деградація ґрунтового покриву та забруднення, спричинене військовими діями. Також в оцінку не входить вартість руйнування Каховської дамби в червні 2023 року.</w:t>
      </w:r>
    </w:p>
    <w:p w14:paraId="74369BB8" w14:textId="0E5CCE23" w:rsidR="008605AC" w:rsidRPr="003E1703" w:rsidRDefault="008605AC" w:rsidP="008605A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Пошкодження та окупація засобів виробництва, </w:t>
      </w:r>
      <w:proofErr w:type="spellStart"/>
      <w:r w:rsidRPr="003E1703">
        <w:rPr>
          <w:rFonts w:ascii="Times New Roman" w:hAnsi="Times New Roman" w:cs="Times New Roman"/>
          <w:sz w:val="28"/>
          <w:szCs w:val="28"/>
          <w:lang w:val="uk-UA"/>
        </w:rPr>
        <w:t>збої</w:t>
      </w:r>
      <w:proofErr w:type="spellEnd"/>
      <w:r w:rsidRPr="003E1703">
        <w:rPr>
          <w:rFonts w:ascii="Times New Roman" w:hAnsi="Times New Roman" w:cs="Times New Roman"/>
          <w:sz w:val="28"/>
          <w:szCs w:val="28"/>
          <w:lang w:val="uk-UA"/>
        </w:rPr>
        <w:t xml:space="preserve"> в інфраструктурі та логістиці, стрімке зростання цін на агрохімікати та паливо, а також нестача людських ресурсів мають величезний вплив на здатність країни виробляти продовольство. Особливо це стосується виробництва зерна: під час весняної кампанії 2022 року було засіяно в середньому на 21 відсоток менше полів, а восени – на 41 відсоток менше полів озимих культур. Двадцять п’ять відсотків овочевих площ в Україні перебувають під окупацією. Зменшилися також обсяги продукції тваринництва, особливо в регіонах, які були чи залишаються під окупацією. Після різкого падіння в березні 2022 року експорт продуктів тваринництва відновився пізніше в цьому році, особливо курячого м’яса.</w:t>
      </w:r>
    </w:p>
    <w:p w14:paraId="3226611B" w14:textId="381CCBCE" w:rsidR="008605AC" w:rsidRPr="003E1703" w:rsidRDefault="008605AC" w:rsidP="008605A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У 2022 році доходи від експорту сільськогосподарської продукції становили 52 відсотки всіх експортних доходів порівняно з 41 відсотком у 2021 році. Це можна пояснити втратою інших основних експортних товарів, таких як метали, руди та машини. В абсолютних цифрах доходи від сільського господарства були меншими: 21 млрд доларів США у 2022 році проти 27 млрд доларів США у 2021 році. Ці </w:t>
      </w:r>
      <w:proofErr w:type="spellStart"/>
      <w:r w:rsidRPr="003E1703">
        <w:rPr>
          <w:rFonts w:ascii="Times New Roman" w:hAnsi="Times New Roman" w:cs="Times New Roman"/>
          <w:sz w:val="28"/>
          <w:szCs w:val="28"/>
          <w:lang w:val="uk-UA"/>
        </w:rPr>
        <w:t>дисбаланси</w:t>
      </w:r>
      <w:proofErr w:type="spellEnd"/>
      <w:r w:rsidRPr="003E1703">
        <w:rPr>
          <w:rFonts w:ascii="Times New Roman" w:hAnsi="Times New Roman" w:cs="Times New Roman"/>
          <w:sz w:val="28"/>
          <w:szCs w:val="28"/>
          <w:lang w:val="uk-UA"/>
        </w:rPr>
        <w:t xml:space="preserve"> в українській продовольчій системі спричинили системні наслідки для ланцюгів постачання як в Україні, так і в усьому світі. У цьому контексті системі, яка базується на великомасштабному монокультурному виробництві та централізованій логістиці та переробці, бракує стійкості, і тому вона надзвичайно вразлива до зовнішніх атак.</w:t>
      </w:r>
    </w:p>
    <w:p w14:paraId="05AD1B80" w14:textId="49BB5A56" w:rsidR="008605AC" w:rsidRPr="003E1703" w:rsidRDefault="008605AC" w:rsidP="008605A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Після блокади українських портів і призупинення Європейською комісією всіх мит на імпорт з України експорт сільськогосподарської </w:t>
      </w:r>
      <w:r w:rsidRPr="003E1703">
        <w:rPr>
          <w:rFonts w:ascii="Times New Roman" w:hAnsi="Times New Roman" w:cs="Times New Roman"/>
          <w:sz w:val="28"/>
          <w:szCs w:val="28"/>
          <w:lang w:val="uk-UA"/>
        </w:rPr>
        <w:lastRenderedPageBreak/>
        <w:t>продукції до ЄС стрімко зріс з 27,7 відсотка у 2021 році до гігантських 55,2 відсотка у 2022 році. Місцеві виробники в Болгарії, Угорщині, Польща, Румунія та Словаччина підштовхнули уряди до застосування виняткових і тимчасових превентивних заходів щодо імпорту пшениці, кукурудзи, насіння ріпаку та соняшнику з України. Ця негативна реакція з боку фермерів ЄС викликана різними проблемами, включаючи витрати виробництва та екологічні стандарти в Україні, які використовувалися як аргументи на користь запобігання цьому імпорту.</w:t>
      </w:r>
    </w:p>
    <w:p w14:paraId="2C314CF5" w14:textId="4BC60CD2" w:rsidR="008605AC" w:rsidRPr="003E1703" w:rsidRDefault="008605AC" w:rsidP="008605A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Оскільки Україна має амбіції стати повноправним членом ЄС, міжнародні інвестори, такі як Європейський банк реконструкції та розвитку (ЄБРР), повинні створити сильніші стимули для своїх клієнтів для впровадження зеленого порядку денного ЄС для сільського господарства в майбутніх інвестиціях. Це </w:t>
      </w:r>
      <w:proofErr w:type="spellStart"/>
      <w:r w:rsidRPr="003E1703">
        <w:rPr>
          <w:rFonts w:ascii="Times New Roman" w:hAnsi="Times New Roman" w:cs="Times New Roman"/>
          <w:sz w:val="28"/>
          <w:szCs w:val="28"/>
          <w:lang w:val="uk-UA"/>
        </w:rPr>
        <w:t>означатиме</w:t>
      </w:r>
      <w:proofErr w:type="spellEnd"/>
      <w:r w:rsidRPr="003E1703">
        <w:rPr>
          <w:rFonts w:ascii="Times New Roman" w:hAnsi="Times New Roman" w:cs="Times New Roman"/>
          <w:sz w:val="28"/>
          <w:szCs w:val="28"/>
          <w:lang w:val="uk-UA"/>
        </w:rPr>
        <w:t xml:space="preserve"> прискорення інтеграції вимог ЄС у виробництво в Україні, а саме: належної сільськогосподарської практики та найкращих доступних технологій для зменшення та запобігання забрудненню навколишнього середовища в цьому секторі.</w:t>
      </w:r>
    </w:p>
    <w:p w14:paraId="51630611" w14:textId="3447A771" w:rsidR="008605AC" w:rsidRPr="003E1703" w:rsidRDefault="008605AC" w:rsidP="008605A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У «Швидкій оцінці шкоди та потреб» перелічені такі середньо- та довгострокові цілі для відновлення сільського господарства: надати пряму фінансову підтримку фермерам шляхом диверсифікації сільськогосподарського виробництва та створення зв’язку продовольство та енергія; стимулювати екологічну та соціальну стійкість продовольчих систем в Україні відповідно до Європейської зеленої угоди; розвивати спроможність інституцій, щоб вони могли забезпечити стійке до клімату відновлення; та допомогти фермерам розумно використовувати кошти </w:t>
      </w:r>
      <w:proofErr w:type="spellStart"/>
      <w:r w:rsidRPr="003E1703">
        <w:rPr>
          <w:rFonts w:ascii="Times New Roman" w:hAnsi="Times New Roman" w:cs="Times New Roman"/>
          <w:sz w:val="28"/>
          <w:szCs w:val="28"/>
          <w:lang w:val="uk-UA"/>
        </w:rPr>
        <w:t>передвступних</w:t>
      </w:r>
      <w:proofErr w:type="spellEnd"/>
      <w:r w:rsidRPr="003E1703">
        <w:rPr>
          <w:rFonts w:ascii="Times New Roman" w:hAnsi="Times New Roman" w:cs="Times New Roman"/>
          <w:sz w:val="28"/>
          <w:szCs w:val="28"/>
          <w:lang w:val="uk-UA"/>
        </w:rPr>
        <w:t xml:space="preserve"> фондів ЄС для інтеграції сільськогосподарського сектора України в систему ЄС.</w:t>
      </w:r>
    </w:p>
    <w:p w14:paraId="363360E6" w14:textId="3BEF5CBD" w:rsidR="008605AC" w:rsidRPr="003E1703" w:rsidRDefault="008605AC" w:rsidP="008605A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Нова аграрна політика, яка є частиною Плану відновлення України, визначає пріоритетні напрямки відновлення до 2032 року разом із деталями щодо передбачуваних джерел фінансування. Проект документу визначає очікування щодо залучення міжнародних фінансових інституцій до таких проектів, як зелене зростання для </w:t>
      </w:r>
      <w:proofErr w:type="spellStart"/>
      <w:r w:rsidRPr="003E1703">
        <w:rPr>
          <w:rFonts w:ascii="Times New Roman" w:hAnsi="Times New Roman" w:cs="Times New Roman"/>
          <w:sz w:val="28"/>
          <w:szCs w:val="28"/>
          <w:lang w:val="uk-UA"/>
        </w:rPr>
        <w:t>агропродовольчої</w:t>
      </w:r>
      <w:proofErr w:type="spellEnd"/>
      <w:r w:rsidRPr="003E1703">
        <w:rPr>
          <w:rFonts w:ascii="Times New Roman" w:hAnsi="Times New Roman" w:cs="Times New Roman"/>
          <w:sz w:val="28"/>
          <w:szCs w:val="28"/>
          <w:lang w:val="uk-UA"/>
        </w:rPr>
        <w:t xml:space="preserve"> галузі, картографування </w:t>
      </w:r>
      <w:r w:rsidRPr="003E1703">
        <w:rPr>
          <w:rFonts w:ascii="Times New Roman" w:hAnsi="Times New Roman" w:cs="Times New Roman"/>
          <w:sz w:val="28"/>
          <w:szCs w:val="28"/>
          <w:lang w:val="uk-UA"/>
        </w:rPr>
        <w:lastRenderedPageBreak/>
        <w:t xml:space="preserve">території та розвиток інфраструктури для </w:t>
      </w:r>
      <w:proofErr w:type="spellStart"/>
      <w:r w:rsidRPr="003E1703">
        <w:rPr>
          <w:rFonts w:ascii="Times New Roman" w:hAnsi="Times New Roman" w:cs="Times New Roman"/>
          <w:sz w:val="28"/>
          <w:szCs w:val="28"/>
          <w:lang w:val="uk-UA"/>
        </w:rPr>
        <w:t>геопросторових</w:t>
      </w:r>
      <w:proofErr w:type="spellEnd"/>
      <w:r w:rsidRPr="003E1703">
        <w:rPr>
          <w:rFonts w:ascii="Times New Roman" w:hAnsi="Times New Roman" w:cs="Times New Roman"/>
          <w:sz w:val="28"/>
          <w:szCs w:val="28"/>
          <w:lang w:val="uk-UA"/>
        </w:rPr>
        <w:t xml:space="preserve"> даних, просторове планування територій громад.</w:t>
      </w:r>
    </w:p>
    <w:p w14:paraId="1E7424CA" w14:textId="3FFDC15A" w:rsidR="008605AC" w:rsidRPr="003E1703" w:rsidRDefault="008605AC" w:rsidP="008605A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Сільське господарство було сектором із найгострішою тенденцією до зростання викидів парникових газів в Україні протягом останнього десятиліття, збільшившись майже на 30 відсотків за 10 років. У той же час ескалація наслідків зміни клімату призвела до вразливості сільськогосподарського виробництва, особливо в центральній і південній Україні, з вищими температурами, меншою вологістю води та ґрунту та частішими екстремальними погодними явищами. Показник </w:t>
      </w:r>
      <w:proofErr w:type="spellStart"/>
      <w:r w:rsidRPr="003E1703">
        <w:rPr>
          <w:rFonts w:ascii="Times New Roman" w:hAnsi="Times New Roman" w:cs="Times New Roman"/>
          <w:sz w:val="28"/>
          <w:szCs w:val="28"/>
          <w:lang w:val="uk-UA"/>
        </w:rPr>
        <w:t>волатильності</w:t>
      </w:r>
      <w:proofErr w:type="spellEnd"/>
      <w:r w:rsidRPr="003E1703">
        <w:rPr>
          <w:rFonts w:ascii="Times New Roman" w:hAnsi="Times New Roman" w:cs="Times New Roman"/>
          <w:sz w:val="28"/>
          <w:szCs w:val="28"/>
          <w:lang w:val="uk-UA"/>
        </w:rPr>
        <w:t xml:space="preserve"> (непередбачуваності) врожаю озимої пшениці в степовій зоні України є одним із найвищих у світі. Враховуючи зростаючу серйозність цих впливів, терміново потрібні заходи пом’якшення наслідків зміни клімату та адаптації.</w:t>
      </w:r>
    </w:p>
    <w:p w14:paraId="0357A4C9" w14:textId="01D4AB40" w:rsidR="008605AC" w:rsidRPr="003E1703" w:rsidRDefault="008605AC" w:rsidP="008605A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Розвиток зрошувальних систем на півдні України широко пропагується як необхідний захід адаптації до зміни клімату. Десятиліттями зрошувальні системи в регіоні нудилися в незадовільному стані. Після вторгнення </w:t>
      </w:r>
      <w:proofErr w:type="spellStart"/>
      <w:r w:rsidRPr="003E1703">
        <w:rPr>
          <w:rFonts w:ascii="Times New Roman" w:hAnsi="Times New Roman" w:cs="Times New Roman"/>
          <w:sz w:val="28"/>
          <w:szCs w:val="28"/>
          <w:lang w:val="uk-UA"/>
        </w:rPr>
        <w:t>росії</w:t>
      </w:r>
      <w:proofErr w:type="spellEnd"/>
      <w:r w:rsidRPr="003E1703">
        <w:rPr>
          <w:rFonts w:ascii="Times New Roman" w:hAnsi="Times New Roman" w:cs="Times New Roman"/>
          <w:sz w:val="28"/>
          <w:szCs w:val="28"/>
          <w:lang w:val="uk-UA"/>
        </w:rPr>
        <w:t xml:space="preserve"> у 2022 році ці системи стали об’єктами військової агресії, що призвело до подальшого знищення. Нещодавно руйнування Каховської дамби 6 червня 2023 року завдало невимовної шкоди найбільшому прісноводному водосховищу країни. Окрім безпосередньої величезної шкоди та трансформації ландшафту, ця подія матиме середньо- та довгострокові наслідки для водопостачання регіону, включаючи зрошення. Незважаючи на дискусію про те, чи можливо взагалі відновити підірвані об’єкти, деякі офіційні особи висунули прогнозовану вартість і терміни такої реконструкції: щонайменше 800 мільйонів євро та п’ять років. Для забезпечення майбутнього цих земель потрібні розумні з точки зору економіки та часу альтернативи у вигляді децентралізованих, кліматично розумних іригаційних рішень.</w:t>
      </w:r>
    </w:p>
    <w:p w14:paraId="5E97A301" w14:textId="2196E5DF" w:rsidR="008605AC" w:rsidRPr="003E1703" w:rsidRDefault="008605AC" w:rsidP="008605A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Деградація ґрунтів є ще одним довгостроковим наслідком війни, який сформує майбутнє сільського господарства України. Розмінування – дорогий і трудомісткий процес, на проведення якого потрібно до 10 років. Однак хімічне забруднення ґрунту на колишніх шахтах матиме негативні наслідки </w:t>
      </w:r>
      <w:r w:rsidRPr="003E1703">
        <w:rPr>
          <w:rFonts w:ascii="Times New Roman" w:hAnsi="Times New Roman" w:cs="Times New Roman"/>
          <w:sz w:val="28"/>
          <w:szCs w:val="28"/>
          <w:lang w:val="uk-UA"/>
        </w:rPr>
        <w:lastRenderedPageBreak/>
        <w:t>для сільського господарства, навколишнього середовища та людей протягом наступних поколінь. З цих причин розмінування має відбуватися в поєднанні з широким тестуванням і моніторингом забруднення ґрунту. Науково обґрунтована рекультивація на менш забруднених землях і справедливе збереження земель на найбільш забруднених землях також мають вирішальне значення – для фермерів, які інакше можуть втратити свої засоби виробництва; для місцевих громад і споживачів, які повинні мати доступ до здорової їжі; і для навколишнього середовища, спотворені екосистеми якого необхідно відновити. Залучення громадянського суспільства та місцевих громад до оцінки серйозності забруднення та планування спільних зусиль з очищення матиме першочергове значення, як і вибір передового досвіду відновлення земель.</w:t>
      </w:r>
    </w:p>
    <w:p w14:paraId="3A3266F5" w14:textId="77777777" w:rsidR="008605AC" w:rsidRPr="003E1703" w:rsidRDefault="008605AC" w:rsidP="008605A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Малі та середні фермерські господарства складають кістяк сільських громад. Вони забезпечують робочі місця, бюджетну підтримку, соціальне забезпечення, більший потенціал для досягнення екологічної рівноваги, їжу для поселень. Їх важливість була вміло продемонстрована під час вторгнення в Україну. Підтримка та сприяння децентралізації продовольчих систем шляхом розширення можливостей малих фермерів та забезпечення їхньої співпраці є </w:t>
      </w:r>
      <w:proofErr w:type="spellStart"/>
      <w:r w:rsidRPr="003E1703">
        <w:rPr>
          <w:rFonts w:ascii="Times New Roman" w:hAnsi="Times New Roman" w:cs="Times New Roman"/>
          <w:sz w:val="28"/>
          <w:szCs w:val="28"/>
          <w:lang w:val="uk-UA"/>
        </w:rPr>
        <w:t>життєво</w:t>
      </w:r>
      <w:proofErr w:type="spellEnd"/>
      <w:r w:rsidRPr="003E1703">
        <w:rPr>
          <w:rFonts w:ascii="Times New Roman" w:hAnsi="Times New Roman" w:cs="Times New Roman"/>
          <w:sz w:val="28"/>
          <w:szCs w:val="28"/>
          <w:lang w:val="uk-UA"/>
        </w:rPr>
        <w:t xml:space="preserve"> важливим елементом для подальшої сталої реконструкції України та життєздатності її сільських територій. Тому зусилля щодо забезпечення сталої реконструкції та відновлення аграрного сектору мають включати підтримку малого та середнього підприємництва та розвиток кооперації.</w:t>
      </w:r>
    </w:p>
    <w:p w14:paraId="37079FF4" w14:textId="55D8BEBA" w:rsidR="008605AC" w:rsidRPr="003E1703" w:rsidRDefault="008605AC" w:rsidP="008605A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Ще одним важливим фактором є забезпечення прозорості ринку землі. Наразі обговорюються плани відкласти другий етап реєстрації для участі в реформі ринку землі до закінчення воєнного стану. Протягом 2022 року ринок землі ще працював, за рік було укладено майже 42 тис. земельних угод загальною площею понад 77,6 тис. га. За перші місяці 2023 року було укладено ще 13 тис. угод загальною площею 26 тис. га. Але оцінити ефективність контролю за концентрацією земель Державною службою України з питань </w:t>
      </w:r>
      <w:r w:rsidRPr="003E1703">
        <w:rPr>
          <w:rFonts w:ascii="Times New Roman" w:hAnsi="Times New Roman" w:cs="Times New Roman"/>
          <w:sz w:val="28"/>
          <w:szCs w:val="28"/>
          <w:lang w:val="uk-UA"/>
        </w:rPr>
        <w:lastRenderedPageBreak/>
        <w:t xml:space="preserve">геодезії, картографії та кадастру, також відомою як </w:t>
      </w:r>
      <w:proofErr w:type="spellStart"/>
      <w:r w:rsidRPr="003E1703">
        <w:rPr>
          <w:rFonts w:ascii="Times New Roman" w:hAnsi="Times New Roman" w:cs="Times New Roman"/>
          <w:sz w:val="28"/>
          <w:szCs w:val="28"/>
          <w:lang w:val="uk-UA"/>
        </w:rPr>
        <w:t>Держгеокадастр</w:t>
      </w:r>
      <w:proofErr w:type="spellEnd"/>
      <w:r w:rsidRPr="003E1703">
        <w:rPr>
          <w:rFonts w:ascii="Times New Roman" w:hAnsi="Times New Roman" w:cs="Times New Roman"/>
          <w:sz w:val="28"/>
          <w:szCs w:val="28"/>
          <w:lang w:val="uk-UA"/>
        </w:rPr>
        <w:t xml:space="preserve">[32], є складним завданням. </w:t>
      </w:r>
      <w:proofErr w:type="spellStart"/>
      <w:r w:rsidRPr="003E1703">
        <w:rPr>
          <w:rFonts w:ascii="Times New Roman" w:hAnsi="Times New Roman" w:cs="Times New Roman"/>
          <w:sz w:val="28"/>
          <w:szCs w:val="28"/>
          <w:lang w:val="uk-UA"/>
        </w:rPr>
        <w:t>Держгеокадастр</w:t>
      </w:r>
      <w:proofErr w:type="spellEnd"/>
      <w:r w:rsidRPr="003E1703">
        <w:rPr>
          <w:rFonts w:ascii="Times New Roman" w:hAnsi="Times New Roman" w:cs="Times New Roman"/>
          <w:sz w:val="28"/>
          <w:szCs w:val="28"/>
          <w:lang w:val="uk-UA"/>
        </w:rPr>
        <w:t xml:space="preserve"> збирає, узагальнює та аналізує інформацію про земельні операції та виступає центральним органом, відповідальним за нагляд та управління концентрацією земель сільськогосподарського призначення. Проте через воєнний стан обмежений доступ громадянського суспільства до інформації про землю, що, у свою чергу, обмежує незалежний моніторинг концентрації земель, планування та прийняття рішень. Тому вкрай важливо забезпечити ефективний контроль та прозорість даних на другому етапі реформи ринку землі, який розпочнеться у 2024 році. Це особливо важливо для відновлення аграрного сектору.</w:t>
      </w:r>
    </w:p>
    <w:p w14:paraId="023E2A2D" w14:textId="585CDFDC" w:rsidR="007D5A37" w:rsidRPr="003E1703" w:rsidRDefault="000B695E" w:rsidP="007D5A37">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Державне регулювання земельних відносин у інших країнах світу </w:t>
      </w:r>
      <w:r w:rsidR="007D5A37" w:rsidRPr="003E1703">
        <w:rPr>
          <w:rFonts w:ascii="Times New Roman" w:hAnsi="Times New Roman" w:cs="Times New Roman"/>
          <w:sz w:val="28"/>
          <w:szCs w:val="28"/>
          <w:lang w:val="uk-UA"/>
        </w:rPr>
        <w:t>представлено в</w:t>
      </w:r>
      <w:r w:rsidR="00D71E32" w:rsidRPr="003E1703">
        <w:rPr>
          <w:rFonts w:ascii="Times New Roman" w:hAnsi="Times New Roman" w:cs="Times New Roman"/>
          <w:sz w:val="28"/>
          <w:szCs w:val="28"/>
          <w:lang w:val="uk-UA"/>
        </w:rPr>
        <w:t xml:space="preserve"> </w:t>
      </w:r>
      <w:r w:rsidR="007D5A37" w:rsidRPr="003E1703">
        <w:rPr>
          <w:rFonts w:ascii="Times New Roman" w:hAnsi="Times New Roman" w:cs="Times New Roman"/>
          <w:sz w:val="28"/>
          <w:szCs w:val="28"/>
          <w:lang w:val="uk-UA"/>
        </w:rPr>
        <w:t xml:space="preserve">табл. </w:t>
      </w:r>
      <w:r w:rsidR="009E379F" w:rsidRPr="003E1703">
        <w:rPr>
          <w:rFonts w:ascii="Times New Roman" w:hAnsi="Times New Roman" w:cs="Times New Roman"/>
          <w:sz w:val="28"/>
          <w:szCs w:val="28"/>
          <w:lang w:val="uk-UA"/>
        </w:rPr>
        <w:t>2.1</w:t>
      </w:r>
      <w:r w:rsidR="007D5A37" w:rsidRPr="003E1703">
        <w:rPr>
          <w:rFonts w:ascii="Times New Roman" w:hAnsi="Times New Roman" w:cs="Times New Roman"/>
          <w:sz w:val="28"/>
          <w:szCs w:val="28"/>
          <w:lang w:val="uk-UA"/>
        </w:rPr>
        <w:t>.</w:t>
      </w:r>
    </w:p>
    <w:p w14:paraId="5F098A70" w14:textId="1094EAB4" w:rsidR="009E379F" w:rsidRPr="003E1703" w:rsidRDefault="009E379F" w:rsidP="009E379F">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Таблиця 1. </w:t>
      </w:r>
      <w:r w:rsidR="008605AC" w:rsidRPr="003E1703">
        <w:rPr>
          <w:rFonts w:ascii="Times New Roman" w:hAnsi="Times New Roman" w:cs="Times New Roman"/>
          <w:sz w:val="28"/>
          <w:szCs w:val="28"/>
          <w:lang w:val="uk-UA"/>
        </w:rPr>
        <w:t>Д</w:t>
      </w:r>
      <w:r w:rsidRPr="003E1703">
        <w:rPr>
          <w:rFonts w:ascii="Times New Roman" w:hAnsi="Times New Roman" w:cs="Times New Roman"/>
          <w:sz w:val="28"/>
          <w:szCs w:val="28"/>
          <w:lang w:val="uk-UA"/>
        </w:rPr>
        <w:t>ержавн</w:t>
      </w:r>
      <w:r w:rsidR="008605AC" w:rsidRPr="003E1703">
        <w:rPr>
          <w:rFonts w:ascii="Times New Roman" w:hAnsi="Times New Roman" w:cs="Times New Roman"/>
          <w:sz w:val="28"/>
          <w:szCs w:val="28"/>
          <w:lang w:val="uk-UA"/>
        </w:rPr>
        <w:t>е</w:t>
      </w:r>
      <w:r w:rsidRPr="003E1703">
        <w:rPr>
          <w:rFonts w:ascii="Times New Roman" w:hAnsi="Times New Roman" w:cs="Times New Roman"/>
          <w:sz w:val="28"/>
          <w:szCs w:val="28"/>
          <w:lang w:val="uk-UA"/>
        </w:rPr>
        <w:t xml:space="preserve"> регулювання земельних відносин у </w:t>
      </w:r>
      <w:proofErr w:type="spellStart"/>
      <w:r w:rsidR="008605AC" w:rsidRPr="003E1703">
        <w:rPr>
          <w:rFonts w:ascii="Times New Roman" w:hAnsi="Times New Roman" w:cs="Times New Roman"/>
          <w:sz w:val="28"/>
          <w:szCs w:val="28"/>
          <w:lang w:val="uk-UA"/>
        </w:rPr>
        <w:t>інши</w:t>
      </w:r>
      <w:proofErr w:type="spellEnd"/>
      <w:r w:rsidRPr="003E1703">
        <w:rPr>
          <w:rFonts w:ascii="Times New Roman" w:hAnsi="Times New Roman" w:cs="Times New Roman"/>
          <w:sz w:val="28"/>
          <w:szCs w:val="28"/>
          <w:lang w:val="uk-UA"/>
        </w:rPr>
        <w:t xml:space="preserve"> країнах </w:t>
      </w:r>
      <w:r w:rsidR="008605AC" w:rsidRPr="003E1703">
        <w:rPr>
          <w:rFonts w:ascii="Times New Roman" w:hAnsi="Times New Roman" w:cs="Times New Roman"/>
          <w:sz w:val="28"/>
          <w:szCs w:val="28"/>
          <w:lang w:val="uk-UA"/>
        </w:rPr>
        <w:t>світу</w:t>
      </w:r>
    </w:p>
    <w:p w14:paraId="5D0A0A5C" w14:textId="2A45668E" w:rsidR="007D5A37" w:rsidRPr="003E1703" w:rsidRDefault="007D5A37" w:rsidP="009E379F">
      <w:pPr>
        <w:spacing w:after="0" w:line="360" w:lineRule="auto"/>
        <w:jc w:val="center"/>
        <w:rPr>
          <w:rFonts w:ascii="Times New Roman" w:hAnsi="Times New Roman" w:cs="Times New Roman"/>
          <w:sz w:val="28"/>
          <w:szCs w:val="28"/>
          <w:lang w:val="uk-UA"/>
        </w:rPr>
      </w:pPr>
      <w:r w:rsidRPr="003E1703">
        <w:rPr>
          <w:rFonts w:ascii="Times New Roman" w:hAnsi="Times New Roman" w:cs="Times New Roman"/>
          <w:noProof/>
          <w:sz w:val="28"/>
          <w:szCs w:val="28"/>
          <w:lang w:eastAsia="ru-RU"/>
        </w:rPr>
        <w:drawing>
          <wp:inline distT="0" distB="0" distL="0" distR="0" wp14:anchorId="193D36F2" wp14:editId="45B60378">
            <wp:extent cx="5940425" cy="354330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6865" b="5205"/>
                    <a:stretch/>
                  </pic:blipFill>
                  <pic:spPr bwMode="auto">
                    <a:xfrm>
                      <a:off x="0" y="0"/>
                      <a:ext cx="5940425" cy="3543300"/>
                    </a:xfrm>
                    <a:prstGeom prst="rect">
                      <a:avLst/>
                    </a:prstGeom>
                    <a:ln>
                      <a:noFill/>
                    </a:ln>
                    <a:extLst>
                      <a:ext uri="{53640926-AAD7-44D8-BBD7-CCE9431645EC}">
                        <a14:shadowObscured xmlns:a14="http://schemas.microsoft.com/office/drawing/2010/main"/>
                      </a:ext>
                    </a:extLst>
                  </pic:spPr>
                </pic:pic>
              </a:graphicData>
            </a:graphic>
          </wp:inline>
        </w:drawing>
      </w:r>
    </w:p>
    <w:p w14:paraId="437C14FA" w14:textId="46BE0546" w:rsidR="009E379F" w:rsidRPr="003E1703" w:rsidRDefault="009E379F" w:rsidP="009E379F">
      <w:pPr>
        <w:spacing w:after="0" w:line="360" w:lineRule="auto"/>
        <w:ind w:firstLine="709"/>
        <w:jc w:val="both"/>
        <w:rPr>
          <w:rFonts w:ascii="Times New Roman" w:hAnsi="Times New Roman" w:cs="Times New Roman"/>
          <w:sz w:val="28"/>
          <w:szCs w:val="28"/>
        </w:rPr>
      </w:pPr>
      <w:r w:rsidRPr="003E1703">
        <w:rPr>
          <w:rFonts w:ascii="Times New Roman" w:hAnsi="Times New Roman" w:cs="Times New Roman"/>
          <w:sz w:val="28"/>
          <w:szCs w:val="28"/>
          <w:lang w:val="uk-UA"/>
        </w:rPr>
        <w:t xml:space="preserve">Джерело: складено автором на основі </w:t>
      </w:r>
      <w:r w:rsidRPr="003E1703">
        <w:rPr>
          <w:rFonts w:ascii="Times New Roman" w:hAnsi="Times New Roman" w:cs="Times New Roman"/>
          <w:sz w:val="28"/>
          <w:szCs w:val="28"/>
        </w:rPr>
        <w:t>[]</w:t>
      </w:r>
    </w:p>
    <w:p w14:paraId="365E140E" w14:textId="77777777" w:rsidR="008605AC" w:rsidRPr="003E1703" w:rsidRDefault="008605AC" w:rsidP="007D5A37">
      <w:pPr>
        <w:spacing w:after="0" w:line="360" w:lineRule="auto"/>
        <w:ind w:firstLine="709"/>
        <w:jc w:val="both"/>
        <w:rPr>
          <w:rFonts w:ascii="Times New Roman" w:hAnsi="Times New Roman" w:cs="Times New Roman"/>
          <w:sz w:val="28"/>
          <w:szCs w:val="28"/>
          <w:lang w:val="uk-UA"/>
        </w:rPr>
      </w:pPr>
    </w:p>
    <w:p w14:paraId="772E31BD" w14:textId="77777777" w:rsidR="000B695E" w:rsidRPr="003E1703" w:rsidRDefault="000B695E" w:rsidP="000B695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Інвестиції необхідно використовувати стратегічно, щоб не лише допомогти досягти довоєнного рівня виробництва, але й досягти глибшої </w:t>
      </w:r>
      <w:r w:rsidRPr="003E1703">
        <w:rPr>
          <w:rFonts w:ascii="Times New Roman" w:hAnsi="Times New Roman" w:cs="Times New Roman"/>
          <w:sz w:val="28"/>
          <w:szCs w:val="28"/>
          <w:lang w:val="uk-UA"/>
        </w:rPr>
        <w:lastRenderedPageBreak/>
        <w:t xml:space="preserve">якісної трансформації сектору, який має амбіції стати рівноправною частиною родини ЄС. Інституції ЄС, державні інвестори та громадянське суспільство повинні об’єднатися, щоб дослідити шляхи перебудови та переорієнтації системи сільського господарства країни. Поставивши дрібних фермерів, прозорість і сталий розвиток у центр цих зусиль має бути на вершині будь-якого порядку денного. </w:t>
      </w:r>
      <w:proofErr w:type="spellStart"/>
      <w:r w:rsidRPr="003E1703">
        <w:rPr>
          <w:rFonts w:ascii="Times New Roman" w:hAnsi="Times New Roman" w:cs="Times New Roman"/>
          <w:sz w:val="28"/>
          <w:szCs w:val="28"/>
          <w:lang w:val="uk-UA"/>
        </w:rPr>
        <w:t>Декарбонізоване</w:t>
      </w:r>
      <w:proofErr w:type="spellEnd"/>
      <w:r w:rsidRPr="003E1703">
        <w:rPr>
          <w:rFonts w:ascii="Times New Roman" w:hAnsi="Times New Roman" w:cs="Times New Roman"/>
          <w:sz w:val="28"/>
          <w:szCs w:val="28"/>
          <w:lang w:val="uk-UA"/>
        </w:rPr>
        <w:t xml:space="preserve"> та децентралізоване виробництво, здатне адаптуватися до зміни клімату, буде менш вразливим і більш стійким як для України, так і для глобальної продовольчої безпеки.</w:t>
      </w:r>
    </w:p>
    <w:p w14:paraId="423722DC" w14:textId="77777777" w:rsidR="000B695E" w:rsidRPr="003E1703" w:rsidRDefault="000B695E" w:rsidP="000B695E">
      <w:pPr>
        <w:spacing w:after="0" w:line="360" w:lineRule="auto"/>
        <w:ind w:firstLine="709"/>
        <w:jc w:val="both"/>
        <w:rPr>
          <w:rFonts w:ascii="Times New Roman" w:hAnsi="Times New Roman" w:cs="Times New Roman"/>
          <w:sz w:val="28"/>
          <w:szCs w:val="28"/>
          <w:lang w:val="uk-UA"/>
        </w:rPr>
      </w:pPr>
    </w:p>
    <w:p w14:paraId="58412DDC" w14:textId="77777777" w:rsidR="000B695E" w:rsidRPr="003E1703" w:rsidRDefault="000B695E" w:rsidP="000B695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Як інвестор в аграрний сектор, ЄБРР повинен:</w:t>
      </w:r>
    </w:p>
    <w:p w14:paraId="578925E4" w14:textId="77777777" w:rsidR="000B695E" w:rsidRPr="003E1703" w:rsidRDefault="000B695E" w:rsidP="000B695E">
      <w:pPr>
        <w:spacing w:after="0" w:line="360" w:lineRule="auto"/>
        <w:ind w:firstLine="709"/>
        <w:jc w:val="both"/>
        <w:rPr>
          <w:rFonts w:ascii="Times New Roman" w:hAnsi="Times New Roman" w:cs="Times New Roman"/>
          <w:sz w:val="28"/>
          <w:szCs w:val="28"/>
          <w:lang w:val="uk-UA"/>
        </w:rPr>
      </w:pPr>
    </w:p>
    <w:p w14:paraId="437F74EB" w14:textId="77777777" w:rsidR="000B695E" w:rsidRPr="003E1703" w:rsidRDefault="000B695E" w:rsidP="000B695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Готувати своїх українських клієнтів до подальшої реалізації амбітних стратегій ЄС «Зелена угода» та «Від ферми до столу» як засобу досягнення </w:t>
      </w:r>
      <w:proofErr w:type="spellStart"/>
      <w:r w:rsidRPr="003E1703">
        <w:rPr>
          <w:rFonts w:ascii="Times New Roman" w:hAnsi="Times New Roman" w:cs="Times New Roman"/>
          <w:sz w:val="28"/>
          <w:szCs w:val="28"/>
          <w:lang w:val="uk-UA"/>
        </w:rPr>
        <w:t>вуглецево</w:t>
      </w:r>
      <w:proofErr w:type="spellEnd"/>
      <w:r w:rsidRPr="003E1703">
        <w:rPr>
          <w:rFonts w:ascii="Times New Roman" w:hAnsi="Times New Roman" w:cs="Times New Roman"/>
          <w:sz w:val="28"/>
          <w:szCs w:val="28"/>
          <w:lang w:val="uk-UA"/>
        </w:rPr>
        <w:t>-нейтрального, соціально справедливого, екологічно чистого та здорового виробництва;</w:t>
      </w:r>
    </w:p>
    <w:p w14:paraId="0BB53417" w14:textId="77777777" w:rsidR="000B695E" w:rsidRPr="003E1703" w:rsidRDefault="000B695E" w:rsidP="000B695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Забезпечити життєздатність малих і середніх фермерів і допомогти їм співпрацювати між різноманітними та децентралізованими </w:t>
      </w:r>
      <w:proofErr w:type="spellStart"/>
      <w:r w:rsidRPr="003E1703">
        <w:rPr>
          <w:rFonts w:ascii="Times New Roman" w:hAnsi="Times New Roman" w:cs="Times New Roman"/>
          <w:sz w:val="28"/>
          <w:szCs w:val="28"/>
          <w:lang w:val="uk-UA"/>
        </w:rPr>
        <w:t>агропродовольчими</w:t>
      </w:r>
      <w:proofErr w:type="spellEnd"/>
      <w:r w:rsidRPr="003E1703">
        <w:rPr>
          <w:rFonts w:ascii="Times New Roman" w:hAnsi="Times New Roman" w:cs="Times New Roman"/>
          <w:sz w:val="28"/>
          <w:szCs w:val="28"/>
          <w:lang w:val="uk-UA"/>
        </w:rPr>
        <w:t xml:space="preserve"> системами, розробленими на користь відродження та розвитку сільських територій;</w:t>
      </w:r>
    </w:p>
    <w:p w14:paraId="419C0C3B" w14:textId="77777777" w:rsidR="000B695E" w:rsidRPr="003E1703" w:rsidRDefault="000B695E" w:rsidP="000B695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Підвищення прозорості ролей фінансових посередників.</w:t>
      </w:r>
    </w:p>
    <w:p w14:paraId="1A8DFDEA" w14:textId="77777777" w:rsidR="000B695E" w:rsidRPr="003E1703" w:rsidRDefault="000B695E" w:rsidP="000B695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Щоб визначити пріоритети та координувати розробки політики, донори повинні:</w:t>
      </w:r>
    </w:p>
    <w:p w14:paraId="5452C29D" w14:textId="77777777" w:rsidR="000B695E" w:rsidRPr="003E1703" w:rsidRDefault="000B695E" w:rsidP="000B695E">
      <w:pPr>
        <w:spacing w:after="0" w:line="360" w:lineRule="auto"/>
        <w:ind w:firstLine="709"/>
        <w:jc w:val="both"/>
        <w:rPr>
          <w:rFonts w:ascii="Times New Roman" w:hAnsi="Times New Roman" w:cs="Times New Roman"/>
          <w:sz w:val="28"/>
          <w:szCs w:val="28"/>
          <w:lang w:val="uk-UA"/>
        </w:rPr>
      </w:pPr>
    </w:p>
    <w:p w14:paraId="0600DB41" w14:textId="77777777" w:rsidR="000B695E" w:rsidRPr="003E1703" w:rsidRDefault="000B695E" w:rsidP="000B695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Прискорити інтеграцію вимог ЄС у виробництво в Україні, а саме: належної сільськогосподарської практики та найкращих доступних технологій для зменшення та запобігання забрудненню навколишнього середовища в цьому секторі;</w:t>
      </w:r>
    </w:p>
    <w:p w14:paraId="69E7F466" w14:textId="77777777" w:rsidR="000B695E" w:rsidRPr="003E1703" w:rsidRDefault="000B695E" w:rsidP="000B695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Зменшити викиди парникових газів і адаптуватися до триваючої кліматичної кризи, допомогти розробити стійкі </w:t>
      </w:r>
      <w:proofErr w:type="spellStart"/>
      <w:r w:rsidRPr="003E1703">
        <w:rPr>
          <w:rFonts w:ascii="Times New Roman" w:hAnsi="Times New Roman" w:cs="Times New Roman"/>
          <w:sz w:val="28"/>
          <w:szCs w:val="28"/>
          <w:lang w:val="uk-UA"/>
        </w:rPr>
        <w:t>агропродовольчі</w:t>
      </w:r>
      <w:proofErr w:type="spellEnd"/>
      <w:r w:rsidRPr="003E1703">
        <w:rPr>
          <w:rFonts w:ascii="Times New Roman" w:hAnsi="Times New Roman" w:cs="Times New Roman"/>
          <w:sz w:val="28"/>
          <w:szCs w:val="28"/>
          <w:lang w:val="uk-UA"/>
        </w:rPr>
        <w:t xml:space="preserve"> системи та покращити </w:t>
      </w:r>
      <w:proofErr w:type="spellStart"/>
      <w:r w:rsidRPr="003E1703">
        <w:rPr>
          <w:rFonts w:ascii="Times New Roman" w:hAnsi="Times New Roman" w:cs="Times New Roman"/>
          <w:sz w:val="28"/>
          <w:szCs w:val="28"/>
          <w:lang w:val="uk-UA"/>
        </w:rPr>
        <w:t>екосистемні</w:t>
      </w:r>
      <w:proofErr w:type="spellEnd"/>
      <w:r w:rsidRPr="003E1703">
        <w:rPr>
          <w:rFonts w:ascii="Times New Roman" w:hAnsi="Times New Roman" w:cs="Times New Roman"/>
          <w:sz w:val="28"/>
          <w:szCs w:val="28"/>
          <w:lang w:val="uk-UA"/>
        </w:rPr>
        <w:t xml:space="preserve"> послуги в сільській місцевості;</w:t>
      </w:r>
    </w:p>
    <w:p w14:paraId="0297D835" w14:textId="77777777" w:rsidR="000B695E" w:rsidRPr="003E1703" w:rsidRDefault="000B695E" w:rsidP="000B695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lastRenderedPageBreak/>
        <w:t>Розробити стійкі альтернативи великомасштабним проектам зрошення, наприклад, за допомогою заходів щодо збереження вологи в ґрунті для захисту та відновлення природи, проектів зв’язку, що поєднують потреби в зрошенні та поживних речовинах із розвитком очисних споруд у громадах та інших кліматично розумних технологій для зрошення;</w:t>
      </w:r>
    </w:p>
    <w:p w14:paraId="164E12FE" w14:textId="77777777" w:rsidR="000B695E" w:rsidRPr="003E1703" w:rsidRDefault="000B695E" w:rsidP="000B695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Включити заходи з відновлення пошкоджених земель у відродження сільського господарства </w:t>
      </w:r>
      <w:proofErr w:type="spellStart"/>
      <w:r w:rsidRPr="003E1703">
        <w:rPr>
          <w:rFonts w:ascii="Times New Roman" w:hAnsi="Times New Roman" w:cs="Times New Roman"/>
          <w:sz w:val="28"/>
          <w:szCs w:val="28"/>
          <w:lang w:val="uk-UA"/>
        </w:rPr>
        <w:t>деокупованих</w:t>
      </w:r>
      <w:proofErr w:type="spellEnd"/>
      <w:r w:rsidRPr="003E1703">
        <w:rPr>
          <w:rFonts w:ascii="Times New Roman" w:hAnsi="Times New Roman" w:cs="Times New Roman"/>
          <w:sz w:val="28"/>
          <w:szCs w:val="28"/>
          <w:lang w:val="uk-UA"/>
        </w:rPr>
        <w:t xml:space="preserve"> територій в Україні шляхом всебічної оцінки забруднення ґрунтів та збереження на найбільш забруднених територіях;</w:t>
      </w:r>
    </w:p>
    <w:p w14:paraId="117DF3AA" w14:textId="4C3B546B" w:rsidR="007D5A37" w:rsidRPr="003E1703" w:rsidRDefault="000B695E" w:rsidP="000B695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Надати громадськості доступ до інформації про ринок землі, у тому числі щодо ефективного контролю та запобігання ризикам концентрації землі та розширити сприятливі умови для малих і середніх підприємств для купівлі землі як основної вимоги для їх сталого розвитку.</w:t>
      </w:r>
    </w:p>
    <w:p w14:paraId="2767EB8E" w14:textId="5D0737AA" w:rsidR="007D5282" w:rsidRPr="003E1703" w:rsidRDefault="007D5282" w:rsidP="007D5282">
      <w:pPr>
        <w:pStyle w:val="Web"/>
        <w:spacing w:before="0" w:beforeAutospacing="0" w:after="0" w:afterAutospacing="0" w:line="360" w:lineRule="auto"/>
        <w:ind w:firstLine="709"/>
        <w:jc w:val="both"/>
        <w:rPr>
          <w:color w:val="000000" w:themeColor="text1"/>
          <w:sz w:val="28"/>
          <w:szCs w:val="28"/>
          <w:lang w:val="uk-UA"/>
        </w:rPr>
      </w:pPr>
      <w:r w:rsidRPr="003E1703">
        <w:rPr>
          <w:color w:val="000000" w:themeColor="text1"/>
          <w:sz w:val="28"/>
          <w:szCs w:val="28"/>
          <w:lang w:val="uk-UA"/>
        </w:rPr>
        <w:t>Розглянемо особливості використання земельного фонду у деяких країнах ЄС та оцінку вартості оренди земель сільськогосподарського призначення (рис. 2.7).</w:t>
      </w:r>
    </w:p>
    <w:p w14:paraId="7FE9FCE0" w14:textId="730BD143" w:rsidR="007D5282" w:rsidRPr="003E1703" w:rsidRDefault="007D5282" w:rsidP="007D5282">
      <w:pPr>
        <w:pStyle w:val="Web"/>
        <w:spacing w:before="0" w:beforeAutospacing="0" w:after="0" w:afterAutospacing="0" w:line="360" w:lineRule="auto"/>
        <w:jc w:val="both"/>
        <w:rPr>
          <w:color w:val="000000" w:themeColor="text1"/>
          <w:sz w:val="28"/>
          <w:szCs w:val="28"/>
          <w:lang w:val="uk-UA"/>
        </w:rPr>
      </w:pPr>
      <w:r w:rsidRPr="003E1703">
        <w:rPr>
          <w:noProof/>
          <w:color w:val="000000" w:themeColor="text1"/>
        </w:rPr>
        <w:drawing>
          <wp:inline distT="0" distB="0" distL="0" distR="0" wp14:anchorId="17555CEE" wp14:editId="40DADB8C">
            <wp:extent cx="6120130" cy="3086100"/>
            <wp:effectExtent l="0" t="0" r="1397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E972BBD" w14:textId="0FCCDE06" w:rsidR="007D5282" w:rsidRPr="003E1703" w:rsidRDefault="007D5282" w:rsidP="007D5282">
      <w:pPr>
        <w:pStyle w:val="Web"/>
        <w:spacing w:before="0" w:beforeAutospacing="0" w:after="0" w:afterAutospacing="0" w:line="360" w:lineRule="auto"/>
        <w:ind w:firstLine="709"/>
        <w:jc w:val="both"/>
        <w:rPr>
          <w:color w:val="000000" w:themeColor="text1"/>
          <w:sz w:val="28"/>
          <w:szCs w:val="28"/>
          <w:lang w:val="uk-UA"/>
        </w:rPr>
      </w:pPr>
      <w:r w:rsidRPr="003E1703">
        <w:rPr>
          <w:color w:val="000000" w:themeColor="text1"/>
          <w:sz w:val="28"/>
          <w:szCs w:val="28"/>
          <w:lang w:val="uk-UA"/>
        </w:rPr>
        <w:t>Рисунок 2.7 – Використання землі сільськогосподарського призначення в країнах ЄС</w:t>
      </w:r>
    </w:p>
    <w:p w14:paraId="1875CFFF" w14:textId="77777777" w:rsidR="007D5282" w:rsidRPr="003E1703" w:rsidRDefault="007D5282" w:rsidP="007D5282">
      <w:pPr>
        <w:pStyle w:val="Web"/>
        <w:spacing w:before="0" w:beforeAutospacing="0" w:after="0" w:afterAutospacing="0" w:line="360" w:lineRule="auto"/>
        <w:ind w:firstLine="709"/>
        <w:jc w:val="both"/>
        <w:rPr>
          <w:color w:val="000000" w:themeColor="text1"/>
          <w:sz w:val="28"/>
          <w:szCs w:val="28"/>
          <w:lang w:val="uk-UA"/>
        </w:rPr>
      </w:pPr>
      <w:r w:rsidRPr="003E1703">
        <w:rPr>
          <w:color w:val="000000" w:themeColor="text1"/>
          <w:sz w:val="28"/>
          <w:szCs w:val="28"/>
          <w:lang w:val="uk-UA"/>
        </w:rPr>
        <w:t>Джерело: Складено автором: [9; 10, с. 113]</w:t>
      </w:r>
    </w:p>
    <w:p w14:paraId="7AB93769" w14:textId="77339615" w:rsidR="007D5282" w:rsidRPr="003E1703" w:rsidRDefault="000B695E" w:rsidP="007D5282">
      <w:pPr>
        <w:pStyle w:val="Web"/>
        <w:spacing w:before="0" w:beforeAutospacing="0" w:after="0" w:afterAutospacing="0" w:line="360" w:lineRule="auto"/>
        <w:ind w:firstLine="709"/>
        <w:jc w:val="both"/>
        <w:rPr>
          <w:color w:val="000000" w:themeColor="text1"/>
          <w:sz w:val="28"/>
          <w:szCs w:val="28"/>
          <w:lang w:val="uk-UA"/>
        </w:rPr>
      </w:pPr>
      <w:r w:rsidRPr="003E1703">
        <w:rPr>
          <w:color w:val="000000" w:themeColor="text1"/>
          <w:sz w:val="28"/>
          <w:szCs w:val="28"/>
          <w:lang w:val="uk-UA"/>
        </w:rPr>
        <w:lastRenderedPageBreak/>
        <w:t>Рисунок 2.7 наглядно демонструє, що такі країни як Ірландія, Данія мають найбільшу частку земель у приватній власності – 81,8-96 %. Цей показник для Нідерландів, Великій Британії та Іспанії коливається у межах 62,6-69,8 %, а інших країнах, землі в приватній власності складають біля 50 %. Розмір орендної плати, є найбільшим у Нідерландах і складає 791 євро/ га, незважаючи на те, що частка орендованих земель ‒ 35,5 %, у Данії ‒ 538 євро/ га (орендовані землі – 18,3 %).</w:t>
      </w:r>
    </w:p>
    <w:p w14:paraId="57D90157" w14:textId="77777777" w:rsidR="007D5282" w:rsidRPr="003E1703" w:rsidRDefault="007D5282" w:rsidP="007D5282">
      <w:pPr>
        <w:pStyle w:val="Web"/>
        <w:spacing w:before="0" w:beforeAutospacing="0" w:after="0" w:afterAutospacing="0" w:line="360" w:lineRule="auto"/>
        <w:ind w:firstLine="709"/>
        <w:jc w:val="both"/>
        <w:rPr>
          <w:sz w:val="28"/>
          <w:szCs w:val="28"/>
          <w:lang w:val="uk-UA"/>
        </w:rPr>
      </w:pPr>
      <w:r w:rsidRPr="003E1703">
        <w:rPr>
          <w:sz w:val="28"/>
          <w:szCs w:val="28"/>
          <w:lang w:val="uk-UA"/>
        </w:rPr>
        <w:t xml:space="preserve">Підкреслимо, що унікальність кожної країни за земельними ресурсами і визначає модель ринку землі, яка повинна враховувати кількісні та якісні індикатори, з одного боку, та особливості системи національного господарювання, з іншого.  </w:t>
      </w:r>
    </w:p>
    <w:p w14:paraId="3B154C35" w14:textId="77777777" w:rsidR="007D5282" w:rsidRPr="003E1703" w:rsidRDefault="007D5282" w:rsidP="007D5282">
      <w:pPr>
        <w:pStyle w:val="Web"/>
        <w:spacing w:before="0" w:beforeAutospacing="0" w:after="0" w:afterAutospacing="0" w:line="360" w:lineRule="auto"/>
        <w:ind w:firstLine="709"/>
        <w:jc w:val="both"/>
        <w:rPr>
          <w:sz w:val="28"/>
          <w:szCs w:val="28"/>
          <w:lang w:val="uk-UA"/>
        </w:rPr>
      </w:pPr>
      <w:r w:rsidRPr="003E1703">
        <w:rPr>
          <w:sz w:val="28"/>
          <w:szCs w:val="28"/>
          <w:lang w:val="uk-UA"/>
        </w:rPr>
        <w:t>Вивчення досвіду європейський країн дозволяє сформувати основні перспективи розвитку національного ринку землі, серед яких найважливішими є [11, с. 37]:</w:t>
      </w:r>
    </w:p>
    <w:p w14:paraId="3B1972C8" w14:textId="77777777" w:rsidR="007D5282" w:rsidRPr="003E1703" w:rsidRDefault="007D5282" w:rsidP="00ED1086">
      <w:pPr>
        <w:pStyle w:val="Web"/>
        <w:numPr>
          <w:ilvl w:val="0"/>
          <w:numId w:val="22"/>
        </w:numPr>
        <w:tabs>
          <w:tab w:val="left" w:pos="1134"/>
        </w:tabs>
        <w:spacing w:before="0" w:beforeAutospacing="0" w:after="0" w:afterAutospacing="0" w:line="360" w:lineRule="auto"/>
        <w:ind w:left="0" w:firstLine="709"/>
        <w:jc w:val="both"/>
        <w:rPr>
          <w:sz w:val="28"/>
          <w:szCs w:val="28"/>
          <w:lang w:val="uk-UA"/>
        </w:rPr>
      </w:pPr>
      <w:r w:rsidRPr="003E1703">
        <w:rPr>
          <w:sz w:val="28"/>
          <w:szCs w:val="28"/>
          <w:lang w:val="uk-UA"/>
        </w:rPr>
        <w:t>активізація процесів іноземного інвестування, що сприятиме зростанню конкурентоспроможності національної економіки та підвищення рівня соціально-економічного розвитку;</w:t>
      </w:r>
    </w:p>
    <w:p w14:paraId="5A554137" w14:textId="77777777" w:rsidR="007D5282" w:rsidRPr="003E1703" w:rsidRDefault="007D5282" w:rsidP="00ED1086">
      <w:pPr>
        <w:pStyle w:val="Web"/>
        <w:numPr>
          <w:ilvl w:val="0"/>
          <w:numId w:val="22"/>
        </w:numPr>
        <w:tabs>
          <w:tab w:val="left" w:pos="1134"/>
        </w:tabs>
        <w:spacing w:before="0" w:beforeAutospacing="0" w:after="0" w:afterAutospacing="0" w:line="360" w:lineRule="auto"/>
        <w:ind w:left="0" w:firstLine="709"/>
        <w:jc w:val="both"/>
        <w:rPr>
          <w:sz w:val="28"/>
          <w:szCs w:val="28"/>
          <w:lang w:val="uk-UA"/>
        </w:rPr>
      </w:pPr>
      <w:r w:rsidRPr="003E1703">
        <w:rPr>
          <w:sz w:val="28"/>
          <w:szCs w:val="28"/>
          <w:lang w:val="uk-UA"/>
        </w:rPr>
        <w:t>можливість самостійного прийняття рішення щодо використання власниками земельних ресурсів, що дає можливість сформувати «портрет» ефективного власника та поширювати позитивний досвід серед інших учасників земельного ринку;</w:t>
      </w:r>
    </w:p>
    <w:p w14:paraId="13B3BDAA" w14:textId="77777777" w:rsidR="007D5282" w:rsidRPr="003E1703" w:rsidRDefault="007D5282" w:rsidP="00ED1086">
      <w:pPr>
        <w:pStyle w:val="Web"/>
        <w:numPr>
          <w:ilvl w:val="0"/>
          <w:numId w:val="22"/>
        </w:numPr>
        <w:tabs>
          <w:tab w:val="left" w:pos="1134"/>
        </w:tabs>
        <w:spacing w:before="0" w:beforeAutospacing="0" w:after="0" w:afterAutospacing="0" w:line="360" w:lineRule="auto"/>
        <w:ind w:left="0" w:firstLine="709"/>
        <w:jc w:val="both"/>
        <w:rPr>
          <w:sz w:val="28"/>
          <w:szCs w:val="28"/>
          <w:lang w:val="uk-UA"/>
        </w:rPr>
      </w:pPr>
      <w:r w:rsidRPr="003E1703">
        <w:rPr>
          <w:sz w:val="28"/>
          <w:szCs w:val="28"/>
          <w:lang w:val="uk-UA"/>
        </w:rPr>
        <w:t>залучення додаткових ресурсів та розширення ресурсної бази на місцевому рівні, що сприятиме вирішенню проблем безробіття на рівні громади через формування нових робочих місць та стимулюватиме розвиток приватної ініціативи на основі стимулів та мотивів до підвищення рівня ефективності підприємницької діяльності;</w:t>
      </w:r>
    </w:p>
    <w:p w14:paraId="717FDEB3" w14:textId="77777777" w:rsidR="007D5282" w:rsidRPr="003E1703" w:rsidRDefault="007D5282" w:rsidP="00ED1086">
      <w:pPr>
        <w:pStyle w:val="Web"/>
        <w:numPr>
          <w:ilvl w:val="0"/>
          <w:numId w:val="22"/>
        </w:numPr>
        <w:tabs>
          <w:tab w:val="left" w:pos="1134"/>
        </w:tabs>
        <w:spacing w:before="0" w:beforeAutospacing="0" w:after="0" w:afterAutospacing="0" w:line="360" w:lineRule="auto"/>
        <w:ind w:left="0" w:firstLine="709"/>
        <w:jc w:val="both"/>
        <w:rPr>
          <w:sz w:val="28"/>
          <w:szCs w:val="28"/>
          <w:lang w:val="uk-UA"/>
        </w:rPr>
      </w:pPr>
      <w:r w:rsidRPr="003E1703">
        <w:rPr>
          <w:sz w:val="28"/>
          <w:szCs w:val="28"/>
          <w:lang w:val="uk-UA"/>
        </w:rPr>
        <w:t xml:space="preserve">загальне стимулювання розвитку аграрного сектору на основі зменшення рівня </w:t>
      </w:r>
      <w:proofErr w:type="spellStart"/>
      <w:r w:rsidRPr="003E1703">
        <w:rPr>
          <w:sz w:val="28"/>
          <w:szCs w:val="28"/>
          <w:lang w:val="uk-UA"/>
        </w:rPr>
        <w:t>тінізації</w:t>
      </w:r>
      <w:proofErr w:type="spellEnd"/>
      <w:r w:rsidRPr="003E1703">
        <w:rPr>
          <w:sz w:val="28"/>
          <w:szCs w:val="28"/>
          <w:lang w:val="uk-UA"/>
        </w:rPr>
        <w:t xml:space="preserve"> економіки та формування ринкових відносин у відносинах власності на рикну земельних ресурсів;</w:t>
      </w:r>
    </w:p>
    <w:p w14:paraId="518F5EDB" w14:textId="77777777" w:rsidR="007D5282" w:rsidRPr="003E1703" w:rsidRDefault="007D5282" w:rsidP="00ED1086">
      <w:pPr>
        <w:pStyle w:val="Web"/>
        <w:numPr>
          <w:ilvl w:val="0"/>
          <w:numId w:val="22"/>
        </w:numPr>
        <w:tabs>
          <w:tab w:val="left" w:pos="1134"/>
        </w:tabs>
        <w:spacing w:before="0" w:beforeAutospacing="0" w:after="0" w:afterAutospacing="0" w:line="360" w:lineRule="auto"/>
        <w:ind w:left="0" w:firstLine="709"/>
        <w:jc w:val="both"/>
        <w:rPr>
          <w:sz w:val="28"/>
          <w:szCs w:val="28"/>
          <w:lang w:val="uk-UA"/>
        </w:rPr>
      </w:pPr>
      <w:r w:rsidRPr="003E1703">
        <w:rPr>
          <w:sz w:val="28"/>
          <w:szCs w:val="28"/>
          <w:lang w:val="uk-UA"/>
        </w:rPr>
        <w:lastRenderedPageBreak/>
        <w:t>зростання рівні ефективності процесу виробництва на землі, що ви-являться через покращення результатів діяльності, зростання рівня прибутковості та ефективність ринкових операцій із земельними ресурсами.</w:t>
      </w:r>
    </w:p>
    <w:p w14:paraId="0436CBB5" w14:textId="77777777" w:rsidR="007D5282" w:rsidRPr="003E1703" w:rsidRDefault="007D5282" w:rsidP="007D5282">
      <w:pPr>
        <w:pStyle w:val="a9"/>
        <w:spacing w:after="0" w:line="360" w:lineRule="auto"/>
        <w:ind w:firstLine="709"/>
        <w:jc w:val="both"/>
        <w:rPr>
          <w:sz w:val="28"/>
          <w:lang w:val="uk-UA" w:eastAsia="ru-RU"/>
        </w:rPr>
      </w:pPr>
      <w:r w:rsidRPr="003E1703">
        <w:rPr>
          <w:sz w:val="28"/>
          <w:lang w:val="uk-UA" w:eastAsia="ru-RU"/>
        </w:rPr>
        <w:t>Підкреслимо, що дієвим механізмом вдосконалення функціонування сфери земельних відносин, що впливає на можливості розвитку територій, районів, який залежить від надходжень до бюджету, є створення сприятливих умов для всіх учасників. Зазначене передбачає використання заходів мотиваційного характеру, а не примусового. У якості стимулів до свідомого дотримання учасниками земельних відносин норм та правил є, наприклад, встановлення певних пільг в оподаткуванні або особливі умови землекористування, визначені договором оренди. Серед них, можна виокремити: зменшення орендної плати на певний період за умови вчасної пролонгації договору оренди, але й одночасно впровадження системи штрафів за несвоєчасне виконання умов. При цьому повинна бути пряма залежність між терміном несвоєчасного продовження договору оренди та розміром штрафу. Підкреслимо, що штрафи і стимули є дієвим механізмом за умови відповідності їх розмірів реаліям сьогодення, тобто не повинні бути мізерними, адже їх дія призведе до протилежних наслідків.</w:t>
      </w:r>
    </w:p>
    <w:p w14:paraId="4531918E" w14:textId="77777777" w:rsidR="007D5282" w:rsidRPr="003E1703" w:rsidRDefault="007D5282" w:rsidP="007D5282">
      <w:pPr>
        <w:pStyle w:val="a9"/>
        <w:spacing w:after="0" w:line="360" w:lineRule="auto"/>
        <w:ind w:firstLine="709"/>
        <w:jc w:val="both"/>
        <w:rPr>
          <w:sz w:val="28"/>
          <w:lang w:val="uk-UA" w:eastAsia="ru-RU"/>
        </w:rPr>
      </w:pPr>
      <w:r w:rsidRPr="003E1703">
        <w:rPr>
          <w:sz w:val="28"/>
          <w:lang w:val="uk-UA" w:eastAsia="ru-RU"/>
        </w:rPr>
        <w:t>Таким чином, вирішення питання детінізації у сфері земельних відносин, залежить від ступеня впорядкованості норм та правил, дієвості існуючих механізмів регулювання та свідомості учасників. Безумовно, це потребує витрат часу, але є об’єктивно необхідним за умови активізації процесів децентралізації, результатом яких повинно бути збільшення надходжень до бюджетів, і відповідно, розширення можливостей розвитку територій.</w:t>
      </w:r>
    </w:p>
    <w:p w14:paraId="19A9D446" w14:textId="16B0E490" w:rsidR="007D5282" w:rsidRPr="003E1703" w:rsidRDefault="007D5282" w:rsidP="007D5282">
      <w:pPr>
        <w:pStyle w:val="a9"/>
        <w:spacing w:after="0" w:line="360" w:lineRule="auto"/>
        <w:ind w:firstLine="709"/>
        <w:jc w:val="both"/>
        <w:rPr>
          <w:sz w:val="28"/>
          <w:szCs w:val="28"/>
          <w:lang w:val="uk-UA" w:eastAsia="ru-RU"/>
        </w:rPr>
      </w:pPr>
      <w:r w:rsidRPr="003E1703">
        <w:rPr>
          <w:sz w:val="28"/>
          <w:szCs w:val="28"/>
          <w:lang w:val="uk-UA"/>
        </w:rPr>
        <w:t xml:space="preserve">На основі </w:t>
      </w:r>
      <w:r w:rsidR="008605AC" w:rsidRPr="003E1703">
        <w:rPr>
          <w:sz w:val="28"/>
          <w:szCs w:val="28"/>
          <w:lang w:val="uk-UA"/>
        </w:rPr>
        <w:t>вищезазначеного можна підсумувати</w:t>
      </w:r>
      <w:r w:rsidRPr="003E1703">
        <w:rPr>
          <w:sz w:val="28"/>
          <w:szCs w:val="28"/>
          <w:lang w:val="uk-UA"/>
        </w:rPr>
        <w:t xml:space="preserve">, що пріоритетним завданням держави є забезпечення раціонального землекористування, захист прав власників землі та справедливе ціноутворення. Для цього потрібно вжити певних заходів щодо створення сприятливих умов сталого та ефективного розвитку ринку землі, формування земельних відносин та захист прав </w:t>
      </w:r>
      <w:r w:rsidRPr="003E1703">
        <w:rPr>
          <w:sz w:val="28"/>
          <w:szCs w:val="28"/>
          <w:lang w:val="uk-UA"/>
        </w:rPr>
        <w:lastRenderedPageBreak/>
        <w:t>землевласників. Зазначене дозволить досягти необхідного рівня концентрації та інтеграції сільськогосподарського виробництва, раціонального використання земельних ресурсів та вирішення соціально економічних проблем</w:t>
      </w:r>
      <w:r w:rsidRPr="003E1703">
        <w:rPr>
          <w:sz w:val="28"/>
          <w:szCs w:val="28"/>
          <w:lang w:val="uk-UA" w:eastAsia="ru-RU"/>
        </w:rPr>
        <w:t>.</w:t>
      </w:r>
    </w:p>
    <w:p w14:paraId="2341332F" w14:textId="77777777" w:rsidR="007D5282" w:rsidRPr="003E1703" w:rsidRDefault="007D5282" w:rsidP="007D5282">
      <w:pPr>
        <w:pStyle w:val="a9"/>
        <w:spacing w:after="0" w:line="360" w:lineRule="auto"/>
        <w:ind w:firstLine="709"/>
        <w:jc w:val="both"/>
        <w:rPr>
          <w:color w:val="000000" w:themeColor="text1"/>
          <w:sz w:val="28"/>
          <w:szCs w:val="28"/>
          <w:lang w:val="uk-UA" w:eastAsia="ru-RU"/>
        </w:rPr>
      </w:pPr>
      <w:r w:rsidRPr="003E1703">
        <w:rPr>
          <w:color w:val="000000" w:themeColor="text1"/>
          <w:sz w:val="28"/>
          <w:szCs w:val="28"/>
          <w:lang w:val="uk-UA" w:eastAsia="ru-RU"/>
        </w:rPr>
        <w:t xml:space="preserve">Тобто, потрібно створити власну модель земельного ринку, яка б була синтезувала позитивний зарубіжний досвід, національні особливості та інтереси, а також враховувала потреби </w:t>
      </w:r>
      <w:proofErr w:type="spellStart"/>
      <w:r w:rsidRPr="003E1703">
        <w:rPr>
          <w:color w:val="000000" w:themeColor="text1"/>
          <w:sz w:val="28"/>
          <w:szCs w:val="28"/>
          <w:lang w:val="uk-UA" w:eastAsia="ru-RU"/>
        </w:rPr>
        <w:t>стейкхолдерів</w:t>
      </w:r>
      <w:proofErr w:type="spellEnd"/>
      <w:r w:rsidRPr="003E1703">
        <w:rPr>
          <w:color w:val="000000" w:themeColor="text1"/>
          <w:sz w:val="28"/>
          <w:szCs w:val="28"/>
          <w:lang w:val="uk-UA" w:eastAsia="ru-RU"/>
        </w:rPr>
        <w:t>. Лише за таких умов можливим є забезпечення ефективного землекористування, основою якого є господарювання, підтримка території, де розташована земельна ділянка, розвиток інфраструктури та поповнення бюджету.</w:t>
      </w:r>
    </w:p>
    <w:p w14:paraId="24778287" w14:textId="6DB92BFA" w:rsidR="00425874" w:rsidRPr="003E1703" w:rsidRDefault="00425874" w:rsidP="00425874">
      <w:pPr>
        <w:spacing w:after="0" w:line="360" w:lineRule="auto"/>
        <w:jc w:val="both"/>
        <w:rPr>
          <w:rFonts w:ascii="Times New Roman" w:hAnsi="Times New Roman" w:cs="Times New Roman"/>
          <w:sz w:val="28"/>
          <w:szCs w:val="28"/>
          <w:lang w:val="uk-UA"/>
        </w:rPr>
      </w:pPr>
    </w:p>
    <w:p w14:paraId="73D900AA" w14:textId="410987CF" w:rsidR="00425874" w:rsidRPr="003E1703" w:rsidRDefault="00425874" w:rsidP="00425874">
      <w:pPr>
        <w:spacing w:after="0" w:line="360" w:lineRule="auto"/>
        <w:ind w:firstLine="709"/>
        <w:jc w:val="both"/>
        <w:rPr>
          <w:rFonts w:ascii="Times New Roman" w:hAnsi="Times New Roman" w:cs="Times New Roman"/>
          <w:color w:val="000000" w:themeColor="text1"/>
          <w:sz w:val="28"/>
          <w:szCs w:val="28"/>
          <w:lang w:val="uk-UA"/>
        </w:rPr>
      </w:pPr>
      <w:r w:rsidRPr="003E1703">
        <w:rPr>
          <w:rFonts w:ascii="Times New Roman" w:hAnsi="Times New Roman" w:cs="Times New Roman"/>
          <w:color w:val="000000" w:themeColor="text1"/>
          <w:sz w:val="28"/>
          <w:szCs w:val="28"/>
          <w:lang w:val="uk-UA"/>
        </w:rPr>
        <w:t>Висновки до розділу 2</w:t>
      </w:r>
    </w:p>
    <w:p w14:paraId="25ABE492" w14:textId="4E6C7CBF" w:rsidR="00425874" w:rsidRPr="003E1703" w:rsidRDefault="00425874" w:rsidP="00425874">
      <w:pPr>
        <w:spacing w:after="0" w:line="360" w:lineRule="auto"/>
        <w:ind w:firstLine="709"/>
        <w:jc w:val="both"/>
        <w:rPr>
          <w:rFonts w:ascii="Times New Roman" w:hAnsi="Times New Roman" w:cs="Times New Roman"/>
          <w:sz w:val="28"/>
          <w:szCs w:val="28"/>
          <w:lang w:val="uk-UA"/>
        </w:rPr>
      </w:pPr>
    </w:p>
    <w:p w14:paraId="5A4077E1" w14:textId="05CAA35B" w:rsidR="000B52E1" w:rsidRPr="003E1703" w:rsidRDefault="000B52E1" w:rsidP="000B52E1">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Ефективний ринок землі відіграє важливу роль в економічному розвитку та зростанні з кількох причин. По-перше, це забезпечує доступ до землі для фермерів, які є найбільш продуктивними, але мають менше землі, ніж їм потрібно. По-друге, це дозволяє обмінюватися землею в міру розвитку несільськогосподарської економіки. По-третє, це полегшує використання землі як застави для доступу до кредитних ринків.</w:t>
      </w:r>
    </w:p>
    <w:p w14:paraId="22E6919C" w14:textId="31E39611" w:rsidR="000B52E1" w:rsidRPr="003E1703" w:rsidRDefault="000B52E1" w:rsidP="000B52E1">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Земля все ще вважається основним виробничим ресурсом у сільському господарстві, навіть якщо вона певною мірою замінена капіталом. Земля, як фактор виробництва, відіграє в сільському господарстві більш значущу роль, ніж в інших галузях виробництва. Це як виробничий простір, так і фактор виробництва. Отже, земля відіграє подвійну роль, оскільки є і об’єктом, і засобом праці.</w:t>
      </w:r>
    </w:p>
    <w:p w14:paraId="7E0C37F1" w14:textId="2E56A981" w:rsidR="00425874" w:rsidRPr="003E1703" w:rsidRDefault="000B52E1" w:rsidP="000B52E1">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Земля, як фактор виробництва, має три унікальні особливості. По-перше, сукупна пропозиція землі є негнучкою в короткостроковій перспективі і нечутлива до зміни цін. По-друге, при правильному використанні земля не може бути використана під час виробничого процесу. Однак у довгостроковій перспективі загальна площа сільськогосподарських угідь може змінитися або </w:t>
      </w:r>
      <w:r w:rsidRPr="003E1703">
        <w:rPr>
          <w:rFonts w:ascii="Times New Roman" w:hAnsi="Times New Roman" w:cs="Times New Roman"/>
          <w:sz w:val="28"/>
          <w:szCs w:val="28"/>
          <w:lang w:val="uk-UA"/>
        </w:rPr>
        <w:lastRenderedPageBreak/>
        <w:t>погіршитися її якість через нецільове використання. По-третє, земля повністю нерухома. Незамінність землі в сільськогосподарському виробництві може надавати їй високу цінність, але нерухомість призводить до меншої прибутковості. Земельна рента іноді реалізується не повністю, оскільки землю неможливо перемістити в сектори з вищою прибутковістю.</w:t>
      </w:r>
    </w:p>
    <w:p w14:paraId="5BDFCF61" w14:textId="44ADA30A" w:rsidR="00425874" w:rsidRPr="003E1703" w:rsidRDefault="00425874" w:rsidP="00425874">
      <w:pPr>
        <w:spacing w:after="0" w:line="360" w:lineRule="auto"/>
        <w:ind w:firstLine="709"/>
        <w:jc w:val="both"/>
        <w:rPr>
          <w:rFonts w:ascii="Times New Roman" w:hAnsi="Times New Roman" w:cs="Times New Roman"/>
          <w:sz w:val="28"/>
          <w:szCs w:val="28"/>
          <w:lang w:val="uk-UA"/>
        </w:rPr>
      </w:pPr>
    </w:p>
    <w:p w14:paraId="02B2E965" w14:textId="24B073E7" w:rsidR="0006289E" w:rsidRPr="003E1703" w:rsidRDefault="0006289E">
      <w:pPr>
        <w:rPr>
          <w:rFonts w:ascii="Times New Roman" w:hAnsi="Times New Roman" w:cs="Times New Roman"/>
          <w:sz w:val="18"/>
          <w:szCs w:val="18"/>
          <w:lang w:val="uk-UA"/>
        </w:rPr>
      </w:pPr>
      <w:bookmarkStart w:id="15" w:name="_Hlk152841095"/>
      <w:r w:rsidRPr="003E1703">
        <w:rPr>
          <w:rFonts w:ascii="Times New Roman" w:hAnsi="Times New Roman" w:cs="Times New Roman"/>
          <w:sz w:val="18"/>
          <w:szCs w:val="18"/>
          <w:lang w:val="uk-UA"/>
        </w:rPr>
        <w:br w:type="page"/>
      </w:r>
    </w:p>
    <w:bookmarkEnd w:id="15"/>
    <w:p w14:paraId="369E4E72" w14:textId="25E946EC" w:rsidR="0006289E" w:rsidRPr="003E1703" w:rsidRDefault="0006289E" w:rsidP="0006289E">
      <w:pPr>
        <w:spacing w:after="0" w:line="360" w:lineRule="auto"/>
        <w:ind w:firstLine="709"/>
        <w:jc w:val="center"/>
        <w:rPr>
          <w:rFonts w:ascii="Times New Roman" w:hAnsi="Times New Roman" w:cs="Times New Roman"/>
          <w:b/>
          <w:bCs/>
          <w:sz w:val="28"/>
          <w:szCs w:val="28"/>
          <w:lang w:val="uk-UA"/>
        </w:rPr>
      </w:pPr>
      <w:r w:rsidRPr="003E1703">
        <w:rPr>
          <w:rFonts w:ascii="Times New Roman" w:hAnsi="Times New Roman" w:cs="Times New Roman"/>
          <w:b/>
          <w:bCs/>
          <w:sz w:val="28"/>
          <w:szCs w:val="28"/>
          <w:lang w:val="uk-UA"/>
        </w:rPr>
        <w:lastRenderedPageBreak/>
        <w:t>3 НАПРЯМИ ВДОСКОНАЛЕННЯ ЦІНОУТВОРЕННЯ НА ЗЕМЕЛЬНІ РЕСУРСИ</w:t>
      </w:r>
    </w:p>
    <w:p w14:paraId="48936E9B" w14:textId="77777777" w:rsidR="0006289E" w:rsidRPr="003E1703" w:rsidRDefault="0006289E" w:rsidP="0006289E">
      <w:pPr>
        <w:spacing w:after="0" w:line="360" w:lineRule="auto"/>
        <w:ind w:firstLine="709"/>
        <w:jc w:val="both"/>
        <w:rPr>
          <w:rFonts w:ascii="Times New Roman" w:hAnsi="Times New Roman" w:cs="Times New Roman"/>
          <w:b/>
          <w:bCs/>
          <w:sz w:val="28"/>
          <w:szCs w:val="28"/>
          <w:lang w:val="uk-UA"/>
        </w:rPr>
      </w:pPr>
    </w:p>
    <w:p w14:paraId="000E46A7" w14:textId="00550184" w:rsidR="007D5A37" w:rsidRPr="003E1703" w:rsidRDefault="0006289E" w:rsidP="007D5A37">
      <w:pPr>
        <w:spacing w:after="0" w:line="360" w:lineRule="auto"/>
        <w:ind w:firstLine="709"/>
        <w:jc w:val="both"/>
        <w:rPr>
          <w:rFonts w:ascii="Times New Roman" w:hAnsi="Times New Roman" w:cs="Times New Roman"/>
          <w:b/>
          <w:bCs/>
          <w:sz w:val="28"/>
          <w:szCs w:val="28"/>
          <w:lang w:val="uk-UA"/>
        </w:rPr>
      </w:pPr>
      <w:r w:rsidRPr="003E1703">
        <w:rPr>
          <w:rFonts w:ascii="Times New Roman" w:hAnsi="Times New Roman" w:cs="Times New Roman"/>
          <w:b/>
          <w:bCs/>
          <w:sz w:val="28"/>
          <w:szCs w:val="28"/>
          <w:lang w:val="uk-UA"/>
        </w:rPr>
        <w:t>3.1 Європейський досвід оцінки вартості землі</w:t>
      </w:r>
    </w:p>
    <w:p w14:paraId="5827C579" w14:textId="08CF865B" w:rsidR="0006289E" w:rsidRPr="003E1703" w:rsidRDefault="0006289E" w:rsidP="007D5A37">
      <w:pPr>
        <w:spacing w:after="0" w:line="360" w:lineRule="auto"/>
        <w:ind w:firstLine="709"/>
        <w:jc w:val="both"/>
        <w:rPr>
          <w:rFonts w:ascii="Times New Roman" w:hAnsi="Times New Roman" w:cs="Times New Roman"/>
          <w:b/>
          <w:bCs/>
          <w:sz w:val="28"/>
          <w:szCs w:val="28"/>
          <w:lang w:val="uk-UA"/>
        </w:rPr>
      </w:pPr>
    </w:p>
    <w:p w14:paraId="3F085981" w14:textId="77777777" w:rsidR="001733E7" w:rsidRPr="003E1703" w:rsidRDefault="001733E7" w:rsidP="00310D8E">
      <w:pPr>
        <w:spacing w:after="0" w:line="360" w:lineRule="auto"/>
        <w:ind w:firstLine="709"/>
        <w:jc w:val="both"/>
        <w:rPr>
          <w:rFonts w:ascii="Times New Roman" w:hAnsi="Times New Roman" w:cs="Times New Roman"/>
          <w:color w:val="000000" w:themeColor="text1"/>
          <w:sz w:val="28"/>
          <w:szCs w:val="28"/>
          <w:lang w:val="uk-UA"/>
        </w:rPr>
      </w:pPr>
      <w:r w:rsidRPr="003E1703">
        <w:rPr>
          <w:rFonts w:ascii="Times New Roman" w:hAnsi="Times New Roman" w:cs="Times New Roman"/>
          <w:color w:val="000000" w:themeColor="text1"/>
          <w:sz w:val="28"/>
          <w:szCs w:val="28"/>
          <w:lang w:val="uk-UA"/>
        </w:rPr>
        <w:t xml:space="preserve">Неодмінною умовою всебічного вдосконалення сільськогосподарського виробництва, заснованого на різноманітності форм власності та господарювання, є ефективне та раціональне використання земельних ресурсів, яке висуває на перший план формування адекватних ринковій економіці земельних відносин як основи виробничих відносин у сільському господарстві щодо реалізації права власності на землю. У ході аграрних реформ загострилися проблеми землекористування: зростає виснаження ґрунтів і продуктивність сільськогосподарських угідь, порушуються системи землеробства і технології виробництва, практично припиняються меліоративні та ґрунтозахисні роботи. У сучасній теорії та практиці управління земельними ресурсами особлива роль належить групі економічних методів. Їх суть полягає у визначенні шляхів впливу на матеріальні та майнові інтереси суб’єктів землекористування, спрямованих на ефективне використання та збереження ресурсного потенціалу землі із застосуванням інструментів оцінки ренти, порівняння витрат і результатів у процесі стимулювання активного і більш продуктивної господарської діяльності. Застосування економічних методів управління земельними ресурсами в аграрному секторі економіки має ряд особливостей. </w:t>
      </w:r>
    </w:p>
    <w:p w14:paraId="162BCC26" w14:textId="72508A1A" w:rsidR="001733E7" w:rsidRPr="003E1703" w:rsidRDefault="001733E7" w:rsidP="00310D8E">
      <w:pPr>
        <w:spacing w:after="0" w:line="360" w:lineRule="auto"/>
        <w:ind w:firstLine="709"/>
        <w:jc w:val="both"/>
        <w:rPr>
          <w:rFonts w:ascii="Times New Roman" w:hAnsi="Times New Roman" w:cs="Times New Roman"/>
          <w:color w:val="000000" w:themeColor="text1"/>
          <w:sz w:val="28"/>
          <w:szCs w:val="28"/>
          <w:lang w:val="uk-UA"/>
        </w:rPr>
      </w:pPr>
      <w:r w:rsidRPr="003E1703">
        <w:rPr>
          <w:rFonts w:ascii="Times New Roman" w:hAnsi="Times New Roman" w:cs="Times New Roman"/>
          <w:color w:val="000000" w:themeColor="text1"/>
          <w:sz w:val="28"/>
          <w:szCs w:val="28"/>
          <w:lang w:val="uk-UA"/>
        </w:rPr>
        <w:t xml:space="preserve">Їх мета – якнайшвидша адаптація сільськогосподарських товаровиробників до якісно нових умов господарювання, а також мінімізація негативних процесів, що погіршують можливості землекористування. Методи господарювання повинні бути адаптовані до регіональних умов. Основними методами є диференціація плати за землю залежно від якості землі, місця розташування, виду використання та складу земель. Крім того, іноді застосовуються штрафи за втрату родючості ґрунтів, ерозію, порушення </w:t>
      </w:r>
      <w:r w:rsidRPr="003E1703">
        <w:rPr>
          <w:rFonts w:ascii="Times New Roman" w:hAnsi="Times New Roman" w:cs="Times New Roman"/>
          <w:color w:val="000000" w:themeColor="text1"/>
          <w:sz w:val="28"/>
          <w:szCs w:val="28"/>
          <w:lang w:val="uk-UA"/>
        </w:rPr>
        <w:lastRenderedPageBreak/>
        <w:t xml:space="preserve">земельного та природоохоронного законодавства. Крім того, в теорії та практиці управління земельними ресурсами існують різноманітні методи, які відрізняються підходами та специфікою управління, ступенем впливу на об’єкт управління, такі як технічні, технологічні, політичні, організаційні, управлінські, соціально- психологічні та ін. Дослідженню вирішення проблем управління використанням земельних ресурсів сільськогосподарських підприємств присвячено праці багатьох науковців, але сучасна ситуація в сільському господарстві вимагає нових ідей, оцінки процесів, що відбуваються, оновлення методів економічного відновлення та його стабілізація, підвищення ефективності використання земель. У зв’язку з цим необхідно вирішити низку науково-теоретичних, методичних і практичних проблем. Особливо гостро постають питання об’єктивно необхідних пріоритетів у здійсненні заходів з управління використанням земельних ресурсів, принципів та умов здійснення цих заходів, створення механізму, який забезпечить ефективне використання земельних ресурсів, та ін. організаційні питання. </w:t>
      </w:r>
    </w:p>
    <w:p w14:paraId="772E7CA5" w14:textId="4D70D01C" w:rsidR="001733E7" w:rsidRPr="003E1703" w:rsidRDefault="001733E7" w:rsidP="00310D8E">
      <w:pPr>
        <w:spacing w:after="0" w:line="360" w:lineRule="auto"/>
        <w:ind w:firstLine="709"/>
        <w:jc w:val="both"/>
        <w:rPr>
          <w:rFonts w:ascii="Times New Roman" w:hAnsi="Times New Roman" w:cs="Times New Roman"/>
          <w:color w:val="000000" w:themeColor="text1"/>
          <w:sz w:val="28"/>
          <w:szCs w:val="28"/>
          <w:lang w:val="uk-UA"/>
        </w:rPr>
      </w:pPr>
      <w:r w:rsidRPr="003E1703">
        <w:rPr>
          <w:rFonts w:ascii="Times New Roman" w:hAnsi="Times New Roman" w:cs="Times New Roman"/>
          <w:color w:val="000000" w:themeColor="text1"/>
          <w:sz w:val="28"/>
          <w:szCs w:val="28"/>
          <w:lang w:val="uk-UA"/>
        </w:rPr>
        <w:t xml:space="preserve">Земельні відносини є особливою економічною категорією не лише через специфіку землі як об’єкта спільного інтересу, а й через її подвійну природу, тобто вона бере участь у відтворювальному процесі як природний фактор і як товар. У зв’язку з цим аспекти, що характеризують земельні ресурси, можна поділити на дві групи: технологічний аспект (ефективне використання природного потенціалу землі) та соціально-економічний аспект (вартісні параметри). При розподілі землі ресурси, перша група інтересів спрямована на функціонально-економічні властивості земельного фонду: масштаби, пропорції та пріоритети його розподілу відповідно до рівня економічного розвитку; види їх цільового використання; інтенсивність експлуатації, продуктивність, а також екологічні умови. </w:t>
      </w:r>
    </w:p>
    <w:p w14:paraId="3D8E1FEA" w14:textId="77777777" w:rsidR="001733E7" w:rsidRPr="003E1703" w:rsidRDefault="001733E7" w:rsidP="00310D8E">
      <w:pPr>
        <w:spacing w:after="0" w:line="360" w:lineRule="auto"/>
        <w:ind w:firstLine="709"/>
        <w:jc w:val="both"/>
        <w:rPr>
          <w:rFonts w:ascii="Times New Roman" w:hAnsi="Times New Roman" w:cs="Times New Roman"/>
          <w:color w:val="000000" w:themeColor="text1"/>
          <w:sz w:val="28"/>
          <w:szCs w:val="28"/>
          <w:lang w:val="uk-UA"/>
        </w:rPr>
      </w:pPr>
      <w:r w:rsidRPr="003E1703">
        <w:rPr>
          <w:rFonts w:ascii="Times New Roman" w:hAnsi="Times New Roman" w:cs="Times New Roman"/>
          <w:color w:val="000000" w:themeColor="text1"/>
          <w:sz w:val="28"/>
          <w:szCs w:val="28"/>
          <w:lang w:val="uk-UA"/>
        </w:rPr>
        <w:t xml:space="preserve">Найважливішим видом земельних ресурсів є землі сільськогосподарського призначення, які служать основним засобом виробництва і предметом праці. Вони підлягають особливій охороні і </w:t>
      </w:r>
      <w:r w:rsidRPr="003E1703">
        <w:rPr>
          <w:rFonts w:ascii="Times New Roman" w:hAnsi="Times New Roman" w:cs="Times New Roman"/>
          <w:color w:val="000000" w:themeColor="text1"/>
          <w:sz w:val="28"/>
          <w:szCs w:val="28"/>
          <w:lang w:val="uk-UA"/>
        </w:rPr>
        <w:lastRenderedPageBreak/>
        <w:t xml:space="preserve">переведення їх в інші категорії для несільськогосподарських потреб допускається лише у виняткових випадках. </w:t>
      </w:r>
    </w:p>
    <w:p w14:paraId="1692EA0D" w14:textId="164F4C48" w:rsidR="001733E7" w:rsidRPr="003E1703" w:rsidRDefault="001733E7" w:rsidP="00310D8E">
      <w:pPr>
        <w:spacing w:after="0" w:line="360" w:lineRule="auto"/>
        <w:ind w:firstLine="709"/>
        <w:jc w:val="both"/>
        <w:rPr>
          <w:rFonts w:ascii="Times New Roman" w:hAnsi="Times New Roman" w:cs="Times New Roman"/>
          <w:color w:val="000000" w:themeColor="text1"/>
          <w:sz w:val="28"/>
          <w:szCs w:val="28"/>
          <w:lang w:val="uk-UA"/>
        </w:rPr>
      </w:pPr>
      <w:r w:rsidRPr="003E1703">
        <w:rPr>
          <w:rFonts w:ascii="Times New Roman" w:hAnsi="Times New Roman" w:cs="Times New Roman"/>
          <w:color w:val="000000" w:themeColor="text1"/>
          <w:sz w:val="28"/>
          <w:szCs w:val="28"/>
          <w:lang w:val="uk-UA"/>
        </w:rPr>
        <w:t xml:space="preserve">В Україні користування землею є платним. Метою сплати плати за землю є стимулювання раціонального використання, охорони та відновлення земель, підвищення родючості ґрунтів, формування спеціальних фондів для фінансування цих заходів, а також наповнення місцевих бюджетів. Формами плати за землю є земельний податок та орендна плата . Запровадження земельного податку викликано необхідністю підвищення ефективності сільськогосподарського виробництва за рахунок більш раціонального використання землі та іншими факторами. Місцеві бюджети європейських країн здебільшого наповнюються за рахунок надходжень від оподаткування нерухомого майна (зокрема землі), частки з яких сягає третини, а то й перевищує половину всіх податкових надходжень місцевих бюджетів. В Україні він порівняно низький – лише 13% (у тому числі майже 10% від плати за землю). Вартість оренди землі залежить від попиту, рівня конкуренції, типу сільськогосподарських угідь, чи це рілля, сіножаті, пасовища чи багаторічні насадження, якості землі, а також рівня поінформованості потенційних покупців.  </w:t>
      </w:r>
    </w:p>
    <w:p w14:paraId="3E42A81F" w14:textId="77777777" w:rsidR="001733E7" w:rsidRPr="003E1703" w:rsidRDefault="001733E7" w:rsidP="00310D8E">
      <w:pPr>
        <w:spacing w:after="0" w:line="360" w:lineRule="auto"/>
        <w:ind w:firstLine="709"/>
        <w:jc w:val="both"/>
        <w:rPr>
          <w:rFonts w:ascii="Times New Roman" w:hAnsi="Times New Roman" w:cs="Times New Roman"/>
          <w:color w:val="000000" w:themeColor="text1"/>
          <w:sz w:val="28"/>
          <w:szCs w:val="28"/>
          <w:lang w:val="uk-UA"/>
        </w:rPr>
      </w:pPr>
      <w:r w:rsidRPr="003E1703">
        <w:rPr>
          <w:rFonts w:ascii="Times New Roman" w:hAnsi="Times New Roman" w:cs="Times New Roman"/>
          <w:color w:val="000000" w:themeColor="text1"/>
          <w:sz w:val="28"/>
          <w:szCs w:val="28"/>
          <w:lang w:val="uk-UA"/>
        </w:rPr>
        <w:t xml:space="preserve">У системі плати за землю орендна плата є ринковим показником більшою мірою, ніж земельний податок. Це </w:t>
      </w:r>
      <w:proofErr w:type="spellStart"/>
      <w:r w:rsidRPr="003E1703">
        <w:rPr>
          <w:rFonts w:ascii="Times New Roman" w:hAnsi="Times New Roman" w:cs="Times New Roman"/>
          <w:color w:val="000000" w:themeColor="text1"/>
          <w:sz w:val="28"/>
          <w:szCs w:val="28"/>
          <w:lang w:val="uk-UA"/>
        </w:rPr>
        <w:t>логічно</w:t>
      </w:r>
      <w:proofErr w:type="spellEnd"/>
      <w:r w:rsidRPr="003E1703">
        <w:rPr>
          <w:rFonts w:ascii="Times New Roman" w:hAnsi="Times New Roman" w:cs="Times New Roman"/>
          <w:color w:val="000000" w:themeColor="text1"/>
          <w:sz w:val="28"/>
          <w:szCs w:val="28"/>
          <w:lang w:val="uk-UA"/>
        </w:rPr>
        <w:t xml:space="preserve">, оскільки практика щорічного коригування ставок орендної плати за користування земельними ділянками дозволила більшості орендодавців привести їх у відповідність до рівня попиту на них. Для органів державної влади, які визначають розмір земельного податку та інші показники Індикатором ринкової вартості земельних ділянок різного цільового призначення та місця розташування відповідно до попиту та пропозиції може служити вартість землі (кадастрова вартість, ринкова вартість), орендна плата. Слід підкреслити, що в зарубіжній економічній літературі поняття ренти за своєю сутністю сприймаються як тотожні. Дійсно, усі види ренти є по суті модифікованими формами отримання </w:t>
      </w:r>
      <w:r w:rsidRPr="003E1703">
        <w:rPr>
          <w:rFonts w:ascii="Times New Roman" w:hAnsi="Times New Roman" w:cs="Times New Roman"/>
          <w:color w:val="000000" w:themeColor="text1"/>
          <w:sz w:val="28"/>
          <w:szCs w:val="28"/>
          <w:lang w:val="uk-UA"/>
        </w:rPr>
        <w:lastRenderedPageBreak/>
        <w:t xml:space="preserve">земельної ренти, і коливання ставок земельної ренти відображають тенденції зміни ренти. </w:t>
      </w:r>
    </w:p>
    <w:p w14:paraId="79AB58E8" w14:textId="77777777" w:rsidR="001733E7" w:rsidRPr="003E1703" w:rsidRDefault="001733E7" w:rsidP="00310D8E">
      <w:pPr>
        <w:spacing w:after="0" w:line="360" w:lineRule="auto"/>
        <w:ind w:firstLine="709"/>
        <w:jc w:val="both"/>
        <w:rPr>
          <w:rFonts w:ascii="Times New Roman" w:hAnsi="Times New Roman" w:cs="Times New Roman"/>
          <w:color w:val="000000" w:themeColor="text1"/>
          <w:sz w:val="28"/>
          <w:szCs w:val="28"/>
          <w:lang w:val="uk-UA"/>
        </w:rPr>
      </w:pPr>
      <w:r w:rsidRPr="003E1703">
        <w:rPr>
          <w:rFonts w:ascii="Times New Roman" w:hAnsi="Times New Roman" w:cs="Times New Roman"/>
          <w:color w:val="000000" w:themeColor="text1"/>
          <w:sz w:val="28"/>
          <w:szCs w:val="28"/>
          <w:lang w:val="uk-UA"/>
        </w:rPr>
        <w:t xml:space="preserve">Так, в Україні середня річна орендна плата за земельні ділянки державної власності, передані в оренду на земельних торгах, становить 3431 грн/га, а за паї – 1613 грн/га. Сільськогосподарське виробництво передбачає використання як продуктивних земель (земель сільськогосподарського призначення ) та землі, на яких розташовані об'єкти, пов'язані з діяльністю сільськогосподарських суб'єктів. Забезпечення відтворення продуктивних земель є одним із пріоритетних завдань організації управління використанням земельних ресурсів сільськогосподарського призначення. Відтворення земельних ресурсів сільськогосподарського призначення здійснюється в процесі їх господарського використання. Вилучення землі з господарського обороту, як правило, призводить до її деградації, пов’язаної з втратою споживчих якостей і збільшенням витрат, необхідних для їх повторного залучення у виробничий процес. Тісний взаємозв’язок процесів відтворення земельних ресурсів сільськогосподарського призначення з процесів сільськогосподарського виробництва визначає залежність ефективності процесів відтворення від сукупності різноманітних факторів, які по-різному впливають на їх якість. </w:t>
      </w:r>
      <w:bookmarkStart w:id="16" w:name="_Hlk153111527"/>
    </w:p>
    <w:p w14:paraId="60AC3A38" w14:textId="339F975B" w:rsidR="001733E7" w:rsidRPr="003E1703" w:rsidRDefault="001733E7" w:rsidP="001733E7">
      <w:pPr>
        <w:spacing w:after="0" w:line="360" w:lineRule="auto"/>
        <w:ind w:firstLine="709"/>
        <w:jc w:val="both"/>
        <w:rPr>
          <w:rFonts w:ascii="Times New Roman" w:hAnsi="Times New Roman" w:cs="Times New Roman"/>
          <w:color w:val="000000" w:themeColor="text1"/>
          <w:sz w:val="28"/>
          <w:szCs w:val="28"/>
          <w:lang w:val="uk-UA"/>
        </w:rPr>
      </w:pPr>
      <w:bookmarkStart w:id="17" w:name="_Hlk152790743"/>
      <w:bookmarkEnd w:id="16"/>
      <w:r w:rsidRPr="003E1703">
        <w:rPr>
          <w:rFonts w:ascii="Times New Roman" w:hAnsi="Times New Roman" w:cs="Times New Roman"/>
          <w:color w:val="000000" w:themeColor="text1"/>
          <w:sz w:val="28"/>
          <w:szCs w:val="28"/>
          <w:lang w:val="uk-UA"/>
        </w:rPr>
        <w:t xml:space="preserve">Таким чином, систематизувавши чинники, що визначають особливості організації землеустрою в сільськогосподарських підприємствах, виділено три групи: природно-кліматичні та географічні, організаційно-економічні, агротехнічні та агрохімічні. На основі SWOT-аналізу земельних ресурсів як об’єкта управління визначено, що метою управління земельними ресурсами сільськогосподарських підприємств є забезпечення ефективного використання землі як основного </w:t>
      </w:r>
      <w:proofErr w:type="spellStart"/>
      <w:r w:rsidRPr="003E1703">
        <w:rPr>
          <w:rFonts w:ascii="Times New Roman" w:hAnsi="Times New Roman" w:cs="Times New Roman"/>
          <w:color w:val="000000" w:themeColor="text1"/>
          <w:sz w:val="28"/>
          <w:szCs w:val="28"/>
          <w:lang w:val="uk-UA"/>
        </w:rPr>
        <w:t>фактора</w:t>
      </w:r>
      <w:proofErr w:type="spellEnd"/>
      <w:r w:rsidRPr="003E1703">
        <w:rPr>
          <w:rFonts w:ascii="Times New Roman" w:hAnsi="Times New Roman" w:cs="Times New Roman"/>
          <w:color w:val="000000" w:themeColor="text1"/>
          <w:sz w:val="28"/>
          <w:szCs w:val="28"/>
          <w:lang w:val="uk-UA"/>
        </w:rPr>
        <w:t xml:space="preserve"> сільськогосподарського виробництва у довгостроковій перспективі на основи відтворення продуктивних земель та підвищення стійкості </w:t>
      </w:r>
      <w:proofErr w:type="spellStart"/>
      <w:r w:rsidRPr="003E1703">
        <w:rPr>
          <w:rFonts w:ascii="Times New Roman" w:hAnsi="Times New Roman" w:cs="Times New Roman"/>
          <w:color w:val="000000" w:themeColor="text1"/>
          <w:sz w:val="28"/>
          <w:szCs w:val="28"/>
          <w:lang w:val="uk-UA"/>
        </w:rPr>
        <w:t>агроландшафтів</w:t>
      </w:r>
      <w:proofErr w:type="spellEnd"/>
      <w:r w:rsidRPr="003E1703">
        <w:rPr>
          <w:rFonts w:ascii="Times New Roman" w:hAnsi="Times New Roman" w:cs="Times New Roman"/>
          <w:color w:val="000000" w:themeColor="text1"/>
          <w:sz w:val="28"/>
          <w:szCs w:val="28"/>
          <w:lang w:val="uk-UA"/>
        </w:rPr>
        <w:t xml:space="preserve"> з урахуванням балансу публічних і приватних інтересів. Слід зазначити, що всі суб’єкти земельних відносин мають можливості мінімізувати негативні наслідки, </w:t>
      </w:r>
      <w:r w:rsidRPr="003E1703">
        <w:rPr>
          <w:rFonts w:ascii="Times New Roman" w:hAnsi="Times New Roman" w:cs="Times New Roman"/>
          <w:color w:val="000000" w:themeColor="text1"/>
          <w:sz w:val="28"/>
          <w:szCs w:val="28"/>
          <w:lang w:val="uk-UA"/>
        </w:rPr>
        <w:lastRenderedPageBreak/>
        <w:t>спричинені проявом слабких місць землі. ресурсів, визначених на основі SWOT-аналізу. Перш за все, ці можливості пов'язані зі збільшенням державної підтримки розвитку сільського господарства та сільських територій; посилення державного контролю за цільовим використанням земель сільськогосподарського призначення та їх відтворенням; покращення фінансового стану сільськогосподарських підприємств та активізація їх інноваційної діяльності; розробка систем адаптивного ландшафтного землеробства; поява на ринку інновацій у вигляді нових селекційно-генетичних, техніко-технологічних, організаційних та управлінських рішень, що забезпечують збереження та покращення споживчих якостей продуктивних земель, а також запобігання їх деградації.</w:t>
      </w:r>
    </w:p>
    <w:p w14:paraId="1C62194B" w14:textId="229705C0" w:rsidR="0006289E" w:rsidRPr="003E1703" w:rsidRDefault="0006289E" w:rsidP="0006289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На сьогодні близько 30 країн світу використовують оподаткування землі як ефективний варіант</w:t>
      </w:r>
      <w:r w:rsidR="00D71E32"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податку на майно. У Бельгії земельний податок розраховується з урахуванням кадастрового</w:t>
      </w:r>
      <w:r w:rsidR="00D71E32"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доходу від нерухомості. Ставка земельного податку – 1,25% кадастрового прибутку. У</w:t>
      </w:r>
      <w:r w:rsidR="00D71E32"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Німеччині ставка земельного податку подвійна. Частина податку на землю – фіксоване</w:t>
      </w:r>
      <w:r w:rsidR="00D71E32"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значення, інша визначається залежно від фіскальної потреби держави.</w:t>
      </w:r>
    </w:p>
    <w:bookmarkEnd w:id="17"/>
    <w:p w14:paraId="6D18B2BC" w14:textId="136423E0" w:rsidR="0006289E" w:rsidRPr="003E1703" w:rsidRDefault="0006289E" w:rsidP="0006289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noProof/>
          <w:sz w:val="28"/>
          <w:szCs w:val="28"/>
          <w:lang w:eastAsia="ru-RU"/>
        </w:rPr>
        <w:drawing>
          <wp:inline distT="0" distB="0" distL="0" distR="0" wp14:anchorId="5719EF81" wp14:editId="133750BE">
            <wp:extent cx="5288280" cy="2301240"/>
            <wp:effectExtent l="0" t="0" r="762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88280" cy="2301240"/>
                    </a:xfrm>
                    <a:prstGeom prst="rect">
                      <a:avLst/>
                    </a:prstGeom>
                  </pic:spPr>
                </pic:pic>
              </a:graphicData>
            </a:graphic>
          </wp:inline>
        </w:drawing>
      </w:r>
    </w:p>
    <w:p w14:paraId="03C114F5" w14:textId="00CE63E8" w:rsidR="0006289E" w:rsidRPr="003E1703" w:rsidRDefault="0006289E" w:rsidP="0006289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noProof/>
          <w:sz w:val="28"/>
          <w:szCs w:val="28"/>
          <w:lang w:eastAsia="ru-RU"/>
        </w:rPr>
        <w:drawing>
          <wp:inline distT="0" distB="0" distL="0" distR="0" wp14:anchorId="5C7DBBEC" wp14:editId="4A1EEFD7">
            <wp:extent cx="5364480" cy="655320"/>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64480" cy="655320"/>
                    </a:xfrm>
                    <a:prstGeom prst="rect">
                      <a:avLst/>
                    </a:prstGeom>
                  </pic:spPr>
                </pic:pic>
              </a:graphicData>
            </a:graphic>
          </wp:inline>
        </w:drawing>
      </w:r>
    </w:p>
    <w:p w14:paraId="6599759F" w14:textId="6A2A6587" w:rsidR="007D5282" w:rsidRPr="003E1703" w:rsidRDefault="007D5282" w:rsidP="007D5282">
      <w:pPr>
        <w:pStyle w:val="Web"/>
        <w:spacing w:before="0" w:beforeAutospacing="0" w:after="0" w:afterAutospacing="0" w:line="360" w:lineRule="auto"/>
        <w:ind w:firstLine="709"/>
        <w:jc w:val="both"/>
        <w:rPr>
          <w:color w:val="000000" w:themeColor="text1"/>
          <w:sz w:val="28"/>
          <w:szCs w:val="28"/>
          <w:lang w:val="uk-UA"/>
        </w:rPr>
      </w:pPr>
      <w:r w:rsidRPr="003E1703">
        <w:rPr>
          <w:color w:val="000000" w:themeColor="text1"/>
          <w:sz w:val="28"/>
          <w:szCs w:val="28"/>
          <w:lang w:val="uk-UA"/>
        </w:rPr>
        <w:t>Рисунок 3.1 – Частка земельного податку в країнах ЄС, % від ВВП</w:t>
      </w:r>
    </w:p>
    <w:p w14:paraId="4B4242DE" w14:textId="1453E9F8" w:rsidR="007D5282" w:rsidRPr="003E1703" w:rsidRDefault="007D5282" w:rsidP="007D5282">
      <w:pPr>
        <w:pStyle w:val="Web"/>
        <w:spacing w:before="0" w:beforeAutospacing="0" w:after="0" w:afterAutospacing="0" w:line="360" w:lineRule="auto"/>
        <w:ind w:firstLine="709"/>
        <w:jc w:val="both"/>
        <w:rPr>
          <w:color w:val="000000" w:themeColor="text1"/>
          <w:sz w:val="28"/>
          <w:szCs w:val="28"/>
          <w:lang w:val="uk-UA"/>
        </w:rPr>
      </w:pPr>
      <w:bookmarkStart w:id="18" w:name="_Hlk152841300"/>
      <w:r w:rsidRPr="003E1703">
        <w:rPr>
          <w:color w:val="000000" w:themeColor="text1"/>
          <w:sz w:val="28"/>
          <w:szCs w:val="28"/>
          <w:lang w:val="uk-UA"/>
        </w:rPr>
        <w:t>Джерело: Складено автором: []</w:t>
      </w:r>
    </w:p>
    <w:p w14:paraId="480C2899" w14:textId="77777777" w:rsidR="007D5282" w:rsidRPr="003E1703" w:rsidRDefault="007D5282" w:rsidP="007D5282">
      <w:pPr>
        <w:pStyle w:val="Web"/>
        <w:spacing w:before="0" w:beforeAutospacing="0" w:after="0" w:afterAutospacing="0" w:line="360" w:lineRule="auto"/>
        <w:ind w:firstLine="709"/>
        <w:jc w:val="both"/>
        <w:rPr>
          <w:color w:val="538135" w:themeColor="accent6" w:themeShade="BF"/>
          <w:sz w:val="28"/>
          <w:szCs w:val="28"/>
          <w:lang w:val="uk-UA"/>
        </w:rPr>
      </w:pPr>
    </w:p>
    <w:bookmarkEnd w:id="18"/>
    <w:p w14:paraId="6720EB1B" w14:textId="4B4C65D4" w:rsidR="0006289E" w:rsidRPr="003E1703" w:rsidRDefault="0006289E" w:rsidP="0006289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У Франції та Данії базою оподаткування є вартість землі. Наприклад, у Данії земельний податок становить 2% вартості сільськогосподарських угідь. У Швеції самостійного земельного податку немає, земля оподатковується у складі податку на капітал. При цьому у країні прогресивна шкала оподаткування капіталу. Серед країн ЄС податок на землю застосовується у таких країнах, як Данія, Естонія, Литва, Польща, Румунія, Словенія, Угорщина, Франція та Хорватія.</w:t>
      </w:r>
    </w:p>
    <w:p w14:paraId="4CEB5B18" w14:textId="2CBA21FE" w:rsidR="007D5282" w:rsidRPr="003E1703" w:rsidRDefault="007D5282" w:rsidP="0006289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Таблиця 3.1 – Особливості механізму оподаткування в деяких країнах ЄС</w:t>
      </w:r>
    </w:p>
    <w:p w14:paraId="7E693211" w14:textId="20970A1A" w:rsidR="0006289E" w:rsidRPr="003E1703" w:rsidRDefault="0006289E" w:rsidP="007D5282">
      <w:pPr>
        <w:spacing w:after="0" w:line="360" w:lineRule="auto"/>
        <w:jc w:val="both"/>
        <w:rPr>
          <w:rFonts w:ascii="Times New Roman" w:hAnsi="Times New Roman" w:cs="Times New Roman"/>
          <w:sz w:val="28"/>
          <w:szCs w:val="28"/>
          <w:lang w:val="uk-UA"/>
        </w:rPr>
      </w:pPr>
      <w:r w:rsidRPr="003E1703">
        <w:rPr>
          <w:rFonts w:ascii="Times New Roman" w:hAnsi="Times New Roman" w:cs="Times New Roman"/>
          <w:noProof/>
          <w:sz w:val="28"/>
          <w:szCs w:val="28"/>
          <w:lang w:eastAsia="ru-RU"/>
        </w:rPr>
        <w:drawing>
          <wp:inline distT="0" distB="0" distL="0" distR="0" wp14:anchorId="0138F680" wp14:editId="20AFCE5F">
            <wp:extent cx="5760720" cy="45383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3025"/>
                    <a:stretch/>
                  </pic:blipFill>
                  <pic:spPr bwMode="auto">
                    <a:xfrm>
                      <a:off x="0" y="0"/>
                      <a:ext cx="5760720" cy="4538345"/>
                    </a:xfrm>
                    <a:prstGeom prst="rect">
                      <a:avLst/>
                    </a:prstGeom>
                    <a:ln>
                      <a:noFill/>
                    </a:ln>
                    <a:extLst>
                      <a:ext uri="{53640926-AAD7-44D8-BBD7-CCE9431645EC}">
                        <a14:shadowObscured xmlns:a14="http://schemas.microsoft.com/office/drawing/2010/main"/>
                      </a:ext>
                    </a:extLst>
                  </pic:spPr>
                </pic:pic>
              </a:graphicData>
            </a:graphic>
          </wp:inline>
        </w:drawing>
      </w:r>
    </w:p>
    <w:p w14:paraId="11BFE2C5" w14:textId="4E64CEC2" w:rsidR="007D5282" w:rsidRPr="003E1703" w:rsidRDefault="007D5282" w:rsidP="007D5282">
      <w:pPr>
        <w:pStyle w:val="Web"/>
        <w:spacing w:before="0" w:beforeAutospacing="0" w:after="0" w:afterAutospacing="0" w:line="360" w:lineRule="auto"/>
        <w:ind w:firstLine="709"/>
        <w:jc w:val="both"/>
        <w:rPr>
          <w:color w:val="000000" w:themeColor="text1"/>
          <w:sz w:val="28"/>
          <w:szCs w:val="28"/>
          <w:lang w:val="uk-UA"/>
        </w:rPr>
      </w:pPr>
      <w:r w:rsidRPr="003E1703">
        <w:rPr>
          <w:color w:val="000000" w:themeColor="text1"/>
          <w:sz w:val="28"/>
          <w:szCs w:val="28"/>
          <w:lang w:val="uk-UA"/>
        </w:rPr>
        <w:t>Джерело: складено автором: []</w:t>
      </w:r>
    </w:p>
    <w:p w14:paraId="61085E91" w14:textId="743E2B99" w:rsidR="0006289E" w:rsidRPr="003E1703" w:rsidRDefault="0006289E" w:rsidP="0006289E">
      <w:pPr>
        <w:spacing w:after="0" w:line="360" w:lineRule="auto"/>
        <w:ind w:firstLine="709"/>
        <w:jc w:val="both"/>
        <w:rPr>
          <w:rFonts w:ascii="Times New Roman" w:hAnsi="Times New Roman" w:cs="Times New Roman"/>
          <w:sz w:val="28"/>
          <w:szCs w:val="28"/>
          <w:lang w:val="uk-UA"/>
        </w:rPr>
      </w:pPr>
    </w:p>
    <w:p w14:paraId="1B858221" w14:textId="12550454" w:rsidR="002E78D6" w:rsidRPr="003E1703" w:rsidRDefault="002E78D6" w:rsidP="0006289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Питома вага податку на землю в складі періодичних податків на нерухоме майно в цих країнах суттєво відрізняється. Якщо в Естонії вона </w:t>
      </w:r>
      <w:r w:rsidRPr="003E1703">
        <w:rPr>
          <w:rFonts w:ascii="Times New Roman" w:hAnsi="Times New Roman" w:cs="Times New Roman"/>
          <w:sz w:val="28"/>
          <w:szCs w:val="28"/>
          <w:lang w:val="uk-UA"/>
        </w:rPr>
        <w:lastRenderedPageBreak/>
        <w:t>становить 100%, то у Франції – 1,7%, що свідчить про різну систему майнових податків у країнах ЄС</w:t>
      </w:r>
      <w:r w:rsidR="007D5282" w:rsidRPr="003E1703">
        <w:rPr>
          <w:rFonts w:ascii="Times New Roman" w:hAnsi="Times New Roman" w:cs="Times New Roman"/>
          <w:sz w:val="28"/>
          <w:szCs w:val="28"/>
          <w:lang w:val="uk-UA"/>
        </w:rPr>
        <w:t xml:space="preserve"> (рис. 3.2).</w:t>
      </w:r>
    </w:p>
    <w:p w14:paraId="777BF44E" w14:textId="782C96BB" w:rsidR="002E78D6" w:rsidRPr="003E1703" w:rsidRDefault="002E78D6" w:rsidP="007D5282">
      <w:pPr>
        <w:spacing w:after="0" w:line="360" w:lineRule="auto"/>
        <w:jc w:val="both"/>
        <w:rPr>
          <w:rFonts w:ascii="Times New Roman" w:hAnsi="Times New Roman" w:cs="Times New Roman"/>
          <w:sz w:val="36"/>
          <w:szCs w:val="36"/>
          <w:lang w:val="uk-UA"/>
        </w:rPr>
      </w:pPr>
      <w:r w:rsidRPr="003E1703">
        <w:rPr>
          <w:rFonts w:ascii="Times New Roman" w:hAnsi="Times New Roman" w:cs="Times New Roman"/>
          <w:noProof/>
          <w:sz w:val="36"/>
          <w:szCs w:val="36"/>
          <w:lang w:eastAsia="ru-RU"/>
        </w:rPr>
        <w:drawing>
          <wp:inline distT="0" distB="0" distL="0" distR="0" wp14:anchorId="19B5603B" wp14:editId="675D0F9B">
            <wp:extent cx="5940425" cy="238252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2382520"/>
                    </a:xfrm>
                    <a:prstGeom prst="rect">
                      <a:avLst/>
                    </a:prstGeom>
                  </pic:spPr>
                </pic:pic>
              </a:graphicData>
            </a:graphic>
          </wp:inline>
        </w:drawing>
      </w:r>
    </w:p>
    <w:p w14:paraId="0DD33E1D" w14:textId="5A9BB78C" w:rsidR="007D5282" w:rsidRPr="003E1703" w:rsidRDefault="007D5282" w:rsidP="007D5282">
      <w:pPr>
        <w:pStyle w:val="Web"/>
        <w:spacing w:before="0" w:beforeAutospacing="0" w:after="0" w:afterAutospacing="0" w:line="360" w:lineRule="auto"/>
        <w:ind w:firstLine="709"/>
        <w:jc w:val="both"/>
        <w:rPr>
          <w:color w:val="000000" w:themeColor="text1"/>
          <w:sz w:val="28"/>
          <w:szCs w:val="28"/>
          <w:lang w:val="uk-UA"/>
        </w:rPr>
      </w:pPr>
      <w:r w:rsidRPr="003E1703">
        <w:rPr>
          <w:color w:val="000000" w:themeColor="text1"/>
          <w:sz w:val="28"/>
          <w:szCs w:val="28"/>
          <w:lang w:val="uk-UA"/>
        </w:rPr>
        <w:t>Рисунок 3.2 – Інші податки на нерухоме майно та податок на землю в країнах ЄС, % від ВВП</w:t>
      </w:r>
    </w:p>
    <w:p w14:paraId="7C028F29" w14:textId="4E742F59" w:rsidR="007D5282" w:rsidRPr="003E1703" w:rsidRDefault="007D5282" w:rsidP="007D5282">
      <w:pPr>
        <w:pStyle w:val="Web"/>
        <w:spacing w:before="0" w:beforeAutospacing="0" w:after="0" w:afterAutospacing="0" w:line="360" w:lineRule="auto"/>
        <w:ind w:firstLine="709"/>
        <w:jc w:val="both"/>
        <w:rPr>
          <w:color w:val="000000" w:themeColor="text1"/>
          <w:sz w:val="28"/>
          <w:szCs w:val="28"/>
          <w:lang w:val="uk-UA"/>
        </w:rPr>
      </w:pPr>
      <w:r w:rsidRPr="003E1703">
        <w:rPr>
          <w:color w:val="000000" w:themeColor="text1"/>
          <w:sz w:val="28"/>
          <w:szCs w:val="28"/>
          <w:lang w:val="uk-UA"/>
        </w:rPr>
        <w:t>Джерело: Складено автором: []</w:t>
      </w:r>
    </w:p>
    <w:p w14:paraId="5CB45950" w14:textId="77777777" w:rsidR="007D5282" w:rsidRPr="003E1703" w:rsidRDefault="007D5282" w:rsidP="007D5282">
      <w:pPr>
        <w:pStyle w:val="Web"/>
        <w:spacing w:before="0" w:beforeAutospacing="0" w:after="0" w:afterAutospacing="0" w:line="360" w:lineRule="auto"/>
        <w:ind w:firstLine="709"/>
        <w:jc w:val="both"/>
        <w:rPr>
          <w:color w:val="000000" w:themeColor="text1"/>
          <w:sz w:val="28"/>
          <w:szCs w:val="28"/>
          <w:lang w:val="uk-UA"/>
        </w:rPr>
      </w:pPr>
    </w:p>
    <w:p w14:paraId="619F7393" w14:textId="2F5329C1" w:rsidR="002E78D6" w:rsidRPr="003E1703" w:rsidRDefault="007D5282" w:rsidP="007D5282">
      <w:pPr>
        <w:pStyle w:val="Web"/>
        <w:spacing w:before="0" w:beforeAutospacing="0" w:after="0" w:afterAutospacing="0" w:line="360" w:lineRule="auto"/>
        <w:ind w:firstLine="709"/>
        <w:jc w:val="both"/>
        <w:rPr>
          <w:sz w:val="28"/>
          <w:szCs w:val="28"/>
          <w:lang w:val="uk-UA"/>
        </w:rPr>
      </w:pPr>
      <w:r w:rsidRPr="003E1703">
        <w:rPr>
          <w:color w:val="000000" w:themeColor="text1"/>
          <w:sz w:val="28"/>
          <w:szCs w:val="28"/>
          <w:lang w:val="uk-UA"/>
        </w:rPr>
        <w:t xml:space="preserve">Розглянемо приклад Естонії. </w:t>
      </w:r>
      <w:r w:rsidR="002E78D6" w:rsidRPr="003E1703">
        <w:rPr>
          <w:color w:val="000000" w:themeColor="text1"/>
          <w:sz w:val="28"/>
          <w:szCs w:val="28"/>
          <w:lang w:val="uk-UA"/>
        </w:rPr>
        <w:t xml:space="preserve">Земельним податком оподатковується вся земля, крім землі, де законом чи встановленому законом порядку заборонено господарську діяльність. Земельний податок у повному </w:t>
      </w:r>
      <w:r w:rsidR="002E78D6" w:rsidRPr="003E1703">
        <w:rPr>
          <w:sz w:val="28"/>
          <w:szCs w:val="28"/>
          <w:lang w:val="uk-UA"/>
        </w:rPr>
        <w:t xml:space="preserve">обсязі надходить до бюджету одиниці місцевого самоврядування. </w:t>
      </w:r>
      <w:bookmarkStart w:id="19" w:name="_Hlk152790914"/>
      <w:r w:rsidR="002E78D6" w:rsidRPr="003E1703">
        <w:rPr>
          <w:sz w:val="28"/>
          <w:szCs w:val="28"/>
          <w:lang w:val="uk-UA"/>
        </w:rPr>
        <w:t>Динаміка надходження земельного податку у 2016-2020 роках та частка від загальних надходжень, представлена на рис.</w:t>
      </w:r>
    </w:p>
    <w:bookmarkEnd w:id="19"/>
    <w:p w14:paraId="73DAA65F" w14:textId="14EDE0C0" w:rsidR="002E78D6" w:rsidRPr="003E1703" w:rsidRDefault="002E78D6" w:rsidP="000714FE">
      <w:pPr>
        <w:spacing w:after="0" w:line="360" w:lineRule="auto"/>
        <w:jc w:val="both"/>
        <w:rPr>
          <w:rFonts w:ascii="Times New Roman" w:hAnsi="Times New Roman" w:cs="Times New Roman"/>
          <w:sz w:val="28"/>
          <w:szCs w:val="28"/>
          <w:lang w:val="uk-UA"/>
        </w:rPr>
      </w:pPr>
      <w:r w:rsidRPr="003E1703">
        <w:rPr>
          <w:rFonts w:ascii="Times New Roman" w:hAnsi="Times New Roman" w:cs="Times New Roman"/>
          <w:noProof/>
          <w:sz w:val="28"/>
          <w:szCs w:val="28"/>
          <w:lang w:eastAsia="ru-RU"/>
        </w:rPr>
        <w:drawing>
          <wp:inline distT="0" distB="0" distL="0" distR="0" wp14:anchorId="4FC8B336" wp14:editId="4A435A59">
            <wp:extent cx="5940425" cy="2490470"/>
            <wp:effectExtent l="0" t="0" r="3175"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2490470"/>
                    </a:xfrm>
                    <a:prstGeom prst="rect">
                      <a:avLst/>
                    </a:prstGeom>
                  </pic:spPr>
                </pic:pic>
              </a:graphicData>
            </a:graphic>
          </wp:inline>
        </w:drawing>
      </w:r>
    </w:p>
    <w:p w14:paraId="2FDF77B5" w14:textId="6A6A4F03" w:rsidR="007D5282" w:rsidRPr="003E1703" w:rsidRDefault="007D5282" w:rsidP="007D5282">
      <w:pPr>
        <w:pStyle w:val="Web"/>
        <w:spacing w:before="0" w:beforeAutospacing="0" w:after="0" w:afterAutospacing="0" w:line="360" w:lineRule="auto"/>
        <w:ind w:firstLine="709"/>
        <w:jc w:val="both"/>
        <w:rPr>
          <w:color w:val="000000" w:themeColor="text1"/>
          <w:sz w:val="28"/>
          <w:szCs w:val="28"/>
          <w:lang w:val="uk-UA"/>
        </w:rPr>
      </w:pPr>
      <w:r w:rsidRPr="003E1703">
        <w:rPr>
          <w:color w:val="000000" w:themeColor="text1"/>
          <w:sz w:val="28"/>
          <w:szCs w:val="28"/>
          <w:lang w:val="uk-UA"/>
        </w:rPr>
        <w:t xml:space="preserve">Рисунок 3.3 – </w:t>
      </w:r>
      <w:r w:rsidR="000714FE" w:rsidRPr="003E1703">
        <w:rPr>
          <w:color w:val="000000" w:themeColor="text1"/>
          <w:sz w:val="28"/>
          <w:szCs w:val="28"/>
          <w:lang w:val="uk-UA"/>
        </w:rPr>
        <w:t>Динаміка н</w:t>
      </w:r>
      <w:r w:rsidRPr="003E1703">
        <w:rPr>
          <w:color w:val="000000" w:themeColor="text1"/>
          <w:sz w:val="28"/>
          <w:szCs w:val="28"/>
          <w:lang w:val="uk-UA"/>
        </w:rPr>
        <w:t>адходження земельного податку, млн євро</w:t>
      </w:r>
    </w:p>
    <w:p w14:paraId="2B0036D8" w14:textId="77777777" w:rsidR="007D5282" w:rsidRPr="003E1703" w:rsidRDefault="007D5282" w:rsidP="007D5282">
      <w:pPr>
        <w:pStyle w:val="Web"/>
        <w:spacing w:before="0" w:beforeAutospacing="0" w:after="0" w:afterAutospacing="0" w:line="360" w:lineRule="auto"/>
        <w:ind w:firstLine="709"/>
        <w:jc w:val="both"/>
        <w:rPr>
          <w:color w:val="000000" w:themeColor="text1"/>
          <w:sz w:val="28"/>
          <w:szCs w:val="28"/>
          <w:lang w:val="uk-UA"/>
        </w:rPr>
      </w:pPr>
      <w:r w:rsidRPr="003E1703">
        <w:rPr>
          <w:color w:val="000000" w:themeColor="text1"/>
          <w:sz w:val="28"/>
          <w:szCs w:val="28"/>
          <w:lang w:val="uk-UA"/>
        </w:rPr>
        <w:lastRenderedPageBreak/>
        <w:t>Джерело: Складено автором: []</w:t>
      </w:r>
    </w:p>
    <w:p w14:paraId="04D3E61E" w14:textId="24395BC1" w:rsidR="002E78D6" w:rsidRPr="003E1703" w:rsidRDefault="002E78D6" w:rsidP="0006289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Відповідно до статистичних даних, найбільше надходжень земельного податку була у 2019 році – у сумі 59,1 млн євро, проте найбільша частка від всіх надходжень зафіксована у 2016 році – 0,81%. Естонія одна з небагатьох країн в ЄС, де земельний податок справляється окремо, а не є складовою податку на нерухомість чи декількох податків, тому обсяг порівняно з іншими представленими країнами, надходження є не значним.</w:t>
      </w:r>
    </w:p>
    <w:p w14:paraId="0E6244E9" w14:textId="47A329FB" w:rsidR="002E78D6" w:rsidRPr="003E1703" w:rsidRDefault="002E78D6" w:rsidP="002E78D6">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Платники земельного податку</w:t>
      </w:r>
      <w:r w:rsidR="00ED1086"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Земельний податок сплачують власники або користувачі землі – приватні особи, підприємства</w:t>
      </w:r>
      <w:r w:rsidR="00D71E32"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та держава. Підставою оподаткування земельним податком є право власності чи користування</w:t>
      </w:r>
      <w:r w:rsidR="00D71E32"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землі, а саме:</w:t>
      </w:r>
    </w:p>
    <w:p w14:paraId="21FC0C1D" w14:textId="333C595F" w:rsidR="002E78D6" w:rsidRPr="003E1703" w:rsidRDefault="002E78D6" w:rsidP="00ED1086">
      <w:pPr>
        <w:pStyle w:val="a3"/>
        <w:numPr>
          <w:ilvl w:val="2"/>
          <w:numId w:val="25"/>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якщо землекористування не переоформлено у передбаченому Законом порядку, то</w:t>
      </w:r>
      <w:r w:rsidR="00D71E32"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земельний податок сплачує землекористувач;</w:t>
      </w:r>
    </w:p>
    <w:p w14:paraId="33C75EB9" w14:textId="059D3AE5" w:rsidR="002E78D6" w:rsidRPr="003E1703" w:rsidRDefault="002E78D6" w:rsidP="00ED1086">
      <w:pPr>
        <w:pStyle w:val="a3"/>
        <w:numPr>
          <w:ilvl w:val="2"/>
          <w:numId w:val="25"/>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при наданні землі з метою забудови або користування, земельний податок сплачує</w:t>
      </w:r>
      <w:r w:rsidR="00D71E32"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забудовник або користувач;</w:t>
      </w:r>
    </w:p>
    <w:p w14:paraId="771723D7" w14:textId="374AC804" w:rsidR="002E78D6" w:rsidRPr="003E1703" w:rsidRDefault="002E78D6" w:rsidP="00ED1086">
      <w:pPr>
        <w:pStyle w:val="a3"/>
        <w:numPr>
          <w:ilvl w:val="2"/>
          <w:numId w:val="25"/>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якщо нерухомість (ділянка з будинками) поділена на житлові будинки квартирного типу,</w:t>
      </w:r>
      <w:r w:rsidR="00D71E32"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то власник кожної квартири сплачує земельний податок за свою власність.</w:t>
      </w:r>
    </w:p>
    <w:p w14:paraId="276C17B6" w14:textId="78E686D0" w:rsidR="002E78D6" w:rsidRPr="003E1703" w:rsidRDefault="002E78D6" w:rsidP="002E78D6">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В результаті оцінки формуються цінові зони та вартість землі в кожній зоні визначається</w:t>
      </w:r>
      <w:r w:rsidR="00D71E32"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цільовим призначенням або площею земельної ділянки (земельною ділянкою, що</w:t>
      </w:r>
      <w:r w:rsidR="00D71E32"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відрізняється від прилеглої території). Результати представлені у вигляді карт цінових зон та</w:t>
      </w:r>
      <w:r w:rsidR="00D71E32"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переліку вартості землі.</w:t>
      </w:r>
    </w:p>
    <w:p w14:paraId="7E084904" w14:textId="428442F3" w:rsidR="002E78D6" w:rsidRPr="003E1703" w:rsidRDefault="002E78D6" w:rsidP="002E78D6">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Земельний департамент додає результати оцінки в земельний кадастр (база даних, що</w:t>
      </w:r>
      <w:r w:rsidR="00D71E32"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складається із земельної книги, кадастрових карт та кадастрових архівів). Земельний кадастр</w:t>
      </w:r>
      <w:r w:rsidR="00D71E32"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також відображає, серед іншого, природний стан земельної ділянки, дані про</w:t>
      </w:r>
      <w:r w:rsidR="00D71E32"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сільськогосподарські площі, які можуть змінитися при зміні природного стану земель.</w:t>
      </w:r>
    </w:p>
    <w:p w14:paraId="7F15CF0C" w14:textId="65B57831" w:rsidR="002E78D6" w:rsidRPr="003E1703" w:rsidRDefault="002E78D6" w:rsidP="002E78D6">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Ставки земельного податку</w:t>
      </w:r>
      <w:r w:rsidR="00D71E32"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Ставка земельного податку становить 0,1—2,5 % оподатковуваної вартості землі щорічно.</w:t>
      </w:r>
    </w:p>
    <w:p w14:paraId="312C598E" w14:textId="28D97641" w:rsidR="002E78D6" w:rsidRPr="003E1703" w:rsidRDefault="002E78D6" w:rsidP="002E78D6">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lastRenderedPageBreak/>
        <w:t>Якщо ставки земельного податку встановлені диференційовано за ціновими зонами землі,</w:t>
      </w:r>
      <w:r w:rsidR="00D71E32"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різні ставки податку відображаються в окремих рядках. Змінені ставки податку застосовуються</w:t>
      </w:r>
      <w:r w:rsidR="00D71E32"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з 1 січня. На основі оподатковуваної вартості землі податкова та митна рада Естонії</w:t>
      </w:r>
      <w:r w:rsidR="00D71E32"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розраховує земельний податок. Обов’язок сплати земельного податку виникає, коли розмір</w:t>
      </w:r>
      <w:r w:rsidR="00D71E32"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податку на землю, що знаходиться на території одного органу місцевого самоврядування,</w:t>
      </w:r>
      <w:r w:rsidR="00D71E32"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становить не менше 5 євро. Якщо загальна сума податку на землю, що знаходиться на</w:t>
      </w:r>
      <w:r w:rsidR="00D71E32"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території одного органу місцевого самоврядування, становить менше 5 євро, повідомлення</w:t>
      </w:r>
      <w:r w:rsidR="00D71E32"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про земельний податок не надсилається і земельний податок не сплачується. Якщо земельна</w:t>
      </w:r>
      <w:r w:rsidR="00D71E32"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ділянка або право користування земельною ділянкою набувається в середині року, то за</w:t>
      </w:r>
      <w:r w:rsidR="00D71E32"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попереднім власником або користувачем залишається обов’язок сплатити земельний податок</w:t>
      </w:r>
      <w:r w:rsidR="00D71E32"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до кінця року.</w:t>
      </w:r>
    </w:p>
    <w:p w14:paraId="4621DC2C" w14:textId="53C12B96" w:rsidR="002E78D6" w:rsidRPr="003E1703" w:rsidRDefault="002E78D6" w:rsidP="002E78D6">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Розрахунок оподатковуваної вартості земельних ділянок здійснюється органами місцевого</w:t>
      </w:r>
      <w:r w:rsidR="00D71E32"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самоврядування, які встановлюють ставку податку на кожну ділянку та пільги за оціночною</w:t>
      </w:r>
      <w:r w:rsidR="00D71E32"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зоною щороку не пізніше 31 січня. Вирішення спорів щодо визначення оподатковуваної</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вартості землі встановлюється Законом про оцінку землі.</w:t>
      </w:r>
    </w:p>
    <w:p w14:paraId="39C2726B" w14:textId="1323B865" w:rsidR="002E78D6" w:rsidRPr="003E1703" w:rsidRDefault="002E78D6" w:rsidP="002E78D6">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Податкові пільги</w:t>
      </w:r>
      <w:r w:rsidR="00ED1086"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Земля під будинком (0,15 га в густонаселених районах і 2 га в інших місцях) звільняється від</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земельного податку. Власник землі має право на звільнення від сплати земельного податку</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на земельну ділянку під будинком, якщо станом на 1 січня:</w:t>
      </w:r>
    </w:p>
    <w:p w14:paraId="73AC425E" w14:textId="3DA972CF" w:rsidR="002E78D6" w:rsidRPr="003E1703" w:rsidRDefault="002E78D6" w:rsidP="00ED1086">
      <w:pPr>
        <w:pStyle w:val="a3"/>
        <w:numPr>
          <w:ilvl w:val="2"/>
          <w:numId w:val="26"/>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є власником або користувачем земельної ділянки;</w:t>
      </w:r>
    </w:p>
    <w:p w14:paraId="4EC89068" w14:textId="37A81F3B" w:rsidR="002E78D6" w:rsidRPr="003E1703" w:rsidRDefault="002E78D6" w:rsidP="00ED1086">
      <w:pPr>
        <w:pStyle w:val="a3"/>
        <w:numPr>
          <w:ilvl w:val="2"/>
          <w:numId w:val="26"/>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ділянка є землею житлової забудови або прибутковою, що включає вид</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землекористування прибудинковою територією;</w:t>
      </w:r>
    </w:p>
    <w:p w14:paraId="0D4B6AF3" w14:textId="0125A564" w:rsidR="002E78D6" w:rsidRPr="003E1703" w:rsidRDefault="002E78D6" w:rsidP="00ED1086">
      <w:pPr>
        <w:pStyle w:val="a3"/>
        <w:numPr>
          <w:ilvl w:val="2"/>
          <w:numId w:val="26"/>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місце проживання знаходиться в будинку, розташованому на цій земельній ділянці,</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згідно з даними про місце проживання, внесеними до реєстру населення.</w:t>
      </w:r>
    </w:p>
    <w:p w14:paraId="2489A09A" w14:textId="56574AE3" w:rsidR="002E78D6" w:rsidRPr="003E1703" w:rsidRDefault="002E78D6" w:rsidP="002E78D6">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Для власників квартир існує обмеження на звільнення від земельного податку на земельну</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 xml:space="preserve">ділянку під будинком, яка розподіляється між кожною </w:t>
      </w:r>
      <w:r w:rsidRPr="003E1703">
        <w:rPr>
          <w:rFonts w:ascii="Times New Roman" w:hAnsi="Times New Roman" w:cs="Times New Roman"/>
          <w:sz w:val="28"/>
          <w:szCs w:val="28"/>
          <w:lang w:val="uk-UA"/>
        </w:rPr>
        <w:lastRenderedPageBreak/>
        <w:t>квартирою відповідно до її частки</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власності. Звільнення від сплати земельного податку також поширюється на будівельне</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товариство, якому належить будівля. Якщо земля є частиною спільної власності, ліміт</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звільнення від оподаткування поширюється на всіх власників спільно.</w:t>
      </w:r>
    </w:p>
    <w:p w14:paraId="004007B9" w14:textId="3CADE1FD" w:rsidR="002E78D6" w:rsidRPr="003E1703" w:rsidRDefault="002E78D6" w:rsidP="002E78D6">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Якщо частина багатоквартирного будинку використовується як земельна ділянка</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господарського або громадського призначення, земельна ділянка має багатоцільове</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 xml:space="preserve">призначення. Земельна ділянка буде </w:t>
      </w:r>
      <w:proofErr w:type="spellStart"/>
      <w:r w:rsidRPr="003E1703">
        <w:rPr>
          <w:rFonts w:ascii="Times New Roman" w:hAnsi="Times New Roman" w:cs="Times New Roman"/>
          <w:sz w:val="28"/>
          <w:szCs w:val="28"/>
          <w:lang w:val="uk-UA"/>
        </w:rPr>
        <w:t>пропорційно</w:t>
      </w:r>
      <w:proofErr w:type="spellEnd"/>
      <w:r w:rsidRPr="003E1703">
        <w:rPr>
          <w:rFonts w:ascii="Times New Roman" w:hAnsi="Times New Roman" w:cs="Times New Roman"/>
          <w:sz w:val="28"/>
          <w:szCs w:val="28"/>
          <w:lang w:val="uk-UA"/>
        </w:rPr>
        <w:t xml:space="preserve"> відведена за цільовим призначенням землі</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житлової забудови та інших земель, що поширюються на всі квартири у власності цієї</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земельної ділянки.</w:t>
      </w:r>
    </w:p>
    <w:p w14:paraId="14DF81FF" w14:textId="0A93E0CA" w:rsidR="002E78D6" w:rsidRPr="003E1703" w:rsidRDefault="002E78D6" w:rsidP="002E78D6">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Органи місцевого самоврядування можуть додатково звільнити пенсіонерів та інвалідів від</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обов’язку сплати земельного податку за землю житлової забудови в розмірі 0,15 га, а</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репресованих – від обов’язку сплати земельного податку в розмірі всієї земельної ділянки.</w:t>
      </w:r>
    </w:p>
    <w:p w14:paraId="5D8ACD8E" w14:textId="77777777" w:rsidR="002E78D6" w:rsidRPr="003E1703" w:rsidRDefault="002E78D6" w:rsidP="002E78D6">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Державний земельний податок сплачується з усіх земель, окрім:</w:t>
      </w:r>
    </w:p>
    <w:p w14:paraId="30FCAA16" w14:textId="4A85528C" w:rsidR="002E78D6" w:rsidRPr="003E1703" w:rsidRDefault="002E78D6" w:rsidP="00ED1086">
      <w:pPr>
        <w:pStyle w:val="a3"/>
        <w:numPr>
          <w:ilvl w:val="2"/>
          <w:numId w:val="27"/>
        </w:numPr>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якщо економічна діяльність заборонена;</w:t>
      </w:r>
    </w:p>
    <w:p w14:paraId="29FBB89B" w14:textId="3B4D9FF0" w:rsidR="002E78D6" w:rsidRPr="003E1703" w:rsidRDefault="002E78D6" w:rsidP="00ED1086">
      <w:pPr>
        <w:pStyle w:val="a3"/>
        <w:numPr>
          <w:ilvl w:val="2"/>
          <w:numId w:val="27"/>
        </w:numPr>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земельні ділянки, приєднані до будівель дипломатичних чи консульських установ</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іноземних держав;</w:t>
      </w:r>
    </w:p>
    <w:p w14:paraId="38E5E21C" w14:textId="7ECF8C6C" w:rsidR="002E78D6" w:rsidRPr="003E1703" w:rsidRDefault="002E78D6" w:rsidP="00ED1086">
      <w:pPr>
        <w:pStyle w:val="a3"/>
        <w:numPr>
          <w:ilvl w:val="2"/>
          <w:numId w:val="27"/>
        </w:numPr>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кладовища та землі під церквами та храмами конгрегацій;</w:t>
      </w:r>
    </w:p>
    <w:p w14:paraId="662010CE" w14:textId="396247B4" w:rsidR="002E78D6" w:rsidRPr="003E1703" w:rsidRDefault="002E78D6" w:rsidP="00ED1086">
      <w:pPr>
        <w:pStyle w:val="a3"/>
        <w:numPr>
          <w:ilvl w:val="2"/>
          <w:numId w:val="27"/>
        </w:numPr>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землі, які використовуються іноземною державою або міжнародною організацією;</w:t>
      </w:r>
    </w:p>
    <w:p w14:paraId="7731975C" w14:textId="73F96765" w:rsidR="002E78D6" w:rsidRPr="003E1703" w:rsidRDefault="002E78D6" w:rsidP="00ED1086">
      <w:pPr>
        <w:pStyle w:val="a3"/>
        <w:numPr>
          <w:ilvl w:val="2"/>
          <w:numId w:val="27"/>
        </w:numPr>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земля у використанні штабу союзних сил;</w:t>
      </w:r>
    </w:p>
    <w:p w14:paraId="25F63677" w14:textId="40FE605F" w:rsidR="002E78D6" w:rsidRPr="003E1703" w:rsidRDefault="002E78D6" w:rsidP="002E78D6">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Крім того, місцевий земельний податок не сплачується із земель, що перебувають у</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комунальній власності або земельних ділянок у громадському користуванні за рішенням</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місцевого органу влади. Існують також такі винятки:</w:t>
      </w:r>
    </w:p>
    <w:p w14:paraId="35BBBE27" w14:textId="64BE6FBD" w:rsidR="002E78D6" w:rsidRPr="003E1703" w:rsidRDefault="002E78D6" w:rsidP="00ED1086">
      <w:pPr>
        <w:pStyle w:val="a3"/>
        <w:numPr>
          <w:ilvl w:val="2"/>
          <w:numId w:val="28"/>
        </w:numPr>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ставка земельного податку для оброблюваних площ, що використовуються для</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виробництва сільськогосподарської продукції, та природних пасовищ становить від 0,1</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до 2 % оціночної вартості землі щорічно;</w:t>
      </w:r>
    </w:p>
    <w:p w14:paraId="1428E062" w14:textId="4BC53335" w:rsidR="002E78D6" w:rsidRPr="003E1703" w:rsidRDefault="002E78D6" w:rsidP="00ED1086">
      <w:pPr>
        <w:pStyle w:val="a3"/>
        <w:numPr>
          <w:ilvl w:val="2"/>
          <w:numId w:val="28"/>
        </w:numPr>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lastRenderedPageBreak/>
        <w:t>одержувачі пенсій та особи, які були репресовані радянською владою, можуть бути</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звільнені від обов’язку сплати земельного податку до 0,3 га в містах і 1,0 га в сільських</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селищах за умови, що заявник на звільнення від податку використовує землі для</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проживання та не отримує орендну плату на підставі права користування земельною</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ділянкою;</w:t>
      </w:r>
    </w:p>
    <w:p w14:paraId="6ACD5E27" w14:textId="7F43AC01" w:rsidR="002E78D6" w:rsidRPr="003E1703" w:rsidRDefault="002E78D6" w:rsidP="00ED1086">
      <w:pPr>
        <w:pStyle w:val="a3"/>
        <w:numPr>
          <w:ilvl w:val="2"/>
          <w:numId w:val="28"/>
        </w:numPr>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органи місцевого самоврядування мають право звільняти платників податку від сплати</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податку на площі до 0,3 га в містах і 1,0 га в сільській місцевості на земельних ділянках</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житлового користування. Необхідно, щоб платник податку фактично використовував це</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майно для проживання згідно з державним реєстром і не отримував орендну плату на</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підставі права користування земельною ділянкою.</w:t>
      </w:r>
    </w:p>
    <w:p w14:paraId="56389065" w14:textId="61F5C3AD" w:rsidR="002E78D6" w:rsidRPr="003E1703" w:rsidRDefault="00ED1086" w:rsidP="002E78D6">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Показовим є приклад Словаччини. В</w:t>
      </w:r>
      <w:r w:rsidR="002E78D6" w:rsidRPr="003E1703">
        <w:rPr>
          <w:rFonts w:ascii="Times New Roman" w:hAnsi="Times New Roman" w:cs="Times New Roman"/>
          <w:sz w:val="28"/>
          <w:szCs w:val="28"/>
          <w:lang w:val="uk-UA"/>
        </w:rPr>
        <w:t xml:space="preserve"> Словацькій Республіці податок на нерухоме майно складається з трьох податків:</w:t>
      </w:r>
    </w:p>
    <w:p w14:paraId="43472EFF" w14:textId="26BBAF5F" w:rsidR="002E78D6" w:rsidRPr="003E1703" w:rsidRDefault="002E78D6" w:rsidP="00ED1086">
      <w:pPr>
        <w:pStyle w:val="a3"/>
        <w:numPr>
          <w:ilvl w:val="2"/>
          <w:numId w:val="29"/>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земельний податок;</w:t>
      </w:r>
    </w:p>
    <w:p w14:paraId="1CE2B3E5" w14:textId="65944DC6" w:rsidR="002E78D6" w:rsidRPr="003E1703" w:rsidRDefault="002E78D6" w:rsidP="00ED1086">
      <w:pPr>
        <w:pStyle w:val="a3"/>
        <w:numPr>
          <w:ilvl w:val="2"/>
          <w:numId w:val="29"/>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податок на споруди;</w:t>
      </w:r>
    </w:p>
    <w:p w14:paraId="401C2811" w14:textId="30022356" w:rsidR="002E78D6" w:rsidRPr="003E1703" w:rsidRDefault="002E78D6" w:rsidP="00ED1086">
      <w:pPr>
        <w:pStyle w:val="a3"/>
        <w:numPr>
          <w:ilvl w:val="2"/>
          <w:numId w:val="29"/>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податок на житло.</w:t>
      </w:r>
    </w:p>
    <w:p w14:paraId="4781CA63" w14:textId="5E19D963" w:rsidR="002E78D6" w:rsidRPr="003E1703" w:rsidRDefault="002E78D6" w:rsidP="002E78D6">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Динаміка надходження земельного податку у 2016-2020 роках, зображено на рис.</w:t>
      </w:r>
      <w:r w:rsidR="000714FE" w:rsidRPr="003E1703">
        <w:rPr>
          <w:rFonts w:ascii="Times New Roman" w:hAnsi="Times New Roman" w:cs="Times New Roman"/>
          <w:sz w:val="28"/>
          <w:szCs w:val="28"/>
          <w:lang w:val="uk-UA"/>
        </w:rPr>
        <w:t xml:space="preserve"> 3.4</w:t>
      </w:r>
    </w:p>
    <w:p w14:paraId="5B2B3912" w14:textId="7CDA3A15" w:rsidR="002E78D6" w:rsidRPr="003E1703" w:rsidRDefault="002E78D6" w:rsidP="000714FE">
      <w:pPr>
        <w:spacing w:after="0" w:line="360" w:lineRule="auto"/>
        <w:jc w:val="both"/>
        <w:rPr>
          <w:rFonts w:ascii="Times New Roman" w:hAnsi="Times New Roman" w:cs="Times New Roman"/>
          <w:sz w:val="28"/>
          <w:szCs w:val="28"/>
          <w:lang w:val="uk-UA"/>
        </w:rPr>
      </w:pPr>
      <w:r w:rsidRPr="003E1703">
        <w:rPr>
          <w:rFonts w:ascii="Times New Roman" w:hAnsi="Times New Roman" w:cs="Times New Roman"/>
          <w:noProof/>
          <w:sz w:val="28"/>
          <w:szCs w:val="28"/>
          <w:lang w:eastAsia="ru-RU"/>
        </w:rPr>
        <w:drawing>
          <wp:inline distT="0" distB="0" distL="0" distR="0" wp14:anchorId="080372E0" wp14:editId="27E74B7F">
            <wp:extent cx="5940425" cy="2454910"/>
            <wp:effectExtent l="0" t="0" r="3175"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0799"/>
                    <a:stretch/>
                  </pic:blipFill>
                  <pic:spPr bwMode="auto">
                    <a:xfrm>
                      <a:off x="0" y="0"/>
                      <a:ext cx="5940425" cy="2454910"/>
                    </a:xfrm>
                    <a:prstGeom prst="rect">
                      <a:avLst/>
                    </a:prstGeom>
                    <a:ln>
                      <a:noFill/>
                    </a:ln>
                    <a:extLst>
                      <a:ext uri="{53640926-AAD7-44D8-BBD7-CCE9431645EC}">
                        <a14:shadowObscured xmlns:a14="http://schemas.microsoft.com/office/drawing/2010/main"/>
                      </a:ext>
                    </a:extLst>
                  </pic:spPr>
                </pic:pic>
              </a:graphicData>
            </a:graphic>
          </wp:inline>
        </w:drawing>
      </w:r>
    </w:p>
    <w:p w14:paraId="5A81486B" w14:textId="66370EEF" w:rsidR="000714FE" w:rsidRPr="003E1703" w:rsidRDefault="000714FE" w:rsidP="000714FE">
      <w:pPr>
        <w:pStyle w:val="Web"/>
        <w:spacing w:before="0" w:beforeAutospacing="0" w:after="0" w:afterAutospacing="0" w:line="360" w:lineRule="auto"/>
        <w:ind w:firstLine="709"/>
        <w:jc w:val="both"/>
        <w:rPr>
          <w:color w:val="000000" w:themeColor="text1"/>
          <w:sz w:val="28"/>
          <w:szCs w:val="28"/>
          <w:lang w:val="uk-UA"/>
        </w:rPr>
      </w:pPr>
      <w:r w:rsidRPr="003E1703">
        <w:rPr>
          <w:color w:val="000000" w:themeColor="text1"/>
          <w:sz w:val="28"/>
          <w:szCs w:val="28"/>
          <w:lang w:val="uk-UA"/>
        </w:rPr>
        <w:t>Рисунок 3.4 – Динаміка надходження податку на нерухому майно, млн євро</w:t>
      </w:r>
    </w:p>
    <w:p w14:paraId="2CC42563" w14:textId="77777777" w:rsidR="000714FE" w:rsidRPr="003E1703" w:rsidRDefault="000714FE" w:rsidP="000714FE">
      <w:pPr>
        <w:pStyle w:val="Web"/>
        <w:spacing w:before="0" w:beforeAutospacing="0" w:after="0" w:afterAutospacing="0" w:line="360" w:lineRule="auto"/>
        <w:ind w:firstLine="709"/>
        <w:jc w:val="both"/>
        <w:rPr>
          <w:color w:val="000000" w:themeColor="text1"/>
          <w:sz w:val="28"/>
          <w:szCs w:val="28"/>
          <w:lang w:val="uk-UA"/>
        </w:rPr>
      </w:pPr>
      <w:r w:rsidRPr="003E1703">
        <w:rPr>
          <w:color w:val="000000" w:themeColor="text1"/>
          <w:sz w:val="28"/>
          <w:szCs w:val="28"/>
          <w:lang w:val="uk-UA"/>
        </w:rPr>
        <w:t>Джерело: Складено автором: []</w:t>
      </w:r>
    </w:p>
    <w:p w14:paraId="76266619" w14:textId="77777777" w:rsidR="000714FE" w:rsidRPr="003E1703" w:rsidRDefault="000714FE" w:rsidP="002E78D6">
      <w:pPr>
        <w:spacing w:after="0" w:line="360" w:lineRule="auto"/>
        <w:ind w:firstLine="709"/>
        <w:jc w:val="both"/>
        <w:rPr>
          <w:rFonts w:ascii="Times New Roman" w:hAnsi="Times New Roman" w:cs="Times New Roman"/>
          <w:sz w:val="28"/>
          <w:szCs w:val="28"/>
          <w:lang w:val="uk-UA"/>
        </w:rPr>
      </w:pPr>
    </w:p>
    <w:p w14:paraId="47FE12F8" w14:textId="1A2AC724" w:rsidR="002E78D6" w:rsidRPr="003E1703" w:rsidRDefault="002E78D6" w:rsidP="002E78D6">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Так, як земельний податок є частиною податку на нерухоме майно, тому статистика</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Європейської комісії не виділяє його окремою складовою і звісно частка його у всіх</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надходженнях значно вища чим в Естонії. Найбільше надходжень до бюджету було у 2020</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році, що на 21,4 % більше чим у 2016 році.</w:t>
      </w:r>
    </w:p>
    <w:p w14:paraId="792A8E87" w14:textId="77777777" w:rsidR="002E78D6" w:rsidRPr="003E1703" w:rsidRDefault="002E78D6" w:rsidP="002E78D6">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Платники земельного податку</w:t>
      </w:r>
    </w:p>
    <w:p w14:paraId="3D49FAB5" w14:textId="5373A930" w:rsidR="002E78D6" w:rsidRPr="003E1703" w:rsidRDefault="002E78D6" w:rsidP="002E78D6">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Платником податку є власник нерухомого майна або розпорядник майна, що перебуває у</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власності центрального, регіонального чи місцевого самоврядування. Якщо платника податків</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визначити неможливо, то платником податків є особа, яка фактично користується майном.</w:t>
      </w:r>
    </w:p>
    <w:p w14:paraId="541DA154" w14:textId="5C828B9F" w:rsidR="002E78D6" w:rsidRPr="003E1703" w:rsidRDefault="002E78D6" w:rsidP="002E78D6">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Якщо нерухоме майно перебуває у спільній власності кількох платників податку, то кожен</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співвласник нерухомого майна є платником податку виходячи з розміру його частки спільної</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власності. Податкову декларацію необхідно подати до 31 січня податкового періоду, протягом</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 xml:space="preserve">якого </w:t>
      </w:r>
      <w:proofErr w:type="spellStart"/>
      <w:r w:rsidRPr="003E1703">
        <w:rPr>
          <w:rFonts w:ascii="Times New Roman" w:hAnsi="Times New Roman" w:cs="Times New Roman"/>
          <w:sz w:val="28"/>
          <w:szCs w:val="28"/>
          <w:lang w:val="uk-UA"/>
        </w:rPr>
        <w:t>виникло</w:t>
      </w:r>
      <w:proofErr w:type="spellEnd"/>
      <w:r w:rsidRPr="003E1703">
        <w:rPr>
          <w:rFonts w:ascii="Times New Roman" w:hAnsi="Times New Roman" w:cs="Times New Roman"/>
          <w:sz w:val="28"/>
          <w:szCs w:val="28"/>
          <w:lang w:val="uk-UA"/>
        </w:rPr>
        <w:t xml:space="preserve"> податкове зобов’язання. Сплачений податок на нерухомість підлягає сплаті</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протягом 15 днів з дня набрання чинності податковою оцінкою.</w:t>
      </w:r>
    </w:p>
    <w:p w14:paraId="0FC3082F" w14:textId="0B66149D" w:rsidR="002E78D6" w:rsidRPr="003E1703" w:rsidRDefault="002E78D6" w:rsidP="002E78D6">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База оподаткування</w:t>
      </w:r>
      <w:r w:rsidR="000714FE" w:rsidRPr="003E1703">
        <w:rPr>
          <w:rFonts w:ascii="Times New Roman" w:hAnsi="Times New Roman" w:cs="Times New Roman"/>
          <w:sz w:val="28"/>
          <w:szCs w:val="28"/>
          <w:lang w:val="uk-UA"/>
        </w:rPr>
        <w:t>:</w:t>
      </w:r>
    </w:p>
    <w:p w14:paraId="71241EF7" w14:textId="239F702E" w:rsidR="002E78D6" w:rsidRPr="003E1703" w:rsidRDefault="002E78D6" w:rsidP="000714FE">
      <w:pPr>
        <w:pStyle w:val="a3"/>
        <w:numPr>
          <w:ilvl w:val="2"/>
          <w:numId w:val="31"/>
        </w:numPr>
        <w:tabs>
          <w:tab w:val="left" w:pos="993"/>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земельний податок: визначається множення площі земельної ділянки в м2 на вартість</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землі за м2</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(вартість відрізняється залежно від місця розташування землі);</w:t>
      </w:r>
    </w:p>
    <w:p w14:paraId="11C4E118" w14:textId="5505F106" w:rsidR="002E78D6" w:rsidRPr="003E1703" w:rsidRDefault="002E78D6" w:rsidP="000714FE">
      <w:pPr>
        <w:pStyle w:val="a3"/>
        <w:numPr>
          <w:ilvl w:val="2"/>
          <w:numId w:val="31"/>
        </w:numPr>
        <w:tabs>
          <w:tab w:val="left" w:pos="993"/>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податок на споруди: розмір забудованої площі в м²;</w:t>
      </w:r>
    </w:p>
    <w:p w14:paraId="48FC16D5" w14:textId="37E4753D" w:rsidR="002E78D6" w:rsidRPr="003E1703" w:rsidRDefault="002E78D6" w:rsidP="000714FE">
      <w:pPr>
        <w:pStyle w:val="a3"/>
        <w:numPr>
          <w:ilvl w:val="2"/>
          <w:numId w:val="31"/>
        </w:numPr>
        <w:tabs>
          <w:tab w:val="left" w:pos="993"/>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податок на житло: розмір площі квартири або нежитлового приміщення в м².</w:t>
      </w:r>
    </w:p>
    <w:p w14:paraId="31185121" w14:textId="21FBAEFE" w:rsidR="002E78D6" w:rsidRPr="003E1703" w:rsidRDefault="002E78D6" w:rsidP="002E78D6">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Надходження податку на нерухоме майно, млн євро % від всіх податкових надходжень</w:t>
      </w:r>
      <w:r w:rsidR="000714FE" w:rsidRPr="003E1703">
        <w:rPr>
          <w:rFonts w:ascii="Times New Roman" w:hAnsi="Times New Roman" w:cs="Times New Roman"/>
          <w:sz w:val="28"/>
          <w:szCs w:val="28"/>
          <w:lang w:val="uk-UA"/>
        </w:rPr>
        <w:t>:</w:t>
      </w:r>
    </w:p>
    <w:p w14:paraId="2EA47389" w14:textId="42937EF1" w:rsidR="002E78D6" w:rsidRPr="003E1703" w:rsidRDefault="002E78D6" w:rsidP="000714FE">
      <w:pPr>
        <w:pStyle w:val="a3"/>
        <w:numPr>
          <w:ilvl w:val="0"/>
          <w:numId w:val="33"/>
        </w:numPr>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земельний податок – 0,25 % від бази оподаткування: муніципалітет може збільшувати</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або зменшувати ставку податку, але вона не може перевищувати в 5 разів нижчу річну</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ставку податку, встановлену ним.</w:t>
      </w:r>
    </w:p>
    <w:p w14:paraId="7DCED5C8" w14:textId="07963BBB" w:rsidR="002E78D6" w:rsidRPr="003E1703" w:rsidRDefault="002E78D6" w:rsidP="000714FE">
      <w:pPr>
        <w:pStyle w:val="a3"/>
        <w:numPr>
          <w:ilvl w:val="0"/>
          <w:numId w:val="33"/>
        </w:numPr>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lastRenderedPageBreak/>
        <w:t>податок на споруди – 0,033 євро за кожен м2</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забудови: муніципалітет може збільшувати</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або зменшувати ставку податку, але вона не може перевищувати 10-кратну нижчу річну</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ставку податку. Для багатоповерхових будинків може бути збільшена ставка податку</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на 0,33 євро за кожен м2</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кожного поверху, крім першого надземного поверху.</w:t>
      </w:r>
    </w:p>
    <w:p w14:paraId="0D4929E3" w14:textId="501CDAA4" w:rsidR="002E78D6" w:rsidRPr="003E1703" w:rsidRDefault="002E78D6" w:rsidP="000714FE">
      <w:pPr>
        <w:pStyle w:val="a3"/>
        <w:numPr>
          <w:ilvl w:val="0"/>
          <w:numId w:val="33"/>
        </w:numPr>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податок на житло – 0,033 євро за м2</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 муніципалітет може збільшувати або зменшувати</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ставку податку, але вона не може перевищувати 10-кратну нижчу річну ставку податку,</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встановлену ним.</w:t>
      </w:r>
    </w:p>
    <w:p w14:paraId="727FA16D" w14:textId="21DA1185" w:rsidR="002E78D6" w:rsidRPr="003E1703" w:rsidRDefault="002E78D6" w:rsidP="002E78D6">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Податкові пільги</w:t>
      </w:r>
      <w:r w:rsidR="000714F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Від сплати податку звільняються:</w:t>
      </w:r>
    </w:p>
    <w:p w14:paraId="2560D859" w14:textId="2DC07C77" w:rsidR="002E78D6" w:rsidRPr="003E1703" w:rsidRDefault="002E78D6" w:rsidP="000714FE">
      <w:pPr>
        <w:pStyle w:val="a3"/>
        <w:numPr>
          <w:ilvl w:val="2"/>
          <w:numId w:val="35"/>
        </w:numPr>
        <w:tabs>
          <w:tab w:val="left" w:pos="1276"/>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майно, що належить муніципалітетам;</w:t>
      </w:r>
    </w:p>
    <w:p w14:paraId="0F588AA7" w14:textId="5E53A327" w:rsidR="002E78D6" w:rsidRPr="003E1703" w:rsidRDefault="002E78D6" w:rsidP="000714FE">
      <w:pPr>
        <w:pStyle w:val="a3"/>
        <w:numPr>
          <w:ilvl w:val="2"/>
          <w:numId w:val="35"/>
        </w:numPr>
        <w:tabs>
          <w:tab w:val="left" w:pos="1276"/>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офіційне місце проживання дипломатів;</w:t>
      </w:r>
    </w:p>
    <w:p w14:paraId="52CBE49C" w14:textId="451CBFC1" w:rsidR="002E78D6" w:rsidRPr="003E1703" w:rsidRDefault="002E78D6" w:rsidP="000714FE">
      <w:pPr>
        <w:pStyle w:val="a3"/>
        <w:numPr>
          <w:ilvl w:val="2"/>
          <w:numId w:val="35"/>
        </w:numPr>
        <w:tabs>
          <w:tab w:val="left" w:pos="1276"/>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державні установи науки та освіти;</w:t>
      </w:r>
    </w:p>
    <w:p w14:paraId="730E1A7F" w14:textId="2CCB97E4" w:rsidR="002E78D6" w:rsidRPr="003E1703" w:rsidRDefault="002E78D6" w:rsidP="000714FE">
      <w:pPr>
        <w:pStyle w:val="a3"/>
        <w:numPr>
          <w:ilvl w:val="2"/>
          <w:numId w:val="35"/>
        </w:numPr>
        <w:tabs>
          <w:tab w:val="left" w:pos="1276"/>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майно, яке використовується в релігійних цілях;</w:t>
      </w:r>
    </w:p>
    <w:p w14:paraId="7F1B7491" w14:textId="1E193CFA" w:rsidR="002E78D6" w:rsidRPr="003E1703" w:rsidRDefault="002E78D6" w:rsidP="000714FE">
      <w:pPr>
        <w:pStyle w:val="a3"/>
        <w:numPr>
          <w:ilvl w:val="2"/>
          <w:numId w:val="35"/>
        </w:numPr>
        <w:tabs>
          <w:tab w:val="left" w:pos="1276"/>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майно, що належить Словацькому Червоному Хресту.</w:t>
      </w:r>
    </w:p>
    <w:p w14:paraId="5AF32D1D" w14:textId="6F272509" w:rsidR="002E78D6" w:rsidRPr="003E1703" w:rsidRDefault="000714FE" w:rsidP="002E78D6">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Розглянемо приклад Польщі. </w:t>
      </w:r>
      <w:r w:rsidR="002E78D6" w:rsidRPr="003E1703">
        <w:rPr>
          <w:rFonts w:ascii="Times New Roman" w:hAnsi="Times New Roman" w:cs="Times New Roman"/>
          <w:sz w:val="28"/>
          <w:szCs w:val="28"/>
          <w:lang w:val="uk-UA"/>
        </w:rPr>
        <w:t>Податок на нерухомість відноситься до групи податку на багатство (податок стягується лише</w:t>
      </w:r>
      <w:r w:rsidR="000A15BE" w:rsidRPr="003E1703">
        <w:rPr>
          <w:rFonts w:ascii="Times New Roman" w:hAnsi="Times New Roman" w:cs="Times New Roman"/>
          <w:sz w:val="28"/>
          <w:szCs w:val="28"/>
          <w:lang w:val="uk-UA"/>
        </w:rPr>
        <w:t xml:space="preserve"> </w:t>
      </w:r>
      <w:r w:rsidR="002E78D6" w:rsidRPr="003E1703">
        <w:rPr>
          <w:rFonts w:ascii="Times New Roman" w:hAnsi="Times New Roman" w:cs="Times New Roman"/>
          <w:sz w:val="28"/>
          <w:szCs w:val="28"/>
          <w:lang w:val="uk-UA"/>
        </w:rPr>
        <w:t>за володіння певними активами: нерухомість та будівельні споруди). Є місцевим податком,</w:t>
      </w:r>
      <w:r w:rsidR="000A15BE" w:rsidRPr="003E1703">
        <w:rPr>
          <w:rFonts w:ascii="Times New Roman" w:hAnsi="Times New Roman" w:cs="Times New Roman"/>
          <w:sz w:val="28"/>
          <w:szCs w:val="28"/>
          <w:lang w:val="uk-UA"/>
        </w:rPr>
        <w:t xml:space="preserve"> </w:t>
      </w:r>
      <w:r w:rsidR="002E78D6" w:rsidRPr="003E1703">
        <w:rPr>
          <w:rFonts w:ascii="Times New Roman" w:hAnsi="Times New Roman" w:cs="Times New Roman"/>
          <w:sz w:val="28"/>
          <w:szCs w:val="28"/>
          <w:lang w:val="uk-UA"/>
        </w:rPr>
        <w:t>тобто органами виконавчої влади муніципалітетів є податкові органи. Розмір податку на</w:t>
      </w:r>
      <w:r w:rsidR="000A15BE" w:rsidRPr="003E1703">
        <w:rPr>
          <w:rFonts w:ascii="Times New Roman" w:hAnsi="Times New Roman" w:cs="Times New Roman"/>
          <w:sz w:val="28"/>
          <w:szCs w:val="28"/>
          <w:lang w:val="uk-UA"/>
        </w:rPr>
        <w:t xml:space="preserve"> </w:t>
      </w:r>
      <w:r w:rsidR="002E78D6" w:rsidRPr="003E1703">
        <w:rPr>
          <w:rFonts w:ascii="Times New Roman" w:hAnsi="Times New Roman" w:cs="Times New Roman"/>
          <w:sz w:val="28"/>
          <w:szCs w:val="28"/>
          <w:lang w:val="uk-UA"/>
        </w:rPr>
        <w:t>нерухоме майно встановлюється рішенням міської ради, однак річні ставки не можуть</w:t>
      </w:r>
      <w:r w:rsidR="000A15BE" w:rsidRPr="003E1703">
        <w:rPr>
          <w:rFonts w:ascii="Times New Roman" w:hAnsi="Times New Roman" w:cs="Times New Roman"/>
          <w:sz w:val="28"/>
          <w:szCs w:val="28"/>
          <w:lang w:val="uk-UA"/>
        </w:rPr>
        <w:t xml:space="preserve"> </w:t>
      </w:r>
      <w:r w:rsidR="002E78D6" w:rsidRPr="003E1703">
        <w:rPr>
          <w:rFonts w:ascii="Times New Roman" w:hAnsi="Times New Roman" w:cs="Times New Roman"/>
          <w:sz w:val="28"/>
          <w:szCs w:val="28"/>
          <w:lang w:val="uk-UA"/>
        </w:rPr>
        <w:t>перевищувати межі, визначені відповідним актом. Надходження земельного податку та частка</w:t>
      </w:r>
      <w:r w:rsidR="000A15BE" w:rsidRPr="003E1703">
        <w:rPr>
          <w:rFonts w:ascii="Times New Roman" w:hAnsi="Times New Roman" w:cs="Times New Roman"/>
          <w:sz w:val="28"/>
          <w:szCs w:val="28"/>
          <w:lang w:val="uk-UA"/>
        </w:rPr>
        <w:t xml:space="preserve"> </w:t>
      </w:r>
      <w:r w:rsidR="002E78D6" w:rsidRPr="003E1703">
        <w:rPr>
          <w:rFonts w:ascii="Times New Roman" w:hAnsi="Times New Roman" w:cs="Times New Roman"/>
          <w:sz w:val="28"/>
          <w:szCs w:val="28"/>
          <w:lang w:val="uk-UA"/>
        </w:rPr>
        <w:t>від загальної суми надходжень у 2016-2020 роках, зображено на рис.</w:t>
      </w:r>
      <w:r w:rsidR="002E78D6" w:rsidRPr="003E1703">
        <w:rPr>
          <w:rFonts w:ascii="Times New Roman" w:hAnsi="Times New Roman" w:cs="Times New Roman"/>
          <w:sz w:val="28"/>
          <w:szCs w:val="28"/>
          <w:lang w:val="uk-UA"/>
        </w:rPr>
        <w:cr/>
      </w:r>
      <w:r w:rsidR="002E78D6" w:rsidRPr="003E1703">
        <w:rPr>
          <w:rFonts w:ascii="Times New Roman" w:hAnsi="Times New Roman" w:cs="Times New Roman"/>
          <w:noProof/>
          <w:sz w:val="28"/>
          <w:szCs w:val="28"/>
          <w:lang w:eastAsia="ru-RU"/>
        </w:rPr>
        <w:drawing>
          <wp:inline distT="0" distB="0" distL="0" distR="0" wp14:anchorId="30A3C99E" wp14:editId="058346AC">
            <wp:extent cx="5940425" cy="2164080"/>
            <wp:effectExtent l="0" t="0" r="3175"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2164080"/>
                    </a:xfrm>
                    <a:prstGeom prst="rect">
                      <a:avLst/>
                    </a:prstGeom>
                  </pic:spPr>
                </pic:pic>
              </a:graphicData>
            </a:graphic>
          </wp:inline>
        </w:drawing>
      </w:r>
    </w:p>
    <w:p w14:paraId="1603BC4A" w14:textId="64E4ACB5" w:rsidR="000714FE" w:rsidRPr="003E1703" w:rsidRDefault="000714FE" w:rsidP="000714F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lastRenderedPageBreak/>
        <w:t>Рисунок 3.5 – Надходження податку на багатство, млн євро % від всіх податкових надходжень</w:t>
      </w:r>
    </w:p>
    <w:p w14:paraId="00DBC0AD" w14:textId="77777777" w:rsidR="000714FE" w:rsidRPr="003E1703" w:rsidRDefault="000714FE" w:rsidP="000714FE">
      <w:pPr>
        <w:pStyle w:val="Web"/>
        <w:spacing w:before="0" w:beforeAutospacing="0" w:after="0" w:afterAutospacing="0" w:line="360" w:lineRule="auto"/>
        <w:ind w:firstLine="709"/>
        <w:jc w:val="both"/>
        <w:rPr>
          <w:color w:val="000000" w:themeColor="text1"/>
          <w:sz w:val="28"/>
          <w:szCs w:val="28"/>
          <w:lang w:val="uk-UA"/>
        </w:rPr>
      </w:pPr>
      <w:r w:rsidRPr="003E1703">
        <w:rPr>
          <w:color w:val="000000" w:themeColor="text1"/>
          <w:sz w:val="28"/>
          <w:szCs w:val="28"/>
          <w:lang w:val="uk-UA"/>
        </w:rPr>
        <w:t>Джерело: Складено автором: []</w:t>
      </w:r>
    </w:p>
    <w:p w14:paraId="3A9F9D7B" w14:textId="4E15D65D" w:rsidR="002E78D6" w:rsidRPr="003E1703" w:rsidRDefault="002E78D6" w:rsidP="002E78D6">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Як і в попередній країні, земельний податок є складовою податку на багатство (податок</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стягується лише за володіння певними активами: нерухомість та будівельні споруди), офіційні</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джерела також не надають інформацію окремо по кожній складовій податку. Найбільші</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надходження становили у 2020 році – 5 млрд євро, проте з 2016 року його частка в структурі</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всіх надходжень, суттєво зменшилась і становить лише 2,95 % порівняно з 3,37 % у 2016 році.</w:t>
      </w:r>
    </w:p>
    <w:p w14:paraId="0CC0EA79" w14:textId="6B0A84C7" w:rsidR="002E78D6" w:rsidRPr="003E1703" w:rsidRDefault="002E78D6" w:rsidP="002E78D6">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Платники земельного податку</w:t>
      </w:r>
      <w:r w:rsidR="000714F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Платниками податку на нерухоме майно є фізичні особи, юридичні особи, організаційні</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утворення, у тому числі підприємства без статусу юридичної особи, які є власниками</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 xml:space="preserve">нерухомого майна чи цивільних споруд, постійними </w:t>
      </w:r>
      <w:proofErr w:type="spellStart"/>
      <w:r w:rsidRPr="003E1703">
        <w:rPr>
          <w:rFonts w:ascii="Times New Roman" w:hAnsi="Times New Roman" w:cs="Times New Roman"/>
          <w:sz w:val="28"/>
          <w:szCs w:val="28"/>
          <w:lang w:val="uk-UA"/>
        </w:rPr>
        <w:t>узуфруктуаріями</w:t>
      </w:r>
      <w:proofErr w:type="spellEnd"/>
      <w:r w:rsidRPr="003E1703">
        <w:rPr>
          <w:rFonts w:ascii="Times New Roman" w:hAnsi="Times New Roman" w:cs="Times New Roman"/>
          <w:sz w:val="28"/>
          <w:szCs w:val="28"/>
          <w:lang w:val="uk-UA"/>
        </w:rPr>
        <w:t xml:space="preserve"> або власниками</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нерухомого майна, що перебуває у державній власності, чи їх частин, цивільних споруд, що</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належать державі чи органу місцевого самоврядування, якщо право власності випливає з</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договору, укладеного з власником, Агентством сільськогосподарського майна або за іншим</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правовим титулом, а також без правового титулу.</w:t>
      </w:r>
    </w:p>
    <w:p w14:paraId="0E1D3B07" w14:textId="51F909A5" w:rsidR="002E78D6" w:rsidRPr="003E1703" w:rsidRDefault="002E78D6" w:rsidP="002E78D6">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База оподаткування</w:t>
      </w:r>
      <w:r w:rsidR="000714F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Залежно від суб’єкта оподаткування базою оподаткування є:</w:t>
      </w:r>
    </w:p>
    <w:p w14:paraId="126E2E33" w14:textId="23271F1F" w:rsidR="002E78D6" w:rsidRPr="003E1703" w:rsidRDefault="002E78D6" w:rsidP="000714FE">
      <w:pPr>
        <w:pStyle w:val="a3"/>
        <w:numPr>
          <w:ilvl w:val="2"/>
          <w:numId w:val="37"/>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площа (землі);</w:t>
      </w:r>
    </w:p>
    <w:p w14:paraId="27EF05EA" w14:textId="3F051977" w:rsidR="002E78D6" w:rsidRPr="003E1703" w:rsidRDefault="002E78D6" w:rsidP="000714FE">
      <w:pPr>
        <w:pStyle w:val="a3"/>
        <w:numPr>
          <w:ilvl w:val="2"/>
          <w:numId w:val="37"/>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корисна площа (будівлі);</w:t>
      </w:r>
    </w:p>
    <w:p w14:paraId="17C29C01" w14:textId="5D7C99F3" w:rsidR="002E78D6" w:rsidRPr="003E1703" w:rsidRDefault="002E78D6" w:rsidP="000714FE">
      <w:pPr>
        <w:pStyle w:val="a3"/>
        <w:numPr>
          <w:ilvl w:val="2"/>
          <w:numId w:val="37"/>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первісна або ринкова вартість (будівельної конструкції);</w:t>
      </w:r>
    </w:p>
    <w:p w14:paraId="136A73B9" w14:textId="62E3768E" w:rsidR="002E78D6" w:rsidRPr="003E1703" w:rsidRDefault="002E78D6" w:rsidP="002E78D6">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Даний об’єкт, що є об’єктом оподаткування, може оподатковуватися лише один раз, тобто</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об’єкт, який є будівлею, не може оподатковуватися як будівельна споруда.</w:t>
      </w:r>
    </w:p>
    <w:p w14:paraId="45353C2B" w14:textId="2EADB746" w:rsidR="002E78D6" w:rsidRPr="003E1703" w:rsidRDefault="002E78D6" w:rsidP="002E78D6">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Ставки земельного податку</w:t>
      </w:r>
      <w:r w:rsidR="000714F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Ставки визначаються радою кожного муніципалітету і застосовуються лише в межах їхньої</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юрисдикції. Максимально допустимі ставки вказані у відповідному Законі. Рішення щодо</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lastRenderedPageBreak/>
        <w:t xml:space="preserve">ставок у кожному муніципалітеті та відповідних податкових форм мають бути доступні на </w:t>
      </w:r>
      <w:proofErr w:type="spellStart"/>
      <w:r w:rsidRPr="003E1703">
        <w:rPr>
          <w:rFonts w:ascii="Times New Roman" w:hAnsi="Times New Roman" w:cs="Times New Roman"/>
          <w:sz w:val="28"/>
          <w:szCs w:val="28"/>
          <w:lang w:val="uk-UA"/>
        </w:rPr>
        <w:t>вебсторінці</w:t>
      </w:r>
      <w:proofErr w:type="spellEnd"/>
      <w:r w:rsidRPr="003E1703">
        <w:rPr>
          <w:rFonts w:ascii="Times New Roman" w:hAnsi="Times New Roman" w:cs="Times New Roman"/>
          <w:sz w:val="28"/>
          <w:szCs w:val="28"/>
          <w:lang w:val="uk-UA"/>
        </w:rPr>
        <w:t xml:space="preserve"> кожного муніципалітету. З огляду на визначений критерій (наприклад, вид</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підприємницької діяльності), рада може диверсифікувати ставки податку</w:t>
      </w:r>
      <w:r w:rsidR="000714FE" w:rsidRPr="003E1703">
        <w:rPr>
          <w:rFonts w:ascii="Times New Roman" w:hAnsi="Times New Roman" w:cs="Times New Roman"/>
          <w:sz w:val="28"/>
          <w:szCs w:val="28"/>
          <w:lang w:val="uk-UA"/>
        </w:rPr>
        <w:t xml:space="preserve"> (табл. 3.1).</w:t>
      </w:r>
    </w:p>
    <w:p w14:paraId="5F48BB0D" w14:textId="43422621" w:rsidR="002E78D6" w:rsidRPr="003E1703" w:rsidRDefault="000714FE" w:rsidP="000714F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Таблиця 3.1 – Ставки земельного податку в Польщі</w:t>
      </w:r>
    </w:p>
    <w:p w14:paraId="1708B460" w14:textId="4D62D898" w:rsidR="002E78D6" w:rsidRPr="003E1703" w:rsidRDefault="000714FE" w:rsidP="000714FE">
      <w:pPr>
        <w:spacing w:after="0" w:line="360" w:lineRule="auto"/>
        <w:jc w:val="both"/>
        <w:rPr>
          <w:rFonts w:ascii="Times New Roman" w:hAnsi="Times New Roman" w:cs="Times New Roman"/>
          <w:sz w:val="28"/>
          <w:szCs w:val="28"/>
          <w:lang w:val="uk-UA"/>
        </w:rPr>
      </w:pPr>
      <w:r w:rsidRPr="003E1703">
        <w:rPr>
          <w:rFonts w:ascii="Times New Roman" w:hAnsi="Times New Roman" w:cs="Times New Roman"/>
          <w:noProof/>
          <w:sz w:val="28"/>
          <w:szCs w:val="28"/>
          <w:lang w:eastAsia="ru-RU"/>
        </w:rPr>
        <w:drawing>
          <wp:inline distT="0" distB="0" distL="0" distR="0" wp14:anchorId="641C1B87" wp14:editId="15759020">
            <wp:extent cx="5940425" cy="3046095"/>
            <wp:effectExtent l="0" t="0" r="3175"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3046095"/>
                    </a:xfrm>
                    <a:prstGeom prst="rect">
                      <a:avLst/>
                    </a:prstGeom>
                  </pic:spPr>
                </pic:pic>
              </a:graphicData>
            </a:graphic>
          </wp:inline>
        </w:drawing>
      </w:r>
    </w:p>
    <w:p w14:paraId="7265E69F" w14:textId="77777777" w:rsidR="000714FE" w:rsidRPr="003E1703" w:rsidRDefault="000714FE" w:rsidP="000714FE">
      <w:pPr>
        <w:ind w:firstLine="709"/>
        <w:rPr>
          <w:rFonts w:ascii="Times New Roman" w:hAnsi="Times New Roman" w:cs="Times New Roman"/>
          <w:sz w:val="28"/>
          <w:szCs w:val="28"/>
          <w:lang w:val="uk-UA"/>
        </w:rPr>
      </w:pPr>
      <w:r w:rsidRPr="003E1703">
        <w:rPr>
          <w:rFonts w:ascii="Times New Roman" w:hAnsi="Times New Roman" w:cs="Times New Roman"/>
          <w:sz w:val="28"/>
          <w:szCs w:val="28"/>
          <w:lang w:val="uk-UA"/>
        </w:rPr>
        <w:t>Джерело: Складено автором: []</w:t>
      </w:r>
    </w:p>
    <w:p w14:paraId="7FFE2C69" w14:textId="54FAAE88" w:rsidR="002E78D6" w:rsidRPr="003E1703" w:rsidRDefault="002E78D6" w:rsidP="002E78D6">
      <w:pPr>
        <w:spacing w:after="0" w:line="360" w:lineRule="auto"/>
        <w:ind w:firstLine="709"/>
        <w:jc w:val="both"/>
        <w:rPr>
          <w:rFonts w:ascii="Times New Roman" w:hAnsi="Times New Roman" w:cs="Times New Roman"/>
          <w:sz w:val="28"/>
          <w:szCs w:val="28"/>
          <w:lang w:val="uk-UA"/>
        </w:rPr>
      </w:pPr>
    </w:p>
    <w:p w14:paraId="67AD3022" w14:textId="6E2AF9F3" w:rsidR="002E78D6" w:rsidRPr="003E1703" w:rsidRDefault="002E78D6" w:rsidP="002E78D6">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Податкові пільги</w:t>
      </w:r>
      <w:r w:rsidR="000714F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Від сплати податку звільняються:</w:t>
      </w:r>
    </w:p>
    <w:p w14:paraId="33A9C184" w14:textId="656DEA75" w:rsidR="002E78D6" w:rsidRPr="003E1703" w:rsidRDefault="002E78D6" w:rsidP="000714FE">
      <w:pPr>
        <w:pStyle w:val="a3"/>
        <w:numPr>
          <w:ilvl w:val="2"/>
          <w:numId w:val="39"/>
        </w:numPr>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сільськогосподарські угіддя та ліси, не зайняті для підприємницької діяльності (які,</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однак, обкладаються сільськогосподарським податком або лісовим податком);</w:t>
      </w:r>
    </w:p>
    <w:p w14:paraId="31DC35F8" w14:textId="32B0DCF2" w:rsidR="002E78D6" w:rsidRPr="003E1703" w:rsidRDefault="002E78D6" w:rsidP="000714FE">
      <w:pPr>
        <w:pStyle w:val="a3"/>
        <w:numPr>
          <w:ilvl w:val="2"/>
          <w:numId w:val="39"/>
        </w:numPr>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перелоги, екологічні ділянки, ліси та чагарники, крім тих, що використовуються для</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ведення господарської діяльності;</w:t>
      </w:r>
    </w:p>
    <w:p w14:paraId="680F3DE3" w14:textId="567A96BC" w:rsidR="002E78D6" w:rsidRPr="003E1703" w:rsidRDefault="002E78D6" w:rsidP="000714FE">
      <w:pPr>
        <w:pStyle w:val="a3"/>
        <w:numPr>
          <w:ilvl w:val="2"/>
          <w:numId w:val="39"/>
        </w:numPr>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землі, зайняті під смуги на дорогах загального користування;</w:t>
      </w:r>
    </w:p>
    <w:p w14:paraId="6B2C3DCD" w14:textId="0F5DDFD6" w:rsidR="002E78D6" w:rsidRPr="003E1703" w:rsidRDefault="002E78D6" w:rsidP="000714FE">
      <w:pPr>
        <w:pStyle w:val="a3"/>
        <w:numPr>
          <w:ilvl w:val="2"/>
          <w:numId w:val="39"/>
        </w:numPr>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нерухоме майно, зайняте громадсько-корисними організаціями для здійснення</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безоплатної законодавчо корисної діяльності;</w:t>
      </w:r>
    </w:p>
    <w:p w14:paraId="1B4BD936" w14:textId="71B22A0F" w:rsidR="002E78D6" w:rsidRPr="003E1703" w:rsidRDefault="002E78D6" w:rsidP="000714FE">
      <w:pPr>
        <w:pStyle w:val="a3"/>
        <w:numPr>
          <w:ilvl w:val="2"/>
          <w:numId w:val="39"/>
        </w:numPr>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інші винятки, встановлені постановами муніципалітетів;</w:t>
      </w:r>
    </w:p>
    <w:p w14:paraId="47D8AA48" w14:textId="01CDE151" w:rsidR="002E78D6" w:rsidRPr="003E1703" w:rsidRDefault="002E78D6" w:rsidP="000714FE">
      <w:pPr>
        <w:pStyle w:val="a3"/>
        <w:numPr>
          <w:ilvl w:val="2"/>
          <w:numId w:val="39"/>
        </w:numPr>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історичні пам'ятки;</w:t>
      </w:r>
    </w:p>
    <w:p w14:paraId="5E0978CD" w14:textId="4B26A07B" w:rsidR="002E78D6" w:rsidRPr="003E1703" w:rsidRDefault="002E78D6" w:rsidP="000714FE">
      <w:pPr>
        <w:pStyle w:val="a3"/>
        <w:numPr>
          <w:ilvl w:val="2"/>
          <w:numId w:val="39"/>
        </w:numPr>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lastRenderedPageBreak/>
        <w:t>залізнична та портова інфраструктура та нерухомість, розташована в аеропортах;</w:t>
      </w:r>
    </w:p>
    <w:p w14:paraId="551D5680" w14:textId="1E56956F" w:rsidR="002E78D6" w:rsidRPr="003E1703" w:rsidRDefault="002E78D6" w:rsidP="002E78D6">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Загалом проведений аналіз в зазначених нами країнах ЄС свідчить про те, що поки що на</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сучасному етапі відсутні єдині підходи до відповідної методики оподаткування землі. При</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цьому земельний податок є історично найбільш усталеним фіскальним збором.</w:t>
      </w:r>
    </w:p>
    <w:p w14:paraId="5C7094EA" w14:textId="3822AB82" w:rsidR="002E78D6" w:rsidRPr="003E1703" w:rsidRDefault="002E78D6" w:rsidP="002E78D6">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Проаналізувавши основні підходи до справляння земельного податку в країнах ЄС, варто</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відмітити, що найбільш доцільним для України в нинішніх умовах є:</w:t>
      </w:r>
    </w:p>
    <w:p w14:paraId="660DC805" w14:textId="05DFE345" w:rsidR="002E78D6" w:rsidRPr="003E1703" w:rsidRDefault="002E78D6" w:rsidP="000714FE">
      <w:pPr>
        <w:pStyle w:val="a3"/>
        <w:numPr>
          <w:ilvl w:val="2"/>
          <w:numId w:val="41"/>
        </w:numPr>
        <w:tabs>
          <w:tab w:val="left" w:pos="1276"/>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перегляд бази оподаткування з урахуванням ринкових факторів;</w:t>
      </w:r>
    </w:p>
    <w:p w14:paraId="39BF610D" w14:textId="26F596F0" w:rsidR="002E78D6" w:rsidRPr="003E1703" w:rsidRDefault="002E78D6" w:rsidP="000714FE">
      <w:pPr>
        <w:pStyle w:val="a3"/>
        <w:numPr>
          <w:ilvl w:val="2"/>
          <w:numId w:val="41"/>
        </w:numPr>
        <w:tabs>
          <w:tab w:val="left" w:pos="1276"/>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цільове використання податкових надходжень органами місцевого самоврядування;</w:t>
      </w:r>
    </w:p>
    <w:p w14:paraId="459408D7" w14:textId="48707D1D" w:rsidR="002E78D6" w:rsidRPr="003E1703" w:rsidRDefault="002E78D6" w:rsidP="000714FE">
      <w:pPr>
        <w:pStyle w:val="a3"/>
        <w:numPr>
          <w:ilvl w:val="2"/>
          <w:numId w:val="41"/>
        </w:numPr>
        <w:tabs>
          <w:tab w:val="left" w:pos="1276"/>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земля разом із розташованими на ній майном може оподатковуватися як за єдиною</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ставкою на базі комбінованої оцінки вартості землі та розташованих на ній будівель,</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так і за різними ставками;</w:t>
      </w:r>
    </w:p>
    <w:p w14:paraId="0F329F56" w14:textId="4013AFD1" w:rsidR="002E78D6" w:rsidRPr="003E1703" w:rsidRDefault="002E78D6" w:rsidP="000714FE">
      <w:pPr>
        <w:pStyle w:val="a3"/>
        <w:numPr>
          <w:ilvl w:val="2"/>
          <w:numId w:val="41"/>
        </w:numPr>
        <w:tabs>
          <w:tab w:val="left" w:pos="1276"/>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використання оцінки землі на основі ринкової вартості вимагає високого рівня розвитку</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ринку землі в державі, що в Україні наразі на початковій стадії;</w:t>
      </w:r>
    </w:p>
    <w:p w14:paraId="2417725F" w14:textId="6C528BBC" w:rsidR="002E78D6" w:rsidRPr="003E1703" w:rsidRDefault="002E78D6" w:rsidP="000714FE">
      <w:pPr>
        <w:pStyle w:val="a3"/>
        <w:numPr>
          <w:ilvl w:val="2"/>
          <w:numId w:val="41"/>
        </w:numPr>
        <w:tabs>
          <w:tab w:val="left" w:pos="1276"/>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спростити регуляторні процедури при встановленні місцевих податків та зборів;</w:t>
      </w:r>
    </w:p>
    <w:p w14:paraId="2A2CEC5F" w14:textId="701D5283" w:rsidR="002E78D6" w:rsidRPr="003E1703" w:rsidRDefault="002E78D6" w:rsidP="000714FE">
      <w:pPr>
        <w:pStyle w:val="a3"/>
        <w:numPr>
          <w:ilvl w:val="2"/>
          <w:numId w:val="41"/>
        </w:numPr>
        <w:tabs>
          <w:tab w:val="left" w:pos="1276"/>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вдосконалення адміністрування податків та зборів, що зараховуються до місцевих</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бюджетів;</w:t>
      </w:r>
    </w:p>
    <w:p w14:paraId="54325E51" w14:textId="39191714" w:rsidR="002E78D6" w:rsidRPr="003E1703" w:rsidRDefault="002E78D6" w:rsidP="000714FE">
      <w:pPr>
        <w:pStyle w:val="a3"/>
        <w:numPr>
          <w:ilvl w:val="2"/>
          <w:numId w:val="41"/>
        </w:numPr>
        <w:tabs>
          <w:tab w:val="left" w:pos="1276"/>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спрощення процедури подання інформації при встановлені місцевих податків і зборів</w:t>
      </w:r>
      <w:r w:rsidR="000A15BE" w:rsidRPr="003E1703">
        <w:rPr>
          <w:rFonts w:ascii="Times New Roman" w:hAnsi="Times New Roman" w:cs="Times New Roman"/>
          <w:sz w:val="28"/>
          <w:szCs w:val="28"/>
          <w:lang w:val="uk-UA"/>
        </w:rPr>
        <w:t xml:space="preserve"> </w:t>
      </w:r>
      <w:r w:rsidRPr="003E1703">
        <w:rPr>
          <w:rFonts w:ascii="Times New Roman" w:hAnsi="Times New Roman" w:cs="Times New Roman"/>
          <w:sz w:val="28"/>
          <w:szCs w:val="28"/>
          <w:lang w:val="uk-UA"/>
        </w:rPr>
        <w:t>податковим органам.</w:t>
      </w:r>
    </w:p>
    <w:p w14:paraId="423C7935" w14:textId="2502CCE8" w:rsidR="00DC473B" w:rsidRPr="003E1703" w:rsidRDefault="00DC473B" w:rsidP="002E78D6">
      <w:pPr>
        <w:spacing w:after="0" w:line="360" w:lineRule="auto"/>
        <w:ind w:firstLine="709"/>
        <w:jc w:val="both"/>
        <w:rPr>
          <w:rFonts w:ascii="Times New Roman" w:hAnsi="Times New Roman" w:cs="Times New Roman"/>
          <w:sz w:val="24"/>
          <w:szCs w:val="24"/>
          <w:lang w:val="uk-UA"/>
        </w:rPr>
      </w:pPr>
    </w:p>
    <w:p w14:paraId="777BB446" w14:textId="1B6BDD6F" w:rsidR="00DC473B" w:rsidRPr="003E1703" w:rsidRDefault="00DC473B" w:rsidP="002E78D6">
      <w:pPr>
        <w:spacing w:after="0" w:line="360" w:lineRule="auto"/>
        <w:ind w:firstLine="709"/>
        <w:jc w:val="both"/>
        <w:rPr>
          <w:rFonts w:ascii="Times New Roman" w:hAnsi="Times New Roman" w:cs="Times New Roman"/>
          <w:b/>
          <w:bCs/>
          <w:sz w:val="28"/>
          <w:szCs w:val="28"/>
          <w:lang w:val="uk-UA"/>
        </w:rPr>
      </w:pPr>
      <w:r w:rsidRPr="003E1703">
        <w:rPr>
          <w:rFonts w:ascii="Times New Roman" w:hAnsi="Times New Roman" w:cs="Times New Roman"/>
          <w:b/>
          <w:bCs/>
          <w:sz w:val="28"/>
          <w:szCs w:val="28"/>
          <w:lang w:val="uk-UA"/>
        </w:rPr>
        <w:t>3.2.</w:t>
      </w:r>
      <w:r w:rsidRPr="003E1703">
        <w:rPr>
          <w:b/>
          <w:bCs/>
          <w:lang w:val="uk-UA"/>
        </w:rPr>
        <w:t xml:space="preserve"> </w:t>
      </w:r>
      <w:r w:rsidRPr="003E1703">
        <w:rPr>
          <w:rFonts w:ascii="Times New Roman" w:hAnsi="Times New Roman" w:cs="Times New Roman"/>
          <w:b/>
          <w:bCs/>
          <w:sz w:val="28"/>
          <w:szCs w:val="28"/>
          <w:lang w:val="uk-UA"/>
        </w:rPr>
        <w:t>Шляхи удосконалення ціни на землю в Україні</w:t>
      </w:r>
    </w:p>
    <w:p w14:paraId="43E9D93A" w14:textId="44CB3B41" w:rsidR="00DC473B" w:rsidRPr="003E1703" w:rsidRDefault="00DC473B" w:rsidP="002E78D6">
      <w:pPr>
        <w:spacing w:after="0" w:line="360" w:lineRule="auto"/>
        <w:ind w:firstLine="709"/>
        <w:jc w:val="both"/>
        <w:rPr>
          <w:rFonts w:ascii="Times New Roman" w:hAnsi="Times New Roman" w:cs="Times New Roman"/>
          <w:b/>
          <w:bCs/>
          <w:sz w:val="28"/>
          <w:szCs w:val="28"/>
          <w:lang w:val="uk-UA"/>
        </w:rPr>
      </w:pPr>
    </w:p>
    <w:p w14:paraId="541E476A" w14:textId="0E3151C6" w:rsidR="000B695E" w:rsidRPr="003E1703" w:rsidRDefault="000B695E" w:rsidP="000B695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lastRenderedPageBreak/>
        <w:t>Міністерство аграрної політики та продовольства України очікує зростання цін на ринку землі в Україні після його відкриття для юридичних осіб 1 січня 2024 року.</w:t>
      </w:r>
    </w:p>
    <w:p w14:paraId="28A6A2D9" w14:textId="77777777" w:rsidR="000B695E" w:rsidRPr="003E1703" w:rsidRDefault="000B695E" w:rsidP="000B695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«На ринок вийдуть ті, хто довго чекав – юридичні особи, які хочуть мати землю, щоб мати можливість розвивати довгострокові інвестиційні проекти. Це, безумовно, потягне за собою подорожчання», – цитує його прес-служба відомства.</w:t>
      </w:r>
    </w:p>
    <w:p w14:paraId="1BC23A8C" w14:textId="77777777" w:rsidR="000B695E" w:rsidRPr="003E1703" w:rsidRDefault="000B695E" w:rsidP="000B695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Башлик зазначив, що наразі найвищі ціни на ринку землі в Україні фіксуються в Івано-Франківській, Львівській та Тернопільській областях, де вони досягли $2 тис., $1,45 тис. і $1,4 тис. відповідно.</w:t>
      </w:r>
    </w:p>
    <w:p w14:paraId="054CCCED" w14:textId="72506962" w:rsidR="000B695E" w:rsidRPr="003E1703" w:rsidRDefault="000B695E" w:rsidP="000B695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Генеральний директор </w:t>
      </w:r>
      <w:proofErr w:type="spellStart"/>
      <w:r w:rsidRPr="003E1703">
        <w:rPr>
          <w:rFonts w:ascii="Times New Roman" w:hAnsi="Times New Roman" w:cs="Times New Roman"/>
          <w:sz w:val="28"/>
          <w:szCs w:val="28"/>
          <w:lang w:val="uk-UA"/>
        </w:rPr>
        <w:t>Prozorro</w:t>
      </w:r>
      <w:proofErr w:type="spellEnd"/>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Sale</w:t>
      </w:r>
      <w:proofErr w:type="spellEnd"/>
      <w:r w:rsidRPr="003E1703">
        <w:rPr>
          <w:rFonts w:ascii="Times New Roman" w:hAnsi="Times New Roman" w:cs="Times New Roman"/>
          <w:sz w:val="28"/>
          <w:szCs w:val="28"/>
          <w:lang w:val="uk-UA"/>
        </w:rPr>
        <w:t xml:space="preserve"> Сергій Бут під час прес-конференції в Медіа-центрі «Україна» у п’ятницю повідомив, що через систему електронних торгів продано або передано в оренду майже 38 тис. га землі. Переважна більшість з них є активами місцевих органів влади, міст і селищ.</w:t>
      </w:r>
    </w:p>
    <w:p w14:paraId="6E5E5F2F" w14:textId="77777777" w:rsidR="000B695E" w:rsidRPr="003E1703" w:rsidRDefault="000B695E" w:rsidP="000B695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«Найбільше земельних торгів організатори проводять на землі сільськогосподарського призначення. На аукціонах оренди частка земель сільськогосподарського призначення становить 70%, а на аукціонах продажу – 60%», – сказав він.</w:t>
      </w:r>
    </w:p>
    <w:p w14:paraId="35768C08" w14:textId="77777777" w:rsidR="000B695E" w:rsidRPr="003E1703" w:rsidRDefault="000B695E" w:rsidP="000B695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Загалом у системі </w:t>
      </w:r>
      <w:proofErr w:type="spellStart"/>
      <w:r w:rsidRPr="003E1703">
        <w:rPr>
          <w:rFonts w:ascii="Times New Roman" w:hAnsi="Times New Roman" w:cs="Times New Roman"/>
          <w:sz w:val="28"/>
          <w:szCs w:val="28"/>
          <w:lang w:val="uk-UA"/>
        </w:rPr>
        <w:t>Prozorro.Sale</w:t>
      </w:r>
      <w:proofErr w:type="spellEnd"/>
      <w:r w:rsidRPr="003E1703">
        <w:rPr>
          <w:rFonts w:ascii="Times New Roman" w:hAnsi="Times New Roman" w:cs="Times New Roman"/>
          <w:sz w:val="28"/>
          <w:szCs w:val="28"/>
          <w:lang w:val="uk-UA"/>
        </w:rPr>
        <w:t xml:space="preserve"> вже проведено аукціони з продажу 2,7 тис. га землі на загальну суму 1,3 млрд грн. Всього в оренду через аукціони передано 35,1 тис. га землі.</w:t>
      </w:r>
    </w:p>
    <w:p w14:paraId="1FE6CF6C" w14:textId="77777777" w:rsidR="000B695E" w:rsidRPr="003E1703" w:rsidRDefault="000B695E" w:rsidP="000B695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За словами виконувача обов’язків голови Державної служби України з питань геодезії, картографії та кадастру Дмитра Макаренка, який також взяв участь у прес-конференції, станом на початок жовтня 2023 року вже продано майже 80 тис. га землі сільськогосподарського призначення.</w:t>
      </w:r>
    </w:p>
    <w:p w14:paraId="74B024C5" w14:textId="77777777" w:rsidR="000B695E" w:rsidRPr="003E1703" w:rsidRDefault="000B695E" w:rsidP="000B695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«У 2021 році за перше півріччя роботи ринку землі було введено в обіг понад 100 тис. га землі. У військовому 2022 році ринок, звичайно, скоротився і в обіг було введено 69 тис. га. У 2023 році, станом на жовтень, ми вже бачимо, </w:t>
      </w:r>
      <w:r w:rsidRPr="003E1703">
        <w:rPr>
          <w:rFonts w:ascii="Times New Roman" w:hAnsi="Times New Roman" w:cs="Times New Roman"/>
          <w:sz w:val="28"/>
          <w:szCs w:val="28"/>
          <w:lang w:val="uk-UA"/>
        </w:rPr>
        <w:lastRenderedPageBreak/>
        <w:t>що продано майже 80 тисяч гектарів і цифри наближаються до довоєнних», – сказав він.</w:t>
      </w:r>
    </w:p>
    <w:p w14:paraId="247F7ECC" w14:textId="77777777" w:rsidR="000B695E" w:rsidRPr="003E1703" w:rsidRDefault="000B695E" w:rsidP="000B695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Як повідомлялося, з 1 січня 2024 року стартує другий етап ринку землі, під час якого юридичні особи також зможуть набувати у власність землі сільськогосподарського призначення з обмеженням до 10 тис. га на одну особу.</w:t>
      </w:r>
    </w:p>
    <w:p w14:paraId="0121C559" w14:textId="77777777" w:rsidR="000B695E" w:rsidRPr="003E1703" w:rsidRDefault="000B695E" w:rsidP="000B695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Водночас продаж земель сільськогосподарського призначення державної та комунальної власності, а також продаж іноземцям залишиться під забороною. Переважне право купівлі земельної ділянки має її орендар. Мінімальна вартість землі не може бути нижчою від її нормативної грошової оцінки.</w:t>
      </w:r>
    </w:p>
    <w:p w14:paraId="29FC8F1B" w14:textId="77777777" w:rsidR="000B695E" w:rsidRPr="003E1703" w:rsidRDefault="000B695E" w:rsidP="000B695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Середньозважена ціна землі в Україні в січні-вересні 2023 року зросла на 10,4% до 38,5 тис. грн/га, йдеться у звіті про стан ринку землі в Україні, підготовленому експертами Київської школи економіки (KSE). за підтримки Програми USAID АГРО.</w:t>
      </w:r>
    </w:p>
    <w:p w14:paraId="0DBC25C9" w14:textId="77777777" w:rsidR="000B695E" w:rsidRPr="003E1703" w:rsidRDefault="000B695E" w:rsidP="000B695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Аналітики відзначають, що в Україні 31,1 млн га землі перебувають у приватній власності, тому зростання ціни на 10,4% дорівнює зростанню капіталізації ринку сільськогосподарських земель на 115,1 млрд грн, що відповідає приблизно десятій частині доходів загального бюджету країни. у 2023 році.</w:t>
      </w:r>
    </w:p>
    <w:p w14:paraId="205FCB40" w14:textId="77777777" w:rsidR="000B695E" w:rsidRPr="003E1703" w:rsidRDefault="000B695E" w:rsidP="000B695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«У вересні 2023 року середньозважена ціна одного гектара всіх земель сільськогосподарського призначення становила 38,45 тис. грн. Водночас середньозважена ціна земель товарного сільськогосподарського призначення була вищою за середню і становила 39,0 тис. грн./га. Це означає, що «товарна» земля оцінюється ринком дещо вище, ніж інші види земель сільськогосподарського призначення в Україні», – йдеться в дослідженні.</w:t>
      </w:r>
    </w:p>
    <w:p w14:paraId="5C723DCC" w14:textId="77777777" w:rsidR="000B695E" w:rsidRPr="003E1703" w:rsidRDefault="000B695E" w:rsidP="000B695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За даними експертів KSE, найвищі ціни на сільськогосподарську землю спостерігаються в Івано-Франківській, Львівській, Волинській і Тернопільській областях, а також Київській і Полтавській областях. Найнижчі ціни в районах, які постраждали від бойових дій, і в прифронтових районах.</w:t>
      </w:r>
    </w:p>
    <w:p w14:paraId="5F84F28E" w14:textId="77777777" w:rsidR="000B695E" w:rsidRPr="003E1703" w:rsidRDefault="000B695E" w:rsidP="000B695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lastRenderedPageBreak/>
        <w:t>Згідно з дослідженням, у ІІІ кварталі 2023 року було здійснено 21,4 тис. операцій купівлі-продажу земель сільськогосподарського призначення площею 43,5 тис. га, що дещо відрізняється від ІІ кварталу, коли було продано 44,0 тис. га земель сільськогосподарського призначення. кількість договорів купівлі-продажу. Водночас у другому та третьому кварталах 2023 року ринок землі був значно активнішим порівняно з першим кварталом, коли було укладено 15,7 тис. угод загальною площею 32 тис. га.</w:t>
      </w:r>
    </w:p>
    <w:p w14:paraId="1C22BD70" w14:textId="3D15F385" w:rsidR="000B695E" w:rsidRPr="003E1703" w:rsidRDefault="000B695E" w:rsidP="000B695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У четвертому кварталі ринок землі може зрости ще більше, оскільки після збору врожаю і вивільнення додаткових ресурсів для купівлі землі очікується активізація покупців і зростання попиту на земельні ділянки, прогнозує KSE.</w:t>
      </w:r>
    </w:p>
    <w:p w14:paraId="171E658E" w14:textId="1135AE9D" w:rsidR="000B695E" w:rsidRPr="003E1703" w:rsidRDefault="000B695E" w:rsidP="000B695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З 1991 року в Україні проводиться одна з </w:t>
      </w:r>
      <w:proofErr w:type="spellStart"/>
      <w:r w:rsidRPr="003E1703">
        <w:rPr>
          <w:rFonts w:ascii="Times New Roman" w:hAnsi="Times New Roman" w:cs="Times New Roman"/>
          <w:sz w:val="28"/>
          <w:szCs w:val="28"/>
          <w:lang w:val="uk-UA"/>
        </w:rPr>
        <w:t>найтриваліших</w:t>
      </w:r>
      <w:proofErr w:type="spellEnd"/>
      <w:r w:rsidRPr="003E1703">
        <w:rPr>
          <w:rFonts w:ascii="Times New Roman" w:hAnsi="Times New Roman" w:cs="Times New Roman"/>
          <w:sz w:val="28"/>
          <w:szCs w:val="28"/>
          <w:lang w:val="uk-UA"/>
        </w:rPr>
        <w:t xml:space="preserve"> земельних реформ у сучасній історії. Передано у приватну власність близько 31,5 млн га землі, закладено близько 7 млн нових земельних ділянок та створено інфраструктуру ринку землі.</w:t>
      </w:r>
    </w:p>
    <w:p w14:paraId="51D5E028" w14:textId="077DF7E1" w:rsidR="000B695E" w:rsidRPr="003E1703" w:rsidRDefault="000B695E" w:rsidP="000B695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Однак реформа залишається незавершеною, оскільки операції з продажу близько 41 млн га обмежені, що порушує конституційні права близько 7 млн приватних власників землі, обмежує доступ до фінансування, зростання продуктивності та податкових надходжень у сільській місцевості. Ці та деякі інші спотворення є джерелом корупції, яка перешкоджає сталому розвитку України та є мішенню для наступного етапу земельної реформи.</w:t>
      </w:r>
    </w:p>
    <w:p w14:paraId="47ED0A21" w14:textId="5C538A5B" w:rsidR="000B695E" w:rsidRPr="003E1703" w:rsidRDefault="000B695E" w:rsidP="000B695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Передумови та попередні реформи у земельному секторі (до 2014 року). Україна має одні з найкращих земельних ресурсів у Європі. Із загальної території в 60 млн га 42,7 млн га (70,8%) складають сільськогосподарські угіддя (див. рис. 1) з одними з найбільш родючих ґрунтів. Ще 17,6% території займають ліси і 4,2% - забудовані території. Земля є одним із ключових ресурсів для розвитку села та міст. Якщо використовувати його ефективно та стабільно, це може сприяти економічному розвитку та добробуту населення, стимулювати інвестиції та зростання продуктивності в сільському </w:t>
      </w:r>
      <w:r w:rsidRPr="003E1703">
        <w:rPr>
          <w:rFonts w:ascii="Times New Roman" w:hAnsi="Times New Roman" w:cs="Times New Roman"/>
          <w:sz w:val="28"/>
          <w:szCs w:val="28"/>
          <w:lang w:val="uk-UA"/>
        </w:rPr>
        <w:lastRenderedPageBreak/>
        <w:t>господарстві та кількох інших секторах. Однак це зростання стримується кількома джерелами неефективності, які є метою земельної реформи.</w:t>
      </w:r>
    </w:p>
    <w:p w14:paraId="061E7A5A" w14:textId="6D32DEB7" w:rsidR="000B695E" w:rsidRPr="003E1703" w:rsidRDefault="000B695E" w:rsidP="000B695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Земельна реформа почалася в 1991 році з передачі права власності та управління землею від держави до колективних господарств (у випадку сільськогосподарських земель) або до органів місцевого самоврядування (у випадку міських земель), а потім до приватних осіб. Метою було створення ринків оренди та продажу землі та відповідної ринкової інфраструктури. У результаті 6,9 млн. сільських жителів (близько 16% від загальної кількості населення) шляхом паювання земель колишніх колгоспів отримали у приватну власність близько 27 млн. га сільськогосподарських угідь (близько 45% від загальної території). Рішеннями органів місцевого самоврядування приватизовано близько 4,5 млн га земель інших видів цільового призначення. Станом на 2017 рік у приватну власність було передано близько 52,2% земель, у державній чи комунальній власності залишилося близько 28,8 млн га (47,8% від загальної кількості) (з них близько 10,5 млн га сільськогосподарських угідь). Проте, починаючи з 2001 року, права окремих власників розпоряджатися приватною землею були обмежені мораторієм на продаж земель сільськогосподарського призначення. У 2018 році Європейський суд з прав людини визнав мораторій порушенням прав власності. Мораторій також торкнувся земель державної та комунальної власності.</w:t>
      </w:r>
    </w:p>
    <w:p w14:paraId="416AF885" w14:textId="24DB5AA6" w:rsidR="000B695E" w:rsidRPr="003E1703" w:rsidRDefault="000B695E" w:rsidP="000B695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Великим кроком у розвитку інфраструктури ринку землі стало створення у 2013 році єдиного електронного Державного земельного кадастру з прив’язкою до Реєстру прав. Станом на 2017 рік Державний реєстр прав реєстрував близько 2 млн операцій на рік із землями сільськогосподарського призначення та понад 0,2 млн операцій із землями несільськогосподарського призначення. Близько 76% операцій із землею сільськогосподарського призначення становлять оренда, потім йдуть заповідання (18%) та продаж (3,1%). Щодо землі несільськогосподарського призначення 36,8% операцій є купівлею-</w:t>
      </w:r>
      <w:proofErr w:type="spellStart"/>
      <w:r w:rsidRPr="003E1703">
        <w:rPr>
          <w:rFonts w:ascii="Times New Roman" w:hAnsi="Times New Roman" w:cs="Times New Roman"/>
          <w:sz w:val="28"/>
          <w:szCs w:val="28"/>
          <w:lang w:val="uk-UA"/>
        </w:rPr>
        <w:t>продажем</w:t>
      </w:r>
      <w:proofErr w:type="spellEnd"/>
      <w:r w:rsidRPr="003E1703">
        <w:rPr>
          <w:rFonts w:ascii="Times New Roman" w:hAnsi="Times New Roman" w:cs="Times New Roman"/>
          <w:sz w:val="28"/>
          <w:szCs w:val="28"/>
          <w:lang w:val="uk-UA"/>
        </w:rPr>
        <w:t>, за заповітом (26,8%) та орендою (19,2%). Іпотечні операції майже не використовуються.</w:t>
      </w:r>
    </w:p>
    <w:p w14:paraId="2C3D9212" w14:textId="0B285A06" w:rsidR="000B695E" w:rsidRPr="003E1703" w:rsidRDefault="000B695E" w:rsidP="000B695E">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lastRenderedPageBreak/>
        <w:t>Оскільки мораторій спотворює ринок продажу землі сільськогосподарського призначення, більшість приватних земель сільськогосподарського призначення передається в оренду. Наразі близько 4,7 млн приватних власників (70% від загальної кількості) здають свої землі в оренду сільгоспвиробникам – загальний розмір офіційного ринку оренди становить близько 17 млн га. Однак ринок оренди землі сільськогосподарського призначення також спотворюється введенням 7-річної мінімальної тривалості оренди, через що короткострокова оренда залишається неформальною. Ці спотворення призводять до неефективності розподілу для сільськогосподарського сектору, обмежують доступ до фінансування, оскільки землю не можна використовувати як заставу, зменшують стимули для інвестицій та сталого використання землі та зменшують надходження від оренди та податків і вартість активів для власників землі. Крім того, непрозоре використання державної та комунальної землі та численні конфлікти інтересів під час управління державними землями (28,8 млн га, у тому числі 10,5 млн га сільськогосподарських угідь постраждали) призводять до корупції, недоотримання бюджету, неефективного та нестабільного використання земельних ресурсів. Ці питання мають стати першочерговими у земельній реформі у 2019-2024 роках.</w:t>
      </w:r>
    </w:p>
    <w:p w14:paraId="5A18C209" w14:textId="02FA870E" w:rsidR="000B695E"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Кроки земельної реформи, які були здійснені протягом 2014-2019 років. Прогрес земельної реформи в Україні оцінював Світовий банк у 2012-2013 роках з використанням інформації провідних українських та міжнародних експертів. Після цього аналізу Міністерством аграрної політики та продовольства було розроблено «Єдину комплексну стратегію та план дій розвитку сільського господарства та сільських територій в Україні на 2015-2020 роки» (Стратегія 2015-2020). Ця стратегія визначила земельну реформу як один із ключових пріоритетів стратегічного розвитку українського аграрного сектору та сільських територій. Незважаючи на те, що стратегія офіційно не була прийнята Урядом, шість із 15 запропонованих реформ було впроваджено частково або повністю, а також було досягнуто прогресу в </w:t>
      </w:r>
      <w:r w:rsidRPr="003E1703">
        <w:rPr>
          <w:rFonts w:ascii="Times New Roman" w:hAnsi="Times New Roman" w:cs="Times New Roman"/>
          <w:sz w:val="28"/>
          <w:szCs w:val="28"/>
          <w:lang w:val="uk-UA"/>
        </w:rPr>
        <w:lastRenderedPageBreak/>
        <w:t>кількох інших вимірах. Крім того, 3 квітня 2017 року Кабінет Міністрів ухвалив середньостроковий План пріоритетних дій-2020, який суттєво перегукується зі Стратегією на 2015-2020 роки та використовувався Урядом як формальний орієнтир для розробки та ухвалення річних планів. .</w:t>
      </w:r>
    </w:p>
    <w:p w14:paraId="6881174E"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У результаті Урядом та іншими зацікавленими сторонами протягом 2014-2019 років було здійснено наступні кроки:</w:t>
      </w:r>
    </w:p>
    <w:p w14:paraId="3B6807B8"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p>
    <w:p w14:paraId="20FCE567"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У 2018 році Уряд зареєстрував та передав у власність об’єднаних територіальних громад близько 1,5 млн га державних земель сільськогосподарського призначення. Цей процес триває і в 2019 році;</w:t>
      </w:r>
    </w:p>
    <w:p w14:paraId="20F965CE"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proofErr w:type="spellStart"/>
      <w:r w:rsidRPr="003E1703">
        <w:rPr>
          <w:rFonts w:ascii="Times New Roman" w:hAnsi="Times New Roman" w:cs="Times New Roman"/>
          <w:sz w:val="28"/>
          <w:szCs w:val="28"/>
          <w:lang w:val="uk-UA"/>
        </w:rPr>
        <w:t>Держгеокадастром</w:t>
      </w:r>
      <w:proofErr w:type="spellEnd"/>
      <w:r w:rsidRPr="003E1703">
        <w:rPr>
          <w:rFonts w:ascii="Times New Roman" w:hAnsi="Times New Roman" w:cs="Times New Roman"/>
          <w:sz w:val="28"/>
          <w:szCs w:val="28"/>
          <w:lang w:val="uk-UA"/>
        </w:rPr>
        <w:t xml:space="preserve"> та Реєстром прав запроваджено численні електронні послуги, що скоротило час надання послуг, покращило прозорість та знизило рівень корупції;</w:t>
      </w:r>
    </w:p>
    <w:p w14:paraId="1AC34AF5"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Налагоджено обмін даними між Кадастром та Реєстром прав; та процедури обов’язкової перевірки довідкової інформації перед запровадженням операцій із землею до кінця 2018 року;</w:t>
      </w:r>
    </w:p>
    <w:p w14:paraId="511F588B"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З березня 2015 року нотаріуси та ряд інших категорій суб’єктів надання юридичних послуг отримали повноваження реєструвати права на землю та нерухоме майно в Державному реєстрі прав. До цього реєстрацію проводили лише державні реєстратори, що спричиняло значні затримки та було джерелом корупції. Цей крок був доповнений створенням </w:t>
      </w:r>
      <w:proofErr w:type="spellStart"/>
      <w:r w:rsidRPr="003E1703">
        <w:rPr>
          <w:rFonts w:ascii="Times New Roman" w:hAnsi="Times New Roman" w:cs="Times New Roman"/>
          <w:sz w:val="28"/>
          <w:szCs w:val="28"/>
          <w:lang w:val="uk-UA"/>
        </w:rPr>
        <w:t>Антирейдерської</w:t>
      </w:r>
      <w:proofErr w:type="spellEnd"/>
      <w:r w:rsidRPr="003E1703">
        <w:rPr>
          <w:rFonts w:ascii="Times New Roman" w:hAnsi="Times New Roman" w:cs="Times New Roman"/>
          <w:sz w:val="28"/>
          <w:szCs w:val="28"/>
          <w:lang w:val="uk-UA"/>
        </w:rPr>
        <w:t xml:space="preserve"> комісії та подальшим вдосконаленням реєстраційної інфраструктури.</w:t>
      </w:r>
    </w:p>
    <w:p w14:paraId="3A94A789"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У 2018 році </w:t>
      </w:r>
      <w:proofErr w:type="spellStart"/>
      <w:r w:rsidRPr="003E1703">
        <w:rPr>
          <w:rFonts w:ascii="Times New Roman" w:hAnsi="Times New Roman" w:cs="Times New Roman"/>
          <w:sz w:val="28"/>
          <w:szCs w:val="28"/>
          <w:lang w:val="uk-UA"/>
        </w:rPr>
        <w:t>Держгеокадастр</w:t>
      </w:r>
      <w:proofErr w:type="spellEnd"/>
      <w:r w:rsidRPr="003E1703">
        <w:rPr>
          <w:rFonts w:ascii="Times New Roman" w:hAnsi="Times New Roman" w:cs="Times New Roman"/>
          <w:sz w:val="28"/>
          <w:szCs w:val="28"/>
          <w:lang w:val="uk-UA"/>
        </w:rPr>
        <w:t xml:space="preserve"> взяв участь у виправленні помилок у земельному кадастрі, які не потребують повторної зйомки чи судових рішень. Інформація про декілька типів помилок, що залишилися, тепер є у відкритому доступі на онлайн-кадастровій карті. Однак цей процес залишається незавершеним.</w:t>
      </w:r>
    </w:p>
    <w:p w14:paraId="73EC00D8"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З 2013 року запроваджено аукціони з продажу права оренди та права власності на землі державної та комунальної власності. У 2015 році аукціон став обов’язковим, що призвело до значного зростання цін на землю та </w:t>
      </w:r>
      <w:r w:rsidRPr="003E1703">
        <w:rPr>
          <w:rFonts w:ascii="Times New Roman" w:hAnsi="Times New Roman" w:cs="Times New Roman"/>
          <w:sz w:val="28"/>
          <w:szCs w:val="28"/>
          <w:lang w:val="uk-UA"/>
        </w:rPr>
        <w:lastRenderedPageBreak/>
        <w:t xml:space="preserve">надходжень до бюджету. З осені 2018 року </w:t>
      </w:r>
      <w:proofErr w:type="spellStart"/>
      <w:r w:rsidRPr="003E1703">
        <w:rPr>
          <w:rFonts w:ascii="Times New Roman" w:hAnsi="Times New Roman" w:cs="Times New Roman"/>
          <w:sz w:val="28"/>
          <w:szCs w:val="28"/>
          <w:lang w:val="uk-UA"/>
        </w:rPr>
        <w:t>Держгеокадастр</w:t>
      </w:r>
      <w:proofErr w:type="spellEnd"/>
      <w:r w:rsidRPr="003E1703">
        <w:rPr>
          <w:rFonts w:ascii="Times New Roman" w:hAnsi="Times New Roman" w:cs="Times New Roman"/>
          <w:sz w:val="28"/>
          <w:szCs w:val="28"/>
          <w:lang w:val="uk-UA"/>
        </w:rPr>
        <w:t xml:space="preserve"> експериментує із запровадженням електронних аукціонів на платформі «Сетам» і «</w:t>
      </w:r>
      <w:proofErr w:type="spellStart"/>
      <w:r w:rsidRPr="003E1703">
        <w:rPr>
          <w:rFonts w:ascii="Times New Roman" w:hAnsi="Times New Roman" w:cs="Times New Roman"/>
          <w:sz w:val="28"/>
          <w:szCs w:val="28"/>
          <w:lang w:val="uk-UA"/>
        </w:rPr>
        <w:t>Прозорро.Продажі</w:t>
      </w:r>
      <w:proofErr w:type="spellEnd"/>
      <w:r w:rsidRPr="003E1703">
        <w:rPr>
          <w:rFonts w:ascii="Times New Roman" w:hAnsi="Times New Roman" w:cs="Times New Roman"/>
          <w:sz w:val="28"/>
          <w:szCs w:val="28"/>
          <w:lang w:val="uk-UA"/>
        </w:rPr>
        <w:t>».</w:t>
      </w:r>
    </w:p>
    <w:p w14:paraId="3FE942A6"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Правовий статус невитребуваної спадщини та землі колишніх колективних підприємств було визнано законом у 2017 та 2018 роках відповідно.</w:t>
      </w:r>
    </w:p>
    <w:p w14:paraId="757C2372" w14:textId="12817ACD" w:rsidR="000B695E"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Прозорість та доступ до інформації про землю та суміжні права були покращені шляхом прийняття відповідної нормативної бази та інфраструктури (включаючи створення публічної кадастрової карти). Постановою Кабінету Міністрів України №639 встановлено регулярний моніторинг управління земельними ресурсами на основі адміністративних даних 6 центральних органів державної влади. </w:t>
      </w:r>
      <w:proofErr w:type="spellStart"/>
      <w:r w:rsidRPr="003E1703">
        <w:rPr>
          <w:rFonts w:ascii="Times New Roman" w:hAnsi="Times New Roman" w:cs="Times New Roman"/>
          <w:sz w:val="28"/>
          <w:szCs w:val="28"/>
          <w:lang w:val="uk-UA"/>
        </w:rPr>
        <w:t>Держгеокадастр</w:t>
      </w:r>
      <w:proofErr w:type="spellEnd"/>
      <w:r w:rsidRPr="003E1703">
        <w:rPr>
          <w:rFonts w:ascii="Times New Roman" w:hAnsi="Times New Roman" w:cs="Times New Roman"/>
          <w:sz w:val="28"/>
          <w:szCs w:val="28"/>
          <w:lang w:val="uk-UA"/>
        </w:rPr>
        <w:t xml:space="preserve"> почав регулярну публікацію деяких ключових статистичних даних про свою діяльність.</w:t>
      </w:r>
    </w:p>
    <w:p w14:paraId="1E72F6E4"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За підтримки міжнародних донорів проведено інформаційно-просвітницькі кампанії щодо захисту прав власності та функціонування ринку землі. У 2018 році було створено коаліцію зацікавлених сторін земельної реформи, щоб переконатися, що земельна реформа залишається на політичному порядку денному, і забезпечити відповідальність уряду за прогрес.</w:t>
      </w:r>
    </w:p>
    <w:p w14:paraId="3B7642F9"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Концепція та декілька варіантів законодавчих пропозицій щодо відкриття ринку землі були розроблені народними депутатами та урядом та обговорювалися на різних комітетах, семінарах та круглих столах.</w:t>
      </w:r>
    </w:p>
    <w:p w14:paraId="42F4227F" w14:textId="2A4A75E8"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Поступовий процес реєстрації землі тривав протягом 2014-2019 років. Станом на кінець 2017 року Державним земельним кадастром зареєстровано 86% земель приватної власності та 22,3% земель державної власності.</w:t>
      </w:r>
    </w:p>
    <w:p w14:paraId="6B95F121" w14:textId="2ADC4C63" w:rsidR="000B695E"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Незважаючи на перелічені вище кроки в правильному напрямку, кілька кроків, які гальмували земельну реформу, були зроблені парламентом під впливом популістських та лобістських груп. Серед них декілька продовжень мораторію та запровадження мінімального 7-річного терміну дії договорів оренди земель сільськогосподарського призначення.</w:t>
      </w:r>
    </w:p>
    <w:p w14:paraId="687CA88F" w14:textId="7712216F"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lastRenderedPageBreak/>
        <w:t>Кінцева мета земельної реформи. Як зазначалося раніше, земельна реформа залишається незавершеною. Проте набір наступних кроків і пріоритети серед них залежать від цілей реформи в цілому та на її поточному етапі. Враховуючи ключові питання, зазначені вище, земельна реформа 2019-2024 буде спрямована на:</w:t>
      </w:r>
    </w:p>
    <w:p w14:paraId="115B73C2"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p>
    <w:p w14:paraId="7C748BFA"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Підвищення продуктивності землекористування, забезпечення рівного захисту прав і рівного доступу до ринку землі та необхідних фінансових ресурсів усім власникам землі та землекористувачам;</w:t>
      </w:r>
    </w:p>
    <w:p w14:paraId="1E2ADFFF"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Підвищення стійкості землекористування та стійкості до зміни клімату;</w:t>
      </w:r>
    </w:p>
    <w:p w14:paraId="6DDFFBF2"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Підвищення прозорості землекористування, доступу до інформації та запобігання корупції.</w:t>
      </w:r>
    </w:p>
    <w:p w14:paraId="4E505304" w14:textId="44D1699A" w:rsidR="000B695E"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Альтернативний набір цілей також можливий, напр. підтримка процесу децентралізації та розбудова потенціалу місцевого самоврядування; зменшення бідності. Однак альтернативні цілі призведуть до різних пріоритетів реформаторської діяльності.</w:t>
      </w:r>
    </w:p>
    <w:p w14:paraId="353B25A2"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Стратегічні пріоритети на 2019-24 роки та очікувані результати</w:t>
      </w:r>
    </w:p>
    <w:p w14:paraId="391F8B3F"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Для досягнення вищезазначених цілей пріоритетними заходами земельної реформи в Україні на 2020-2025 роки будуть:</w:t>
      </w:r>
    </w:p>
    <w:p w14:paraId="24626390" w14:textId="1A950B41" w:rsidR="000B695E"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1. Відкриття ринку земель сільськогосподарського призначення: скасування мораторію відновить права власності власників землі, зменшить ризик для інвестицій у сільське господарство та забезпечить ефективність розподілу, зростання інвестицій та продуктивності. Безпечний ринок землі також стимулював би інвестиції в технології пом’якшення зміни клімату, такі як іригація. Це замінить нинішній неформальний ринок і зменшить корупцію. Однак, щоб досягти цих цілей, розробка ринку землі повинна брати до уваги наступні проблеми: (i) потенційно надлишкова пропозиція, оскільки протягом 18 років власники не могли розпоряджатися своїм майном; (ii) нерівність у доступі до фінансування та ризик монополізації власності на землю. </w:t>
      </w:r>
      <w:r w:rsidRPr="003E1703">
        <w:rPr>
          <w:rFonts w:ascii="Times New Roman" w:hAnsi="Times New Roman" w:cs="Times New Roman"/>
          <w:sz w:val="28"/>
          <w:szCs w:val="28"/>
          <w:lang w:val="uk-UA"/>
        </w:rPr>
        <w:lastRenderedPageBreak/>
        <w:t>Альтернативні моделі та параметри ринку активно обговорюються експертами та урядом.</w:t>
      </w:r>
    </w:p>
    <w:p w14:paraId="195790C7"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2. Реструктуризація </w:t>
      </w:r>
      <w:proofErr w:type="spellStart"/>
      <w:r w:rsidRPr="003E1703">
        <w:rPr>
          <w:rFonts w:ascii="Times New Roman" w:hAnsi="Times New Roman" w:cs="Times New Roman"/>
          <w:sz w:val="28"/>
          <w:szCs w:val="28"/>
          <w:lang w:val="uk-UA"/>
        </w:rPr>
        <w:t>Держгеокадастру</w:t>
      </w:r>
      <w:proofErr w:type="spellEnd"/>
      <w:r w:rsidRPr="003E1703">
        <w:rPr>
          <w:rFonts w:ascii="Times New Roman" w:hAnsi="Times New Roman" w:cs="Times New Roman"/>
          <w:sz w:val="28"/>
          <w:szCs w:val="28"/>
          <w:lang w:val="uk-UA"/>
        </w:rPr>
        <w:t xml:space="preserve">: наразі Закон про земельний кадастр та Постанова про </w:t>
      </w:r>
      <w:proofErr w:type="spellStart"/>
      <w:r w:rsidRPr="003E1703">
        <w:rPr>
          <w:rFonts w:ascii="Times New Roman" w:hAnsi="Times New Roman" w:cs="Times New Roman"/>
          <w:sz w:val="28"/>
          <w:szCs w:val="28"/>
          <w:lang w:val="uk-UA"/>
        </w:rPr>
        <w:t>Держгеокадастр</w:t>
      </w:r>
      <w:proofErr w:type="spellEnd"/>
      <w:r w:rsidRPr="003E1703">
        <w:rPr>
          <w:rFonts w:ascii="Times New Roman" w:hAnsi="Times New Roman" w:cs="Times New Roman"/>
          <w:sz w:val="28"/>
          <w:szCs w:val="28"/>
          <w:lang w:val="uk-UA"/>
        </w:rPr>
        <w:t xml:space="preserve"> включають численні конфлікти інтересів, які є джерелом корупції (незалежно від того, які люди керуватимуть цією організацією) та зменшують стимули до впровадження земельної реформи. Деякі з ключових проблем наведено нижче разом із запропонованими рішеннями.</w:t>
      </w:r>
    </w:p>
    <w:p w14:paraId="43B88042"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2.1. Проблема: Монополія доступу та асиметрична інформація про статус та властивості зареєстрованих земельних ділянок та територій. </w:t>
      </w:r>
      <w:proofErr w:type="spellStart"/>
      <w:r w:rsidRPr="003E1703">
        <w:rPr>
          <w:rFonts w:ascii="Times New Roman" w:hAnsi="Times New Roman" w:cs="Times New Roman"/>
          <w:sz w:val="28"/>
          <w:szCs w:val="28"/>
          <w:lang w:val="uk-UA"/>
        </w:rPr>
        <w:t>Геокадастр</w:t>
      </w:r>
      <w:proofErr w:type="spellEnd"/>
      <w:r w:rsidRPr="003E1703">
        <w:rPr>
          <w:rFonts w:ascii="Times New Roman" w:hAnsi="Times New Roman" w:cs="Times New Roman"/>
          <w:sz w:val="28"/>
          <w:szCs w:val="28"/>
          <w:lang w:val="uk-UA"/>
        </w:rPr>
        <w:t xml:space="preserve"> надає платний доступ у дуже обмеженому форматі вибраній групі користувачів. Такий обмежений доступ до інформації дозволяє </w:t>
      </w:r>
      <w:proofErr w:type="spellStart"/>
      <w:r w:rsidRPr="003E1703">
        <w:rPr>
          <w:rFonts w:ascii="Times New Roman" w:hAnsi="Times New Roman" w:cs="Times New Roman"/>
          <w:sz w:val="28"/>
          <w:szCs w:val="28"/>
          <w:lang w:val="uk-UA"/>
        </w:rPr>
        <w:t>Геокадастру</w:t>
      </w:r>
      <w:proofErr w:type="spellEnd"/>
      <w:r w:rsidRPr="003E1703">
        <w:rPr>
          <w:rFonts w:ascii="Times New Roman" w:hAnsi="Times New Roman" w:cs="Times New Roman"/>
          <w:sz w:val="28"/>
          <w:szCs w:val="28"/>
          <w:lang w:val="uk-UA"/>
        </w:rPr>
        <w:t xml:space="preserve"> та афілійованим підприємствам отримувати орендну плату за інформацію та збільшує витрати для власників землі. Він також контролює ринок землевпорядних послуг та обмежує конкуренцію, уповільнює розвиток кадастрової системи (наприклад, виправлення помилок, реєстрація). Обмежений доступ до інформації дозволяє приховати потенційну протиправну діяльність землевпорядників, реєстраторів та інших органів щодо відведення землі, збору податків, виконання судових рішень тощо.</w:t>
      </w:r>
    </w:p>
    <w:p w14:paraId="55765EA9" w14:textId="32D3E3E1"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Рішення: Забезпечити відкритий доступ до кадастрової інформації (включаючи координати) у </w:t>
      </w:r>
      <w:proofErr w:type="spellStart"/>
      <w:r w:rsidRPr="003E1703">
        <w:rPr>
          <w:rFonts w:ascii="Times New Roman" w:hAnsi="Times New Roman" w:cs="Times New Roman"/>
          <w:sz w:val="28"/>
          <w:szCs w:val="28"/>
          <w:lang w:val="uk-UA"/>
        </w:rPr>
        <w:t>машинозчитуваному</w:t>
      </w:r>
      <w:proofErr w:type="spellEnd"/>
      <w:r w:rsidRPr="003E1703">
        <w:rPr>
          <w:rFonts w:ascii="Times New Roman" w:hAnsi="Times New Roman" w:cs="Times New Roman"/>
          <w:sz w:val="28"/>
          <w:szCs w:val="28"/>
          <w:lang w:val="uk-UA"/>
        </w:rPr>
        <w:t xml:space="preserve"> форматі для багатьох ділянок і територій, що підлягають захисту персональної та конфіденційної інформації, для всіх категорій користувачів. Цей крок може бути доповнений створенням інфраструктури для накопичення, доступу та обробки </w:t>
      </w:r>
      <w:proofErr w:type="spellStart"/>
      <w:r w:rsidRPr="003E1703">
        <w:rPr>
          <w:rFonts w:ascii="Times New Roman" w:hAnsi="Times New Roman" w:cs="Times New Roman"/>
          <w:sz w:val="28"/>
          <w:szCs w:val="28"/>
          <w:lang w:val="uk-UA"/>
        </w:rPr>
        <w:t>геопросторових</w:t>
      </w:r>
      <w:proofErr w:type="spellEnd"/>
      <w:r w:rsidRPr="003E1703">
        <w:rPr>
          <w:rFonts w:ascii="Times New Roman" w:hAnsi="Times New Roman" w:cs="Times New Roman"/>
          <w:sz w:val="28"/>
          <w:szCs w:val="28"/>
          <w:lang w:val="uk-UA"/>
        </w:rPr>
        <w:t xml:space="preserve"> даних.</w:t>
      </w:r>
    </w:p>
    <w:p w14:paraId="3B09607F"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2.2. Проблема: </w:t>
      </w:r>
      <w:proofErr w:type="spellStart"/>
      <w:r w:rsidRPr="003E1703">
        <w:rPr>
          <w:rFonts w:ascii="Times New Roman" w:hAnsi="Times New Roman" w:cs="Times New Roman"/>
          <w:sz w:val="28"/>
          <w:szCs w:val="28"/>
          <w:lang w:val="uk-UA"/>
        </w:rPr>
        <w:t>Геокадастр</w:t>
      </w:r>
      <w:proofErr w:type="spellEnd"/>
      <w:r w:rsidRPr="003E1703">
        <w:rPr>
          <w:rFonts w:ascii="Times New Roman" w:hAnsi="Times New Roman" w:cs="Times New Roman"/>
          <w:sz w:val="28"/>
          <w:szCs w:val="28"/>
          <w:lang w:val="uk-UA"/>
        </w:rPr>
        <w:t xml:space="preserve"> розробляє політику та процедури надання послуг з обстеження та оцінки земель, замовляє виконання таких робіт за бюджетні кошти, оцінює якість такої роботи, а також здійснює обстеження (інвентаризацію), оцінку та відповідні проекти за допомогою близько 50 державних землевпорядних інститутів та підприємств. Більшість робіт, які </w:t>
      </w:r>
      <w:r w:rsidRPr="003E1703">
        <w:rPr>
          <w:rFonts w:ascii="Times New Roman" w:hAnsi="Times New Roman" w:cs="Times New Roman"/>
          <w:sz w:val="28"/>
          <w:szCs w:val="28"/>
          <w:lang w:val="uk-UA"/>
        </w:rPr>
        <w:lastRenderedPageBreak/>
        <w:t xml:space="preserve">виконують такі державні підприємства, може виконувати приватний сектор. Таке поєднання функцій обмежує конкуренцію та витісняє приватний сектор у сферах землевпорядкування, кадастрових робіт та оцінки, призводить до корупції та збору орендної плати, обмежує використання конкурентних процедур </w:t>
      </w:r>
      <w:proofErr w:type="spellStart"/>
      <w:r w:rsidRPr="003E1703">
        <w:rPr>
          <w:rFonts w:ascii="Times New Roman" w:hAnsi="Times New Roman" w:cs="Times New Roman"/>
          <w:sz w:val="28"/>
          <w:szCs w:val="28"/>
          <w:lang w:val="uk-UA"/>
        </w:rPr>
        <w:t>закупівель</w:t>
      </w:r>
      <w:proofErr w:type="spellEnd"/>
      <w:r w:rsidRPr="003E1703">
        <w:rPr>
          <w:rFonts w:ascii="Times New Roman" w:hAnsi="Times New Roman" w:cs="Times New Roman"/>
          <w:sz w:val="28"/>
          <w:szCs w:val="28"/>
          <w:lang w:val="uk-UA"/>
        </w:rPr>
        <w:t xml:space="preserve"> та зловживання бюджетними коштами.</w:t>
      </w:r>
    </w:p>
    <w:p w14:paraId="15AEB969"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Рішення: приватизувати державні землевпорядні інститути та державні підприємства</w:t>
      </w:r>
    </w:p>
    <w:p w14:paraId="41DE17A2" w14:textId="3BC51642"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2.3. Проблема: Повноваження з управління, реєстрації та контролю за використанням державних земель сільськогосподарського призначення (близько 8 млн. га з 10,5 млн. га) належить одному органу – </w:t>
      </w:r>
      <w:proofErr w:type="spellStart"/>
      <w:r w:rsidRPr="003E1703">
        <w:rPr>
          <w:rFonts w:ascii="Times New Roman" w:hAnsi="Times New Roman" w:cs="Times New Roman"/>
          <w:sz w:val="28"/>
          <w:szCs w:val="28"/>
          <w:lang w:val="uk-UA"/>
        </w:rPr>
        <w:t>Геокадастру</w:t>
      </w:r>
      <w:proofErr w:type="spellEnd"/>
      <w:r w:rsidRPr="003E1703">
        <w:rPr>
          <w:rFonts w:ascii="Times New Roman" w:hAnsi="Times New Roman" w:cs="Times New Roman"/>
          <w:sz w:val="28"/>
          <w:szCs w:val="28"/>
          <w:lang w:val="uk-UA"/>
        </w:rPr>
        <w:t>. Це створює стимули для корупції при наданні доступу до землі, проведенні інвентаризації цієї землі, при наданні інформації про неї. Внаслідок цього скорочуються надходження до бюджету від використання державної землі та можуть бути використані кошти на інвентаризацію таких земель. Корупцію в управлінні державними землями неможливо ефективно подолати.</w:t>
      </w:r>
    </w:p>
    <w:p w14:paraId="792CE922"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Рішення: Прискорити процес передачі державних земель сільськогосподарського призначення, які не перебувають у власності державних підприємств, у власність територіальних громад (ОСГ). Продавати на аукціонах землі сільськогосподарського призначення в районах, де не створено об’єднані громади.</w:t>
      </w:r>
    </w:p>
    <w:p w14:paraId="41003F9D"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2.4. Проблема: навчання, акредитація (ліцензування) землевпорядників, аукціоністів та оцінювачів (включаючи затвердження складу </w:t>
      </w:r>
      <w:proofErr w:type="spellStart"/>
      <w:r w:rsidRPr="003E1703">
        <w:rPr>
          <w:rFonts w:ascii="Times New Roman" w:hAnsi="Times New Roman" w:cs="Times New Roman"/>
          <w:sz w:val="28"/>
          <w:szCs w:val="28"/>
          <w:lang w:val="uk-UA"/>
        </w:rPr>
        <w:t>професійно</w:t>
      </w:r>
      <w:proofErr w:type="spellEnd"/>
      <w:r w:rsidRPr="003E1703">
        <w:rPr>
          <w:rFonts w:ascii="Times New Roman" w:hAnsi="Times New Roman" w:cs="Times New Roman"/>
          <w:sz w:val="28"/>
          <w:szCs w:val="28"/>
          <w:lang w:val="uk-UA"/>
        </w:rPr>
        <w:t xml:space="preserve">-кваліфікаційних комісій), розповсюдження нарядів на державну землю, забезпечення доступу до інформації та оцінка робіт здійснюється однією установою – </w:t>
      </w:r>
      <w:proofErr w:type="spellStart"/>
      <w:r w:rsidRPr="003E1703">
        <w:rPr>
          <w:rFonts w:ascii="Times New Roman" w:hAnsi="Times New Roman" w:cs="Times New Roman"/>
          <w:sz w:val="28"/>
          <w:szCs w:val="28"/>
          <w:lang w:val="uk-UA"/>
        </w:rPr>
        <w:t>Геокадастром</w:t>
      </w:r>
      <w:proofErr w:type="spellEnd"/>
      <w:r w:rsidRPr="003E1703">
        <w:rPr>
          <w:rFonts w:ascii="Times New Roman" w:hAnsi="Times New Roman" w:cs="Times New Roman"/>
          <w:sz w:val="28"/>
          <w:szCs w:val="28"/>
          <w:lang w:val="uk-UA"/>
        </w:rPr>
        <w:t>. . Це створює стимули для отримання ренти від процесу акредитації та обмежує конкуренцію в секторі.</w:t>
      </w:r>
    </w:p>
    <w:p w14:paraId="517CE9F2" w14:textId="187EC159"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Рішення: передати функцію акредитації професійним асоціаціям. Встановіть страхування професійної якості.</w:t>
      </w:r>
    </w:p>
    <w:p w14:paraId="35B9A37B"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2.5. Проблема: Право ініціювати інвентаризацію земель належить власнику землі (в тому числі власникам та розпорядникам державних земель </w:t>
      </w:r>
      <w:r w:rsidRPr="003E1703">
        <w:rPr>
          <w:rFonts w:ascii="Times New Roman" w:hAnsi="Times New Roman" w:cs="Times New Roman"/>
          <w:sz w:val="28"/>
          <w:szCs w:val="28"/>
          <w:lang w:val="uk-UA"/>
        </w:rPr>
        <w:lastRenderedPageBreak/>
        <w:t>сільськогосподарського та несільськогосподарського призначення). Це створює стимули для ухилення від інвентаризації та реєстрації з метою ухилення від сплати податків та непрозорого управління державними землями. Результати – зменшення надходжень до бюджету, неофіційне використання державної землі та корупція.</w:t>
      </w:r>
    </w:p>
    <w:p w14:paraId="20EC811F" w14:textId="73574893" w:rsidR="000B695E"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Рішення: Надати органам місцевого самоврядування право ініціювати проведення інвентаризації земель, що збільшить податкові надходження. Встановити в земельному кадастрі особливий статус для земельних ділянок, які були зареєстровані органами місцевого самоврядування в процесі інвентаризації з чіткими повноваженнями та процедурами для органів місцевого самоврядування стати опікунами такої землі до того, як будуть визначені законні власники та зареєстровані їхні права.</w:t>
      </w:r>
    </w:p>
    <w:p w14:paraId="288BB9F2"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2.6. Проблема: наразі лише державні кадастрові реєстратори можуть вносити інформацію до земельного кадастру, що створює вузьке місце у процесі кадастрового обліку та виправлення помилок.</w:t>
      </w:r>
    </w:p>
    <w:p w14:paraId="4784F6B9"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Рішення: надати сертифікованим інженерам-землевпорядникам права на внесення інформації до земельного кадастру (з подальшою перевіркою якості земельним кадастром).</w:t>
      </w:r>
    </w:p>
    <w:p w14:paraId="58804811"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Запропонована реструктуризація залишить за </w:t>
      </w:r>
      <w:proofErr w:type="spellStart"/>
      <w:r w:rsidRPr="003E1703">
        <w:rPr>
          <w:rFonts w:ascii="Times New Roman" w:hAnsi="Times New Roman" w:cs="Times New Roman"/>
          <w:sz w:val="28"/>
          <w:szCs w:val="28"/>
          <w:lang w:val="uk-UA"/>
        </w:rPr>
        <w:t>Геокадастром</w:t>
      </w:r>
      <w:proofErr w:type="spellEnd"/>
      <w:r w:rsidRPr="003E1703">
        <w:rPr>
          <w:rFonts w:ascii="Times New Roman" w:hAnsi="Times New Roman" w:cs="Times New Roman"/>
          <w:sz w:val="28"/>
          <w:szCs w:val="28"/>
          <w:lang w:val="uk-UA"/>
        </w:rPr>
        <w:t xml:space="preserve"> технічні функції щодо ведення системи земельного кадастру та підтримки єдиних стандартів кадастрових робіт.</w:t>
      </w:r>
    </w:p>
    <w:p w14:paraId="22AE65B5" w14:textId="21F2096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3. Припинити практику безкоштовної приватизації землі: Земельний кодекс-2001 (статті 116, 118, 121) та Закон «Про особисте селянське господарство» (2003) надають право на безоплатну приватизацію землі всім громадянам України. Таке забезпечення є нежиттєздатним, оскільки земельні ресурси обмежені та разом із обмеженим доступом до інформації призводять до корупції. Цю норму необхідно переглянути.</w:t>
      </w:r>
    </w:p>
    <w:p w14:paraId="5384FC64"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4. </w:t>
      </w:r>
      <w:proofErr w:type="spellStart"/>
      <w:r w:rsidRPr="003E1703">
        <w:rPr>
          <w:rFonts w:ascii="Times New Roman" w:hAnsi="Times New Roman" w:cs="Times New Roman"/>
          <w:sz w:val="28"/>
          <w:szCs w:val="28"/>
          <w:lang w:val="uk-UA"/>
        </w:rPr>
        <w:t>Реструктуризувати</w:t>
      </w:r>
      <w:proofErr w:type="spellEnd"/>
      <w:r w:rsidRPr="003E1703">
        <w:rPr>
          <w:rFonts w:ascii="Times New Roman" w:hAnsi="Times New Roman" w:cs="Times New Roman"/>
          <w:sz w:val="28"/>
          <w:szCs w:val="28"/>
          <w:lang w:val="uk-UA"/>
        </w:rPr>
        <w:t xml:space="preserve"> податок на землю та забезпечити відкритий доступ до інформації про податкові надходження за кожну зареєстровану ділянку: нинішня система не забезпечує стимулів для продуктивного використання </w:t>
      </w:r>
      <w:r w:rsidRPr="003E1703">
        <w:rPr>
          <w:rFonts w:ascii="Times New Roman" w:hAnsi="Times New Roman" w:cs="Times New Roman"/>
          <w:sz w:val="28"/>
          <w:szCs w:val="28"/>
          <w:lang w:val="uk-UA"/>
        </w:rPr>
        <w:lastRenderedPageBreak/>
        <w:t>землі, оскільки нормативна вартість не базується на ринкових цінах, ставки податку занадто низькі та існує кілька способів ухилення від сплати податків, що робить примусове стягнення податків неефективним і спотворює ринок.</w:t>
      </w:r>
    </w:p>
    <w:p w14:paraId="5B55BE32"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Наступні дії можуть посилити вищевказані стратегічні зміни:</w:t>
      </w:r>
    </w:p>
    <w:p w14:paraId="405A8D05"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Створення часткового кредитного гарантійного агентства для малих виробників, щоб полегшити використання землі як застави та покращити доступ до фінансування.</w:t>
      </w:r>
    </w:p>
    <w:p w14:paraId="6CE0DD38"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Створення земельного омбудсмена для координації зусиль щодо захисту земельних прав та відповідних законодавчих змін, які можна узгодити з результатами діяльності </w:t>
      </w:r>
      <w:proofErr w:type="spellStart"/>
      <w:r w:rsidRPr="003E1703">
        <w:rPr>
          <w:rFonts w:ascii="Times New Roman" w:hAnsi="Times New Roman" w:cs="Times New Roman"/>
          <w:sz w:val="28"/>
          <w:szCs w:val="28"/>
          <w:lang w:val="uk-UA"/>
        </w:rPr>
        <w:t>Антрейдерського</w:t>
      </w:r>
      <w:proofErr w:type="spellEnd"/>
      <w:r w:rsidRPr="003E1703">
        <w:rPr>
          <w:rFonts w:ascii="Times New Roman" w:hAnsi="Times New Roman" w:cs="Times New Roman"/>
          <w:sz w:val="28"/>
          <w:szCs w:val="28"/>
          <w:lang w:val="uk-UA"/>
        </w:rPr>
        <w:t xml:space="preserve"> комітету.</w:t>
      </w:r>
    </w:p>
    <w:p w14:paraId="09939679"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Підвищення спроможності системи державної безоплатної правової допомоги щодо захисту прав власників землі, землекористувачів та органів місцевого самоврядування.</w:t>
      </w:r>
    </w:p>
    <w:p w14:paraId="7E004D6F"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Створення правової бази та порядку продажу прав власності та оренди землі на електронних аукціонах.</w:t>
      </w:r>
    </w:p>
    <w:p w14:paraId="6CA7A557"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Забезпечення обов'язкового внесення до Реєстру прав та оприлюднення інформації про договірні ціни на землю та нерухоме майно;</w:t>
      </w:r>
    </w:p>
    <w:p w14:paraId="767EEAEC"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Проведення інвентаризації та реєстрації прав на землю державної та комунальної власності;</w:t>
      </w:r>
    </w:p>
    <w:p w14:paraId="7E07445C"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Удосконалення процедур систематичного виправлення помилок та інвентаризації земель та завершення реєстрації земельних ділянок з кадастровими номерами, але без технічної документації;</w:t>
      </w:r>
    </w:p>
    <w:p w14:paraId="77D67B86"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Створення законодавчої бази та відповідальності за моніторинг управління земельними ресурсами (регулярна публікація ключових адміністративних даних);</w:t>
      </w:r>
    </w:p>
    <w:p w14:paraId="38F03683" w14:textId="7A4DB87D"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Передача державної землі, яка з 1990-х років перебуває у постійному користуванні селян, у їх приватну власність.</w:t>
      </w:r>
    </w:p>
    <w:p w14:paraId="1B31881A" w14:textId="52BF66AC" w:rsidR="000D4AC8" w:rsidRPr="003E1703" w:rsidRDefault="00DF7F4C" w:rsidP="00A41DB4">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З</w:t>
      </w:r>
      <w:r w:rsidR="00A41DB4" w:rsidRPr="003E1703">
        <w:rPr>
          <w:rFonts w:ascii="Times New Roman" w:hAnsi="Times New Roman" w:cs="Times New Roman"/>
          <w:sz w:val="28"/>
          <w:szCs w:val="28"/>
          <w:lang w:val="uk-UA"/>
        </w:rPr>
        <w:t>астосування систем масової оцінки земель</w:t>
      </w:r>
      <w:r w:rsidR="000A15BE" w:rsidRPr="003E1703">
        <w:rPr>
          <w:rFonts w:ascii="Times New Roman" w:hAnsi="Times New Roman" w:cs="Times New Roman"/>
          <w:sz w:val="28"/>
          <w:szCs w:val="28"/>
          <w:lang w:val="uk-UA"/>
        </w:rPr>
        <w:t xml:space="preserve"> </w:t>
      </w:r>
      <w:r w:rsidR="00A41DB4" w:rsidRPr="003E1703">
        <w:rPr>
          <w:rFonts w:ascii="Times New Roman" w:hAnsi="Times New Roman" w:cs="Times New Roman"/>
          <w:sz w:val="28"/>
          <w:szCs w:val="28"/>
          <w:lang w:val="uk-UA"/>
        </w:rPr>
        <w:t>та інших видів нерухомості</w:t>
      </w:r>
      <w:r w:rsidRPr="003E1703">
        <w:rPr>
          <w:rFonts w:ascii="Times New Roman" w:hAnsi="Times New Roman" w:cs="Times New Roman"/>
          <w:sz w:val="28"/>
          <w:szCs w:val="28"/>
          <w:lang w:val="uk-UA"/>
        </w:rPr>
        <w:t xml:space="preserve"> в інших країнах світу дає можливість </w:t>
      </w:r>
      <w:r w:rsidR="00A41DB4" w:rsidRPr="003E1703">
        <w:rPr>
          <w:rFonts w:ascii="Times New Roman" w:hAnsi="Times New Roman" w:cs="Times New Roman"/>
          <w:sz w:val="28"/>
          <w:szCs w:val="28"/>
          <w:lang w:val="uk-UA"/>
        </w:rPr>
        <w:t>узагальнити такі її характеристики</w:t>
      </w:r>
      <w:r w:rsidRPr="003E1703">
        <w:rPr>
          <w:rFonts w:ascii="Times New Roman" w:hAnsi="Times New Roman" w:cs="Times New Roman"/>
          <w:sz w:val="28"/>
          <w:szCs w:val="28"/>
          <w:lang w:val="uk-UA"/>
        </w:rPr>
        <w:t> </w:t>
      </w:r>
      <w:r w:rsidR="00A41DB4" w:rsidRPr="003E1703">
        <w:rPr>
          <w:rFonts w:ascii="Times New Roman" w:hAnsi="Times New Roman" w:cs="Times New Roman"/>
          <w:sz w:val="28"/>
          <w:szCs w:val="28"/>
          <w:lang w:val="uk-UA"/>
        </w:rPr>
        <w:t>(табл.</w:t>
      </w:r>
      <w:r w:rsidRPr="003E1703">
        <w:rPr>
          <w:rFonts w:ascii="Times New Roman" w:hAnsi="Times New Roman" w:cs="Times New Roman"/>
          <w:sz w:val="28"/>
          <w:szCs w:val="28"/>
          <w:lang w:val="uk-UA"/>
        </w:rPr>
        <w:t> </w:t>
      </w:r>
      <w:r w:rsidR="000D4AC8" w:rsidRPr="003E1703">
        <w:rPr>
          <w:rFonts w:ascii="Times New Roman" w:hAnsi="Times New Roman" w:cs="Times New Roman"/>
          <w:sz w:val="28"/>
          <w:szCs w:val="28"/>
          <w:lang w:val="uk-UA"/>
        </w:rPr>
        <w:t>3</w:t>
      </w:r>
      <w:r w:rsidR="00A41DB4" w:rsidRPr="003E1703">
        <w:rPr>
          <w:rFonts w:ascii="Times New Roman" w:hAnsi="Times New Roman" w:cs="Times New Roman"/>
          <w:sz w:val="28"/>
          <w:szCs w:val="28"/>
          <w:lang w:val="uk-UA"/>
        </w:rPr>
        <w:t>.</w:t>
      </w:r>
      <w:r w:rsidR="000D4AC8" w:rsidRPr="003E1703">
        <w:rPr>
          <w:rFonts w:ascii="Times New Roman" w:hAnsi="Times New Roman" w:cs="Times New Roman"/>
          <w:sz w:val="28"/>
          <w:szCs w:val="28"/>
          <w:lang w:val="uk-UA"/>
        </w:rPr>
        <w:t>3</w:t>
      </w:r>
      <w:r w:rsidR="00A41DB4" w:rsidRPr="003E1703">
        <w:rPr>
          <w:rFonts w:ascii="Times New Roman" w:hAnsi="Times New Roman" w:cs="Times New Roman"/>
          <w:sz w:val="28"/>
          <w:szCs w:val="28"/>
          <w:lang w:val="uk-UA"/>
        </w:rPr>
        <w:t>).</w:t>
      </w:r>
    </w:p>
    <w:p w14:paraId="45749FDC" w14:textId="44FBF16D" w:rsidR="00A41DB4" w:rsidRPr="003E1703" w:rsidRDefault="000D4AC8" w:rsidP="000D4AC8">
      <w:pPr>
        <w:spacing w:after="0" w:line="360" w:lineRule="auto"/>
        <w:jc w:val="center"/>
        <w:rPr>
          <w:rFonts w:ascii="Times New Roman" w:hAnsi="Times New Roman" w:cs="Times New Roman"/>
          <w:sz w:val="28"/>
          <w:szCs w:val="28"/>
          <w:lang w:val="uk-UA"/>
        </w:rPr>
      </w:pPr>
      <w:r w:rsidRPr="003E1703">
        <w:rPr>
          <w:rFonts w:ascii="Times New Roman" w:hAnsi="Times New Roman" w:cs="Times New Roman"/>
          <w:sz w:val="28"/>
          <w:szCs w:val="28"/>
          <w:lang w:val="uk-UA"/>
        </w:rPr>
        <w:lastRenderedPageBreak/>
        <w:t xml:space="preserve">Таблиця 3.3 – Система масової оцінки в деяких країнах Європи </w:t>
      </w:r>
      <w:r w:rsidR="00A41DB4" w:rsidRPr="003E1703">
        <w:rPr>
          <w:rFonts w:ascii="Times New Roman" w:hAnsi="Times New Roman" w:cs="Times New Roman"/>
          <w:noProof/>
          <w:sz w:val="28"/>
          <w:szCs w:val="28"/>
          <w:lang w:eastAsia="ru-RU"/>
        </w:rPr>
        <w:drawing>
          <wp:inline distT="0" distB="0" distL="0" distR="0" wp14:anchorId="70C8FCA5" wp14:editId="01ABE765">
            <wp:extent cx="6096000" cy="27127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8687" b="7493"/>
                    <a:stretch/>
                  </pic:blipFill>
                  <pic:spPr bwMode="auto">
                    <a:xfrm>
                      <a:off x="0" y="0"/>
                      <a:ext cx="6096000" cy="2712720"/>
                    </a:xfrm>
                    <a:prstGeom prst="rect">
                      <a:avLst/>
                    </a:prstGeom>
                    <a:ln>
                      <a:noFill/>
                    </a:ln>
                    <a:extLst>
                      <a:ext uri="{53640926-AAD7-44D8-BBD7-CCE9431645EC}">
                        <a14:shadowObscured xmlns:a14="http://schemas.microsoft.com/office/drawing/2010/main"/>
                      </a:ext>
                    </a:extLst>
                  </pic:spPr>
                </pic:pic>
              </a:graphicData>
            </a:graphic>
          </wp:inline>
        </w:drawing>
      </w:r>
    </w:p>
    <w:p w14:paraId="108EB5EB" w14:textId="77777777" w:rsidR="000D4AC8" w:rsidRPr="003E1703" w:rsidRDefault="000D4AC8" w:rsidP="000D4AC8">
      <w:pPr>
        <w:ind w:firstLine="709"/>
        <w:rPr>
          <w:rFonts w:ascii="Times New Roman" w:hAnsi="Times New Roman" w:cs="Times New Roman"/>
          <w:sz w:val="28"/>
          <w:szCs w:val="28"/>
          <w:lang w:val="uk-UA"/>
        </w:rPr>
      </w:pPr>
      <w:r w:rsidRPr="003E1703">
        <w:rPr>
          <w:rFonts w:ascii="Times New Roman" w:hAnsi="Times New Roman" w:cs="Times New Roman"/>
          <w:sz w:val="28"/>
          <w:szCs w:val="28"/>
          <w:lang w:val="uk-UA"/>
        </w:rPr>
        <w:t>Джерело: Складено автором: []</w:t>
      </w:r>
    </w:p>
    <w:p w14:paraId="5993A786" w14:textId="77777777" w:rsidR="000D4AC8" w:rsidRPr="003E1703" w:rsidRDefault="000D4AC8" w:rsidP="00A41DB4">
      <w:pPr>
        <w:spacing w:after="0" w:line="360" w:lineRule="auto"/>
        <w:ind w:firstLine="709"/>
        <w:jc w:val="both"/>
        <w:rPr>
          <w:rFonts w:ascii="Times New Roman" w:hAnsi="Times New Roman" w:cs="Times New Roman"/>
          <w:sz w:val="28"/>
          <w:szCs w:val="28"/>
          <w:lang w:val="uk-UA"/>
        </w:rPr>
      </w:pPr>
    </w:p>
    <w:p w14:paraId="380F3F3C"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Реалізацію вищевказаних заходів необхідно доповнити активною комунікаційною кампанією, яка сприятиме підвищенню обізнаності та підтримки громадськості земельної реформи. Комунікація має супроводжуватися регулярними опитуваннями громадської думки щодо рівня захисту земельних прав. Прикладом такого дослідження є </w:t>
      </w:r>
      <w:proofErr w:type="spellStart"/>
      <w:r w:rsidRPr="003E1703">
        <w:rPr>
          <w:rFonts w:ascii="Times New Roman" w:hAnsi="Times New Roman" w:cs="Times New Roman"/>
          <w:sz w:val="28"/>
          <w:szCs w:val="28"/>
          <w:lang w:val="uk-UA"/>
        </w:rPr>
        <w:t>Property</w:t>
      </w:r>
      <w:proofErr w:type="spellEnd"/>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Right</w:t>
      </w:r>
      <w:proofErr w:type="spellEnd"/>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Index</w:t>
      </w:r>
      <w:proofErr w:type="spellEnd"/>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Prindex</w:t>
      </w:r>
      <w:proofErr w:type="spellEnd"/>
      <w:r w:rsidRPr="003E1703">
        <w:rPr>
          <w:rFonts w:ascii="Times New Roman" w:hAnsi="Times New Roman" w:cs="Times New Roman"/>
          <w:sz w:val="28"/>
          <w:szCs w:val="28"/>
          <w:lang w:val="uk-UA"/>
        </w:rPr>
        <w:t>), проведений в Україні у 2019 році (результати будуть оприлюднені до кінця 2019 року), за допомогою якого можна відслідковувати хід подальшої реалізації земельної реформи.</w:t>
      </w:r>
    </w:p>
    <w:p w14:paraId="4CD5CE8C" w14:textId="4161B916" w:rsidR="00425874" w:rsidRPr="003E1703" w:rsidRDefault="00425874" w:rsidP="00A41DB4">
      <w:pPr>
        <w:spacing w:after="0" w:line="360" w:lineRule="auto"/>
        <w:ind w:firstLine="709"/>
        <w:jc w:val="both"/>
        <w:rPr>
          <w:rFonts w:ascii="Times New Roman" w:hAnsi="Times New Roman" w:cs="Times New Roman"/>
          <w:sz w:val="28"/>
          <w:szCs w:val="28"/>
          <w:lang w:val="uk-UA"/>
        </w:rPr>
      </w:pPr>
    </w:p>
    <w:p w14:paraId="5D064DDE" w14:textId="6C8FF1FD" w:rsidR="00425874" w:rsidRPr="003E1703" w:rsidRDefault="00425874" w:rsidP="00A41DB4">
      <w:pPr>
        <w:spacing w:after="0" w:line="360" w:lineRule="auto"/>
        <w:ind w:firstLine="709"/>
        <w:jc w:val="both"/>
        <w:rPr>
          <w:rFonts w:ascii="Times New Roman" w:hAnsi="Times New Roman" w:cs="Times New Roman"/>
          <w:color w:val="000000" w:themeColor="text1"/>
          <w:sz w:val="28"/>
          <w:szCs w:val="28"/>
          <w:lang w:val="uk-UA"/>
        </w:rPr>
      </w:pPr>
      <w:r w:rsidRPr="003E1703">
        <w:rPr>
          <w:rFonts w:ascii="Times New Roman" w:hAnsi="Times New Roman" w:cs="Times New Roman"/>
          <w:color w:val="000000" w:themeColor="text1"/>
          <w:sz w:val="28"/>
          <w:szCs w:val="28"/>
          <w:lang w:val="uk-UA"/>
        </w:rPr>
        <w:t>Висновки до розділу 3</w:t>
      </w:r>
    </w:p>
    <w:p w14:paraId="69436CC5" w14:textId="26124031" w:rsidR="00425874" w:rsidRPr="003E1703" w:rsidRDefault="00425874" w:rsidP="00A41DB4">
      <w:pPr>
        <w:spacing w:after="0" w:line="360" w:lineRule="auto"/>
        <w:ind w:firstLine="709"/>
        <w:jc w:val="both"/>
        <w:rPr>
          <w:rFonts w:ascii="Times New Roman" w:hAnsi="Times New Roman" w:cs="Times New Roman"/>
          <w:sz w:val="28"/>
          <w:szCs w:val="28"/>
          <w:lang w:val="uk-UA"/>
        </w:rPr>
      </w:pPr>
    </w:p>
    <w:p w14:paraId="10920785"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Земельна реформа почалася в 1991 році з передачі права власності та управління землею від держави до колективних господарств (у випадку сільськогосподарських земель) або до органів місцевого самоврядування (у випадку міських земель), а потім до приватних осіб. Метою було створення ринків оренди та продажу землі та відповідної ринкової інфраструктури. У результаті 6,9 млн. сільських жителів (близько 16% від загальної кількості </w:t>
      </w:r>
      <w:r w:rsidRPr="003E1703">
        <w:rPr>
          <w:rFonts w:ascii="Times New Roman" w:hAnsi="Times New Roman" w:cs="Times New Roman"/>
          <w:sz w:val="28"/>
          <w:szCs w:val="28"/>
          <w:lang w:val="uk-UA"/>
        </w:rPr>
        <w:lastRenderedPageBreak/>
        <w:t>населення) шляхом паювання земель колишніх колгоспів отримали у приватну власність близько 27 млн. га сільськогосподарських угідь (близько 45% від загальної території). Рішеннями органів місцевого самоврядування приватизовано близько 4,5 млн га земель інших видів цільового призначення. Станом на 2017 рік у приватну власність було передано близько 52,2% земель, у державній чи комунальній власності залишилося близько 28,8 млн га (47,8% від загальної кількості) (з них близько 10,5 млн га сільськогосподарських угідь). Проте, починаючи з 2001 року, права окремих власників розпоряджатися приватною землею були обмежені мораторієм на продаж земель сільськогосподарського призначення. У 2018 році Європейський суд з прав людини визнав мораторій порушенням прав власності. Мораторій також торкнувся земель державної та комунальної власності.</w:t>
      </w:r>
    </w:p>
    <w:p w14:paraId="2535717E" w14:textId="4D3727B2"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Великим кроком у розвитку інфраструктури ринку землі стало створення у 2013 році єдиного електронного Державного земельного кадастру з прив’язкою до Реєстру прав. Станом на 2017 рік Державний реєстр прав реєстрував близько 2 млн операцій на рік із землями сільськогосподарського призначення та понад 0,2 млн операцій із землями несільськогосподарського призначення. Близько 76% операцій із землею сільськогосподарського призначення становлять оренда, потім йдуть заповідання (18%) та продаж (3,1%). Щодо землі несільськогосподарського призначення 36,8% операцій є купівлею-</w:t>
      </w:r>
      <w:proofErr w:type="spellStart"/>
      <w:r w:rsidRPr="003E1703">
        <w:rPr>
          <w:rFonts w:ascii="Times New Roman" w:hAnsi="Times New Roman" w:cs="Times New Roman"/>
          <w:sz w:val="28"/>
          <w:szCs w:val="28"/>
          <w:lang w:val="uk-UA"/>
        </w:rPr>
        <w:t>продажем</w:t>
      </w:r>
      <w:proofErr w:type="spellEnd"/>
      <w:r w:rsidRPr="003E1703">
        <w:rPr>
          <w:rFonts w:ascii="Times New Roman" w:hAnsi="Times New Roman" w:cs="Times New Roman"/>
          <w:sz w:val="28"/>
          <w:szCs w:val="28"/>
          <w:lang w:val="uk-UA"/>
        </w:rPr>
        <w:t>, за заповітом (26,8%) та орендою (19,2%). Іпотечні операції майже не використовуються.</w:t>
      </w:r>
    </w:p>
    <w:p w14:paraId="503E7C50" w14:textId="77777777" w:rsidR="000D4AC8" w:rsidRPr="003E1703" w:rsidRDefault="000D4AC8">
      <w:pPr>
        <w:rPr>
          <w:rFonts w:ascii="Times New Roman" w:hAnsi="Times New Roman" w:cs="Times New Roman"/>
          <w:sz w:val="28"/>
          <w:szCs w:val="28"/>
          <w:lang w:val="uk-UA"/>
        </w:rPr>
      </w:pPr>
      <w:r w:rsidRPr="003E1703">
        <w:rPr>
          <w:rFonts w:ascii="Times New Roman" w:hAnsi="Times New Roman" w:cs="Times New Roman"/>
          <w:sz w:val="28"/>
          <w:szCs w:val="28"/>
          <w:lang w:val="uk-UA"/>
        </w:rPr>
        <w:br w:type="page"/>
      </w:r>
    </w:p>
    <w:p w14:paraId="0E2C2377" w14:textId="15F305B4" w:rsidR="00A41DB4" w:rsidRPr="003E1703" w:rsidRDefault="000D4AC8" w:rsidP="000D4AC8">
      <w:pPr>
        <w:spacing w:after="0" w:line="360" w:lineRule="auto"/>
        <w:ind w:firstLine="709"/>
        <w:jc w:val="center"/>
        <w:rPr>
          <w:rFonts w:ascii="Times New Roman" w:hAnsi="Times New Roman" w:cs="Times New Roman"/>
          <w:sz w:val="28"/>
          <w:szCs w:val="28"/>
          <w:lang w:val="uk-UA"/>
        </w:rPr>
      </w:pPr>
      <w:r w:rsidRPr="003E1703">
        <w:rPr>
          <w:rFonts w:ascii="Times New Roman" w:hAnsi="Times New Roman" w:cs="Times New Roman"/>
          <w:sz w:val="28"/>
          <w:szCs w:val="28"/>
          <w:lang w:val="uk-UA"/>
        </w:rPr>
        <w:lastRenderedPageBreak/>
        <w:t>ВИСНОВКИ</w:t>
      </w:r>
    </w:p>
    <w:p w14:paraId="272E8729" w14:textId="5AB0B721" w:rsidR="000D4AC8" w:rsidRPr="003E1703" w:rsidRDefault="000D4AC8" w:rsidP="00DF7F4C">
      <w:pPr>
        <w:spacing w:after="0" w:line="360" w:lineRule="auto"/>
        <w:ind w:firstLine="709"/>
        <w:jc w:val="both"/>
        <w:rPr>
          <w:rFonts w:ascii="Times New Roman" w:hAnsi="Times New Roman" w:cs="Times New Roman"/>
          <w:sz w:val="28"/>
          <w:szCs w:val="28"/>
          <w:lang w:val="uk-UA"/>
        </w:rPr>
      </w:pPr>
    </w:p>
    <w:p w14:paraId="2E1680DE"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Земля є одним із наших найцінніших активів. Він охоплює поверхню, простір, ґрунт, забезпечення їжі та води, а також основа для міського та промислового розвитку. Земля означає власність і є фактором виробництва, крім праці та капіталу. Земля втілює в собі багато іншого вимірів, таких як батьківщина, місце походження, передумова для реалізації особистості свобода та основа для виживання чи багатства. Це також об’єкт, який оподатковується і є бажаним урядами та групами інтересів. Земля відноситься до ресурсів, які знаходяться в природі і використовуються фірмами як фактори виробництва.</w:t>
      </w:r>
    </w:p>
    <w:p w14:paraId="305A8B02"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Ринок землі – це ринок, на якому торгують землею.</w:t>
      </w:r>
    </w:p>
    <w:p w14:paraId="1C9394B6"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Закон спадної граничної віддачі від землі стверджує, що постійне додавання додаткових одиниць землі призводить до меншого збільшення додаткового виробництва і, зрештою, до зменшення додаткового виробництва.</w:t>
      </w:r>
    </w:p>
    <w:p w14:paraId="64BCBA72"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Попит на ринку землі означає готовність і здатність фірм купувати або орендувати землю в будь-який момент часу.</w:t>
      </w:r>
    </w:p>
    <w:p w14:paraId="37498753"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Орендна ставка землі – це ціна, за якою земля продається або здається в оренду в будь-який момент часу.</w:t>
      </w:r>
    </w:p>
    <w:p w14:paraId="1AD941D0"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Кількість землі, яка потребує, – це кількість землі, яку компанії готові придбати або взяти в оренду за певною ціною в певний час.</w:t>
      </w:r>
    </w:p>
    <w:p w14:paraId="1BBE870E"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Пропозиція землі – це наявність землі для купівлі або оренди фірмами в будь-який момент часу.</w:t>
      </w:r>
    </w:p>
    <w:p w14:paraId="774FEA4A"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Кількість наданої землі – це кількість землі, наданої фірмам для купівлі або оренди за певною ціною в певний час.</w:t>
      </w:r>
    </w:p>
    <w:p w14:paraId="486E469A" w14:textId="4FDC20A7" w:rsidR="00425874"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Рівновага на ринку землі – це місце перетину кривих попиту та пропозиції.</w:t>
      </w:r>
    </w:p>
    <w:p w14:paraId="500D6FA8" w14:textId="2E814D22" w:rsidR="00425874" w:rsidRPr="003E1703" w:rsidRDefault="00425874" w:rsidP="000D4AC8">
      <w:pPr>
        <w:spacing w:after="0" w:line="360" w:lineRule="auto"/>
        <w:ind w:firstLine="709"/>
        <w:jc w:val="center"/>
        <w:rPr>
          <w:rFonts w:ascii="Times New Roman" w:hAnsi="Times New Roman" w:cs="Times New Roman"/>
          <w:sz w:val="28"/>
          <w:szCs w:val="28"/>
          <w:lang w:val="uk-UA"/>
        </w:rPr>
      </w:pPr>
    </w:p>
    <w:p w14:paraId="3178E7AC" w14:textId="065C6E8E" w:rsidR="00425874" w:rsidRPr="003E1703" w:rsidRDefault="00425874" w:rsidP="000D4AC8">
      <w:pPr>
        <w:spacing w:after="0" w:line="360" w:lineRule="auto"/>
        <w:ind w:firstLine="709"/>
        <w:jc w:val="center"/>
        <w:rPr>
          <w:rFonts w:ascii="Times New Roman" w:hAnsi="Times New Roman" w:cs="Times New Roman"/>
          <w:sz w:val="28"/>
          <w:szCs w:val="28"/>
          <w:lang w:val="uk-UA"/>
        </w:rPr>
      </w:pPr>
    </w:p>
    <w:p w14:paraId="2309F27D" w14:textId="4FA86207" w:rsidR="00425874" w:rsidRPr="003E1703" w:rsidRDefault="00425874" w:rsidP="000D4AC8">
      <w:pPr>
        <w:spacing w:after="0" w:line="360" w:lineRule="auto"/>
        <w:ind w:firstLine="709"/>
        <w:jc w:val="center"/>
        <w:rPr>
          <w:rFonts w:ascii="Times New Roman" w:hAnsi="Times New Roman" w:cs="Times New Roman"/>
          <w:sz w:val="28"/>
          <w:szCs w:val="28"/>
          <w:lang w:val="uk-UA"/>
        </w:rPr>
      </w:pPr>
    </w:p>
    <w:p w14:paraId="09C57E5D" w14:textId="788D64C3" w:rsidR="00425874" w:rsidRPr="003E1703" w:rsidRDefault="00425874" w:rsidP="000D4AC8">
      <w:pPr>
        <w:spacing w:after="0" w:line="360" w:lineRule="auto"/>
        <w:ind w:firstLine="709"/>
        <w:jc w:val="center"/>
        <w:rPr>
          <w:rFonts w:ascii="Times New Roman" w:hAnsi="Times New Roman" w:cs="Times New Roman"/>
          <w:sz w:val="28"/>
          <w:szCs w:val="28"/>
          <w:lang w:val="uk-UA"/>
        </w:rPr>
      </w:pPr>
    </w:p>
    <w:p w14:paraId="635F88C5" w14:textId="630ED830" w:rsidR="00425874" w:rsidRPr="003E1703" w:rsidRDefault="00425874" w:rsidP="000D4AC8">
      <w:pPr>
        <w:spacing w:after="0" w:line="360" w:lineRule="auto"/>
        <w:ind w:firstLine="709"/>
        <w:jc w:val="center"/>
        <w:rPr>
          <w:rFonts w:ascii="Times New Roman" w:hAnsi="Times New Roman" w:cs="Times New Roman"/>
          <w:sz w:val="28"/>
          <w:szCs w:val="28"/>
          <w:lang w:val="uk-UA"/>
        </w:rPr>
      </w:pPr>
    </w:p>
    <w:p w14:paraId="57FAC236"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Земельна реформа почалася в 1991 році з передачі права власності та управління землею від держави до колективних господарств (у випадку сільськогосподарських земель) або до органів місцевого самоврядування (у випадку міських земель), а потім до приватних осіб. Метою було створення ринків оренди та продажу землі та відповідної ринкової інфраструктури. У результаті 6,9 млн. сільських жителів (близько 16% від загальної кількості населення) шляхом паювання земель колишніх колгоспів отримали у приватну власність близько 27 млн. га сільськогосподарських угідь (близько 45% від загальної території). Рішеннями органів місцевого самоврядування приватизовано близько 4,5 млн га земель інших видів цільового призначення. Станом на 2017 рік у приватну власність було передано близько 52,2% земель, у державній чи комунальній власності залишилося близько 28,8 млн га (47,8% від загальної кількості) (з них близько 10,5 млн га сільськогосподарських угідь). Проте, починаючи з 2001 року, права окремих власників розпоряджатися приватною землею були обмежені мораторієм на продаж земель сільськогосподарського призначення. У 2018 році Європейський суд з прав людини визнав мораторій порушенням прав власності. Мораторій також торкнувся земель державної та комунальної власності.</w:t>
      </w:r>
    </w:p>
    <w:p w14:paraId="49F976B2"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Великим кроком у розвитку інфраструктури ринку землі стало створення у 2013 році єдиного електронного Державного земельного кадастру з прив’язкою до Реєстру прав. Станом на 2017 рік Державний реєстр прав реєстрував близько 2 млн операцій на рік із землями сільськогосподарського призначення та понад 0,2 млн операцій із землями несільськогосподарського призначення. Близько 76% операцій із землею сільськогосподарського призначення становлять оренда, потім йдуть заповідання (18%) та продаж (3,1%). Щодо землі несільськогосподарського призначення 36,8% операцій є купівлею-</w:t>
      </w:r>
      <w:proofErr w:type="spellStart"/>
      <w:r w:rsidRPr="003E1703">
        <w:rPr>
          <w:rFonts w:ascii="Times New Roman" w:hAnsi="Times New Roman" w:cs="Times New Roman"/>
          <w:sz w:val="28"/>
          <w:szCs w:val="28"/>
          <w:lang w:val="uk-UA"/>
        </w:rPr>
        <w:t>продажем</w:t>
      </w:r>
      <w:proofErr w:type="spellEnd"/>
      <w:r w:rsidRPr="003E1703">
        <w:rPr>
          <w:rFonts w:ascii="Times New Roman" w:hAnsi="Times New Roman" w:cs="Times New Roman"/>
          <w:sz w:val="28"/>
          <w:szCs w:val="28"/>
          <w:lang w:val="uk-UA"/>
        </w:rPr>
        <w:t>, за заповітом (26,8%) та орендою (19,2%). Іпотечні операції майже не використовуються.</w:t>
      </w:r>
    </w:p>
    <w:p w14:paraId="3C519BEE"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lastRenderedPageBreak/>
        <w:t>Ефективний ринок землі відіграє важливу роль в економічному розвитку та зростанні з кількох причин. По-перше, це забезпечує доступ до землі для фермерів, які є найбільш продуктивними, але мають менше землі, ніж їм потрібно. По-друге, це дозволяє обмінюватися землею в міру розвитку несільськогосподарської економіки. По-третє, це полегшує використання землі як застави для доступу до кредитних ринків.</w:t>
      </w:r>
    </w:p>
    <w:p w14:paraId="21D7BBED"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Земля все ще вважається основним виробничим ресурсом у сільському господарстві, навіть якщо вона певною мірою замінена капіталом. Земля, як фактор виробництва, відіграє в сільському господарстві більш значущу роль, ніж в інших галузях виробництва. Це як виробничий простір, так і фактор виробництва. Отже, земля відіграє подвійну роль, оскільки є і об’єктом, і засобом праці.</w:t>
      </w:r>
    </w:p>
    <w:p w14:paraId="6C512AFE" w14:textId="77777777" w:rsidR="00DF7F4C" w:rsidRPr="003E1703" w:rsidRDefault="00DF7F4C" w:rsidP="00DF7F4C">
      <w:pPr>
        <w:spacing w:after="0" w:line="360" w:lineRule="auto"/>
        <w:ind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Земля, як фактор виробництва, має три унікальні особливості. По-перше, сукупна пропозиція землі є негнучкою в короткостроковій перспективі і нечутлива до зміни цін. По-друге, при правильному використанні земля не може бути використана під час виробничого процесу. Однак у довгостроковій перспективі загальна площа сільськогосподарських угідь може змінитися або погіршитися її якість через нецільове використання. По-третє, земля повністю нерухома. Незамінність землі в сільськогосподарському виробництві може надавати їй високу цінність, але нерухомість призводить до меншої прибутковості. Земельна рента іноді реалізується не повністю, оскільки землю неможливо перемістити в сектори з вищою прибутковістю.</w:t>
      </w:r>
    </w:p>
    <w:p w14:paraId="43FB6433" w14:textId="1E3FC448" w:rsidR="00425874" w:rsidRPr="003E1703" w:rsidRDefault="00425874" w:rsidP="000D4AC8">
      <w:pPr>
        <w:spacing w:after="0" w:line="360" w:lineRule="auto"/>
        <w:ind w:firstLine="709"/>
        <w:jc w:val="center"/>
        <w:rPr>
          <w:rFonts w:ascii="Times New Roman" w:hAnsi="Times New Roman" w:cs="Times New Roman"/>
          <w:sz w:val="28"/>
          <w:szCs w:val="28"/>
          <w:lang w:val="uk-UA"/>
        </w:rPr>
      </w:pPr>
    </w:p>
    <w:p w14:paraId="0F59CA23" w14:textId="02AC5B3D" w:rsidR="00425874" w:rsidRPr="003E1703" w:rsidRDefault="00425874" w:rsidP="000D4AC8">
      <w:pPr>
        <w:spacing w:after="0" w:line="360" w:lineRule="auto"/>
        <w:ind w:firstLine="709"/>
        <w:jc w:val="center"/>
        <w:rPr>
          <w:rFonts w:ascii="Times New Roman" w:hAnsi="Times New Roman" w:cs="Times New Roman"/>
          <w:sz w:val="28"/>
          <w:szCs w:val="28"/>
          <w:lang w:val="uk-UA"/>
        </w:rPr>
      </w:pPr>
    </w:p>
    <w:p w14:paraId="2934E151" w14:textId="6CB4B612" w:rsidR="00425874" w:rsidRPr="003E1703" w:rsidRDefault="00425874" w:rsidP="000D4AC8">
      <w:pPr>
        <w:spacing w:after="0" w:line="360" w:lineRule="auto"/>
        <w:ind w:firstLine="709"/>
        <w:jc w:val="center"/>
        <w:rPr>
          <w:rFonts w:ascii="Times New Roman" w:hAnsi="Times New Roman" w:cs="Times New Roman"/>
          <w:sz w:val="28"/>
          <w:szCs w:val="28"/>
          <w:lang w:val="uk-UA"/>
        </w:rPr>
      </w:pPr>
    </w:p>
    <w:p w14:paraId="6BB9B29E" w14:textId="4E064EC2" w:rsidR="00425874" w:rsidRPr="003E1703" w:rsidRDefault="00425874" w:rsidP="000D4AC8">
      <w:pPr>
        <w:spacing w:after="0" w:line="360" w:lineRule="auto"/>
        <w:ind w:firstLine="709"/>
        <w:jc w:val="center"/>
        <w:rPr>
          <w:rFonts w:ascii="Times New Roman" w:hAnsi="Times New Roman" w:cs="Times New Roman"/>
          <w:sz w:val="28"/>
          <w:szCs w:val="28"/>
          <w:lang w:val="uk-UA"/>
        </w:rPr>
      </w:pPr>
    </w:p>
    <w:p w14:paraId="63084FF3" w14:textId="77777777" w:rsidR="00425874" w:rsidRPr="003E1703" w:rsidRDefault="00425874" w:rsidP="000D4AC8">
      <w:pPr>
        <w:spacing w:after="0" w:line="360" w:lineRule="auto"/>
        <w:ind w:firstLine="709"/>
        <w:jc w:val="center"/>
        <w:rPr>
          <w:rFonts w:ascii="Times New Roman" w:hAnsi="Times New Roman" w:cs="Times New Roman"/>
          <w:sz w:val="28"/>
          <w:szCs w:val="28"/>
          <w:lang w:val="uk-UA"/>
        </w:rPr>
      </w:pPr>
    </w:p>
    <w:p w14:paraId="14FF90A0" w14:textId="2B5BFA15" w:rsidR="000D4AC8" w:rsidRPr="003E1703" w:rsidRDefault="000D4AC8" w:rsidP="000D4AC8">
      <w:pPr>
        <w:spacing w:after="0" w:line="360" w:lineRule="auto"/>
        <w:ind w:firstLine="709"/>
        <w:jc w:val="center"/>
        <w:rPr>
          <w:rFonts w:ascii="Times New Roman" w:hAnsi="Times New Roman" w:cs="Times New Roman"/>
          <w:sz w:val="28"/>
          <w:szCs w:val="28"/>
          <w:lang w:val="uk-UA"/>
        </w:rPr>
      </w:pPr>
    </w:p>
    <w:p w14:paraId="0295B4B3" w14:textId="4441EBED" w:rsidR="000D4AC8" w:rsidRPr="003E1703" w:rsidRDefault="000D4AC8">
      <w:pPr>
        <w:rPr>
          <w:rFonts w:ascii="Times New Roman" w:hAnsi="Times New Roman" w:cs="Times New Roman"/>
          <w:sz w:val="28"/>
          <w:szCs w:val="28"/>
          <w:lang w:val="uk-UA"/>
        </w:rPr>
      </w:pPr>
      <w:r w:rsidRPr="003E1703">
        <w:rPr>
          <w:rFonts w:ascii="Times New Roman" w:hAnsi="Times New Roman" w:cs="Times New Roman"/>
          <w:sz w:val="28"/>
          <w:szCs w:val="28"/>
          <w:lang w:val="uk-UA"/>
        </w:rPr>
        <w:br w:type="page"/>
      </w:r>
    </w:p>
    <w:p w14:paraId="3004C615" w14:textId="50F0178F" w:rsidR="000D4AC8" w:rsidRPr="003E1703" w:rsidRDefault="000D4AC8" w:rsidP="000D4AC8">
      <w:pPr>
        <w:spacing w:after="0" w:line="360" w:lineRule="auto"/>
        <w:ind w:firstLine="709"/>
        <w:jc w:val="center"/>
        <w:rPr>
          <w:rFonts w:ascii="Times New Roman" w:hAnsi="Times New Roman" w:cs="Times New Roman"/>
          <w:sz w:val="28"/>
          <w:szCs w:val="28"/>
          <w:lang w:val="uk-UA"/>
        </w:rPr>
      </w:pPr>
      <w:r w:rsidRPr="003E1703">
        <w:rPr>
          <w:rFonts w:ascii="Times New Roman" w:hAnsi="Times New Roman" w:cs="Times New Roman"/>
          <w:sz w:val="28"/>
          <w:szCs w:val="28"/>
          <w:lang w:val="uk-UA"/>
        </w:rPr>
        <w:lastRenderedPageBreak/>
        <w:t>СПИСОК ВИКОРИСТАНИХ ДЖЕРЕЛ</w:t>
      </w:r>
    </w:p>
    <w:p w14:paraId="25C4B393" w14:textId="0629D417" w:rsidR="00425874" w:rsidRPr="003E1703" w:rsidRDefault="00425874" w:rsidP="000D4AC8">
      <w:pPr>
        <w:spacing w:after="0" w:line="360" w:lineRule="auto"/>
        <w:ind w:firstLine="709"/>
        <w:jc w:val="center"/>
        <w:rPr>
          <w:rFonts w:ascii="Times New Roman" w:hAnsi="Times New Roman" w:cs="Times New Roman"/>
          <w:sz w:val="28"/>
          <w:szCs w:val="28"/>
          <w:lang w:val="uk-UA"/>
        </w:rPr>
      </w:pPr>
    </w:p>
    <w:p w14:paraId="58038BDC" w14:textId="766CF72D"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3E1703">
        <w:rPr>
          <w:rFonts w:ascii="Times New Roman" w:hAnsi="Times New Roman" w:cs="Times New Roman"/>
          <w:sz w:val="28"/>
          <w:szCs w:val="28"/>
          <w:lang w:val="uk-UA"/>
        </w:rPr>
        <w:t>Гальчинський</w:t>
      </w:r>
      <w:proofErr w:type="spellEnd"/>
      <w:r w:rsidRPr="003E1703">
        <w:rPr>
          <w:rFonts w:ascii="Times New Roman" w:hAnsi="Times New Roman" w:cs="Times New Roman"/>
          <w:sz w:val="28"/>
          <w:szCs w:val="28"/>
          <w:lang w:val="uk-UA"/>
        </w:rPr>
        <w:t xml:space="preserve"> А.С. </w:t>
      </w:r>
      <w:proofErr w:type="spellStart"/>
      <w:r w:rsidRPr="003E1703">
        <w:rPr>
          <w:rFonts w:ascii="Times New Roman" w:hAnsi="Times New Roman" w:cs="Times New Roman"/>
          <w:sz w:val="28"/>
          <w:szCs w:val="28"/>
          <w:lang w:val="uk-UA"/>
        </w:rPr>
        <w:t>Єщенко</w:t>
      </w:r>
      <w:proofErr w:type="spellEnd"/>
      <w:r w:rsidRPr="003E1703">
        <w:rPr>
          <w:rFonts w:ascii="Times New Roman" w:hAnsi="Times New Roman" w:cs="Times New Roman"/>
          <w:sz w:val="28"/>
          <w:szCs w:val="28"/>
          <w:lang w:val="uk-UA"/>
        </w:rPr>
        <w:t xml:space="preserve"> П.С. Основи економічної теорії: Підручник</w:t>
      </w:r>
      <w:r w:rsidR="009A110D" w:rsidRPr="003E1703">
        <w:rPr>
          <w:rFonts w:ascii="Times New Roman" w:hAnsi="Times New Roman" w:cs="Times New Roman"/>
          <w:sz w:val="28"/>
          <w:szCs w:val="28"/>
          <w:lang w:val="uk-UA"/>
        </w:rPr>
        <w:t>.</w:t>
      </w:r>
      <w:r w:rsidRPr="003E1703">
        <w:rPr>
          <w:rFonts w:ascii="Times New Roman" w:hAnsi="Times New Roman" w:cs="Times New Roman"/>
          <w:sz w:val="28"/>
          <w:szCs w:val="28"/>
          <w:lang w:val="uk-UA"/>
        </w:rPr>
        <w:t xml:space="preserve"> К</w:t>
      </w:r>
      <w:r w:rsidR="009A110D" w:rsidRPr="003E1703">
        <w:rPr>
          <w:rFonts w:ascii="Times New Roman" w:hAnsi="Times New Roman" w:cs="Times New Roman"/>
          <w:sz w:val="28"/>
          <w:szCs w:val="28"/>
          <w:lang w:val="uk-UA"/>
        </w:rPr>
        <w:t>иїв</w:t>
      </w:r>
      <w:r w:rsidRPr="003E1703">
        <w:rPr>
          <w:rFonts w:ascii="Times New Roman" w:hAnsi="Times New Roman" w:cs="Times New Roman"/>
          <w:sz w:val="28"/>
          <w:szCs w:val="28"/>
          <w:lang w:val="uk-UA"/>
        </w:rPr>
        <w:t>: Вища школа, 1995. 471 с.</w:t>
      </w:r>
    </w:p>
    <w:p w14:paraId="1B1950FD" w14:textId="7B0A2B0E"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3E1703">
        <w:rPr>
          <w:rFonts w:ascii="Times New Roman" w:hAnsi="Times New Roman" w:cs="Times New Roman"/>
          <w:sz w:val="28"/>
          <w:szCs w:val="28"/>
          <w:lang w:val="uk-UA"/>
        </w:rPr>
        <w:t>Лабурцева</w:t>
      </w:r>
      <w:proofErr w:type="spellEnd"/>
      <w:r w:rsidRPr="003E1703">
        <w:rPr>
          <w:rFonts w:ascii="Times New Roman" w:hAnsi="Times New Roman" w:cs="Times New Roman"/>
          <w:sz w:val="28"/>
          <w:szCs w:val="28"/>
          <w:lang w:val="uk-UA"/>
        </w:rPr>
        <w:t xml:space="preserve"> О.І. </w:t>
      </w:r>
      <w:proofErr w:type="spellStart"/>
      <w:r w:rsidRPr="003E1703">
        <w:rPr>
          <w:rFonts w:ascii="Times New Roman" w:hAnsi="Times New Roman" w:cs="Times New Roman"/>
          <w:sz w:val="28"/>
          <w:szCs w:val="28"/>
          <w:lang w:val="uk-UA"/>
        </w:rPr>
        <w:t>Безкоровайна</w:t>
      </w:r>
      <w:proofErr w:type="spellEnd"/>
      <w:r w:rsidRPr="003E1703">
        <w:rPr>
          <w:rFonts w:ascii="Times New Roman" w:hAnsi="Times New Roman" w:cs="Times New Roman"/>
          <w:sz w:val="28"/>
          <w:szCs w:val="28"/>
          <w:lang w:val="uk-UA"/>
        </w:rPr>
        <w:t xml:space="preserve"> С.В. Маркетингова цінова політика: </w:t>
      </w:r>
      <w:proofErr w:type="spellStart"/>
      <w:r w:rsidRPr="003E1703">
        <w:rPr>
          <w:rFonts w:ascii="Times New Roman" w:hAnsi="Times New Roman" w:cs="Times New Roman"/>
          <w:sz w:val="28"/>
          <w:szCs w:val="28"/>
          <w:lang w:val="uk-UA"/>
        </w:rPr>
        <w:t>Навч</w:t>
      </w:r>
      <w:proofErr w:type="spellEnd"/>
      <w:r w:rsidRPr="003E1703">
        <w:rPr>
          <w:rFonts w:ascii="Times New Roman" w:hAnsi="Times New Roman" w:cs="Times New Roman"/>
          <w:sz w:val="28"/>
          <w:szCs w:val="28"/>
          <w:lang w:val="uk-UA"/>
        </w:rPr>
        <w:t>.</w:t>
      </w:r>
      <w:r w:rsidR="009A110D" w:rsidRPr="003E1703">
        <w:rPr>
          <w:rFonts w:ascii="Times New Roman" w:hAnsi="Times New Roman" w:cs="Times New Roman"/>
          <w:sz w:val="28"/>
          <w:szCs w:val="28"/>
          <w:lang w:val="uk-UA"/>
        </w:rPr>
        <w:t> </w:t>
      </w:r>
      <w:proofErr w:type="spellStart"/>
      <w:r w:rsidRPr="003E1703">
        <w:rPr>
          <w:rFonts w:ascii="Times New Roman" w:hAnsi="Times New Roman" w:cs="Times New Roman"/>
          <w:sz w:val="28"/>
          <w:szCs w:val="28"/>
          <w:lang w:val="uk-UA"/>
        </w:rPr>
        <w:t>посіб</w:t>
      </w:r>
      <w:proofErr w:type="spellEnd"/>
      <w:r w:rsidRPr="003E1703">
        <w:rPr>
          <w:rFonts w:ascii="Times New Roman" w:hAnsi="Times New Roman" w:cs="Times New Roman"/>
          <w:sz w:val="28"/>
          <w:szCs w:val="28"/>
          <w:lang w:val="uk-UA"/>
        </w:rPr>
        <w:t xml:space="preserve">. </w:t>
      </w:r>
      <w:r w:rsidR="009A110D" w:rsidRPr="003E1703">
        <w:rPr>
          <w:rFonts w:ascii="Times New Roman" w:hAnsi="Times New Roman" w:cs="Times New Roman"/>
          <w:sz w:val="28"/>
          <w:szCs w:val="28"/>
          <w:lang w:val="uk-UA"/>
        </w:rPr>
        <w:t>Київ: Вища школа,</w:t>
      </w:r>
      <w:r w:rsidRPr="003E1703">
        <w:rPr>
          <w:rFonts w:ascii="Times New Roman" w:hAnsi="Times New Roman" w:cs="Times New Roman"/>
          <w:sz w:val="28"/>
          <w:szCs w:val="28"/>
          <w:lang w:val="uk-UA"/>
        </w:rPr>
        <w:t xml:space="preserve"> 2004</w:t>
      </w:r>
      <w:r w:rsidR="009A110D" w:rsidRPr="003E1703">
        <w:rPr>
          <w:rFonts w:ascii="Times New Roman" w:hAnsi="Times New Roman" w:cs="Times New Roman"/>
          <w:sz w:val="28"/>
          <w:szCs w:val="28"/>
          <w:lang w:val="uk-UA"/>
        </w:rPr>
        <w:t>.</w:t>
      </w:r>
      <w:r w:rsidRPr="003E1703">
        <w:rPr>
          <w:rFonts w:ascii="Times New Roman" w:hAnsi="Times New Roman" w:cs="Times New Roman"/>
          <w:sz w:val="28"/>
          <w:szCs w:val="28"/>
          <w:lang w:val="uk-UA"/>
        </w:rPr>
        <w:t xml:space="preserve"> 166 с.</w:t>
      </w:r>
    </w:p>
    <w:p w14:paraId="3544BA20" w14:textId="109BB5B0"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Литвиненко Я.В. Сучасна політика ціноутворення: </w:t>
      </w:r>
      <w:proofErr w:type="spellStart"/>
      <w:r w:rsidRPr="003E1703">
        <w:rPr>
          <w:rFonts w:ascii="Times New Roman" w:hAnsi="Times New Roman" w:cs="Times New Roman"/>
          <w:sz w:val="28"/>
          <w:szCs w:val="28"/>
          <w:lang w:val="uk-UA"/>
        </w:rPr>
        <w:t>Навч.посіб</w:t>
      </w:r>
      <w:proofErr w:type="spellEnd"/>
      <w:r w:rsidRPr="003E1703">
        <w:rPr>
          <w:rFonts w:ascii="Times New Roman" w:hAnsi="Times New Roman" w:cs="Times New Roman"/>
          <w:sz w:val="28"/>
          <w:szCs w:val="28"/>
          <w:lang w:val="uk-UA"/>
        </w:rPr>
        <w:t>. К</w:t>
      </w:r>
      <w:r w:rsidR="009A110D" w:rsidRPr="003E1703">
        <w:rPr>
          <w:rFonts w:ascii="Times New Roman" w:hAnsi="Times New Roman" w:cs="Times New Roman"/>
          <w:sz w:val="28"/>
          <w:szCs w:val="28"/>
          <w:lang w:val="uk-UA"/>
        </w:rPr>
        <w:t>иїв</w:t>
      </w:r>
      <w:r w:rsidRPr="003E1703">
        <w:rPr>
          <w:rFonts w:ascii="Times New Roman" w:hAnsi="Times New Roman" w:cs="Times New Roman"/>
          <w:sz w:val="28"/>
          <w:szCs w:val="28"/>
          <w:lang w:val="uk-UA"/>
        </w:rPr>
        <w:t>: МАУП, 2003. 240 с.</w:t>
      </w:r>
    </w:p>
    <w:p w14:paraId="28A52AA7" w14:textId="4D39ACBE"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3E1703">
        <w:rPr>
          <w:rFonts w:ascii="Times New Roman" w:hAnsi="Times New Roman" w:cs="Times New Roman"/>
          <w:sz w:val="28"/>
          <w:szCs w:val="28"/>
          <w:lang w:val="uk-UA"/>
        </w:rPr>
        <w:t>Шкварчук</w:t>
      </w:r>
      <w:proofErr w:type="spellEnd"/>
      <w:r w:rsidRPr="003E1703">
        <w:rPr>
          <w:rFonts w:ascii="Times New Roman" w:hAnsi="Times New Roman" w:cs="Times New Roman"/>
          <w:sz w:val="28"/>
          <w:szCs w:val="28"/>
          <w:lang w:val="uk-UA"/>
        </w:rPr>
        <w:t xml:space="preserve"> Л.О. Ціни і ціноутворення: </w:t>
      </w:r>
      <w:proofErr w:type="spellStart"/>
      <w:r w:rsidRPr="003E1703">
        <w:rPr>
          <w:rFonts w:ascii="Times New Roman" w:hAnsi="Times New Roman" w:cs="Times New Roman"/>
          <w:sz w:val="28"/>
          <w:szCs w:val="28"/>
          <w:lang w:val="uk-UA"/>
        </w:rPr>
        <w:t>Навч.посіб</w:t>
      </w:r>
      <w:proofErr w:type="spellEnd"/>
      <w:r w:rsidRPr="003E1703">
        <w:rPr>
          <w:rFonts w:ascii="Times New Roman" w:hAnsi="Times New Roman" w:cs="Times New Roman"/>
          <w:sz w:val="28"/>
          <w:szCs w:val="28"/>
          <w:lang w:val="uk-UA"/>
        </w:rPr>
        <w:t>. Луцьк, 2002. 273 с.</w:t>
      </w:r>
    </w:p>
    <w:p w14:paraId="63621804" w14:textId="2F42D014"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Мартин А.Г. Розвиток земельних відносин в Україні у середньостроковій перспективі: цілі та завдання. </w:t>
      </w:r>
      <w:r w:rsidRPr="003E1703">
        <w:rPr>
          <w:rFonts w:ascii="Times New Roman" w:hAnsi="Times New Roman" w:cs="Times New Roman"/>
          <w:i/>
          <w:iCs/>
          <w:sz w:val="28"/>
          <w:szCs w:val="28"/>
          <w:lang w:val="uk-UA"/>
        </w:rPr>
        <w:t>Інтернет видання «Земельна спілка України»</w:t>
      </w:r>
      <w:r w:rsidRPr="003E1703">
        <w:rPr>
          <w:rFonts w:ascii="Times New Roman" w:hAnsi="Times New Roman" w:cs="Times New Roman"/>
          <w:sz w:val="28"/>
          <w:szCs w:val="28"/>
          <w:lang w:val="uk-UA"/>
        </w:rPr>
        <w:t xml:space="preserve">. URL: http:// </w:t>
      </w:r>
      <w:hyperlink r:id="rId32" w:history="1">
        <w:r w:rsidR="009A110D" w:rsidRPr="003E1703">
          <w:rPr>
            <w:rStyle w:val="a5"/>
            <w:rFonts w:ascii="Times New Roman" w:hAnsi="Times New Roman" w:cs="Times New Roman"/>
            <w:sz w:val="28"/>
            <w:szCs w:val="28"/>
            <w:lang w:val="uk-UA"/>
          </w:rPr>
          <w:t>www.zsu.org.ua</w:t>
        </w:r>
      </w:hyperlink>
      <w:r w:rsidR="009A110D" w:rsidRPr="003E1703">
        <w:rPr>
          <w:rFonts w:ascii="Times New Roman" w:hAnsi="Times New Roman" w:cs="Times New Roman"/>
          <w:sz w:val="28"/>
          <w:szCs w:val="28"/>
          <w:lang w:val="uk-UA"/>
        </w:rPr>
        <w:t xml:space="preserve"> (дата звернення 25.05.2023).</w:t>
      </w:r>
    </w:p>
    <w:p w14:paraId="45403901" w14:textId="77777777"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Методичні рекомендації з експертної грошової оцінки земельних ділянок, затверджені наказом Держкомзему України від 12 листопада 1998 р.</w:t>
      </w:r>
    </w:p>
    <w:p w14:paraId="4BD7B640" w14:textId="77777777"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Порядок проведення експертної грошової оцінки земельних ділянок несільськогосподарського призначення. Затверджено наказом Держкомзему України від 8 липня 1999 р., № 72.</w:t>
      </w:r>
    </w:p>
    <w:p w14:paraId="2D779BC1" w14:textId="6151D2F4"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3E1703">
        <w:rPr>
          <w:rFonts w:ascii="Times New Roman" w:hAnsi="Times New Roman" w:cs="Times New Roman"/>
          <w:sz w:val="28"/>
          <w:szCs w:val="28"/>
          <w:lang w:val="uk-UA"/>
        </w:rPr>
        <w:t>Дехтяренко</w:t>
      </w:r>
      <w:proofErr w:type="spellEnd"/>
      <w:r w:rsidRPr="003E1703">
        <w:rPr>
          <w:rFonts w:ascii="Times New Roman" w:hAnsi="Times New Roman" w:cs="Times New Roman"/>
          <w:sz w:val="28"/>
          <w:szCs w:val="28"/>
          <w:lang w:val="uk-UA"/>
        </w:rPr>
        <w:t xml:space="preserve"> Ю.Ф., </w:t>
      </w:r>
      <w:proofErr w:type="spellStart"/>
      <w:r w:rsidRPr="003E1703">
        <w:rPr>
          <w:rFonts w:ascii="Times New Roman" w:hAnsi="Times New Roman" w:cs="Times New Roman"/>
          <w:sz w:val="28"/>
          <w:szCs w:val="28"/>
          <w:lang w:val="uk-UA"/>
        </w:rPr>
        <w:t>Лихогруд</w:t>
      </w:r>
      <w:proofErr w:type="spellEnd"/>
      <w:r w:rsidRPr="003E1703">
        <w:rPr>
          <w:rFonts w:ascii="Times New Roman" w:hAnsi="Times New Roman" w:cs="Times New Roman"/>
          <w:sz w:val="28"/>
          <w:szCs w:val="28"/>
          <w:lang w:val="uk-UA"/>
        </w:rPr>
        <w:t xml:space="preserve"> М.Г. та ін. Методичні основи грошової оцінки земель в Україні: Наукове видання. К</w:t>
      </w:r>
      <w:r w:rsidR="009A110D" w:rsidRPr="003E1703">
        <w:rPr>
          <w:rFonts w:ascii="Times New Roman" w:hAnsi="Times New Roman" w:cs="Times New Roman"/>
          <w:sz w:val="28"/>
          <w:szCs w:val="28"/>
          <w:lang w:val="uk-UA"/>
        </w:rPr>
        <w:t>иїв</w:t>
      </w:r>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Профі</w:t>
      </w:r>
      <w:proofErr w:type="spellEnd"/>
      <w:r w:rsidRPr="003E1703">
        <w:rPr>
          <w:rFonts w:ascii="Times New Roman" w:hAnsi="Times New Roman" w:cs="Times New Roman"/>
          <w:sz w:val="28"/>
          <w:szCs w:val="28"/>
          <w:lang w:val="uk-UA"/>
        </w:rPr>
        <w:t>. 2002. 256 с.</w:t>
      </w:r>
    </w:p>
    <w:p w14:paraId="609F012B" w14:textId="7B05F400"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Котик З.О. Оцінка земель. Навчальне видання. Львів: Край, 2004. 66</w:t>
      </w:r>
      <w:r w:rsidR="009A110D" w:rsidRPr="003E1703">
        <w:rPr>
          <w:rFonts w:ascii="Times New Roman" w:hAnsi="Times New Roman" w:cs="Times New Roman"/>
          <w:sz w:val="28"/>
          <w:szCs w:val="28"/>
          <w:lang w:val="uk-UA"/>
        </w:rPr>
        <w:t> </w:t>
      </w:r>
      <w:r w:rsidRPr="003E1703">
        <w:rPr>
          <w:rFonts w:ascii="Times New Roman" w:hAnsi="Times New Roman" w:cs="Times New Roman"/>
          <w:sz w:val="28"/>
          <w:szCs w:val="28"/>
          <w:lang w:val="uk-UA"/>
        </w:rPr>
        <w:t>с.</w:t>
      </w:r>
    </w:p>
    <w:p w14:paraId="4EFCC874" w14:textId="3DC49937"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3E1703">
        <w:rPr>
          <w:rFonts w:ascii="Times New Roman" w:hAnsi="Times New Roman" w:cs="Times New Roman"/>
          <w:sz w:val="28"/>
          <w:szCs w:val="28"/>
          <w:lang w:val="uk-UA"/>
        </w:rPr>
        <w:t>Михасюк</w:t>
      </w:r>
      <w:proofErr w:type="spellEnd"/>
      <w:r w:rsidRPr="003E1703">
        <w:rPr>
          <w:rFonts w:ascii="Times New Roman" w:hAnsi="Times New Roman" w:cs="Times New Roman"/>
          <w:sz w:val="28"/>
          <w:szCs w:val="28"/>
          <w:lang w:val="uk-UA"/>
        </w:rPr>
        <w:t xml:space="preserve"> І., </w:t>
      </w:r>
      <w:proofErr w:type="spellStart"/>
      <w:r w:rsidRPr="003E1703">
        <w:rPr>
          <w:rFonts w:ascii="Times New Roman" w:hAnsi="Times New Roman" w:cs="Times New Roman"/>
          <w:sz w:val="28"/>
          <w:szCs w:val="28"/>
          <w:lang w:val="uk-UA"/>
        </w:rPr>
        <w:t>Косович</w:t>
      </w:r>
      <w:proofErr w:type="spellEnd"/>
      <w:r w:rsidRPr="003E1703">
        <w:rPr>
          <w:rFonts w:ascii="Times New Roman" w:hAnsi="Times New Roman" w:cs="Times New Roman"/>
          <w:sz w:val="28"/>
          <w:szCs w:val="28"/>
          <w:lang w:val="uk-UA"/>
        </w:rPr>
        <w:t xml:space="preserve"> Б. Регулювання земельних відносин: Монографія. Львів, Львівський НУ ім. Івана Франка, 2002. 264 с.</w:t>
      </w:r>
    </w:p>
    <w:p w14:paraId="52A2F151" w14:textId="4D0CF096"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Соловій І.П., Іванишин О.Т. Організація виробництва в аграрних формуваннях. К.: Либідь, 2005. 559 с.</w:t>
      </w:r>
    </w:p>
    <w:p w14:paraId="26447C7D" w14:textId="7C839A8D"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3E1703">
        <w:rPr>
          <w:rFonts w:ascii="Times New Roman" w:hAnsi="Times New Roman" w:cs="Times New Roman"/>
          <w:sz w:val="28"/>
          <w:szCs w:val="28"/>
          <w:lang w:val="uk-UA"/>
        </w:rPr>
        <w:t>Башнянин</w:t>
      </w:r>
      <w:proofErr w:type="spellEnd"/>
      <w:r w:rsidRPr="003E1703">
        <w:rPr>
          <w:rFonts w:ascii="Times New Roman" w:hAnsi="Times New Roman" w:cs="Times New Roman"/>
          <w:sz w:val="28"/>
          <w:szCs w:val="28"/>
          <w:lang w:val="uk-UA"/>
        </w:rPr>
        <w:t xml:space="preserve"> Г.І.</w:t>
      </w:r>
      <w:r w:rsidR="009A110D" w:rsidRPr="003E1703">
        <w:rPr>
          <w:rFonts w:ascii="Times New Roman" w:hAnsi="Times New Roman" w:cs="Times New Roman"/>
          <w:sz w:val="28"/>
          <w:szCs w:val="28"/>
          <w:lang w:val="uk-UA"/>
        </w:rPr>
        <w:t>,</w:t>
      </w:r>
      <w:r w:rsidRPr="003E1703">
        <w:rPr>
          <w:rFonts w:ascii="Times New Roman" w:hAnsi="Times New Roman" w:cs="Times New Roman"/>
          <w:sz w:val="28"/>
          <w:szCs w:val="28"/>
          <w:lang w:val="uk-UA"/>
        </w:rPr>
        <w:t xml:space="preserve"> </w:t>
      </w:r>
      <w:r w:rsidR="009A110D" w:rsidRPr="003E1703">
        <w:rPr>
          <w:rFonts w:ascii="Times New Roman" w:hAnsi="Times New Roman" w:cs="Times New Roman"/>
          <w:sz w:val="28"/>
          <w:szCs w:val="28"/>
          <w:lang w:val="uk-UA"/>
        </w:rPr>
        <w:t xml:space="preserve">Щедра О.В. </w:t>
      </w:r>
      <w:r w:rsidRPr="003E1703">
        <w:rPr>
          <w:rFonts w:ascii="Times New Roman" w:hAnsi="Times New Roman" w:cs="Times New Roman"/>
          <w:sz w:val="28"/>
          <w:szCs w:val="28"/>
          <w:lang w:val="uk-UA"/>
        </w:rPr>
        <w:t xml:space="preserve">Мікроекономічна теорія : </w:t>
      </w:r>
      <w:proofErr w:type="spellStart"/>
      <w:r w:rsidRPr="003E1703">
        <w:rPr>
          <w:rFonts w:ascii="Times New Roman" w:hAnsi="Times New Roman" w:cs="Times New Roman"/>
          <w:sz w:val="28"/>
          <w:szCs w:val="28"/>
          <w:lang w:val="uk-UA"/>
        </w:rPr>
        <w:t>навч</w:t>
      </w:r>
      <w:proofErr w:type="spellEnd"/>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посібн</w:t>
      </w:r>
      <w:proofErr w:type="spellEnd"/>
      <w:r w:rsidRPr="003E1703">
        <w:rPr>
          <w:rFonts w:ascii="Times New Roman" w:hAnsi="Times New Roman" w:cs="Times New Roman"/>
          <w:sz w:val="28"/>
          <w:szCs w:val="28"/>
          <w:lang w:val="uk-UA"/>
        </w:rPr>
        <w:t>. Львів : Вид-во "Новий Світ", 2007. 640 с.</w:t>
      </w:r>
    </w:p>
    <w:p w14:paraId="2C688B99" w14:textId="7510720F"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3E1703">
        <w:rPr>
          <w:rFonts w:ascii="Times New Roman" w:hAnsi="Times New Roman" w:cs="Times New Roman"/>
          <w:sz w:val="28"/>
          <w:szCs w:val="28"/>
          <w:lang w:val="uk-UA"/>
        </w:rPr>
        <w:t>Задоя</w:t>
      </w:r>
      <w:proofErr w:type="spellEnd"/>
      <w:r w:rsidRPr="003E1703">
        <w:rPr>
          <w:rFonts w:ascii="Times New Roman" w:hAnsi="Times New Roman" w:cs="Times New Roman"/>
          <w:sz w:val="28"/>
          <w:szCs w:val="28"/>
          <w:lang w:val="uk-UA"/>
        </w:rPr>
        <w:t xml:space="preserve"> А.О. Мікроекономіка: Курс лекцій : </w:t>
      </w:r>
      <w:proofErr w:type="spellStart"/>
      <w:r w:rsidRPr="003E1703">
        <w:rPr>
          <w:rFonts w:ascii="Times New Roman" w:hAnsi="Times New Roman" w:cs="Times New Roman"/>
          <w:sz w:val="28"/>
          <w:szCs w:val="28"/>
          <w:lang w:val="uk-UA"/>
        </w:rPr>
        <w:t>навч</w:t>
      </w:r>
      <w:proofErr w:type="spellEnd"/>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посібн</w:t>
      </w:r>
      <w:proofErr w:type="spellEnd"/>
      <w:r w:rsidRPr="003E1703">
        <w:rPr>
          <w:rFonts w:ascii="Times New Roman" w:hAnsi="Times New Roman" w:cs="Times New Roman"/>
          <w:sz w:val="28"/>
          <w:szCs w:val="28"/>
          <w:lang w:val="uk-UA"/>
        </w:rPr>
        <w:t>. К</w:t>
      </w:r>
      <w:r w:rsidR="009A110D" w:rsidRPr="003E1703">
        <w:rPr>
          <w:rFonts w:ascii="Times New Roman" w:hAnsi="Times New Roman" w:cs="Times New Roman"/>
          <w:sz w:val="28"/>
          <w:szCs w:val="28"/>
          <w:lang w:val="uk-UA"/>
        </w:rPr>
        <w:t>иїв</w:t>
      </w:r>
      <w:r w:rsidRPr="003E1703">
        <w:rPr>
          <w:rFonts w:ascii="Times New Roman" w:hAnsi="Times New Roman" w:cs="Times New Roman"/>
          <w:sz w:val="28"/>
          <w:szCs w:val="28"/>
          <w:lang w:val="uk-UA"/>
        </w:rPr>
        <w:t xml:space="preserve"> : Т-во "Знання", КОО, 2000. 176 с.</w:t>
      </w:r>
    </w:p>
    <w:p w14:paraId="41C02B4C" w14:textId="0FD264C1"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3E1703">
        <w:rPr>
          <w:rFonts w:ascii="Times New Roman" w:hAnsi="Times New Roman" w:cs="Times New Roman"/>
          <w:sz w:val="28"/>
          <w:szCs w:val="28"/>
          <w:lang w:val="uk-UA"/>
        </w:rPr>
        <w:lastRenderedPageBreak/>
        <w:t>Семюельсон</w:t>
      </w:r>
      <w:proofErr w:type="spellEnd"/>
      <w:r w:rsidRPr="003E1703">
        <w:rPr>
          <w:rFonts w:ascii="Times New Roman" w:hAnsi="Times New Roman" w:cs="Times New Roman"/>
          <w:sz w:val="28"/>
          <w:szCs w:val="28"/>
          <w:lang w:val="uk-UA"/>
        </w:rPr>
        <w:t xml:space="preserve"> Пол А. </w:t>
      </w:r>
      <w:proofErr w:type="spellStart"/>
      <w:r w:rsidR="009A110D" w:rsidRPr="003E1703">
        <w:rPr>
          <w:rFonts w:ascii="Times New Roman" w:hAnsi="Times New Roman" w:cs="Times New Roman"/>
          <w:sz w:val="28"/>
          <w:szCs w:val="28"/>
          <w:lang w:val="uk-UA"/>
        </w:rPr>
        <w:t>Нордгауз</w:t>
      </w:r>
      <w:proofErr w:type="spellEnd"/>
      <w:r w:rsidR="009A110D" w:rsidRPr="003E1703">
        <w:rPr>
          <w:rFonts w:ascii="Times New Roman" w:hAnsi="Times New Roman" w:cs="Times New Roman"/>
          <w:sz w:val="28"/>
          <w:szCs w:val="28"/>
          <w:lang w:val="uk-UA"/>
        </w:rPr>
        <w:t xml:space="preserve"> Вільям Д. </w:t>
      </w:r>
      <w:r w:rsidRPr="003E1703">
        <w:rPr>
          <w:rFonts w:ascii="Times New Roman" w:hAnsi="Times New Roman" w:cs="Times New Roman"/>
          <w:sz w:val="28"/>
          <w:szCs w:val="28"/>
          <w:lang w:val="uk-UA"/>
        </w:rPr>
        <w:t xml:space="preserve">Мікроекономіка : пер. з </w:t>
      </w:r>
      <w:proofErr w:type="spellStart"/>
      <w:r w:rsidRPr="003E1703">
        <w:rPr>
          <w:rFonts w:ascii="Times New Roman" w:hAnsi="Times New Roman" w:cs="Times New Roman"/>
          <w:sz w:val="28"/>
          <w:szCs w:val="28"/>
          <w:lang w:val="uk-UA"/>
        </w:rPr>
        <w:t>англ</w:t>
      </w:r>
      <w:proofErr w:type="spellEnd"/>
      <w:r w:rsidRPr="003E1703">
        <w:rPr>
          <w:rFonts w:ascii="Times New Roman" w:hAnsi="Times New Roman" w:cs="Times New Roman"/>
          <w:sz w:val="28"/>
          <w:szCs w:val="28"/>
          <w:lang w:val="uk-UA"/>
        </w:rPr>
        <w:t>. / наук. ред. пер. С. Панчишина</w:t>
      </w:r>
      <w:r w:rsidR="009A110D" w:rsidRPr="003E1703">
        <w:rPr>
          <w:rFonts w:ascii="Times New Roman" w:hAnsi="Times New Roman" w:cs="Times New Roman"/>
          <w:sz w:val="28"/>
          <w:szCs w:val="28"/>
          <w:lang w:val="uk-UA"/>
        </w:rPr>
        <w:t>.</w:t>
      </w:r>
      <w:r w:rsidRPr="003E1703">
        <w:rPr>
          <w:rFonts w:ascii="Times New Roman" w:hAnsi="Times New Roman" w:cs="Times New Roman"/>
          <w:sz w:val="28"/>
          <w:szCs w:val="28"/>
          <w:lang w:val="uk-UA"/>
        </w:rPr>
        <w:t xml:space="preserve"> К</w:t>
      </w:r>
      <w:r w:rsidR="009A110D" w:rsidRPr="003E1703">
        <w:rPr>
          <w:rFonts w:ascii="Times New Roman" w:hAnsi="Times New Roman" w:cs="Times New Roman"/>
          <w:sz w:val="28"/>
          <w:szCs w:val="28"/>
          <w:lang w:val="uk-UA"/>
        </w:rPr>
        <w:t>иїв</w:t>
      </w:r>
      <w:r w:rsidRPr="003E1703">
        <w:rPr>
          <w:rFonts w:ascii="Times New Roman" w:hAnsi="Times New Roman" w:cs="Times New Roman"/>
          <w:sz w:val="28"/>
          <w:szCs w:val="28"/>
          <w:lang w:val="uk-UA"/>
        </w:rPr>
        <w:t xml:space="preserve"> : </w:t>
      </w:r>
      <w:proofErr w:type="spellStart"/>
      <w:r w:rsidRPr="003E1703">
        <w:rPr>
          <w:rFonts w:ascii="Times New Roman" w:hAnsi="Times New Roman" w:cs="Times New Roman"/>
          <w:sz w:val="28"/>
          <w:szCs w:val="28"/>
          <w:lang w:val="uk-UA"/>
        </w:rPr>
        <w:t>Изд</w:t>
      </w:r>
      <w:proofErr w:type="spellEnd"/>
      <w:r w:rsidRPr="003E1703">
        <w:rPr>
          <w:rFonts w:ascii="Times New Roman" w:hAnsi="Times New Roman" w:cs="Times New Roman"/>
          <w:sz w:val="28"/>
          <w:szCs w:val="28"/>
          <w:lang w:val="uk-UA"/>
        </w:rPr>
        <w:t>-во "Основи", 1998. 680 с.</w:t>
      </w:r>
    </w:p>
    <w:p w14:paraId="0449DDBA" w14:textId="293D1EA9"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3E1703">
        <w:rPr>
          <w:rFonts w:ascii="Times New Roman" w:hAnsi="Times New Roman" w:cs="Times New Roman"/>
          <w:sz w:val="28"/>
          <w:szCs w:val="28"/>
          <w:lang w:val="uk-UA"/>
        </w:rPr>
        <w:t>Держгеокадастр</w:t>
      </w:r>
      <w:proofErr w:type="spellEnd"/>
      <w:r w:rsidR="009A110D" w:rsidRPr="003E1703">
        <w:rPr>
          <w:rFonts w:ascii="Times New Roman" w:hAnsi="Times New Roman" w:cs="Times New Roman"/>
          <w:sz w:val="28"/>
          <w:szCs w:val="28"/>
        </w:rPr>
        <w:t xml:space="preserve">. </w:t>
      </w:r>
      <w:r w:rsidR="009A110D" w:rsidRPr="003E1703">
        <w:rPr>
          <w:rFonts w:ascii="Times New Roman" w:hAnsi="Times New Roman" w:cs="Times New Roman"/>
          <w:sz w:val="28"/>
          <w:szCs w:val="28"/>
          <w:lang w:val="en-US"/>
        </w:rPr>
        <w:t>URL</w:t>
      </w:r>
      <w:r w:rsidR="009A110D" w:rsidRPr="003E1703">
        <w:rPr>
          <w:rFonts w:ascii="Times New Roman" w:hAnsi="Times New Roman" w:cs="Times New Roman"/>
          <w:sz w:val="28"/>
          <w:szCs w:val="28"/>
        </w:rPr>
        <w:t>:</w:t>
      </w:r>
      <w:r w:rsidR="009A110D" w:rsidRPr="003E1703">
        <w:t xml:space="preserve"> </w:t>
      </w:r>
      <w:r w:rsidR="009A110D" w:rsidRPr="003E1703">
        <w:rPr>
          <w:rFonts w:ascii="Times New Roman" w:hAnsi="Times New Roman" w:cs="Times New Roman"/>
          <w:sz w:val="28"/>
          <w:szCs w:val="28"/>
          <w:lang w:val="uk-UA"/>
        </w:rPr>
        <w:t>https://land.gov.ua/</w:t>
      </w:r>
      <w:r w:rsidR="009A110D" w:rsidRPr="003E1703">
        <w:rPr>
          <w:rFonts w:ascii="Times New Roman" w:hAnsi="Times New Roman" w:cs="Times New Roman"/>
          <w:sz w:val="28"/>
          <w:szCs w:val="28"/>
        </w:rPr>
        <w:t xml:space="preserve"> </w:t>
      </w:r>
      <w:r w:rsidR="009A110D" w:rsidRPr="003E1703">
        <w:rPr>
          <w:rFonts w:ascii="Times New Roman" w:hAnsi="Times New Roman" w:cs="Times New Roman"/>
          <w:sz w:val="28"/>
          <w:szCs w:val="28"/>
          <w:lang w:val="uk-UA"/>
        </w:rPr>
        <w:t>(дата звернення: 25.05.2023).</w:t>
      </w:r>
    </w:p>
    <w:p w14:paraId="20CBD741" w14:textId="03DEC0D2" w:rsidR="000D4AC8" w:rsidRPr="003E1703" w:rsidRDefault="000D4AC8" w:rsidP="0046096F">
      <w:pPr>
        <w:pStyle w:val="a3"/>
        <w:numPr>
          <w:ilvl w:val="0"/>
          <w:numId w:val="44"/>
        </w:numPr>
        <w:spacing w:after="0" w:line="360" w:lineRule="auto"/>
        <w:ind w:left="0" w:firstLine="709"/>
        <w:jc w:val="both"/>
        <w:rPr>
          <w:rFonts w:ascii="Times New Roman" w:hAnsi="Times New Roman" w:cs="Times New Roman"/>
          <w:sz w:val="28"/>
          <w:szCs w:val="28"/>
          <w:lang w:val="uk-UA"/>
        </w:rPr>
      </w:pPr>
      <w:proofErr w:type="spellStart"/>
      <w:r w:rsidRPr="003E1703">
        <w:rPr>
          <w:rFonts w:ascii="Times New Roman" w:hAnsi="Times New Roman" w:cs="Times New Roman"/>
          <w:sz w:val="28"/>
          <w:szCs w:val="28"/>
          <w:lang w:val="uk-UA"/>
        </w:rPr>
        <w:t>Агрополіт</w:t>
      </w:r>
      <w:proofErr w:type="spellEnd"/>
      <w:r w:rsidR="009A110D" w:rsidRPr="003E1703">
        <w:rPr>
          <w:rFonts w:ascii="Times New Roman" w:hAnsi="Times New Roman" w:cs="Times New Roman"/>
          <w:sz w:val="28"/>
          <w:szCs w:val="28"/>
        </w:rPr>
        <w:t xml:space="preserve">. </w:t>
      </w:r>
      <w:r w:rsidR="009A110D" w:rsidRPr="003E1703">
        <w:rPr>
          <w:rFonts w:ascii="Times New Roman" w:hAnsi="Times New Roman" w:cs="Times New Roman"/>
          <w:sz w:val="28"/>
          <w:szCs w:val="28"/>
          <w:lang w:val="en-US"/>
        </w:rPr>
        <w:t>URL</w:t>
      </w:r>
      <w:r w:rsidR="009A110D" w:rsidRPr="003E1703">
        <w:rPr>
          <w:rFonts w:ascii="Times New Roman" w:hAnsi="Times New Roman" w:cs="Times New Roman"/>
          <w:sz w:val="28"/>
          <w:szCs w:val="28"/>
        </w:rPr>
        <w:t>:</w:t>
      </w:r>
      <w:r w:rsidR="009A110D" w:rsidRPr="003E1703">
        <w:t xml:space="preserve"> </w:t>
      </w:r>
      <w:r w:rsidR="009A110D" w:rsidRPr="003E1703">
        <w:rPr>
          <w:rFonts w:ascii="Times New Roman" w:hAnsi="Times New Roman" w:cs="Times New Roman"/>
          <w:sz w:val="28"/>
          <w:szCs w:val="28"/>
          <w:lang w:val="uk-UA"/>
        </w:rPr>
        <w:t>https://agropolit.com/ (дата звернення: 25.05.2023).</w:t>
      </w:r>
    </w:p>
    <w:p w14:paraId="470D924F" w14:textId="466873C8" w:rsidR="000D4AC8" w:rsidRPr="003E1703" w:rsidRDefault="000D4AC8" w:rsidP="0046096F">
      <w:pPr>
        <w:pStyle w:val="a3"/>
        <w:numPr>
          <w:ilvl w:val="0"/>
          <w:numId w:val="44"/>
        </w:numPr>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Земельна реформа нових країн-членів ЄС – досвід Польщі</w:t>
      </w:r>
      <w:r w:rsidR="009A110D" w:rsidRPr="003E1703">
        <w:rPr>
          <w:rFonts w:ascii="Times New Roman" w:hAnsi="Times New Roman" w:cs="Times New Roman"/>
          <w:sz w:val="28"/>
          <w:szCs w:val="28"/>
          <w:lang w:val="uk-UA"/>
        </w:rPr>
        <w:t>. URL: https://agropolit.com/spetsproekty/254-zemelna-reforma-novih-krayin-chleniv-yes-dosvid-polschi (дата звернення: 25.05.2023).</w:t>
      </w:r>
    </w:p>
    <w:p w14:paraId="58E1DADB" w14:textId="0E58EE45"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Алейнікова</w:t>
      </w:r>
      <w:proofErr w:type="spellEnd"/>
      <w:r w:rsidRPr="003E1703">
        <w:rPr>
          <w:rFonts w:ascii="Times New Roman" w:hAnsi="Times New Roman" w:cs="Times New Roman"/>
          <w:sz w:val="28"/>
          <w:szCs w:val="28"/>
          <w:lang w:val="uk-UA"/>
        </w:rPr>
        <w:t xml:space="preserve"> О.В. Державне регулювання аграрного сектора економіки в контексті продовольчого забезпечення населення України: теорія, методологія, сучасні механізми. Монографія, Миколаїв, 2012. 485 с.</w:t>
      </w:r>
    </w:p>
    <w:p w14:paraId="6B95F0E0" w14:textId="1212B2D0" w:rsidR="000D4AC8" w:rsidRPr="003E1703" w:rsidRDefault="000D4AC8" w:rsidP="0046096F">
      <w:pPr>
        <w:pStyle w:val="a3"/>
        <w:numPr>
          <w:ilvl w:val="0"/>
          <w:numId w:val="44"/>
        </w:numPr>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 Ґрунтові ресурси України: сучасний стан, деградація, охорона. Гаряча </w:t>
      </w:r>
      <w:proofErr w:type="spellStart"/>
      <w:r w:rsidRPr="003E1703">
        <w:rPr>
          <w:rFonts w:ascii="Times New Roman" w:hAnsi="Times New Roman" w:cs="Times New Roman"/>
          <w:sz w:val="28"/>
          <w:szCs w:val="28"/>
          <w:lang w:val="uk-UA"/>
        </w:rPr>
        <w:t>агрополітика</w:t>
      </w:r>
      <w:proofErr w:type="spellEnd"/>
      <w:r w:rsidRPr="003E1703">
        <w:rPr>
          <w:rFonts w:ascii="Times New Roman" w:hAnsi="Times New Roman" w:cs="Times New Roman"/>
          <w:sz w:val="28"/>
          <w:szCs w:val="28"/>
          <w:lang w:val="uk-UA"/>
        </w:rPr>
        <w:t xml:space="preserve"> 2019. </w:t>
      </w:r>
      <w:r w:rsidR="009A110D" w:rsidRPr="003E1703">
        <w:rPr>
          <w:rFonts w:ascii="Times New Roman" w:hAnsi="Times New Roman" w:cs="Times New Roman"/>
          <w:sz w:val="28"/>
          <w:szCs w:val="28"/>
          <w:lang w:val="uk-UA"/>
        </w:rPr>
        <w:t>URL:</w:t>
      </w:r>
      <w:r w:rsidRPr="003E1703">
        <w:rPr>
          <w:rFonts w:ascii="Times New Roman" w:hAnsi="Times New Roman" w:cs="Times New Roman"/>
          <w:sz w:val="28"/>
          <w:szCs w:val="28"/>
          <w:lang w:val="uk-UA"/>
        </w:rPr>
        <w:t xml:space="preserve"> </w:t>
      </w:r>
      <w:r w:rsidR="009A110D" w:rsidRPr="003E1703">
        <w:rPr>
          <w:rFonts w:ascii="Times New Roman" w:hAnsi="Times New Roman" w:cs="Times New Roman"/>
          <w:sz w:val="28"/>
          <w:szCs w:val="28"/>
          <w:lang w:val="uk-UA"/>
        </w:rPr>
        <w:t>https://agropolit.com/infographics/view/93 (дата звернення: 25.05.2023).</w:t>
      </w:r>
    </w:p>
    <w:p w14:paraId="7246C219" w14:textId="4821E276"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 Діброва А. Д. Сучасне трактування сутності державного регулювання аграрного сектору економіки. </w:t>
      </w:r>
      <w:r w:rsidRPr="003E1703">
        <w:rPr>
          <w:rFonts w:ascii="Times New Roman" w:hAnsi="Times New Roman" w:cs="Times New Roman"/>
          <w:i/>
          <w:iCs/>
          <w:sz w:val="28"/>
          <w:szCs w:val="28"/>
          <w:lang w:val="uk-UA"/>
        </w:rPr>
        <w:t>Економічна теорія</w:t>
      </w:r>
      <w:r w:rsidRPr="003E1703">
        <w:rPr>
          <w:rFonts w:ascii="Times New Roman" w:hAnsi="Times New Roman" w:cs="Times New Roman"/>
          <w:sz w:val="28"/>
          <w:szCs w:val="28"/>
          <w:lang w:val="uk-UA"/>
        </w:rPr>
        <w:t>. 2007. № 1. С.</w:t>
      </w:r>
      <w:r w:rsidR="009A110D" w:rsidRPr="003E1703">
        <w:rPr>
          <w:rFonts w:ascii="Times New Roman" w:hAnsi="Times New Roman" w:cs="Times New Roman"/>
          <w:sz w:val="28"/>
          <w:szCs w:val="28"/>
          <w:lang w:val="uk-UA"/>
        </w:rPr>
        <w:t> </w:t>
      </w:r>
      <w:r w:rsidRPr="003E1703">
        <w:rPr>
          <w:rFonts w:ascii="Times New Roman" w:hAnsi="Times New Roman" w:cs="Times New Roman"/>
          <w:sz w:val="28"/>
          <w:szCs w:val="28"/>
          <w:lang w:val="uk-UA"/>
        </w:rPr>
        <w:t xml:space="preserve">76-84 </w:t>
      </w:r>
    </w:p>
    <w:p w14:paraId="1F913BAF" w14:textId="31279F5B"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Дроздюк</w:t>
      </w:r>
      <w:proofErr w:type="spellEnd"/>
      <w:r w:rsidRPr="003E1703">
        <w:rPr>
          <w:rFonts w:ascii="Times New Roman" w:hAnsi="Times New Roman" w:cs="Times New Roman"/>
          <w:sz w:val="28"/>
          <w:szCs w:val="28"/>
          <w:lang w:val="uk-UA"/>
        </w:rPr>
        <w:t xml:space="preserve"> Т. М. Правове регулювання ринку земель: світовий досвід та його використання для розвитку ринку земель в Україні. </w:t>
      </w:r>
      <w:r w:rsidRPr="003E1703">
        <w:rPr>
          <w:rFonts w:ascii="Times New Roman" w:hAnsi="Times New Roman" w:cs="Times New Roman"/>
          <w:i/>
          <w:iCs/>
          <w:sz w:val="28"/>
          <w:szCs w:val="28"/>
          <w:lang w:val="uk-UA"/>
        </w:rPr>
        <w:t>Економіка і право</w:t>
      </w:r>
      <w:r w:rsidRPr="003E1703">
        <w:rPr>
          <w:rFonts w:ascii="Times New Roman" w:hAnsi="Times New Roman" w:cs="Times New Roman"/>
          <w:sz w:val="28"/>
          <w:szCs w:val="28"/>
          <w:lang w:val="uk-UA"/>
        </w:rPr>
        <w:t xml:space="preserve">. 2015. </w:t>
      </w:r>
      <w:proofErr w:type="spellStart"/>
      <w:r w:rsidRPr="003E1703">
        <w:rPr>
          <w:rFonts w:ascii="Times New Roman" w:hAnsi="Times New Roman" w:cs="Times New Roman"/>
          <w:sz w:val="28"/>
          <w:szCs w:val="28"/>
          <w:lang w:val="uk-UA"/>
        </w:rPr>
        <w:t>Вип</w:t>
      </w:r>
      <w:proofErr w:type="spellEnd"/>
      <w:r w:rsidRPr="003E1703">
        <w:rPr>
          <w:rFonts w:ascii="Times New Roman" w:hAnsi="Times New Roman" w:cs="Times New Roman"/>
          <w:sz w:val="28"/>
          <w:szCs w:val="28"/>
          <w:lang w:val="uk-UA"/>
        </w:rPr>
        <w:t>. 27. С 238-244.</w:t>
      </w:r>
    </w:p>
    <w:p w14:paraId="21AB7321" w14:textId="5BAF6C7C"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 Зінчук Т.О. Європейський досвід формування ринку сільськогосподарських земель. </w:t>
      </w:r>
      <w:r w:rsidRPr="003E1703">
        <w:rPr>
          <w:rFonts w:ascii="Times New Roman" w:hAnsi="Times New Roman" w:cs="Times New Roman"/>
          <w:i/>
          <w:iCs/>
          <w:sz w:val="28"/>
          <w:szCs w:val="28"/>
          <w:lang w:val="uk-UA"/>
        </w:rPr>
        <w:t>Економіка АПК</w:t>
      </w:r>
      <w:r w:rsidRPr="003E1703">
        <w:rPr>
          <w:rFonts w:ascii="Times New Roman" w:hAnsi="Times New Roman" w:cs="Times New Roman"/>
          <w:sz w:val="28"/>
          <w:szCs w:val="28"/>
          <w:lang w:val="uk-UA"/>
        </w:rPr>
        <w:t xml:space="preserve">. 2016. </w:t>
      </w:r>
      <w:proofErr w:type="spellStart"/>
      <w:r w:rsidRPr="003E1703">
        <w:rPr>
          <w:rFonts w:ascii="Times New Roman" w:hAnsi="Times New Roman" w:cs="Times New Roman"/>
          <w:sz w:val="28"/>
          <w:szCs w:val="28"/>
          <w:lang w:val="uk-UA"/>
        </w:rPr>
        <w:t>Вип</w:t>
      </w:r>
      <w:proofErr w:type="spellEnd"/>
      <w:r w:rsidRPr="003E1703">
        <w:rPr>
          <w:rFonts w:ascii="Times New Roman" w:hAnsi="Times New Roman" w:cs="Times New Roman"/>
          <w:sz w:val="28"/>
          <w:szCs w:val="28"/>
          <w:lang w:val="uk-UA"/>
        </w:rPr>
        <w:t>. 12. С 84-92.</w:t>
      </w:r>
    </w:p>
    <w:p w14:paraId="496C8890" w14:textId="34908AB0"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 Коваленко Т. О. Правове регулювання ринку сільськогосподарських земель за законодавством України та Великобританії. </w:t>
      </w:r>
      <w:r w:rsidRPr="003E1703">
        <w:rPr>
          <w:rFonts w:ascii="Times New Roman" w:hAnsi="Times New Roman" w:cs="Times New Roman"/>
          <w:i/>
          <w:iCs/>
          <w:sz w:val="28"/>
          <w:szCs w:val="28"/>
          <w:lang w:val="uk-UA"/>
        </w:rPr>
        <w:t>Право</w:t>
      </w:r>
      <w:r w:rsidRPr="003E1703">
        <w:rPr>
          <w:rFonts w:ascii="Times New Roman" w:hAnsi="Times New Roman" w:cs="Times New Roman"/>
          <w:sz w:val="28"/>
          <w:szCs w:val="28"/>
          <w:lang w:val="uk-UA"/>
        </w:rPr>
        <w:t xml:space="preserve">. 2011 </w:t>
      </w:r>
      <w:proofErr w:type="spellStart"/>
      <w:r w:rsidRPr="003E1703">
        <w:rPr>
          <w:rFonts w:ascii="Times New Roman" w:hAnsi="Times New Roman" w:cs="Times New Roman"/>
          <w:sz w:val="28"/>
          <w:szCs w:val="28"/>
          <w:lang w:val="uk-UA"/>
        </w:rPr>
        <w:t>Вип</w:t>
      </w:r>
      <w:proofErr w:type="spellEnd"/>
      <w:r w:rsidRPr="003E1703">
        <w:rPr>
          <w:rFonts w:ascii="Times New Roman" w:hAnsi="Times New Roman" w:cs="Times New Roman"/>
          <w:sz w:val="28"/>
          <w:szCs w:val="28"/>
          <w:lang w:val="uk-UA"/>
        </w:rPr>
        <w:t>. 43. C. 112.</w:t>
      </w:r>
    </w:p>
    <w:p w14:paraId="63BFD267" w14:textId="5F5DFBB4"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 Ковбасюк Ю.В. Державне регулювання в умовах ринкової економіки. Київ: НАДУ, 2011. Т. 1: </w:t>
      </w:r>
      <w:r w:rsidRPr="003E1703">
        <w:rPr>
          <w:rFonts w:ascii="Times New Roman" w:hAnsi="Times New Roman" w:cs="Times New Roman"/>
          <w:i/>
          <w:iCs/>
          <w:sz w:val="28"/>
          <w:szCs w:val="28"/>
          <w:lang w:val="uk-UA"/>
        </w:rPr>
        <w:t>Теорія державного управління</w:t>
      </w:r>
      <w:r w:rsidRPr="003E1703">
        <w:rPr>
          <w:rFonts w:ascii="Times New Roman" w:hAnsi="Times New Roman" w:cs="Times New Roman"/>
          <w:sz w:val="28"/>
          <w:szCs w:val="28"/>
          <w:lang w:val="uk-UA"/>
        </w:rPr>
        <w:t>. С. 153-154.</w:t>
      </w:r>
    </w:p>
    <w:p w14:paraId="50F7AE4E" w14:textId="68F59833" w:rsidR="000D4AC8" w:rsidRPr="003E1703" w:rsidRDefault="000D4AC8" w:rsidP="0046096F">
      <w:pPr>
        <w:pStyle w:val="a3"/>
        <w:numPr>
          <w:ilvl w:val="0"/>
          <w:numId w:val="44"/>
        </w:numPr>
        <w:spacing w:after="0" w:line="360" w:lineRule="auto"/>
        <w:ind w:left="0" w:firstLine="709"/>
        <w:jc w:val="both"/>
        <w:rPr>
          <w:rFonts w:ascii="Times New Roman" w:hAnsi="Times New Roman" w:cs="Times New Roman"/>
          <w:sz w:val="28"/>
          <w:szCs w:val="28"/>
          <w:lang w:val="uk-UA"/>
        </w:rPr>
      </w:pPr>
      <w:proofErr w:type="spellStart"/>
      <w:r w:rsidRPr="003E1703">
        <w:rPr>
          <w:rFonts w:ascii="Times New Roman" w:hAnsi="Times New Roman" w:cs="Times New Roman"/>
          <w:sz w:val="28"/>
          <w:szCs w:val="28"/>
          <w:lang w:val="uk-UA"/>
        </w:rPr>
        <w:t>Кукуруза</w:t>
      </w:r>
      <w:proofErr w:type="spellEnd"/>
      <w:r w:rsidRPr="003E1703">
        <w:rPr>
          <w:rFonts w:ascii="Times New Roman" w:hAnsi="Times New Roman" w:cs="Times New Roman"/>
          <w:sz w:val="28"/>
          <w:szCs w:val="28"/>
          <w:lang w:val="uk-UA"/>
        </w:rPr>
        <w:t xml:space="preserve"> Г. Проблеми земельної реформи , які вже стали очевидні. HB 2019.</w:t>
      </w:r>
      <w:r w:rsidR="009A110D" w:rsidRPr="003E1703">
        <w:t xml:space="preserve"> </w:t>
      </w:r>
      <w:r w:rsidR="009A110D" w:rsidRPr="003E1703">
        <w:rPr>
          <w:rFonts w:ascii="Times New Roman" w:hAnsi="Times New Roman" w:cs="Times New Roman"/>
          <w:sz w:val="28"/>
          <w:szCs w:val="28"/>
          <w:lang w:val="uk-UA"/>
        </w:rPr>
        <w:t>URL:</w:t>
      </w:r>
      <w:r w:rsidRPr="003E1703">
        <w:rPr>
          <w:rFonts w:ascii="Times New Roman" w:hAnsi="Times New Roman" w:cs="Times New Roman"/>
          <w:sz w:val="28"/>
          <w:szCs w:val="28"/>
          <w:lang w:val="uk-UA"/>
        </w:rPr>
        <w:t xml:space="preserve"> </w:t>
      </w:r>
      <w:r w:rsidR="007318EA" w:rsidRPr="003E1703">
        <w:rPr>
          <w:rFonts w:ascii="Times New Roman" w:hAnsi="Times New Roman" w:cs="Times New Roman"/>
          <w:sz w:val="28"/>
          <w:szCs w:val="28"/>
          <w:lang w:val="uk-UA"/>
        </w:rPr>
        <w:t xml:space="preserve">https://nv.ua/ukr/biz/experts/prezidentu-i-agrariyam-nuzhen-gramotnyy-kommunikator50046318.html </w:t>
      </w:r>
      <w:r w:rsidR="009A110D" w:rsidRPr="003E1703">
        <w:rPr>
          <w:rFonts w:ascii="Times New Roman" w:hAnsi="Times New Roman" w:cs="Times New Roman"/>
          <w:sz w:val="28"/>
          <w:szCs w:val="28"/>
          <w:lang w:val="uk-UA"/>
        </w:rPr>
        <w:t>(дата звернення: 25.05.2023).</w:t>
      </w:r>
    </w:p>
    <w:p w14:paraId="48E6CDF6" w14:textId="7EFA5665" w:rsidR="000D4AC8" w:rsidRPr="003E1703" w:rsidRDefault="000D4AC8" w:rsidP="0046096F">
      <w:pPr>
        <w:pStyle w:val="a3"/>
        <w:numPr>
          <w:ilvl w:val="0"/>
          <w:numId w:val="44"/>
        </w:numPr>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lastRenderedPageBreak/>
        <w:t xml:space="preserve"> </w:t>
      </w:r>
      <w:proofErr w:type="spellStart"/>
      <w:r w:rsidRPr="003E1703">
        <w:rPr>
          <w:rFonts w:ascii="Times New Roman" w:hAnsi="Times New Roman" w:cs="Times New Roman"/>
          <w:sz w:val="28"/>
          <w:szCs w:val="28"/>
          <w:lang w:val="uk-UA"/>
        </w:rPr>
        <w:t>Латинін</w:t>
      </w:r>
      <w:proofErr w:type="spellEnd"/>
      <w:r w:rsidRPr="003E1703">
        <w:rPr>
          <w:rFonts w:ascii="Times New Roman" w:hAnsi="Times New Roman" w:cs="Times New Roman"/>
          <w:sz w:val="28"/>
          <w:szCs w:val="28"/>
          <w:lang w:val="uk-UA"/>
        </w:rPr>
        <w:t xml:space="preserve"> М.А. Теоретичні підходи що до визначення механізму державного регулювання розвитку аграрного сектора економіки України. Державне управління: теорія та практика. 2005. </w:t>
      </w:r>
      <w:proofErr w:type="spellStart"/>
      <w:r w:rsidRPr="003E1703">
        <w:rPr>
          <w:rFonts w:ascii="Times New Roman" w:hAnsi="Times New Roman" w:cs="Times New Roman"/>
          <w:sz w:val="28"/>
          <w:szCs w:val="28"/>
          <w:lang w:val="uk-UA"/>
        </w:rPr>
        <w:t>Вип</w:t>
      </w:r>
      <w:proofErr w:type="spellEnd"/>
      <w:r w:rsidRPr="003E1703">
        <w:rPr>
          <w:rFonts w:ascii="Times New Roman" w:hAnsi="Times New Roman" w:cs="Times New Roman"/>
          <w:sz w:val="28"/>
          <w:szCs w:val="28"/>
          <w:lang w:val="uk-UA"/>
        </w:rPr>
        <w:t xml:space="preserve"> 2.</w:t>
      </w:r>
      <w:r w:rsidR="007318EA" w:rsidRPr="003E1703">
        <w:t xml:space="preserve"> </w:t>
      </w:r>
      <w:r w:rsidR="007318EA" w:rsidRPr="003E1703">
        <w:rPr>
          <w:rFonts w:ascii="Times New Roman" w:hAnsi="Times New Roman" w:cs="Times New Roman"/>
          <w:sz w:val="28"/>
          <w:szCs w:val="28"/>
          <w:lang w:val="uk-UA"/>
        </w:rPr>
        <w:t>URL:</w:t>
      </w:r>
      <w:r w:rsidRPr="003E1703">
        <w:rPr>
          <w:rFonts w:ascii="Times New Roman" w:hAnsi="Times New Roman" w:cs="Times New Roman"/>
          <w:sz w:val="28"/>
          <w:szCs w:val="28"/>
          <w:lang w:val="uk-UA"/>
        </w:rPr>
        <w:t xml:space="preserve"> </w:t>
      </w:r>
      <w:r w:rsidR="007318EA" w:rsidRPr="003E1703">
        <w:rPr>
          <w:rFonts w:ascii="Times New Roman" w:hAnsi="Times New Roman" w:cs="Times New Roman"/>
          <w:sz w:val="28"/>
          <w:szCs w:val="28"/>
          <w:lang w:val="uk-UA"/>
        </w:rPr>
        <w:t>http://www.nbuv.gov.ua/e-journals/DUTP/2005-2/txts/galuz/05lmaseu.pdf (дата звернення: 25.09.2023).</w:t>
      </w:r>
    </w:p>
    <w:p w14:paraId="59783839" w14:textId="0B0350A1" w:rsidR="000D4AC8" w:rsidRPr="003E1703" w:rsidRDefault="000D4AC8" w:rsidP="0046096F">
      <w:pPr>
        <w:pStyle w:val="a3"/>
        <w:numPr>
          <w:ilvl w:val="0"/>
          <w:numId w:val="44"/>
        </w:numPr>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Маркитаненко</w:t>
      </w:r>
      <w:proofErr w:type="spellEnd"/>
      <w:r w:rsidRPr="003E1703">
        <w:rPr>
          <w:rFonts w:ascii="Times New Roman" w:hAnsi="Times New Roman" w:cs="Times New Roman"/>
          <w:sz w:val="28"/>
          <w:szCs w:val="28"/>
          <w:lang w:val="uk-UA"/>
        </w:rPr>
        <w:t xml:space="preserve">, С. Ефективні фермери чи неефективні </w:t>
      </w:r>
      <w:proofErr w:type="spellStart"/>
      <w:r w:rsidRPr="003E1703">
        <w:rPr>
          <w:rFonts w:ascii="Times New Roman" w:hAnsi="Times New Roman" w:cs="Times New Roman"/>
          <w:sz w:val="28"/>
          <w:szCs w:val="28"/>
          <w:lang w:val="uk-UA"/>
        </w:rPr>
        <w:t>агрохолдинги</w:t>
      </w:r>
      <w:proofErr w:type="spellEnd"/>
      <w:r w:rsidRPr="003E1703">
        <w:rPr>
          <w:rFonts w:ascii="Times New Roman" w:hAnsi="Times New Roman" w:cs="Times New Roman"/>
          <w:sz w:val="28"/>
          <w:szCs w:val="28"/>
          <w:lang w:val="uk-UA"/>
        </w:rPr>
        <w:t>. 2018</w:t>
      </w:r>
      <w:r w:rsidR="007318EA" w:rsidRPr="003E1703">
        <w:rPr>
          <w:rFonts w:ascii="Times New Roman" w:hAnsi="Times New Roman" w:cs="Times New Roman"/>
          <w:sz w:val="28"/>
          <w:szCs w:val="28"/>
          <w:lang w:val="uk-UA"/>
        </w:rPr>
        <w:t>.</w:t>
      </w:r>
      <w:r w:rsidRPr="003E1703">
        <w:rPr>
          <w:rFonts w:ascii="Times New Roman" w:hAnsi="Times New Roman" w:cs="Times New Roman"/>
          <w:sz w:val="28"/>
          <w:szCs w:val="28"/>
          <w:lang w:val="uk-UA"/>
        </w:rPr>
        <w:t xml:space="preserve"> </w:t>
      </w:r>
      <w:r w:rsidR="007318EA" w:rsidRPr="003E1703">
        <w:rPr>
          <w:rFonts w:ascii="Times New Roman" w:hAnsi="Times New Roman" w:cs="Times New Roman"/>
          <w:sz w:val="28"/>
          <w:szCs w:val="28"/>
          <w:lang w:val="uk-UA"/>
        </w:rPr>
        <w:t>URL: https://latifundist.com/193-efektivn-fermeri-chi-neefektivn-agroholdingi (дата звернення: 25.09.2023).</w:t>
      </w:r>
    </w:p>
    <w:p w14:paraId="7411C516" w14:textId="67EEAEE4"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 Міщенко Д.А. Державне регулювання розвитку ринку земель в Україні. </w:t>
      </w:r>
      <w:r w:rsidRPr="003E1703">
        <w:rPr>
          <w:rFonts w:ascii="Times New Roman" w:hAnsi="Times New Roman" w:cs="Times New Roman"/>
          <w:i/>
          <w:iCs/>
          <w:sz w:val="28"/>
          <w:szCs w:val="28"/>
          <w:lang w:val="uk-UA"/>
        </w:rPr>
        <w:t>Механізм державного управління</w:t>
      </w:r>
      <w:r w:rsidRPr="003E1703">
        <w:rPr>
          <w:rFonts w:ascii="Times New Roman" w:hAnsi="Times New Roman" w:cs="Times New Roman"/>
          <w:sz w:val="28"/>
          <w:szCs w:val="28"/>
          <w:lang w:val="uk-UA"/>
        </w:rPr>
        <w:t xml:space="preserve">. 2011. </w:t>
      </w:r>
      <w:proofErr w:type="spellStart"/>
      <w:r w:rsidRPr="003E1703">
        <w:rPr>
          <w:rFonts w:ascii="Times New Roman" w:hAnsi="Times New Roman" w:cs="Times New Roman"/>
          <w:sz w:val="28"/>
          <w:szCs w:val="28"/>
          <w:lang w:val="uk-UA"/>
        </w:rPr>
        <w:t>Вип</w:t>
      </w:r>
      <w:proofErr w:type="spellEnd"/>
      <w:r w:rsidRPr="003E1703">
        <w:rPr>
          <w:rFonts w:ascii="Times New Roman" w:hAnsi="Times New Roman" w:cs="Times New Roman"/>
          <w:sz w:val="28"/>
          <w:szCs w:val="28"/>
          <w:lang w:val="uk-UA"/>
        </w:rPr>
        <w:t xml:space="preserve"> 18. С 154</w:t>
      </w:r>
      <w:r w:rsidR="007318EA" w:rsidRPr="003E1703">
        <w:rPr>
          <w:rFonts w:ascii="Times New Roman" w:hAnsi="Times New Roman" w:cs="Times New Roman"/>
          <w:sz w:val="28"/>
          <w:szCs w:val="28"/>
          <w:lang w:val="uk-UA"/>
        </w:rPr>
        <w:t>-162.</w:t>
      </w:r>
    </w:p>
    <w:p w14:paraId="68C2C9C9" w14:textId="430F6C05"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Омельчак</w:t>
      </w:r>
      <w:proofErr w:type="spellEnd"/>
      <w:r w:rsidRPr="003E1703">
        <w:rPr>
          <w:rFonts w:ascii="Times New Roman" w:hAnsi="Times New Roman" w:cs="Times New Roman"/>
          <w:sz w:val="28"/>
          <w:szCs w:val="28"/>
          <w:lang w:val="uk-UA"/>
        </w:rPr>
        <w:t xml:space="preserve">, К. Механізми державного регулювання ринку земель: підходи до визначення сутності. </w:t>
      </w:r>
      <w:r w:rsidRPr="003E1703">
        <w:rPr>
          <w:rFonts w:ascii="Times New Roman" w:hAnsi="Times New Roman" w:cs="Times New Roman"/>
          <w:i/>
          <w:iCs/>
          <w:sz w:val="28"/>
          <w:szCs w:val="28"/>
          <w:lang w:val="uk-UA"/>
        </w:rPr>
        <w:t>Державне управління та місцеве самоврядування</w:t>
      </w:r>
      <w:r w:rsidRPr="003E1703">
        <w:rPr>
          <w:rFonts w:ascii="Times New Roman" w:hAnsi="Times New Roman" w:cs="Times New Roman"/>
          <w:sz w:val="28"/>
          <w:szCs w:val="28"/>
          <w:lang w:val="uk-UA"/>
        </w:rPr>
        <w:t xml:space="preserve">. 2016. </w:t>
      </w:r>
      <w:proofErr w:type="spellStart"/>
      <w:r w:rsidRPr="003E1703">
        <w:rPr>
          <w:rFonts w:ascii="Times New Roman" w:hAnsi="Times New Roman" w:cs="Times New Roman"/>
          <w:sz w:val="28"/>
          <w:szCs w:val="28"/>
          <w:lang w:val="uk-UA"/>
        </w:rPr>
        <w:t>Вип</w:t>
      </w:r>
      <w:proofErr w:type="spellEnd"/>
      <w:r w:rsidRPr="003E1703">
        <w:rPr>
          <w:rFonts w:ascii="Times New Roman" w:hAnsi="Times New Roman" w:cs="Times New Roman"/>
          <w:sz w:val="28"/>
          <w:szCs w:val="28"/>
          <w:lang w:val="uk-UA"/>
        </w:rPr>
        <w:t xml:space="preserve">. 2 (29). С. 112-120. </w:t>
      </w:r>
    </w:p>
    <w:p w14:paraId="13C41A56" w14:textId="21D0EA6D"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 Паньків З.П. Земельні ресурси: Навчальний посібник. Видавничий центр ЛНУ імені Івана Франка, 2008. 272 с. </w:t>
      </w:r>
    </w:p>
    <w:p w14:paraId="65330173" w14:textId="6376D43E"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 Мартиненко М. Проект Закону України “Про внесення змін до деяких законодавчих актів України щодо обігу земель сільськогосподарського призначення”.(2019)</w:t>
      </w:r>
      <w:r w:rsidR="007318EA" w:rsidRPr="003E1703">
        <w:rPr>
          <w:rFonts w:ascii="Times New Roman" w:hAnsi="Times New Roman" w:cs="Times New Roman"/>
          <w:sz w:val="28"/>
          <w:szCs w:val="28"/>
          <w:lang w:val="uk-UA"/>
        </w:rPr>
        <w:t xml:space="preserve">. URL: https://iportal.rada.gov.ua/news/Novyny/184375.html </w:t>
      </w:r>
      <w:bookmarkStart w:id="20" w:name="_Hlk153055208"/>
      <w:r w:rsidR="007318EA" w:rsidRPr="003E1703">
        <w:rPr>
          <w:rFonts w:ascii="Times New Roman" w:hAnsi="Times New Roman" w:cs="Times New Roman"/>
          <w:sz w:val="28"/>
          <w:szCs w:val="28"/>
          <w:lang w:val="uk-UA"/>
        </w:rPr>
        <w:t>(дата звернення: 25.09.2023)</w:t>
      </w:r>
      <w:r w:rsidRPr="003E1703">
        <w:rPr>
          <w:rFonts w:ascii="Times New Roman" w:hAnsi="Times New Roman" w:cs="Times New Roman"/>
          <w:sz w:val="28"/>
          <w:szCs w:val="28"/>
          <w:lang w:val="uk-UA"/>
        </w:rPr>
        <w:t xml:space="preserve">. </w:t>
      </w:r>
      <w:bookmarkEnd w:id="20"/>
    </w:p>
    <w:p w14:paraId="70CB790F" w14:textId="60B930C1"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 Чечель О.М. Принципи та механізм державного регулювання економіки. </w:t>
      </w:r>
      <w:r w:rsidRPr="003E1703">
        <w:rPr>
          <w:rFonts w:ascii="Times New Roman" w:hAnsi="Times New Roman" w:cs="Times New Roman"/>
          <w:i/>
          <w:iCs/>
          <w:sz w:val="28"/>
          <w:szCs w:val="28"/>
          <w:lang w:val="uk-UA"/>
        </w:rPr>
        <w:t>Державне управління</w:t>
      </w:r>
      <w:r w:rsidRPr="003E1703">
        <w:rPr>
          <w:rFonts w:ascii="Times New Roman" w:hAnsi="Times New Roman" w:cs="Times New Roman"/>
          <w:sz w:val="28"/>
          <w:szCs w:val="28"/>
          <w:lang w:val="uk-UA"/>
        </w:rPr>
        <w:t xml:space="preserve">. 2013. №2(9). С.103-111. </w:t>
      </w:r>
    </w:p>
    <w:p w14:paraId="48F01DF3" w14:textId="505A0904"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Agriculture</w:t>
      </w:r>
      <w:proofErr w:type="spellEnd"/>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forestry</w:t>
      </w:r>
      <w:proofErr w:type="spellEnd"/>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and</w:t>
      </w:r>
      <w:proofErr w:type="spellEnd"/>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fishery</w:t>
      </w:r>
      <w:proofErr w:type="spellEnd"/>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statistics</w:t>
      </w:r>
      <w:proofErr w:type="spellEnd"/>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Luxembourg</w:t>
      </w:r>
      <w:proofErr w:type="spellEnd"/>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Publications</w:t>
      </w:r>
      <w:proofErr w:type="spellEnd"/>
      <w:r w:rsidRPr="003E1703">
        <w:rPr>
          <w:rFonts w:ascii="Times New Roman" w:hAnsi="Times New Roman" w:cs="Times New Roman"/>
          <w:sz w:val="28"/>
          <w:szCs w:val="28"/>
          <w:lang w:val="uk-UA"/>
        </w:rPr>
        <w:t xml:space="preserve"> Office </w:t>
      </w:r>
      <w:proofErr w:type="spellStart"/>
      <w:r w:rsidRPr="003E1703">
        <w:rPr>
          <w:rFonts w:ascii="Times New Roman" w:hAnsi="Times New Roman" w:cs="Times New Roman"/>
          <w:sz w:val="28"/>
          <w:szCs w:val="28"/>
          <w:lang w:val="uk-UA"/>
        </w:rPr>
        <w:t>of</w:t>
      </w:r>
      <w:proofErr w:type="spellEnd"/>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the</w:t>
      </w:r>
      <w:proofErr w:type="spellEnd"/>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European</w:t>
      </w:r>
      <w:proofErr w:type="spellEnd"/>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Union</w:t>
      </w:r>
      <w:proofErr w:type="spellEnd"/>
      <w:r w:rsidRPr="003E1703">
        <w:rPr>
          <w:rFonts w:ascii="Times New Roman" w:hAnsi="Times New Roman" w:cs="Times New Roman"/>
          <w:sz w:val="28"/>
          <w:szCs w:val="28"/>
          <w:lang w:val="uk-UA"/>
        </w:rPr>
        <w:t>, 2018</w:t>
      </w:r>
      <w:r w:rsidR="007318EA" w:rsidRPr="003E1703">
        <w:rPr>
          <w:rFonts w:ascii="Times New Roman" w:hAnsi="Times New Roman" w:cs="Times New Roman"/>
          <w:sz w:val="28"/>
          <w:szCs w:val="28"/>
          <w:lang w:val="uk-UA"/>
        </w:rPr>
        <w:t>. URL:</w:t>
      </w:r>
      <w:r w:rsidRPr="003E1703">
        <w:rPr>
          <w:rFonts w:ascii="Times New Roman" w:hAnsi="Times New Roman" w:cs="Times New Roman"/>
          <w:sz w:val="28"/>
          <w:szCs w:val="28"/>
          <w:lang w:val="uk-UA"/>
        </w:rPr>
        <w:t xml:space="preserve"> </w:t>
      </w:r>
      <w:r w:rsidR="007318EA" w:rsidRPr="003E1703">
        <w:rPr>
          <w:rFonts w:ascii="Times New Roman" w:hAnsi="Times New Roman" w:cs="Times New Roman"/>
          <w:sz w:val="28"/>
          <w:szCs w:val="28"/>
          <w:lang w:val="uk-UA"/>
        </w:rPr>
        <w:t>https://ec.europa.eu/eurostat/web/products-statistical-books/-/KS-FK-18-001 (дата звернення: 25.09.2023).</w:t>
      </w:r>
    </w:p>
    <w:p w14:paraId="3EB9C387" w14:textId="7A596FD5"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Два роки ринку землі в Україні – досягнення та провали і як його змінили війна</w:t>
      </w:r>
      <w:r w:rsidR="007318EA" w:rsidRPr="003E1703">
        <w:rPr>
          <w:rFonts w:ascii="Times New Roman" w:hAnsi="Times New Roman" w:cs="Times New Roman"/>
          <w:sz w:val="28"/>
          <w:szCs w:val="28"/>
          <w:lang w:val="uk-UA"/>
        </w:rPr>
        <w:t>. URL: https://agropolit.com/spetsproekty/1018-dva-roki-rinku-zemli-v-ukrayini--dosyagnennya-ta-provali-i-yak-yogo-zminili-viyna (дата звернення: 25.09.2023).</w:t>
      </w:r>
    </w:p>
    <w:p w14:paraId="778EDA1F" w14:textId="77777777"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lastRenderedPageBreak/>
        <w:t> </w:t>
      </w:r>
      <w:r w:rsidRPr="003E1703">
        <w:t xml:space="preserve"> </w:t>
      </w:r>
      <w:r w:rsidRPr="003E1703">
        <w:rPr>
          <w:rFonts w:ascii="Times New Roman" w:hAnsi="Times New Roman" w:cs="Times New Roman"/>
          <w:sz w:val="28"/>
          <w:szCs w:val="28"/>
          <w:lang w:val="uk-UA"/>
        </w:rPr>
        <w:t xml:space="preserve">Васильєв С. В., Олексюк В. О., Теоретичні засади ринку земель сільськогосподарського призначення. </w:t>
      </w:r>
      <w:proofErr w:type="spellStart"/>
      <w:r w:rsidRPr="003E1703">
        <w:rPr>
          <w:rFonts w:ascii="Times New Roman" w:hAnsi="Times New Roman" w:cs="Times New Roman"/>
          <w:i/>
          <w:iCs/>
          <w:sz w:val="28"/>
          <w:szCs w:val="28"/>
          <w:lang w:val="uk-UA"/>
        </w:rPr>
        <w:t>Агросвіт</w:t>
      </w:r>
      <w:proofErr w:type="spellEnd"/>
      <w:r w:rsidRPr="003E1703">
        <w:rPr>
          <w:rFonts w:ascii="Times New Roman" w:hAnsi="Times New Roman" w:cs="Times New Roman"/>
          <w:sz w:val="28"/>
          <w:szCs w:val="28"/>
          <w:lang w:val="uk-UA"/>
        </w:rPr>
        <w:t>. 2018. №9. С. 9‒14.</w:t>
      </w:r>
    </w:p>
    <w:p w14:paraId="3E52CD6D" w14:textId="77777777"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3E1703">
        <w:rPr>
          <w:rFonts w:ascii="Times New Roman" w:hAnsi="Times New Roman" w:cs="Times New Roman"/>
          <w:sz w:val="28"/>
          <w:szCs w:val="28"/>
          <w:lang w:val="uk-UA"/>
        </w:rPr>
        <w:t>Гадзало</w:t>
      </w:r>
      <w:proofErr w:type="spellEnd"/>
      <w:r w:rsidRPr="003E1703">
        <w:rPr>
          <w:rFonts w:ascii="Times New Roman" w:hAnsi="Times New Roman" w:cs="Times New Roman"/>
          <w:sz w:val="28"/>
          <w:szCs w:val="28"/>
          <w:lang w:val="uk-UA"/>
        </w:rPr>
        <w:t xml:space="preserve"> Я.М., </w:t>
      </w:r>
      <w:proofErr w:type="spellStart"/>
      <w:r w:rsidRPr="003E1703">
        <w:rPr>
          <w:rFonts w:ascii="Times New Roman" w:hAnsi="Times New Roman" w:cs="Times New Roman"/>
          <w:sz w:val="28"/>
          <w:szCs w:val="28"/>
          <w:lang w:val="uk-UA"/>
        </w:rPr>
        <w:t>Лузан</w:t>
      </w:r>
      <w:proofErr w:type="spellEnd"/>
      <w:r w:rsidRPr="003E1703">
        <w:rPr>
          <w:rFonts w:ascii="Times New Roman" w:hAnsi="Times New Roman" w:cs="Times New Roman"/>
          <w:sz w:val="28"/>
          <w:szCs w:val="28"/>
          <w:lang w:val="uk-UA"/>
        </w:rPr>
        <w:t xml:space="preserve"> Ю.Я. Земельна реформа: проблеми і перспективи розвитку аграрної економіки. </w:t>
      </w:r>
      <w:r w:rsidRPr="003E1703">
        <w:rPr>
          <w:rFonts w:ascii="Times New Roman" w:hAnsi="Times New Roman" w:cs="Times New Roman"/>
          <w:i/>
          <w:iCs/>
          <w:sz w:val="28"/>
          <w:szCs w:val="28"/>
          <w:lang w:val="uk-UA"/>
        </w:rPr>
        <w:t>Економіка АПК</w:t>
      </w:r>
      <w:r w:rsidRPr="003E1703">
        <w:rPr>
          <w:rFonts w:ascii="Times New Roman" w:hAnsi="Times New Roman" w:cs="Times New Roman"/>
          <w:sz w:val="28"/>
          <w:szCs w:val="28"/>
          <w:lang w:val="uk-UA"/>
        </w:rPr>
        <w:t xml:space="preserve">. 2017. №1. С. 5‒14. </w:t>
      </w:r>
    </w:p>
    <w:p w14:paraId="099F9350" w14:textId="77777777"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Колесник І.А. Формування ринку земель в Україні. </w:t>
      </w:r>
      <w:r w:rsidRPr="003E1703">
        <w:rPr>
          <w:rFonts w:ascii="Times New Roman" w:hAnsi="Times New Roman" w:cs="Times New Roman"/>
          <w:i/>
          <w:iCs/>
          <w:sz w:val="28"/>
          <w:szCs w:val="28"/>
          <w:lang w:val="uk-UA"/>
        </w:rPr>
        <w:t>Економіка АПК</w:t>
      </w:r>
      <w:r w:rsidRPr="003E1703">
        <w:rPr>
          <w:rFonts w:ascii="Times New Roman" w:hAnsi="Times New Roman" w:cs="Times New Roman"/>
          <w:sz w:val="28"/>
          <w:szCs w:val="28"/>
          <w:lang w:val="uk-UA"/>
        </w:rPr>
        <w:t xml:space="preserve">. 2003. № 7. С. 129‒132. </w:t>
      </w:r>
    </w:p>
    <w:p w14:paraId="49E306D4" w14:textId="77777777"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3E1703">
        <w:rPr>
          <w:rFonts w:ascii="Times New Roman" w:hAnsi="Times New Roman" w:cs="Times New Roman"/>
          <w:sz w:val="28"/>
          <w:szCs w:val="28"/>
          <w:lang w:val="uk-UA"/>
        </w:rPr>
        <w:t>Лупенко</w:t>
      </w:r>
      <w:proofErr w:type="spellEnd"/>
      <w:r w:rsidRPr="003E1703">
        <w:rPr>
          <w:rFonts w:ascii="Times New Roman" w:hAnsi="Times New Roman" w:cs="Times New Roman"/>
          <w:sz w:val="28"/>
          <w:szCs w:val="28"/>
          <w:lang w:val="uk-UA"/>
        </w:rPr>
        <w:t xml:space="preserve"> Ю.О., </w:t>
      </w:r>
      <w:proofErr w:type="spellStart"/>
      <w:r w:rsidRPr="003E1703">
        <w:rPr>
          <w:rFonts w:ascii="Times New Roman" w:hAnsi="Times New Roman" w:cs="Times New Roman"/>
          <w:sz w:val="28"/>
          <w:szCs w:val="28"/>
          <w:lang w:val="uk-UA"/>
        </w:rPr>
        <w:t>Ходаківська</w:t>
      </w:r>
      <w:proofErr w:type="spellEnd"/>
      <w:r w:rsidRPr="003E1703">
        <w:rPr>
          <w:rFonts w:ascii="Times New Roman" w:hAnsi="Times New Roman" w:cs="Times New Roman"/>
          <w:sz w:val="28"/>
          <w:szCs w:val="28"/>
          <w:lang w:val="uk-UA"/>
        </w:rPr>
        <w:t xml:space="preserve"> О.В. Наукові засади запровадження ринкового обігу земель сільськогосподарського призначення. </w:t>
      </w:r>
      <w:r w:rsidRPr="003E1703">
        <w:rPr>
          <w:rFonts w:ascii="Times New Roman" w:hAnsi="Times New Roman" w:cs="Times New Roman"/>
          <w:i/>
          <w:iCs/>
          <w:sz w:val="28"/>
          <w:szCs w:val="28"/>
          <w:lang w:val="uk-UA"/>
        </w:rPr>
        <w:t>Економіка АПК</w:t>
      </w:r>
      <w:r w:rsidRPr="003E1703">
        <w:rPr>
          <w:rFonts w:ascii="Times New Roman" w:hAnsi="Times New Roman" w:cs="Times New Roman"/>
          <w:sz w:val="28"/>
          <w:szCs w:val="28"/>
          <w:lang w:val="uk-UA"/>
        </w:rPr>
        <w:t xml:space="preserve">. 2016. №12. С. 5‒15. </w:t>
      </w:r>
    </w:p>
    <w:p w14:paraId="2589D7A5" w14:textId="0CA735B5"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Мартинюк М.П. Ринок земель сільськогосподарського призначення в Україні: стан та перспективи запровадження. </w:t>
      </w:r>
      <w:r w:rsidRPr="003E1703">
        <w:rPr>
          <w:rFonts w:ascii="Times New Roman" w:hAnsi="Times New Roman" w:cs="Times New Roman"/>
          <w:i/>
          <w:iCs/>
          <w:sz w:val="28"/>
          <w:szCs w:val="28"/>
          <w:lang w:val="uk-UA"/>
        </w:rPr>
        <w:t>Економіка АПК</w:t>
      </w:r>
      <w:r w:rsidRPr="003E1703">
        <w:rPr>
          <w:rFonts w:ascii="Times New Roman" w:hAnsi="Times New Roman" w:cs="Times New Roman"/>
          <w:sz w:val="28"/>
          <w:szCs w:val="28"/>
          <w:lang w:val="uk-UA"/>
        </w:rPr>
        <w:t>. 2017. №3. С.</w:t>
      </w:r>
      <w:r w:rsidR="007318EA" w:rsidRPr="003E1703">
        <w:rPr>
          <w:rFonts w:ascii="Times New Roman" w:hAnsi="Times New Roman" w:cs="Times New Roman"/>
          <w:sz w:val="28"/>
          <w:szCs w:val="28"/>
          <w:lang w:val="uk-UA"/>
        </w:rPr>
        <w:t> </w:t>
      </w:r>
      <w:r w:rsidRPr="003E1703">
        <w:rPr>
          <w:rFonts w:ascii="Times New Roman" w:hAnsi="Times New Roman" w:cs="Times New Roman"/>
          <w:sz w:val="28"/>
          <w:szCs w:val="28"/>
          <w:lang w:val="uk-UA"/>
        </w:rPr>
        <w:t xml:space="preserve">15-21. </w:t>
      </w:r>
    </w:p>
    <w:p w14:paraId="3422AC9C" w14:textId="77777777"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Пасхавер Б.Й. Ринок землі: світовий досвід та національна стратегія.  </w:t>
      </w:r>
      <w:r w:rsidRPr="003E1703">
        <w:rPr>
          <w:rFonts w:ascii="Times New Roman" w:hAnsi="Times New Roman" w:cs="Times New Roman"/>
          <w:i/>
          <w:iCs/>
          <w:sz w:val="28"/>
          <w:szCs w:val="28"/>
          <w:lang w:val="uk-UA"/>
        </w:rPr>
        <w:t>Економіка АПК</w:t>
      </w:r>
      <w:r w:rsidRPr="003E1703">
        <w:rPr>
          <w:rFonts w:ascii="Times New Roman" w:hAnsi="Times New Roman" w:cs="Times New Roman"/>
          <w:sz w:val="28"/>
          <w:szCs w:val="28"/>
          <w:lang w:val="uk-UA"/>
        </w:rPr>
        <w:t>. 2009. №3. С. 47‒53.</w:t>
      </w:r>
    </w:p>
    <w:p w14:paraId="3144A414" w14:textId="77777777"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3E1703">
        <w:rPr>
          <w:rFonts w:ascii="Times New Roman" w:hAnsi="Times New Roman" w:cs="Times New Roman"/>
          <w:sz w:val="28"/>
          <w:szCs w:val="28"/>
          <w:lang w:val="uk-UA"/>
        </w:rPr>
        <w:t>Саблук</w:t>
      </w:r>
      <w:proofErr w:type="spellEnd"/>
      <w:r w:rsidRPr="003E1703">
        <w:rPr>
          <w:rFonts w:ascii="Times New Roman" w:hAnsi="Times New Roman" w:cs="Times New Roman"/>
          <w:sz w:val="28"/>
          <w:szCs w:val="28"/>
          <w:lang w:val="uk-UA"/>
        </w:rPr>
        <w:t xml:space="preserve"> П.Т. Ринок землі на часі. </w:t>
      </w:r>
      <w:r w:rsidRPr="003E1703">
        <w:rPr>
          <w:rFonts w:ascii="Times New Roman" w:hAnsi="Times New Roman" w:cs="Times New Roman"/>
          <w:i/>
          <w:iCs/>
          <w:sz w:val="28"/>
          <w:szCs w:val="28"/>
          <w:lang w:val="uk-UA"/>
        </w:rPr>
        <w:t>Вісник аграрної науки</w:t>
      </w:r>
      <w:r w:rsidRPr="003E1703">
        <w:rPr>
          <w:rFonts w:ascii="Times New Roman" w:hAnsi="Times New Roman" w:cs="Times New Roman"/>
          <w:sz w:val="28"/>
          <w:szCs w:val="28"/>
          <w:lang w:val="uk-UA"/>
        </w:rPr>
        <w:t>. 2019. № 4 (793). С. 82-86.</w:t>
      </w:r>
    </w:p>
    <w:p w14:paraId="31577114" w14:textId="3F9EB7E7" w:rsidR="000D4AC8" w:rsidRPr="003E1703" w:rsidRDefault="000D4AC8" w:rsidP="0046096F">
      <w:pPr>
        <w:pStyle w:val="a3"/>
        <w:numPr>
          <w:ilvl w:val="0"/>
          <w:numId w:val="44"/>
        </w:numPr>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Вартість сільськогосподарських земель та їх оренди у країнах Європейського Союзу та Україні. </w:t>
      </w:r>
      <w:r w:rsidRPr="003E1703">
        <w:rPr>
          <w:rFonts w:ascii="Times New Roman" w:hAnsi="Times New Roman" w:cs="Times New Roman"/>
          <w:i/>
          <w:iCs/>
          <w:sz w:val="28"/>
          <w:szCs w:val="28"/>
          <w:lang w:val="uk-UA"/>
        </w:rPr>
        <w:t>Земельний вісник України</w:t>
      </w:r>
      <w:r w:rsidRPr="003E1703">
        <w:rPr>
          <w:rFonts w:ascii="Times New Roman" w:hAnsi="Times New Roman" w:cs="Times New Roman"/>
          <w:sz w:val="28"/>
          <w:szCs w:val="28"/>
          <w:lang w:val="uk-UA"/>
        </w:rPr>
        <w:t xml:space="preserve">. 2018. URL: </w:t>
      </w:r>
      <w:r w:rsidR="007318EA" w:rsidRPr="003E1703">
        <w:rPr>
          <w:rFonts w:ascii="Times New Roman" w:hAnsi="Times New Roman" w:cs="Times New Roman"/>
          <w:sz w:val="28"/>
          <w:szCs w:val="28"/>
          <w:lang w:val="uk-UA"/>
        </w:rPr>
        <w:t>http://zemvisnuk.com.ua/page/vart-st-zemel-ta-kh-orendi (дата звернення: 25.09.2023).</w:t>
      </w:r>
    </w:p>
    <w:p w14:paraId="0299CFA1" w14:textId="77777777"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Аграрна реформа в Україні / П. І. Гайдуцький, П. Т. </w:t>
      </w:r>
      <w:proofErr w:type="spellStart"/>
      <w:r w:rsidRPr="003E1703">
        <w:rPr>
          <w:rFonts w:ascii="Times New Roman" w:hAnsi="Times New Roman" w:cs="Times New Roman"/>
          <w:sz w:val="28"/>
          <w:szCs w:val="28"/>
          <w:lang w:val="uk-UA"/>
        </w:rPr>
        <w:t>Саблук</w:t>
      </w:r>
      <w:proofErr w:type="spellEnd"/>
      <w:r w:rsidRPr="003E1703">
        <w:rPr>
          <w:rFonts w:ascii="Times New Roman" w:hAnsi="Times New Roman" w:cs="Times New Roman"/>
          <w:sz w:val="28"/>
          <w:szCs w:val="28"/>
          <w:lang w:val="uk-UA"/>
        </w:rPr>
        <w:t xml:space="preserve">, Ю. О. </w:t>
      </w:r>
      <w:proofErr w:type="spellStart"/>
      <w:r w:rsidRPr="003E1703">
        <w:rPr>
          <w:rFonts w:ascii="Times New Roman" w:hAnsi="Times New Roman" w:cs="Times New Roman"/>
          <w:sz w:val="28"/>
          <w:szCs w:val="28"/>
          <w:lang w:val="uk-UA"/>
        </w:rPr>
        <w:t>Лупенко</w:t>
      </w:r>
      <w:proofErr w:type="spellEnd"/>
      <w:r w:rsidRPr="003E1703">
        <w:rPr>
          <w:rFonts w:ascii="Times New Roman" w:hAnsi="Times New Roman" w:cs="Times New Roman"/>
          <w:sz w:val="28"/>
          <w:szCs w:val="28"/>
          <w:lang w:val="uk-UA"/>
        </w:rPr>
        <w:t xml:space="preserve"> та ін. ; за ред. П. І. Гайдуцького. Київ : ННЦ ІАЕ, 2005. 424 с.</w:t>
      </w:r>
    </w:p>
    <w:p w14:paraId="61BF1247" w14:textId="77777777"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Лазарєва О. В., </w:t>
      </w:r>
      <w:proofErr w:type="spellStart"/>
      <w:r w:rsidRPr="003E1703">
        <w:rPr>
          <w:rFonts w:ascii="Times New Roman" w:hAnsi="Times New Roman" w:cs="Times New Roman"/>
          <w:sz w:val="28"/>
          <w:szCs w:val="28"/>
          <w:lang w:val="uk-UA"/>
        </w:rPr>
        <w:t>Мась</w:t>
      </w:r>
      <w:proofErr w:type="spellEnd"/>
      <w:r w:rsidRPr="003E1703">
        <w:rPr>
          <w:rFonts w:ascii="Times New Roman" w:hAnsi="Times New Roman" w:cs="Times New Roman"/>
          <w:sz w:val="28"/>
          <w:szCs w:val="28"/>
          <w:lang w:val="uk-UA"/>
        </w:rPr>
        <w:t xml:space="preserve"> А. Ю., </w:t>
      </w:r>
      <w:proofErr w:type="spellStart"/>
      <w:r w:rsidRPr="003E1703">
        <w:rPr>
          <w:rFonts w:ascii="Times New Roman" w:hAnsi="Times New Roman" w:cs="Times New Roman"/>
          <w:sz w:val="28"/>
          <w:szCs w:val="28"/>
          <w:lang w:val="uk-UA"/>
        </w:rPr>
        <w:t>Борисевич</w:t>
      </w:r>
      <w:proofErr w:type="spellEnd"/>
      <w:r w:rsidRPr="003E1703">
        <w:rPr>
          <w:rFonts w:ascii="Times New Roman" w:hAnsi="Times New Roman" w:cs="Times New Roman"/>
          <w:sz w:val="28"/>
          <w:szCs w:val="28"/>
          <w:lang w:val="uk-UA"/>
        </w:rPr>
        <w:t xml:space="preserve"> К. Ю. Вивчення європейського досвіду функціонування ринку землі та його перспектив в українських реаліях. </w:t>
      </w:r>
      <w:r w:rsidRPr="003E1703">
        <w:rPr>
          <w:rFonts w:ascii="Times New Roman" w:hAnsi="Times New Roman" w:cs="Times New Roman"/>
          <w:i/>
          <w:iCs/>
          <w:sz w:val="28"/>
          <w:szCs w:val="28"/>
          <w:lang w:val="uk-UA"/>
        </w:rPr>
        <w:t>Інвестиції: практика та досвід</w:t>
      </w:r>
      <w:r w:rsidRPr="003E1703">
        <w:rPr>
          <w:rFonts w:ascii="Times New Roman" w:hAnsi="Times New Roman" w:cs="Times New Roman"/>
          <w:sz w:val="28"/>
          <w:szCs w:val="28"/>
          <w:lang w:val="uk-UA"/>
        </w:rPr>
        <w:t>. 2021. №17. С. 33-38.</w:t>
      </w:r>
    </w:p>
    <w:p w14:paraId="7A2D0FE0" w14:textId="5780351D" w:rsidR="000D4AC8" w:rsidRPr="003E1703" w:rsidRDefault="007318EA" w:rsidP="0046096F">
      <w:pPr>
        <w:pStyle w:val="a3"/>
        <w:numPr>
          <w:ilvl w:val="0"/>
          <w:numId w:val="44"/>
        </w:numPr>
        <w:spacing w:after="0" w:line="360" w:lineRule="auto"/>
        <w:ind w:left="0" w:firstLine="709"/>
        <w:jc w:val="both"/>
        <w:rPr>
          <w:rFonts w:ascii="Times New Roman" w:hAnsi="Times New Roman" w:cs="Times New Roman"/>
          <w:sz w:val="28"/>
          <w:szCs w:val="28"/>
          <w:lang w:val="uk-UA"/>
        </w:rPr>
      </w:pPr>
      <w:proofErr w:type="spellStart"/>
      <w:r w:rsidRPr="003E1703">
        <w:rPr>
          <w:rFonts w:ascii="Times New Roman" w:hAnsi="Times New Roman" w:cs="Times New Roman"/>
          <w:sz w:val="28"/>
          <w:szCs w:val="28"/>
          <w:lang w:val="uk-UA"/>
        </w:rPr>
        <w:t>Taxes</w:t>
      </w:r>
      <w:proofErr w:type="spellEnd"/>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in</w:t>
      </w:r>
      <w:proofErr w:type="spellEnd"/>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Europe</w:t>
      </w:r>
      <w:proofErr w:type="spellEnd"/>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Database</w:t>
      </w:r>
      <w:proofErr w:type="spellEnd"/>
      <w:r w:rsidRPr="003E1703">
        <w:rPr>
          <w:rFonts w:ascii="Times New Roman" w:hAnsi="Times New Roman" w:cs="Times New Roman"/>
          <w:sz w:val="28"/>
          <w:szCs w:val="28"/>
          <w:lang w:val="uk-UA"/>
        </w:rPr>
        <w:t xml:space="preserve"> v3. URL: https://ec.europa.eu/taxation_customs/tedb/taxSearch.html (дата звернення: 25.09.2023).</w:t>
      </w:r>
    </w:p>
    <w:p w14:paraId="2DC6EC4D" w14:textId="0775822A" w:rsidR="000D4AC8" w:rsidRPr="003E1703" w:rsidRDefault="000D4AC8" w:rsidP="0046096F">
      <w:pPr>
        <w:pStyle w:val="a3"/>
        <w:numPr>
          <w:ilvl w:val="0"/>
          <w:numId w:val="44"/>
        </w:numPr>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Плата за землю в країнах Європейського Союзу. </w:t>
      </w:r>
      <w:r w:rsidR="007318EA" w:rsidRPr="003E1703">
        <w:rPr>
          <w:rFonts w:ascii="Times New Roman" w:hAnsi="Times New Roman" w:cs="Times New Roman"/>
          <w:sz w:val="28"/>
          <w:szCs w:val="28"/>
          <w:lang w:val="uk-UA"/>
        </w:rPr>
        <w:t>URL: https://decentralization.gov.ua (дата звернення: 25.09.2023).</w:t>
      </w:r>
    </w:p>
    <w:p w14:paraId="43641D6A" w14:textId="5258F46E"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3E1703">
        <w:rPr>
          <w:rFonts w:ascii="Times New Roman" w:hAnsi="Times New Roman" w:cs="Times New Roman"/>
          <w:sz w:val="28"/>
          <w:szCs w:val="28"/>
          <w:lang w:val="uk-UA"/>
        </w:rPr>
        <w:lastRenderedPageBreak/>
        <w:t>Brukhanskyi</w:t>
      </w:r>
      <w:proofErr w:type="spellEnd"/>
      <w:r w:rsidRPr="003E1703">
        <w:rPr>
          <w:rFonts w:ascii="Times New Roman" w:hAnsi="Times New Roman" w:cs="Times New Roman"/>
          <w:sz w:val="28"/>
          <w:szCs w:val="28"/>
          <w:lang w:val="uk-UA"/>
        </w:rPr>
        <w:t xml:space="preserve"> R., </w:t>
      </w:r>
      <w:proofErr w:type="spellStart"/>
      <w:r w:rsidRPr="003E1703">
        <w:rPr>
          <w:rFonts w:ascii="Times New Roman" w:hAnsi="Times New Roman" w:cs="Times New Roman"/>
          <w:sz w:val="28"/>
          <w:szCs w:val="28"/>
          <w:lang w:val="uk-UA"/>
        </w:rPr>
        <w:t>Yazlyuk</w:t>
      </w:r>
      <w:proofErr w:type="spellEnd"/>
      <w:r w:rsidRPr="003E1703">
        <w:rPr>
          <w:rFonts w:ascii="Times New Roman" w:hAnsi="Times New Roman" w:cs="Times New Roman"/>
          <w:sz w:val="28"/>
          <w:szCs w:val="28"/>
          <w:lang w:val="uk-UA"/>
        </w:rPr>
        <w:t xml:space="preserve"> B., </w:t>
      </w:r>
      <w:proofErr w:type="spellStart"/>
      <w:r w:rsidRPr="003E1703">
        <w:rPr>
          <w:rFonts w:ascii="Times New Roman" w:hAnsi="Times New Roman" w:cs="Times New Roman"/>
          <w:sz w:val="28"/>
          <w:szCs w:val="28"/>
          <w:lang w:val="uk-UA"/>
        </w:rPr>
        <w:t>Bincharovska</w:t>
      </w:r>
      <w:proofErr w:type="spellEnd"/>
      <w:r w:rsidRPr="003E1703">
        <w:rPr>
          <w:rFonts w:ascii="Times New Roman" w:hAnsi="Times New Roman" w:cs="Times New Roman"/>
          <w:sz w:val="28"/>
          <w:szCs w:val="28"/>
          <w:lang w:val="uk-UA"/>
        </w:rPr>
        <w:t xml:space="preserve"> T. </w:t>
      </w:r>
      <w:proofErr w:type="spellStart"/>
      <w:r w:rsidRPr="003E1703">
        <w:rPr>
          <w:rFonts w:ascii="Times New Roman" w:hAnsi="Times New Roman" w:cs="Times New Roman"/>
          <w:sz w:val="28"/>
          <w:szCs w:val="28"/>
          <w:lang w:val="uk-UA"/>
        </w:rPr>
        <w:t>Effective</w:t>
      </w:r>
      <w:proofErr w:type="spellEnd"/>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land</w:t>
      </w:r>
      <w:proofErr w:type="spellEnd"/>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management</w:t>
      </w:r>
      <w:proofErr w:type="spellEnd"/>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in</w:t>
      </w:r>
      <w:proofErr w:type="spellEnd"/>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Ukraine</w:t>
      </w:r>
      <w:proofErr w:type="spellEnd"/>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using</w:t>
      </w:r>
      <w:proofErr w:type="spellEnd"/>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accounting</w:t>
      </w:r>
      <w:proofErr w:type="spellEnd"/>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and</w:t>
      </w:r>
      <w:proofErr w:type="spellEnd"/>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analytical</w:t>
      </w:r>
      <w:proofErr w:type="spellEnd"/>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support</w:t>
      </w:r>
      <w:proofErr w:type="spellEnd"/>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i/>
          <w:iCs/>
          <w:sz w:val="28"/>
          <w:szCs w:val="28"/>
          <w:lang w:val="uk-UA"/>
        </w:rPr>
        <w:t>Problems</w:t>
      </w:r>
      <w:proofErr w:type="spellEnd"/>
      <w:r w:rsidRPr="003E1703">
        <w:rPr>
          <w:rFonts w:ascii="Times New Roman" w:hAnsi="Times New Roman" w:cs="Times New Roman"/>
          <w:i/>
          <w:iCs/>
          <w:sz w:val="28"/>
          <w:szCs w:val="28"/>
          <w:lang w:val="uk-UA"/>
        </w:rPr>
        <w:t xml:space="preserve"> </w:t>
      </w:r>
      <w:proofErr w:type="spellStart"/>
      <w:r w:rsidRPr="003E1703">
        <w:rPr>
          <w:rFonts w:ascii="Times New Roman" w:hAnsi="Times New Roman" w:cs="Times New Roman"/>
          <w:i/>
          <w:iCs/>
          <w:sz w:val="28"/>
          <w:szCs w:val="28"/>
          <w:lang w:val="uk-UA"/>
        </w:rPr>
        <w:t>and</w:t>
      </w:r>
      <w:proofErr w:type="spellEnd"/>
      <w:r w:rsidRPr="003E1703">
        <w:rPr>
          <w:rFonts w:ascii="Times New Roman" w:hAnsi="Times New Roman" w:cs="Times New Roman"/>
          <w:i/>
          <w:iCs/>
          <w:sz w:val="28"/>
          <w:szCs w:val="28"/>
          <w:lang w:val="uk-UA"/>
        </w:rPr>
        <w:t xml:space="preserve"> </w:t>
      </w:r>
      <w:proofErr w:type="spellStart"/>
      <w:r w:rsidRPr="003E1703">
        <w:rPr>
          <w:rFonts w:ascii="Times New Roman" w:hAnsi="Times New Roman" w:cs="Times New Roman"/>
          <w:i/>
          <w:iCs/>
          <w:sz w:val="28"/>
          <w:szCs w:val="28"/>
          <w:lang w:val="uk-UA"/>
        </w:rPr>
        <w:t>Perspectives</w:t>
      </w:r>
      <w:proofErr w:type="spellEnd"/>
      <w:r w:rsidRPr="003E1703">
        <w:rPr>
          <w:rFonts w:ascii="Times New Roman" w:hAnsi="Times New Roman" w:cs="Times New Roman"/>
          <w:i/>
          <w:iCs/>
          <w:sz w:val="28"/>
          <w:szCs w:val="28"/>
          <w:lang w:val="uk-UA"/>
        </w:rPr>
        <w:t xml:space="preserve"> </w:t>
      </w:r>
      <w:proofErr w:type="spellStart"/>
      <w:r w:rsidRPr="003E1703">
        <w:rPr>
          <w:rFonts w:ascii="Times New Roman" w:hAnsi="Times New Roman" w:cs="Times New Roman"/>
          <w:i/>
          <w:iCs/>
          <w:sz w:val="28"/>
          <w:szCs w:val="28"/>
          <w:lang w:val="uk-UA"/>
        </w:rPr>
        <w:t>in</w:t>
      </w:r>
      <w:proofErr w:type="spellEnd"/>
      <w:r w:rsidRPr="003E1703">
        <w:rPr>
          <w:rFonts w:ascii="Times New Roman" w:hAnsi="Times New Roman" w:cs="Times New Roman"/>
          <w:i/>
          <w:iCs/>
          <w:sz w:val="28"/>
          <w:szCs w:val="28"/>
          <w:lang w:val="uk-UA"/>
        </w:rPr>
        <w:t xml:space="preserve"> Management</w:t>
      </w:r>
      <w:r w:rsidR="007318EA" w:rsidRPr="003E1703">
        <w:rPr>
          <w:rFonts w:ascii="Times New Roman" w:hAnsi="Times New Roman" w:cs="Times New Roman"/>
          <w:sz w:val="28"/>
          <w:szCs w:val="28"/>
          <w:lang w:val="uk-UA"/>
        </w:rPr>
        <w:t>.</w:t>
      </w:r>
      <w:r w:rsidRPr="003E1703">
        <w:rPr>
          <w:rFonts w:ascii="Times New Roman" w:hAnsi="Times New Roman" w:cs="Times New Roman"/>
          <w:sz w:val="28"/>
          <w:szCs w:val="28"/>
          <w:lang w:val="uk-UA"/>
        </w:rPr>
        <w:t xml:space="preserve"> </w:t>
      </w:r>
      <w:r w:rsidR="007318EA" w:rsidRPr="003E1703">
        <w:rPr>
          <w:rFonts w:ascii="Times New Roman" w:hAnsi="Times New Roman" w:cs="Times New Roman"/>
          <w:sz w:val="28"/>
          <w:szCs w:val="28"/>
          <w:lang w:val="uk-UA"/>
        </w:rPr>
        <w:t xml:space="preserve">2018. </w:t>
      </w:r>
      <w:r w:rsidRPr="003E1703">
        <w:rPr>
          <w:rFonts w:ascii="Times New Roman" w:hAnsi="Times New Roman" w:cs="Times New Roman"/>
          <w:sz w:val="28"/>
          <w:szCs w:val="28"/>
          <w:lang w:val="uk-UA"/>
        </w:rPr>
        <w:t>16 (2)</w:t>
      </w:r>
      <w:r w:rsidR="007318EA" w:rsidRPr="003E1703">
        <w:rPr>
          <w:rFonts w:ascii="Times New Roman" w:hAnsi="Times New Roman" w:cs="Times New Roman"/>
          <w:sz w:val="28"/>
          <w:szCs w:val="28"/>
          <w:lang w:val="uk-UA"/>
        </w:rPr>
        <w:t>.</w:t>
      </w:r>
      <w:r w:rsidRPr="003E1703">
        <w:rPr>
          <w:rFonts w:ascii="Times New Roman" w:hAnsi="Times New Roman" w:cs="Times New Roman"/>
          <w:sz w:val="28"/>
          <w:szCs w:val="28"/>
          <w:lang w:val="uk-UA"/>
        </w:rPr>
        <w:t xml:space="preserve"> P. 241-251. </w:t>
      </w:r>
    </w:p>
    <w:p w14:paraId="72C9445F" w14:textId="77777777"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3E1703">
        <w:rPr>
          <w:rFonts w:ascii="Times New Roman" w:hAnsi="Times New Roman" w:cs="Times New Roman"/>
          <w:sz w:val="28"/>
          <w:szCs w:val="28"/>
          <w:lang w:val="uk-UA"/>
        </w:rPr>
        <w:t>Богачов</w:t>
      </w:r>
      <w:proofErr w:type="spellEnd"/>
      <w:r w:rsidRPr="003E1703">
        <w:rPr>
          <w:rFonts w:ascii="Times New Roman" w:hAnsi="Times New Roman" w:cs="Times New Roman"/>
          <w:sz w:val="28"/>
          <w:szCs w:val="28"/>
          <w:lang w:val="uk-UA"/>
        </w:rPr>
        <w:t xml:space="preserve"> С. В., Таран О. П. Грошова оцінка земельної ділянки несільськогосподарського призначення як базис для визначення її вартості. </w:t>
      </w:r>
      <w:r w:rsidRPr="003E1703">
        <w:rPr>
          <w:rFonts w:ascii="Times New Roman" w:hAnsi="Times New Roman" w:cs="Times New Roman"/>
          <w:i/>
          <w:iCs/>
          <w:sz w:val="28"/>
          <w:szCs w:val="28"/>
          <w:lang w:val="uk-UA"/>
        </w:rPr>
        <w:t>Економічний простір</w:t>
      </w:r>
      <w:r w:rsidRPr="003E1703">
        <w:rPr>
          <w:rFonts w:ascii="Times New Roman" w:hAnsi="Times New Roman" w:cs="Times New Roman"/>
          <w:sz w:val="28"/>
          <w:szCs w:val="28"/>
          <w:lang w:val="uk-UA"/>
        </w:rPr>
        <w:t xml:space="preserve">. 2008. № 19. С. 99-109. </w:t>
      </w:r>
    </w:p>
    <w:p w14:paraId="2E50DAB0" w14:textId="77777777"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Бойко Л. М. Регулювання земельних відносин у сільському господарстві: монографія. Київ : ННЦ ІАЕ, 2011. 316 с. 5. </w:t>
      </w:r>
    </w:p>
    <w:p w14:paraId="6EE2543F" w14:textId="77777777"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3E1703">
        <w:rPr>
          <w:rFonts w:ascii="Times New Roman" w:hAnsi="Times New Roman" w:cs="Times New Roman"/>
          <w:sz w:val="28"/>
          <w:szCs w:val="28"/>
          <w:lang w:val="uk-UA"/>
        </w:rPr>
        <w:t>Бруханський</w:t>
      </w:r>
      <w:proofErr w:type="spellEnd"/>
      <w:r w:rsidRPr="003E1703">
        <w:rPr>
          <w:rFonts w:ascii="Times New Roman" w:hAnsi="Times New Roman" w:cs="Times New Roman"/>
          <w:sz w:val="28"/>
          <w:szCs w:val="28"/>
          <w:lang w:val="uk-UA"/>
        </w:rPr>
        <w:t xml:space="preserve"> Р. Ф. Облік і аналіз у системі стратегічного менеджменту аграрного підприємництва : монографія. Тернопіль : ТНЕУ, 2014. 384 с. </w:t>
      </w:r>
    </w:p>
    <w:p w14:paraId="7BC6EB92" w14:textId="77777777"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3E1703">
        <w:rPr>
          <w:rFonts w:ascii="Times New Roman" w:hAnsi="Times New Roman" w:cs="Times New Roman"/>
          <w:sz w:val="28"/>
          <w:szCs w:val="28"/>
          <w:lang w:val="uk-UA"/>
        </w:rPr>
        <w:t>Бруханський</w:t>
      </w:r>
      <w:proofErr w:type="spellEnd"/>
      <w:r w:rsidRPr="003E1703">
        <w:rPr>
          <w:rFonts w:ascii="Times New Roman" w:hAnsi="Times New Roman" w:cs="Times New Roman"/>
          <w:sz w:val="28"/>
          <w:szCs w:val="28"/>
          <w:lang w:val="uk-UA"/>
        </w:rPr>
        <w:t xml:space="preserve"> Р. Ф., </w:t>
      </w:r>
      <w:proofErr w:type="spellStart"/>
      <w:r w:rsidRPr="003E1703">
        <w:rPr>
          <w:rFonts w:ascii="Times New Roman" w:hAnsi="Times New Roman" w:cs="Times New Roman"/>
          <w:sz w:val="28"/>
          <w:szCs w:val="28"/>
          <w:lang w:val="uk-UA"/>
        </w:rPr>
        <w:t>Бінчаровська</w:t>
      </w:r>
      <w:proofErr w:type="spellEnd"/>
      <w:r w:rsidRPr="003E1703">
        <w:rPr>
          <w:rFonts w:ascii="Times New Roman" w:hAnsi="Times New Roman" w:cs="Times New Roman"/>
          <w:sz w:val="28"/>
          <w:szCs w:val="28"/>
          <w:lang w:val="uk-UA"/>
        </w:rPr>
        <w:t xml:space="preserve"> Т. А. Науково-практичні проблеми відображення земельних ресурсів у системі бухгалтерського обліку. </w:t>
      </w:r>
      <w:r w:rsidRPr="003E1703">
        <w:rPr>
          <w:rFonts w:ascii="Times New Roman" w:hAnsi="Times New Roman" w:cs="Times New Roman"/>
          <w:i/>
          <w:iCs/>
          <w:sz w:val="28"/>
          <w:szCs w:val="28"/>
          <w:lang w:val="uk-UA"/>
        </w:rPr>
        <w:t>Вісник Житомирського державного технологічного університету</w:t>
      </w:r>
      <w:r w:rsidRPr="003E1703">
        <w:rPr>
          <w:rFonts w:ascii="Times New Roman" w:hAnsi="Times New Roman" w:cs="Times New Roman"/>
          <w:sz w:val="28"/>
          <w:szCs w:val="28"/>
          <w:lang w:val="uk-UA"/>
        </w:rPr>
        <w:t xml:space="preserve">. Серія: економіка, управління та адміністрування. 2019. № 1(87). С. 64-71. </w:t>
      </w:r>
    </w:p>
    <w:p w14:paraId="19483574" w14:textId="38169A84"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Бруханський</w:t>
      </w:r>
      <w:proofErr w:type="spellEnd"/>
      <w:r w:rsidRPr="003E1703">
        <w:rPr>
          <w:rFonts w:ascii="Times New Roman" w:hAnsi="Times New Roman" w:cs="Times New Roman"/>
          <w:sz w:val="28"/>
          <w:szCs w:val="28"/>
          <w:lang w:val="uk-UA"/>
        </w:rPr>
        <w:t xml:space="preserve"> Р. Ф., </w:t>
      </w:r>
      <w:proofErr w:type="spellStart"/>
      <w:r w:rsidRPr="003E1703">
        <w:rPr>
          <w:rFonts w:ascii="Times New Roman" w:hAnsi="Times New Roman" w:cs="Times New Roman"/>
          <w:sz w:val="28"/>
          <w:szCs w:val="28"/>
          <w:lang w:val="uk-UA"/>
        </w:rPr>
        <w:t>Бінчаровська</w:t>
      </w:r>
      <w:proofErr w:type="spellEnd"/>
      <w:r w:rsidRPr="003E1703">
        <w:rPr>
          <w:rFonts w:ascii="Times New Roman" w:hAnsi="Times New Roman" w:cs="Times New Roman"/>
          <w:sz w:val="28"/>
          <w:szCs w:val="28"/>
          <w:lang w:val="uk-UA"/>
        </w:rPr>
        <w:t xml:space="preserve"> Т. А. Теоретичні та прикладні аспекти бухгалтерського обліку в сфері землекористування. </w:t>
      </w:r>
      <w:r w:rsidRPr="003E1703">
        <w:rPr>
          <w:rFonts w:ascii="Times New Roman" w:hAnsi="Times New Roman" w:cs="Times New Roman"/>
          <w:i/>
          <w:iCs/>
          <w:sz w:val="28"/>
          <w:szCs w:val="28"/>
          <w:lang w:val="uk-UA"/>
        </w:rPr>
        <w:t>Економічний аналіз</w:t>
      </w:r>
      <w:r w:rsidR="007318EA" w:rsidRPr="003E1703">
        <w:rPr>
          <w:rFonts w:ascii="Times New Roman" w:hAnsi="Times New Roman" w:cs="Times New Roman"/>
          <w:sz w:val="28"/>
          <w:szCs w:val="28"/>
          <w:lang w:val="uk-UA"/>
        </w:rPr>
        <w:t>.</w:t>
      </w:r>
      <w:r w:rsidRPr="003E1703">
        <w:rPr>
          <w:rFonts w:ascii="Times New Roman" w:hAnsi="Times New Roman" w:cs="Times New Roman"/>
          <w:sz w:val="28"/>
          <w:szCs w:val="28"/>
          <w:lang w:val="uk-UA"/>
        </w:rPr>
        <w:t xml:space="preserve"> 2018. Том 28. № 4. С. 305-312. </w:t>
      </w:r>
    </w:p>
    <w:p w14:paraId="02376EE6" w14:textId="77777777"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Васильєв С. В., Олексюк В. О. Теоретичні засади ринку земель сільськогосподарського призначення. </w:t>
      </w:r>
      <w:proofErr w:type="spellStart"/>
      <w:r w:rsidRPr="003E1703">
        <w:rPr>
          <w:rFonts w:ascii="Times New Roman" w:hAnsi="Times New Roman" w:cs="Times New Roman"/>
          <w:i/>
          <w:iCs/>
          <w:sz w:val="28"/>
          <w:szCs w:val="28"/>
          <w:lang w:val="uk-UA"/>
        </w:rPr>
        <w:t>Агросвіт</w:t>
      </w:r>
      <w:proofErr w:type="spellEnd"/>
      <w:r w:rsidRPr="003E1703">
        <w:rPr>
          <w:rFonts w:ascii="Times New Roman" w:hAnsi="Times New Roman" w:cs="Times New Roman"/>
          <w:sz w:val="28"/>
          <w:szCs w:val="28"/>
          <w:lang w:val="uk-UA"/>
        </w:rPr>
        <w:t xml:space="preserve">. 2018. № 9. С. 9-14. </w:t>
      </w:r>
    </w:p>
    <w:p w14:paraId="23A6132C" w14:textId="77777777"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Волошин Р. Методологічні засади оцінки землі в контексті земельної реформи. Прикладна економіка – від теорії до практики : матеріали </w:t>
      </w:r>
      <w:proofErr w:type="spellStart"/>
      <w:r w:rsidRPr="003E1703">
        <w:rPr>
          <w:rFonts w:ascii="Times New Roman" w:hAnsi="Times New Roman" w:cs="Times New Roman"/>
          <w:sz w:val="28"/>
          <w:szCs w:val="28"/>
          <w:lang w:val="uk-UA"/>
        </w:rPr>
        <w:t>Міжнар</w:t>
      </w:r>
      <w:proofErr w:type="spellEnd"/>
      <w:r w:rsidRPr="003E1703">
        <w:rPr>
          <w:rFonts w:ascii="Times New Roman" w:hAnsi="Times New Roman" w:cs="Times New Roman"/>
          <w:sz w:val="28"/>
          <w:szCs w:val="28"/>
          <w:lang w:val="uk-UA"/>
        </w:rPr>
        <w:t>. наук.-</w:t>
      </w:r>
      <w:proofErr w:type="spellStart"/>
      <w:r w:rsidRPr="003E1703">
        <w:rPr>
          <w:rFonts w:ascii="Times New Roman" w:hAnsi="Times New Roman" w:cs="Times New Roman"/>
          <w:sz w:val="28"/>
          <w:szCs w:val="28"/>
          <w:lang w:val="uk-UA"/>
        </w:rPr>
        <w:t>практ</w:t>
      </w:r>
      <w:proofErr w:type="spellEnd"/>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конф</w:t>
      </w:r>
      <w:proofErr w:type="spellEnd"/>
      <w:r w:rsidRPr="003E1703">
        <w:rPr>
          <w:rFonts w:ascii="Times New Roman" w:hAnsi="Times New Roman" w:cs="Times New Roman"/>
          <w:sz w:val="28"/>
          <w:szCs w:val="28"/>
          <w:lang w:val="uk-UA"/>
        </w:rPr>
        <w:t xml:space="preserve">., 20 </w:t>
      </w:r>
      <w:proofErr w:type="spellStart"/>
      <w:r w:rsidRPr="003E1703">
        <w:rPr>
          <w:rFonts w:ascii="Times New Roman" w:hAnsi="Times New Roman" w:cs="Times New Roman"/>
          <w:sz w:val="28"/>
          <w:szCs w:val="28"/>
          <w:lang w:val="uk-UA"/>
        </w:rPr>
        <w:t>жовт</w:t>
      </w:r>
      <w:proofErr w:type="spellEnd"/>
      <w:r w:rsidRPr="003E1703">
        <w:rPr>
          <w:rFonts w:ascii="Times New Roman" w:hAnsi="Times New Roman" w:cs="Times New Roman"/>
          <w:sz w:val="28"/>
          <w:szCs w:val="28"/>
          <w:lang w:val="uk-UA"/>
        </w:rPr>
        <w:t xml:space="preserve">. 2016 р. Тернопіль : Вектор, 2016. С. 79-81. </w:t>
      </w:r>
    </w:p>
    <w:p w14:paraId="353A3982" w14:textId="77777777"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Воляк Л. В. Аналітична оцінка становлення ринку землі в Україні. </w:t>
      </w:r>
      <w:r w:rsidRPr="003E1703">
        <w:rPr>
          <w:rFonts w:ascii="Times New Roman" w:hAnsi="Times New Roman" w:cs="Times New Roman"/>
          <w:i/>
          <w:iCs/>
          <w:sz w:val="28"/>
          <w:szCs w:val="28"/>
          <w:lang w:val="uk-UA"/>
        </w:rPr>
        <w:t>Економіка і суспільство</w:t>
      </w:r>
      <w:r w:rsidRPr="003E1703">
        <w:rPr>
          <w:rFonts w:ascii="Times New Roman" w:hAnsi="Times New Roman" w:cs="Times New Roman"/>
          <w:sz w:val="28"/>
          <w:szCs w:val="28"/>
          <w:lang w:val="uk-UA"/>
        </w:rPr>
        <w:t xml:space="preserve">. 2016. Випуск 7. С. 65-71. 73 </w:t>
      </w:r>
    </w:p>
    <w:p w14:paraId="15BCF563" w14:textId="77777777"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Воронін В. О., Костик А. В., </w:t>
      </w:r>
      <w:proofErr w:type="spellStart"/>
      <w:r w:rsidRPr="003E1703">
        <w:rPr>
          <w:rFonts w:ascii="Times New Roman" w:hAnsi="Times New Roman" w:cs="Times New Roman"/>
          <w:sz w:val="28"/>
          <w:szCs w:val="28"/>
          <w:lang w:val="uk-UA"/>
        </w:rPr>
        <w:t>Лянце</w:t>
      </w:r>
      <w:proofErr w:type="spellEnd"/>
      <w:r w:rsidRPr="003E1703">
        <w:rPr>
          <w:rFonts w:ascii="Times New Roman" w:hAnsi="Times New Roman" w:cs="Times New Roman"/>
          <w:sz w:val="28"/>
          <w:szCs w:val="28"/>
          <w:lang w:val="uk-UA"/>
        </w:rPr>
        <w:t xml:space="preserve"> Е. В. Автоматизована оцінка на основі адаптивної моделі ринкового ціноутворення. Вісник Національного університету «Львівська політехніка». Сер.: Менеджмент та підприємництво в Україні: етапи становлення і проблеми розвитку. 2013. № 767. С. 118-124. 1</w:t>
      </w:r>
    </w:p>
    <w:p w14:paraId="0D1EA38C" w14:textId="77777777"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lastRenderedPageBreak/>
        <w:t xml:space="preserve">Гаража О. П. Науково-методичні підходи до нормативної грошової оцінки земель сільськогосподарського призначення. Науковий вісник </w:t>
      </w:r>
      <w:r w:rsidRPr="003E1703">
        <w:rPr>
          <w:rFonts w:ascii="Times New Roman" w:hAnsi="Times New Roman" w:cs="Times New Roman"/>
          <w:i/>
          <w:iCs/>
          <w:sz w:val="28"/>
          <w:szCs w:val="28"/>
          <w:lang w:val="uk-UA"/>
        </w:rPr>
        <w:t>Ужгородського національного університету</w:t>
      </w:r>
      <w:r w:rsidRPr="003E1703">
        <w:rPr>
          <w:rFonts w:ascii="Times New Roman" w:hAnsi="Times New Roman" w:cs="Times New Roman"/>
          <w:sz w:val="28"/>
          <w:szCs w:val="28"/>
          <w:lang w:val="uk-UA"/>
        </w:rPr>
        <w:t xml:space="preserve">. Сер.: Міжнародні економічні відносини та світове господарство. 2015. </w:t>
      </w:r>
      <w:proofErr w:type="spellStart"/>
      <w:r w:rsidRPr="003E1703">
        <w:rPr>
          <w:rFonts w:ascii="Times New Roman" w:hAnsi="Times New Roman" w:cs="Times New Roman"/>
          <w:sz w:val="28"/>
          <w:szCs w:val="28"/>
          <w:lang w:val="uk-UA"/>
        </w:rPr>
        <w:t>Вип</w:t>
      </w:r>
      <w:proofErr w:type="spellEnd"/>
      <w:r w:rsidRPr="003E1703">
        <w:rPr>
          <w:rFonts w:ascii="Times New Roman" w:hAnsi="Times New Roman" w:cs="Times New Roman"/>
          <w:sz w:val="28"/>
          <w:szCs w:val="28"/>
          <w:lang w:val="uk-UA"/>
        </w:rPr>
        <w:t>. 3. С. 65-71.</w:t>
      </w:r>
    </w:p>
    <w:p w14:paraId="7C783DF7" w14:textId="6EC11461" w:rsidR="000D4AC8" w:rsidRPr="003E1703" w:rsidRDefault="000D4AC8" w:rsidP="00807259">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Гой</w:t>
      </w:r>
      <w:proofErr w:type="spellEnd"/>
      <w:r w:rsidRPr="003E1703">
        <w:rPr>
          <w:rFonts w:ascii="Times New Roman" w:hAnsi="Times New Roman" w:cs="Times New Roman"/>
          <w:sz w:val="28"/>
          <w:szCs w:val="28"/>
          <w:lang w:val="uk-UA"/>
        </w:rPr>
        <w:t xml:space="preserve"> В. В., Смоляк В. А. Особливості грошової оцінки земель сільськогосподарського призначення в Україні. </w:t>
      </w:r>
      <w:r w:rsidRPr="003E1703">
        <w:rPr>
          <w:rFonts w:ascii="Times New Roman" w:hAnsi="Times New Roman" w:cs="Times New Roman"/>
          <w:i/>
          <w:iCs/>
          <w:sz w:val="28"/>
          <w:szCs w:val="28"/>
          <w:lang w:val="uk-UA"/>
        </w:rPr>
        <w:t xml:space="preserve">Бізнес </w:t>
      </w:r>
      <w:proofErr w:type="spellStart"/>
      <w:r w:rsidRPr="003E1703">
        <w:rPr>
          <w:rFonts w:ascii="Times New Roman" w:hAnsi="Times New Roman" w:cs="Times New Roman"/>
          <w:i/>
          <w:iCs/>
          <w:sz w:val="28"/>
          <w:szCs w:val="28"/>
          <w:lang w:val="uk-UA"/>
        </w:rPr>
        <w:t>Інформ</w:t>
      </w:r>
      <w:proofErr w:type="spellEnd"/>
      <w:r w:rsidRPr="003E1703">
        <w:rPr>
          <w:rFonts w:ascii="Times New Roman" w:hAnsi="Times New Roman" w:cs="Times New Roman"/>
          <w:sz w:val="28"/>
          <w:szCs w:val="28"/>
          <w:lang w:val="uk-UA"/>
        </w:rPr>
        <w:t>. 2011. № 3. С.</w:t>
      </w:r>
      <w:r w:rsidR="007318EA" w:rsidRPr="003E1703">
        <w:rPr>
          <w:rFonts w:ascii="Times New Roman" w:hAnsi="Times New Roman" w:cs="Times New Roman"/>
          <w:sz w:val="28"/>
          <w:szCs w:val="28"/>
          <w:lang w:val="uk-UA"/>
        </w:rPr>
        <w:t> </w:t>
      </w:r>
      <w:r w:rsidRPr="003E1703">
        <w:rPr>
          <w:rFonts w:ascii="Times New Roman" w:hAnsi="Times New Roman" w:cs="Times New Roman"/>
          <w:sz w:val="28"/>
          <w:szCs w:val="28"/>
          <w:lang w:val="uk-UA"/>
        </w:rPr>
        <w:t xml:space="preserve">100- 103. </w:t>
      </w:r>
    </w:p>
    <w:p w14:paraId="2BEE2BBC" w14:textId="00E49244"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3E1703">
        <w:rPr>
          <w:rFonts w:ascii="Times New Roman" w:hAnsi="Times New Roman" w:cs="Times New Roman"/>
          <w:sz w:val="28"/>
          <w:szCs w:val="28"/>
          <w:lang w:val="uk-UA"/>
        </w:rPr>
        <w:t>Губар</w:t>
      </w:r>
      <w:proofErr w:type="spellEnd"/>
      <w:r w:rsidRPr="003E1703">
        <w:rPr>
          <w:rFonts w:ascii="Times New Roman" w:hAnsi="Times New Roman" w:cs="Times New Roman"/>
          <w:sz w:val="28"/>
          <w:szCs w:val="28"/>
          <w:lang w:val="uk-UA"/>
        </w:rPr>
        <w:t xml:space="preserve"> Ю., Вовк Ю. Визначення вартості земельних ділянок населених пунктів наближеним методом. Сучасні досягнення геодезичної науки та виробництва : збірник наукових праць Західного геодезичного товариства Українського товариства геодезії і картографії. Львів : </w:t>
      </w:r>
      <w:r w:rsidRPr="003E1703">
        <w:rPr>
          <w:rFonts w:ascii="Times New Roman" w:hAnsi="Times New Roman" w:cs="Times New Roman"/>
          <w:i/>
          <w:iCs/>
          <w:sz w:val="28"/>
          <w:szCs w:val="28"/>
          <w:lang w:val="uk-UA"/>
        </w:rPr>
        <w:t>Видавництво Національного університету «Львівська політехніка»</w:t>
      </w:r>
      <w:r w:rsidR="003A6628" w:rsidRPr="003E1703">
        <w:rPr>
          <w:rFonts w:ascii="Times New Roman" w:hAnsi="Times New Roman" w:cs="Times New Roman"/>
          <w:sz w:val="28"/>
          <w:szCs w:val="28"/>
          <w:lang w:val="uk-UA"/>
        </w:rPr>
        <w:t>.</w:t>
      </w:r>
      <w:r w:rsidRPr="003E1703">
        <w:rPr>
          <w:rFonts w:ascii="Times New Roman" w:hAnsi="Times New Roman" w:cs="Times New Roman"/>
          <w:sz w:val="28"/>
          <w:szCs w:val="28"/>
          <w:lang w:val="uk-UA"/>
        </w:rPr>
        <w:t xml:space="preserve"> 2009. Випуск 1 (17). С. 309-315. </w:t>
      </w:r>
    </w:p>
    <w:p w14:paraId="6B10A0A3" w14:textId="77777777"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Дерій В. А. Бухгалтерський облік землі в Україні та за кордоном. </w:t>
      </w:r>
      <w:r w:rsidRPr="003E1703">
        <w:rPr>
          <w:rFonts w:ascii="Times New Roman" w:hAnsi="Times New Roman" w:cs="Times New Roman"/>
          <w:i/>
          <w:iCs/>
          <w:sz w:val="28"/>
          <w:szCs w:val="28"/>
          <w:lang w:val="uk-UA"/>
        </w:rPr>
        <w:t>Бухгалтерія в сільському господарстві</w:t>
      </w:r>
      <w:r w:rsidRPr="003E1703">
        <w:rPr>
          <w:rFonts w:ascii="Times New Roman" w:hAnsi="Times New Roman" w:cs="Times New Roman"/>
          <w:sz w:val="28"/>
          <w:szCs w:val="28"/>
          <w:lang w:val="uk-UA"/>
        </w:rPr>
        <w:t xml:space="preserve">. 2000. № 5. С. 14-15. </w:t>
      </w:r>
    </w:p>
    <w:p w14:paraId="77EF8925" w14:textId="77777777"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3E1703">
        <w:rPr>
          <w:rFonts w:ascii="Times New Roman" w:hAnsi="Times New Roman" w:cs="Times New Roman"/>
          <w:sz w:val="28"/>
          <w:szCs w:val="28"/>
          <w:lang w:val="uk-UA"/>
        </w:rPr>
        <w:t>Дивнич</w:t>
      </w:r>
      <w:proofErr w:type="spellEnd"/>
      <w:r w:rsidRPr="003E1703">
        <w:rPr>
          <w:rFonts w:ascii="Times New Roman" w:hAnsi="Times New Roman" w:cs="Times New Roman"/>
          <w:sz w:val="28"/>
          <w:szCs w:val="28"/>
          <w:lang w:val="uk-UA"/>
        </w:rPr>
        <w:t xml:space="preserve"> А. В. Методичні підходи при здійсненні експертної грошової оцінки вартості земель сільськогосподарського призначення. </w:t>
      </w:r>
      <w:r w:rsidRPr="003E1703">
        <w:rPr>
          <w:rFonts w:ascii="Times New Roman" w:hAnsi="Times New Roman" w:cs="Times New Roman"/>
          <w:i/>
          <w:iCs/>
          <w:sz w:val="28"/>
          <w:szCs w:val="28"/>
          <w:lang w:val="uk-UA"/>
        </w:rPr>
        <w:t>Наукові праці Полтавської державної аграрної академії</w:t>
      </w:r>
      <w:r w:rsidRPr="003E1703">
        <w:rPr>
          <w:rFonts w:ascii="Times New Roman" w:hAnsi="Times New Roman" w:cs="Times New Roman"/>
          <w:sz w:val="28"/>
          <w:szCs w:val="28"/>
          <w:lang w:val="uk-UA"/>
        </w:rPr>
        <w:t xml:space="preserve">. 2011. № 2. Т. 1. С. 97-104. </w:t>
      </w:r>
    </w:p>
    <w:p w14:paraId="3B6D3B11" w14:textId="5B36A0C7"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Дивнич</w:t>
      </w:r>
      <w:proofErr w:type="spellEnd"/>
      <w:r w:rsidRPr="003E1703">
        <w:rPr>
          <w:rFonts w:ascii="Times New Roman" w:hAnsi="Times New Roman" w:cs="Times New Roman"/>
          <w:sz w:val="28"/>
          <w:szCs w:val="28"/>
          <w:lang w:val="uk-UA"/>
        </w:rPr>
        <w:t xml:space="preserve"> А. В. Формування ринкової вартості земельних ресурсів сільськогосподарських підприємств. </w:t>
      </w:r>
      <w:r w:rsidR="003A6628" w:rsidRPr="003E1703">
        <w:rPr>
          <w:rFonts w:ascii="Times New Roman" w:hAnsi="Times New Roman" w:cs="Times New Roman"/>
          <w:i/>
          <w:iCs/>
          <w:sz w:val="28"/>
          <w:szCs w:val="28"/>
          <w:lang w:val="uk-UA"/>
        </w:rPr>
        <w:t>Технологічний аудит та резерви виробництва</w:t>
      </w:r>
      <w:r w:rsidRPr="003E1703">
        <w:rPr>
          <w:rFonts w:ascii="Times New Roman" w:hAnsi="Times New Roman" w:cs="Times New Roman"/>
          <w:sz w:val="28"/>
          <w:szCs w:val="28"/>
          <w:lang w:val="uk-UA"/>
        </w:rPr>
        <w:t xml:space="preserve">. 2012. № 11(3). С. 17-22. </w:t>
      </w:r>
    </w:p>
    <w:p w14:paraId="687FC0EF" w14:textId="59C2D4A3"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 Діденко І. Нормативна грошова оцінка землі: наслідки новацій від </w:t>
      </w:r>
      <w:proofErr w:type="spellStart"/>
      <w:r w:rsidRPr="003E1703">
        <w:rPr>
          <w:rFonts w:ascii="Times New Roman" w:hAnsi="Times New Roman" w:cs="Times New Roman"/>
          <w:sz w:val="28"/>
          <w:szCs w:val="28"/>
          <w:lang w:val="uk-UA"/>
        </w:rPr>
        <w:t>Держгеокадастру</w:t>
      </w:r>
      <w:proofErr w:type="spellEnd"/>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i/>
          <w:iCs/>
          <w:sz w:val="28"/>
          <w:szCs w:val="28"/>
          <w:lang w:val="uk-UA"/>
        </w:rPr>
        <w:t>БухгалтеріяUA</w:t>
      </w:r>
      <w:proofErr w:type="spellEnd"/>
      <w:r w:rsidRPr="003E1703">
        <w:rPr>
          <w:rFonts w:ascii="Times New Roman" w:hAnsi="Times New Roman" w:cs="Times New Roman"/>
          <w:sz w:val="28"/>
          <w:szCs w:val="28"/>
          <w:lang w:val="uk-UA"/>
        </w:rPr>
        <w:t xml:space="preserve">. 2019. № 10(36). С. 8-12. </w:t>
      </w:r>
    </w:p>
    <w:p w14:paraId="08196ECA" w14:textId="7C135017"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 Економіка довкілля і природних ресурсів : монографія / Ю.В.</w:t>
      </w:r>
      <w:r w:rsidR="003A6628" w:rsidRPr="003E1703">
        <w:rPr>
          <w:rFonts w:ascii="Times New Roman" w:hAnsi="Times New Roman" w:cs="Times New Roman"/>
          <w:sz w:val="28"/>
          <w:szCs w:val="28"/>
          <w:lang w:val="uk-UA"/>
        </w:rPr>
        <w:t> </w:t>
      </w:r>
      <w:proofErr w:type="spellStart"/>
      <w:r w:rsidRPr="003E1703">
        <w:rPr>
          <w:rFonts w:ascii="Times New Roman" w:hAnsi="Times New Roman" w:cs="Times New Roman"/>
          <w:sz w:val="28"/>
          <w:szCs w:val="28"/>
          <w:lang w:val="uk-UA"/>
        </w:rPr>
        <w:t>Дзядикевич</w:t>
      </w:r>
      <w:proofErr w:type="spellEnd"/>
      <w:r w:rsidRPr="003E1703">
        <w:rPr>
          <w:rFonts w:ascii="Times New Roman" w:hAnsi="Times New Roman" w:cs="Times New Roman"/>
          <w:sz w:val="28"/>
          <w:szCs w:val="28"/>
          <w:lang w:val="uk-UA"/>
        </w:rPr>
        <w:t xml:space="preserve">, Б.О. </w:t>
      </w:r>
      <w:proofErr w:type="spellStart"/>
      <w:r w:rsidRPr="003E1703">
        <w:rPr>
          <w:rFonts w:ascii="Times New Roman" w:hAnsi="Times New Roman" w:cs="Times New Roman"/>
          <w:sz w:val="28"/>
          <w:szCs w:val="28"/>
          <w:lang w:val="uk-UA"/>
        </w:rPr>
        <w:t>Язлюк</w:t>
      </w:r>
      <w:proofErr w:type="spellEnd"/>
      <w:r w:rsidRPr="003E1703">
        <w:rPr>
          <w:rFonts w:ascii="Times New Roman" w:hAnsi="Times New Roman" w:cs="Times New Roman"/>
          <w:sz w:val="28"/>
          <w:szCs w:val="28"/>
          <w:lang w:val="uk-UA"/>
        </w:rPr>
        <w:t xml:space="preserve">, Р.Б. </w:t>
      </w:r>
      <w:proofErr w:type="spellStart"/>
      <w:r w:rsidRPr="003E1703">
        <w:rPr>
          <w:rFonts w:ascii="Times New Roman" w:hAnsi="Times New Roman" w:cs="Times New Roman"/>
          <w:sz w:val="28"/>
          <w:szCs w:val="28"/>
          <w:lang w:val="uk-UA"/>
        </w:rPr>
        <w:t>Гевко</w:t>
      </w:r>
      <w:proofErr w:type="spellEnd"/>
      <w:r w:rsidRPr="003E1703">
        <w:rPr>
          <w:rFonts w:ascii="Times New Roman" w:hAnsi="Times New Roman" w:cs="Times New Roman"/>
          <w:sz w:val="28"/>
          <w:szCs w:val="28"/>
          <w:lang w:val="uk-UA"/>
        </w:rPr>
        <w:t xml:space="preserve">, Ю.І, Гайда та ін.] Тернопіль, 2016. 392 с. </w:t>
      </w:r>
    </w:p>
    <w:p w14:paraId="0D7F8E57" w14:textId="565C7B70" w:rsidR="000D4AC8" w:rsidRPr="003E1703" w:rsidRDefault="000D4AC8" w:rsidP="0046096F">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Замула</w:t>
      </w:r>
      <w:proofErr w:type="spellEnd"/>
      <w:r w:rsidRPr="003E1703">
        <w:rPr>
          <w:rFonts w:ascii="Times New Roman" w:hAnsi="Times New Roman" w:cs="Times New Roman"/>
          <w:sz w:val="28"/>
          <w:szCs w:val="28"/>
          <w:lang w:val="uk-UA"/>
        </w:rPr>
        <w:t xml:space="preserve"> І. В. Оцінка земель сільськогосподарського призначення. </w:t>
      </w:r>
      <w:r w:rsidRPr="003E1703">
        <w:rPr>
          <w:rFonts w:ascii="Times New Roman" w:hAnsi="Times New Roman" w:cs="Times New Roman"/>
          <w:i/>
          <w:iCs/>
          <w:sz w:val="28"/>
          <w:szCs w:val="28"/>
          <w:lang w:val="uk-UA"/>
        </w:rPr>
        <w:t>Міжнародний збірник наукових праць</w:t>
      </w:r>
      <w:r w:rsidRPr="003E1703">
        <w:rPr>
          <w:rFonts w:ascii="Times New Roman" w:hAnsi="Times New Roman" w:cs="Times New Roman"/>
          <w:sz w:val="28"/>
          <w:szCs w:val="28"/>
          <w:lang w:val="uk-UA"/>
        </w:rPr>
        <w:t xml:space="preserve">. 2012. Випуск 1(10). С. 97-107. </w:t>
      </w:r>
    </w:p>
    <w:p w14:paraId="71845C12" w14:textId="0C846DC9" w:rsidR="000D4AC8" w:rsidRPr="003E1703" w:rsidRDefault="000D4AC8" w:rsidP="0046096F">
      <w:pPr>
        <w:pStyle w:val="a3"/>
        <w:numPr>
          <w:ilvl w:val="0"/>
          <w:numId w:val="44"/>
        </w:numPr>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 Земельний кодекс України від 25 жовтня 2001 р. № 2768-III. URL: https://zakon.rada.gov.ua/go/2768-14 </w:t>
      </w:r>
      <w:r w:rsidR="003A6628" w:rsidRPr="003E1703">
        <w:rPr>
          <w:rFonts w:ascii="Times New Roman" w:hAnsi="Times New Roman" w:cs="Times New Roman"/>
          <w:sz w:val="28"/>
          <w:szCs w:val="28"/>
          <w:lang w:val="uk-UA"/>
        </w:rPr>
        <w:t>(дата звернення: 25.09.2023).</w:t>
      </w:r>
    </w:p>
    <w:p w14:paraId="7DCD0EC7" w14:textId="7028F2A5"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lastRenderedPageBreak/>
        <w:t xml:space="preserve"> Іщук О., </w:t>
      </w:r>
      <w:proofErr w:type="spellStart"/>
      <w:r w:rsidRPr="003E1703">
        <w:rPr>
          <w:rFonts w:ascii="Times New Roman" w:hAnsi="Times New Roman" w:cs="Times New Roman"/>
          <w:sz w:val="28"/>
          <w:szCs w:val="28"/>
          <w:lang w:val="uk-UA"/>
        </w:rPr>
        <w:t>Белова</w:t>
      </w:r>
      <w:proofErr w:type="spellEnd"/>
      <w:r w:rsidRPr="003E1703">
        <w:rPr>
          <w:rFonts w:ascii="Times New Roman" w:hAnsi="Times New Roman" w:cs="Times New Roman"/>
          <w:sz w:val="28"/>
          <w:szCs w:val="28"/>
          <w:lang w:val="uk-UA"/>
        </w:rPr>
        <w:t xml:space="preserve"> І. Відображення в обліку земель сільськогосподарського призначення. Цифрова економіка: тренди та перспективи: матеріали </w:t>
      </w:r>
      <w:proofErr w:type="spellStart"/>
      <w:r w:rsidRPr="003E1703">
        <w:rPr>
          <w:rFonts w:ascii="Times New Roman" w:hAnsi="Times New Roman" w:cs="Times New Roman"/>
          <w:sz w:val="28"/>
          <w:szCs w:val="28"/>
          <w:lang w:val="uk-UA"/>
        </w:rPr>
        <w:t>Міжн</w:t>
      </w:r>
      <w:proofErr w:type="spellEnd"/>
      <w:r w:rsidRPr="003E1703">
        <w:rPr>
          <w:rFonts w:ascii="Times New Roman" w:hAnsi="Times New Roman" w:cs="Times New Roman"/>
          <w:sz w:val="28"/>
          <w:szCs w:val="28"/>
          <w:lang w:val="uk-UA"/>
        </w:rPr>
        <w:t>. наук.-</w:t>
      </w:r>
      <w:proofErr w:type="spellStart"/>
      <w:r w:rsidRPr="003E1703">
        <w:rPr>
          <w:rFonts w:ascii="Times New Roman" w:hAnsi="Times New Roman" w:cs="Times New Roman"/>
          <w:sz w:val="28"/>
          <w:szCs w:val="28"/>
          <w:lang w:val="uk-UA"/>
        </w:rPr>
        <w:t>практ</w:t>
      </w:r>
      <w:proofErr w:type="spellEnd"/>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конф</w:t>
      </w:r>
      <w:proofErr w:type="spellEnd"/>
      <w:r w:rsidRPr="003E1703">
        <w:rPr>
          <w:rFonts w:ascii="Times New Roman" w:hAnsi="Times New Roman" w:cs="Times New Roman"/>
          <w:sz w:val="28"/>
          <w:szCs w:val="28"/>
          <w:lang w:val="uk-UA"/>
        </w:rPr>
        <w:t>. 25 жовтня 2018 р. Тернопіль</w:t>
      </w:r>
      <w:r w:rsidR="003A6628" w:rsidRPr="003E1703">
        <w:rPr>
          <w:rFonts w:ascii="Times New Roman" w:hAnsi="Times New Roman" w:cs="Times New Roman"/>
          <w:sz w:val="28"/>
          <w:szCs w:val="28"/>
          <w:lang w:val="uk-UA"/>
        </w:rPr>
        <w:t> </w:t>
      </w:r>
      <w:r w:rsidRPr="003E1703">
        <w:rPr>
          <w:rFonts w:ascii="Times New Roman" w:hAnsi="Times New Roman" w:cs="Times New Roman"/>
          <w:sz w:val="28"/>
          <w:szCs w:val="28"/>
          <w:lang w:val="uk-UA"/>
        </w:rPr>
        <w:t xml:space="preserve">: ТНЕУ, 2018. С. 281-286. </w:t>
      </w:r>
    </w:p>
    <w:p w14:paraId="3EBCEC64" w14:textId="77777777"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Кірічек</w:t>
      </w:r>
      <w:proofErr w:type="spellEnd"/>
      <w:r w:rsidRPr="003E1703">
        <w:rPr>
          <w:rFonts w:ascii="Times New Roman" w:hAnsi="Times New Roman" w:cs="Times New Roman"/>
          <w:sz w:val="28"/>
          <w:szCs w:val="28"/>
          <w:lang w:val="uk-UA"/>
        </w:rPr>
        <w:t xml:space="preserve"> Ю. О., </w:t>
      </w:r>
      <w:proofErr w:type="spellStart"/>
      <w:r w:rsidRPr="003E1703">
        <w:rPr>
          <w:rFonts w:ascii="Times New Roman" w:hAnsi="Times New Roman" w:cs="Times New Roman"/>
          <w:sz w:val="28"/>
          <w:szCs w:val="28"/>
          <w:lang w:val="uk-UA"/>
        </w:rPr>
        <w:t>Гайденко</w:t>
      </w:r>
      <w:proofErr w:type="spellEnd"/>
      <w:r w:rsidRPr="003E1703">
        <w:rPr>
          <w:rFonts w:ascii="Times New Roman" w:hAnsi="Times New Roman" w:cs="Times New Roman"/>
          <w:sz w:val="28"/>
          <w:szCs w:val="28"/>
          <w:lang w:val="uk-UA"/>
        </w:rPr>
        <w:t xml:space="preserve"> Є. Ю. Аналіз результатів застосування нормативної грошової оцінки земельних ділянок. </w:t>
      </w:r>
      <w:r w:rsidRPr="003E1703">
        <w:rPr>
          <w:rFonts w:ascii="Times New Roman" w:hAnsi="Times New Roman" w:cs="Times New Roman"/>
          <w:i/>
          <w:iCs/>
          <w:sz w:val="28"/>
          <w:szCs w:val="28"/>
          <w:lang w:val="uk-UA"/>
        </w:rPr>
        <w:t>Геодезія, картографія і аерофотознімання</w:t>
      </w:r>
      <w:r w:rsidRPr="003E1703">
        <w:rPr>
          <w:rFonts w:ascii="Times New Roman" w:hAnsi="Times New Roman" w:cs="Times New Roman"/>
          <w:sz w:val="28"/>
          <w:szCs w:val="28"/>
          <w:lang w:val="uk-UA"/>
        </w:rPr>
        <w:t xml:space="preserve">. 2013. </w:t>
      </w:r>
      <w:proofErr w:type="spellStart"/>
      <w:r w:rsidRPr="003E1703">
        <w:rPr>
          <w:rFonts w:ascii="Times New Roman" w:hAnsi="Times New Roman" w:cs="Times New Roman"/>
          <w:sz w:val="28"/>
          <w:szCs w:val="28"/>
          <w:lang w:val="uk-UA"/>
        </w:rPr>
        <w:t>Вип</w:t>
      </w:r>
      <w:proofErr w:type="spellEnd"/>
      <w:r w:rsidRPr="003E1703">
        <w:rPr>
          <w:rFonts w:ascii="Times New Roman" w:hAnsi="Times New Roman" w:cs="Times New Roman"/>
          <w:sz w:val="28"/>
          <w:szCs w:val="28"/>
          <w:lang w:val="uk-UA"/>
        </w:rPr>
        <w:t xml:space="preserve">. 77. С. 24-29. </w:t>
      </w:r>
    </w:p>
    <w:p w14:paraId="70C59B28" w14:textId="69587B04"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Кошель</w:t>
      </w:r>
      <w:proofErr w:type="spellEnd"/>
      <w:r w:rsidRPr="003E1703">
        <w:rPr>
          <w:rFonts w:ascii="Times New Roman" w:hAnsi="Times New Roman" w:cs="Times New Roman"/>
          <w:sz w:val="28"/>
          <w:szCs w:val="28"/>
          <w:lang w:val="uk-UA"/>
        </w:rPr>
        <w:t xml:space="preserve"> А. Масова оцінка як багатофункціональна система визначення вартості земель в Україні. </w:t>
      </w:r>
      <w:r w:rsidRPr="003E1703">
        <w:rPr>
          <w:rFonts w:ascii="Times New Roman" w:hAnsi="Times New Roman" w:cs="Times New Roman"/>
          <w:i/>
          <w:iCs/>
          <w:sz w:val="28"/>
          <w:szCs w:val="28"/>
          <w:lang w:val="uk-UA"/>
        </w:rPr>
        <w:t>Землевпорядний вісник</w:t>
      </w:r>
      <w:r w:rsidRPr="003E1703">
        <w:rPr>
          <w:rFonts w:ascii="Times New Roman" w:hAnsi="Times New Roman" w:cs="Times New Roman"/>
          <w:sz w:val="28"/>
          <w:szCs w:val="28"/>
          <w:lang w:val="uk-UA"/>
        </w:rPr>
        <w:t>. 2014. № 11. С.</w:t>
      </w:r>
      <w:r w:rsidR="003A6628" w:rsidRPr="003E1703">
        <w:rPr>
          <w:rFonts w:ascii="Times New Roman" w:hAnsi="Times New Roman" w:cs="Times New Roman"/>
          <w:sz w:val="28"/>
          <w:szCs w:val="28"/>
          <w:lang w:val="uk-UA"/>
        </w:rPr>
        <w:t> </w:t>
      </w:r>
      <w:r w:rsidRPr="003E1703">
        <w:rPr>
          <w:rFonts w:ascii="Times New Roman" w:hAnsi="Times New Roman" w:cs="Times New Roman"/>
          <w:sz w:val="28"/>
          <w:szCs w:val="28"/>
          <w:lang w:val="uk-UA"/>
        </w:rPr>
        <w:t xml:space="preserve">28-31. </w:t>
      </w:r>
    </w:p>
    <w:p w14:paraId="67DE3DC6" w14:textId="3E42D2AD"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3E1703">
        <w:rPr>
          <w:rFonts w:ascii="Times New Roman" w:hAnsi="Times New Roman" w:cs="Times New Roman"/>
          <w:sz w:val="28"/>
          <w:szCs w:val="28"/>
          <w:lang w:val="uk-UA"/>
        </w:rPr>
        <w:t>Кошель</w:t>
      </w:r>
      <w:proofErr w:type="spellEnd"/>
      <w:r w:rsidRPr="003E1703">
        <w:rPr>
          <w:rFonts w:ascii="Times New Roman" w:hAnsi="Times New Roman" w:cs="Times New Roman"/>
          <w:sz w:val="28"/>
          <w:szCs w:val="28"/>
          <w:lang w:val="uk-UA"/>
        </w:rPr>
        <w:t xml:space="preserve"> А. О. Автоматизована масова оцінка земель та перспективи її розвитку в Україні. </w:t>
      </w:r>
      <w:r w:rsidRPr="003E1703">
        <w:rPr>
          <w:rFonts w:ascii="Times New Roman" w:hAnsi="Times New Roman" w:cs="Times New Roman"/>
          <w:i/>
          <w:iCs/>
          <w:sz w:val="28"/>
          <w:szCs w:val="28"/>
          <w:lang w:val="uk-UA"/>
        </w:rPr>
        <w:t>Формування ринкових відносин в Україні</w:t>
      </w:r>
      <w:r w:rsidRPr="003E1703">
        <w:rPr>
          <w:rFonts w:ascii="Times New Roman" w:hAnsi="Times New Roman" w:cs="Times New Roman"/>
          <w:sz w:val="28"/>
          <w:szCs w:val="28"/>
          <w:lang w:val="uk-UA"/>
        </w:rPr>
        <w:t>. 2015. № 9. C.</w:t>
      </w:r>
      <w:r w:rsidR="003A6628" w:rsidRPr="003E1703">
        <w:rPr>
          <w:rFonts w:ascii="Times New Roman" w:hAnsi="Times New Roman" w:cs="Times New Roman"/>
          <w:sz w:val="28"/>
          <w:szCs w:val="28"/>
          <w:lang w:val="uk-UA"/>
        </w:rPr>
        <w:t> </w:t>
      </w:r>
      <w:r w:rsidRPr="003E1703">
        <w:rPr>
          <w:rFonts w:ascii="Times New Roman" w:hAnsi="Times New Roman" w:cs="Times New Roman"/>
          <w:sz w:val="28"/>
          <w:szCs w:val="28"/>
          <w:lang w:val="uk-UA"/>
        </w:rPr>
        <w:t xml:space="preserve">22- 25. </w:t>
      </w:r>
    </w:p>
    <w:p w14:paraId="53F4B2AA" w14:textId="77777777"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3E1703">
        <w:rPr>
          <w:rFonts w:ascii="Times New Roman" w:hAnsi="Times New Roman" w:cs="Times New Roman"/>
          <w:sz w:val="28"/>
          <w:szCs w:val="28"/>
          <w:lang w:val="uk-UA"/>
        </w:rPr>
        <w:t>Кустовська</w:t>
      </w:r>
      <w:proofErr w:type="spellEnd"/>
      <w:r w:rsidRPr="003E1703">
        <w:rPr>
          <w:rFonts w:ascii="Times New Roman" w:hAnsi="Times New Roman" w:cs="Times New Roman"/>
          <w:sz w:val="28"/>
          <w:szCs w:val="28"/>
          <w:lang w:val="uk-UA"/>
        </w:rPr>
        <w:t xml:space="preserve"> О. В., </w:t>
      </w:r>
      <w:proofErr w:type="spellStart"/>
      <w:r w:rsidRPr="003E1703">
        <w:rPr>
          <w:rFonts w:ascii="Times New Roman" w:hAnsi="Times New Roman" w:cs="Times New Roman"/>
          <w:sz w:val="28"/>
          <w:szCs w:val="28"/>
          <w:lang w:val="uk-UA"/>
        </w:rPr>
        <w:t>Залевська</w:t>
      </w:r>
      <w:proofErr w:type="spellEnd"/>
      <w:r w:rsidRPr="003E1703">
        <w:rPr>
          <w:rFonts w:ascii="Times New Roman" w:hAnsi="Times New Roman" w:cs="Times New Roman"/>
          <w:sz w:val="28"/>
          <w:szCs w:val="28"/>
          <w:lang w:val="uk-UA"/>
        </w:rPr>
        <w:t xml:space="preserve"> В. І. Сучасне інформаційне забезпечення грошової оцінки земель. Грошова оцінка земель в Україні: здобутки, проблеми, перспективи: Збірник праць </w:t>
      </w:r>
      <w:proofErr w:type="spellStart"/>
      <w:r w:rsidRPr="003E1703">
        <w:rPr>
          <w:rFonts w:ascii="Times New Roman" w:hAnsi="Times New Roman" w:cs="Times New Roman"/>
          <w:sz w:val="28"/>
          <w:szCs w:val="28"/>
          <w:lang w:val="uk-UA"/>
        </w:rPr>
        <w:t>Міжн</w:t>
      </w:r>
      <w:proofErr w:type="spellEnd"/>
      <w:r w:rsidRPr="003E1703">
        <w:rPr>
          <w:rFonts w:ascii="Times New Roman" w:hAnsi="Times New Roman" w:cs="Times New Roman"/>
          <w:sz w:val="28"/>
          <w:szCs w:val="28"/>
          <w:lang w:val="uk-UA"/>
        </w:rPr>
        <w:t>. наук.-</w:t>
      </w:r>
      <w:proofErr w:type="spellStart"/>
      <w:r w:rsidRPr="003E1703">
        <w:rPr>
          <w:rFonts w:ascii="Times New Roman" w:hAnsi="Times New Roman" w:cs="Times New Roman"/>
          <w:sz w:val="28"/>
          <w:szCs w:val="28"/>
          <w:lang w:val="uk-UA"/>
        </w:rPr>
        <w:t>практ</w:t>
      </w:r>
      <w:proofErr w:type="spellEnd"/>
      <w:r w:rsidRPr="003E1703">
        <w:rPr>
          <w:rFonts w:ascii="Times New Roman" w:hAnsi="Times New Roman" w:cs="Times New Roman"/>
          <w:sz w:val="28"/>
          <w:szCs w:val="28"/>
          <w:lang w:val="uk-UA"/>
        </w:rPr>
        <w:t xml:space="preserve">. </w:t>
      </w:r>
      <w:proofErr w:type="spellStart"/>
      <w:r w:rsidRPr="003E1703">
        <w:rPr>
          <w:rFonts w:ascii="Times New Roman" w:hAnsi="Times New Roman" w:cs="Times New Roman"/>
          <w:sz w:val="28"/>
          <w:szCs w:val="28"/>
          <w:lang w:val="uk-UA"/>
        </w:rPr>
        <w:t>конф</w:t>
      </w:r>
      <w:proofErr w:type="spellEnd"/>
      <w:r w:rsidRPr="003E1703">
        <w:rPr>
          <w:rFonts w:ascii="Times New Roman" w:hAnsi="Times New Roman" w:cs="Times New Roman"/>
          <w:sz w:val="28"/>
          <w:szCs w:val="28"/>
          <w:lang w:val="uk-UA"/>
        </w:rPr>
        <w:t>. 8-9 листопада 2018 р. Київ, ДП «</w:t>
      </w:r>
      <w:proofErr w:type="spellStart"/>
      <w:r w:rsidRPr="003E1703">
        <w:rPr>
          <w:rFonts w:ascii="Times New Roman" w:hAnsi="Times New Roman" w:cs="Times New Roman"/>
          <w:sz w:val="28"/>
          <w:szCs w:val="28"/>
          <w:lang w:val="uk-UA"/>
        </w:rPr>
        <w:t>Компринт</w:t>
      </w:r>
      <w:proofErr w:type="spellEnd"/>
      <w:r w:rsidRPr="003E1703">
        <w:rPr>
          <w:rFonts w:ascii="Times New Roman" w:hAnsi="Times New Roman" w:cs="Times New Roman"/>
          <w:sz w:val="28"/>
          <w:szCs w:val="28"/>
          <w:lang w:val="uk-UA"/>
        </w:rPr>
        <w:t xml:space="preserve">», 2018. С. 72-74. </w:t>
      </w:r>
    </w:p>
    <w:p w14:paraId="6D770683" w14:textId="77777777" w:rsidR="000D4AC8" w:rsidRPr="003E1703" w:rsidRDefault="000D4AC8" w:rsidP="000D4AC8">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sidRPr="003E1703">
        <w:rPr>
          <w:rFonts w:ascii="Times New Roman" w:hAnsi="Times New Roman" w:cs="Times New Roman"/>
          <w:sz w:val="28"/>
          <w:szCs w:val="28"/>
          <w:lang w:val="uk-UA"/>
        </w:rPr>
        <w:t xml:space="preserve"> Кучеренко Є. І., </w:t>
      </w:r>
      <w:proofErr w:type="spellStart"/>
      <w:r w:rsidRPr="003E1703">
        <w:rPr>
          <w:rFonts w:ascii="Times New Roman" w:hAnsi="Times New Roman" w:cs="Times New Roman"/>
          <w:sz w:val="28"/>
          <w:szCs w:val="28"/>
          <w:lang w:val="uk-UA"/>
        </w:rPr>
        <w:t>Анопрієнко</w:t>
      </w:r>
      <w:proofErr w:type="spellEnd"/>
      <w:r w:rsidRPr="003E1703">
        <w:rPr>
          <w:rFonts w:ascii="Times New Roman" w:hAnsi="Times New Roman" w:cs="Times New Roman"/>
          <w:sz w:val="28"/>
          <w:szCs w:val="28"/>
          <w:lang w:val="uk-UA"/>
        </w:rPr>
        <w:t xml:space="preserve"> Т. В. Аналіз сучасного стану кадастрової оцінки земельних ділянок. </w:t>
      </w:r>
      <w:r w:rsidRPr="003E1703">
        <w:rPr>
          <w:rFonts w:ascii="Times New Roman" w:hAnsi="Times New Roman" w:cs="Times New Roman"/>
          <w:i/>
          <w:iCs/>
          <w:sz w:val="28"/>
          <w:szCs w:val="28"/>
          <w:lang w:val="uk-UA"/>
        </w:rPr>
        <w:t>Системи обробки інформації</w:t>
      </w:r>
      <w:r w:rsidRPr="003E1703">
        <w:rPr>
          <w:rFonts w:ascii="Times New Roman" w:hAnsi="Times New Roman" w:cs="Times New Roman"/>
          <w:sz w:val="28"/>
          <w:szCs w:val="28"/>
          <w:lang w:val="uk-UA"/>
        </w:rPr>
        <w:t xml:space="preserve">. 2016. </w:t>
      </w:r>
      <w:proofErr w:type="spellStart"/>
      <w:r w:rsidRPr="003E1703">
        <w:rPr>
          <w:rFonts w:ascii="Times New Roman" w:hAnsi="Times New Roman" w:cs="Times New Roman"/>
          <w:sz w:val="28"/>
          <w:szCs w:val="28"/>
          <w:lang w:val="uk-UA"/>
        </w:rPr>
        <w:t>Вип</w:t>
      </w:r>
      <w:proofErr w:type="spellEnd"/>
      <w:r w:rsidRPr="003E1703">
        <w:rPr>
          <w:rFonts w:ascii="Times New Roman" w:hAnsi="Times New Roman" w:cs="Times New Roman"/>
          <w:sz w:val="28"/>
          <w:szCs w:val="28"/>
          <w:lang w:val="uk-UA"/>
        </w:rPr>
        <w:t>. 1. С. 94-99. </w:t>
      </w:r>
    </w:p>
    <w:p w14:paraId="1B7D55C5" w14:textId="0A41B8DE" w:rsidR="000D4AC8" w:rsidRPr="003E1703" w:rsidRDefault="000D4AC8">
      <w:pPr>
        <w:rPr>
          <w:rFonts w:ascii="Times New Roman" w:hAnsi="Times New Roman" w:cs="Times New Roman"/>
          <w:sz w:val="28"/>
          <w:szCs w:val="28"/>
          <w:lang w:val="uk-UA"/>
        </w:rPr>
      </w:pPr>
      <w:r w:rsidRPr="003E1703">
        <w:rPr>
          <w:rFonts w:ascii="Times New Roman" w:hAnsi="Times New Roman" w:cs="Times New Roman"/>
          <w:sz w:val="28"/>
          <w:szCs w:val="28"/>
          <w:lang w:val="uk-UA"/>
        </w:rPr>
        <w:br w:type="page"/>
      </w:r>
    </w:p>
    <w:p w14:paraId="165DD812" w14:textId="12F5FCE4" w:rsidR="000D4AC8" w:rsidRPr="003E1703" w:rsidRDefault="000D4AC8" w:rsidP="003A6628">
      <w:pPr>
        <w:spacing w:after="0" w:line="360" w:lineRule="auto"/>
        <w:jc w:val="center"/>
        <w:rPr>
          <w:rFonts w:ascii="Times New Roman" w:hAnsi="Times New Roman" w:cs="Times New Roman"/>
          <w:sz w:val="28"/>
          <w:szCs w:val="28"/>
          <w:lang w:val="uk-UA"/>
        </w:rPr>
      </w:pPr>
      <w:r w:rsidRPr="003E1703">
        <w:rPr>
          <w:rFonts w:ascii="Times New Roman" w:hAnsi="Times New Roman" w:cs="Times New Roman"/>
          <w:sz w:val="28"/>
          <w:szCs w:val="28"/>
          <w:lang w:val="uk-UA"/>
        </w:rPr>
        <w:lastRenderedPageBreak/>
        <w:t>ДОДАТКИ</w:t>
      </w:r>
    </w:p>
    <w:p w14:paraId="654D1FF4" w14:textId="77777777" w:rsidR="000D4AC8" w:rsidRPr="003E1703" w:rsidRDefault="000D4AC8" w:rsidP="000D4AC8">
      <w:pPr>
        <w:keepNext/>
        <w:keepLines/>
        <w:widowControl w:val="0"/>
        <w:autoSpaceDE w:val="0"/>
        <w:autoSpaceDN w:val="0"/>
        <w:adjustRightInd w:val="0"/>
        <w:spacing w:before="200" w:after="0" w:line="240" w:lineRule="auto"/>
        <w:jc w:val="center"/>
        <w:outlineLvl w:val="1"/>
        <w:rPr>
          <w:rFonts w:ascii="Times New Roman" w:hAnsi="Times New Roman"/>
          <w:b/>
          <w:bCs/>
          <w:sz w:val="28"/>
          <w:szCs w:val="28"/>
          <w:lang w:val="uk-UA" w:eastAsia="ru-RU"/>
        </w:rPr>
      </w:pPr>
      <w:bookmarkStart w:id="21" w:name="_Toc57505612"/>
      <w:bookmarkStart w:id="22" w:name="_Toc58203911"/>
      <w:bookmarkStart w:id="23" w:name="_Toc58204174"/>
      <w:bookmarkStart w:id="24" w:name="_Toc58280431"/>
      <w:bookmarkStart w:id="25" w:name="_Toc58364373"/>
      <w:r w:rsidRPr="003E1703">
        <w:rPr>
          <w:rFonts w:ascii="Times New Roman" w:hAnsi="Times New Roman"/>
          <w:b/>
          <w:bCs/>
          <w:sz w:val="28"/>
          <w:szCs w:val="28"/>
          <w:lang w:val="uk-UA" w:eastAsia="ru-RU"/>
        </w:rPr>
        <w:t>Декларація</w:t>
      </w:r>
      <w:bookmarkStart w:id="26" w:name="_Toc57505613"/>
      <w:bookmarkEnd w:id="21"/>
      <w:bookmarkEnd w:id="22"/>
      <w:bookmarkEnd w:id="23"/>
      <w:bookmarkEnd w:id="24"/>
      <w:bookmarkEnd w:id="25"/>
      <w:r w:rsidRPr="003E1703">
        <w:rPr>
          <w:rFonts w:ascii="Times New Roman" w:hAnsi="Times New Roman"/>
          <w:b/>
          <w:bCs/>
          <w:sz w:val="28"/>
          <w:szCs w:val="28"/>
          <w:lang w:val="uk-UA" w:eastAsia="ru-RU"/>
        </w:rPr>
        <w:t xml:space="preserve"> </w:t>
      </w:r>
    </w:p>
    <w:p w14:paraId="5ACFC60E" w14:textId="77777777" w:rsidR="000D4AC8" w:rsidRPr="003E1703" w:rsidRDefault="000D4AC8" w:rsidP="000D4AC8">
      <w:pPr>
        <w:keepNext/>
        <w:keepLines/>
        <w:widowControl w:val="0"/>
        <w:autoSpaceDE w:val="0"/>
        <w:autoSpaceDN w:val="0"/>
        <w:adjustRightInd w:val="0"/>
        <w:spacing w:before="200" w:after="0" w:line="240" w:lineRule="auto"/>
        <w:jc w:val="center"/>
        <w:outlineLvl w:val="1"/>
        <w:rPr>
          <w:rFonts w:ascii="Times New Roman" w:hAnsi="Times New Roman"/>
          <w:b/>
          <w:bCs/>
          <w:sz w:val="28"/>
          <w:szCs w:val="28"/>
          <w:lang w:val="uk-UA" w:eastAsia="ru-RU"/>
        </w:rPr>
      </w:pPr>
      <w:bookmarkStart w:id="27" w:name="_Toc58203912"/>
      <w:bookmarkStart w:id="28" w:name="_Toc58204175"/>
      <w:bookmarkStart w:id="29" w:name="_Toc58280432"/>
      <w:bookmarkStart w:id="30" w:name="_Toc58364374"/>
      <w:r w:rsidRPr="003E1703">
        <w:rPr>
          <w:rFonts w:ascii="Times New Roman" w:hAnsi="Times New Roman"/>
          <w:b/>
          <w:bCs/>
          <w:sz w:val="28"/>
          <w:szCs w:val="28"/>
          <w:lang w:val="uk-UA" w:eastAsia="ru-RU"/>
        </w:rPr>
        <w:t>академічної доброчесності</w:t>
      </w:r>
      <w:bookmarkEnd w:id="26"/>
      <w:bookmarkEnd w:id="27"/>
      <w:bookmarkEnd w:id="28"/>
      <w:bookmarkEnd w:id="29"/>
      <w:bookmarkEnd w:id="30"/>
      <w:r w:rsidRPr="003E1703">
        <w:rPr>
          <w:rFonts w:ascii="Times New Roman" w:hAnsi="Times New Roman"/>
          <w:b/>
          <w:bCs/>
          <w:sz w:val="28"/>
          <w:szCs w:val="28"/>
          <w:lang w:val="uk-UA" w:eastAsia="ru-RU"/>
        </w:rPr>
        <w:t xml:space="preserve"> </w:t>
      </w:r>
    </w:p>
    <w:p w14:paraId="6FEDEEEF" w14:textId="77777777" w:rsidR="000D4AC8" w:rsidRPr="003E1703" w:rsidRDefault="000D4AC8" w:rsidP="000D4AC8">
      <w:pPr>
        <w:keepNext/>
        <w:keepLines/>
        <w:widowControl w:val="0"/>
        <w:autoSpaceDE w:val="0"/>
        <w:autoSpaceDN w:val="0"/>
        <w:adjustRightInd w:val="0"/>
        <w:spacing w:before="200" w:after="0" w:line="240" w:lineRule="auto"/>
        <w:jc w:val="center"/>
        <w:outlineLvl w:val="1"/>
        <w:rPr>
          <w:rFonts w:ascii="Times New Roman" w:hAnsi="Times New Roman"/>
          <w:b/>
          <w:bCs/>
          <w:sz w:val="28"/>
          <w:szCs w:val="28"/>
          <w:lang w:val="uk-UA" w:eastAsia="ru-RU"/>
        </w:rPr>
      </w:pPr>
      <w:bookmarkStart w:id="31" w:name="_Toc58203781"/>
      <w:bookmarkStart w:id="32" w:name="_Toc58203913"/>
      <w:bookmarkStart w:id="33" w:name="_Toc58204176"/>
      <w:bookmarkStart w:id="34" w:name="_Toc58280433"/>
      <w:bookmarkStart w:id="35" w:name="_Toc58364375"/>
      <w:r w:rsidRPr="003E1703">
        <w:rPr>
          <w:rFonts w:ascii="Times New Roman" w:hAnsi="Times New Roman"/>
          <w:b/>
          <w:sz w:val="28"/>
          <w:szCs w:val="28"/>
          <w:lang w:val="uk-UA" w:eastAsia="ru-RU"/>
        </w:rPr>
        <w:t>здобувача вищої освіти ЗНУ</w:t>
      </w:r>
      <w:bookmarkEnd w:id="31"/>
      <w:bookmarkEnd w:id="32"/>
      <w:bookmarkEnd w:id="33"/>
      <w:bookmarkEnd w:id="34"/>
      <w:bookmarkEnd w:id="35"/>
    </w:p>
    <w:p w14:paraId="15F43D97" w14:textId="77777777" w:rsidR="000D4AC8" w:rsidRPr="003E1703" w:rsidRDefault="000D4AC8" w:rsidP="000D4AC8">
      <w:pPr>
        <w:widowControl w:val="0"/>
        <w:autoSpaceDE w:val="0"/>
        <w:autoSpaceDN w:val="0"/>
        <w:adjustRightInd w:val="0"/>
        <w:spacing w:after="0" w:line="240" w:lineRule="auto"/>
        <w:jc w:val="center"/>
        <w:rPr>
          <w:rFonts w:ascii="Times New Roman" w:hAnsi="Times New Roman"/>
          <w:b/>
          <w:sz w:val="28"/>
          <w:szCs w:val="28"/>
          <w:lang w:val="uk-UA" w:eastAsia="ru-RU"/>
        </w:rPr>
      </w:pPr>
    </w:p>
    <w:p w14:paraId="55EB7995" w14:textId="77777777" w:rsidR="000D4AC8" w:rsidRPr="003E1703" w:rsidRDefault="000D4AC8" w:rsidP="000D4AC8">
      <w:pPr>
        <w:widowControl w:val="0"/>
        <w:autoSpaceDE w:val="0"/>
        <w:autoSpaceDN w:val="0"/>
        <w:adjustRightInd w:val="0"/>
        <w:spacing w:after="0" w:line="240" w:lineRule="auto"/>
        <w:rPr>
          <w:rFonts w:ascii="Times New Roman" w:hAnsi="Times New Roman"/>
          <w:sz w:val="28"/>
          <w:szCs w:val="28"/>
          <w:lang w:val="uk-UA" w:eastAsia="ru-RU"/>
        </w:rPr>
      </w:pPr>
    </w:p>
    <w:p w14:paraId="45A43E04" w14:textId="28235502" w:rsidR="000D4AC8" w:rsidRPr="003E1703" w:rsidRDefault="000D4AC8" w:rsidP="000D4AC8">
      <w:pPr>
        <w:widowControl w:val="0"/>
        <w:autoSpaceDE w:val="0"/>
        <w:autoSpaceDN w:val="0"/>
        <w:adjustRightInd w:val="0"/>
        <w:spacing w:after="0" w:line="360" w:lineRule="auto"/>
        <w:ind w:firstLine="709"/>
        <w:jc w:val="both"/>
        <w:rPr>
          <w:rFonts w:ascii="Times New Roman" w:hAnsi="Times New Roman"/>
          <w:sz w:val="28"/>
          <w:szCs w:val="28"/>
          <w:lang w:val="uk-UA" w:eastAsia="ru-RU"/>
        </w:rPr>
      </w:pPr>
      <w:r w:rsidRPr="003E1703">
        <w:rPr>
          <w:rFonts w:ascii="Times New Roman" w:hAnsi="Times New Roman"/>
          <w:sz w:val="28"/>
          <w:szCs w:val="28"/>
          <w:lang w:val="uk-UA" w:eastAsia="ru-RU"/>
        </w:rPr>
        <w:t xml:space="preserve">Я, </w:t>
      </w:r>
      <w:r w:rsidRPr="003E1703">
        <w:rPr>
          <w:rFonts w:ascii="Times New Roman" w:hAnsi="Times New Roman"/>
          <w:sz w:val="28"/>
          <w:szCs w:val="28"/>
          <w:u w:val="single"/>
          <w:lang w:val="uk-UA" w:eastAsia="ru-RU"/>
        </w:rPr>
        <w:t>Павленко Анна Іванівна</w:t>
      </w:r>
      <w:r w:rsidRPr="003E1703">
        <w:rPr>
          <w:rFonts w:ascii="Times New Roman" w:hAnsi="Times New Roman"/>
          <w:sz w:val="28"/>
          <w:szCs w:val="28"/>
          <w:lang w:val="uk-UA" w:eastAsia="ru-RU"/>
        </w:rPr>
        <w:t>_, студент___</w:t>
      </w:r>
      <w:r w:rsidRPr="003E1703">
        <w:rPr>
          <w:rFonts w:ascii="Times New Roman" w:hAnsi="Times New Roman"/>
          <w:sz w:val="28"/>
          <w:szCs w:val="28"/>
          <w:u w:val="single"/>
          <w:lang w:val="uk-UA" w:eastAsia="ru-RU"/>
        </w:rPr>
        <w:t>2</w:t>
      </w:r>
      <w:r w:rsidRPr="003E1703">
        <w:rPr>
          <w:rFonts w:ascii="Times New Roman" w:hAnsi="Times New Roman"/>
          <w:sz w:val="28"/>
          <w:szCs w:val="28"/>
          <w:lang w:val="uk-UA" w:eastAsia="ru-RU"/>
        </w:rPr>
        <w:t>___курсу магістратури, форми навчання__</w:t>
      </w:r>
      <w:r w:rsidRPr="003E1703">
        <w:rPr>
          <w:rFonts w:ascii="Times New Roman" w:hAnsi="Times New Roman"/>
          <w:sz w:val="28"/>
          <w:szCs w:val="28"/>
          <w:u w:val="single"/>
          <w:lang w:val="uk-UA" w:eastAsia="ru-RU"/>
        </w:rPr>
        <w:t>денна</w:t>
      </w:r>
      <w:r w:rsidRPr="003E1703">
        <w:rPr>
          <w:rFonts w:ascii="Times New Roman" w:hAnsi="Times New Roman"/>
          <w:sz w:val="28"/>
          <w:szCs w:val="28"/>
          <w:lang w:val="uk-UA" w:eastAsia="ru-RU"/>
        </w:rPr>
        <w:t>__, факультету__</w:t>
      </w:r>
      <w:r w:rsidRPr="003E1703">
        <w:rPr>
          <w:rFonts w:ascii="Times New Roman" w:hAnsi="Times New Roman"/>
          <w:sz w:val="28"/>
          <w:szCs w:val="28"/>
          <w:u w:val="single"/>
          <w:lang w:val="uk-UA" w:eastAsia="ru-RU"/>
        </w:rPr>
        <w:t>економічного</w:t>
      </w:r>
      <w:r w:rsidRPr="003E1703">
        <w:rPr>
          <w:rFonts w:ascii="Times New Roman" w:hAnsi="Times New Roman"/>
          <w:sz w:val="28"/>
          <w:szCs w:val="28"/>
          <w:lang w:val="uk-UA" w:eastAsia="ru-RU"/>
        </w:rPr>
        <w:t xml:space="preserve">__, </w:t>
      </w:r>
    </w:p>
    <w:p w14:paraId="48EC0714" w14:textId="420D46E9" w:rsidR="000D4AC8" w:rsidRPr="003E1703" w:rsidRDefault="000D4AC8" w:rsidP="000D4AC8">
      <w:pPr>
        <w:widowControl w:val="0"/>
        <w:autoSpaceDE w:val="0"/>
        <w:autoSpaceDN w:val="0"/>
        <w:adjustRightInd w:val="0"/>
        <w:spacing w:after="0" w:line="360" w:lineRule="auto"/>
        <w:jc w:val="both"/>
        <w:rPr>
          <w:rFonts w:ascii="Times New Roman" w:hAnsi="Times New Roman"/>
          <w:sz w:val="28"/>
          <w:szCs w:val="28"/>
          <w:lang w:val="uk-UA" w:eastAsia="ru-RU"/>
        </w:rPr>
      </w:pPr>
      <w:r w:rsidRPr="003E1703">
        <w:rPr>
          <w:rFonts w:ascii="Times New Roman" w:hAnsi="Times New Roman"/>
          <w:sz w:val="28"/>
          <w:szCs w:val="28"/>
          <w:lang w:val="uk-UA" w:eastAsia="ru-RU"/>
        </w:rPr>
        <w:t xml:space="preserve">спеціальності_051 «Економіка», адреса електронної пошти </w:t>
      </w:r>
      <w:proofErr w:type="spellStart"/>
      <w:r w:rsidR="00EE2CC7" w:rsidRPr="003E1703">
        <w:rPr>
          <w:rFonts w:ascii="Times New Roman" w:hAnsi="Times New Roman"/>
          <w:sz w:val="28"/>
          <w:szCs w:val="28"/>
          <w:lang w:val="en-US" w:eastAsia="ru-RU"/>
        </w:rPr>
        <w:t>ann</w:t>
      </w:r>
      <w:proofErr w:type="spellEnd"/>
      <w:r w:rsidR="00EE2CC7" w:rsidRPr="003E1703">
        <w:rPr>
          <w:rFonts w:ascii="Times New Roman" w:hAnsi="Times New Roman"/>
          <w:sz w:val="28"/>
          <w:szCs w:val="28"/>
          <w:lang w:eastAsia="ru-RU"/>
        </w:rPr>
        <w:t>2606</w:t>
      </w:r>
      <w:r w:rsidRPr="003E1703">
        <w:rPr>
          <w:rFonts w:ascii="Times New Roman" w:hAnsi="Times New Roman"/>
          <w:sz w:val="28"/>
          <w:szCs w:val="28"/>
          <w:lang w:eastAsia="ru-RU"/>
        </w:rPr>
        <w:t>@</w:t>
      </w:r>
      <w:proofErr w:type="spellStart"/>
      <w:r w:rsidR="00EE2CC7" w:rsidRPr="003E1703">
        <w:rPr>
          <w:rFonts w:ascii="Times New Roman" w:hAnsi="Times New Roman"/>
          <w:sz w:val="28"/>
          <w:szCs w:val="28"/>
          <w:lang w:val="en-US" w:eastAsia="ru-RU"/>
        </w:rPr>
        <w:t>ukr</w:t>
      </w:r>
      <w:proofErr w:type="spellEnd"/>
      <w:r w:rsidR="00EE2CC7" w:rsidRPr="003E1703">
        <w:rPr>
          <w:rFonts w:ascii="Times New Roman" w:hAnsi="Times New Roman"/>
          <w:sz w:val="28"/>
          <w:szCs w:val="28"/>
          <w:lang w:eastAsia="ru-RU"/>
        </w:rPr>
        <w:t>.</w:t>
      </w:r>
      <w:r w:rsidR="00EE2CC7" w:rsidRPr="003E1703">
        <w:rPr>
          <w:rFonts w:ascii="Times New Roman" w:hAnsi="Times New Roman"/>
          <w:sz w:val="28"/>
          <w:szCs w:val="28"/>
          <w:lang w:val="en-US" w:eastAsia="ru-RU"/>
        </w:rPr>
        <w:t>net</w:t>
      </w:r>
      <w:r w:rsidRPr="003E1703">
        <w:rPr>
          <w:rFonts w:ascii="Times New Roman" w:hAnsi="Times New Roman"/>
          <w:sz w:val="28"/>
          <w:szCs w:val="28"/>
          <w:lang w:val="uk-UA" w:eastAsia="ru-RU"/>
        </w:rPr>
        <w:t>:</w:t>
      </w:r>
    </w:p>
    <w:p w14:paraId="21D86C20" w14:textId="6D19893E" w:rsidR="000D4AC8" w:rsidRPr="003E1703" w:rsidRDefault="000D4AC8" w:rsidP="000D4AC8">
      <w:pPr>
        <w:widowControl w:val="0"/>
        <w:numPr>
          <w:ilvl w:val="0"/>
          <w:numId w:val="45"/>
        </w:numPr>
        <w:tabs>
          <w:tab w:val="left" w:pos="1134"/>
        </w:tabs>
        <w:autoSpaceDE w:val="0"/>
        <w:autoSpaceDN w:val="0"/>
        <w:adjustRightInd w:val="0"/>
        <w:spacing w:after="0" w:line="360" w:lineRule="auto"/>
        <w:contextualSpacing/>
        <w:jc w:val="both"/>
        <w:rPr>
          <w:rFonts w:ascii="Times New Roman" w:hAnsi="Times New Roman"/>
          <w:sz w:val="28"/>
          <w:szCs w:val="28"/>
          <w:lang w:val="uk-UA" w:eastAsia="ru-RU"/>
        </w:rPr>
      </w:pPr>
      <w:r w:rsidRPr="003E1703">
        <w:rPr>
          <w:rFonts w:ascii="Times New Roman" w:hAnsi="Times New Roman"/>
          <w:sz w:val="28"/>
          <w:szCs w:val="28"/>
          <w:lang w:val="uk-UA" w:eastAsia="ru-RU"/>
        </w:rPr>
        <w:t>підтверджую, що написана мною кваліфікаційна робота на тему «</w:t>
      </w:r>
      <w:r w:rsidRPr="003E1703">
        <w:rPr>
          <w:rFonts w:ascii="Times New Roman" w:hAnsi="Times New Roman"/>
          <w:color w:val="000000"/>
          <w:sz w:val="28"/>
          <w:szCs w:val="28"/>
          <w:lang w:val="uk-UA" w:eastAsia="ru-RU"/>
        </w:rPr>
        <w:t>Особливості ціноутворення на ринку земельних ресурсів в умовах економічної нестабільності»</w:t>
      </w:r>
      <w:r w:rsidRPr="003E1703">
        <w:rPr>
          <w:rFonts w:ascii="Times New Roman" w:hAnsi="Times New Roman"/>
          <w:sz w:val="28"/>
          <w:szCs w:val="28"/>
          <w:lang w:val="uk-UA" w:eastAsia="ru-RU"/>
        </w:rPr>
        <w:t xml:space="preserve"> відповідає вимогам академічної доброчесності та не містить порушень, що визначені у ст. 42 Закону України «Про освіту», зі змістом яких ознайомлена;</w:t>
      </w:r>
    </w:p>
    <w:p w14:paraId="06B8C3A5" w14:textId="77777777" w:rsidR="000D4AC8" w:rsidRPr="003E1703" w:rsidRDefault="000D4AC8" w:rsidP="000D4AC8">
      <w:pPr>
        <w:widowControl w:val="0"/>
        <w:numPr>
          <w:ilvl w:val="0"/>
          <w:numId w:val="45"/>
        </w:numPr>
        <w:tabs>
          <w:tab w:val="left" w:pos="1134"/>
        </w:tabs>
        <w:autoSpaceDE w:val="0"/>
        <w:autoSpaceDN w:val="0"/>
        <w:adjustRightInd w:val="0"/>
        <w:spacing w:after="0" w:line="360" w:lineRule="auto"/>
        <w:ind w:left="0" w:firstLine="709"/>
        <w:contextualSpacing/>
        <w:jc w:val="both"/>
        <w:rPr>
          <w:rFonts w:ascii="Times New Roman" w:hAnsi="Times New Roman"/>
          <w:sz w:val="28"/>
          <w:szCs w:val="28"/>
          <w:lang w:val="uk-UA" w:eastAsia="ru-RU"/>
        </w:rPr>
      </w:pPr>
      <w:r w:rsidRPr="003E1703">
        <w:rPr>
          <w:rFonts w:ascii="Times New Roman" w:hAnsi="Times New Roman"/>
          <w:sz w:val="28"/>
          <w:szCs w:val="28"/>
          <w:lang w:val="uk-UA" w:eastAsia="ru-RU"/>
        </w:rPr>
        <w:t>заявляю, що надана мною для перевірки електронна версія роботи є ідентичною її друкованій версії;</w:t>
      </w:r>
    </w:p>
    <w:p w14:paraId="7936575F" w14:textId="77777777" w:rsidR="000D4AC8" w:rsidRPr="003E1703" w:rsidRDefault="000D4AC8" w:rsidP="000D4AC8">
      <w:pPr>
        <w:widowControl w:val="0"/>
        <w:numPr>
          <w:ilvl w:val="0"/>
          <w:numId w:val="45"/>
        </w:numPr>
        <w:tabs>
          <w:tab w:val="left" w:pos="1134"/>
        </w:tabs>
        <w:autoSpaceDE w:val="0"/>
        <w:autoSpaceDN w:val="0"/>
        <w:adjustRightInd w:val="0"/>
        <w:spacing w:after="0" w:line="360" w:lineRule="auto"/>
        <w:ind w:left="0" w:firstLine="709"/>
        <w:contextualSpacing/>
        <w:jc w:val="both"/>
        <w:rPr>
          <w:rFonts w:ascii="Times New Roman" w:hAnsi="Times New Roman"/>
          <w:sz w:val="28"/>
          <w:szCs w:val="28"/>
          <w:lang w:val="uk-UA" w:eastAsia="ru-RU"/>
        </w:rPr>
      </w:pPr>
      <w:r w:rsidRPr="003E1703">
        <w:rPr>
          <w:rFonts w:ascii="Times New Roman" w:hAnsi="Times New Roman"/>
          <w:sz w:val="28"/>
          <w:szCs w:val="28"/>
          <w:lang w:val="uk-UA" w:eastAsia="ru-RU"/>
        </w:rPr>
        <w:t xml:space="preserve">згодна на перевірку моєї роботи на відповідність критеріям </w:t>
      </w:r>
      <w:r w:rsidRPr="003E1703">
        <w:rPr>
          <w:rFonts w:ascii="Times New Roman" w:hAnsi="Times New Roman"/>
          <w:i/>
          <w:sz w:val="28"/>
          <w:szCs w:val="28"/>
          <w:lang w:val="uk-UA" w:eastAsia="ru-RU"/>
        </w:rPr>
        <w:t>академічної доброчесності у будь-який спосіб, у тому числі за допомогою</w:t>
      </w:r>
      <w:r w:rsidRPr="003E1703">
        <w:rPr>
          <w:rFonts w:ascii="Times New Roman" w:hAnsi="Times New Roman"/>
          <w:sz w:val="28"/>
          <w:szCs w:val="28"/>
          <w:lang w:val="uk-UA" w:eastAsia="ru-RU"/>
        </w:rPr>
        <w:t xml:space="preserve"> Інтернет-системи, а також на архівування роботи в базі даних цієї системи.</w:t>
      </w:r>
    </w:p>
    <w:p w14:paraId="34C2CDD3" w14:textId="77777777" w:rsidR="000D4AC8" w:rsidRPr="003E1703" w:rsidRDefault="000D4AC8" w:rsidP="000D4AC8">
      <w:pPr>
        <w:widowControl w:val="0"/>
        <w:autoSpaceDE w:val="0"/>
        <w:autoSpaceDN w:val="0"/>
        <w:adjustRightInd w:val="0"/>
        <w:spacing w:after="0" w:line="240" w:lineRule="auto"/>
        <w:rPr>
          <w:rFonts w:ascii="Times New Roman" w:hAnsi="Times New Roman"/>
          <w:sz w:val="28"/>
          <w:szCs w:val="28"/>
          <w:lang w:val="uk-UA" w:eastAsia="ru-RU"/>
        </w:rPr>
      </w:pPr>
    </w:p>
    <w:p w14:paraId="305EEA4D" w14:textId="56B713A4" w:rsidR="000D4AC8" w:rsidRPr="003E1703" w:rsidRDefault="000D4AC8" w:rsidP="000D4AC8">
      <w:pPr>
        <w:widowControl w:val="0"/>
        <w:autoSpaceDE w:val="0"/>
        <w:autoSpaceDN w:val="0"/>
        <w:adjustRightInd w:val="0"/>
        <w:spacing w:after="0" w:line="240" w:lineRule="auto"/>
        <w:rPr>
          <w:rFonts w:ascii="Times New Roman" w:hAnsi="Times New Roman"/>
          <w:sz w:val="28"/>
          <w:szCs w:val="28"/>
          <w:lang w:val="uk-UA" w:eastAsia="ru-RU"/>
        </w:rPr>
      </w:pPr>
      <w:r w:rsidRPr="003E1703">
        <w:rPr>
          <w:rFonts w:ascii="Times New Roman" w:hAnsi="Times New Roman"/>
          <w:sz w:val="28"/>
          <w:szCs w:val="28"/>
          <w:lang w:val="uk-UA" w:eastAsia="ru-RU"/>
        </w:rPr>
        <w:t>Дата__________</w:t>
      </w:r>
      <w:r w:rsidRPr="003E1703">
        <w:rPr>
          <w:rFonts w:ascii="Times New Roman" w:hAnsi="Times New Roman"/>
          <w:sz w:val="28"/>
          <w:szCs w:val="28"/>
          <w:lang w:val="uk-UA" w:eastAsia="ru-RU"/>
        </w:rPr>
        <w:tab/>
        <w:t>Підпис___________</w:t>
      </w:r>
      <w:r w:rsidRPr="003E1703">
        <w:rPr>
          <w:rFonts w:ascii="Times New Roman" w:hAnsi="Times New Roman"/>
          <w:sz w:val="28"/>
          <w:szCs w:val="28"/>
          <w:lang w:val="uk-UA" w:eastAsia="ru-RU"/>
        </w:rPr>
        <w:tab/>
        <w:t xml:space="preserve">        Павленко А.І.</w:t>
      </w:r>
    </w:p>
    <w:p w14:paraId="444F4CDC" w14:textId="25C3BB62" w:rsidR="000D4AC8" w:rsidRPr="003E1703" w:rsidRDefault="000D4AC8" w:rsidP="000D4AC8">
      <w:pPr>
        <w:widowControl w:val="0"/>
        <w:autoSpaceDE w:val="0"/>
        <w:autoSpaceDN w:val="0"/>
        <w:adjustRightInd w:val="0"/>
        <w:spacing w:after="0" w:line="240" w:lineRule="auto"/>
        <w:rPr>
          <w:rFonts w:ascii="Times New Roman" w:hAnsi="Times New Roman" w:cs="Times New Roman"/>
          <w:b/>
          <w:color w:val="000000" w:themeColor="text1"/>
          <w:sz w:val="28"/>
          <w:szCs w:val="28"/>
          <w:lang w:val="uk-UA"/>
        </w:rPr>
      </w:pPr>
      <w:r w:rsidRPr="003E1703">
        <w:rPr>
          <w:rFonts w:ascii="Times New Roman" w:hAnsi="Times New Roman"/>
          <w:sz w:val="28"/>
          <w:szCs w:val="28"/>
          <w:lang w:val="uk-UA" w:eastAsia="ru-RU"/>
        </w:rPr>
        <w:t>Дата__________</w:t>
      </w:r>
      <w:r w:rsidRPr="003E1703">
        <w:rPr>
          <w:rFonts w:ascii="Times New Roman" w:hAnsi="Times New Roman"/>
          <w:sz w:val="28"/>
          <w:szCs w:val="28"/>
          <w:lang w:val="uk-UA" w:eastAsia="ru-RU"/>
        </w:rPr>
        <w:tab/>
        <w:t>Підпис___________</w:t>
      </w:r>
      <w:r w:rsidRPr="003E1703">
        <w:rPr>
          <w:rFonts w:ascii="Times New Roman" w:hAnsi="Times New Roman"/>
          <w:sz w:val="28"/>
          <w:szCs w:val="28"/>
          <w:lang w:val="uk-UA" w:eastAsia="ru-RU"/>
        </w:rPr>
        <w:tab/>
        <w:t xml:space="preserve">        Гамова О.В.</w:t>
      </w:r>
    </w:p>
    <w:p w14:paraId="01F376AC" w14:textId="77777777" w:rsidR="000D4AC8" w:rsidRPr="000508C4" w:rsidRDefault="000D4AC8" w:rsidP="000D4AC8">
      <w:pPr>
        <w:spacing w:after="0" w:line="360" w:lineRule="auto"/>
        <w:ind w:firstLine="709"/>
        <w:jc w:val="center"/>
        <w:rPr>
          <w:rFonts w:ascii="Times New Roman" w:hAnsi="Times New Roman" w:cs="Times New Roman"/>
          <w:sz w:val="28"/>
          <w:szCs w:val="28"/>
          <w:lang w:val="uk-UA"/>
        </w:rPr>
      </w:pPr>
      <w:bookmarkStart w:id="36" w:name="_GoBack"/>
      <w:bookmarkEnd w:id="36"/>
    </w:p>
    <w:p w14:paraId="15ABFEA3" w14:textId="292B5D9A" w:rsidR="00A41DB4" w:rsidRPr="000508C4" w:rsidRDefault="00A41DB4" w:rsidP="00A41DB4">
      <w:pPr>
        <w:spacing w:after="0" w:line="360" w:lineRule="auto"/>
        <w:ind w:firstLine="709"/>
        <w:jc w:val="both"/>
        <w:rPr>
          <w:rFonts w:ascii="Times New Roman" w:hAnsi="Times New Roman" w:cs="Times New Roman"/>
          <w:sz w:val="28"/>
          <w:szCs w:val="28"/>
          <w:lang w:val="uk-UA"/>
        </w:rPr>
      </w:pPr>
    </w:p>
    <w:sectPr w:rsidR="00A41DB4" w:rsidRPr="000508C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5A3D86" w14:textId="77777777" w:rsidR="00D1394D" w:rsidRDefault="00D1394D">
      <w:pPr>
        <w:spacing w:after="0" w:line="240" w:lineRule="auto"/>
      </w:pPr>
      <w:r>
        <w:separator/>
      </w:r>
    </w:p>
  </w:endnote>
  <w:endnote w:type="continuationSeparator" w:id="0">
    <w:p w14:paraId="5D57BFA9" w14:textId="77777777" w:rsidR="00D1394D" w:rsidRDefault="00D139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NewRoman">
    <w:altName w:val="MS Gothic"/>
    <w:panose1 w:val="00000000000000000000"/>
    <w:charset w:val="80"/>
    <w:family w:val="auto"/>
    <w:notTrueType/>
    <w:pitch w:val="default"/>
    <w:sig w:usb0="00000000" w:usb1="08070000" w:usb2="00000010" w:usb3="00000000" w:csb0="00020000" w:csb1="00000000"/>
  </w:font>
  <w:font w:name="DengXian">
    <w:altName w:val="等线"/>
    <w:charset w:val="86"/>
    <w:family w:val="auto"/>
    <w:pitch w:val="variable"/>
    <w:sig w:usb0="A00002BF" w:usb1="38CF7CFA" w:usb2="00000016" w:usb3="00000000" w:csb0="0004000F" w:csb1="00000000"/>
  </w:font>
  <w:font w:name="Cambria Math">
    <w:panose1 w:val="02040503050406030204"/>
    <w:charset w:val="CC"/>
    <w:family w:val="roman"/>
    <w:pitch w:val="variable"/>
    <w:sig w:usb0="A00002EF" w:usb1="420020EB" w:usb2="00000000" w:usb3="00000000" w:csb0="0000019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7D3B86" w14:textId="77777777" w:rsidR="00D1394D" w:rsidRDefault="00D1394D">
      <w:pPr>
        <w:spacing w:after="0" w:line="240" w:lineRule="auto"/>
      </w:pPr>
      <w:r>
        <w:separator/>
      </w:r>
    </w:p>
  </w:footnote>
  <w:footnote w:type="continuationSeparator" w:id="0">
    <w:p w14:paraId="51ADC0CD" w14:textId="77777777" w:rsidR="00D1394D" w:rsidRDefault="00D139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8"/>
        <w:szCs w:val="28"/>
      </w:rPr>
      <w:id w:val="1428775100"/>
      <w:docPartObj>
        <w:docPartGallery w:val="Page Numbers (Top of Page)"/>
        <w:docPartUnique/>
      </w:docPartObj>
    </w:sdtPr>
    <w:sdtEndPr/>
    <w:sdtContent>
      <w:p w14:paraId="0CDA47E4" w14:textId="252AFAAB" w:rsidR="0046096F" w:rsidRPr="00425874" w:rsidRDefault="0046096F">
        <w:pPr>
          <w:pStyle w:val="ab"/>
          <w:jc w:val="right"/>
          <w:rPr>
            <w:rFonts w:ascii="Times New Roman" w:hAnsi="Times New Roman" w:cs="Times New Roman"/>
            <w:sz w:val="28"/>
            <w:szCs w:val="28"/>
          </w:rPr>
        </w:pPr>
        <w:r w:rsidRPr="00425874">
          <w:rPr>
            <w:rFonts w:ascii="Times New Roman" w:hAnsi="Times New Roman" w:cs="Times New Roman"/>
            <w:sz w:val="28"/>
            <w:szCs w:val="28"/>
          </w:rPr>
          <w:fldChar w:fldCharType="begin"/>
        </w:r>
        <w:r w:rsidRPr="00425874">
          <w:rPr>
            <w:rFonts w:ascii="Times New Roman" w:hAnsi="Times New Roman" w:cs="Times New Roman"/>
            <w:sz w:val="28"/>
            <w:szCs w:val="28"/>
          </w:rPr>
          <w:instrText>PAGE   \* MERGEFORMAT</w:instrText>
        </w:r>
        <w:r w:rsidRPr="00425874">
          <w:rPr>
            <w:rFonts w:ascii="Times New Roman" w:hAnsi="Times New Roman" w:cs="Times New Roman"/>
            <w:sz w:val="28"/>
            <w:szCs w:val="28"/>
          </w:rPr>
          <w:fldChar w:fldCharType="separate"/>
        </w:r>
        <w:r w:rsidR="003E1703">
          <w:rPr>
            <w:rFonts w:ascii="Times New Roman" w:hAnsi="Times New Roman" w:cs="Times New Roman"/>
            <w:noProof/>
            <w:sz w:val="28"/>
            <w:szCs w:val="28"/>
          </w:rPr>
          <w:t>81</w:t>
        </w:r>
        <w:r w:rsidRPr="00425874">
          <w:rPr>
            <w:rFonts w:ascii="Times New Roman" w:hAnsi="Times New Roman" w:cs="Times New Roman"/>
            <w:sz w:val="28"/>
            <w:szCs w:val="28"/>
          </w:rPr>
          <w:fldChar w:fldCharType="end"/>
        </w:r>
      </w:p>
    </w:sdtContent>
  </w:sdt>
  <w:p w14:paraId="2AC69F06" w14:textId="77777777" w:rsidR="0046096F" w:rsidRDefault="0046096F" w:rsidP="004E2294">
    <w:pPr>
      <w:pStyle w:val="ab"/>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0"/>
    <w:multiLevelType w:val="singleLevel"/>
    <w:tmpl w:val="00000010"/>
    <w:name w:val="WW8Num23"/>
    <w:lvl w:ilvl="0">
      <w:start w:val="1"/>
      <w:numFmt w:val="bullet"/>
      <w:lvlText w:val=""/>
      <w:lvlJc w:val="left"/>
      <w:pPr>
        <w:tabs>
          <w:tab w:val="num" w:pos="1429"/>
        </w:tabs>
        <w:ind w:left="1429" w:hanging="360"/>
      </w:pPr>
      <w:rPr>
        <w:rFonts w:ascii="Symbol" w:hAnsi="Symbol"/>
      </w:rPr>
    </w:lvl>
  </w:abstractNum>
  <w:abstractNum w:abstractNumId="1">
    <w:nsid w:val="01C35055"/>
    <w:multiLevelType w:val="hybridMultilevel"/>
    <w:tmpl w:val="24AAE3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8637127"/>
    <w:multiLevelType w:val="multilevel"/>
    <w:tmpl w:val="DD64E1F2"/>
    <w:lvl w:ilvl="0">
      <w:start w:val="1"/>
      <w:numFmt w:val="decimal"/>
      <w:lvlText w:val="%1."/>
      <w:lvlJc w:val="left"/>
      <w:pPr>
        <w:tabs>
          <w:tab w:val="num" w:pos="720"/>
        </w:tabs>
        <w:ind w:left="720" w:hanging="360"/>
      </w:pPr>
      <w:rPr>
        <w:color w:val="000000" w:themeColor="text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C52575"/>
    <w:multiLevelType w:val="hybridMultilevel"/>
    <w:tmpl w:val="7798944A"/>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F9F7F3A"/>
    <w:multiLevelType w:val="hybridMultilevel"/>
    <w:tmpl w:val="54D4E4CA"/>
    <w:lvl w:ilvl="0" w:tplc="715C3C2A">
      <w:start w:val="1"/>
      <w:numFmt w:val="bullet"/>
      <w:lvlText w:val=""/>
      <w:lvlJc w:val="left"/>
      <w:pPr>
        <w:ind w:left="1429" w:hanging="360"/>
      </w:pPr>
      <w:rPr>
        <w:rFonts w:ascii="Symbol" w:hAnsi="Symbol" w:hint="default"/>
      </w:rPr>
    </w:lvl>
    <w:lvl w:ilvl="1" w:tplc="715C3C2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025076F"/>
    <w:multiLevelType w:val="multilevel"/>
    <w:tmpl w:val="E5242F1C"/>
    <w:lvl w:ilvl="0">
      <w:start w:val="1"/>
      <w:numFmt w:val="bullet"/>
      <w:lvlText w:val=""/>
      <w:lvlJc w:val="left"/>
      <w:pPr>
        <w:tabs>
          <w:tab w:val="num" w:pos="720"/>
        </w:tabs>
        <w:ind w:left="720" w:hanging="360"/>
      </w:pPr>
      <w:rPr>
        <w:rFonts w:ascii="Symbol" w:hAnsi="Symbol" w:hint="default"/>
        <w:sz w:val="28"/>
        <w:szCs w:val="28"/>
      </w:rPr>
    </w:lvl>
    <w:lvl w:ilvl="1">
      <w:start w:val="2016"/>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71414B"/>
    <w:multiLevelType w:val="hybridMultilevel"/>
    <w:tmpl w:val="35E2879E"/>
    <w:lvl w:ilvl="0" w:tplc="715C3C2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19CB3BC3"/>
    <w:multiLevelType w:val="hybridMultilevel"/>
    <w:tmpl w:val="B978BD68"/>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BCC2368"/>
    <w:multiLevelType w:val="multilevel"/>
    <w:tmpl w:val="EA4AA09A"/>
    <w:lvl w:ilvl="0">
      <w:start w:val="1"/>
      <w:numFmt w:val="bullet"/>
      <w:lvlText w:val=""/>
      <w:lvlJc w:val="left"/>
      <w:pPr>
        <w:tabs>
          <w:tab w:val="num" w:pos="720"/>
        </w:tabs>
        <w:ind w:left="720" w:hanging="360"/>
      </w:pPr>
      <w:rPr>
        <w:rFonts w:ascii="Symbol" w:hAnsi="Symbol" w:hint="default"/>
        <w:color w:val="000000" w:themeColor="text1"/>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270020"/>
    <w:multiLevelType w:val="hybridMultilevel"/>
    <w:tmpl w:val="11F06FE4"/>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04B1A52"/>
    <w:multiLevelType w:val="multilevel"/>
    <w:tmpl w:val="82A440E2"/>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0D0BE9"/>
    <w:multiLevelType w:val="multilevel"/>
    <w:tmpl w:val="34ECB052"/>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DC1106"/>
    <w:multiLevelType w:val="hybridMultilevel"/>
    <w:tmpl w:val="8A10FA42"/>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6A24A33"/>
    <w:multiLevelType w:val="hybridMultilevel"/>
    <w:tmpl w:val="97D0976A"/>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715C3C2A">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7EE2267"/>
    <w:multiLevelType w:val="hybridMultilevel"/>
    <w:tmpl w:val="E11EB78E"/>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715C3C2A">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7F760D9"/>
    <w:multiLevelType w:val="hybridMultilevel"/>
    <w:tmpl w:val="830858D0"/>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84C155E"/>
    <w:multiLevelType w:val="hybridMultilevel"/>
    <w:tmpl w:val="DC16F366"/>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715C3C2A">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9CC2C76"/>
    <w:multiLevelType w:val="hybridMultilevel"/>
    <w:tmpl w:val="B5F870DE"/>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715C3C2A">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A9E21A8"/>
    <w:multiLevelType w:val="hybridMultilevel"/>
    <w:tmpl w:val="D5E0B05E"/>
    <w:lvl w:ilvl="0" w:tplc="715C3C2A">
      <w:start w:val="1"/>
      <w:numFmt w:val="bullet"/>
      <w:lvlText w:val=""/>
      <w:lvlJc w:val="left"/>
      <w:pPr>
        <w:ind w:left="1429" w:hanging="360"/>
      </w:pPr>
      <w:rPr>
        <w:rFonts w:ascii="Symbol" w:hAnsi="Symbol" w:hint="default"/>
      </w:rPr>
    </w:lvl>
    <w:lvl w:ilvl="1" w:tplc="715C3C2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0887FEB"/>
    <w:multiLevelType w:val="multilevel"/>
    <w:tmpl w:val="4F38764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3D07E20"/>
    <w:multiLevelType w:val="multilevel"/>
    <w:tmpl w:val="E5D4ADE8"/>
    <w:lvl w:ilvl="0">
      <w:start w:val="1"/>
      <w:numFmt w:val="bullet"/>
      <w:lvlText w:val=""/>
      <w:lvlJc w:val="left"/>
      <w:pPr>
        <w:tabs>
          <w:tab w:val="num" w:pos="720"/>
        </w:tabs>
        <w:ind w:left="720" w:hanging="360"/>
      </w:pPr>
      <w:rPr>
        <w:rFonts w:ascii="Symbol" w:hAnsi="Symbol" w:hint="default"/>
        <w:sz w:val="28"/>
        <w:szCs w:val="28"/>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193A9E"/>
    <w:multiLevelType w:val="hybridMultilevel"/>
    <w:tmpl w:val="E5DCEE06"/>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5FC31A2"/>
    <w:multiLevelType w:val="hybridMultilevel"/>
    <w:tmpl w:val="A2D40FC8"/>
    <w:lvl w:ilvl="0" w:tplc="715C3C2A">
      <w:start w:val="1"/>
      <w:numFmt w:val="bullet"/>
      <w:lvlText w:val=""/>
      <w:lvlJc w:val="left"/>
      <w:pPr>
        <w:ind w:left="2869" w:hanging="360"/>
      </w:pPr>
      <w:rPr>
        <w:rFonts w:ascii="Symbol" w:hAnsi="Symbol"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23">
    <w:nsid w:val="37265C0E"/>
    <w:multiLevelType w:val="hybridMultilevel"/>
    <w:tmpl w:val="FD72C8AC"/>
    <w:lvl w:ilvl="0" w:tplc="00D65AB4">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7BB4616"/>
    <w:multiLevelType w:val="hybridMultilevel"/>
    <w:tmpl w:val="4D0E8536"/>
    <w:lvl w:ilvl="0" w:tplc="2A686656">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3AA16DB9"/>
    <w:multiLevelType w:val="hybridMultilevel"/>
    <w:tmpl w:val="305469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715C3C2A">
      <w:start w:val="1"/>
      <w:numFmt w:val="bullet"/>
      <w:lvlText w:val=""/>
      <w:lvlJc w:val="left"/>
      <w:pPr>
        <w:ind w:left="2869" w:hanging="180"/>
      </w:pPr>
      <w:rPr>
        <w:rFonts w:ascii="Symbol" w:hAnsi="Symbol"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07F1865"/>
    <w:multiLevelType w:val="hybridMultilevel"/>
    <w:tmpl w:val="3BDCD848"/>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715C3C2A">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1551374"/>
    <w:multiLevelType w:val="multilevel"/>
    <w:tmpl w:val="90CA091A"/>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2044CB8"/>
    <w:multiLevelType w:val="hybridMultilevel"/>
    <w:tmpl w:val="DF5EBF8C"/>
    <w:lvl w:ilvl="0" w:tplc="715C3C2A">
      <w:start w:val="1"/>
      <w:numFmt w:val="bullet"/>
      <w:lvlText w:val=""/>
      <w:lvlJc w:val="left"/>
      <w:pPr>
        <w:ind w:left="1429" w:hanging="360"/>
      </w:pPr>
      <w:rPr>
        <w:rFonts w:ascii="Symbol" w:hAnsi="Symbol" w:hint="default"/>
      </w:rPr>
    </w:lvl>
    <w:lvl w:ilvl="1" w:tplc="715C3C2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71E1EBF"/>
    <w:multiLevelType w:val="hybridMultilevel"/>
    <w:tmpl w:val="570E2694"/>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8010768"/>
    <w:multiLevelType w:val="hybridMultilevel"/>
    <w:tmpl w:val="7C5A23B4"/>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715C3C2A">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1EA4786"/>
    <w:multiLevelType w:val="hybridMultilevel"/>
    <w:tmpl w:val="40AC9926"/>
    <w:lvl w:ilvl="0" w:tplc="7D34CD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35F32CC"/>
    <w:multiLevelType w:val="hybridMultilevel"/>
    <w:tmpl w:val="E1BC71A0"/>
    <w:lvl w:ilvl="0" w:tplc="823CA45C">
      <w:start w:val="1"/>
      <w:numFmt w:val="decimal"/>
      <w:lvlText w:val="%1."/>
      <w:lvlJc w:val="left"/>
      <w:pPr>
        <w:ind w:left="1093" w:hanging="3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3F22346"/>
    <w:multiLevelType w:val="hybridMultilevel"/>
    <w:tmpl w:val="E3188DB8"/>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5805100"/>
    <w:multiLevelType w:val="hybridMultilevel"/>
    <w:tmpl w:val="61381FA6"/>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5E44A9B"/>
    <w:multiLevelType w:val="hybridMultilevel"/>
    <w:tmpl w:val="D0922A34"/>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715C3C2A">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78E1B4B"/>
    <w:multiLevelType w:val="multilevel"/>
    <w:tmpl w:val="F77623E8"/>
    <w:lvl w:ilvl="0">
      <w:start w:val="1"/>
      <w:numFmt w:val="decimal"/>
      <w:lvlText w:val="%1."/>
      <w:lvlJc w:val="left"/>
      <w:pPr>
        <w:tabs>
          <w:tab w:val="num" w:pos="720"/>
        </w:tabs>
        <w:ind w:left="720" w:hanging="360"/>
      </w:pPr>
      <w:rPr>
        <w:color w:val="000000" w:themeColor="text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8783394"/>
    <w:multiLevelType w:val="hybridMultilevel"/>
    <w:tmpl w:val="E01A01F0"/>
    <w:lvl w:ilvl="0" w:tplc="715C3C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C3105C8"/>
    <w:multiLevelType w:val="hybridMultilevel"/>
    <w:tmpl w:val="0B3408B4"/>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715C3C2A">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FF46F05"/>
    <w:multiLevelType w:val="hybridMultilevel"/>
    <w:tmpl w:val="B45247F0"/>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715C3C2A">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4DA392C"/>
    <w:multiLevelType w:val="hybridMultilevel"/>
    <w:tmpl w:val="344E0FB8"/>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867045E"/>
    <w:multiLevelType w:val="multilevel"/>
    <w:tmpl w:val="5AE47306"/>
    <w:lvl w:ilvl="0">
      <w:start w:val="1"/>
      <w:numFmt w:val="bullet"/>
      <w:lvlText w:val=""/>
      <w:lvlJc w:val="left"/>
      <w:pPr>
        <w:tabs>
          <w:tab w:val="num" w:pos="720"/>
        </w:tabs>
        <w:ind w:left="720" w:hanging="360"/>
      </w:pPr>
      <w:rPr>
        <w:rFonts w:ascii="Symbol" w:hAnsi="Symbol" w:hint="default"/>
        <w:color w:val="000000" w:themeColor="text1"/>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F196ED5"/>
    <w:multiLevelType w:val="hybridMultilevel"/>
    <w:tmpl w:val="63C85AE4"/>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11C130D"/>
    <w:multiLevelType w:val="hybridMultilevel"/>
    <w:tmpl w:val="06D8F64A"/>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14B26FD"/>
    <w:multiLevelType w:val="hybridMultilevel"/>
    <w:tmpl w:val="F40E4CB6"/>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715C3C2A">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9E17D4E"/>
    <w:multiLevelType w:val="hybridMultilevel"/>
    <w:tmpl w:val="DF7898F8"/>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715C3C2A">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C0B7F3A"/>
    <w:multiLevelType w:val="hybridMultilevel"/>
    <w:tmpl w:val="EB1ADC1A"/>
    <w:lvl w:ilvl="0" w:tplc="715C3C2A">
      <w:start w:val="1"/>
      <w:numFmt w:val="bullet"/>
      <w:lvlText w:val=""/>
      <w:lvlJc w:val="left"/>
      <w:pPr>
        <w:ind w:left="1429" w:hanging="360"/>
      </w:pPr>
      <w:rPr>
        <w:rFonts w:ascii="Symbol" w:hAnsi="Symbol" w:hint="default"/>
      </w:rPr>
    </w:lvl>
    <w:lvl w:ilvl="1" w:tplc="4C2A57E6">
      <w:numFmt w:val="bullet"/>
      <w:lvlText w:val=""/>
      <w:lvlJc w:val="left"/>
      <w:pPr>
        <w:ind w:left="2149" w:hanging="360"/>
      </w:pPr>
      <w:rPr>
        <w:rFonts w:ascii="Times New Roman" w:eastAsiaTheme="minorHAnsi" w:hAnsi="Times New Roman" w:cs="Times New Roman" w:hint="default"/>
      </w:rPr>
    </w:lvl>
    <w:lvl w:ilvl="2" w:tplc="7A08E3FC">
      <w:numFmt w:val="bullet"/>
      <w:lvlText w:val="•"/>
      <w:lvlJc w:val="left"/>
      <w:pPr>
        <w:ind w:left="2869" w:hanging="360"/>
      </w:pPr>
      <w:rPr>
        <w:rFonts w:ascii="Times New Roman" w:eastAsiaTheme="minorHAnsi"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F2C1F59"/>
    <w:multiLevelType w:val="hybridMultilevel"/>
    <w:tmpl w:val="B7F842DC"/>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9"/>
  </w:num>
  <w:num w:numId="2">
    <w:abstractNumId w:val="2"/>
  </w:num>
  <w:num w:numId="3">
    <w:abstractNumId w:val="36"/>
  </w:num>
  <w:num w:numId="4">
    <w:abstractNumId w:val="0"/>
  </w:num>
  <w:num w:numId="5">
    <w:abstractNumId w:val="46"/>
  </w:num>
  <w:num w:numId="6">
    <w:abstractNumId w:val="18"/>
  </w:num>
  <w:num w:numId="7">
    <w:abstractNumId w:val="34"/>
  </w:num>
  <w:num w:numId="8">
    <w:abstractNumId w:val="14"/>
  </w:num>
  <w:num w:numId="9">
    <w:abstractNumId w:val="45"/>
  </w:num>
  <w:num w:numId="10">
    <w:abstractNumId w:val="43"/>
  </w:num>
  <w:num w:numId="11">
    <w:abstractNumId w:val="27"/>
  </w:num>
  <w:num w:numId="12">
    <w:abstractNumId w:val="10"/>
  </w:num>
  <w:num w:numId="13">
    <w:abstractNumId w:val="6"/>
  </w:num>
  <w:num w:numId="14">
    <w:abstractNumId w:val="8"/>
  </w:num>
  <w:num w:numId="15">
    <w:abstractNumId w:val="11"/>
  </w:num>
  <w:num w:numId="16">
    <w:abstractNumId w:val="37"/>
  </w:num>
  <w:num w:numId="17">
    <w:abstractNumId w:val="41"/>
  </w:num>
  <w:num w:numId="18">
    <w:abstractNumId w:val="5"/>
  </w:num>
  <w:num w:numId="19">
    <w:abstractNumId w:val="20"/>
  </w:num>
  <w:num w:numId="20">
    <w:abstractNumId w:val="4"/>
  </w:num>
  <w:num w:numId="21">
    <w:abstractNumId w:val="28"/>
  </w:num>
  <w:num w:numId="22">
    <w:abstractNumId w:val="31"/>
  </w:num>
  <w:num w:numId="23">
    <w:abstractNumId w:val="47"/>
  </w:num>
  <w:num w:numId="24">
    <w:abstractNumId w:val="40"/>
  </w:num>
  <w:num w:numId="25">
    <w:abstractNumId w:val="26"/>
  </w:num>
  <w:num w:numId="26">
    <w:abstractNumId w:val="44"/>
  </w:num>
  <w:num w:numId="27">
    <w:abstractNumId w:val="17"/>
  </w:num>
  <w:num w:numId="28">
    <w:abstractNumId w:val="30"/>
  </w:num>
  <w:num w:numId="29">
    <w:abstractNumId w:val="35"/>
  </w:num>
  <w:num w:numId="30">
    <w:abstractNumId w:val="29"/>
  </w:num>
  <w:num w:numId="31">
    <w:abstractNumId w:val="13"/>
  </w:num>
  <w:num w:numId="32">
    <w:abstractNumId w:val="15"/>
  </w:num>
  <w:num w:numId="33">
    <w:abstractNumId w:val="22"/>
  </w:num>
  <w:num w:numId="34">
    <w:abstractNumId w:val="42"/>
  </w:num>
  <w:num w:numId="35">
    <w:abstractNumId w:val="39"/>
  </w:num>
  <w:num w:numId="36">
    <w:abstractNumId w:val="3"/>
  </w:num>
  <w:num w:numId="37">
    <w:abstractNumId w:val="16"/>
  </w:num>
  <w:num w:numId="38">
    <w:abstractNumId w:val="1"/>
  </w:num>
  <w:num w:numId="39">
    <w:abstractNumId w:val="25"/>
  </w:num>
  <w:num w:numId="40">
    <w:abstractNumId w:val="21"/>
  </w:num>
  <w:num w:numId="41">
    <w:abstractNumId w:val="38"/>
  </w:num>
  <w:num w:numId="42">
    <w:abstractNumId w:val="7"/>
  </w:num>
  <w:num w:numId="43">
    <w:abstractNumId w:val="33"/>
  </w:num>
  <w:num w:numId="44">
    <w:abstractNumId w:val="32"/>
  </w:num>
  <w:num w:numId="45">
    <w:abstractNumId w:val="23"/>
  </w:num>
  <w:num w:numId="46">
    <w:abstractNumId w:val="9"/>
  </w:num>
  <w:num w:numId="47">
    <w:abstractNumId w:val="24"/>
  </w:num>
  <w:num w:numId="48">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B8C"/>
    <w:rsid w:val="0002167C"/>
    <w:rsid w:val="000508C4"/>
    <w:rsid w:val="0006289E"/>
    <w:rsid w:val="000714FE"/>
    <w:rsid w:val="00072568"/>
    <w:rsid w:val="000A15BE"/>
    <w:rsid w:val="000B52E1"/>
    <w:rsid w:val="000B695E"/>
    <w:rsid w:val="000D2CD8"/>
    <w:rsid w:val="000D4AC8"/>
    <w:rsid w:val="000F0A0A"/>
    <w:rsid w:val="00101EB3"/>
    <w:rsid w:val="001733E7"/>
    <w:rsid w:val="0017578D"/>
    <w:rsid w:val="001D5F62"/>
    <w:rsid w:val="001E6DD0"/>
    <w:rsid w:val="001E72E6"/>
    <w:rsid w:val="002A4B4D"/>
    <w:rsid w:val="002A4D31"/>
    <w:rsid w:val="002A630C"/>
    <w:rsid w:val="002E78D6"/>
    <w:rsid w:val="0030699B"/>
    <w:rsid w:val="00310D8E"/>
    <w:rsid w:val="003A6628"/>
    <w:rsid w:val="003E1703"/>
    <w:rsid w:val="00425874"/>
    <w:rsid w:val="00430E1A"/>
    <w:rsid w:val="00442324"/>
    <w:rsid w:val="0046096F"/>
    <w:rsid w:val="004E2294"/>
    <w:rsid w:val="005F7118"/>
    <w:rsid w:val="00635634"/>
    <w:rsid w:val="006F613F"/>
    <w:rsid w:val="007318EA"/>
    <w:rsid w:val="007D5282"/>
    <w:rsid w:val="007D5A37"/>
    <w:rsid w:val="00807259"/>
    <w:rsid w:val="008346B9"/>
    <w:rsid w:val="008605AC"/>
    <w:rsid w:val="008C7D9C"/>
    <w:rsid w:val="00937B8C"/>
    <w:rsid w:val="0095551A"/>
    <w:rsid w:val="00982A7C"/>
    <w:rsid w:val="009A110D"/>
    <w:rsid w:val="009C06AD"/>
    <w:rsid w:val="009E379F"/>
    <w:rsid w:val="00A41DB4"/>
    <w:rsid w:val="00A86C50"/>
    <w:rsid w:val="00A94DC7"/>
    <w:rsid w:val="00B343E7"/>
    <w:rsid w:val="00BC0545"/>
    <w:rsid w:val="00C11717"/>
    <w:rsid w:val="00C163BD"/>
    <w:rsid w:val="00CA7D72"/>
    <w:rsid w:val="00D1394D"/>
    <w:rsid w:val="00D217A0"/>
    <w:rsid w:val="00D66720"/>
    <w:rsid w:val="00D71542"/>
    <w:rsid w:val="00D71E32"/>
    <w:rsid w:val="00D9714C"/>
    <w:rsid w:val="00DC473B"/>
    <w:rsid w:val="00DF7F4C"/>
    <w:rsid w:val="00E032B6"/>
    <w:rsid w:val="00E0574D"/>
    <w:rsid w:val="00E91F82"/>
    <w:rsid w:val="00EA7543"/>
    <w:rsid w:val="00EC701C"/>
    <w:rsid w:val="00ED1086"/>
    <w:rsid w:val="00EE2CC7"/>
    <w:rsid w:val="00F1402B"/>
    <w:rsid w:val="00F939D0"/>
    <w:rsid w:val="00FE05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4878F"/>
  <w15:chartTrackingRefBased/>
  <w15:docId w15:val="{E827E01E-A6DA-49B2-8A33-D5DD36F02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7F4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37B8C"/>
    <w:pPr>
      <w:ind w:left="720"/>
      <w:contextualSpacing/>
    </w:pPr>
  </w:style>
  <w:style w:type="character" w:styleId="a5">
    <w:name w:val="Hyperlink"/>
    <w:basedOn w:val="a0"/>
    <w:uiPriority w:val="99"/>
    <w:unhideWhenUsed/>
    <w:rsid w:val="007D5A37"/>
    <w:rPr>
      <w:color w:val="0563C1" w:themeColor="hyperlink"/>
      <w:u w:val="single"/>
    </w:rPr>
  </w:style>
  <w:style w:type="character" w:customStyle="1" w:styleId="UnresolvedMention">
    <w:name w:val="Unresolved Mention"/>
    <w:basedOn w:val="a0"/>
    <w:uiPriority w:val="99"/>
    <w:semiHidden/>
    <w:unhideWhenUsed/>
    <w:rsid w:val="007D5A37"/>
    <w:rPr>
      <w:color w:val="605E5C"/>
      <w:shd w:val="clear" w:color="auto" w:fill="E1DFDD"/>
    </w:rPr>
  </w:style>
  <w:style w:type="paragraph" w:styleId="a6">
    <w:name w:val="Body Text"/>
    <w:basedOn w:val="a"/>
    <w:link w:val="a7"/>
    <w:uiPriority w:val="99"/>
    <w:unhideWhenUsed/>
    <w:rsid w:val="00430E1A"/>
    <w:pPr>
      <w:spacing w:after="120" w:line="276" w:lineRule="auto"/>
    </w:pPr>
  </w:style>
  <w:style w:type="character" w:customStyle="1" w:styleId="a7">
    <w:name w:val="Основной текст Знак"/>
    <w:basedOn w:val="a0"/>
    <w:link w:val="a6"/>
    <w:uiPriority w:val="99"/>
    <w:rsid w:val="00430E1A"/>
  </w:style>
  <w:style w:type="character" w:customStyle="1" w:styleId="a4">
    <w:name w:val="Абзац списка Знак"/>
    <w:link w:val="a3"/>
    <w:uiPriority w:val="34"/>
    <w:locked/>
    <w:rsid w:val="00D71542"/>
  </w:style>
  <w:style w:type="paragraph" w:customStyle="1" w:styleId="31">
    <w:name w:val="Основной текст 31"/>
    <w:basedOn w:val="a"/>
    <w:rsid w:val="00D71542"/>
    <w:pPr>
      <w:widowControl w:val="0"/>
      <w:autoSpaceDE w:val="0"/>
      <w:spacing w:after="120" w:line="240" w:lineRule="auto"/>
    </w:pPr>
    <w:rPr>
      <w:rFonts w:ascii="Times New Roman" w:eastAsia="Times New Roman" w:hAnsi="Times New Roman" w:cs="Times New Roman"/>
      <w:sz w:val="16"/>
      <w:szCs w:val="16"/>
      <w:lang w:eastAsia="zh-CN"/>
    </w:rPr>
  </w:style>
  <w:style w:type="character" w:styleId="a8">
    <w:name w:val="Placeholder Text"/>
    <w:basedOn w:val="a0"/>
    <w:uiPriority w:val="99"/>
    <w:semiHidden/>
    <w:rsid w:val="0030699B"/>
    <w:rPr>
      <w:color w:val="808080"/>
    </w:rPr>
  </w:style>
  <w:style w:type="paragraph" w:customStyle="1" w:styleId="Web">
    <w:name w:val="Обычный (Web)"/>
    <w:basedOn w:val="a"/>
    <w:next w:val="a9"/>
    <w:link w:val="aa"/>
    <w:uiPriority w:val="99"/>
    <w:rsid w:val="007D52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Обычный (веб) Знак"/>
    <w:aliases w:val="Обычный (Web) Знак"/>
    <w:link w:val="Web"/>
    <w:uiPriority w:val="99"/>
    <w:rsid w:val="007D5282"/>
    <w:rPr>
      <w:rFonts w:ascii="Times New Roman" w:eastAsia="Times New Roman" w:hAnsi="Times New Roman" w:cs="Times New Roman"/>
      <w:sz w:val="24"/>
      <w:szCs w:val="24"/>
      <w:lang w:eastAsia="ru-RU"/>
    </w:rPr>
  </w:style>
  <w:style w:type="paragraph" w:styleId="a9">
    <w:name w:val="Normal (Web)"/>
    <w:basedOn w:val="a"/>
    <w:uiPriority w:val="99"/>
    <w:unhideWhenUsed/>
    <w:rsid w:val="007D5282"/>
    <w:rPr>
      <w:rFonts w:ascii="Times New Roman" w:eastAsiaTheme="minorEastAsia" w:hAnsi="Times New Roman" w:cs="Times New Roman"/>
      <w:sz w:val="24"/>
      <w:szCs w:val="24"/>
      <w:lang w:eastAsia="zh-CN"/>
    </w:rPr>
  </w:style>
  <w:style w:type="paragraph" w:styleId="2">
    <w:name w:val="Body Text Indent 2"/>
    <w:basedOn w:val="a"/>
    <w:link w:val="20"/>
    <w:uiPriority w:val="99"/>
    <w:semiHidden/>
    <w:unhideWhenUsed/>
    <w:rsid w:val="00B343E7"/>
    <w:pPr>
      <w:spacing w:after="120" w:line="480" w:lineRule="auto"/>
      <w:ind w:left="283"/>
    </w:pPr>
  </w:style>
  <w:style w:type="character" w:customStyle="1" w:styleId="20">
    <w:name w:val="Основной текст с отступом 2 Знак"/>
    <w:basedOn w:val="a0"/>
    <w:link w:val="2"/>
    <w:uiPriority w:val="99"/>
    <w:semiHidden/>
    <w:rsid w:val="00B343E7"/>
  </w:style>
  <w:style w:type="paragraph" w:styleId="ab">
    <w:name w:val="header"/>
    <w:basedOn w:val="a"/>
    <w:link w:val="ac"/>
    <w:uiPriority w:val="99"/>
    <w:unhideWhenUsed/>
    <w:rsid w:val="00B343E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343E7"/>
  </w:style>
  <w:style w:type="paragraph" w:customStyle="1" w:styleId="1">
    <w:name w:val="1"/>
    <w:basedOn w:val="a"/>
    <w:rsid w:val="00B343E7"/>
    <w:pPr>
      <w:spacing w:after="0" w:line="240" w:lineRule="auto"/>
    </w:pPr>
    <w:rPr>
      <w:rFonts w:ascii="Verdana" w:eastAsia="Times New Roman" w:hAnsi="Verdana" w:cs="Verdana"/>
      <w:sz w:val="20"/>
      <w:szCs w:val="20"/>
      <w:lang w:val="en-US"/>
    </w:rPr>
  </w:style>
  <w:style w:type="paragraph" w:styleId="ad">
    <w:name w:val="footer"/>
    <w:basedOn w:val="a"/>
    <w:link w:val="ae"/>
    <w:uiPriority w:val="99"/>
    <w:unhideWhenUsed/>
    <w:rsid w:val="0042587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258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273592">
      <w:bodyDiv w:val="1"/>
      <w:marLeft w:val="0"/>
      <w:marRight w:val="0"/>
      <w:marTop w:val="0"/>
      <w:marBottom w:val="0"/>
      <w:divBdr>
        <w:top w:val="none" w:sz="0" w:space="0" w:color="auto"/>
        <w:left w:val="none" w:sz="0" w:space="0" w:color="auto"/>
        <w:bottom w:val="none" w:sz="0" w:space="0" w:color="auto"/>
        <w:right w:val="none" w:sz="0" w:space="0" w:color="auto"/>
      </w:divBdr>
    </w:div>
    <w:div w:id="738677343">
      <w:bodyDiv w:val="1"/>
      <w:marLeft w:val="0"/>
      <w:marRight w:val="0"/>
      <w:marTop w:val="0"/>
      <w:marBottom w:val="0"/>
      <w:divBdr>
        <w:top w:val="none" w:sz="0" w:space="0" w:color="auto"/>
        <w:left w:val="none" w:sz="0" w:space="0" w:color="auto"/>
        <w:bottom w:val="none" w:sz="0" w:space="0" w:color="auto"/>
        <w:right w:val="none" w:sz="0" w:space="0" w:color="auto"/>
      </w:divBdr>
    </w:div>
    <w:div w:id="1165241466">
      <w:bodyDiv w:val="1"/>
      <w:marLeft w:val="0"/>
      <w:marRight w:val="0"/>
      <w:marTop w:val="0"/>
      <w:marBottom w:val="0"/>
      <w:divBdr>
        <w:top w:val="none" w:sz="0" w:space="0" w:color="auto"/>
        <w:left w:val="none" w:sz="0" w:space="0" w:color="auto"/>
        <w:bottom w:val="none" w:sz="0" w:space="0" w:color="auto"/>
        <w:right w:val="none" w:sz="0" w:space="0" w:color="auto"/>
      </w:divBdr>
    </w:div>
    <w:div w:id="120475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www.zsu.org.ua"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image" Target="media/image18.png"/><Relationship Id="rId30" Type="http://schemas.openxmlformats.org/officeDocument/2006/relationships/image" Target="media/image2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tx>
            <c:strRef>
              <c:f>Лист1!$D$5</c:f>
              <c:strCache>
                <c:ptCount val="1"/>
                <c:pt idx="0">
                  <c:v>Частка землі (власної), %</c:v>
                </c:pt>
              </c:strCache>
            </c:strRef>
          </c:tx>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Лист1!$C$6:$C$13</c:f>
              <c:strCache>
                <c:ptCount val="8"/>
                <c:pt idx="0">
                  <c:v>Нідерланди</c:v>
                </c:pt>
                <c:pt idx="1">
                  <c:v>Данія</c:v>
                </c:pt>
                <c:pt idx="2">
                  <c:v>Ірландія</c:v>
                </c:pt>
                <c:pt idx="3">
                  <c:v>Люксембург</c:v>
                </c:pt>
                <c:pt idx="4">
                  <c:v>Велика Британія</c:v>
                </c:pt>
                <c:pt idx="5">
                  <c:v>Франція</c:v>
                </c:pt>
                <c:pt idx="6">
                  <c:v>Швеція</c:v>
                </c:pt>
                <c:pt idx="7">
                  <c:v>Іспанія</c:v>
                </c:pt>
              </c:strCache>
            </c:strRef>
          </c:cat>
          <c:val>
            <c:numRef>
              <c:f>Лист1!$D$6:$D$13</c:f>
              <c:numCache>
                <c:formatCode>General</c:formatCode>
                <c:ptCount val="8"/>
                <c:pt idx="0">
                  <c:v>64.5</c:v>
                </c:pt>
                <c:pt idx="1">
                  <c:v>81.7</c:v>
                </c:pt>
                <c:pt idx="2">
                  <c:v>96</c:v>
                </c:pt>
                <c:pt idx="3">
                  <c:v>51.7</c:v>
                </c:pt>
                <c:pt idx="4">
                  <c:v>62.6</c:v>
                </c:pt>
                <c:pt idx="5">
                  <c:v>46.7</c:v>
                </c:pt>
                <c:pt idx="6">
                  <c:v>55</c:v>
                </c:pt>
                <c:pt idx="7">
                  <c:v>69.8</c:v>
                </c:pt>
              </c:numCache>
            </c:numRef>
          </c:val>
          <c:extLst xmlns:c16r2="http://schemas.microsoft.com/office/drawing/2015/06/chart">
            <c:ext xmlns:c16="http://schemas.microsoft.com/office/drawing/2014/chart" uri="{C3380CC4-5D6E-409C-BE32-E72D297353CC}">
              <c16:uniqueId val="{00000000-3B41-47D7-A397-35B2EE39857C}"/>
            </c:ext>
          </c:extLst>
        </c:ser>
        <c:ser>
          <c:idx val="2"/>
          <c:order val="1"/>
          <c:tx>
            <c:strRef>
              <c:f>Лист1!$E$5</c:f>
              <c:strCache>
                <c:ptCount val="1"/>
                <c:pt idx="0">
                  <c:v>Частка землі (орендованої),%</c:v>
                </c:pt>
              </c:strCache>
            </c:strRef>
          </c:tx>
          <c:invertIfNegative val="0"/>
          <c:cat>
            <c:strRef>
              <c:f>Лист1!$C$6:$C$13</c:f>
              <c:strCache>
                <c:ptCount val="8"/>
                <c:pt idx="0">
                  <c:v>Нідерланди</c:v>
                </c:pt>
                <c:pt idx="1">
                  <c:v>Данія</c:v>
                </c:pt>
                <c:pt idx="2">
                  <c:v>Ірландія</c:v>
                </c:pt>
                <c:pt idx="3">
                  <c:v>Люксембург</c:v>
                </c:pt>
                <c:pt idx="4">
                  <c:v>Велика Британія</c:v>
                </c:pt>
                <c:pt idx="5">
                  <c:v>Франція</c:v>
                </c:pt>
                <c:pt idx="6">
                  <c:v>Швеція</c:v>
                </c:pt>
                <c:pt idx="7">
                  <c:v>Іспанія</c:v>
                </c:pt>
              </c:strCache>
            </c:strRef>
          </c:cat>
          <c:val>
            <c:numRef>
              <c:f>Лист1!$E$6:$E$13</c:f>
              <c:numCache>
                <c:formatCode>General</c:formatCode>
                <c:ptCount val="8"/>
                <c:pt idx="0">
                  <c:v>35.5</c:v>
                </c:pt>
                <c:pt idx="1">
                  <c:v>18.299999999999997</c:v>
                </c:pt>
                <c:pt idx="2">
                  <c:v>4</c:v>
                </c:pt>
                <c:pt idx="3">
                  <c:v>48.3</c:v>
                </c:pt>
                <c:pt idx="4">
                  <c:v>37.4</c:v>
                </c:pt>
                <c:pt idx="5">
                  <c:v>53.3</c:v>
                </c:pt>
                <c:pt idx="6">
                  <c:v>45</c:v>
                </c:pt>
                <c:pt idx="7">
                  <c:v>30.200000000000003</c:v>
                </c:pt>
              </c:numCache>
            </c:numRef>
          </c:val>
          <c:extLst xmlns:c16r2="http://schemas.microsoft.com/office/drawing/2015/06/chart">
            <c:ext xmlns:c16="http://schemas.microsoft.com/office/drawing/2014/chart" uri="{C3380CC4-5D6E-409C-BE32-E72D297353CC}">
              <c16:uniqueId val="{00000001-3B41-47D7-A397-35B2EE39857C}"/>
            </c:ext>
          </c:extLst>
        </c:ser>
        <c:ser>
          <c:idx val="3"/>
          <c:order val="2"/>
          <c:tx>
            <c:strRef>
              <c:f>Лист1!$F$4</c:f>
              <c:strCache>
                <c:ptCount val="1"/>
                <c:pt idx="0">
                  <c:v>Середній розмір плати за оренду землі сільськогосподарського призначення, євро/га</c:v>
                </c:pt>
              </c:strCache>
            </c:strRef>
          </c:tx>
          <c:spPr>
            <a:pattFill prst="pct60">
              <a:fgClr>
                <a:schemeClr val="bg1">
                  <a:lumMod val="95000"/>
                </a:schemeClr>
              </a:fgClr>
              <a:bgClr>
                <a:schemeClr val="bg1"/>
              </a:bgClr>
            </a:pattFill>
          </c:spPr>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Лист1!$C$6:$C$13</c:f>
              <c:strCache>
                <c:ptCount val="8"/>
                <c:pt idx="0">
                  <c:v>Нідерланди</c:v>
                </c:pt>
                <c:pt idx="1">
                  <c:v>Данія</c:v>
                </c:pt>
                <c:pt idx="2">
                  <c:v>Ірландія</c:v>
                </c:pt>
                <c:pt idx="3">
                  <c:v>Люксембург</c:v>
                </c:pt>
                <c:pt idx="4">
                  <c:v>Велика Британія</c:v>
                </c:pt>
                <c:pt idx="5">
                  <c:v>Франція</c:v>
                </c:pt>
                <c:pt idx="6">
                  <c:v>Швеція</c:v>
                </c:pt>
                <c:pt idx="7">
                  <c:v>Іспанія</c:v>
                </c:pt>
              </c:strCache>
            </c:strRef>
          </c:cat>
          <c:val>
            <c:numRef>
              <c:f>Лист1!$F$6:$F$14</c:f>
              <c:numCache>
                <c:formatCode>General</c:formatCode>
                <c:ptCount val="9"/>
                <c:pt idx="0">
                  <c:v>791</c:v>
                </c:pt>
                <c:pt idx="1">
                  <c:v>538</c:v>
                </c:pt>
                <c:pt idx="2">
                  <c:v>348</c:v>
                </c:pt>
                <c:pt idx="3">
                  <c:v>291</c:v>
                </c:pt>
                <c:pt idx="4">
                  <c:v>225</c:v>
                </c:pt>
                <c:pt idx="5">
                  <c:v>224</c:v>
                </c:pt>
                <c:pt idx="6">
                  <c:v>202</c:v>
                </c:pt>
                <c:pt idx="7">
                  <c:v>144</c:v>
                </c:pt>
              </c:numCache>
            </c:numRef>
          </c:val>
          <c:extLst xmlns:c16r2="http://schemas.microsoft.com/office/drawing/2015/06/chart">
            <c:ext xmlns:c16="http://schemas.microsoft.com/office/drawing/2014/chart" uri="{C3380CC4-5D6E-409C-BE32-E72D297353CC}">
              <c16:uniqueId val="{00000002-3B41-47D7-A397-35B2EE39857C}"/>
            </c:ext>
          </c:extLst>
        </c:ser>
        <c:dLbls>
          <c:showLegendKey val="0"/>
          <c:showVal val="0"/>
          <c:showCatName val="0"/>
          <c:showSerName val="0"/>
          <c:showPercent val="0"/>
          <c:showBubbleSize val="0"/>
        </c:dLbls>
        <c:gapWidth val="150"/>
        <c:shape val="cylinder"/>
        <c:axId val="273708768"/>
        <c:axId val="197737104"/>
        <c:axId val="0"/>
      </c:bar3DChart>
      <c:catAx>
        <c:axId val="273708768"/>
        <c:scaling>
          <c:orientation val="minMax"/>
        </c:scaling>
        <c:delete val="0"/>
        <c:axPos val="b"/>
        <c:numFmt formatCode="General" sourceLinked="0"/>
        <c:majorTickMark val="out"/>
        <c:minorTickMark val="none"/>
        <c:tickLblPos val="nextTo"/>
        <c:txPr>
          <a:bodyPr rot="-5400000" vert="horz"/>
          <a:lstStyle/>
          <a:p>
            <a:pPr>
              <a:defRPr sz="1200">
                <a:latin typeface="Times New Roman" panose="02020603050405020304" pitchFamily="18" charset="0"/>
                <a:cs typeface="Times New Roman" panose="02020603050405020304" pitchFamily="18" charset="0"/>
              </a:defRPr>
            </a:pPr>
            <a:endParaRPr lang="ru-RU"/>
          </a:p>
        </c:txPr>
        <c:crossAx val="197737104"/>
        <c:crosses val="autoZero"/>
        <c:auto val="1"/>
        <c:lblAlgn val="ctr"/>
        <c:lblOffset val="100"/>
        <c:noMultiLvlLbl val="0"/>
      </c:catAx>
      <c:valAx>
        <c:axId val="197737104"/>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73708768"/>
        <c:crosses val="autoZero"/>
        <c:crossBetween val="between"/>
      </c:valAx>
    </c:plotArea>
    <c:legend>
      <c:legendPos val="r"/>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15A6D-5DFF-440F-8691-765796177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Pages>
  <Words>22172</Words>
  <Characters>126383</Characters>
  <Application>Microsoft Office Word</Application>
  <DocSecurity>0</DocSecurity>
  <Lines>1053</Lines>
  <Paragraphs>296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148259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8</cp:revision>
  <dcterms:created xsi:type="dcterms:W3CDTF">2023-12-10T10:09:00Z</dcterms:created>
  <dcterms:modified xsi:type="dcterms:W3CDTF">2023-12-11T08:18:00Z</dcterms:modified>
</cp:coreProperties>
</file>