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7E" w:rsidRPr="00E32E1A" w:rsidRDefault="006A477E" w:rsidP="006A477E">
      <w:pPr>
        <w:pStyle w:val="Default"/>
        <w:jc w:val="center"/>
        <w:rPr>
          <w:b/>
          <w:bCs/>
          <w:sz w:val="28"/>
          <w:szCs w:val="28"/>
        </w:rPr>
      </w:pPr>
      <w:r w:rsidRPr="00E32E1A">
        <w:rPr>
          <w:b/>
          <w:bCs/>
          <w:sz w:val="28"/>
          <w:szCs w:val="28"/>
        </w:rPr>
        <w:t>МІНІСТЕРСТВО ОСВІТИ І НАУКИ УКРАЇНИ</w:t>
      </w:r>
    </w:p>
    <w:p w:rsidR="006A477E" w:rsidRDefault="006A477E" w:rsidP="006A477E">
      <w:pPr>
        <w:pStyle w:val="Default"/>
        <w:jc w:val="center"/>
        <w:rPr>
          <w:b/>
          <w:bCs/>
          <w:sz w:val="28"/>
          <w:szCs w:val="28"/>
        </w:rPr>
      </w:pPr>
      <w:r w:rsidRPr="00E32E1A">
        <w:rPr>
          <w:b/>
          <w:bCs/>
          <w:sz w:val="28"/>
          <w:szCs w:val="28"/>
        </w:rPr>
        <w:t>ЗАПОРІЗЬКИЙ НАЦІОНАЛЬНИЙ УНІВЕРСИТЕТ</w:t>
      </w:r>
    </w:p>
    <w:p w:rsidR="006A477E" w:rsidRDefault="006A477E" w:rsidP="006A477E">
      <w:pPr>
        <w:pStyle w:val="Default"/>
        <w:jc w:val="center"/>
        <w:rPr>
          <w:b/>
          <w:bCs/>
          <w:sz w:val="28"/>
          <w:szCs w:val="28"/>
        </w:rPr>
      </w:pPr>
    </w:p>
    <w:p w:rsidR="006A477E" w:rsidRDefault="006A477E" w:rsidP="006A477E">
      <w:pPr>
        <w:pStyle w:val="Default"/>
        <w:jc w:val="center"/>
        <w:rPr>
          <w:b/>
          <w:bCs/>
          <w:sz w:val="28"/>
          <w:szCs w:val="28"/>
        </w:rPr>
      </w:pPr>
    </w:p>
    <w:p w:rsidR="006A477E" w:rsidRDefault="006A477E" w:rsidP="006A477E">
      <w:pPr>
        <w:pStyle w:val="Default"/>
        <w:jc w:val="center"/>
        <w:rPr>
          <w:b/>
          <w:bCs/>
          <w:sz w:val="28"/>
          <w:szCs w:val="28"/>
        </w:rPr>
      </w:pPr>
    </w:p>
    <w:p w:rsidR="006A477E" w:rsidRPr="00E32E1A" w:rsidRDefault="006A477E" w:rsidP="006A477E">
      <w:pPr>
        <w:pStyle w:val="Default"/>
        <w:jc w:val="center"/>
        <w:rPr>
          <w:b/>
          <w:bCs/>
          <w:sz w:val="28"/>
          <w:szCs w:val="28"/>
        </w:rPr>
      </w:pPr>
    </w:p>
    <w:p w:rsidR="006A477E" w:rsidRDefault="006A477E" w:rsidP="006A477E">
      <w:pPr>
        <w:pStyle w:val="Default"/>
        <w:jc w:val="center"/>
        <w:rPr>
          <w:sz w:val="28"/>
          <w:szCs w:val="28"/>
        </w:rPr>
      </w:pPr>
      <w:r w:rsidRPr="00E32E1A">
        <w:rPr>
          <w:sz w:val="28"/>
          <w:szCs w:val="28"/>
        </w:rPr>
        <w:t>Кафедра міжнародної економіки, природних ресурсів та економіки міжнародного туризму</w:t>
      </w:r>
    </w:p>
    <w:p w:rsidR="006A477E" w:rsidRDefault="006A477E" w:rsidP="006A477E">
      <w:pPr>
        <w:pStyle w:val="Default"/>
        <w:rPr>
          <w:sz w:val="28"/>
          <w:szCs w:val="28"/>
        </w:rPr>
      </w:pPr>
    </w:p>
    <w:p w:rsidR="006A477E" w:rsidRDefault="006A477E" w:rsidP="006A477E">
      <w:pPr>
        <w:pStyle w:val="Default"/>
        <w:rPr>
          <w:sz w:val="28"/>
          <w:szCs w:val="28"/>
        </w:rPr>
      </w:pPr>
    </w:p>
    <w:p w:rsidR="006A477E" w:rsidRDefault="006A477E" w:rsidP="006A477E">
      <w:pPr>
        <w:pStyle w:val="Default"/>
        <w:rPr>
          <w:sz w:val="28"/>
          <w:szCs w:val="28"/>
        </w:rPr>
      </w:pPr>
    </w:p>
    <w:p w:rsidR="006A477E" w:rsidRPr="00E32E1A" w:rsidRDefault="006A477E" w:rsidP="006A477E">
      <w:pPr>
        <w:pStyle w:val="Default"/>
        <w:rPr>
          <w:sz w:val="28"/>
          <w:szCs w:val="28"/>
        </w:rPr>
      </w:pPr>
    </w:p>
    <w:p w:rsidR="006A477E" w:rsidRDefault="006A477E" w:rsidP="006A477E">
      <w:pPr>
        <w:pStyle w:val="Default"/>
        <w:jc w:val="center"/>
        <w:rPr>
          <w:b/>
          <w:bCs/>
          <w:sz w:val="28"/>
          <w:szCs w:val="28"/>
        </w:rPr>
      </w:pPr>
      <w:r w:rsidRPr="00E32E1A">
        <w:rPr>
          <w:b/>
          <w:bCs/>
          <w:sz w:val="28"/>
          <w:szCs w:val="28"/>
        </w:rPr>
        <w:t>Кваліфікаційна робота</w:t>
      </w:r>
    </w:p>
    <w:p w:rsidR="006A477E" w:rsidRDefault="006A477E" w:rsidP="006A477E">
      <w:pPr>
        <w:pStyle w:val="Default"/>
        <w:jc w:val="center"/>
        <w:rPr>
          <w:b/>
          <w:bCs/>
          <w:sz w:val="28"/>
          <w:szCs w:val="28"/>
        </w:rPr>
      </w:pPr>
    </w:p>
    <w:p w:rsidR="006A477E" w:rsidRPr="00E32E1A" w:rsidRDefault="006A477E" w:rsidP="006A477E">
      <w:pPr>
        <w:pStyle w:val="Default"/>
        <w:jc w:val="center"/>
        <w:rPr>
          <w:b/>
          <w:bCs/>
          <w:sz w:val="28"/>
          <w:szCs w:val="28"/>
        </w:rPr>
      </w:pPr>
    </w:p>
    <w:p w:rsidR="006A477E" w:rsidRPr="006A477E" w:rsidRDefault="006A477E" w:rsidP="006A477E">
      <w:pPr>
        <w:pStyle w:val="Default"/>
        <w:jc w:val="both"/>
        <w:rPr>
          <w:sz w:val="28"/>
          <w:szCs w:val="28"/>
          <w:u w:val="single"/>
        </w:rPr>
      </w:pPr>
      <w:r>
        <w:rPr>
          <w:sz w:val="28"/>
          <w:szCs w:val="28"/>
        </w:rPr>
        <w:t>н</w:t>
      </w:r>
      <w:r w:rsidRPr="00E32E1A">
        <w:rPr>
          <w:sz w:val="28"/>
          <w:szCs w:val="28"/>
        </w:rPr>
        <w:t>а</w:t>
      </w:r>
      <w:r>
        <w:rPr>
          <w:sz w:val="28"/>
          <w:szCs w:val="28"/>
        </w:rPr>
        <w:t xml:space="preserve"> </w:t>
      </w:r>
      <w:r w:rsidRPr="00E32E1A">
        <w:rPr>
          <w:sz w:val="28"/>
          <w:szCs w:val="28"/>
        </w:rPr>
        <w:t>тему</w:t>
      </w:r>
      <w:r w:rsidRPr="006A477E">
        <w:rPr>
          <w:sz w:val="28"/>
          <w:szCs w:val="28"/>
          <w:lang w:val="ru-RU"/>
        </w:rPr>
        <w:t xml:space="preserve"> </w:t>
      </w:r>
      <w:r w:rsidRPr="006A477E">
        <w:rPr>
          <w:noProof/>
          <w:sz w:val="28"/>
          <w:szCs w:val="28"/>
          <w:u w:val="single"/>
        </w:rPr>
        <w:t>Cоціально-економічний пот</w:t>
      </w:r>
      <w:r>
        <w:rPr>
          <w:noProof/>
          <w:sz w:val="28"/>
          <w:szCs w:val="28"/>
          <w:u w:val="single"/>
        </w:rPr>
        <w:t>енціал України щодо перспектив інтеграції в ЄС</w:t>
      </w:r>
    </w:p>
    <w:p w:rsidR="006A477E" w:rsidRDefault="006A477E" w:rsidP="006A477E">
      <w:pPr>
        <w:pStyle w:val="Default"/>
        <w:jc w:val="right"/>
        <w:rPr>
          <w:sz w:val="28"/>
          <w:szCs w:val="28"/>
        </w:rPr>
      </w:pPr>
    </w:p>
    <w:p w:rsidR="006A477E" w:rsidRDefault="006A477E" w:rsidP="006A477E">
      <w:pPr>
        <w:pStyle w:val="Default"/>
        <w:rPr>
          <w:sz w:val="28"/>
          <w:szCs w:val="28"/>
        </w:rPr>
      </w:pPr>
    </w:p>
    <w:p w:rsidR="006A477E" w:rsidRDefault="006A477E" w:rsidP="006A477E">
      <w:pPr>
        <w:pStyle w:val="Default"/>
        <w:rPr>
          <w:sz w:val="28"/>
          <w:szCs w:val="28"/>
        </w:rPr>
      </w:pPr>
    </w:p>
    <w:p w:rsidR="006A477E" w:rsidRDefault="006A477E" w:rsidP="006A477E">
      <w:pPr>
        <w:pStyle w:val="Default"/>
        <w:rPr>
          <w:sz w:val="28"/>
          <w:szCs w:val="28"/>
        </w:rPr>
      </w:pPr>
    </w:p>
    <w:p w:rsidR="006A477E" w:rsidRDefault="006A477E" w:rsidP="006A477E">
      <w:pPr>
        <w:pStyle w:val="Default"/>
        <w:jc w:val="right"/>
        <w:rPr>
          <w:sz w:val="28"/>
          <w:szCs w:val="28"/>
        </w:rPr>
      </w:pPr>
    </w:p>
    <w:p w:rsidR="006A477E" w:rsidRDefault="006A477E" w:rsidP="006A477E">
      <w:pPr>
        <w:pStyle w:val="Default"/>
        <w:jc w:val="right"/>
        <w:rPr>
          <w:sz w:val="28"/>
          <w:szCs w:val="28"/>
        </w:rPr>
      </w:pPr>
    </w:p>
    <w:p w:rsidR="006A477E" w:rsidRPr="00E32E1A" w:rsidRDefault="006A477E" w:rsidP="006A477E">
      <w:pPr>
        <w:pStyle w:val="Default"/>
        <w:rPr>
          <w:sz w:val="28"/>
          <w:szCs w:val="28"/>
        </w:rPr>
      </w:pPr>
      <w:r>
        <w:rPr>
          <w:sz w:val="28"/>
          <w:szCs w:val="28"/>
        </w:rPr>
        <w:t xml:space="preserve">                                                  </w:t>
      </w:r>
      <w:r w:rsidRPr="00E32E1A">
        <w:rPr>
          <w:sz w:val="28"/>
          <w:szCs w:val="28"/>
        </w:rPr>
        <w:t xml:space="preserve">Виконав: здобувач </w:t>
      </w:r>
      <w:r>
        <w:rPr>
          <w:sz w:val="28"/>
          <w:szCs w:val="28"/>
        </w:rPr>
        <w:t xml:space="preserve"> 2 </w:t>
      </w:r>
      <w:r w:rsidRPr="00E32E1A">
        <w:rPr>
          <w:sz w:val="28"/>
          <w:szCs w:val="28"/>
        </w:rPr>
        <w:t>курсу, групи</w:t>
      </w:r>
      <w:r w:rsidR="00971F47">
        <w:rPr>
          <w:sz w:val="28"/>
          <w:szCs w:val="28"/>
        </w:rPr>
        <w:t xml:space="preserve"> 8.0512-ме</w:t>
      </w:r>
    </w:p>
    <w:p w:rsidR="006A477E" w:rsidRPr="00E32E1A" w:rsidRDefault="006A477E" w:rsidP="006A477E">
      <w:pPr>
        <w:pStyle w:val="Default"/>
        <w:rPr>
          <w:sz w:val="28"/>
          <w:szCs w:val="28"/>
        </w:rPr>
      </w:pPr>
      <w:r>
        <w:rPr>
          <w:sz w:val="28"/>
          <w:szCs w:val="28"/>
        </w:rPr>
        <w:t xml:space="preserve">                                                  </w:t>
      </w:r>
      <w:r w:rsidRPr="00E32E1A">
        <w:rPr>
          <w:sz w:val="28"/>
          <w:szCs w:val="28"/>
        </w:rPr>
        <w:t>Спеціальності 051 «Економіка»</w:t>
      </w:r>
    </w:p>
    <w:p w:rsidR="006A477E" w:rsidRDefault="006A477E" w:rsidP="006A477E">
      <w:pPr>
        <w:pStyle w:val="Default"/>
        <w:rPr>
          <w:sz w:val="28"/>
          <w:szCs w:val="28"/>
        </w:rPr>
      </w:pPr>
      <w:r>
        <w:rPr>
          <w:sz w:val="28"/>
          <w:szCs w:val="28"/>
        </w:rPr>
        <w:t xml:space="preserve">                                                  </w:t>
      </w:r>
      <w:r w:rsidRPr="00E32E1A">
        <w:rPr>
          <w:sz w:val="28"/>
          <w:szCs w:val="28"/>
        </w:rPr>
        <w:t xml:space="preserve">Освітньо-професійної програми: «Міжнародна </w:t>
      </w:r>
      <w:r>
        <w:rPr>
          <w:sz w:val="28"/>
          <w:szCs w:val="28"/>
        </w:rPr>
        <w:t xml:space="preserve">                     </w:t>
      </w:r>
    </w:p>
    <w:p w:rsidR="006A477E" w:rsidRDefault="006A477E" w:rsidP="006A477E">
      <w:pPr>
        <w:pStyle w:val="Default"/>
        <w:rPr>
          <w:sz w:val="28"/>
          <w:szCs w:val="28"/>
        </w:rPr>
      </w:pPr>
      <w:r>
        <w:rPr>
          <w:sz w:val="28"/>
          <w:szCs w:val="28"/>
        </w:rPr>
        <w:t xml:space="preserve">                                                  </w:t>
      </w:r>
      <w:r w:rsidRPr="00E32E1A">
        <w:rPr>
          <w:sz w:val="28"/>
          <w:szCs w:val="28"/>
        </w:rPr>
        <w:t>економіка»</w:t>
      </w:r>
    </w:p>
    <w:p w:rsidR="006A477E" w:rsidRPr="00A176CD" w:rsidRDefault="006A477E" w:rsidP="006A477E">
      <w:pPr>
        <w:pStyle w:val="Default"/>
        <w:rPr>
          <w:sz w:val="28"/>
          <w:szCs w:val="28"/>
        </w:rPr>
      </w:pPr>
      <w:r>
        <w:rPr>
          <w:sz w:val="28"/>
          <w:szCs w:val="28"/>
        </w:rPr>
        <w:t xml:space="preserve">                                                  </w:t>
      </w:r>
      <w:r w:rsidR="00A176CD">
        <w:rPr>
          <w:sz w:val="28"/>
          <w:szCs w:val="28"/>
          <w:u w:val="single"/>
        </w:rPr>
        <w:t>Ткачук Олександр Олександрович</w:t>
      </w:r>
      <w:r w:rsidR="00A176CD">
        <w:rPr>
          <w:sz w:val="28"/>
          <w:szCs w:val="28"/>
        </w:rPr>
        <w:t>____________</w:t>
      </w:r>
    </w:p>
    <w:p w:rsidR="006A477E" w:rsidRPr="00E32E1A" w:rsidRDefault="006A477E" w:rsidP="006A477E">
      <w:pPr>
        <w:pStyle w:val="Default"/>
        <w:rPr>
          <w:sz w:val="20"/>
          <w:szCs w:val="20"/>
        </w:rPr>
      </w:pPr>
      <w:r>
        <w:t xml:space="preserve">                                                           </w:t>
      </w:r>
      <w:r w:rsidRPr="00E32E1A">
        <w:rPr>
          <w:sz w:val="20"/>
          <w:szCs w:val="20"/>
        </w:rPr>
        <w:t>(</w:t>
      </w:r>
      <w:r>
        <w:rPr>
          <w:sz w:val="20"/>
          <w:szCs w:val="20"/>
        </w:rPr>
        <w:t>прізвище та ініціали здобувача)</w:t>
      </w:r>
    </w:p>
    <w:p w:rsidR="006A477E" w:rsidRPr="00A176CD" w:rsidRDefault="006A477E" w:rsidP="006A477E">
      <w:pPr>
        <w:pStyle w:val="Default"/>
        <w:rPr>
          <w:sz w:val="28"/>
          <w:szCs w:val="28"/>
        </w:rPr>
      </w:pPr>
      <w:r>
        <w:rPr>
          <w:sz w:val="28"/>
          <w:szCs w:val="28"/>
        </w:rPr>
        <w:t xml:space="preserve">                                                  </w:t>
      </w:r>
      <w:r w:rsidRPr="00E32E1A">
        <w:rPr>
          <w:sz w:val="28"/>
          <w:szCs w:val="28"/>
        </w:rPr>
        <w:t xml:space="preserve">Керівник </w:t>
      </w:r>
      <w:r w:rsidRPr="00A176CD">
        <w:rPr>
          <w:rFonts w:eastAsia="Times New Roman"/>
          <w:sz w:val="28"/>
          <w:szCs w:val="28"/>
          <w:u w:val="single"/>
          <w:lang w:eastAsia="ru-RU"/>
        </w:rPr>
        <w:t>к.е.н., доцент</w:t>
      </w:r>
      <w:r w:rsidRPr="00A176CD">
        <w:rPr>
          <w:sz w:val="28"/>
          <w:szCs w:val="28"/>
          <w:u w:val="single"/>
        </w:rPr>
        <w:t xml:space="preserve"> </w:t>
      </w:r>
      <w:r w:rsidR="00A176CD" w:rsidRPr="00A176CD">
        <w:rPr>
          <w:sz w:val="28"/>
          <w:szCs w:val="28"/>
          <w:u w:val="single"/>
        </w:rPr>
        <w:t>Дугієнко Н. О.</w:t>
      </w:r>
      <w:r w:rsidR="00A176CD">
        <w:rPr>
          <w:sz w:val="28"/>
          <w:szCs w:val="28"/>
        </w:rPr>
        <w:t>_________</w:t>
      </w:r>
    </w:p>
    <w:p w:rsidR="006A477E" w:rsidRPr="00E32E1A" w:rsidRDefault="006A477E" w:rsidP="006A477E">
      <w:pPr>
        <w:pStyle w:val="Default"/>
        <w:rPr>
          <w:sz w:val="20"/>
          <w:szCs w:val="20"/>
        </w:rPr>
      </w:pPr>
      <w:r>
        <w:t xml:space="preserve">                                                           </w:t>
      </w:r>
      <w:r w:rsidRPr="00E32E1A">
        <w:rPr>
          <w:sz w:val="20"/>
          <w:szCs w:val="20"/>
        </w:rPr>
        <w:t>(посада, вчене звання, науковий ступінь, прізвище та ініціали)</w:t>
      </w:r>
    </w:p>
    <w:p w:rsidR="006A477E" w:rsidRPr="00E32E1A" w:rsidRDefault="006A477E" w:rsidP="006A477E">
      <w:pPr>
        <w:pStyle w:val="Default"/>
        <w:rPr>
          <w:sz w:val="28"/>
          <w:szCs w:val="28"/>
        </w:rPr>
      </w:pPr>
      <w:r>
        <w:rPr>
          <w:sz w:val="28"/>
          <w:szCs w:val="28"/>
        </w:rPr>
        <w:t xml:space="preserve">                                                  </w:t>
      </w:r>
      <w:r w:rsidRPr="00E32E1A">
        <w:rPr>
          <w:sz w:val="28"/>
          <w:szCs w:val="28"/>
        </w:rPr>
        <w:t xml:space="preserve">Рецензент </w:t>
      </w:r>
      <w:r>
        <w:rPr>
          <w:sz w:val="28"/>
          <w:szCs w:val="28"/>
        </w:rPr>
        <w:t>д.е.н., професор Гамова О. В.</w:t>
      </w:r>
      <w:r w:rsidRPr="00E32E1A">
        <w:rPr>
          <w:sz w:val="28"/>
          <w:szCs w:val="28"/>
        </w:rPr>
        <w:t>_______</w:t>
      </w:r>
    </w:p>
    <w:p w:rsidR="006A477E" w:rsidRPr="00E32E1A" w:rsidRDefault="006A477E" w:rsidP="006A477E">
      <w:pPr>
        <w:pStyle w:val="Default"/>
        <w:rPr>
          <w:sz w:val="20"/>
          <w:szCs w:val="20"/>
        </w:rPr>
      </w:pPr>
      <w:r w:rsidRPr="00E32E1A">
        <w:rPr>
          <w:sz w:val="20"/>
          <w:szCs w:val="20"/>
        </w:rPr>
        <w:t xml:space="preserve">                                                           </w:t>
      </w:r>
      <w:r>
        <w:rPr>
          <w:sz w:val="20"/>
          <w:szCs w:val="20"/>
        </w:rPr>
        <w:t xml:space="preserve">           </w:t>
      </w:r>
      <w:r w:rsidRPr="00E32E1A">
        <w:rPr>
          <w:sz w:val="20"/>
          <w:szCs w:val="20"/>
        </w:rPr>
        <w:t>(посада, вчене звання, науковий ступінь, прізвище та ініціали)</w:t>
      </w:r>
    </w:p>
    <w:p w:rsidR="006A477E" w:rsidRDefault="006A477E" w:rsidP="006A477E">
      <w:pPr>
        <w:pStyle w:val="Default"/>
        <w:jc w:val="center"/>
        <w:rPr>
          <w:sz w:val="28"/>
          <w:szCs w:val="28"/>
        </w:rPr>
      </w:pPr>
    </w:p>
    <w:p w:rsidR="006A477E" w:rsidRDefault="006A477E" w:rsidP="006A477E">
      <w:pPr>
        <w:pStyle w:val="Default"/>
        <w:rPr>
          <w:sz w:val="28"/>
          <w:szCs w:val="28"/>
        </w:rPr>
      </w:pPr>
    </w:p>
    <w:p w:rsidR="006A477E" w:rsidRDefault="006A477E" w:rsidP="006A477E">
      <w:pPr>
        <w:pStyle w:val="Default"/>
        <w:jc w:val="center"/>
        <w:rPr>
          <w:sz w:val="28"/>
          <w:szCs w:val="28"/>
        </w:rPr>
      </w:pPr>
    </w:p>
    <w:p w:rsidR="006A477E" w:rsidRDefault="006A477E" w:rsidP="006A477E">
      <w:pPr>
        <w:pStyle w:val="Default"/>
        <w:jc w:val="center"/>
        <w:rPr>
          <w:sz w:val="28"/>
          <w:szCs w:val="28"/>
        </w:rPr>
      </w:pPr>
    </w:p>
    <w:p w:rsidR="006A477E" w:rsidRDefault="006A477E" w:rsidP="006A477E">
      <w:pPr>
        <w:pStyle w:val="Default"/>
        <w:jc w:val="center"/>
        <w:rPr>
          <w:sz w:val="28"/>
          <w:szCs w:val="28"/>
        </w:rPr>
      </w:pPr>
    </w:p>
    <w:p w:rsidR="006A477E" w:rsidRDefault="006A477E" w:rsidP="006A477E">
      <w:pPr>
        <w:pStyle w:val="Default"/>
        <w:jc w:val="center"/>
        <w:rPr>
          <w:sz w:val="28"/>
          <w:szCs w:val="28"/>
        </w:rPr>
      </w:pPr>
    </w:p>
    <w:p w:rsidR="006A477E" w:rsidRDefault="006A477E" w:rsidP="006A477E">
      <w:pPr>
        <w:pStyle w:val="Default"/>
        <w:jc w:val="center"/>
        <w:rPr>
          <w:sz w:val="28"/>
          <w:szCs w:val="28"/>
        </w:rPr>
      </w:pPr>
    </w:p>
    <w:p w:rsidR="006A477E" w:rsidRDefault="006A477E" w:rsidP="006A477E">
      <w:pPr>
        <w:pStyle w:val="Default"/>
        <w:rPr>
          <w:sz w:val="28"/>
          <w:szCs w:val="28"/>
        </w:rPr>
      </w:pPr>
    </w:p>
    <w:p w:rsidR="006A477E" w:rsidRDefault="006A477E" w:rsidP="006A477E">
      <w:pPr>
        <w:pStyle w:val="Default"/>
        <w:jc w:val="center"/>
        <w:rPr>
          <w:sz w:val="28"/>
          <w:szCs w:val="28"/>
        </w:rPr>
      </w:pPr>
    </w:p>
    <w:p w:rsidR="006A477E" w:rsidRPr="006F2697" w:rsidRDefault="006A477E" w:rsidP="006A477E">
      <w:pPr>
        <w:jc w:val="center"/>
        <w:rPr>
          <w:rFonts w:cs="Times New Roman"/>
          <w:b/>
          <w:szCs w:val="28"/>
          <w:lang w:val="uk-UA"/>
        </w:rPr>
      </w:pPr>
      <w:r w:rsidRPr="00A176CD">
        <w:rPr>
          <w:szCs w:val="28"/>
          <w:lang w:val="uk-UA"/>
        </w:rPr>
        <w:t>Запоріжжя</w:t>
      </w:r>
      <w:r w:rsidRPr="006F2697">
        <w:rPr>
          <w:szCs w:val="28"/>
          <w:lang w:val="uk-UA"/>
        </w:rPr>
        <w:t xml:space="preserve"> - 2023</w:t>
      </w:r>
    </w:p>
    <w:p w:rsidR="006A477E" w:rsidRPr="006F2697" w:rsidRDefault="006A477E" w:rsidP="00114626">
      <w:pPr>
        <w:jc w:val="center"/>
        <w:rPr>
          <w:rFonts w:cs="Times New Roman"/>
          <w:b/>
          <w:szCs w:val="28"/>
          <w:lang w:val="uk-UA"/>
        </w:rPr>
      </w:pPr>
    </w:p>
    <w:p w:rsidR="006A477E" w:rsidRPr="006F2697" w:rsidRDefault="006A477E" w:rsidP="00114626">
      <w:pPr>
        <w:jc w:val="center"/>
        <w:rPr>
          <w:rFonts w:cs="Times New Roman"/>
          <w:b/>
          <w:szCs w:val="28"/>
          <w:lang w:val="uk-UA"/>
        </w:rPr>
      </w:pPr>
    </w:p>
    <w:p w:rsidR="00A176CD" w:rsidRDefault="00A176CD" w:rsidP="00A176CD">
      <w:pPr>
        <w:spacing w:line="240" w:lineRule="auto"/>
        <w:jc w:val="center"/>
        <w:rPr>
          <w:rFonts w:cs="Times New Roman"/>
          <w:b/>
          <w:caps/>
          <w:szCs w:val="28"/>
          <w:lang w:val="uk-UA"/>
        </w:rPr>
      </w:pPr>
      <w:r w:rsidRPr="00A176CD">
        <w:rPr>
          <w:rFonts w:cs="Times New Roman"/>
          <w:b/>
          <w:caps/>
          <w:szCs w:val="28"/>
          <w:lang w:val="uk-UA"/>
        </w:rPr>
        <w:lastRenderedPageBreak/>
        <w:t>Мiнiстерство освiти i науки України</w:t>
      </w:r>
    </w:p>
    <w:p w:rsidR="00A176CD" w:rsidRPr="00A176CD" w:rsidRDefault="00A176CD" w:rsidP="00A176CD">
      <w:pPr>
        <w:spacing w:line="240" w:lineRule="auto"/>
        <w:jc w:val="center"/>
        <w:rPr>
          <w:rFonts w:cs="Times New Roman"/>
          <w:b/>
          <w:caps/>
          <w:szCs w:val="28"/>
          <w:lang w:val="uk-UA"/>
        </w:rPr>
      </w:pPr>
      <w:r w:rsidRPr="00A176CD">
        <w:rPr>
          <w:rFonts w:cs="Times New Roman"/>
          <w:b/>
          <w:caps/>
          <w:szCs w:val="28"/>
          <w:lang w:val="uk-UA"/>
        </w:rPr>
        <w:t>Запорiзький нацiональний унiверситет</w:t>
      </w:r>
    </w:p>
    <w:p w:rsidR="00A176CD" w:rsidRPr="00A176CD" w:rsidRDefault="00A176CD" w:rsidP="00A176CD">
      <w:pPr>
        <w:spacing w:line="240" w:lineRule="auto"/>
        <w:rPr>
          <w:rFonts w:cs="Times New Roman"/>
          <w:b/>
          <w:szCs w:val="28"/>
          <w:lang w:val="uk-UA"/>
        </w:rPr>
      </w:pPr>
    </w:p>
    <w:p w:rsidR="00A176CD" w:rsidRPr="00A176CD" w:rsidRDefault="00A176CD" w:rsidP="00A176CD">
      <w:pPr>
        <w:spacing w:line="240" w:lineRule="auto"/>
        <w:rPr>
          <w:rFonts w:cs="Times New Roman"/>
          <w:szCs w:val="28"/>
          <w:lang w:val="uk-UA"/>
        </w:rPr>
      </w:pPr>
      <w:r w:rsidRPr="00A176CD">
        <w:rPr>
          <w:rFonts w:cs="Times New Roman"/>
          <w:szCs w:val="28"/>
          <w:lang w:val="uk-UA"/>
        </w:rPr>
        <w:t xml:space="preserve">Факультет </w:t>
      </w:r>
      <w:proofErr w:type="spellStart"/>
      <w:r w:rsidRPr="00A176CD">
        <w:rPr>
          <w:rFonts w:cs="Times New Roman"/>
          <w:szCs w:val="28"/>
          <w:lang w:val="uk-UA"/>
        </w:rPr>
        <w:t>економiчний</w:t>
      </w:r>
      <w:proofErr w:type="spellEnd"/>
      <w:r w:rsidRPr="00A176CD">
        <w:rPr>
          <w:rFonts w:cs="Times New Roman"/>
          <w:szCs w:val="28"/>
          <w:lang w:val="uk-UA"/>
        </w:rPr>
        <w:t xml:space="preserve"> </w:t>
      </w:r>
    </w:p>
    <w:p w:rsidR="00A176CD" w:rsidRPr="00A176CD" w:rsidRDefault="00A176CD" w:rsidP="00A176CD">
      <w:pPr>
        <w:spacing w:line="240" w:lineRule="auto"/>
        <w:jc w:val="both"/>
        <w:rPr>
          <w:rFonts w:cs="Times New Roman"/>
          <w:szCs w:val="28"/>
          <w:lang w:val="uk-UA"/>
        </w:rPr>
      </w:pPr>
      <w:r w:rsidRPr="00A176CD">
        <w:rPr>
          <w:rFonts w:cs="Times New Roman"/>
          <w:szCs w:val="28"/>
          <w:lang w:val="uk-UA"/>
        </w:rPr>
        <w:t xml:space="preserve">Кафедра </w:t>
      </w:r>
      <w:proofErr w:type="spellStart"/>
      <w:r w:rsidRPr="00A176CD">
        <w:rPr>
          <w:rFonts w:cs="Times New Roman"/>
          <w:szCs w:val="28"/>
          <w:lang w:val="uk-UA"/>
        </w:rPr>
        <w:t>мiжнародної</w:t>
      </w:r>
      <w:proofErr w:type="spellEnd"/>
      <w:r w:rsidRPr="00A176CD">
        <w:rPr>
          <w:rFonts w:cs="Times New Roman"/>
          <w:szCs w:val="28"/>
          <w:lang w:val="uk-UA"/>
        </w:rPr>
        <w:t xml:space="preserve"> </w:t>
      </w:r>
      <w:proofErr w:type="spellStart"/>
      <w:r w:rsidRPr="00A176CD">
        <w:rPr>
          <w:rFonts w:cs="Times New Roman"/>
          <w:szCs w:val="28"/>
          <w:lang w:val="uk-UA"/>
        </w:rPr>
        <w:t>економiки</w:t>
      </w:r>
      <w:proofErr w:type="spellEnd"/>
      <w:r w:rsidRPr="00A176CD">
        <w:rPr>
          <w:rFonts w:cs="Times New Roman"/>
          <w:szCs w:val="28"/>
          <w:lang w:val="uk-UA"/>
        </w:rPr>
        <w:t xml:space="preserve">, природних </w:t>
      </w:r>
      <w:proofErr w:type="spellStart"/>
      <w:r w:rsidRPr="00A176CD">
        <w:rPr>
          <w:rFonts w:cs="Times New Roman"/>
          <w:szCs w:val="28"/>
          <w:lang w:val="uk-UA"/>
        </w:rPr>
        <w:t>ресурсiв</w:t>
      </w:r>
      <w:proofErr w:type="spellEnd"/>
      <w:r w:rsidRPr="00A176CD">
        <w:rPr>
          <w:rFonts w:cs="Times New Roman"/>
          <w:szCs w:val="28"/>
          <w:lang w:val="uk-UA"/>
        </w:rPr>
        <w:t xml:space="preserve"> та </w:t>
      </w:r>
      <w:proofErr w:type="spellStart"/>
      <w:r w:rsidRPr="00A176CD">
        <w:rPr>
          <w:rFonts w:cs="Times New Roman"/>
          <w:szCs w:val="28"/>
          <w:lang w:val="uk-UA"/>
        </w:rPr>
        <w:t>економiки</w:t>
      </w:r>
      <w:proofErr w:type="spellEnd"/>
      <w:r w:rsidRPr="00A176CD">
        <w:rPr>
          <w:rFonts w:cs="Times New Roman"/>
          <w:szCs w:val="28"/>
          <w:lang w:val="uk-UA"/>
        </w:rPr>
        <w:t xml:space="preserve"> </w:t>
      </w:r>
      <w:proofErr w:type="spellStart"/>
      <w:r w:rsidRPr="00A176CD">
        <w:rPr>
          <w:rFonts w:cs="Times New Roman"/>
          <w:szCs w:val="28"/>
          <w:lang w:val="uk-UA"/>
        </w:rPr>
        <w:t>мiжнародного</w:t>
      </w:r>
      <w:proofErr w:type="spellEnd"/>
      <w:r w:rsidRPr="00A176CD">
        <w:rPr>
          <w:rFonts w:cs="Times New Roman"/>
          <w:szCs w:val="28"/>
          <w:lang w:val="uk-UA"/>
        </w:rPr>
        <w:t xml:space="preserve"> туризму</w:t>
      </w:r>
    </w:p>
    <w:p w:rsidR="00A176CD" w:rsidRPr="00A176CD" w:rsidRDefault="00A176CD" w:rsidP="00A176CD">
      <w:pPr>
        <w:spacing w:line="240" w:lineRule="auto"/>
        <w:jc w:val="both"/>
        <w:rPr>
          <w:rFonts w:cs="Times New Roman"/>
          <w:szCs w:val="28"/>
          <w:lang w:val="uk-UA"/>
        </w:rPr>
      </w:pPr>
      <w:proofErr w:type="spellStart"/>
      <w:r w:rsidRPr="00A176CD">
        <w:rPr>
          <w:rFonts w:cs="Times New Roman"/>
          <w:szCs w:val="28"/>
          <w:lang w:val="uk-UA"/>
        </w:rPr>
        <w:t>Рiвень</w:t>
      </w:r>
      <w:proofErr w:type="spellEnd"/>
      <w:r w:rsidRPr="00A176CD">
        <w:rPr>
          <w:rFonts w:cs="Times New Roman"/>
          <w:szCs w:val="28"/>
          <w:lang w:val="uk-UA"/>
        </w:rPr>
        <w:t xml:space="preserve"> вищої </w:t>
      </w:r>
      <w:proofErr w:type="spellStart"/>
      <w:r w:rsidRPr="00A176CD">
        <w:rPr>
          <w:rFonts w:cs="Times New Roman"/>
          <w:szCs w:val="28"/>
          <w:lang w:val="uk-UA"/>
        </w:rPr>
        <w:t>освiти</w:t>
      </w:r>
      <w:proofErr w:type="spellEnd"/>
      <w:r w:rsidRPr="00A176CD">
        <w:rPr>
          <w:rFonts w:cs="Times New Roman"/>
          <w:szCs w:val="28"/>
          <w:lang w:val="uk-UA"/>
        </w:rPr>
        <w:t xml:space="preserve"> </w:t>
      </w:r>
      <w:proofErr w:type="spellStart"/>
      <w:r w:rsidRPr="00A176CD">
        <w:rPr>
          <w:rFonts w:cs="Times New Roman"/>
          <w:szCs w:val="28"/>
          <w:lang w:val="uk-UA"/>
        </w:rPr>
        <w:t>магiстр</w:t>
      </w:r>
      <w:proofErr w:type="spellEnd"/>
    </w:p>
    <w:p w:rsidR="00A176CD" w:rsidRPr="00A176CD" w:rsidRDefault="00A176CD" w:rsidP="00A176CD">
      <w:pPr>
        <w:spacing w:line="240" w:lineRule="auto"/>
        <w:jc w:val="both"/>
        <w:rPr>
          <w:rFonts w:cs="Times New Roman"/>
          <w:szCs w:val="28"/>
          <w:lang w:val="uk-UA"/>
        </w:rPr>
      </w:pPr>
      <w:proofErr w:type="spellStart"/>
      <w:r w:rsidRPr="00A176CD">
        <w:rPr>
          <w:rFonts w:cs="Times New Roman"/>
          <w:szCs w:val="28"/>
          <w:lang w:val="uk-UA"/>
        </w:rPr>
        <w:t>Спецiальнiсть</w:t>
      </w:r>
      <w:proofErr w:type="spellEnd"/>
      <w:r w:rsidRPr="00A176CD">
        <w:rPr>
          <w:rFonts w:cs="Times New Roman"/>
          <w:szCs w:val="28"/>
          <w:lang w:val="uk-UA"/>
        </w:rPr>
        <w:t xml:space="preserve"> 051«Економiка»</w:t>
      </w:r>
    </w:p>
    <w:p w:rsidR="00A176CD" w:rsidRPr="00A176CD" w:rsidRDefault="00A176CD" w:rsidP="00A176CD">
      <w:pPr>
        <w:spacing w:line="240" w:lineRule="auto"/>
        <w:rPr>
          <w:rFonts w:cs="Times New Roman"/>
          <w:szCs w:val="28"/>
          <w:lang w:val="uk-UA"/>
        </w:rPr>
      </w:pPr>
      <w:proofErr w:type="spellStart"/>
      <w:r w:rsidRPr="00A176CD">
        <w:rPr>
          <w:rFonts w:cs="Times New Roman"/>
          <w:szCs w:val="28"/>
          <w:lang w:val="uk-UA"/>
        </w:rPr>
        <w:t>Освiтньо-професiйна</w:t>
      </w:r>
      <w:proofErr w:type="spellEnd"/>
      <w:r w:rsidRPr="00A176CD">
        <w:rPr>
          <w:rFonts w:cs="Times New Roman"/>
          <w:szCs w:val="28"/>
          <w:lang w:val="uk-UA"/>
        </w:rPr>
        <w:t xml:space="preserve"> програма «</w:t>
      </w:r>
      <w:proofErr w:type="spellStart"/>
      <w:r w:rsidRPr="00A176CD">
        <w:rPr>
          <w:rFonts w:cs="Times New Roman"/>
          <w:szCs w:val="28"/>
          <w:lang w:val="uk-UA"/>
        </w:rPr>
        <w:t>Мiжнародна</w:t>
      </w:r>
      <w:proofErr w:type="spellEnd"/>
      <w:r w:rsidRPr="00A176CD">
        <w:rPr>
          <w:rFonts w:cs="Times New Roman"/>
          <w:szCs w:val="28"/>
          <w:lang w:val="uk-UA"/>
        </w:rPr>
        <w:t xml:space="preserve"> </w:t>
      </w:r>
      <w:proofErr w:type="spellStart"/>
      <w:r w:rsidRPr="00A176CD">
        <w:rPr>
          <w:rFonts w:cs="Times New Roman"/>
          <w:szCs w:val="28"/>
          <w:lang w:val="uk-UA"/>
        </w:rPr>
        <w:t>економiка</w:t>
      </w:r>
      <w:proofErr w:type="spellEnd"/>
      <w:r w:rsidRPr="00A176CD">
        <w:rPr>
          <w:rFonts w:cs="Times New Roman"/>
          <w:szCs w:val="28"/>
          <w:lang w:val="uk-UA"/>
        </w:rPr>
        <w:t>»</w:t>
      </w:r>
    </w:p>
    <w:p w:rsidR="00A176CD" w:rsidRPr="00A176CD" w:rsidRDefault="00A176CD" w:rsidP="00A176CD">
      <w:pPr>
        <w:spacing w:line="240" w:lineRule="auto"/>
        <w:jc w:val="right"/>
        <w:rPr>
          <w:rFonts w:cs="Times New Roman"/>
          <w:szCs w:val="28"/>
          <w:lang w:val="uk-UA"/>
        </w:rPr>
      </w:pPr>
    </w:p>
    <w:p w:rsidR="00A176CD" w:rsidRPr="00A176CD" w:rsidRDefault="00A176CD" w:rsidP="00A176CD">
      <w:pPr>
        <w:spacing w:line="240" w:lineRule="auto"/>
        <w:jc w:val="right"/>
        <w:rPr>
          <w:rFonts w:cs="Times New Roman"/>
          <w:b/>
          <w:szCs w:val="28"/>
          <w:lang w:val="uk-UA"/>
        </w:rPr>
      </w:pPr>
      <w:r w:rsidRPr="00A176CD">
        <w:rPr>
          <w:rFonts w:cs="Times New Roman"/>
          <w:szCs w:val="28"/>
          <w:lang w:val="uk-UA"/>
        </w:rPr>
        <w:t xml:space="preserve">      </w:t>
      </w:r>
      <w:r w:rsidRPr="00A176CD">
        <w:rPr>
          <w:rFonts w:cs="Times New Roman"/>
          <w:b/>
          <w:szCs w:val="28"/>
          <w:lang w:val="uk-UA"/>
        </w:rPr>
        <w:t>ЗАТВЕРДЖУЮ</w:t>
      </w:r>
    </w:p>
    <w:p w:rsidR="00A176CD" w:rsidRPr="00A176CD" w:rsidRDefault="00A176CD" w:rsidP="00A176CD">
      <w:pPr>
        <w:spacing w:line="240" w:lineRule="auto"/>
        <w:jc w:val="center"/>
        <w:rPr>
          <w:rFonts w:cs="Times New Roman"/>
          <w:szCs w:val="28"/>
          <w:lang w:val="uk-UA"/>
        </w:rPr>
      </w:pPr>
      <w:r w:rsidRPr="00A176CD">
        <w:rPr>
          <w:rFonts w:cs="Times New Roman"/>
          <w:szCs w:val="28"/>
          <w:lang w:val="uk-UA"/>
        </w:rPr>
        <w:t xml:space="preserve">                                                     </w:t>
      </w:r>
      <w:proofErr w:type="spellStart"/>
      <w:r w:rsidRPr="00A176CD">
        <w:rPr>
          <w:rFonts w:cs="Times New Roman"/>
          <w:szCs w:val="28"/>
          <w:lang w:val="uk-UA"/>
        </w:rPr>
        <w:t>Завiдувач</w:t>
      </w:r>
      <w:proofErr w:type="spellEnd"/>
      <w:r w:rsidRPr="00A176CD">
        <w:rPr>
          <w:rFonts w:cs="Times New Roman"/>
          <w:szCs w:val="28"/>
          <w:lang w:val="uk-UA"/>
        </w:rPr>
        <w:t xml:space="preserve"> кафедри _________Д.I. </w:t>
      </w:r>
      <w:proofErr w:type="spellStart"/>
      <w:r w:rsidRPr="00A176CD">
        <w:rPr>
          <w:rFonts w:cs="Times New Roman"/>
          <w:szCs w:val="28"/>
          <w:lang w:val="uk-UA"/>
        </w:rPr>
        <w:t>Бабмiндра</w:t>
      </w:r>
      <w:proofErr w:type="spellEnd"/>
    </w:p>
    <w:p w:rsidR="00A176CD" w:rsidRPr="00A176CD" w:rsidRDefault="00A176CD" w:rsidP="00A176CD">
      <w:pPr>
        <w:spacing w:line="240" w:lineRule="auto"/>
        <w:jc w:val="right"/>
        <w:rPr>
          <w:rFonts w:cs="Times New Roman"/>
          <w:szCs w:val="28"/>
          <w:lang w:val="uk-UA"/>
        </w:rPr>
      </w:pPr>
      <w:r w:rsidRPr="00A176CD">
        <w:rPr>
          <w:rFonts w:cs="Times New Roman"/>
          <w:szCs w:val="28"/>
          <w:lang w:val="uk-UA"/>
        </w:rPr>
        <w:t>«____»____________________ року</w:t>
      </w:r>
    </w:p>
    <w:p w:rsidR="00A176CD" w:rsidRPr="00A176CD" w:rsidRDefault="00A176CD" w:rsidP="00A176CD">
      <w:pPr>
        <w:spacing w:line="240" w:lineRule="auto"/>
        <w:ind w:firstLine="709"/>
        <w:jc w:val="center"/>
        <w:rPr>
          <w:rFonts w:cs="Times New Roman"/>
          <w:b/>
          <w:szCs w:val="28"/>
          <w:lang w:val="uk-UA"/>
        </w:rPr>
      </w:pPr>
    </w:p>
    <w:p w:rsidR="00A176CD" w:rsidRPr="00A176CD" w:rsidRDefault="00A176CD" w:rsidP="00A176CD">
      <w:pPr>
        <w:spacing w:line="240" w:lineRule="auto"/>
        <w:ind w:firstLine="499"/>
        <w:jc w:val="center"/>
        <w:rPr>
          <w:rFonts w:cs="Times New Roman"/>
          <w:b/>
          <w:color w:val="000000"/>
          <w:szCs w:val="28"/>
          <w:lang w:val="uk-UA"/>
        </w:rPr>
      </w:pPr>
      <w:r w:rsidRPr="00A176CD">
        <w:rPr>
          <w:rFonts w:cs="Times New Roman"/>
          <w:b/>
          <w:color w:val="000000"/>
          <w:szCs w:val="28"/>
          <w:lang w:val="uk-UA"/>
        </w:rPr>
        <w:t xml:space="preserve">З  А  В  Д  А  Н  </w:t>
      </w:r>
      <w:proofErr w:type="spellStart"/>
      <w:r w:rsidRPr="00A176CD">
        <w:rPr>
          <w:rFonts w:cs="Times New Roman"/>
          <w:b/>
          <w:color w:val="000000"/>
          <w:szCs w:val="28"/>
          <w:lang w:val="uk-UA"/>
        </w:rPr>
        <w:t>Н</w:t>
      </w:r>
      <w:proofErr w:type="spellEnd"/>
      <w:r w:rsidRPr="00A176CD">
        <w:rPr>
          <w:rFonts w:cs="Times New Roman"/>
          <w:b/>
          <w:color w:val="000000"/>
          <w:szCs w:val="28"/>
          <w:lang w:val="uk-UA"/>
        </w:rPr>
        <w:t xml:space="preserve">  Я</w:t>
      </w:r>
    </w:p>
    <w:p w:rsidR="00A176CD" w:rsidRPr="00A176CD" w:rsidRDefault="00A176CD" w:rsidP="00A176CD">
      <w:pPr>
        <w:spacing w:line="240" w:lineRule="auto"/>
        <w:ind w:firstLine="499"/>
        <w:jc w:val="center"/>
        <w:rPr>
          <w:rFonts w:cs="Times New Roman"/>
          <w:color w:val="000000"/>
          <w:szCs w:val="28"/>
          <w:lang w:val="uk-UA"/>
        </w:rPr>
      </w:pPr>
      <w:r w:rsidRPr="00A176CD">
        <w:rPr>
          <w:rFonts w:cs="Times New Roman"/>
          <w:color w:val="000000"/>
          <w:szCs w:val="28"/>
          <w:lang w:val="uk-UA"/>
        </w:rPr>
        <w:t>НА КВАЛIФIКАЦIЙНУ РОБОТУ МАГІСТРА СТУДЕНТЦІ</w:t>
      </w:r>
    </w:p>
    <w:p w:rsidR="00A176CD" w:rsidRPr="00A176CD" w:rsidRDefault="00A176CD" w:rsidP="00A176CD">
      <w:pPr>
        <w:spacing w:line="240" w:lineRule="auto"/>
        <w:jc w:val="center"/>
        <w:rPr>
          <w:rFonts w:cs="Times New Roman"/>
          <w:szCs w:val="28"/>
          <w:lang w:val="uk-UA"/>
        </w:rPr>
      </w:pPr>
      <w:r>
        <w:rPr>
          <w:rFonts w:cs="Times New Roman"/>
          <w:szCs w:val="28"/>
          <w:lang w:val="uk-UA"/>
        </w:rPr>
        <w:t>Ткачуку Олександру Олександровичу</w:t>
      </w:r>
    </w:p>
    <w:p w:rsidR="00A176CD" w:rsidRPr="00A176CD" w:rsidRDefault="00A176CD" w:rsidP="00A176CD">
      <w:pPr>
        <w:spacing w:line="240" w:lineRule="auto"/>
        <w:ind w:firstLine="709"/>
        <w:jc w:val="center"/>
        <w:rPr>
          <w:rFonts w:cs="Times New Roman"/>
          <w:szCs w:val="28"/>
          <w:highlight w:val="yellow"/>
          <w:lang w:val="uk-UA"/>
        </w:rPr>
      </w:pPr>
    </w:p>
    <w:p w:rsidR="00A176CD" w:rsidRPr="00A176CD" w:rsidRDefault="00A176CD" w:rsidP="00A176CD">
      <w:pPr>
        <w:spacing w:line="276" w:lineRule="auto"/>
        <w:jc w:val="both"/>
        <w:rPr>
          <w:rFonts w:cs="Times New Roman"/>
          <w:szCs w:val="28"/>
          <w:lang w:val="uk-UA"/>
        </w:rPr>
      </w:pPr>
      <w:r w:rsidRPr="00A176CD">
        <w:rPr>
          <w:rFonts w:cs="Times New Roman"/>
          <w:szCs w:val="28"/>
          <w:lang w:val="uk-UA"/>
        </w:rPr>
        <w:t>1.Тема роботи (проекту) «</w:t>
      </w:r>
      <w:r w:rsidR="009C20F8" w:rsidRPr="006A477E">
        <w:rPr>
          <w:noProof/>
          <w:szCs w:val="28"/>
          <w:u w:val="single"/>
        </w:rPr>
        <w:t>Cоціально-економічний пот</w:t>
      </w:r>
      <w:r w:rsidR="009C20F8">
        <w:rPr>
          <w:noProof/>
          <w:szCs w:val="28"/>
          <w:u w:val="single"/>
        </w:rPr>
        <w:t>енціал України щодо перспектив інтеграції в ЄС</w:t>
      </w:r>
      <w:r w:rsidRPr="00A176CD">
        <w:rPr>
          <w:rFonts w:cs="Times New Roman"/>
          <w:szCs w:val="28"/>
          <w:lang w:val="uk-UA"/>
        </w:rPr>
        <w:t>»</w:t>
      </w:r>
    </w:p>
    <w:p w:rsidR="00A176CD" w:rsidRPr="00A176CD" w:rsidRDefault="00A176CD" w:rsidP="00A176CD">
      <w:pPr>
        <w:spacing w:line="276" w:lineRule="auto"/>
        <w:jc w:val="both"/>
        <w:rPr>
          <w:rFonts w:cs="Times New Roman"/>
          <w:szCs w:val="28"/>
          <w:lang w:val="uk-UA"/>
        </w:rPr>
      </w:pPr>
      <w:proofErr w:type="spellStart"/>
      <w:r w:rsidRPr="00A176CD">
        <w:rPr>
          <w:rFonts w:cs="Times New Roman"/>
          <w:szCs w:val="28"/>
          <w:lang w:val="uk-UA"/>
        </w:rPr>
        <w:t>керiвник</w:t>
      </w:r>
      <w:proofErr w:type="spellEnd"/>
      <w:r w:rsidRPr="00A176CD">
        <w:rPr>
          <w:rFonts w:cs="Times New Roman"/>
          <w:szCs w:val="28"/>
          <w:lang w:val="uk-UA"/>
        </w:rPr>
        <w:t xml:space="preserve"> роботи (проекту) к.е.н., доцент кафедри </w:t>
      </w:r>
      <w:proofErr w:type="spellStart"/>
      <w:r w:rsidRPr="00A176CD">
        <w:rPr>
          <w:rFonts w:cs="Times New Roman"/>
          <w:szCs w:val="28"/>
          <w:lang w:val="uk-UA"/>
        </w:rPr>
        <w:t>мiжнародної</w:t>
      </w:r>
      <w:proofErr w:type="spellEnd"/>
      <w:r w:rsidRPr="00A176CD">
        <w:rPr>
          <w:rFonts w:cs="Times New Roman"/>
          <w:szCs w:val="28"/>
          <w:lang w:val="uk-UA"/>
        </w:rPr>
        <w:t xml:space="preserve"> </w:t>
      </w:r>
      <w:proofErr w:type="spellStart"/>
      <w:r w:rsidRPr="00A176CD">
        <w:rPr>
          <w:rFonts w:cs="Times New Roman"/>
          <w:szCs w:val="28"/>
          <w:lang w:val="uk-UA"/>
        </w:rPr>
        <w:t>економiки</w:t>
      </w:r>
      <w:proofErr w:type="spellEnd"/>
      <w:r w:rsidRPr="00A176CD">
        <w:rPr>
          <w:rFonts w:cs="Times New Roman"/>
          <w:szCs w:val="28"/>
          <w:lang w:val="uk-UA"/>
        </w:rPr>
        <w:t xml:space="preserve">, природних </w:t>
      </w:r>
      <w:proofErr w:type="spellStart"/>
      <w:r w:rsidRPr="00A176CD">
        <w:rPr>
          <w:rFonts w:cs="Times New Roman"/>
          <w:szCs w:val="28"/>
          <w:lang w:val="uk-UA"/>
        </w:rPr>
        <w:t>ресурсiв</w:t>
      </w:r>
      <w:proofErr w:type="spellEnd"/>
      <w:r w:rsidRPr="00A176CD">
        <w:rPr>
          <w:rFonts w:cs="Times New Roman"/>
          <w:szCs w:val="28"/>
          <w:lang w:val="uk-UA"/>
        </w:rPr>
        <w:t xml:space="preserve"> та </w:t>
      </w:r>
      <w:proofErr w:type="spellStart"/>
      <w:r w:rsidRPr="00A176CD">
        <w:rPr>
          <w:rFonts w:cs="Times New Roman"/>
          <w:szCs w:val="28"/>
          <w:lang w:val="uk-UA"/>
        </w:rPr>
        <w:t>економiки</w:t>
      </w:r>
      <w:proofErr w:type="spellEnd"/>
      <w:r w:rsidRPr="00A176CD">
        <w:rPr>
          <w:rFonts w:cs="Times New Roman"/>
          <w:szCs w:val="28"/>
          <w:lang w:val="uk-UA"/>
        </w:rPr>
        <w:t xml:space="preserve"> </w:t>
      </w:r>
      <w:proofErr w:type="spellStart"/>
      <w:r w:rsidRPr="00A176CD">
        <w:rPr>
          <w:rFonts w:cs="Times New Roman"/>
          <w:szCs w:val="28"/>
          <w:lang w:val="uk-UA"/>
        </w:rPr>
        <w:t>мiжнародного</w:t>
      </w:r>
      <w:proofErr w:type="spellEnd"/>
      <w:r w:rsidRPr="00A176CD">
        <w:rPr>
          <w:rFonts w:cs="Times New Roman"/>
          <w:szCs w:val="28"/>
          <w:lang w:val="uk-UA"/>
        </w:rPr>
        <w:t xml:space="preserve"> туризму, </w:t>
      </w:r>
      <w:r>
        <w:rPr>
          <w:rFonts w:cs="Times New Roman"/>
          <w:szCs w:val="28"/>
          <w:lang w:val="uk-UA"/>
        </w:rPr>
        <w:t>Дугієнко</w:t>
      </w:r>
      <w:r w:rsidRPr="00A176CD">
        <w:rPr>
          <w:rFonts w:cs="Times New Roman"/>
          <w:szCs w:val="28"/>
          <w:lang w:val="uk-UA"/>
        </w:rPr>
        <w:t xml:space="preserve"> Н.</w:t>
      </w:r>
      <w:r>
        <w:rPr>
          <w:rFonts w:cs="Times New Roman"/>
          <w:szCs w:val="28"/>
          <w:lang w:val="uk-UA"/>
        </w:rPr>
        <w:t>О</w:t>
      </w:r>
      <w:r w:rsidRPr="00A176CD">
        <w:rPr>
          <w:rFonts w:cs="Times New Roman"/>
          <w:szCs w:val="28"/>
          <w:lang w:val="uk-UA"/>
        </w:rPr>
        <w:t>.</w:t>
      </w:r>
    </w:p>
    <w:p w:rsidR="00A176CD" w:rsidRDefault="00A176CD" w:rsidP="00BC0184">
      <w:pPr>
        <w:spacing w:line="276" w:lineRule="auto"/>
        <w:jc w:val="both"/>
        <w:rPr>
          <w:rFonts w:cs="Times New Roman"/>
          <w:szCs w:val="28"/>
          <w:lang w:val="uk-UA"/>
        </w:rPr>
      </w:pPr>
      <w:r w:rsidRPr="00A176CD">
        <w:rPr>
          <w:rFonts w:cs="Times New Roman"/>
          <w:szCs w:val="28"/>
          <w:lang w:val="uk-UA"/>
        </w:rPr>
        <w:t xml:space="preserve">затверджена наказом по університету </w:t>
      </w:r>
      <w:proofErr w:type="spellStart"/>
      <w:r w:rsidRPr="00A176CD">
        <w:rPr>
          <w:rFonts w:cs="Times New Roman"/>
          <w:szCs w:val="28"/>
          <w:lang w:val="uk-UA"/>
        </w:rPr>
        <w:t>вiд</w:t>
      </w:r>
      <w:proofErr w:type="spellEnd"/>
      <w:r w:rsidRPr="00A176CD">
        <w:rPr>
          <w:rFonts w:cs="Times New Roman"/>
          <w:szCs w:val="28"/>
          <w:lang w:val="uk-UA"/>
        </w:rPr>
        <w:t xml:space="preserve"> </w:t>
      </w:r>
      <w:r w:rsidR="00BC0184">
        <w:rPr>
          <w:rFonts w:cs="Times New Roman"/>
          <w:szCs w:val="28"/>
          <w:lang w:val="uk-UA"/>
        </w:rPr>
        <w:t>«01» травня 2023 р. № 650-с, «18»</w:t>
      </w:r>
      <w:r w:rsidR="00BC0184" w:rsidRPr="00BC0184">
        <w:rPr>
          <w:rFonts w:cs="Times New Roman"/>
          <w:szCs w:val="28"/>
          <w:lang w:val="uk-UA"/>
        </w:rPr>
        <w:t xml:space="preserve"> вересня 2023 р. № 1446-с</w:t>
      </w:r>
    </w:p>
    <w:p w:rsidR="00BC0184" w:rsidRPr="00A176CD" w:rsidRDefault="00BC0184" w:rsidP="00BC0184">
      <w:pPr>
        <w:spacing w:line="276" w:lineRule="auto"/>
        <w:jc w:val="both"/>
        <w:rPr>
          <w:rFonts w:cs="Times New Roman"/>
          <w:szCs w:val="28"/>
          <w:lang w:val="uk-UA"/>
        </w:rPr>
      </w:pPr>
    </w:p>
    <w:p w:rsidR="00A176CD" w:rsidRDefault="00A176CD" w:rsidP="00A176CD">
      <w:pPr>
        <w:spacing w:line="276" w:lineRule="auto"/>
        <w:rPr>
          <w:rFonts w:cs="Times New Roman"/>
          <w:szCs w:val="28"/>
          <w:lang w:val="uk-UA"/>
        </w:rPr>
      </w:pPr>
      <w:r w:rsidRPr="00A176CD">
        <w:rPr>
          <w:rFonts w:cs="Times New Roman"/>
          <w:szCs w:val="28"/>
          <w:lang w:val="uk-UA"/>
        </w:rPr>
        <w:t>2. Строк подання студентом роботи (проекту) 04.12.2023</w:t>
      </w:r>
    </w:p>
    <w:p w:rsidR="00A907AD" w:rsidRPr="00A176CD" w:rsidRDefault="00A907AD" w:rsidP="00A176CD">
      <w:pPr>
        <w:spacing w:line="276" w:lineRule="auto"/>
        <w:rPr>
          <w:rFonts w:cs="Times New Roman"/>
          <w:szCs w:val="28"/>
          <w:lang w:val="uk-UA"/>
        </w:rPr>
      </w:pPr>
      <w:r>
        <w:rPr>
          <w:rFonts w:eastAsia="Times New Roman" w:cs="Times New Roman"/>
          <w:szCs w:val="28"/>
          <w:lang w:val="uk-UA"/>
        </w:rPr>
        <w:t>інформаційна база законодавчих та нормативних документів Євросоюзу</w:t>
      </w:r>
    </w:p>
    <w:p w:rsidR="00A176CD" w:rsidRPr="00A176CD" w:rsidRDefault="00A176CD" w:rsidP="00A176CD">
      <w:pPr>
        <w:spacing w:line="276" w:lineRule="auto"/>
        <w:ind w:firstLine="709"/>
        <w:rPr>
          <w:rFonts w:cs="Times New Roman"/>
          <w:szCs w:val="28"/>
          <w:highlight w:val="yellow"/>
          <w:lang w:val="uk-UA"/>
        </w:rPr>
      </w:pPr>
    </w:p>
    <w:p w:rsidR="00A176CD" w:rsidRPr="00A176CD" w:rsidRDefault="00A176CD" w:rsidP="00A176CD">
      <w:pPr>
        <w:spacing w:line="276" w:lineRule="auto"/>
        <w:jc w:val="both"/>
        <w:rPr>
          <w:rFonts w:cs="Times New Roman"/>
          <w:szCs w:val="28"/>
          <w:lang w:val="uk-UA"/>
        </w:rPr>
      </w:pPr>
      <w:r w:rsidRPr="00A176CD">
        <w:rPr>
          <w:rFonts w:cs="Times New Roman"/>
          <w:szCs w:val="28"/>
          <w:lang w:val="uk-UA"/>
        </w:rPr>
        <w:t xml:space="preserve">3. </w:t>
      </w:r>
      <w:proofErr w:type="spellStart"/>
      <w:r w:rsidRPr="00A176CD">
        <w:rPr>
          <w:rFonts w:cs="Times New Roman"/>
          <w:szCs w:val="28"/>
          <w:lang w:val="uk-UA"/>
        </w:rPr>
        <w:t>Вихiднi</w:t>
      </w:r>
      <w:proofErr w:type="spellEnd"/>
      <w:r w:rsidRPr="00A176CD">
        <w:rPr>
          <w:rFonts w:cs="Times New Roman"/>
          <w:szCs w:val="28"/>
          <w:lang w:val="uk-UA"/>
        </w:rPr>
        <w:t xml:space="preserve"> </w:t>
      </w:r>
      <w:proofErr w:type="spellStart"/>
      <w:r w:rsidRPr="00A176CD">
        <w:rPr>
          <w:rFonts w:cs="Times New Roman"/>
          <w:szCs w:val="28"/>
          <w:lang w:val="uk-UA"/>
        </w:rPr>
        <w:t>данi</w:t>
      </w:r>
      <w:proofErr w:type="spellEnd"/>
      <w:r w:rsidRPr="00A176CD">
        <w:rPr>
          <w:rFonts w:cs="Times New Roman"/>
          <w:szCs w:val="28"/>
          <w:lang w:val="uk-UA"/>
        </w:rPr>
        <w:t xml:space="preserve"> до роботи (проекту) </w:t>
      </w:r>
      <w:proofErr w:type="spellStart"/>
      <w:r w:rsidRPr="00A176CD">
        <w:rPr>
          <w:rFonts w:cs="Times New Roman"/>
          <w:szCs w:val="28"/>
          <w:lang w:val="uk-UA"/>
        </w:rPr>
        <w:t>iнформацiйна</w:t>
      </w:r>
      <w:proofErr w:type="spellEnd"/>
      <w:r w:rsidRPr="00A176CD">
        <w:rPr>
          <w:rFonts w:cs="Times New Roman"/>
          <w:szCs w:val="28"/>
          <w:lang w:val="uk-UA"/>
        </w:rPr>
        <w:t xml:space="preserve"> база законодавчих та  нормативних урядових </w:t>
      </w:r>
      <w:proofErr w:type="spellStart"/>
      <w:r w:rsidRPr="00A176CD">
        <w:rPr>
          <w:rFonts w:cs="Times New Roman"/>
          <w:szCs w:val="28"/>
          <w:lang w:val="uk-UA"/>
        </w:rPr>
        <w:t>актiв</w:t>
      </w:r>
      <w:proofErr w:type="spellEnd"/>
      <w:r w:rsidRPr="00A176CD">
        <w:rPr>
          <w:rFonts w:cs="Times New Roman"/>
          <w:szCs w:val="28"/>
          <w:lang w:val="uk-UA"/>
        </w:rPr>
        <w:t xml:space="preserve">, </w:t>
      </w:r>
      <w:proofErr w:type="spellStart"/>
      <w:r w:rsidRPr="00A176CD">
        <w:rPr>
          <w:rFonts w:cs="Times New Roman"/>
          <w:szCs w:val="28"/>
          <w:lang w:val="uk-UA"/>
        </w:rPr>
        <w:t>матерiали</w:t>
      </w:r>
      <w:proofErr w:type="spellEnd"/>
      <w:r w:rsidRPr="00A176CD">
        <w:rPr>
          <w:rFonts w:cs="Times New Roman"/>
          <w:szCs w:val="28"/>
          <w:lang w:val="uk-UA"/>
        </w:rPr>
        <w:t xml:space="preserve"> Державної служби статистики України</w:t>
      </w:r>
      <w:r w:rsidR="00A907AD">
        <w:rPr>
          <w:rFonts w:cs="Times New Roman"/>
          <w:szCs w:val="28"/>
          <w:lang w:val="uk-UA"/>
        </w:rPr>
        <w:t xml:space="preserve"> та інших країн</w:t>
      </w:r>
      <w:r w:rsidRPr="00A176CD">
        <w:rPr>
          <w:rFonts w:cs="Times New Roman"/>
          <w:szCs w:val="28"/>
          <w:lang w:val="uk-UA"/>
        </w:rPr>
        <w:t xml:space="preserve">, </w:t>
      </w:r>
      <w:proofErr w:type="spellStart"/>
      <w:r w:rsidRPr="00A176CD">
        <w:rPr>
          <w:rFonts w:cs="Times New Roman"/>
          <w:szCs w:val="28"/>
          <w:lang w:val="uk-UA"/>
        </w:rPr>
        <w:t>публiкацiї</w:t>
      </w:r>
      <w:proofErr w:type="spellEnd"/>
      <w:r w:rsidRPr="00A176CD">
        <w:rPr>
          <w:rFonts w:cs="Times New Roman"/>
          <w:szCs w:val="28"/>
          <w:lang w:val="uk-UA"/>
        </w:rPr>
        <w:t xml:space="preserve"> у фахових журналах, монографії, </w:t>
      </w:r>
      <w:proofErr w:type="spellStart"/>
      <w:r w:rsidRPr="00A176CD">
        <w:rPr>
          <w:rFonts w:cs="Times New Roman"/>
          <w:szCs w:val="28"/>
          <w:lang w:val="uk-UA"/>
        </w:rPr>
        <w:t>електроннi</w:t>
      </w:r>
      <w:proofErr w:type="spellEnd"/>
      <w:r w:rsidRPr="00A176CD">
        <w:rPr>
          <w:rFonts w:cs="Times New Roman"/>
          <w:szCs w:val="28"/>
          <w:lang w:val="uk-UA"/>
        </w:rPr>
        <w:t xml:space="preserve"> </w:t>
      </w:r>
      <w:proofErr w:type="spellStart"/>
      <w:r w:rsidRPr="00A176CD">
        <w:rPr>
          <w:rFonts w:cs="Times New Roman"/>
          <w:szCs w:val="28"/>
          <w:lang w:val="uk-UA"/>
        </w:rPr>
        <w:t>публiкацiї</w:t>
      </w:r>
      <w:proofErr w:type="spellEnd"/>
      <w:r w:rsidRPr="00A176CD">
        <w:rPr>
          <w:rFonts w:cs="Times New Roman"/>
          <w:szCs w:val="28"/>
          <w:lang w:val="uk-UA"/>
        </w:rPr>
        <w:t xml:space="preserve">, </w:t>
      </w:r>
      <w:proofErr w:type="spellStart"/>
      <w:r w:rsidRPr="00A176CD">
        <w:rPr>
          <w:rFonts w:cs="Times New Roman"/>
          <w:szCs w:val="28"/>
          <w:lang w:val="uk-UA"/>
        </w:rPr>
        <w:t>Iнтернет</w:t>
      </w:r>
      <w:proofErr w:type="spellEnd"/>
      <w:r w:rsidRPr="00A176CD">
        <w:rPr>
          <w:rFonts w:cs="Times New Roman"/>
          <w:szCs w:val="28"/>
          <w:lang w:val="uk-UA"/>
        </w:rPr>
        <w:t xml:space="preserve"> ресурси</w:t>
      </w:r>
      <w:r w:rsidR="00A907AD">
        <w:rPr>
          <w:rFonts w:cs="Times New Roman"/>
          <w:szCs w:val="28"/>
          <w:lang w:val="uk-UA"/>
        </w:rPr>
        <w:t>, соціологічні дослідження.</w:t>
      </w:r>
    </w:p>
    <w:p w:rsidR="00A176CD" w:rsidRPr="00A176CD" w:rsidRDefault="00A176CD" w:rsidP="00A176CD">
      <w:pPr>
        <w:spacing w:line="276" w:lineRule="auto"/>
        <w:ind w:firstLine="709"/>
        <w:rPr>
          <w:rFonts w:cs="Times New Roman"/>
          <w:kern w:val="16"/>
          <w:szCs w:val="28"/>
          <w:highlight w:val="yellow"/>
          <w:lang w:val="uk-UA"/>
        </w:rPr>
      </w:pPr>
    </w:p>
    <w:p w:rsidR="00A176CD" w:rsidRPr="00A176CD" w:rsidRDefault="00A176CD" w:rsidP="00A176CD">
      <w:pPr>
        <w:spacing w:line="276" w:lineRule="auto"/>
        <w:rPr>
          <w:rFonts w:cs="Times New Roman"/>
          <w:kern w:val="16"/>
          <w:szCs w:val="28"/>
          <w:lang w:val="uk-UA"/>
        </w:rPr>
      </w:pPr>
      <w:r w:rsidRPr="00A176CD">
        <w:rPr>
          <w:rFonts w:cs="Times New Roman"/>
          <w:kern w:val="16"/>
          <w:szCs w:val="28"/>
          <w:lang w:val="uk-UA"/>
        </w:rPr>
        <w:t xml:space="preserve">4. </w:t>
      </w:r>
      <w:proofErr w:type="spellStart"/>
      <w:r w:rsidRPr="00A176CD">
        <w:rPr>
          <w:rFonts w:cs="Times New Roman"/>
          <w:kern w:val="16"/>
          <w:szCs w:val="28"/>
          <w:lang w:val="uk-UA"/>
        </w:rPr>
        <w:t>Змiст</w:t>
      </w:r>
      <w:proofErr w:type="spellEnd"/>
      <w:r w:rsidRPr="00A176CD">
        <w:rPr>
          <w:rFonts w:cs="Times New Roman"/>
          <w:kern w:val="16"/>
          <w:szCs w:val="28"/>
          <w:lang w:val="uk-UA"/>
        </w:rPr>
        <w:t xml:space="preserve"> розрахунково-пояснювальної записки (</w:t>
      </w:r>
      <w:proofErr w:type="spellStart"/>
      <w:r w:rsidRPr="00A176CD">
        <w:rPr>
          <w:rFonts w:cs="Times New Roman"/>
          <w:kern w:val="16"/>
          <w:szCs w:val="28"/>
          <w:lang w:val="uk-UA"/>
        </w:rPr>
        <w:t>перелiк</w:t>
      </w:r>
      <w:proofErr w:type="spellEnd"/>
      <w:r w:rsidRPr="00A176CD">
        <w:rPr>
          <w:rFonts w:cs="Times New Roman"/>
          <w:kern w:val="16"/>
          <w:szCs w:val="28"/>
          <w:lang w:val="uk-UA"/>
        </w:rPr>
        <w:t xml:space="preserve"> питань, що належить розробити)</w:t>
      </w:r>
    </w:p>
    <w:p w:rsidR="00A176CD" w:rsidRPr="00A176CD" w:rsidRDefault="00A176CD" w:rsidP="00A176CD">
      <w:pPr>
        <w:spacing w:line="276" w:lineRule="auto"/>
        <w:jc w:val="both"/>
        <w:rPr>
          <w:rFonts w:cs="Times New Roman"/>
          <w:szCs w:val="28"/>
          <w:lang w:val="uk-UA"/>
        </w:rPr>
      </w:pPr>
      <w:r w:rsidRPr="00A176CD">
        <w:rPr>
          <w:rFonts w:cs="Times New Roman"/>
          <w:szCs w:val="28"/>
          <w:lang w:val="uk-UA"/>
        </w:rPr>
        <w:t>1</w:t>
      </w:r>
      <w:r w:rsidR="007A07F7">
        <w:rPr>
          <w:rFonts w:cs="Times New Roman"/>
          <w:szCs w:val="28"/>
          <w:lang w:val="uk-UA"/>
        </w:rPr>
        <w:t xml:space="preserve">) </w:t>
      </w:r>
      <w:r w:rsidR="007A07F7" w:rsidRPr="00D71585">
        <w:rPr>
          <w:rFonts w:cs="Times New Roman"/>
          <w:szCs w:val="28"/>
          <w:lang w:val="uk-UA"/>
        </w:rPr>
        <w:t>Т</w:t>
      </w:r>
      <w:r w:rsidR="007A07F7">
        <w:rPr>
          <w:rFonts w:cs="Times New Roman"/>
          <w:szCs w:val="28"/>
          <w:lang w:val="uk-UA"/>
        </w:rPr>
        <w:t>еоретичні основи інтеграційних процесів.</w:t>
      </w:r>
    </w:p>
    <w:p w:rsidR="00A176CD" w:rsidRPr="00A176CD" w:rsidRDefault="00A176CD" w:rsidP="00A176CD">
      <w:pPr>
        <w:spacing w:line="276" w:lineRule="auto"/>
        <w:jc w:val="both"/>
        <w:rPr>
          <w:rFonts w:cs="Times New Roman"/>
          <w:color w:val="000000" w:themeColor="text1"/>
          <w:szCs w:val="28"/>
          <w:lang w:val="uk-UA"/>
        </w:rPr>
      </w:pPr>
      <w:r w:rsidRPr="00A176CD">
        <w:rPr>
          <w:rFonts w:cs="Times New Roman"/>
          <w:szCs w:val="28"/>
          <w:lang w:val="uk-UA"/>
        </w:rPr>
        <w:t>2)</w:t>
      </w:r>
      <w:r w:rsidR="007A07F7">
        <w:rPr>
          <w:rFonts w:cs="Times New Roman"/>
          <w:szCs w:val="28"/>
          <w:lang w:val="uk-UA"/>
        </w:rPr>
        <w:t xml:space="preserve"> Аналіз сучасного стану відносин Україна – ЄС</w:t>
      </w:r>
      <w:r w:rsidRPr="00A176CD">
        <w:rPr>
          <w:rFonts w:cs="Times New Roman"/>
          <w:color w:val="000000" w:themeColor="text1"/>
          <w:szCs w:val="28"/>
          <w:lang w:val="uk-UA"/>
        </w:rPr>
        <w:t>.</w:t>
      </w:r>
    </w:p>
    <w:p w:rsidR="00A176CD" w:rsidRPr="00A176CD" w:rsidRDefault="00A176CD" w:rsidP="00A176CD">
      <w:pPr>
        <w:spacing w:line="276" w:lineRule="auto"/>
        <w:jc w:val="both"/>
        <w:rPr>
          <w:rFonts w:cs="Times New Roman"/>
          <w:szCs w:val="28"/>
          <w:lang w:val="uk-UA"/>
        </w:rPr>
      </w:pPr>
      <w:r w:rsidRPr="00A176CD">
        <w:rPr>
          <w:rFonts w:cs="Times New Roman"/>
          <w:szCs w:val="28"/>
          <w:lang w:val="uk-UA"/>
        </w:rPr>
        <w:t>3)</w:t>
      </w:r>
      <w:r w:rsidR="007A07F7">
        <w:rPr>
          <w:rFonts w:cs="Times New Roman"/>
          <w:szCs w:val="28"/>
          <w:lang w:val="uk-UA"/>
        </w:rPr>
        <w:t xml:space="preserve"> Перспективи членства України в ЄС</w:t>
      </w:r>
      <w:r w:rsidRPr="00A176CD">
        <w:rPr>
          <w:rFonts w:cs="Times New Roman"/>
          <w:szCs w:val="28"/>
          <w:lang w:val="uk-UA"/>
        </w:rPr>
        <w:t>.</w:t>
      </w:r>
    </w:p>
    <w:p w:rsidR="00A176CD" w:rsidRPr="00A176CD" w:rsidRDefault="00A176CD" w:rsidP="00A176CD">
      <w:pPr>
        <w:spacing w:line="276" w:lineRule="auto"/>
        <w:jc w:val="both"/>
        <w:rPr>
          <w:rFonts w:cs="Times New Roman"/>
          <w:szCs w:val="28"/>
          <w:lang w:val="uk-UA"/>
        </w:rPr>
      </w:pPr>
      <w:r w:rsidRPr="00A176CD">
        <w:rPr>
          <w:rFonts w:cs="Times New Roman"/>
          <w:szCs w:val="28"/>
          <w:lang w:val="uk-UA"/>
        </w:rPr>
        <w:lastRenderedPageBreak/>
        <w:t xml:space="preserve">5. </w:t>
      </w:r>
      <w:proofErr w:type="spellStart"/>
      <w:r w:rsidRPr="00A176CD">
        <w:rPr>
          <w:rFonts w:cs="Times New Roman"/>
          <w:szCs w:val="28"/>
          <w:lang w:val="uk-UA"/>
        </w:rPr>
        <w:t>Перелiк</w:t>
      </w:r>
      <w:proofErr w:type="spellEnd"/>
      <w:r w:rsidRPr="00A176CD">
        <w:rPr>
          <w:rFonts w:cs="Times New Roman"/>
          <w:szCs w:val="28"/>
          <w:lang w:val="uk-UA"/>
        </w:rPr>
        <w:t xml:space="preserve"> </w:t>
      </w:r>
      <w:proofErr w:type="spellStart"/>
      <w:r w:rsidRPr="00A176CD">
        <w:rPr>
          <w:rFonts w:cs="Times New Roman"/>
          <w:szCs w:val="28"/>
          <w:lang w:val="uk-UA"/>
        </w:rPr>
        <w:t>графiчного</w:t>
      </w:r>
      <w:proofErr w:type="spellEnd"/>
      <w:r w:rsidRPr="00A176CD">
        <w:rPr>
          <w:rFonts w:cs="Times New Roman"/>
          <w:szCs w:val="28"/>
          <w:lang w:val="uk-UA"/>
        </w:rPr>
        <w:t xml:space="preserve"> </w:t>
      </w:r>
      <w:proofErr w:type="spellStart"/>
      <w:r w:rsidRPr="00A176CD">
        <w:rPr>
          <w:rFonts w:cs="Times New Roman"/>
          <w:szCs w:val="28"/>
          <w:lang w:val="uk-UA"/>
        </w:rPr>
        <w:t>матерiалу</w:t>
      </w:r>
      <w:proofErr w:type="spellEnd"/>
      <w:r w:rsidRPr="00A176CD">
        <w:rPr>
          <w:rFonts w:cs="Times New Roman"/>
          <w:szCs w:val="28"/>
          <w:lang w:val="uk-UA"/>
        </w:rPr>
        <w:t xml:space="preserve"> (з точним зазначенням обов’язкових креслень). </w:t>
      </w:r>
      <w:proofErr w:type="spellStart"/>
      <w:r w:rsidRPr="00A176CD">
        <w:rPr>
          <w:rFonts w:cs="Times New Roman"/>
          <w:szCs w:val="28"/>
          <w:lang w:val="uk-UA"/>
        </w:rPr>
        <w:t>Графiчний</w:t>
      </w:r>
      <w:proofErr w:type="spellEnd"/>
      <w:r w:rsidRPr="00A176CD">
        <w:rPr>
          <w:rFonts w:cs="Times New Roman"/>
          <w:szCs w:val="28"/>
          <w:lang w:val="uk-UA"/>
        </w:rPr>
        <w:t xml:space="preserve"> </w:t>
      </w:r>
      <w:proofErr w:type="spellStart"/>
      <w:r w:rsidRPr="00A176CD">
        <w:rPr>
          <w:rFonts w:cs="Times New Roman"/>
          <w:szCs w:val="28"/>
          <w:lang w:val="uk-UA"/>
        </w:rPr>
        <w:t>матерiал</w:t>
      </w:r>
      <w:proofErr w:type="spellEnd"/>
      <w:r w:rsidRPr="00A176CD">
        <w:rPr>
          <w:rFonts w:cs="Times New Roman"/>
          <w:szCs w:val="28"/>
          <w:lang w:val="uk-UA"/>
        </w:rPr>
        <w:t xml:space="preserve"> використано у другому </w:t>
      </w:r>
      <w:proofErr w:type="spellStart"/>
      <w:r w:rsidRPr="00A176CD">
        <w:rPr>
          <w:rFonts w:cs="Times New Roman"/>
          <w:szCs w:val="28"/>
          <w:lang w:val="uk-UA"/>
        </w:rPr>
        <w:t>роздiлi</w:t>
      </w:r>
      <w:proofErr w:type="spellEnd"/>
      <w:r w:rsidRPr="00A176CD">
        <w:rPr>
          <w:rFonts w:cs="Times New Roman"/>
          <w:szCs w:val="28"/>
          <w:lang w:val="uk-UA"/>
        </w:rPr>
        <w:t xml:space="preserve"> при </w:t>
      </w:r>
      <w:proofErr w:type="spellStart"/>
      <w:r w:rsidRPr="00A176CD">
        <w:rPr>
          <w:rFonts w:cs="Times New Roman"/>
          <w:szCs w:val="28"/>
          <w:lang w:val="uk-UA"/>
        </w:rPr>
        <w:t>аналiзi</w:t>
      </w:r>
      <w:proofErr w:type="spellEnd"/>
      <w:r w:rsidRPr="00A176CD">
        <w:rPr>
          <w:rFonts w:cs="Times New Roman"/>
          <w:szCs w:val="28"/>
          <w:lang w:val="uk-UA"/>
        </w:rPr>
        <w:t xml:space="preserve"> </w:t>
      </w:r>
      <w:r w:rsidR="007A07F7">
        <w:rPr>
          <w:rFonts w:cs="Times New Roman"/>
          <w:szCs w:val="28"/>
          <w:lang w:val="uk-UA"/>
        </w:rPr>
        <w:t>викликів і перспектив європейської інтеграції України</w:t>
      </w:r>
      <w:r w:rsidRPr="00A176CD">
        <w:rPr>
          <w:rFonts w:cs="Times New Roman"/>
          <w:szCs w:val="28"/>
          <w:lang w:val="uk-UA"/>
        </w:rPr>
        <w:t>.</w:t>
      </w:r>
    </w:p>
    <w:p w:rsidR="00A176CD" w:rsidRPr="00A176CD" w:rsidRDefault="00A176CD" w:rsidP="00A176CD">
      <w:pPr>
        <w:spacing w:line="276" w:lineRule="auto"/>
        <w:rPr>
          <w:rFonts w:cs="Times New Roman"/>
          <w:szCs w:val="28"/>
          <w:lang w:val="uk-UA"/>
        </w:rPr>
      </w:pPr>
      <w:r w:rsidRPr="00A176CD">
        <w:rPr>
          <w:rFonts w:cs="Times New Roman"/>
          <w:szCs w:val="28"/>
          <w:lang w:val="uk-UA"/>
        </w:rPr>
        <w:t xml:space="preserve">6. Консультанти </w:t>
      </w:r>
      <w:proofErr w:type="spellStart"/>
      <w:r w:rsidRPr="00A176CD">
        <w:rPr>
          <w:rFonts w:cs="Times New Roman"/>
          <w:szCs w:val="28"/>
          <w:lang w:val="uk-UA"/>
        </w:rPr>
        <w:t>роздiлiв</w:t>
      </w:r>
      <w:proofErr w:type="spellEnd"/>
      <w:r w:rsidRPr="00A176CD">
        <w:rPr>
          <w:rFonts w:cs="Times New Roman"/>
          <w:szCs w:val="28"/>
          <w:lang w:val="uk-UA"/>
        </w:rPr>
        <w:t xml:space="preserve">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4253"/>
        <w:gridCol w:w="1983"/>
        <w:gridCol w:w="1809"/>
      </w:tblGrid>
      <w:tr w:rsidR="00A176CD" w:rsidRPr="00A176CD" w:rsidTr="006F2697">
        <w:tc>
          <w:tcPr>
            <w:tcW w:w="797" w:type="pct"/>
            <w:vMerge w:val="restart"/>
            <w:vAlign w:val="center"/>
          </w:tcPr>
          <w:p w:rsidR="00A176CD" w:rsidRPr="00A176CD" w:rsidRDefault="00A176CD" w:rsidP="006F2697">
            <w:pPr>
              <w:spacing w:line="240" w:lineRule="auto"/>
              <w:jc w:val="center"/>
              <w:rPr>
                <w:rFonts w:cs="Times New Roman"/>
                <w:szCs w:val="28"/>
                <w:lang w:val="uk-UA"/>
              </w:rPr>
            </w:pPr>
            <w:proofErr w:type="spellStart"/>
            <w:r w:rsidRPr="00A176CD">
              <w:rPr>
                <w:rFonts w:cs="Times New Roman"/>
                <w:szCs w:val="28"/>
                <w:lang w:val="uk-UA"/>
              </w:rPr>
              <w:t>Роздiл</w:t>
            </w:r>
            <w:proofErr w:type="spellEnd"/>
          </w:p>
        </w:tc>
        <w:tc>
          <w:tcPr>
            <w:tcW w:w="2222" w:type="pct"/>
            <w:vMerge w:val="restart"/>
            <w:vAlign w:val="center"/>
          </w:tcPr>
          <w:p w:rsidR="00A176CD" w:rsidRPr="00A176CD" w:rsidRDefault="00A176CD" w:rsidP="006F2697">
            <w:pPr>
              <w:spacing w:line="240" w:lineRule="auto"/>
              <w:jc w:val="center"/>
              <w:rPr>
                <w:rFonts w:cs="Times New Roman"/>
                <w:szCs w:val="28"/>
                <w:lang w:val="uk-UA"/>
              </w:rPr>
            </w:pPr>
            <w:r w:rsidRPr="00A176CD">
              <w:rPr>
                <w:rFonts w:cs="Times New Roman"/>
                <w:szCs w:val="28"/>
                <w:lang w:val="uk-UA"/>
              </w:rPr>
              <w:t>ПIП, посада</w:t>
            </w:r>
          </w:p>
          <w:p w:rsidR="00A176CD" w:rsidRPr="00A176CD" w:rsidRDefault="00A176CD" w:rsidP="006F2697">
            <w:pPr>
              <w:spacing w:line="240" w:lineRule="auto"/>
              <w:jc w:val="center"/>
              <w:rPr>
                <w:rFonts w:cs="Times New Roman"/>
                <w:szCs w:val="28"/>
                <w:lang w:val="uk-UA"/>
              </w:rPr>
            </w:pPr>
            <w:r w:rsidRPr="00A176CD">
              <w:rPr>
                <w:rFonts w:cs="Times New Roman"/>
                <w:szCs w:val="28"/>
                <w:lang w:val="uk-UA"/>
              </w:rPr>
              <w:t>консультанта</w:t>
            </w:r>
          </w:p>
        </w:tc>
        <w:tc>
          <w:tcPr>
            <w:tcW w:w="1981" w:type="pct"/>
            <w:gridSpan w:val="2"/>
            <w:vAlign w:val="center"/>
          </w:tcPr>
          <w:p w:rsidR="00A176CD" w:rsidRPr="00A176CD" w:rsidRDefault="00A176CD" w:rsidP="006F2697">
            <w:pPr>
              <w:spacing w:line="240" w:lineRule="auto"/>
              <w:jc w:val="center"/>
              <w:rPr>
                <w:rFonts w:cs="Times New Roman"/>
                <w:szCs w:val="28"/>
                <w:lang w:val="uk-UA"/>
              </w:rPr>
            </w:pPr>
            <w:proofErr w:type="spellStart"/>
            <w:r w:rsidRPr="00A176CD">
              <w:rPr>
                <w:rFonts w:cs="Times New Roman"/>
                <w:szCs w:val="28"/>
                <w:lang w:val="uk-UA"/>
              </w:rPr>
              <w:t>Пiдпис</w:t>
            </w:r>
            <w:proofErr w:type="spellEnd"/>
            <w:r w:rsidRPr="00A176CD">
              <w:rPr>
                <w:rFonts w:cs="Times New Roman"/>
                <w:szCs w:val="28"/>
                <w:lang w:val="uk-UA"/>
              </w:rPr>
              <w:t>, дата</w:t>
            </w:r>
          </w:p>
        </w:tc>
      </w:tr>
      <w:tr w:rsidR="00A176CD" w:rsidRPr="00A176CD" w:rsidTr="006F2697">
        <w:tc>
          <w:tcPr>
            <w:tcW w:w="797" w:type="pct"/>
            <w:vMerge/>
            <w:vAlign w:val="center"/>
          </w:tcPr>
          <w:p w:rsidR="00A176CD" w:rsidRPr="00A176CD" w:rsidRDefault="00A176CD" w:rsidP="006F2697">
            <w:pPr>
              <w:spacing w:line="240" w:lineRule="auto"/>
              <w:jc w:val="center"/>
              <w:rPr>
                <w:rFonts w:cs="Times New Roman"/>
                <w:szCs w:val="28"/>
                <w:lang w:val="uk-UA"/>
              </w:rPr>
            </w:pPr>
          </w:p>
        </w:tc>
        <w:tc>
          <w:tcPr>
            <w:tcW w:w="2222" w:type="pct"/>
            <w:vMerge/>
            <w:vAlign w:val="center"/>
          </w:tcPr>
          <w:p w:rsidR="00A176CD" w:rsidRPr="00A176CD" w:rsidRDefault="00A176CD" w:rsidP="006F2697">
            <w:pPr>
              <w:spacing w:line="240" w:lineRule="auto"/>
              <w:jc w:val="center"/>
              <w:rPr>
                <w:rFonts w:cs="Times New Roman"/>
                <w:szCs w:val="28"/>
                <w:lang w:val="uk-UA"/>
              </w:rPr>
            </w:pPr>
          </w:p>
        </w:tc>
        <w:tc>
          <w:tcPr>
            <w:tcW w:w="1036" w:type="pct"/>
            <w:vAlign w:val="center"/>
          </w:tcPr>
          <w:p w:rsidR="00A176CD" w:rsidRPr="00A176CD" w:rsidRDefault="00A176CD" w:rsidP="006F2697">
            <w:pPr>
              <w:spacing w:line="240" w:lineRule="auto"/>
              <w:jc w:val="center"/>
              <w:rPr>
                <w:rFonts w:cs="Times New Roman"/>
                <w:szCs w:val="28"/>
                <w:lang w:val="uk-UA"/>
              </w:rPr>
            </w:pPr>
            <w:r w:rsidRPr="00A176CD">
              <w:rPr>
                <w:rFonts w:cs="Times New Roman"/>
                <w:szCs w:val="28"/>
                <w:lang w:val="uk-UA"/>
              </w:rPr>
              <w:t>Завдання</w:t>
            </w:r>
          </w:p>
          <w:p w:rsidR="00A176CD" w:rsidRPr="00A176CD" w:rsidRDefault="00A176CD" w:rsidP="006F2697">
            <w:pPr>
              <w:spacing w:line="240" w:lineRule="auto"/>
              <w:jc w:val="center"/>
              <w:rPr>
                <w:rFonts w:cs="Times New Roman"/>
                <w:szCs w:val="28"/>
                <w:lang w:val="uk-UA"/>
              </w:rPr>
            </w:pPr>
            <w:r w:rsidRPr="00A176CD">
              <w:rPr>
                <w:rFonts w:cs="Times New Roman"/>
                <w:szCs w:val="28"/>
                <w:lang w:val="uk-UA"/>
              </w:rPr>
              <w:t>видав</w:t>
            </w:r>
          </w:p>
        </w:tc>
        <w:tc>
          <w:tcPr>
            <w:tcW w:w="945" w:type="pct"/>
            <w:vAlign w:val="center"/>
          </w:tcPr>
          <w:p w:rsidR="00A176CD" w:rsidRPr="00A176CD" w:rsidRDefault="00A176CD" w:rsidP="006F2697">
            <w:pPr>
              <w:spacing w:line="240" w:lineRule="auto"/>
              <w:jc w:val="center"/>
              <w:rPr>
                <w:rFonts w:cs="Times New Roman"/>
                <w:szCs w:val="28"/>
                <w:lang w:val="uk-UA"/>
              </w:rPr>
            </w:pPr>
            <w:r w:rsidRPr="00A176CD">
              <w:rPr>
                <w:rFonts w:cs="Times New Roman"/>
                <w:szCs w:val="28"/>
                <w:lang w:val="uk-UA"/>
              </w:rPr>
              <w:t>Завдання</w:t>
            </w:r>
          </w:p>
          <w:p w:rsidR="00A176CD" w:rsidRPr="00A176CD" w:rsidRDefault="00A176CD" w:rsidP="006F2697">
            <w:pPr>
              <w:spacing w:line="240" w:lineRule="auto"/>
              <w:jc w:val="center"/>
              <w:rPr>
                <w:rFonts w:cs="Times New Roman"/>
                <w:szCs w:val="28"/>
                <w:lang w:val="uk-UA"/>
              </w:rPr>
            </w:pPr>
            <w:r w:rsidRPr="00A176CD">
              <w:rPr>
                <w:rFonts w:cs="Times New Roman"/>
                <w:szCs w:val="28"/>
                <w:lang w:val="uk-UA"/>
              </w:rPr>
              <w:t>прийняв</w:t>
            </w:r>
          </w:p>
        </w:tc>
      </w:tr>
      <w:tr w:rsidR="00A176CD" w:rsidRPr="00A176CD" w:rsidTr="006F2697">
        <w:tc>
          <w:tcPr>
            <w:tcW w:w="797" w:type="pct"/>
          </w:tcPr>
          <w:p w:rsidR="00A176CD" w:rsidRPr="00A176CD" w:rsidRDefault="00A176CD" w:rsidP="006F2697">
            <w:pPr>
              <w:spacing w:line="240" w:lineRule="auto"/>
              <w:rPr>
                <w:rFonts w:cs="Times New Roman"/>
                <w:szCs w:val="28"/>
                <w:lang w:val="uk-UA"/>
              </w:rPr>
            </w:pPr>
            <w:r w:rsidRPr="00A176CD">
              <w:rPr>
                <w:rFonts w:cs="Times New Roman"/>
                <w:szCs w:val="28"/>
                <w:lang w:val="uk-UA"/>
              </w:rPr>
              <w:t>Вступ</w:t>
            </w:r>
          </w:p>
        </w:tc>
        <w:tc>
          <w:tcPr>
            <w:tcW w:w="2222" w:type="pct"/>
          </w:tcPr>
          <w:p w:rsidR="00A176CD" w:rsidRPr="00A176CD" w:rsidRDefault="00A176CD" w:rsidP="00A907AD">
            <w:pPr>
              <w:spacing w:line="240" w:lineRule="auto"/>
              <w:rPr>
                <w:rFonts w:cs="Times New Roman"/>
                <w:szCs w:val="28"/>
                <w:lang w:val="uk-UA"/>
              </w:rPr>
            </w:pPr>
            <w:r w:rsidRPr="00A176CD">
              <w:rPr>
                <w:rFonts w:cs="Times New Roman"/>
                <w:szCs w:val="28"/>
                <w:lang w:val="uk-UA"/>
              </w:rPr>
              <w:t xml:space="preserve">к.е.н., доцент </w:t>
            </w:r>
            <w:r w:rsidR="00A907AD">
              <w:rPr>
                <w:rFonts w:cs="Times New Roman"/>
                <w:szCs w:val="28"/>
                <w:lang w:val="uk-UA"/>
              </w:rPr>
              <w:t>Дугієнко</w:t>
            </w:r>
            <w:r w:rsidRPr="00A176CD">
              <w:rPr>
                <w:rFonts w:cs="Times New Roman"/>
                <w:szCs w:val="28"/>
                <w:lang w:val="uk-UA"/>
              </w:rPr>
              <w:t xml:space="preserve"> Н.</w:t>
            </w:r>
            <w:r w:rsidR="00A907AD">
              <w:rPr>
                <w:rFonts w:cs="Times New Roman"/>
                <w:szCs w:val="28"/>
                <w:lang w:val="uk-UA"/>
              </w:rPr>
              <w:t>О</w:t>
            </w:r>
            <w:r w:rsidRPr="00A176CD">
              <w:rPr>
                <w:rFonts w:cs="Times New Roman"/>
                <w:szCs w:val="28"/>
                <w:lang w:val="uk-UA"/>
              </w:rPr>
              <w:t>.</w:t>
            </w:r>
          </w:p>
        </w:tc>
        <w:tc>
          <w:tcPr>
            <w:tcW w:w="1036"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12.09.2023</w:t>
            </w:r>
          </w:p>
        </w:tc>
        <w:tc>
          <w:tcPr>
            <w:tcW w:w="945"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12.09.2023</w:t>
            </w:r>
          </w:p>
        </w:tc>
      </w:tr>
      <w:tr w:rsidR="00A176CD" w:rsidRPr="00A176CD" w:rsidTr="006F2697">
        <w:tc>
          <w:tcPr>
            <w:tcW w:w="797" w:type="pct"/>
          </w:tcPr>
          <w:p w:rsidR="00A176CD" w:rsidRPr="00A176CD" w:rsidRDefault="00A176CD" w:rsidP="006F2697">
            <w:pPr>
              <w:spacing w:line="240" w:lineRule="auto"/>
              <w:rPr>
                <w:rFonts w:cs="Times New Roman"/>
                <w:szCs w:val="28"/>
                <w:lang w:val="uk-UA"/>
              </w:rPr>
            </w:pPr>
            <w:r w:rsidRPr="00A176CD">
              <w:rPr>
                <w:rFonts w:cs="Times New Roman"/>
                <w:szCs w:val="28"/>
                <w:lang w:val="uk-UA"/>
              </w:rPr>
              <w:t xml:space="preserve"> I </w:t>
            </w:r>
            <w:proofErr w:type="spellStart"/>
            <w:r w:rsidRPr="00A176CD">
              <w:rPr>
                <w:rFonts w:cs="Times New Roman"/>
                <w:szCs w:val="28"/>
                <w:lang w:val="uk-UA"/>
              </w:rPr>
              <w:t>роздiл</w:t>
            </w:r>
            <w:proofErr w:type="spellEnd"/>
          </w:p>
        </w:tc>
        <w:tc>
          <w:tcPr>
            <w:tcW w:w="2222" w:type="pct"/>
          </w:tcPr>
          <w:p w:rsidR="00A176CD" w:rsidRPr="00A176CD" w:rsidRDefault="00A176CD" w:rsidP="006F2697">
            <w:pPr>
              <w:spacing w:line="240" w:lineRule="auto"/>
              <w:rPr>
                <w:lang w:val="uk-UA"/>
              </w:rPr>
            </w:pPr>
            <w:r w:rsidRPr="00A176CD">
              <w:rPr>
                <w:rFonts w:cs="Times New Roman"/>
                <w:szCs w:val="28"/>
                <w:lang w:val="uk-UA"/>
              </w:rPr>
              <w:t xml:space="preserve">к.е.н., доцент </w:t>
            </w:r>
            <w:r w:rsidR="00A907AD">
              <w:rPr>
                <w:rFonts w:cs="Times New Roman"/>
                <w:szCs w:val="28"/>
                <w:lang w:val="uk-UA"/>
              </w:rPr>
              <w:t>Дугієнко</w:t>
            </w:r>
            <w:r w:rsidR="00A907AD" w:rsidRPr="00A176CD">
              <w:rPr>
                <w:rFonts w:cs="Times New Roman"/>
                <w:szCs w:val="28"/>
                <w:lang w:val="uk-UA"/>
              </w:rPr>
              <w:t xml:space="preserve"> Н.</w:t>
            </w:r>
            <w:r w:rsidR="00A907AD">
              <w:rPr>
                <w:rFonts w:cs="Times New Roman"/>
                <w:szCs w:val="28"/>
                <w:lang w:val="uk-UA"/>
              </w:rPr>
              <w:t>О</w:t>
            </w:r>
            <w:r w:rsidR="00A907AD" w:rsidRPr="00A176CD">
              <w:rPr>
                <w:rFonts w:cs="Times New Roman"/>
                <w:szCs w:val="28"/>
                <w:lang w:val="uk-UA"/>
              </w:rPr>
              <w:t>.</w:t>
            </w:r>
          </w:p>
        </w:tc>
        <w:tc>
          <w:tcPr>
            <w:tcW w:w="1036"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18.09.2023</w:t>
            </w:r>
          </w:p>
        </w:tc>
        <w:tc>
          <w:tcPr>
            <w:tcW w:w="945"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18.09.2023</w:t>
            </w:r>
          </w:p>
        </w:tc>
      </w:tr>
      <w:tr w:rsidR="00A176CD" w:rsidRPr="00A176CD" w:rsidTr="006F2697">
        <w:tc>
          <w:tcPr>
            <w:tcW w:w="797" w:type="pct"/>
          </w:tcPr>
          <w:p w:rsidR="00A176CD" w:rsidRPr="00A176CD" w:rsidRDefault="00A176CD" w:rsidP="006F2697">
            <w:pPr>
              <w:spacing w:line="240" w:lineRule="auto"/>
              <w:rPr>
                <w:rFonts w:cs="Times New Roman"/>
                <w:szCs w:val="28"/>
                <w:lang w:val="uk-UA"/>
              </w:rPr>
            </w:pPr>
            <w:r w:rsidRPr="00A176CD">
              <w:rPr>
                <w:rFonts w:cs="Times New Roman"/>
                <w:szCs w:val="28"/>
                <w:lang w:val="uk-UA"/>
              </w:rPr>
              <w:t xml:space="preserve">II </w:t>
            </w:r>
            <w:proofErr w:type="spellStart"/>
            <w:r w:rsidRPr="00A176CD">
              <w:rPr>
                <w:rFonts w:cs="Times New Roman"/>
                <w:szCs w:val="28"/>
                <w:lang w:val="uk-UA"/>
              </w:rPr>
              <w:t>роздiл</w:t>
            </w:r>
            <w:proofErr w:type="spellEnd"/>
          </w:p>
        </w:tc>
        <w:tc>
          <w:tcPr>
            <w:tcW w:w="2222" w:type="pct"/>
          </w:tcPr>
          <w:p w:rsidR="00A176CD" w:rsidRPr="00A176CD" w:rsidRDefault="00A176CD" w:rsidP="00A907AD">
            <w:pPr>
              <w:spacing w:line="240" w:lineRule="auto"/>
              <w:rPr>
                <w:lang w:val="uk-UA"/>
              </w:rPr>
            </w:pPr>
            <w:r w:rsidRPr="00A176CD">
              <w:rPr>
                <w:rFonts w:cs="Times New Roman"/>
                <w:szCs w:val="28"/>
                <w:lang w:val="uk-UA"/>
              </w:rPr>
              <w:t xml:space="preserve">к.е.н., доцент </w:t>
            </w:r>
            <w:r w:rsidR="00A907AD">
              <w:rPr>
                <w:rFonts w:cs="Times New Roman"/>
                <w:szCs w:val="28"/>
                <w:lang w:val="uk-UA"/>
              </w:rPr>
              <w:t>Дугієнко</w:t>
            </w:r>
            <w:r w:rsidR="00A907AD" w:rsidRPr="00A176CD">
              <w:rPr>
                <w:rFonts w:cs="Times New Roman"/>
                <w:szCs w:val="28"/>
                <w:lang w:val="uk-UA"/>
              </w:rPr>
              <w:t xml:space="preserve"> Н.</w:t>
            </w:r>
            <w:r w:rsidR="00A907AD">
              <w:rPr>
                <w:rFonts w:cs="Times New Roman"/>
                <w:szCs w:val="28"/>
                <w:lang w:val="uk-UA"/>
              </w:rPr>
              <w:t>О</w:t>
            </w:r>
            <w:r w:rsidR="00A907AD" w:rsidRPr="00A176CD">
              <w:rPr>
                <w:rFonts w:cs="Times New Roman"/>
                <w:szCs w:val="28"/>
                <w:lang w:val="uk-UA"/>
              </w:rPr>
              <w:t>.</w:t>
            </w:r>
          </w:p>
        </w:tc>
        <w:tc>
          <w:tcPr>
            <w:tcW w:w="1036"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16.10.2023</w:t>
            </w:r>
          </w:p>
        </w:tc>
        <w:tc>
          <w:tcPr>
            <w:tcW w:w="945"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16.10.2023</w:t>
            </w:r>
          </w:p>
        </w:tc>
      </w:tr>
      <w:tr w:rsidR="00A176CD" w:rsidRPr="00A176CD" w:rsidTr="006F2697">
        <w:tc>
          <w:tcPr>
            <w:tcW w:w="797" w:type="pct"/>
          </w:tcPr>
          <w:p w:rsidR="00A176CD" w:rsidRPr="00A176CD" w:rsidRDefault="00A176CD" w:rsidP="006F2697">
            <w:pPr>
              <w:spacing w:line="240" w:lineRule="auto"/>
              <w:rPr>
                <w:rFonts w:cs="Times New Roman"/>
                <w:szCs w:val="28"/>
                <w:lang w:val="uk-UA"/>
              </w:rPr>
            </w:pPr>
            <w:r w:rsidRPr="00A176CD">
              <w:rPr>
                <w:rFonts w:cs="Times New Roman"/>
                <w:szCs w:val="28"/>
                <w:lang w:val="uk-UA"/>
              </w:rPr>
              <w:t xml:space="preserve">III </w:t>
            </w:r>
            <w:proofErr w:type="spellStart"/>
            <w:r w:rsidRPr="00A176CD">
              <w:rPr>
                <w:rFonts w:cs="Times New Roman"/>
                <w:szCs w:val="28"/>
                <w:lang w:val="uk-UA"/>
              </w:rPr>
              <w:t>роздiл</w:t>
            </w:r>
            <w:proofErr w:type="spellEnd"/>
          </w:p>
        </w:tc>
        <w:tc>
          <w:tcPr>
            <w:tcW w:w="2222" w:type="pct"/>
          </w:tcPr>
          <w:p w:rsidR="00A176CD" w:rsidRPr="00A176CD" w:rsidRDefault="00A176CD" w:rsidP="00A907AD">
            <w:pPr>
              <w:spacing w:line="240" w:lineRule="auto"/>
              <w:rPr>
                <w:lang w:val="uk-UA"/>
              </w:rPr>
            </w:pPr>
            <w:r w:rsidRPr="00A176CD">
              <w:rPr>
                <w:rFonts w:cs="Times New Roman"/>
                <w:szCs w:val="28"/>
                <w:lang w:val="uk-UA"/>
              </w:rPr>
              <w:t xml:space="preserve">к.е.н., доцент </w:t>
            </w:r>
            <w:r w:rsidR="00A907AD">
              <w:rPr>
                <w:rFonts w:cs="Times New Roman"/>
                <w:szCs w:val="28"/>
                <w:lang w:val="uk-UA"/>
              </w:rPr>
              <w:t>Дугієнко</w:t>
            </w:r>
            <w:r w:rsidR="00A907AD" w:rsidRPr="00A176CD">
              <w:rPr>
                <w:rFonts w:cs="Times New Roman"/>
                <w:szCs w:val="28"/>
                <w:lang w:val="uk-UA"/>
              </w:rPr>
              <w:t xml:space="preserve"> Н.</w:t>
            </w:r>
            <w:r w:rsidR="00A907AD">
              <w:rPr>
                <w:rFonts w:cs="Times New Roman"/>
                <w:szCs w:val="28"/>
                <w:lang w:val="uk-UA"/>
              </w:rPr>
              <w:t>О</w:t>
            </w:r>
            <w:r w:rsidR="00A907AD" w:rsidRPr="00A176CD">
              <w:rPr>
                <w:rFonts w:cs="Times New Roman"/>
                <w:szCs w:val="28"/>
                <w:lang w:val="uk-UA"/>
              </w:rPr>
              <w:t>.</w:t>
            </w:r>
          </w:p>
        </w:tc>
        <w:tc>
          <w:tcPr>
            <w:tcW w:w="1036"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13.11.2023</w:t>
            </w:r>
          </w:p>
        </w:tc>
        <w:tc>
          <w:tcPr>
            <w:tcW w:w="945"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13.11.2023</w:t>
            </w:r>
          </w:p>
        </w:tc>
      </w:tr>
      <w:tr w:rsidR="00A176CD" w:rsidRPr="00A176CD" w:rsidTr="006F2697">
        <w:tc>
          <w:tcPr>
            <w:tcW w:w="797" w:type="pct"/>
          </w:tcPr>
          <w:p w:rsidR="00A176CD" w:rsidRPr="00A176CD" w:rsidRDefault="00A176CD" w:rsidP="006F2697">
            <w:pPr>
              <w:spacing w:line="240" w:lineRule="auto"/>
              <w:rPr>
                <w:rFonts w:cs="Times New Roman"/>
                <w:szCs w:val="28"/>
                <w:lang w:val="uk-UA"/>
              </w:rPr>
            </w:pPr>
            <w:r w:rsidRPr="00A176CD">
              <w:rPr>
                <w:rFonts w:cs="Times New Roman"/>
                <w:szCs w:val="28"/>
                <w:lang w:val="uk-UA"/>
              </w:rPr>
              <w:t xml:space="preserve">Висновки </w:t>
            </w:r>
          </w:p>
        </w:tc>
        <w:tc>
          <w:tcPr>
            <w:tcW w:w="2222" w:type="pct"/>
          </w:tcPr>
          <w:p w:rsidR="00A176CD" w:rsidRPr="00A176CD" w:rsidRDefault="00A176CD" w:rsidP="00A907AD">
            <w:pPr>
              <w:spacing w:line="240" w:lineRule="auto"/>
              <w:rPr>
                <w:lang w:val="uk-UA"/>
              </w:rPr>
            </w:pPr>
            <w:r w:rsidRPr="00A176CD">
              <w:rPr>
                <w:rFonts w:cs="Times New Roman"/>
                <w:szCs w:val="28"/>
                <w:lang w:val="uk-UA"/>
              </w:rPr>
              <w:t xml:space="preserve">к.е.н., доцент </w:t>
            </w:r>
            <w:r w:rsidR="00A907AD">
              <w:rPr>
                <w:rFonts w:cs="Times New Roman"/>
                <w:szCs w:val="28"/>
                <w:lang w:val="uk-UA"/>
              </w:rPr>
              <w:t>Дугієнко</w:t>
            </w:r>
            <w:r w:rsidR="00A907AD" w:rsidRPr="00A176CD">
              <w:rPr>
                <w:rFonts w:cs="Times New Roman"/>
                <w:szCs w:val="28"/>
                <w:lang w:val="uk-UA"/>
              </w:rPr>
              <w:t xml:space="preserve"> Н.</w:t>
            </w:r>
            <w:r w:rsidR="00A907AD">
              <w:rPr>
                <w:rFonts w:cs="Times New Roman"/>
                <w:szCs w:val="28"/>
                <w:lang w:val="uk-UA"/>
              </w:rPr>
              <w:t>О</w:t>
            </w:r>
            <w:r w:rsidR="00A907AD" w:rsidRPr="00A176CD">
              <w:rPr>
                <w:rFonts w:cs="Times New Roman"/>
                <w:szCs w:val="28"/>
                <w:lang w:val="uk-UA"/>
              </w:rPr>
              <w:t>.</w:t>
            </w:r>
          </w:p>
        </w:tc>
        <w:tc>
          <w:tcPr>
            <w:tcW w:w="1036"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20.11.2023</w:t>
            </w:r>
          </w:p>
        </w:tc>
        <w:tc>
          <w:tcPr>
            <w:tcW w:w="945"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20.11.2023</w:t>
            </w:r>
          </w:p>
        </w:tc>
      </w:tr>
    </w:tbl>
    <w:p w:rsidR="00A176CD" w:rsidRPr="00A176CD" w:rsidRDefault="00A176CD" w:rsidP="00A176CD">
      <w:pPr>
        <w:spacing w:line="240" w:lineRule="auto"/>
        <w:rPr>
          <w:rFonts w:cs="Times New Roman"/>
          <w:szCs w:val="28"/>
          <w:lang w:val="uk-UA"/>
        </w:rPr>
      </w:pPr>
    </w:p>
    <w:p w:rsidR="00A176CD" w:rsidRPr="00A176CD" w:rsidRDefault="00A176CD" w:rsidP="00A176CD">
      <w:pPr>
        <w:spacing w:line="240" w:lineRule="auto"/>
        <w:rPr>
          <w:rFonts w:cs="Times New Roman"/>
          <w:szCs w:val="28"/>
          <w:lang w:val="uk-UA"/>
        </w:rPr>
      </w:pPr>
      <w:r w:rsidRPr="00A176CD">
        <w:rPr>
          <w:rFonts w:cs="Times New Roman"/>
          <w:szCs w:val="28"/>
          <w:lang w:val="uk-UA"/>
        </w:rPr>
        <w:t xml:space="preserve">7. Дата </w:t>
      </w:r>
      <w:proofErr w:type="spellStart"/>
      <w:r w:rsidRPr="00A176CD">
        <w:rPr>
          <w:rFonts w:cs="Times New Roman"/>
          <w:szCs w:val="28"/>
          <w:lang w:val="uk-UA"/>
        </w:rPr>
        <w:t>видачi</w:t>
      </w:r>
      <w:proofErr w:type="spellEnd"/>
      <w:r w:rsidRPr="00A176CD">
        <w:rPr>
          <w:rFonts w:cs="Times New Roman"/>
          <w:szCs w:val="28"/>
          <w:lang w:val="uk-UA"/>
        </w:rPr>
        <w:t xml:space="preserve"> завдання 20.06.2023</w:t>
      </w:r>
    </w:p>
    <w:p w:rsidR="00A176CD" w:rsidRPr="00A176CD" w:rsidRDefault="00A176CD" w:rsidP="00A176CD">
      <w:pPr>
        <w:spacing w:line="240" w:lineRule="auto"/>
        <w:ind w:firstLine="709"/>
        <w:jc w:val="center"/>
        <w:rPr>
          <w:rFonts w:cs="Times New Roman"/>
          <w:b/>
          <w:szCs w:val="28"/>
          <w:lang w:val="uk-UA"/>
        </w:rPr>
      </w:pPr>
      <w:r w:rsidRPr="00A176CD">
        <w:rPr>
          <w:rFonts w:cs="Times New Roman"/>
          <w:b/>
          <w:szCs w:val="28"/>
          <w:lang w:val="uk-UA"/>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103"/>
        <w:gridCol w:w="2266"/>
        <w:gridCol w:w="1525"/>
      </w:tblGrid>
      <w:tr w:rsidR="00A176CD" w:rsidRPr="00A176CD" w:rsidTr="006F2697">
        <w:tc>
          <w:tcPr>
            <w:tcW w:w="353" w:type="pct"/>
          </w:tcPr>
          <w:p w:rsidR="00A176CD" w:rsidRPr="00A176CD" w:rsidRDefault="00A176CD" w:rsidP="006F2697">
            <w:pPr>
              <w:spacing w:line="240" w:lineRule="auto"/>
              <w:rPr>
                <w:rFonts w:cs="Times New Roman"/>
                <w:szCs w:val="28"/>
                <w:lang w:val="uk-UA"/>
              </w:rPr>
            </w:pPr>
            <w:r w:rsidRPr="00A176CD">
              <w:rPr>
                <w:rFonts w:cs="Times New Roman"/>
                <w:szCs w:val="28"/>
                <w:lang w:val="uk-UA"/>
              </w:rPr>
              <w:t>№ з/п</w:t>
            </w:r>
          </w:p>
        </w:tc>
        <w:tc>
          <w:tcPr>
            <w:tcW w:w="2666" w:type="pct"/>
          </w:tcPr>
          <w:p w:rsidR="00A176CD" w:rsidRPr="00A176CD" w:rsidRDefault="00A176CD" w:rsidP="006F2697">
            <w:pPr>
              <w:spacing w:line="240" w:lineRule="auto"/>
              <w:ind w:hanging="35"/>
              <w:jc w:val="center"/>
              <w:rPr>
                <w:rFonts w:cs="Times New Roman"/>
                <w:szCs w:val="28"/>
                <w:lang w:val="uk-UA"/>
              </w:rPr>
            </w:pPr>
            <w:r w:rsidRPr="00A176CD">
              <w:rPr>
                <w:rFonts w:cs="Times New Roman"/>
                <w:szCs w:val="28"/>
                <w:lang w:val="uk-UA"/>
              </w:rPr>
              <w:t xml:space="preserve">Назва </w:t>
            </w:r>
            <w:proofErr w:type="spellStart"/>
            <w:r w:rsidRPr="00A176CD">
              <w:rPr>
                <w:rFonts w:cs="Times New Roman"/>
                <w:szCs w:val="28"/>
                <w:lang w:val="uk-UA"/>
              </w:rPr>
              <w:t>етапiв</w:t>
            </w:r>
            <w:proofErr w:type="spellEnd"/>
            <w:r w:rsidRPr="00A176CD">
              <w:rPr>
                <w:rFonts w:cs="Times New Roman"/>
                <w:szCs w:val="28"/>
                <w:lang w:val="uk-UA"/>
              </w:rPr>
              <w:t xml:space="preserve"> дипломного</w:t>
            </w:r>
          </w:p>
          <w:p w:rsidR="00A176CD" w:rsidRPr="00A176CD" w:rsidRDefault="00A176CD" w:rsidP="006F2697">
            <w:pPr>
              <w:spacing w:line="240" w:lineRule="auto"/>
              <w:ind w:hanging="35"/>
              <w:jc w:val="center"/>
              <w:rPr>
                <w:rFonts w:cs="Times New Roman"/>
                <w:b/>
                <w:szCs w:val="28"/>
                <w:lang w:val="uk-UA"/>
              </w:rPr>
            </w:pPr>
            <w:r w:rsidRPr="00A176CD">
              <w:rPr>
                <w:rFonts w:cs="Times New Roman"/>
                <w:szCs w:val="28"/>
                <w:lang w:val="uk-UA"/>
              </w:rPr>
              <w:t>проекту (роботи)</w:t>
            </w:r>
          </w:p>
        </w:tc>
        <w:tc>
          <w:tcPr>
            <w:tcW w:w="1184" w:type="pct"/>
          </w:tcPr>
          <w:p w:rsidR="00A176CD" w:rsidRPr="00A176CD" w:rsidRDefault="00A176CD" w:rsidP="006F2697">
            <w:pPr>
              <w:spacing w:line="240" w:lineRule="auto"/>
              <w:ind w:hanging="35"/>
              <w:jc w:val="center"/>
              <w:rPr>
                <w:rFonts w:cs="Times New Roman"/>
                <w:szCs w:val="28"/>
                <w:lang w:val="uk-UA"/>
              </w:rPr>
            </w:pPr>
            <w:proofErr w:type="spellStart"/>
            <w:r w:rsidRPr="00A176CD">
              <w:rPr>
                <w:rFonts w:cs="Times New Roman"/>
                <w:szCs w:val="28"/>
                <w:lang w:val="uk-UA"/>
              </w:rPr>
              <w:t>Термiн</w:t>
            </w:r>
            <w:proofErr w:type="spellEnd"/>
            <w:r w:rsidRPr="00A176CD">
              <w:rPr>
                <w:rFonts w:cs="Times New Roman"/>
                <w:szCs w:val="28"/>
                <w:lang w:val="uk-UA"/>
              </w:rPr>
              <w:t xml:space="preserve"> виконання </w:t>
            </w:r>
            <w:proofErr w:type="spellStart"/>
            <w:r w:rsidRPr="00A176CD">
              <w:rPr>
                <w:rFonts w:cs="Times New Roman"/>
                <w:szCs w:val="28"/>
                <w:lang w:val="uk-UA"/>
              </w:rPr>
              <w:t>етапiв</w:t>
            </w:r>
            <w:proofErr w:type="spellEnd"/>
          </w:p>
          <w:p w:rsidR="00A176CD" w:rsidRPr="00A176CD" w:rsidRDefault="00A176CD" w:rsidP="006F2697">
            <w:pPr>
              <w:spacing w:line="240" w:lineRule="auto"/>
              <w:ind w:hanging="35"/>
              <w:jc w:val="center"/>
              <w:rPr>
                <w:rFonts w:cs="Times New Roman"/>
                <w:b/>
                <w:szCs w:val="28"/>
                <w:lang w:val="uk-UA"/>
              </w:rPr>
            </w:pPr>
            <w:r w:rsidRPr="00A176CD">
              <w:rPr>
                <w:rFonts w:cs="Times New Roman"/>
                <w:szCs w:val="28"/>
                <w:lang w:val="uk-UA"/>
              </w:rPr>
              <w:t>проекту (роботи)</w:t>
            </w:r>
          </w:p>
        </w:tc>
        <w:tc>
          <w:tcPr>
            <w:tcW w:w="797" w:type="pct"/>
          </w:tcPr>
          <w:p w:rsidR="00A176CD" w:rsidRPr="00A176CD" w:rsidRDefault="00A176CD" w:rsidP="006F2697">
            <w:pPr>
              <w:spacing w:line="240" w:lineRule="auto"/>
              <w:ind w:hanging="35"/>
              <w:jc w:val="center"/>
              <w:rPr>
                <w:rFonts w:cs="Times New Roman"/>
                <w:szCs w:val="28"/>
                <w:lang w:val="uk-UA"/>
              </w:rPr>
            </w:pPr>
            <w:proofErr w:type="spellStart"/>
            <w:r w:rsidRPr="00A176CD">
              <w:rPr>
                <w:rFonts w:cs="Times New Roman"/>
                <w:szCs w:val="28"/>
                <w:lang w:val="uk-UA"/>
              </w:rPr>
              <w:t>Примiтка</w:t>
            </w:r>
            <w:proofErr w:type="spellEnd"/>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1</w:t>
            </w:r>
          </w:p>
        </w:tc>
        <w:tc>
          <w:tcPr>
            <w:tcW w:w="2666" w:type="pct"/>
          </w:tcPr>
          <w:p w:rsidR="00A176CD" w:rsidRPr="00A176CD" w:rsidRDefault="00A176CD" w:rsidP="006F2697">
            <w:pPr>
              <w:spacing w:line="240" w:lineRule="auto"/>
              <w:jc w:val="both"/>
              <w:rPr>
                <w:rFonts w:cs="Times New Roman"/>
                <w:szCs w:val="28"/>
                <w:lang w:val="uk-UA"/>
              </w:rPr>
            </w:pPr>
            <w:proofErr w:type="spellStart"/>
            <w:r w:rsidRPr="00A176CD">
              <w:rPr>
                <w:rFonts w:cs="Times New Roman"/>
                <w:szCs w:val="28"/>
                <w:lang w:val="uk-UA"/>
              </w:rPr>
              <w:t>Вибiр</w:t>
            </w:r>
            <w:proofErr w:type="spellEnd"/>
            <w:r w:rsidRPr="00A176CD">
              <w:rPr>
                <w:rFonts w:cs="Times New Roman"/>
                <w:szCs w:val="28"/>
                <w:lang w:val="uk-UA"/>
              </w:rPr>
              <w:t xml:space="preserve"> теми</w:t>
            </w:r>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19.06.2023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19.06.2023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2</w:t>
            </w:r>
          </w:p>
        </w:tc>
        <w:tc>
          <w:tcPr>
            <w:tcW w:w="2666" w:type="pct"/>
          </w:tcPr>
          <w:p w:rsidR="00A176CD" w:rsidRPr="00A176CD" w:rsidRDefault="00A176CD" w:rsidP="006F2697">
            <w:pPr>
              <w:spacing w:line="240" w:lineRule="auto"/>
              <w:jc w:val="both"/>
              <w:rPr>
                <w:rFonts w:cs="Times New Roman"/>
                <w:szCs w:val="28"/>
                <w:lang w:val="uk-UA"/>
              </w:rPr>
            </w:pPr>
            <w:r w:rsidRPr="00A176CD">
              <w:rPr>
                <w:rFonts w:cs="Times New Roman"/>
                <w:szCs w:val="28"/>
                <w:lang w:val="uk-UA"/>
              </w:rPr>
              <w:t>Складання робочого плану</w:t>
            </w:r>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26.06.2023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26.06.2023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3</w:t>
            </w:r>
          </w:p>
        </w:tc>
        <w:tc>
          <w:tcPr>
            <w:tcW w:w="2666" w:type="pct"/>
          </w:tcPr>
          <w:p w:rsidR="00A176CD" w:rsidRPr="00A176CD" w:rsidRDefault="00A176CD" w:rsidP="006F2697">
            <w:pPr>
              <w:spacing w:line="240" w:lineRule="auto"/>
              <w:ind w:firstLine="35"/>
              <w:rPr>
                <w:rFonts w:cs="Times New Roman"/>
                <w:szCs w:val="28"/>
                <w:lang w:val="uk-UA"/>
              </w:rPr>
            </w:pPr>
            <w:proofErr w:type="spellStart"/>
            <w:r w:rsidRPr="00A176CD">
              <w:rPr>
                <w:rFonts w:cs="Times New Roman"/>
                <w:szCs w:val="28"/>
                <w:lang w:val="uk-UA"/>
              </w:rPr>
              <w:t>Пiдбiр</w:t>
            </w:r>
            <w:proofErr w:type="spellEnd"/>
            <w:r w:rsidRPr="00A176CD">
              <w:rPr>
                <w:rFonts w:cs="Times New Roman"/>
                <w:szCs w:val="28"/>
                <w:lang w:val="uk-UA"/>
              </w:rPr>
              <w:t xml:space="preserve"> </w:t>
            </w:r>
            <w:proofErr w:type="spellStart"/>
            <w:r w:rsidRPr="00A176CD">
              <w:rPr>
                <w:rFonts w:cs="Times New Roman"/>
                <w:szCs w:val="28"/>
                <w:lang w:val="uk-UA"/>
              </w:rPr>
              <w:t>лiтератури</w:t>
            </w:r>
            <w:proofErr w:type="spellEnd"/>
            <w:r w:rsidRPr="00A176CD">
              <w:rPr>
                <w:rFonts w:cs="Times New Roman"/>
                <w:szCs w:val="28"/>
                <w:lang w:val="uk-UA"/>
              </w:rPr>
              <w:t xml:space="preserve"> та вивчення </w:t>
            </w:r>
            <w:proofErr w:type="spellStart"/>
            <w:r w:rsidRPr="00A176CD">
              <w:rPr>
                <w:rFonts w:cs="Times New Roman"/>
                <w:szCs w:val="28"/>
                <w:lang w:val="uk-UA"/>
              </w:rPr>
              <w:t>лiтературних</w:t>
            </w:r>
            <w:proofErr w:type="spellEnd"/>
            <w:r w:rsidRPr="00A176CD">
              <w:rPr>
                <w:rFonts w:cs="Times New Roman"/>
                <w:szCs w:val="28"/>
                <w:lang w:val="uk-UA"/>
              </w:rPr>
              <w:t xml:space="preserve"> джерел</w:t>
            </w:r>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07.08.2023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07.08.2023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4</w:t>
            </w:r>
          </w:p>
        </w:tc>
        <w:tc>
          <w:tcPr>
            <w:tcW w:w="2666" w:type="pct"/>
          </w:tcPr>
          <w:p w:rsidR="00A176CD" w:rsidRPr="00A176CD" w:rsidRDefault="00A176CD" w:rsidP="006F2697">
            <w:pPr>
              <w:spacing w:line="240" w:lineRule="auto"/>
              <w:jc w:val="both"/>
              <w:rPr>
                <w:rFonts w:cs="Times New Roman"/>
                <w:szCs w:val="28"/>
                <w:lang w:val="uk-UA"/>
              </w:rPr>
            </w:pPr>
            <w:r w:rsidRPr="00A176CD">
              <w:rPr>
                <w:rFonts w:cs="Times New Roman"/>
                <w:szCs w:val="28"/>
                <w:lang w:val="uk-UA"/>
              </w:rPr>
              <w:t>Складання плану</w:t>
            </w:r>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11.09.2023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11.09.2023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5</w:t>
            </w:r>
          </w:p>
        </w:tc>
        <w:tc>
          <w:tcPr>
            <w:tcW w:w="2666" w:type="pct"/>
          </w:tcPr>
          <w:p w:rsidR="00A176CD" w:rsidRPr="00A176CD" w:rsidRDefault="00A176CD" w:rsidP="006F2697">
            <w:pPr>
              <w:spacing w:line="240" w:lineRule="auto"/>
              <w:jc w:val="both"/>
              <w:rPr>
                <w:rFonts w:cs="Times New Roman"/>
                <w:szCs w:val="28"/>
                <w:lang w:val="uk-UA"/>
              </w:rPr>
            </w:pPr>
            <w:r w:rsidRPr="00A176CD">
              <w:rPr>
                <w:rFonts w:cs="Times New Roman"/>
                <w:szCs w:val="28"/>
                <w:lang w:val="uk-UA"/>
              </w:rPr>
              <w:t>Виконання вступу</w:t>
            </w:r>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12.09.2023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12.09.2023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6</w:t>
            </w:r>
          </w:p>
        </w:tc>
        <w:tc>
          <w:tcPr>
            <w:tcW w:w="2666" w:type="pct"/>
          </w:tcPr>
          <w:p w:rsidR="00A176CD" w:rsidRPr="00A176CD" w:rsidRDefault="00A176CD" w:rsidP="006F2697">
            <w:pPr>
              <w:spacing w:line="240" w:lineRule="auto"/>
              <w:jc w:val="both"/>
              <w:rPr>
                <w:rFonts w:cs="Times New Roman"/>
                <w:szCs w:val="28"/>
                <w:lang w:val="uk-UA"/>
              </w:rPr>
            </w:pPr>
            <w:r w:rsidRPr="00A176CD">
              <w:rPr>
                <w:rFonts w:cs="Times New Roman"/>
                <w:szCs w:val="28"/>
                <w:lang w:val="uk-UA"/>
              </w:rPr>
              <w:t xml:space="preserve">Виконання </w:t>
            </w:r>
            <w:proofErr w:type="spellStart"/>
            <w:r w:rsidRPr="00A176CD">
              <w:rPr>
                <w:rFonts w:cs="Times New Roman"/>
                <w:szCs w:val="28"/>
                <w:lang w:val="uk-UA"/>
              </w:rPr>
              <w:t>роздiлу</w:t>
            </w:r>
            <w:proofErr w:type="spellEnd"/>
            <w:r w:rsidRPr="00A176CD">
              <w:rPr>
                <w:rFonts w:cs="Times New Roman"/>
                <w:szCs w:val="28"/>
                <w:lang w:val="uk-UA"/>
              </w:rPr>
              <w:t xml:space="preserve"> 1</w:t>
            </w:r>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18.09.2023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18.09.2023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7</w:t>
            </w:r>
          </w:p>
        </w:tc>
        <w:tc>
          <w:tcPr>
            <w:tcW w:w="2666" w:type="pct"/>
          </w:tcPr>
          <w:p w:rsidR="00A176CD" w:rsidRPr="00A176CD" w:rsidRDefault="00A176CD" w:rsidP="006F2697">
            <w:pPr>
              <w:spacing w:line="240" w:lineRule="auto"/>
              <w:jc w:val="both"/>
              <w:rPr>
                <w:rFonts w:cs="Times New Roman"/>
                <w:szCs w:val="28"/>
                <w:lang w:val="uk-UA"/>
              </w:rPr>
            </w:pPr>
            <w:r w:rsidRPr="00A176CD">
              <w:rPr>
                <w:rFonts w:cs="Times New Roman"/>
                <w:szCs w:val="28"/>
                <w:lang w:val="uk-UA"/>
              </w:rPr>
              <w:t xml:space="preserve">Виконання </w:t>
            </w:r>
            <w:proofErr w:type="spellStart"/>
            <w:r w:rsidRPr="00A176CD">
              <w:rPr>
                <w:rFonts w:cs="Times New Roman"/>
                <w:szCs w:val="28"/>
                <w:lang w:val="uk-UA"/>
              </w:rPr>
              <w:t>роздiлу</w:t>
            </w:r>
            <w:proofErr w:type="spellEnd"/>
            <w:r w:rsidRPr="00A176CD">
              <w:rPr>
                <w:rFonts w:cs="Times New Roman"/>
                <w:szCs w:val="28"/>
                <w:lang w:val="uk-UA"/>
              </w:rPr>
              <w:t xml:space="preserve"> 2</w:t>
            </w:r>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16.10.2023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16.10.2023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8</w:t>
            </w:r>
          </w:p>
        </w:tc>
        <w:tc>
          <w:tcPr>
            <w:tcW w:w="2666" w:type="pct"/>
          </w:tcPr>
          <w:p w:rsidR="00A176CD" w:rsidRPr="00A176CD" w:rsidRDefault="00A176CD" w:rsidP="006F2697">
            <w:pPr>
              <w:spacing w:line="240" w:lineRule="auto"/>
              <w:jc w:val="both"/>
              <w:rPr>
                <w:rFonts w:cs="Times New Roman"/>
                <w:szCs w:val="28"/>
                <w:lang w:val="uk-UA"/>
              </w:rPr>
            </w:pPr>
            <w:r w:rsidRPr="00A176CD">
              <w:rPr>
                <w:rFonts w:cs="Times New Roman"/>
                <w:szCs w:val="28"/>
                <w:lang w:val="uk-UA"/>
              </w:rPr>
              <w:t xml:space="preserve">Виконання </w:t>
            </w:r>
            <w:proofErr w:type="spellStart"/>
            <w:r w:rsidRPr="00A176CD">
              <w:rPr>
                <w:rFonts w:cs="Times New Roman"/>
                <w:szCs w:val="28"/>
                <w:lang w:val="uk-UA"/>
              </w:rPr>
              <w:t>роздiлу</w:t>
            </w:r>
            <w:proofErr w:type="spellEnd"/>
            <w:r w:rsidRPr="00A176CD">
              <w:rPr>
                <w:rFonts w:cs="Times New Roman"/>
                <w:szCs w:val="28"/>
                <w:lang w:val="uk-UA"/>
              </w:rPr>
              <w:t xml:space="preserve"> 3</w:t>
            </w:r>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13.11.2023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13.11.2023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9</w:t>
            </w:r>
          </w:p>
        </w:tc>
        <w:tc>
          <w:tcPr>
            <w:tcW w:w="2666" w:type="pct"/>
          </w:tcPr>
          <w:p w:rsidR="00A176CD" w:rsidRPr="00A176CD" w:rsidRDefault="00A176CD" w:rsidP="006F2697">
            <w:pPr>
              <w:spacing w:line="240" w:lineRule="auto"/>
              <w:jc w:val="both"/>
              <w:rPr>
                <w:rFonts w:cs="Times New Roman"/>
                <w:szCs w:val="28"/>
                <w:lang w:val="uk-UA"/>
              </w:rPr>
            </w:pPr>
            <w:r w:rsidRPr="00A176CD">
              <w:rPr>
                <w:rFonts w:cs="Times New Roman"/>
                <w:szCs w:val="28"/>
                <w:lang w:val="uk-UA"/>
              </w:rPr>
              <w:t xml:space="preserve">Формулювання загальних </w:t>
            </w:r>
            <w:proofErr w:type="spellStart"/>
            <w:r w:rsidRPr="00A176CD">
              <w:rPr>
                <w:rFonts w:cs="Times New Roman"/>
                <w:szCs w:val="28"/>
                <w:lang w:val="uk-UA"/>
              </w:rPr>
              <w:t>висновкiв</w:t>
            </w:r>
            <w:proofErr w:type="spellEnd"/>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20.11.2023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20.11.2023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10</w:t>
            </w:r>
          </w:p>
        </w:tc>
        <w:tc>
          <w:tcPr>
            <w:tcW w:w="2666" w:type="pct"/>
          </w:tcPr>
          <w:p w:rsidR="00A176CD" w:rsidRPr="00A176CD" w:rsidRDefault="00A176CD" w:rsidP="006F2697">
            <w:pPr>
              <w:spacing w:line="240" w:lineRule="auto"/>
              <w:jc w:val="both"/>
              <w:rPr>
                <w:rFonts w:cs="Times New Roman"/>
                <w:szCs w:val="28"/>
                <w:lang w:val="uk-UA"/>
              </w:rPr>
            </w:pPr>
            <w:r w:rsidRPr="00A176CD">
              <w:rPr>
                <w:rFonts w:cs="Times New Roman"/>
                <w:szCs w:val="28"/>
                <w:lang w:val="uk-UA"/>
              </w:rPr>
              <w:t xml:space="preserve">Подання роботи на кафедру на </w:t>
            </w:r>
            <w:r w:rsidR="006F2697">
              <w:rPr>
                <w:rFonts w:cs="Times New Roman"/>
                <w:szCs w:val="28"/>
                <w:lang w:val="uk-UA"/>
              </w:rPr>
              <w:t>перед захист</w:t>
            </w:r>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22.11.2023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22.11.2023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11</w:t>
            </w:r>
          </w:p>
        </w:tc>
        <w:tc>
          <w:tcPr>
            <w:tcW w:w="2666" w:type="pct"/>
          </w:tcPr>
          <w:p w:rsidR="00A176CD" w:rsidRPr="00A176CD" w:rsidRDefault="00A176CD" w:rsidP="006F2697">
            <w:pPr>
              <w:spacing w:line="240" w:lineRule="auto"/>
              <w:jc w:val="both"/>
              <w:rPr>
                <w:rFonts w:cs="Times New Roman"/>
                <w:szCs w:val="28"/>
                <w:lang w:val="uk-UA"/>
              </w:rPr>
            </w:pPr>
            <w:proofErr w:type="spellStart"/>
            <w:r w:rsidRPr="00A176CD">
              <w:rPr>
                <w:rFonts w:cs="Times New Roman"/>
                <w:szCs w:val="28"/>
                <w:lang w:val="uk-UA"/>
              </w:rPr>
              <w:t>Попереднiй</w:t>
            </w:r>
            <w:proofErr w:type="spellEnd"/>
            <w:r w:rsidRPr="00A176CD">
              <w:rPr>
                <w:rFonts w:cs="Times New Roman"/>
                <w:szCs w:val="28"/>
                <w:lang w:val="uk-UA"/>
              </w:rPr>
              <w:t xml:space="preserve"> захист роботи на </w:t>
            </w:r>
            <w:proofErr w:type="spellStart"/>
            <w:r w:rsidRPr="00A176CD">
              <w:rPr>
                <w:rFonts w:cs="Times New Roman"/>
                <w:szCs w:val="28"/>
                <w:lang w:val="uk-UA"/>
              </w:rPr>
              <w:t>кафедрi</w:t>
            </w:r>
            <w:proofErr w:type="spellEnd"/>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24.11.2023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24.11.2023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12</w:t>
            </w:r>
          </w:p>
        </w:tc>
        <w:tc>
          <w:tcPr>
            <w:tcW w:w="2666" w:type="pct"/>
          </w:tcPr>
          <w:p w:rsidR="00A176CD" w:rsidRPr="00A176CD" w:rsidRDefault="00A176CD" w:rsidP="006F2697">
            <w:pPr>
              <w:spacing w:line="240" w:lineRule="auto"/>
              <w:ind w:firstLine="35"/>
              <w:jc w:val="both"/>
              <w:rPr>
                <w:rFonts w:cs="Times New Roman"/>
                <w:szCs w:val="28"/>
                <w:lang w:val="uk-UA"/>
              </w:rPr>
            </w:pPr>
            <w:r w:rsidRPr="00A176CD">
              <w:rPr>
                <w:rFonts w:cs="Times New Roman"/>
                <w:szCs w:val="28"/>
                <w:lang w:val="uk-UA"/>
              </w:rPr>
              <w:t xml:space="preserve">Оформлення роботи та проходження </w:t>
            </w:r>
            <w:r w:rsidR="006F2697">
              <w:rPr>
                <w:rFonts w:cs="Times New Roman"/>
                <w:szCs w:val="28"/>
                <w:lang w:val="uk-UA"/>
              </w:rPr>
              <w:t>нормо контролю</w:t>
            </w:r>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27.11.2023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27.11.2023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13</w:t>
            </w:r>
          </w:p>
        </w:tc>
        <w:tc>
          <w:tcPr>
            <w:tcW w:w="2666" w:type="pct"/>
          </w:tcPr>
          <w:p w:rsidR="00A176CD" w:rsidRPr="00A176CD" w:rsidRDefault="00A176CD" w:rsidP="006F2697">
            <w:pPr>
              <w:spacing w:line="240" w:lineRule="auto"/>
              <w:jc w:val="both"/>
              <w:rPr>
                <w:rFonts w:cs="Times New Roman"/>
                <w:szCs w:val="28"/>
                <w:lang w:val="uk-UA"/>
              </w:rPr>
            </w:pPr>
            <w:r w:rsidRPr="00A176CD">
              <w:rPr>
                <w:rFonts w:cs="Times New Roman"/>
                <w:szCs w:val="28"/>
                <w:lang w:val="uk-UA"/>
              </w:rPr>
              <w:t xml:space="preserve">Одержання </w:t>
            </w:r>
            <w:proofErr w:type="spellStart"/>
            <w:r w:rsidRPr="00A176CD">
              <w:rPr>
                <w:rFonts w:cs="Times New Roman"/>
                <w:szCs w:val="28"/>
                <w:lang w:val="uk-UA"/>
              </w:rPr>
              <w:t>вiдгуку</w:t>
            </w:r>
            <w:proofErr w:type="spellEnd"/>
            <w:r w:rsidRPr="00A176CD">
              <w:rPr>
                <w:rFonts w:cs="Times New Roman"/>
                <w:szCs w:val="28"/>
                <w:lang w:val="uk-UA"/>
              </w:rPr>
              <w:t xml:space="preserve"> та </w:t>
            </w:r>
            <w:proofErr w:type="spellStart"/>
            <w:r w:rsidRPr="00A176CD">
              <w:rPr>
                <w:rFonts w:cs="Times New Roman"/>
                <w:szCs w:val="28"/>
                <w:lang w:val="uk-UA"/>
              </w:rPr>
              <w:t>рецензiї</w:t>
            </w:r>
            <w:proofErr w:type="spellEnd"/>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27.11.2023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27.11.2023</w:t>
            </w:r>
          </w:p>
        </w:tc>
      </w:tr>
      <w:tr w:rsidR="00A176CD" w:rsidRPr="00A176CD" w:rsidTr="006F2697">
        <w:tc>
          <w:tcPr>
            <w:tcW w:w="353" w:type="pct"/>
          </w:tcPr>
          <w:p w:rsidR="00A176CD" w:rsidRPr="00A176CD" w:rsidRDefault="00A176CD" w:rsidP="006F2697">
            <w:pPr>
              <w:spacing w:line="240" w:lineRule="auto"/>
              <w:ind w:firstLine="709"/>
              <w:jc w:val="center"/>
              <w:rPr>
                <w:rFonts w:cs="Times New Roman"/>
                <w:szCs w:val="28"/>
                <w:lang w:val="uk-UA"/>
              </w:rPr>
            </w:pPr>
            <w:r w:rsidRPr="00A176CD">
              <w:rPr>
                <w:rFonts w:cs="Times New Roman"/>
                <w:szCs w:val="28"/>
                <w:lang w:val="uk-UA"/>
              </w:rPr>
              <w:t>14</w:t>
            </w:r>
          </w:p>
        </w:tc>
        <w:tc>
          <w:tcPr>
            <w:tcW w:w="2666" w:type="pct"/>
          </w:tcPr>
          <w:p w:rsidR="00A176CD" w:rsidRPr="00A176CD" w:rsidRDefault="00A176CD" w:rsidP="006F2697">
            <w:pPr>
              <w:spacing w:line="240" w:lineRule="auto"/>
              <w:jc w:val="both"/>
              <w:rPr>
                <w:rFonts w:cs="Times New Roman"/>
                <w:szCs w:val="28"/>
                <w:lang w:val="uk-UA"/>
              </w:rPr>
            </w:pPr>
            <w:r w:rsidRPr="00A176CD">
              <w:rPr>
                <w:rFonts w:cs="Times New Roman"/>
                <w:szCs w:val="28"/>
                <w:lang w:val="uk-UA"/>
              </w:rPr>
              <w:t xml:space="preserve">Подання остаточного </w:t>
            </w:r>
            <w:proofErr w:type="spellStart"/>
            <w:r w:rsidRPr="00A176CD">
              <w:rPr>
                <w:rFonts w:cs="Times New Roman"/>
                <w:szCs w:val="28"/>
                <w:lang w:val="uk-UA"/>
              </w:rPr>
              <w:t>варiанту</w:t>
            </w:r>
            <w:proofErr w:type="spellEnd"/>
            <w:r w:rsidRPr="00A176CD">
              <w:rPr>
                <w:rFonts w:cs="Times New Roman"/>
                <w:szCs w:val="28"/>
                <w:lang w:val="uk-UA"/>
              </w:rPr>
              <w:t xml:space="preserve"> роботи на кафедру</w:t>
            </w:r>
          </w:p>
        </w:tc>
        <w:tc>
          <w:tcPr>
            <w:tcW w:w="1184"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04.12.2023</w:t>
            </w:r>
          </w:p>
        </w:tc>
        <w:tc>
          <w:tcPr>
            <w:tcW w:w="797" w:type="pct"/>
            <w:vAlign w:val="center"/>
          </w:tcPr>
          <w:p w:rsidR="00A176CD" w:rsidRPr="00A176CD" w:rsidRDefault="00A176CD" w:rsidP="006F2697">
            <w:pPr>
              <w:pStyle w:val="a9"/>
              <w:widowControl w:val="0"/>
              <w:spacing w:before="0" w:beforeAutospacing="0" w:after="0" w:afterAutospacing="0"/>
              <w:jc w:val="center"/>
              <w:rPr>
                <w:lang w:val="uk-UA"/>
              </w:rPr>
            </w:pPr>
            <w:r w:rsidRPr="00A176CD">
              <w:rPr>
                <w:color w:val="000000"/>
                <w:sz w:val="28"/>
                <w:szCs w:val="28"/>
                <w:lang w:val="uk-UA"/>
              </w:rPr>
              <w:t>04.12.2023</w:t>
            </w:r>
          </w:p>
        </w:tc>
      </w:tr>
    </w:tbl>
    <w:p w:rsidR="00A176CD" w:rsidRPr="00A176CD" w:rsidRDefault="00A176CD" w:rsidP="00A176CD">
      <w:pPr>
        <w:spacing w:line="240" w:lineRule="auto"/>
        <w:rPr>
          <w:rFonts w:cs="Times New Roman"/>
          <w:b/>
          <w:szCs w:val="28"/>
          <w:lang w:val="uk-UA"/>
        </w:rPr>
      </w:pPr>
    </w:p>
    <w:p w:rsidR="00A176CD" w:rsidRPr="00A176CD" w:rsidRDefault="00A176CD" w:rsidP="00A176CD">
      <w:pPr>
        <w:spacing w:line="240" w:lineRule="auto"/>
        <w:rPr>
          <w:rFonts w:cs="Times New Roman"/>
          <w:szCs w:val="28"/>
          <w:lang w:val="uk-UA"/>
        </w:rPr>
      </w:pPr>
      <w:r w:rsidRPr="00A176CD">
        <w:rPr>
          <w:rFonts w:cs="Times New Roman"/>
          <w:szCs w:val="28"/>
          <w:lang w:val="uk-UA"/>
        </w:rPr>
        <w:t xml:space="preserve">Студент – дипломник  _________     </w:t>
      </w:r>
      <w:r>
        <w:rPr>
          <w:rFonts w:cs="Times New Roman"/>
          <w:szCs w:val="28"/>
          <w:lang w:val="uk-UA"/>
        </w:rPr>
        <w:t>Ткачук</w:t>
      </w:r>
      <w:r w:rsidRPr="00A176CD">
        <w:rPr>
          <w:rFonts w:cs="Times New Roman"/>
          <w:szCs w:val="28"/>
          <w:lang w:val="uk-UA"/>
        </w:rPr>
        <w:t xml:space="preserve"> </w:t>
      </w:r>
      <w:r>
        <w:rPr>
          <w:rFonts w:cs="Times New Roman"/>
          <w:szCs w:val="28"/>
          <w:lang w:val="uk-UA"/>
        </w:rPr>
        <w:t>О</w:t>
      </w:r>
      <w:r w:rsidRPr="00A176CD">
        <w:rPr>
          <w:rFonts w:cs="Times New Roman"/>
          <w:szCs w:val="28"/>
          <w:lang w:val="uk-UA"/>
        </w:rPr>
        <w:t xml:space="preserve">. </w:t>
      </w:r>
      <w:r>
        <w:rPr>
          <w:rFonts w:cs="Times New Roman"/>
          <w:szCs w:val="28"/>
          <w:lang w:val="uk-UA"/>
        </w:rPr>
        <w:t>О</w:t>
      </w:r>
      <w:r w:rsidRPr="00A176CD">
        <w:rPr>
          <w:rFonts w:cs="Times New Roman"/>
          <w:szCs w:val="28"/>
          <w:lang w:val="uk-UA"/>
        </w:rPr>
        <w:t>.</w:t>
      </w:r>
    </w:p>
    <w:p w:rsidR="00A176CD" w:rsidRPr="00A176CD" w:rsidRDefault="00A176CD" w:rsidP="00A176CD">
      <w:pPr>
        <w:spacing w:line="240" w:lineRule="auto"/>
        <w:ind w:firstLine="708"/>
        <w:rPr>
          <w:rFonts w:cs="Times New Roman"/>
          <w:szCs w:val="28"/>
          <w:lang w:val="uk-UA"/>
        </w:rPr>
      </w:pPr>
      <w:r w:rsidRPr="00A176CD">
        <w:rPr>
          <w:rFonts w:cs="Times New Roman"/>
          <w:szCs w:val="28"/>
          <w:lang w:val="uk-UA"/>
        </w:rPr>
        <w:lastRenderedPageBreak/>
        <w:t xml:space="preserve">    </w:t>
      </w:r>
      <w:r>
        <w:rPr>
          <w:rFonts w:cs="Times New Roman"/>
          <w:szCs w:val="28"/>
          <w:lang w:val="uk-UA"/>
        </w:rPr>
        <w:t xml:space="preserve">                          </w:t>
      </w:r>
      <w:r w:rsidRPr="00A176CD">
        <w:rPr>
          <w:rFonts w:cs="Times New Roman"/>
          <w:szCs w:val="28"/>
          <w:lang w:val="uk-UA"/>
        </w:rPr>
        <w:t>(</w:t>
      </w:r>
      <w:proofErr w:type="spellStart"/>
      <w:r w:rsidRPr="00A176CD">
        <w:rPr>
          <w:rFonts w:cs="Times New Roman"/>
          <w:szCs w:val="28"/>
          <w:lang w:val="uk-UA"/>
        </w:rPr>
        <w:t>пiдпис</w:t>
      </w:r>
      <w:proofErr w:type="spellEnd"/>
      <w:r w:rsidRPr="00A176CD">
        <w:rPr>
          <w:rFonts w:cs="Times New Roman"/>
          <w:szCs w:val="28"/>
          <w:lang w:val="uk-UA"/>
        </w:rPr>
        <w:t>)</w:t>
      </w:r>
    </w:p>
    <w:p w:rsidR="00A176CD" w:rsidRPr="00A176CD" w:rsidRDefault="00A176CD" w:rsidP="00A176CD">
      <w:pPr>
        <w:spacing w:line="240" w:lineRule="auto"/>
        <w:rPr>
          <w:rFonts w:cs="Times New Roman"/>
          <w:szCs w:val="28"/>
          <w:lang w:val="uk-UA"/>
        </w:rPr>
      </w:pPr>
      <w:proofErr w:type="spellStart"/>
      <w:r w:rsidRPr="00A176CD">
        <w:rPr>
          <w:rFonts w:cs="Times New Roman"/>
          <w:szCs w:val="28"/>
          <w:lang w:val="uk-UA"/>
        </w:rPr>
        <w:t>Керiвник</w:t>
      </w:r>
      <w:proofErr w:type="spellEnd"/>
      <w:r w:rsidRPr="00A176CD">
        <w:rPr>
          <w:rFonts w:cs="Times New Roman"/>
          <w:szCs w:val="28"/>
          <w:lang w:val="uk-UA"/>
        </w:rPr>
        <w:t xml:space="preserve"> проекту </w:t>
      </w:r>
      <w:r w:rsidRPr="00A176CD">
        <w:rPr>
          <w:rFonts w:cs="Times New Roman"/>
          <w:b/>
          <w:szCs w:val="28"/>
          <w:lang w:val="uk-UA"/>
        </w:rPr>
        <w:t xml:space="preserve"> _</w:t>
      </w:r>
      <w:r w:rsidRPr="00A176CD">
        <w:rPr>
          <w:rFonts w:cs="Times New Roman"/>
          <w:szCs w:val="28"/>
          <w:lang w:val="uk-UA"/>
        </w:rPr>
        <w:t xml:space="preserve">____________    </w:t>
      </w:r>
      <w:r>
        <w:rPr>
          <w:rFonts w:cs="Times New Roman"/>
          <w:szCs w:val="28"/>
          <w:lang w:val="uk-UA"/>
        </w:rPr>
        <w:t>Дугієнко</w:t>
      </w:r>
      <w:r w:rsidRPr="00A176CD">
        <w:rPr>
          <w:rFonts w:cs="Times New Roman"/>
          <w:szCs w:val="28"/>
          <w:lang w:val="uk-UA"/>
        </w:rPr>
        <w:t xml:space="preserve"> Н. </w:t>
      </w:r>
      <w:r>
        <w:rPr>
          <w:rFonts w:cs="Times New Roman"/>
          <w:szCs w:val="28"/>
          <w:lang w:val="uk-UA"/>
        </w:rPr>
        <w:t>О</w:t>
      </w:r>
      <w:r w:rsidRPr="00A176CD">
        <w:rPr>
          <w:rFonts w:cs="Times New Roman"/>
          <w:szCs w:val="28"/>
          <w:lang w:val="uk-UA"/>
        </w:rPr>
        <w:t>.</w:t>
      </w:r>
    </w:p>
    <w:p w:rsidR="00A176CD" w:rsidRPr="00A176CD" w:rsidRDefault="00A176CD" w:rsidP="00A176CD">
      <w:pPr>
        <w:spacing w:line="240" w:lineRule="auto"/>
        <w:ind w:firstLine="709"/>
        <w:rPr>
          <w:rFonts w:cs="Times New Roman"/>
          <w:szCs w:val="28"/>
          <w:lang w:val="uk-UA"/>
        </w:rPr>
      </w:pPr>
      <w:r w:rsidRPr="00A176CD">
        <w:rPr>
          <w:rFonts w:cs="Times New Roman"/>
          <w:szCs w:val="28"/>
          <w:lang w:val="uk-UA"/>
        </w:rPr>
        <w:t xml:space="preserve">                            </w:t>
      </w:r>
      <w:r>
        <w:rPr>
          <w:rFonts w:cs="Times New Roman"/>
          <w:szCs w:val="28"/>
          <w:lang w:val="uk-UA"/>
        </w:rPr>
        <w:t xml:space="preserve">  </w:t>
      </w:r>
      <w:r w:rsidRPr="00A176CD">
        <w:rPr>
          <w:rFonts w:cs="Times New Roman"/>
          <w:szCs w:val="28"/>
          <w:lang w:val="uk-UA"/>
        </w:rPr>
        <w:t>(</w:t>
      </w:r>
      <w:proofErr w:type="spellStart"/>
      <w:r w:rsidRPr="00A176CD">
        <w:rPr>
          <w:rFonts w:cs="Times New Roman"/>
          <w:szCs w:val="28"/>
          <w:lang w:val="uk-UA"/>
        </w:rPr>
        <w:t>пiдпис</w:t>
      </w:r>
      <w:proofErr w:type="spellEnd"/>
      <w:r w:rsidRPr="00A176CD">
        <w:rPr>
          <w:rFonts w:cs="Times New Roman"/>
          <w:szCs w:val="28"/>
          <w:lang w:val="uk-UA"/>
        </w:rPr>
        <w:t>)</w:t>
      </w:r>
    </w:p>
    <w:p w:rsidR="00A176CD" w:rsidRPr="00A176CD" w:rsidRDefault="00A176CD" w:rsidP="00A176CD">
      <w:pPr>
        <w:rPr>
          <w:rFonts w:cs="Times New Roman"/>
          <w:b/>
          <w:szCs w:val="28"/>
          <w:lang w:val="uk-UA"/>
        </w:rPr>
      </w:pPr>
      <w:proofErr w:type="spellStart"/>
      <w:r w:rsidRPr="00A176CD">
        <w:rPr>
          <w:rFonts w:cs="Times New Roman"/>
          <w:b/>
          <w:szCs w:val="28"/>
          <w:lang w:val="uk-UA"/>
        </w:rPr>
        <w:t>Нормоконтроль</w:t>
      </w:r>
      <w:proofErr w:type="spellEnd"/>
      <w:r w:rsidRPr="00A176CD">
        <w:rPr>
          <w:rFonts w:cs="Times New Roman"/>
          <w:b/>
          <w:szCs w:val="28"/>
          <w:lang w:val="uk-UA"/>
        </w:rPr>
        <w:t xml:space="preserve"> пройдено</w:t>
      </w:r>
    </w:p>
    <w:p w:rsidR="00A176CD" w:rsidRPr="00A176CD" w:rsidRDefault="00A176CD" w:rsidP="00A176CD">
      <w:pPr>
        <w:spacing w:line="240" w:lineRule="auto"/>
        <w:rPr>
          <w:rFonts w:cs="Times New Roman"/>
          <w:szCs w:val="28"/>
          <w:lang w:val="uk-UA"/>
        </w:rPr>
      </w:pPr>
      <w:proofErr w:type="spellStart"/>
      <w:r w:rsidRPr="00A176CD">
        <w:rPr>
          <w:rFonts w:cs="Times New Roman"/>
          <w:szCs w:val="28"/>
          <w:lang w:val="uk-UA"/>
        </w:rPr>
        <w:t>Нормоконтролер</w:t>
      </w:r>
      <w:proofErr w:type="spellEnd"/>
      <w:r w:rsidRPr="00A176CD">
        <w:rPr>
          <w:rFonts w:cs="Times New Roman"/>
          <w:szCs w:val="28"/>
          <w:lang w:val="uk-UA"/>
        </w:rPr>
        <w:t xml:space="preserve">  ______________    Гамова О. В.</w:t>
      </w:r>
    </w:p>
    <w:p w:rsidR="00A176CD" w:rsidRPr="00A176CD" w:rsidRDefault="00A176CD" w:rsidP="00A176CD">
      <w:pPr>
        <w:rPr>
          <w:rFonts w:cs="Times New Roman"/>
          <w:b/>
          <w:szCs w:val="28"/>
          <w:lang w:val="uk-UA"/>
        </w:rPr>
      </w:pPr>
      <w:r>
        <w:rPr>
          <w:rFonts w:cs="Times New Roman"/>
          <w:szCs w:val="28"/>
          <w:lang w:val="uk-UA"/>
        </w:rPr>
        <w:t xml:space="preserve">                                        </w:t>
      </w:r>
      <w:r w:rsidRPr="00A176CD">
        <w:rPr>
          <w:rFonts w:cs="Times New Roman"/>
          <w:szCs w:val="28"/>
          <w:lang w:val="uk-UA"/>
        </w:rPr>
        <w:t>(</w:t>
      </w:r>
      <w:proofErr w:type="spellStart"/>
      <w:r w:rsidRPr="00A176CD">
        <w:rPr>
          <w:rFonts w:cs="Times New Roman"/>
          <w:szCs w:val="28"/>
          <w:lang w:val="uk-UA"/>
        </w:rPr>
        <w:t>пiдпис</w:t>
      </w:r>
      <w:proofErr w:type="spellEnd"/>
      <w:r w:rsidRPr="00A176CD">
        <w:rPr>
          <w:rFonts w:cs="Times New Roman"/>
          <w:szCs w:val="28"/>
          <w:lang w:val="uk-UA"/>
        </w:rPr>
        <w:t>)</w:t>
      </w: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7A07F7" w:rsidRDefault="007A07F7" w:rsidP="00114626">
      <w:pPr>
        <w:jc w:val="center"/>
        <w:rPr>
          <w:rFonts w:cs="Times New Roman"/>
          <w:b/>
          <w:szCs w:val="28"/>
          <w:lang w:val="uk-UA"/>
        </w:rPr>
      </w:pPr>
    </w:p>
    <w:p w:rsidR="00114626" w:rsidRPr="008A658C" w:rsidRDefault="00114626" w:rsidP="00114626">
      <w:pPr>
        <w:jc w:val="center"/>
        <w:rPr>
          <w:rFonts w:cs="Times New Roman"/>
          <w:b/>
          <w:szCs w:val="28"/>
          <w:lang w:val="uk-UA"/>
        </w:rPr>
      </w:pPr>
      <w:r w:rsidRPr="008A658C">
        <w:rPr>
          <w:rFonts w:cs="Times New Roman"/>
          <w:b/>
          <w:szCs w:val="28"/>
        </w:rPr>
        <w:lastRenderedPageBreak/>
        <w:t>РЕФЕРАТ</w:t>
      </w:r>
    </w:p>
    <w:p w:rsidR="00114626" w:rsidRPr="008A658C" w:rsidRDefault="00114626" w:rsidP="00114626">
      <w:pPr>
        <w:pStyle w:val="a7"/>
        <w:rPr>
          <w:lang w:val="uk-UA"/>
        </w:rPr>
      </w:pPr>
    </w:p>
    <w:p w:rsidR="00114626" w:rsidRPr="008A658C" w:rsidRDefault="00114626" w:rsidP="00114626">
      <w:pPr>
        <w:jc w:val="both"/>
        <w:rPr>
          <w:rFonts w:eastAsia="Times New Roman" w:cs="Times New Roman"/>
          <w:b/>
          <w:szCs w:val="28"/>
          <w:lang w:val="uk-UA"/>
        </w:rPr>
      </w:pPr>
      <w:r w:rsidRPr="008A658C">
        <w:rPr>
          <w:rFonts w:eastAsia="Times New Roman" w:cs="Times New Roman"/>
          <w:b/>
          <w:szCs w:val="28"/>
          <w:lang w:val="uk-UA"/>
        </w:rPr>
        <w:tab/>
      </w:r>
      <w:r w:rsidRPr="008A658C">
        <w:rPr>
          <w:rFonts w:eastAsia="Times New Roman" w:cs="Times New Roman"/>
          <w:szCs w:val="28"/>
          <w:lang w:val="uk-UA"/>
        </w:rPr>
        <w:t xml:space="preserve">Кваліфікаційна робота: </w:t>
      </w:r>
      <w:r w:rsidR="00AA557C" w:rsidRPr="00AA557C">
        <w:rPr>
          <w:rFonts w:eastAsia="Times New Roman" w:cs="Times New Roman"/>
          <w:szCs w:val="28"/>
        </w:rPr>
        <w:t>9</w:t>
      </w:r>
      <w:r w:rsidR="008D509C">
        <w:rPr>
          <w:rFonts w:eastAsia="Times New Roman" w:cs="Times New Roman"/>
          <w:szCs w:val="28"/>
          <w:lang w:val="uk-UA"/>
        </w:rPr>
        <w:t>8</w:t>
      </w:r>
      <w:r w:rsidRPr="008A658C">
        <w:rPr>
          <w:rFonts w:eastAsia="Times New Roman" w:cs="Times New Roman"/>
          <w:szCs w:val="28"/>
          <w:lang w:val="uk-UA"/>
        </w:rPr>
        <w:t xml:space="preserve"> с., </w:t>
      </w:r>
      <w:r w:rsidR="00AA557C">
        <w:rPr>
          <w:rFonts w:eastAsia="Times New Roman" w:cs="Times New Roman"/>
          <w:szCs w:val="28"/>
          <w:lang w:val="uk-UA"/>
        </w:rPr>
        <w:t>2</w:t>
      </w:r>
      <w:r w:rsidRPr="008A658C">
        <w:rPr>
          <w:rFonts w:eastAsia="Times New Roman" w:cs="Times New Roman"/>
          <w:szCs w:val="28"/>
          <w:lang w:val="uk-UA"/>
        </w:rPr>
        <w:t xml:space="preserve"> рис., </w:t>
      </w:r>
      <w:r w:rsidR="00AA557C">
        <w:rPr>
          <w:rFonts w:eastAsia="Times New Roman" w:cs="Times New Roman"/>
          <w:szCs w:val="28"/>
          <w:lang w:val="uk-UA"/>
        </w:rPr>
        <w:t>4</w:t>
      </w:r>
      <w:r w:rsidR="005E2FD0">
        <w:rPr>
          <w:rFonts w:eastAsia="Times New Roman" w:cs="Times New Roman"/>
          <w:szCs w:val="28"/>
          <w:lang w:val="uk-UA"/>
        </w:rPr>
        <w:t xml:space="preserve"> табл.</w:t>
      </w:r>
      <w:r w:rsidRPr="008A658C">
        <w:rPr>
          <w:rFonts w:eastAsia="Times New Roman" w:cs="Times New Roman"/>
          <w:szCs w:val="28"/>
          <w:lang w:val="uk-UA"/>
        </w:rPr>
        <w:t xml:space="preserve">, </w:t>
      </w:r>
      <w:r w:rsidR="00943489">
        <w:rPr>
          <w:rFonts w:eastAsia="Times New Roman" w:cs="Times New Roman"/>
          <w:szCs w:val="28"/>
          <w:lang w:val="uk-UA"/>
        </w:rPr>
        <w:t>5</w:t>
      </w:r>
      <w:r w:rsidR="00943489" w:rsidRPr="00943489">
        <w:rPr>
          <w:rFonts w:eastAsia="Times New Roman" w:cs="Times New Roman"/>
          <w:szCs w:val="28"/>
        </w:rPr>
        <w:t>6</w:t>
      </w:r>
      <w:r w:rsidRPr="008A658C">
        <w:rPr>
          <w:rFonts w:eastAsia="Times New Roman" w:cs="Times New Roman"/>
          <w:szCs w:val="28"/>
          <w:lang w:val="uk-UA"/>
        </w:rPr>
        <w:t xml:space="preserve"> джерел.</w:t>
      </w:r>
      <w:r w:rsidRPr="008A658C">
        <w:rPr>
          <w:rFonts w:eastAsia="Times New Roman" w:cs="Times New Roman"/>
          <w:b/>
          <w:szCs w:val="28"/>
        </w:rPr>
        <w:tab/>
      </w:r>
    </w:p>
    <w:p w:rsidR="00114626" w:rsidRPr="008A658C" w:rsidRDefault="00114626" w:rsidP="00114626">
      <w:pPr>
        <w:ind w:firstLine="720"/>
        <w:jc w:val="both"/>
        <w:rPr>
          <w:rFonts w:eastAsia="Times New Roman" w:cs="Times New Roman"/>
          <w:szCs w:val="28"/>
          <w:lang w:val="uk-UA"/>
        </w:rPr>
      </w:pPr>
      <w:r w:rsidRPr="008A658C">
        <w:rPr>
          <w:rFonts w:eastAsia="Times New Roman" w:cs="Times New Roman"/>
          <w:szCs w:val="28"/>
          <w:lang w:val="uk-UA"/>
        </w:rPr>
        <w:t>Об'єкт дослідження: соціально-економічна система України.</w:t>
      </w:r>
    </w:p>
    <w:p w:rsidR="00846BB4" w:rsidRPr="008A658C" w:rsidRDefault="00114626" w:rsidP="00846BB4">
      <w:pPr>
        <w:ind w:firstLine="720"/>
        <w:jc w:val="both"/>
        <w:rPr>
          <w:rFonts w:eastAsia="Times New Roman" w:cs="Times New Roman"/>
          <w:szCs w:val="28"/>
          <w:lang w:val="uk-UA"/>
        </w:rPr>
      </w:pPr>
      <w:r w:rsidRPr="008A658C">
        <w:rPr>
          <w:rFonts w:eastAsia="Times New Roman" w:cs="Times New Roman"/>
          <w:szCs w:val="28"/>
          <w:lang w:val="uk-UA"/>
        </w:rPr>
        <w:t xml:space="preserve">Предмет дослідження: </w:t>
      </w:r>
      <w:r w:rsidR="00846BB4">
        <w:rPr>
          <w:rFonts w:eastAsia="Times New Roman" w:cs="Times New Roman"/>
          <w:szCs w:val="28"/>
          <w:lang w:val="uk-UA"/>
        </w:rPr>
        <w:t>с</w:t>
      </w:r>
      <w:r w:rsidR="00846BB4" w:rsidRPr="00846BB4">
        <w:rPr>
          <w:rFonts w:eastAsia="Times New Roman" w:cs="Times New Roman"/>
          <w:szCs w:val="28"/>
          <w:lang w:val="uk-UA"/>
        </w:rPr>
        <w:t>укупність теоретичних і практичних основ соціально-економічного потенціалу Укр</w:t>
      </w:r>
      <w:r w:rsidR="00846BB4">
        <w:rPr>
          <w:rFonts w:eastAsia="Times New Roman" w:cs="Times New Roman"/>
          <w:szCs w:val="28"/>
          <w:lang w:val="uk-UA"/>
        </w:rPr>
        <w:t>аїни щодо перспектив євроінтеграції</w:t>
      </w:r>
      <w:r w:rsidR="00846BB4">
        <w:rPr>
          <w:rFonts w:eastAsia="Times New Roman" w:cs="Times New Roman"/>
          <w:szCs w:val="28"/>
          <w:lang w:val="uk-UA"/>
        </w:rPr>
        <w:t>.</w:t>
      </w:r>
    </w:p>
    <w:p w:rsidR="00114626" w:rsidRPr="008A658C" w:rsidRDefault="00114626" w:rsidP="00114626">
      <w:pPr>
        <w:ind w:firstLine="720"/>
        <w:jc w:val="both"/>
        <w:rPr>
          <w:rFonts w:eastAsia="Times New Roman" w:cs="Times New Roman"/>
          <w:szCs w:val="28"/>
          <w:lang w:val="uk-UA"/>
        </w:rPr>
      </w:pPr>
      <w:r w:rsidRPr="008A658C">
        <w:rPr>
          <w:rFonts w:eastAsia="Times New Roman" w:cs="Times New Roman"/>
          <w:szCs w:val="28"/>
          <w:lang w:val="uk-UA"/>
        </w:rPr>
        <w:t>Мета роботи: дослідити сучасний стан соціально-економічного потенціалу України щодо перспектив інтеграції в ЄС, визначити виклики й перспективи європейської інтеграції України.</w:t>
      </w:r>
    </w:p>
    <w:p w:rsidR="00114626" w:rsidRPr="008A658C" w:rsidRDefault="00114626" w:rsidP="00114626">
      <w:pPr>
        <w:ind w:firstLine="720"/>
        <w:jc w:val="both"/>
        <w:rPr>
          <w:rFonts w:eastAsia="Times New Roman" w:cs="Times New Roman"/>
          <w:szCs w:val="28"/>
          <w:lang w:val="uk-UA"/>
        </w:rPr>
      </w:pPr>
      <w:r w:rsidRPr="008A658C">
        <w:rPr>
          <w:rFonts w:eastAsia="Times New Roman" w:cs="Times New Roman"/>
          <w:szCs w:val="28"/>
          <w:lang w:val="uk-UA"/>
        </w:rPr>
        <w:t>Метод дослідження: статистичний аналіз, бібліографічний огляд, метод експертних оцінок і порівняльний метод.</w:t>
      </w:r>
    </w:p>
    <w:p w:rsidR="002B42E1" w:rsidRPr="002B42E1" w:rsidRDefault="002B42E1" w:rsidP="00114626">
      <w:pPr>
        <w:ind w:firstLine="720"/>
        <w:jc w:val="both"/>
        <w:rPr>
          <w:rFonts w:eastAsia="Times New Roman" w:cs="Times New Roman"/>
          <w:szCs w:val="28"/>
          <w:lang w:val="uk-UA"/>
        </w:rPr>
      </w:pPr>
      <w:r w:rsidRPr="002B42E1">
        <w:rPr>
          <w:rFonts w:eastAsia="Times New Roman" w:cs="Times New Roman"/>
          <w:szCs w:val="28"/>
          <w:lang w:val="uk-UA"/>
        </w:rPr>
        <w:t xml:space="preserve">У роботі </w:t>
      </w:r>
      <w:r>
        <w:rPr>
          <w:rFonts w:eastAsia="Times New Roman" w:cs="Times New Roman"/>
          <w:szCs w:val="28"/>
          <w:lang w:val="uk-UA"/>
        </w:rPr>
        <w:t>розглянуто</w:t>
      </w:r>
      <w:r w:rsidRPr="002B42E1">
        <w:rPr>
          <w:rFonts w:eastAsia="Times New Roman" w:cs="Times New Roman"/>
          <w:szCs w:val="28"/>
          <w:lang w:val="uk-UA"/>
        </w:rPr>
        <w:t xml:space="preserve"> різні під</w:t>
      </w:r>
      <w:r>
        <w:rPr>
          <w:rFonts w:eastAsia="Times New Roman" w:cs="Times New Roman"/>
          <w:szCs w:val="28"/>
          <w:lang w:val="uk-UA"/>
        </w:rPr>
        <w:t>ходи до тлумачення «інтеграції»</w:t>
      </w:r>
      <w:r w:rsidRPr="002B42E1">
        <w:rPr>
          <w:rFonts w:eastAsia="Times New Roman" w:cs="Times New Roman"/>
          <w:szCs w:val="28"/>
          <w:lang w:val="uk-UA"/>
        </w:rPr>
        <w:t>,</w:t>
      </w:r>
      <w:r>
        <w:rPr>
          <w:rFonts w:eastAsia="Times New Roman" w:cs="Times New Roman"/>
          <w:szCs w:val="28"/>
          <w:lang w:val="uk-UA"/>
        </w:rPr>
        <w:t xml:space="preserve"> </w:t>
      </w:r>
      <w:r w:rsidRPr="002B42E1">
        <w:rPr>
          <w:rFonts w:eastAsia="Times New Roman" w:cs="Times New Roman"/>
          <w:szCs w:val="28"/>
          <w:lang w:val="uk-UA"/>
        </w:rPr>
        <w:t>засади функціонування ЄС та його стратегічні плани</w:t>
      </w:r>
      <w:r>
        <w:rPr>
          <w:rFonts w:eastAsia="Times New Roman" w:cs="Times New Roman"/>
          <w:szCs w:val="28"/>
          <w:lang w:val="uk-UA"/>
        </w:rPr>
        <w:t xml:space="preserve"> в оборонній, економічній і соціальній сферах</w:t>
      </w:r>
      <w:r w:rsidRPr="002B42E1">
        <w:rPr>
          <w:rFonts w:eastAsia="Times New Roman" w:cs="Times New Roman"/>
          <w:szCs w:val="28"/>
          <w:lang w:val="uk-UA"/>
        </w:rPr>
        <w:t>. Проаналізовано сучасний стан відносин Україна – ЄС</w:t>
      </w:r>
      <w:r>
        <w:rPr>
          <w:rFonts w:eastAsia="Times New Roman" w:cs="Times New Roman"/>
          <w:szCs w:val="28"/>
          <w:lang w:val="uk-UA"/>
        </w:rPr>
        <w:t xml:space="preserve"> в умовах повномасштабної війни</w:t>
      </w:r>
      <w:r w:rsidRPr="002B42E1">
        <w:rPr>
          <w:rFonts w:eastAsia="Times New Roman" w:cs="Times New Roman"/>
          <w:szCs w:val="28"/>
          <w:lang w:val="uk-UA"/>
        </w:rPr>
        <w:t>, зокрема економічні виклики та перспективи європейської інтеграції України, соц</w:t>
      </w:r>
      <w:r>
        <w:rPr>
          <w:rFonts w:eastAsia="Times New Roman" w:cs="Times New Roman"/>
          <w:szCs w:val="28"/>
          <w:lang w:val="uk-UA"/>
        </w:rPr>
        <w:t xml:space="preserve">іальну складову євроінтеграції, </w:t>
      </w:r>
      <w:r w:rsidRPr="002B42E1">
        <w:rPr>
          <w:rFonts w:eastAsia="Times New Roman" w:cs="Times New Roman"/>
          <w:szCs w:val="28"/>
          <w:lang w:val="uk-UA"/>
        </w:rPr>
        <w:t>шлях України до євроспільноти після набуття статусу кандидата на членство в ЄС.</w:t>
      </w:r>
      <w:r>
        <w:rPr>
          <w:rFonts w:eastAsia="Times New Roman" w:cs="Times New Roman"/>
          <w:szCs w:val="28"/>
          <w:lang w:val="uk-UA"/>
        </w:rPr>
        <w:t xml:space="preserve"> Визначено перспективи конвергенції української й європейської соціально-економічних систем. Розглянуто чинники впливу на темп процесу конвергенції. На прикладі Польщі обґрунтовано недоліки й переваги євроінтеграції, визначено вектор інституціональних змін необхідних для завершення процесу євроінтеграції. Надано пропозиції щодо удосконалення євроінтеграційного процесу.</w:t>
      </w:r>
    </w:p>
    <w:p w:rsidR="00114626" w:rsidRPr="008A658C" w:rsidRDefault="00114626" w:rsidP="00114626">
      <w:pPr>
        <w:jc w:val="both"/>
        <w:rPr>
          <w:rFonts w:eastAsia="Times New Roman" w:cs="Times New Roman"/>
          <w:szCs w:val="28"/>
          <w:lang w:val="uk-UA"/>
        </w:rPr>
      </w:pPr>
      <w:r w:rsidRPr="008A658C">
        <w:rPr>
          <w:rFonts w:eastAsia="Times New Roman" w:cs="Times New Roman"/>
          <w:szCs w:val="28"/>
          <w:lang w:val="uk-UA"/>
        </w:rPr>
        <w:tab/>
      </w:r>
    </w:p>
    <w:p w:rsidR="002B42E1" w:rsidRPr="006A477E" w:rsidRDefault="00114626" w:rsidP="002B42E1">
      <w:pPr>
        <w:jc w:val="both"/>
        <w:rPr>
          <w:rFonts w:eastAsia="Times New Roman" w:cs="Times New Roman"/>
          <w:szCs w:val="28"/>
          <w:lang w:val="uk-UA"/>
        </w:rPr>
      </w:pPr>
      <w:r w:rsidRPr="008A658C">
        <w:rPr>
          <w:rFonts w:eastAsia="Times New Roman" w:cs="Times New Roman"/>
          <w:szCs w:val="28"/>
          <w:lang w:val="uk-UA"/>
        </w:rPr>
        <w:tab/>
        <w:t>СОЦІАЛЬНО-ЕКОНОМІЧНИЙ ПОТЕНЦІАЛ КРАЇНИ, ІНТЕГРАЦІЯ, УКРАЇНА, ЄВРОПЕЙСЬКИЙ СОЮЗ, КОНВЕРГЕНЦІЯ СОЦІАЛЬНО-ЕКОНОМІЧНИХ СИСТЕМ, ОПТИМІЗАЦІЯ ЄВРОІНТЕГРАЦІЙНОГО ПРОЦЕСУ</w:t>
      </w:r>
    </w:p>
    <w:p w:rsidR="00BD71CE" w:rsidRDefault="00BD71CE" w:rsidP="000D63F3">
      <w:pPr>
        <w:jc w:val="center"/>
        <w:rPr>
          <w:rFonts w:cs="Times New Roman"/>
          <w:b/>
          <w:szCs w:val="28"/>
          <w:lang w:val="uk-UA"/>
        </w:rPr>
      </w:pPr>
    </w:p>
    <w:p w:rsidR="000D63F3" w:rsidRPr="006D09DE" w:rsidRDefault="000D63F3" w:rsidP="000D63F3">
      <w:pPr>
        <w:jc w:val="center"/>
        <w:rPr>
          <w:rFonts w:cs="Times New Roman"/>
          <w:b/>
          <w:szCs w:val="28"/>
          <w:lang w:val="en-US"/>
        </w:rPr>
      </w:pPr>
      <w:r w:rsidRPr="006D09DE">
        <w:rPr>
          <w:rFonts w:cs="Times New Roman"/>
          <w:b/>
          <w:szCs w:val="28"/>
          <w:lang w:val="en-US"/>
        </w:rPr>
        <w:lastRenderedPageBreak/>
        <w:t>SUMMARY</w:t>
      </w:r>
    </w:p>
    <w:p w:rsidR="000D63F3" w:rsidRPr="008A658C" w:rsidRDefault="000D63F3" w:rsidP="000D63F3">
      <w:pPr>
        <w:jc w:val="center"/>
        <w:rPr>
          <w:rFonts w:eastAsia="Times New Roman" w:cs="Times New Roman"/>
          <w:szCs w:val="28"/>
          <w:lang w:val="en-US"/>
        </w:rPr>
      </w:pPr>
    </w:p>
    <w:p w:rsidR="000D63F3" w:rsidRPr="008A658C" w:rsidRDefault="000D63F3" w:rsidP="000D63F3">
      <w:pPr>
        <w:ind w:firstLine="709"/>
        <w:jc w:val="both"/>
        <w:rPr>
          <w:rFonts w:eastAsia="Times New Roman" w:cs="Times New Roman"/>
          <w:szCs w:val="28"/>
          <w:lang w:val="uk-UA"/>
        </w:rPr>
      </w:pPr>
      <w:r w:rsidRPr="008A658C">
        <w:rPr>
          <w:rFonts w:eastAsia="Times New Roman" w:cs="Times New Roman"/>
          <w:szCs w:val="28"/>
          <w:lang w:val="en-US"/>
        </w:rPr>
        <w:t>Qualification work:</w:t>
      </w:r>
      <w:r w:rsidRPr="008A658C">
        <w:rPr>
          <w:rFonts w:eastAsia="Times New Roman" w:cs="Times New Roman"/>
          <w:szCs w:val="28"/>
          <w:lang w:val="uk-UA"/>
        </w:rPr>
        <w:t xml:space="preserve"> </w:t>
      </w:r>
      <w:r w:rsidR="000A778D">
        <w:rPr>
          <w:rFonts w:eastAsia="Times New Roman" w:cs="Times New Roman"/>
          <w:szCs w:val="28"/>
          <w:lang w:val="en-US"/>
        </w:rPr>
        <w:t>9</w:t>
      </w:r>
      <w:r w:rsidR="008D509C">
        <w:rPr>
          <w:rFonts w:eastAsia="Times New Roman" w:cs="Times New Roman"/>
          <w:szCs w:val="28"/>
          <w:lang w:val="uk-UA"/>
        </w:rPr>
        <w:t>8</w:t>
      </w:r>
      <w:r w:rsidRPr="008A658C">
        <w:rPr>
          <w:rFonts w:eastAsia="Times New Roman" w:cs="Times New Roman"/>
          <w:szCs w:val="28"/>
          <w:lang w:val="uk-UA"/>
        </w:rPr>
        <w:t xml:space="preserve"> </w:t>
      </w:r>
      <w:r w:rsidRPr="008A658C">
        <w:rPr>
          <w:rFonts w:eastAsia="Times New Roman" w:cs="Times New Roman"/>
          <w:szCs w:val="28"/>
          <w:lang w:val="en-US"/>
        </w:rPr>
        <w:t xml:space="preserve">pages, </w:t>
      </w:r>
      <w:r w:rsidR="00AA557C">
        <w:rPr>
          <w:rFonts w:eastAsia="Times New Roman" w:cs="Times New Roman"/>
          <w:szCs w:val="28"/>
          <w:lang w:val="uk-UA"/>
        </w:rPr>
        <w:t xml:space="preserve">2 </w:t>
      </w:r>
      <w:r w:rsidRPr="008A658C">
        <w:rPr>
          <w:rFonts w:eastAsia="Times New Roman" w:cs="Times New Roman"/>
          <w:szCs w:val="28"/>
          <w:lang w:val="en-US"/>
        </w:rPr>
        <w:t xml:space="preserve">figures, </w:t>
      </w:r>
      <w:r w:rsidR="00AA557C">
        <w:rPr>
          <w:rFonts w:eastAsia="Times New Roman" w:cs="Times New Roman"/>
          <w:szCs w:val="28"/>
          <w:lang w:val="uk-UA"/>
        </w:rPr>
        <w:t>4</w:t>
      </w:r>
      <w:r w:rsidR="00306FD2">
        <w:rPr>
          <w:rFonts w:eastAsia="Times New Roman" w:cs="Times New Roman"/>
          <w:szCs w:val="28"/>
          <w:lang w:val="en-US"/>
        </w:rPr>
        <w:t xml:space="preserve"> tables</w:t>
      </w:r>
      <w:r w:rsidRPr="008A658C">
        <w:rPr>
          <w:rFonts w:eastAsia="Times New Roman" w:cs="Times New Roman"/>
          <w:szCs w:val="28"/>
          <w:lang w:val="en-US"/>
        </w:rPr>
        <w:t xml:space="preserve">, </w:t>
      </w:r>
      <w:r w:rsidR="00943489">
        <w:rPr>
          <w:rFonts w:eastAsia="Times New Roman" w:cs="Times New Roman"/>
          <w:szCs w:val="28"/>
          <w:lang w:val="uk-UA"/>
        </w:rPr>
        <w:t>5</w:t>
      </w:r>
      <w:r w:rsidR="00943489">
        <w:rPr>
          <w:rFonts w:eastAsia="Times New Roman" w:cs="Times New Roman"/>
          <w:szCs w:val="28"/>
          <w:lang w:val="en-US"/>
        </w:rPr>
        <w:t>6</w:t>
      </w:r>
      <w:r w:rsidRPr="008A658C">
        <w:rPr>
          <w:rFonts w:eastAsia="Times New Roman" w:cs="Times New Roman"/>
          <w:szCs w:val="28"/>
          <w:lang w:val="en-US"/>
        </w:rPr>
        <w:t xml:space="preserve"> sources.</w:t>
      </w:r>
    </w:p>
    <w:p w:rsidR="000D63F3" w:rsidRPr="008A658C" w:rsidRDefault="000D63F3" w:rsidP="000D63F3">
      <w:pPr>
        <w:ind w:firstLine="709"/>
        <w:jc w:val="both"/>
        <w:rPr>
          <w:rFonts w:eastAsia="Times New Roman" w:cs="Times New Roman"/>
          <w:szCs w:val="28"/>
          <w:lang w:val="en-US"/>
        </w:rPr>
      </w:pPr>
      <w:r w:rsidRPr="008A658C">
        <w:rPr>
          <w:rFonts w:eastAsia="Times New Roman" w:cs="Times New Roman"/>
          <w:szCs w:val="28"/>
          <w:lang w:val="en-US"/>
        </w:rPr>
        <w:t>The object of research: Ukraine’s socio-economic system.</w:t>
      </w:r>
    </w:p>
    <w:p w:rsidR="000D63F3" w:rsidRPr="008A658C" w:rsidRDefault="000D63F3" w:rsidP="000D63F3">
      <w:pPr>
        <w:ind w:firstLine="709"/>
        <w:jc w:val="both"/>
        <w:rPr>
          <w:rFonts w:eastAsia="Times New Roman" w:cs="Times New Roman"/>
          <w:szCs w:val="28"/>
          <w:lang w:val="en-US"/>
        </w:rPr>
      </w:pPr>
      <w:r w:rsidRPr="008A658C">
        <w:rPr>
          <w:rFonts w:eastAsia="Times New Roman" w:cs="Times New Roman"/>
          <w:szCs w:val="28"/>
          <w:lang w:val="en-US"/>
        </w:rPr>
        <w:t xml:space="preserve">The subject of research: </w:t>
      </w:r>
      <w:r w:rsidR="00A83B1F" w:rsidRPr="00A83B1F">
        <w:rPr>
          <w:rFonts w:eastAsia="Times New Roman" w:cs="Times New Roman"/>
          <w:szCs w:val="28"/>
          <w:lang w:val="en-US"/>
        </w:rPr>
        <w:t>a set of theoretical and practical foundations of Ukraine's socio-economic potential in terms of</w:t>
      </w:r>
      <w:r w:rsidR="00A83B1F">
        <w:rPr>
          <w:rFonts w:eastAsia="Times New Roman" w:cs="Times New Roman"/>
          <w:szCs w:val="28"/>
          <w:lang w:val="en-US"/>
        </w:rPr>
        <w:t xml:space="preserve"> European integration prospects</w:t>
      </w:r>
      <w:r w:rsidRPr="008A658C">
        <w:rPr>
          <w:rFonts w:eastAsia="Times New Roman" w:cs="Times New Roman"/>
          <w:szCs w:val="28"/>
          <w:lang w:val="en-US"/>
        </w:rPr>
        <w:t>.</w:t>
      </w:r>
    </w:p>
    <w:p w:rsidR="000D63F3" w:rsidRPr="008A658C" w:rsidRDefault="000D63F3" w:rsidP="000D63F3">
      <w:pPr>
        <w:ind w:firstLine="709"/>
        <w:jc w:val="both"/>
        <w:rPr>
          <w:rFonts w:eastAsia="Times New Roman" w:cs="Times New Roman"/>
          <w:szCs w:val="28"/>
          <w:lang w:val="en-US"/>
        </w:rPr>
      </w:pPr>
      <w:r w:rsidRPr="008A658C">
        <w:rPr>
          <w:rFonts w:eastAsia="Times New Roman" w:cs="Times New Roman"/>
          <w:szCs w:val="28"/>
          <w:lang w:val="en-US"/>
        </w:rPr>
        <w:t xml:space="preserve">Research objectives: to investigate the current state of Ukraine's socio-economic potential in relation to the prospects of integration into the EU, to identify challenges and </w:t>
      </w:r>
      <w:r w:rsidR="00EC7ED3">
        <w:rPr>
          <w:rFonts w:eastAsia="Times New Roman" w:cs="Times New Roman"/>
          <w:szCs w:val="28"/>
          <w:lang w:val="en-US"/>
        </w:rPr>
        <w:t>possibilities</w:t>
      </w:r>
      <w:r w:rsidRPr="008A658C">
        <w:rPr>
          <w:rFonts w:eastAsia="Times New Roman" w:cs="Times New Roman"/>
          <w:szCs w:val="28"/>
          <w:lang w:val="en-US"/>
        </w:rPr>
        <w:t xml:space="preserve"> for Ukraine's integration</w:t>
      </w:r>
      <w:r w:rsidR="0001066B">
        <w:rPr>
          <w:rFonts w:eastAsia="Times New Roman" w:cs="Times New Roman"/>
          <w:szCs w:val="28"/>
          <w:lang w:val="en-US"/>
        </w:rPr>
        <w:t xml:space="preserve"> into the EU</w:t>
      </w:r>
      <w:r w:rsidRPr="008A658C">
        <w:rPr>
          <w:rFonts w:eastAsia="Times New Roman" w:cs="Times New Roman"/>
          <w:szCs w:val="28"/>
          <w:lang w:val="en-US"/>
        </w:rPr>
        <w:t>.</w:t>
      </w:r>
    </w:p>
    <w:p w:rsidR="000D63F3" w:rsidRDefault="000D63F3" w:rsidP="000D63F3">
      <w:pPr>
        <w:ind w:firstLine="709"/>
        <w:jc w:val="both"/>
        <w:rPr>
          <w:rFonts w:eastAsia="Times New Roman" w:cs="Times New Roman"/>
          <w:szCs w:val="28"/>
          <w:lang w:val="en-US"/>
        </w:rPr>
      </w:pPr>
      <w:r w:rsidRPr="002B42E1">
        <w:rPr>
          <w:rFonts w:eastAsia="Times New Roman" w:cs="Times New Roman"/>
          <w:szCs w:val="28"/>
          <w:lang w:val="en-US"/>
        </w:rPr>
        <w:t>Research method: statistical analysis, bibliographic review, expert opinion method and comparative method.</w:t>
      </w:r>
    </w:p>
    <w:p w:rsidR="002B42E1" w:rsidRPr="008A658C" w:rsidRDefault="002B42E1" w:rsidP="000D63F3">
      <w:pPr>
        <w:ind w:firstLine="709"/>
        <w:jc w:val="both"/>
        <w:rPr>
          <w:rFonts w:eastAsia="Times New Roman" w:cs="Times New Roman"/>
          <w:szCs w:val="28"/>
          <w:lang w:val="en-US"/>
        </w:rPr>
      </w:pPr>
      <w:r w:rsidRPr="002B42E1">
        <w:rPr>
          <w:rFonts w:eastAsia="Times New Roman" w:cs="Times New Roman"/>
          <w:szCs w:val="28"/>
          <w:lang w:val="en-US"/>
        </w:rPr>
        <w:t xml:space="preserve">The paper examines different approaches to the interpretation of "integration", the principles of the EU's functioning and its strategic plans in the defense, economic and social spheres. The author analyses the current state of EU-Ukraine </w:t>
      </w:r>
      <w:r w:rsidR="009156CA">
        <w:rPr>
          <w:rFonts w:eastAsia="Times New Roman" w:cs="Times New Roman"/>
          <w:szCs w:val="28"/>
          <w:lang w:val="en-US"/>
        </w:rPr>
        <w:t>interactions</w:t>
      </w:r>
      <w:r w:rsidRPr="002B42E1">
        <w:rPr>
          <w:rFonts w:eastAsia="Times New Roman" w:cs="Times New Roman"/>
          <w:szCs w:val="28"/>
          <w:lang w:val="en-US"/>
        </w:rPr>
        <w:t xml:space="preserve"> in the context of a full-scale war, including economic challenges and prospects for Ukraine's European integration, the social component of European integration, and Ukraine's path to the European community after becoming an EU candidate. Prospects for the convergence of the Ukrainian and European socio-economic systems are identified. The factors influencing the pace of the convergence process are considered. Using the example of Poland, the disadvantages and advantages of European integration are substantiated, and the vector of institutional changes necessary to complete the process of European integration is determined. Proposals for improving the European integration process are made.</w:t>
      </w:r>
    </w:p>
    <w:p w:rsidR="000D63F3" w:rsidRPr="008A658C" w:rsidRDefault="000D63F3" w:rsidP="000D63F3">
      <w:pPr>
        <w:ind w:firstLine="709"/>
        <w:jc w:val="both"/>
        <w:rPr>
          <w:rFonts w:eastAsia="Times New Roman" w:cs="Times New Roman"/>
          <w:szCs w:val="28"/>
          <w:lang w:val="en-US"/>
        </w:rPr>
      </w:pPr>
    </w:p>
    <w:p w:rsidR="00114626" w:rsidRDefault="000D63F3" w:rsidP="002B42E1">
      <w:pPr>
        <w:ind w:firstLine="709"/>
        <w:jc w:val="both"/>
        <w:rPr>
          <w:rFonts w:eastAsia="Times New Roman" w:cs="Times New Roman"/>
          <w:szCs w:val="28"/>
          <w:lang w:val="en-US"/>
        </w:rPr>
      </w:pPr>
      <w:r w:rsidRPr="008A658C">
        <w:rPr>
          <w:rFonts w:eastAsia="Times New Roman" w:cs="Times New Roman"/>
          <w:szCs w:val="28"/>
          <w:lang w:val="en-US"/>
        </w:rPr>
        <w:t>SOCIO-ECONOMIC POTENTIAL OF THE COUNTRY, INTEGRATION, UKRAINE, EUROPEAN UNION, CONVERGENCE OF SOCIO-ECONOMIC SYSTEMS, OPTIMISATION OF THE EUROPEAN INTEGRATION PROCESS</w:t>
      </w:r>
    </w:p>
    <w:p w:rsidR="00BD71CE" w:rsidRPr="00B63351" w:rsidRDefault="00BD71CE" w:rsidP="00B63351">
      <w:pPr>
        <w:contextualSpacing/>
        <w:rPr>
          <w:rFonts w:cs="Times New Roman"/>
          <w:b/>
          <w:szCs w:val="28"/>
          <w:lang w:val="uk-UA"/>
        </w:rPr>
      </w:pPr>
    </w:p>
    <w:p w:rsidR="008A658C" w:rsidRPr="008A658C" w:rsidRDefault="000D63F3" w:rsidP="008A658C">
      <w:pPr>
        <w:contextualSpacing/>
        <w:jc w:val="center"/>
        <w:rPr>
          <w:rFonts w:cs="Times New Roman"/>
          <w:b/>
          <w:szCs w:val="28"/>
          <w:lang w:val="uk-UA"/>
        </w:rPr>
      </w:pPr>
      <w:r w:rsidRPr="008A658C">
        <w:rPr>
          <w:rFonts w:cs="Times New Roman"/>
          <w:b/>
          <w:szCs w:val="28"/>
          <w:lang w:val="uk-UA"/>
        </w:rPr>
        <w:lastRenderedPageBreak/>
        <w:t>ЗМІСТ</w:t>
      </w:r>
    </w:p>
    <w:sdt>
      <w:sdtPr>
        <w:rPr>
          <w:rFonts w:eastAsiaTheme="minorHAnsi" w:cs="Times New Roman"/>
          <w:b w:val="0"/>
          <w:bCs w:val="0"/>
          <w:szCs w:val="22"/>
          <w:lang w:eastAsia="en-US"/>
        </w:rPr>
        <w:id w:val="1859160073"/>
        <w:docPartObj>
          <w:docPartGallery w:val="Table of Contents"/>
          <w:docPartUnique/>
        </w:docPartObj>
      </w:sdtPr>
      <w:sdtContent>
        <w:p w:rsidR="008A658C" w:rsidRPr="008A658C" w:rsidRDefault="008A658C" w:rsidP="008A658C">
          <w:pPr>
            <w:pStyle w:val="af0"/>
            <w:jc w:val="left"/>
            <w:rPr>
              <w:rFonts w:cs="Times New Roman"/>
              <w:lang w:val="uk-UA"/>
            </w:rPr>
          </w:pPr>
        </w:p>
        <w:p w:rsidR="0090162C" w:rsidRDefault="008A658C">
          <w:pPr>
            <w:pStyle w:val="11"/>
            <w:tabs>
              <w:tab w:val="right" w:leader="dot" w:pos="9344"/>
            </w:tabs>
            <w:rPr>
              <w:rFonts w:asciiTheme="minorHAnsi" w:eastAsiaTheme="minorEastAsia" w:hAnsiTheme="minorHAnsi"/>
              <w:noProof/>
              <w:sz w:val="22"/>
              <w:lang w:eastAsia="ru-RU"/>
            </w:rPr>
          </w:pPr>
          <w:r w:rsidRPr="008A658C">
            <w:rPr>
              <w:rFonts w:cs="Times New Roman"/>
              <w:szCs w:val="28"/>
            </w:rPr>
            <w:fldChar w:fldCharType="begin"/>
          </w:r>
          <w:r w:rsidRPr="008A658C">
            <w:rPr>
              <w:rFonts w:cs="Times New Roman"/>
              <w:szCs w:val="28"/>
            </w:rPr>
            <w:instrText xml:space="preserve"> TOC \o "1-3" \h \z \u </w:instrText>
          </w:r>
          <w:r w:rsidRPr="008A658C">
            <w:rPr>
              <w:rFonts w:cs="Times New Roman"/>
              <w:szCs w:val="28"/>
            </w:rPr>
            <w:fldChar w:fldCharType="separate"/>
          </w:r>
          <w:hyperlink w:anchor="_Toc152544491" w:history="1">
            <w:r w:rsidR="0090162C" w:rsidRPr="000C56DB">
              <w:rPr>
                <w:rStyle w:val="af1"/>
                <w:rFonts w:cs="Times New Roman"/>
                <w:noProof/>
                <w:lang w:val="uk-UA"/>
              </w:rPr>
              <w:t>ВСТУП</w:t>
            </w:r>
            <w:r w:rsidR="0090162C">
              <w:rPr>
                <w:noProof/>
                <w:webHidden/>
              </w:rPr>
              <w:tab/>
            </w:r>
            <w:r w:rsidR="0090162C">
              <w:rPr>
                <w:noProof/>
                <w:webHidden/>
              </w:rPr>
              <w:fldChar w:fldCharType="begin"/>
            </w:r>
            <w:r w:rsidR="0090162C">
              <w:rPr>
                <w:noProof/>
                <w:webHidden/>
              </w:rPr>
              <w:instrText xml:space="preserve"> PAGEREF _Toc152544491 \h </w:instrText>
            </w:r>
            <w:r w:rsidR="0090162C">
              <w:rPr>
                <w:noProof/>
                <w:webHidden/>
              </w:rPr>
            </w:r>
            <w:r w:rsidR="0090162C">
              <w:rPr>
                <w:noProof/>
                <w:webHidden/>
              </w:rPr>
              <w:fldChar w:fldCharType="separate"/>
            </w:r>
            <w:r w:rsidR="0090162C">
              <w:rPr>
                <w:noProof/>
                <w:webHidden/>
              </w:rPr>
              <w:t>4</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492" w:history="1">
            <w:r w:rsidR="0090162C" w:rsidRPr="000C56DB">
              <w:rPr>
                <w:rStyle w:val="af1"/>
                <w:noProof/>
                <w:lang w:val="uk-UA"/>
              </w:rPr>
              <w:t>1 ТЕОРЕТИЧНІ ОСНОВИ ІНТЕГРАЦІЙНИХ ПРОЦЕСІВ</w:t>
            </w:r>
            <w:r w:rsidR="0090162C">
              <w:rPr>
                <w:noProof/>
                <w:webHidden/>
              </w:rPr>
              <w:tab/>
            </w:r>
            <w:r w:rsidR="0090162C">
              <w:rPr>
                <w:noProof/>
                <w:webHidden/>
              </w:rPr>
              <w:fldChar w:fldCharType="begin"/>
            </w:r>
            <w:r w:rsidR="0090162C">
              <w:rPr>
                <w:noProof/>
                <w:webHidden/>
              </w:rPr>
              <w:instrText xml:space="preserve"> PAGEREF _Toc152544492 \h </w:instrText>
            </w:r>
            <w:r w:rsidR="0090162C">
              <w:rPr>
                <w:noProof/>
                <w:webHidden/>
              </w:rPr>
            </w:r>
            <w:r w:rsidR="0090162C">
              <w:rPr>
                <w:noProof/>
                <w:webHidden/>
              </w:rPr>
              <w:fldChar w:fldCharType="separate"/>
            </w:r>
            <w:r w:rsidR="0090162C">
              <w:rPr>
                <w:noProof/>
                <w:webHidden/>
              </w:rPr>
              <w:t>5</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493" w:history="1">
            <w:r w:rsidR="0090162C" w:rsidRPr="000C56DB">
              <w:rPr>
                <w:rStyle w:val="af1"/>
                <w:noProof/>
                <w:lang w:val="uk-UA"/>
              </w:rPr>
              <w:t>1.1 Теоретичне підґрунтя інтеграційних процесів</w:t>
            </w:r>
            <w:r w:rsidR="0090162C">
              <w:rPr>
                <w:noProof/>
                <w:webHidden/>
              </w:rPr>
              <w:tab/>
            </w:r>
            <w:r w:rsidR="0090162C">
              <w:rPr>
                <w:noProof/>
                <w:webHidden/>
              </w:rPr>
              <w:fldChar w:fldCharType="begin"/>
            </w:r>
            <w:r w:rsidR="0090162C">
              <w:rPr>
                <w:noProof/>
                <w:webHidden/>
              </w:rPr>
              <w:instrText xml:space="preserve"> PAGEREF _Toc152544493 \h </w:instrText>
            </w:r>
            <w:r w:rsidR="0090162C">
              <w:rPr>
                <w:noProof/>
                <w:webHidden/>
              </w:rPr>
            </w:r>
            <w:r w:rsidR="0090162C">
              <w:rPr>
                <w:noProof/>
                <w:webHidden/>
              </w:rPr>
              <w:fldChar w:fldCharType="separate"/>
            </w:r>
            <w:r w:rsidR="0090162C">
              <w:rPr>
                <w:noProof/>
                <w:webHidden/>
              </w:rPr>
              <w:t>5</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494" w:history="1">
            <w:r w:rsidR="0090162C" w:rsidRPr="000C56DB">
              <w:rPr>
                <w:rStyle w:val="af1"/>
                <w:noProof/>
                <w:lang w:val="uk-UA"/>
              </w:rPr>
              <w:t>1.2 Засади функціонування ЄС</w:t>
            </w:r>
            <w:r w:rsidR="0090162C">
              <w:rPr>
                <w:noProof/>
                <w:webHidden/>
              </w:rPr>
              <w:tab/>
            </w:r>
            <w:r w:rsidR="0090162C">
              <w:rPr>
                <w:noProof/>
                <w:webHidden/>
              </w:rPr>
              <w:fldChar w:fldCharType="begin"/>
            </w:r>
            <w:r w:rsidR="0090162C">
              <w:rPr>
                <w:noProof/>
                <w:webHidden/>
              </w:rPr>
              <w:instrText xml:space="preserve"> PAGEREF _Toc152544494 \h </w:instrText>
            </w:r>
            <w:r w:rsidR="0090162C">
              <w:rPr>
                <w:noProof/>
                <w:webHidden/>
              </w:rPr>
            </w:r>
            <w:r w:rsidR="0090162C">
              <w:rPr>
                <w:noProof/>
                <w:webHidden/>
              </w:rPr>
              <w:fldChar w:fldCharType="separate"/>
            </w:r>
            <w:r w:rsidR="0090162C">
              <w:rPr>
                <w:noProof/>
                <w:webHidden/>
              </w:rPr>
              <w:t>15</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495" w:history="1">
            <w:r w:rsidR="0090162C" w:rsidRPr="000C56DB">
              <w:rPr>
                <w:rStyle w:val="af1"/>
                <w:noProof/>
                <w:lang w:val="uk-UA"/>
              </w:rPr>
              <w:t>1.3 Стратегічні плани ЄС</w:t>
            </w:r>
            <w:r w:rsidR="0090162C">
              <w:rPr>
                <w:noProof/>
                <w:webHidden/>
              </w:rPr>
              <w:tab/>
            </w:r>
            <w:r w:rsidR="0090162C">
              <w:rPr>
                <w:noProof/>
                <w:webHidden/>
              </w:rPr>
              <w:fldChar w:fldCharType="begin"/>
            </w:r>
            <w:r w:rsidR="0090162C">
              <w:rPr>
                <w:noProof/>
                <w:webHidden/>
              </w:rPr>
              <w:instrText xml:space="preserve"> PAGEREF _Toc152544495 \h </w:instrText>
            </w:r>
            <w:r w:rsidR="0090162C">
              <w:rPr>
                <w:noProof/>
                <w:webHidden/>
              </w:rPr>
            </w:r>
            <w:r w:rsidR="0090162C">
              <w:rPr>
                <w:noProof/>
                <w:webHidden/>
              </w:rPr>
              <w:fldChar w:fldCharType="separate"/>
            </w:r>
            <w:r w:rsidR="0090162C">
              <w:rPr>
                <w:noProof/>
                <w:webHidden/>
              </w:rPr>
              <w:t>22</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496" w:history="1">
            <w:r w:rsidR="0090162C" w:rsidRPr="000C56DB">
              <w:rPr>
                <w:rStyle w:val="af1"/>
                <w:noProof/>
                <w:lang w:val="uk-UA"/>
              </w:rPr>
              <w:t>Висновки до розділу 1</w:t>
            </w:r>
            <w:r w:rsidR="0090162C">
              <w:rPr>
                <w:noProof/>
                <w:webHidden/>
              </w:rPr>
              <w:tab/>
            </w:r>
            <w:r w:rsidR="0090162C">
              <w:rPr>
                <w:noProof/>
                <w:webHidden/>
              </w:rPr>
              <w:fldChar w:fldCharType="begin"/>
            </w:r>
            <w:r w:rsidR="0090162C">
              <w:rPr>
                <w:noProof/>
                <w:webHidden/>
              </w:rPr>
              <w:instrText xml:space="preserve"> PAGEREF _Toc152544496 \h </w:instrText>
            </w:r>
            <w:r w:rsidR="0090162C">
              <w:rPr>
                <w:noProof/>
                <w:webHidden/>
              </w:rPr>
            </w:r>
            <w:r w:rsidR="0090162C">
              <w:rPr>
                <w:noProof/>
                <w:webHidden/>
              </w:rPr>
              <w:fldChar w:fldCharType="separate"/>
            </w:r>
            <w:r w:rsidR="0090162C">
              <w:rPr>
                <w:noProof/>
                <w:webHidden/>
              </w:rPr>
              <w:t>28</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497" w:history="1">
            <w:r w:rsidR="0090162C" w:rsidRPr="000C56DB">
              <w:rPr>
                <w:rStyle w:val="af1"/>
                <w:noProof/>
                <w:lang w:val="uk-UA"/>
              </w:rPr>
              <w:t>2 АНАЛІЗ СУЧАСНОГО СТАНУ ВІДНОСИН УКРАЇНА – ЄС</w:t>
            </w:r>
            <w:r w:rsidR="0090162C">
              <w:rPr>
                <w:noProof/>
                <w:webHidden/>
              </w:rPr>
              <w:tab/>
            </w:r>
            <w:r w:rsidR="0090162C">
              <w:rPr>
                <w:noProof/>
                <w:webHidden/>
              </w:rPr>
              <w:fldChar w:fldCharType="begin"/>
            </w:r>
            <w:r w:rsidR="0090162C">
              <w:rPr>
                <w:noProof/>
                <w:webHidden/>
              </w:rPr>
              <w:instrText xml:space="preserve"> PAGEREF _Toc152544497 \h </w:instrText>
            </w:r>
            <w:r w:rsidR="0090162C">
              <w:rPr>
                <w:noProof/>
                <w:webHidden/>
              </w:rPr>
            </w:r>
            <w:r w:rsidR="0090162C">
              <w:rPr>
                <w:noProof/>
                <w:webHidden/>
              </w:rPr>
              <w:fldChar w:fldCharType="separate"/>
            </w:r>
            <w:r w:rsidR="0090162C">
              <w:rPr>
                <w:noProof/>
                <w:webHidden/>
              </w:rPr>
              <w:t>30</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498" w:history="1">
            <w:r w:rsidR="0090162C" w:rsidRPr="000C56DB">
              <w:rPr>
                <w:rStyle w:val="af1"/>
                <w:noProof/>
                <w:lang w:val="uk-UA"/>
              </w:rPr>
              <w:t>2.1 Економічні виклики й перспективи європейської інтеграції України</w:t>
            </w:r>
            <w:r w:rsidR="0090162C">
              <w:rPr>
                <w:noProof/>
                <w:webHidden/>
              </w:rPr>
              <w:tab/>
            </w:r>
            <w:r w:rsidR="0090162C">
              <w:rPr>
                <w:noProof/>
                <w:webHidden/>
              </w:rPr>
              <w:fldChar w:fldCharType="begin"/>
            </w:r>
            <w:r w:rsidR="0090162C">
              <w:rPr>
                <w:noProof/>
                <w:webHidden/>
              </w:rPr>
              <w:instrText xml:space="preserve"> PAGEREF _Toc152544498 \h </w:instrText>
            </w:r>
            <w:r w:rsidR="0090162C">
              <w:rPr>
                <w:noProof/>
                <w:webHidden/>
              </w:rPr>
            </w:r>
            <w:r w:rsidR="0090162C">
              <w:rPr>
                <w:noProof/>
                <w:webHidden/>
              </w:rPr>
              <w:fldChar w:fldCharType="separate"/>
            </w:r>
            <w:r w:rsidR="0090162C">
              <w:rPr>
                <w:noProof/>
                <w:webHidden/>
              </w:rPr>
              <w:t>30</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499" w:history="1">
            <w:r w:rsidR="0090162C" w:rsidRPr="000C56DB">
              <w:rPr>
                <w:rStyle w:val="af1"/>
                <w:noProof/>
                <w:lang w:val="uk-UA"/>
              </w:rPr>
              <w:t>2.2 Соціальна складова європейської інтеграції України</w:t>
            </w:r>
            <w:r w:rsidR="0090162C">
              <w:rPr>
                <w:noProof/>
                <w:webHidden/>
              </w:rPr>
              <w:tab/>
            </w:r>
            <w:r w:rsidR="0090162C">
              <w:rPr>
                <w:noProof/>
                <w:webHidden/>
              </w:rPr>
              <w:fldChar w:fldCharType="begin"/>
            </w:r>
            <w:r w:rsidR="0090162C">
              <w:rPr>
                <w:noProof/>
                <w:webHidden/>
              </w:rPr>
              <w:instrText xml:space="preserve"> PAGEREF _Toc152544499 \h </w:instrText>
            </w:r>
            <w:r w:rsidR="0090162C">
              <w:rPr>
                <w:noProof/>
                <w:webHidden/>
              </w:rPr>
            </w:r>
            <w:r w:rsidR="0090162C">
              <w:rPr>
                <w:noProof/>
                <w:webHidden/>
              </w:rPr>
              <w:fldChar w:fldCharType="separate"/>
            </w:r>
            <w:r w:rsidR="0090162C">
              <w:rPr>
                <w:noProof/>
                <w:webHidden/>
              </w:rPr>
              <w:t>36</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500" w:history="1">
            <w:r w:rsidR="0090162C" w:rsidRPr="000C56DB">
              <w:rPr>
                <w:rStyle w:val="af1"/>
                <w:noProof/>
                <w:lang w:val="uk-UA"/>
              </w:rPr>
              <w:t>2.3 Шлях України до євроспільноти після набуття статусу кандидата на членство в ЄС: загрози й можливості</w:t>
            </w:r>
            <w:r w:rsidR="0090162C">
              <w:rPr>
                <w:noProof/>
                <w:webHidden/>
              </w:rPr>
              <w:tab/>
            </w:r>
            <w:r w:rsidR="0090162C">
              <w:rPr>
                <w:noProof/>
                <w:webHidden/>
              </w:rPr>
              <w:fldChar w:fldCharType="begin"/>
            </w:r>
            <w:r w:rsidR="0090162C">
              <w:rPr>
                <w:noProof/>
                <w:webHidden/>
              </w:rPr>
              <w:instrText xml:space="preserve"> PAGEREF _Toc152544500 \h </w:instrText>
            </w:r>
            <w:r w:rsidR="0090162C">
              <w:rPr>
                <w:noProof/>
                <w:webHidden/>
              </w:rPr>
            </w:r>
            <w:r w:rsidR="0090162C">
              <w:rPr>
                <w:noProof/>
                <w:webHidden/>
              </w:rPr>
              <w:fldChar w:fldCharType="separate"/>
            </w:r>
            <w:r w:rsidR="0090162C">
              <w:rPr>
                <w:noProof/>
                <w:webHidden/>
              </w:rPr>
              <w:t>44</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501" w:history="1">
            <w:r w:rsidR="0090162C" w:rsidRPr="000C56DB">
              <w:rPr>
                <w:rStyle w:val="af1"/>
                <w:noProof/>
                <w:lang w:val="uk-UA"/>
              </w:rPr>
              <w:t>Висновки до розділу 2</w:t>
            </w:r>
            <w:r w:rsidR="0090162C">
              <w:rPr>
                <w:noProof/>
                <w:webHidden/>
              </w:rPr>
              <w:tab/>
            </w:r>
            <w:r w:rsidR="0090162C">
              <w:rPr>
                <w:noProof/>
                <w:webHidden/>
              </w:rPr>
              <w:fldChar w:fldCharType="begin"/>
            </w:r>
            <w:r w:rsidR="0090162C">
              <w:rPr>
                <w:noProof/>
                <w:webHidden/>
              </w:rPr>
              <w:instrText xml:space="preserve"> PAGEREF _Toc152544501 \h </w:instrText>
            </w:r>
            <w:r w:rsidR="0090162C">
              <w:rPr>
                <w:noProof/>
                <w:webHidden/>
              </w:rPr>
            </w:r>
            <w:r w:rsidR="0090162C">
              <w:rPr>
                <w:noProof/>
                <w:webHidden/>
              </w:rPr>
              <w:fldChar w:fldCharType="separate"/>
            </w:r>
            <w:r w:rsidR="0090162C">
              <w:rPr>
                <w:noProof/>
                <w:webHidden/>
              </w:rPr>
              <w:t>48</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502" w:history="1">
            <w:r w:rsidR="0090162C" w:rsidRPr="000C56DB">
              <w:rPr>
                <w:rStyle w:val="af1"/>
                <w:noProof/>
              </w:rPr>
              <w:t xml:space="preserve">3 ПЕРСПЕКТИВИ ЧЛЕНСТВА </w:t>
            </w:r>
            <w:r w:rsidR="0090162C" w:rsidRPr="000C56DB">
              <w:rPr>
                <w:rStyle w:val="af1"/>
                <w:noProof/>
                <w:lang w:val="uk-UA"/>
              </w:rPr>
              <w:t>УКРАЇНИ В ЄС</w:t>
            </w:r>
            <w:r w:rsidR="0090162C">
              <w:rPr>
                <w:noProof/>
                <w:webHidden/>
              </w:rPr>
              <w:tab/>
            </w:r>
            <w:r w:rsidR="0090162C">
              <w:rPr>
                <w:noProof/>
                <w:webHidden/>
              </w:rPr>
              <w:fldChar w:fldCharType="begin"/>
            </w:r>
            <w:r w:rsidR="0090162C">
              <w:rPr>
                <w:noProof/>
                <w:webHidden/>
              </w:rPr>
              <w:instrText xml:space="preserve"> PAGEREF _Toc152544502 \h </w:instrText>
            </w:r>
            <w:r w:rsidR="0090162C">
              <w:rPr>
                <w:noProof/>
                <w:webHidden/>
              </w:rPr>
            </w:r>
            <w:r w:rsidR="0090162C">
              <w:rPr>
                <w:noProof/>
                <w:webHidden/>
              </w:rPr>
              <w:fldChar w:fldCharType="separate"/>
            </w:r>
            <w:r w:rsidR="0090162C">
              <w:rPr>
                <w:noProof/>
                <w:webHidden/>
              </w:rPr>
              <w:t>49</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503" w:history="1">
            <w:r w:rsidR="0090162C" w:rsidRPr="000C56DB">
              <w:rPr>
                <w:rStyle w:val="af1"/>
                <w:noProof/>
                <w:lang w:val="uk-UA"/>
              </w:rPr>
              <w:t>3.1 Перспективи конвергенції соціально-економічних систем України й ЄС</w:t>
            </w:r>
            <w:r w:rsidR="0090162C">
              <w:rPr>
                <w:noProof/>
                <w:webHidden/>
              </w:rPr>
              <w:tab/>
            </w:r>
            <w:r w:rsidR="0090162C">
              <w:rPr>
                <w:noProof/>
                <w:webHidden/>
              </w:rPr>
              <w:fldChar w:fldCharType="begin"/>
            </w:r>
            <w:r w:rsidR="0090162C">
              <w:rPr>
                <w:noProof/>
                <w:webHidden/>
              </w:rPr>
              <w:instrText xml:space="preserve"> PAGEREF _Toc152544503 \h </w:instrText>
            </w:r>
            <w:r w:rsidR="0090162C">
              <w:rPr>
                <w:noProof/>
                <w:webHidden/>
              </w:rPr>
            </w:r>
            <w:r w:rsidR="0090162C">
              <w:rPr>
                <w:noProof/>
                <w:webHidden/>
              </w:rPr>
              <w:fldChar w:fldCharType="separate"/>
            </w:r>
            <w:r w:rsidR="0090162C">
              <w:rPr>
                <w:noProof/>
                <w:webHidden/>
              </w:rPr>
              <w:t>49</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504" w:history="1">
            <w:r w:rsidR="0090162C" w:rsidRPr="000C56DB">
              <w:rPr>
                <w:rStyle w:val="af1"/>
                <w:noProof/>
                <w:lang w:val="uk-UA"/>
              </w:rPr>
              <w:t>3.2 Досвід країн, що приєднались до ЄС, як орієнтир інтеграції України в ЄС</w:t>
            </w:r>
            <w:r w:rsidR="0090162C">
              <w:rPr>
                <w:noProof/>
                <w:webHidden/>
              </w:rPr>
              <w:tab/>
            </w:r>
            <w:r w:rsidR="0090162C">
              <w:rPr>
                <w:noProof/>
                <w:webHidden/>
              </w:rPr>
              <w:fldChar w:fldCharType="begin"/>
            </w:r>
            <w:r w:rsidR="0090162C">
              <w:rPr>
                <w:noProof/>
                <w:webHidden/>
              </w:rPr>
              <w:instrText xml:space="preserve"> PAGEREF _Toc152544504 \h </w:instrText>
            </w:r>
            <w:r w:rsidR="0090162C">
              <w:rPr>
                <w:noProof/>
                <w:webHidden/>
              </w:rPr>
            </w:r>
            <w:r w:rsidR="0090162C">
              <w:rPr>
                <w:noProof/>
                <w:webHidden/>
              </w:rPr>
              <w:fldChar w:fldCharType="separate"/>
            </w:r>
            <w:r w:rsidR="0090162C">
              <w:rPr>
                <w:noProof/>
                <w:webHidden/>
              </w:rPr>
              <w:t>61</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505" w:history="1">
            <w:r w:rsidR="0090162C" w:rsidRPr="000C56DB">
              <w:rPr>
                <w:rStyle w:val="af1"/>
                <w:noProof/>
                <w:lang w:val="uk-UA"/>
              </w:rPr>
              <w:t>3.3 Пропозиції щодо оптимізації євроінтеграційного процесу</w:t>
            </w:r>
            <w:r w:rsidR="0090162C">
              <w:rPr>
                <w:noProof/>
                <w:webHidden/>
              </w:rPr>
              <w:tab/>
            </w:r>
            <w:r w:rsidR="0090162C">
              <w:rPr>
                <w:noProof/>
                <w:webHidden/>
              </w:rPr>
              <w:fldChar w:fldCharType="begin"/>
            </w:r>
            <w:r w:rsidR="0090162C">
              <w:rPr>
                <w:noProof/>
                <w:webHidden/>
              </w:rPr>
              <w:instrText xml:space="preserve"> PAGEREF _Toc152544505 \h </w:instrText>
            </w:r>
            <w:r w:rsidR="0090162C">
              <w:rPr>
                <w:noProof/>
                <w:webHidden/>
              </w:rPr>
            </w:r>
            <w:r w:rsidR="0090162C">
              <w:rPr>
                <w:noProof/>
                <w:webHidden/>
              </w:rPr>
              <w:fldChar w:fldCharType="separate"/>
            </w:r>
            <w:r w:rsidR="0090162C">
              <w:rPr>
                <w:noProof/>
                <w:webHidden/>
              </w:rPr>
              <w:t>70</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506" w:history="1">
            <w:r w:rsidR="0090162C" w:rsidRPr="000C56DB">
              <w:rPr>
                <w:rStyle w:val="af1"/>
                <w:noProof/>
                <w:lang w:val="uk-UA"/>
              </w:rPr>
              <w:t>Висновки до розділу 3</w:t>
            </w:r>
            <w:r w:rsidR="0090162C">
              <w:rPr>
                <w:noProof/>
                <w:webHidden/>
              </w:rPr>
              <w:tab/>
            </w:r>
            <w:r w:rsidR="0090162C">
              <w:rPr>
                <w:noProof/>
                <w:webHidden/>
              </w:rPr>
              <w:fldChar w:fldCharType="begin"/>
            </w:r>
            <w:r w:rsidR="0090162C">
              <w:rPr>
                <w:noProof/>
                <w:webHidden/>
              </w:rPr>
              <w:instrText xml:space="preserve"> PAGEREF _Toc152544506 \h </w:instrText>
            </w:r>
            <w:r w:rsidR="0090162C">
              <w:rPr>
                <w:noProof/>
                <w:webHidden/>
              </w:rPr>
            </w:r>
            <w:r w:rsidR="0090162C">
              <w:rPr>
                <w:noProof/>
                <w:webHidden/>
              </w:rPr>
              <w:fldChar w:fldCharType="separate"/>
            </w:r>
            <w:r w:rsidR="0090162C">
              <w:rPr>
                <w:noProof/>
                <w:webHidden/>
              </w:rPr>
              <w:t>80</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507" w:history="1">
            <w:r w:rsidR="0090162C" w:rsidRPr="000C56DB">
              <w:rPr>
                <w:rStyle w:val="af1"/>
                <w:noProof/>
                <w:lang w:val="uk-UA"/>
              </w:rPr>
              <w:t>ВИСНОВКИ</w:t>
            </w:r>
            <w:r w:rsidR="0090162C">
              <w:rPr>
                <w:noProof/>
                <w:webHidden/>
              </w:rPr>
              <w:tab/>
            </w:r>
            <w:r w:rsidR="0090162C">
              <w:rPr>
                <w:noProof/>
                <w:webHidden/>
              </w:rPr>
              <w:fldChar w:fldCharType="begin"/>
            </w:r>
            <w:r w:rsidR="0090162C">
              <w:rPr>
                <w:noProof/>
                <w:webHidden/>
              </w:rPr>
              <w:instrText xml:space="preserve"> PAGEREF _Toc152544507 \h </w:instrText>
            </w:r>
            <w:r w:rsidR="0090162C">
              <w:rPr>
                <w:noProof/>
                <w:webHidden/>
              </w:rPr>
            </w:r>
            <w:r w:rsidR="0090162C">
              <w:rPr>
                <w:noProof/>
                <w:webHidden/>
              </w:rPr>
              <w:fldChar w:fldCharType="separate"/>
            </w:r>
            <w:r w:rsidR="0090162C">
              <w:rPr>
                <w:noProof/>
                <w:webHidden/>
              </w:rPr>
              <w:t>82</w:t>
            </w:r>
            <w:r w:rsidR="0090162C">
              <w:rPr>
                <w:noProof/>
                <w:webHidden/>
              </w:rPr>
              <w:fldChar w:fldCharType="end"/>
            </w:r>
          </w:hyperlink>
        </w:p>
        <w:p w:rsidR="0090162C" w:rsidRDefault="006F2697">
          <w:pPr>
            <w:pStyle w:val="11"/>
            <w:tabs>
              <w:tab w:val="right" w:leader="dot" w:pos="9344"/>
            </w:tabs>
            <w:rPr>
              <w:rFonts w:asciiTheme="minorHAnsi" w:eastAsiaTheme="minorEastAsia" w:hAnsiTheme="minorHAnsi"/>
              <w:noProof/>
              <w:sz w:val="22"/>
              <w:lang w:eastAsia="ru-RU"/>
            </w:rPr>
          </w:pPr>
          <w:hyperlink w:anchor="_Toc152544508" w:history="1">
            <w:r w:rsidR="0090162C" w:rsidRPr="000C56DB">
              <w:rPr>
                <w:rStyle w:val="af1"/>
                <w:noProof/>
                <w:lang w:val="uk-UA"/>
              </w:rPr>
              <w:t>СПИСОК ВИКОРИСТАНИХ ДЖЕРЕЛ</w:t>
            </w:r>
            <w:r w:rsidR="0090162C">
              <w:rPr>
                <w:noProof/>
                <w:webHidden/>
              </w:rPr>
              <w:tab/>
            </w:r>
            <w:r w:rsidR="0090162C">
              <w:rPr>
                <w:noProof/>
                <w:webHidden/>
              </w:rPr>
              <w:fldChar w:fldCharType="begin"/>
            </w:r>
            <w:r w:rsidR="0090162C">
              <w:rPr>
                <w:noProof/>
                <w:webHidden/>
              </w:rPr>
              <w:instrText xml:space="preserve"> PAGEREF _Toc152544508 \h </w:instrText>
            </w:r>
            <w:r w:rsidR="0090162C">
              <w:rPr>
                <w:noProof/>
                <w:webHidden/>
              </w:rPr>
            </w:r>
            <w:r w:rsidR="0090162C">
              <w:rPr>
                <w:noProof/>
                <w:webHidden/>
              </w:rPr>
              <w:fldChar w:fldCharType="separate"/>
            </w:r>
            <w:r w:rsidR="0090162C">
              <w:rPr>
                <w:noProof/>
                <w:webHidden/>
              </w:rPr>
              <w:t>83</w:t>
            </w:r>
            <w:r w:rsidR="0090162C">
              <w:rPr>
                <w:noProof/>
                <w:webHidden/>
              </w:rPr>
              <w:fldChar w:fldCharType="end"/>
            </w:r>
          </w:hyperlink>
        </w:p>
        <w:p w:rsidR="008A658C" w:rsidRPr="0090162C" w:rsidRDefault="008A658C" w:rsidP="008A658C">
          <w:pPr>
            <w:rPr>
              <w:rFonts w:cs="Times New Roman"/>
              <w:szCs w:val="28"/>
            </w:rPr>
          </w:pPr>
          <w:r w:rsidRPr="008A658C">
            <w:rPr>
              <w:rFonts w:cs="Times New Roman"/>
              <w:b/>
              <w:bCs/>
              <w:szCs w:val="28"/>
            </w:rPr>
            <w:fldChar w:fldCharType="end"/>
          </w:r>
        </w:p>
      </w:sdtContent>
    </w:sdt>
    <w:p w:rsidR="008A658C" w:rsidRDefault="008A658C" w:rsidP="008A658C">
      <w:pPr>
        <w:pStyle w:val="1"/>
        <w:spacing w:before="0"/>
        <w:rPr>
          <w:rFonts w:cs="Times New Roman"/>
          <w:lang w:val="uk-UA"/>
        </w:rPr>
      </w:pPr>
      <w:bookmarkStart w:id="0" w:name="_Toc152544491"/>
      <w:r>
        <w:rPr>
          <w:rFonts w:cs="Times New Roman"/>
          <w:lang w:val="uk-UA"/>
        </w:rPr>
        <w:lastRenderedPageBreak/>
        <w:t>ВСТУП</w:t>
      </w:r>
      <w:bookmarkEnd w:id="0"/>
    </w:p>
    <w:p w:rsidR="001E366B" w:rsidRDefault="001E366B" w:rsidP="001E366B">
      <w:pPr>
        <w:rPr>
          <w:lang w:val="uk-UA"/>
        </w:rPr>
      </w:pPr>
    </w:p>
    <w:p w:rsidR="004415A4" w:rsidRPr="001E366B" w:rsidRDefault="004415A4" w:rsidP="004415A4">
      <w:pPr>
        <w:ind w:firstLine="709"/>
        <w:jc w:val="both"/>
        <w:rPr>
          <w:lang w:val="uk-UA"/>
        </w:rPr>
      </w:pPr>
      <w:r>
        <w:rPr>
          <w:lang w:val="uk-UA"/>
        </w:rPr>
        <w:t>І</w:t>
      </w:r>
      <w:r w:rsidRPr="004415A4">
        <w:rPr>
          <w:lang w:val="uk-UA"/>
        </w:rPr>
        <w:t xml:space="preserve">нтеграція України в ЄС є важливою стратегічною метою України, яка сприятиме </w:t>
      </w:r>
      <w:r w:rsidR="005C05BE">
        <w:rPr>
          <w:lang w:val="uk-UA"/>
        </w:rPr>
        <w:t>соціально-</w:t>
      </w:r>
      <w:r w:rsidRPr="004415A4">
        <w:rPr>
          <w:lang w:val="uk-UA"/>
        </w:rPr>
        <w:t>економічному розвитку країни. Інтеграція в ЄС відкриє для України доступ до європейського ринку, що сприятиме збільшенню експорту українських товарів і послуг. Крім того, інтеграція в ЄС сприятиме залученню в економіку України європейських інвестицій.</w:t>
      </w:r>
      <w:r w:rsidR="005C05BE">
        <w:rPr>
          <w:lang w:val="uk-UA"/>
        </w:rPr>
        <w:t xml:space="preserve"> У цьому контексті особливої актуальності набуває завдання визначення такого вектора розвитку державної соціально-економічної системи, що </w:t>
      </w:r>
      <w:r w:rsidR="005C05BE">
        <w:rPr>
          <w:rFonts w:cs="Times New Roman"/>
          <w:szCs w:val="28"/>
          <w:lang w:val="uk-UA"/>
        </w:rPr>
        <w:t>прискорить процес інтеграції України в європейський економічний простір.</w:t>
      </w:r>
    </w:p>
    <w:p w:rsidR="001E366B" w:rsidRDefault="001E366B" w:rsidP="001E366B">
      <w:pPr>
        <w:ind w:firstLine="709"/>
        <w:jc w:val="both"/>
        <w:rPr>
          <w:lang w:val="uk-UA"/>
        </w:rPr>
      </w:pPr>
      <w:r>
        <w:rPr>
          <w:b/>
          <w:lang w:val="uk-UA"/>
        </w:rPr>
        <w:t xml:space="preserve">Мета і завдання. </w:t>
      </w:r>
      <w:r w:rsidR="00BD71CE">
        <w:rPr>
          <w:lang w:val="uk-UA"/>
        </w:rPr>
        <w:t>Кваліфікаційна</w:t>
      </w:r>
      <w:r w:rsidR="00D55E15" w:rsidRPr="00D55E15">
        <w:rPr>
          <w:lang w:val="uk-UA"/>
        </w:rPr>
        <w:t xml:space="preserve"> робота має на меті провести всебічний аналіз</w:t>
      </w:r>
      <w:r w:rsidR="00D7483C">
        <w:rPr>
          <w:lang w:val="uk-UA"/>
        </w:rPr>
        <w:t xml:space="preserve"> </w:t>
      </w:r>
      <w:r w:rsidRPr="001E366B">
        <w:rPr>
          <w:lang w:val="uk-UA"/>
        </w:rPr>
        <w:t>соціально-економічного потенціалу України щодо перспектив інтеграції в ЄС.</w:t>
      </w:r>
    </w:p>
    <w:p w:rsidR="001E366B" w:rsidRDefault="001E366B" w:rsidP="001E366B">
      <w:pPr>
        <w:ind w:firstLine="709"/>
        <w:jc w:val="both"/>
        <w:rPr>
          <w:lang w:val="uk-UA"/>
        </w:rPr>
      </w:pPr>
      <w:r>
        <w:rPr>
          <w:lang w:val="uk-UA"/>
        </w:rPr>
        <w:t>Відповідно до поставленої мети необхідно виконати низку завдань:</w:t>
      </w:r>
    </w:p>
    <w:p w:rsidR="00BD71CE" w:rsidRDefault="001E366B" w:rsidP="00BD71CE">
      <w:pPr>
        <w:pStyle w:val="a4"/>
        <w:numPr>
          <w:ilvl w:val="0"/>
          <w:numId w:val="34"/>
        </w:numPr>
        <w:ind w:firstLine="709"/>
        <w:jc w:val="both"/>
        <w:rPr>
          <w:lang w:val="uk-UA"/>
        </w:rPr>
      </w:pPr>
      <w:r>
        <w:rPr>
          <w:lang w:val="uk-UA"/>
        </w:rPr>
        <w:t>р</w:t>
      </w:r>
      <w:r w:rsidRPr="001E366B">
        <w:rPr>
          <w:lang w:val="uk-UA"/>
        </w:rPr>
        <w:t>озглянути теоретичні основи інтеграційних процесів, засади функціонування ЄС та його стратегічні плани</w:t>
      </w:r>
      <w:r>
        <w:rPr>
          <w:lang w:val="uk-UA"/>
        </w:rPr>
        <w:t xml:space="preserve"> – для </w:t>
      </w:r>
      <w:r w:rsidRPr="001E366B">
        <w:rPr>
          <w:lang w:val="uk-UA"/>
        </w:rPr>
        <w:t>розуміння сутності та механізмів інтеграційних процесів, а також для ознайомлення з основними вимогами, які висуваються ЄС до країн-кандидатів</w:t>
      </w:r>
      <w:r>
        <w:rPr>
          <w:lang w:val="uk-UA"/>
        </w:rPr>
        <w:t>;</w:t>
      </w:r>
    </w:p>
    <w:p w:rsidR="00BD71CE" w:rsidRDefault="001E366B" w:rsidP="00BD71CE">
      <w:pPr>
        <w:pStyle w:val="a4"/>
        <w:numPr>
          <w:ilvl w:val="0"/>
          <w:numId w:val="34"/>
        </w:numPr>
        <w:ind w:firstLine="709"/>
        <w:jc w:val="both"/>
        <w:rPr>
          <w:lang w:val="uk-UA"/>
        </w:rPr>
      </w:pPr>
      <w:r w:rsidRPr="00BD71CE">
        <w:rPr>
          <w:lang w:val="uk-UA"/>
        </w:rPr>
        <w:t>проаналізувати сучасний стан відносин Україна – ЄС, зокрема економічні виклики та перспективи європейської інтеграції України, соціальну складову євроінтеграції, а також шлях України до євроспільноти після набуття статусу кандидата на членство в ЄС – для оцінки рівня європейської інтеграції України, а також визначення основних викликів та можливостей, які стоять перед Україною на цьому шляху;</w:t>
      </w:r>
    </w:p>
    <w:p w:rsidR="00BD71CE" w:rsidRDefault="001E366B" w:rsidP="00BD71CE">
      <w:pPr>
        <w:pStyle w:val="a4"/>
        <w:numPr>
          <w:ilvl w:val="0"/>
          <w:numId w:val="34"/>
        </w:numPr>
        <w:ind w:firstLine="709"/>
        <w:jc w:val="both"/>
        <w:rPr>
          <w:lang w:val="uk-UA"/>
        </w:rPr>
      </w:pPr>
      <w:r w:rsidRPr="00BD71CE">
        <w:rPr>
          <w:lang w:val="uk-UA"/>
        </w:rPr>
        <w:t>обґрунтувати перспективи конвергенції соціально-економічних систем України та ЄС – для розуміння того, наскільки Україна готова до інтеграції в ЄС з точки зору її соціально-економічного розвитку;</w:t>
      </w:r>
    </w:p>
    <w:p w:rsidR="00BD71CE" w:rsidRDefault="001E366B" w:rsidP="00BD71CE">
      <w:pPr>
        <w:pStyle w:val="a4"/>
        <w:numPr>
          <w:ilvl w:val="0"/>
          <w:numId w:val="34"/>
        </w:numPr>
        <w:ind w:firstLine="709"/>
        <w:jc w:val="both"/>
        <w:rPr>
          <w:lang w:val="uk-UA"/>
        </w:rPr>
      </w:pPr>
      <w:r w:rsidRPr="00BD71CE">
        <w:rPr>
          <w:lang w:val="uk-UA"/>
        </w:rPr>
        <w:lastRenderedPageBreak/>
        <w:t>проаналізувати досвід країн, що приєднались до ЄС, як орієнтир інтеграції України в ЄС;</w:t>
      </w:r>
    </w:p>
    <w:p w:rsidR="001E366B" w:rsidRPr="00BD71CE" w:rsidRDefault="001E366B" w:rsidP="00BD71CE">
      <w:pPr>
        <w:pStyle w:val="a4"/>
        <w:numPr>
          <w:ilvl w:val="0"/>
          <w:numId w:val="34"/>
        </w:numPr>
        <w:ind w:firstLine="709"/>
        <w:jc w:val="both"/>
        <w:rPr>
          <w:lang w:val="uk-UA"/>
        </w:rPr>
      </w:pPr>
      <w:r w:rsidRPr="00BD71CE">
        <w:rPr>
          <w:lang w:val="uk-UA"/>
        </w:rPr>
        <w:t>розробити пропозиції щодо оптимізації євроінтеграційного процесу.</w:t>
      </w:r>
    </w:p>
    <w:p w:rsidR="00553F66" w:rsidRPr="00553F66" w:rsidRDefault="00553F66" w:rsidP="00553F66">
      <w:pPr>
        <w:ind w:firstLine="709"/>
        <w:jc w:val="both"/>
        <w:rPr>
          <w:b/>
          <w:lang w:val="uk-UA"/>
        </w:rPr>
      </w:pPr>
      <w:r w:rsidRPr="00553F66">
        <w:rPr>
          <w:b/>
          <w:lang w:val="uk-UA"/>
        </w:rPr>
        <w:t>Об’єкт дослідження –</w:t>
      </w:r>
      <w:r>
        <w:rPr>
          <w:b/>
          <w:lang w:val="uk-UA"/>
        </w:rPr>
        <w:t xml:space="preserve"> </w:t>
      </w:r>
      <w:r w:rsidRPr="008A658C">
        <w:rPr>
          <w:rFonts w:eastAsia="Times New Roman" w:cs="Times New Roman"/>
          <w:szCs w:val="28"/>
          <w:lang w:val="uk-UA"/>
        </w:rPr>
        <w:t>соціально-економічна система України</w:t>
      </w:r>
      <w:r>
        <w:rPr>
          <w:rFonts w:eastAsia="Times New Roman" w:cs="Times New Roman"/>
          <w:szCs w:val="28"/>
          <w:lang w:val="uk-UA"/>
        </w:rPr>
        <w:t>.</w:t>
      </w:r>
    </w:p>
    <w:p w:rsidR="00553F66" w:rsidRDefault="00553F66" w:rsidP="00553F66">
      <w:pPr>
        <w:ind w:firstLine="709"/>
        <w:jc w:val="both"/>
        <w:rPr>
          <w:rFonts w:eastAsia="Times New Roman" w:cs="Times New Roman"/>
          <w:szCs w:val="28"/>
          <w:lang w:val="uk-UA"/>
        </w:rPr>
      </w:pPr>
      <w:r w:rsidRPr="00553F66">
        <w:rPr>
          <w:b/>
          <w:lang w:val="uk-UA"/>
        </w:rPr>
        <w:t>Предмет дослідження –</w:t>
      </w:r>
      <w:r>
        <w:rPr>
          <w:b/>
          <w:lang w:val="uk-UA"/>
        </w:rPr>
        <w:t xml:space="preserve"> </w:t>
      </w:r>
      <w:r w:rsidR="00261BC8">
        <w:rPr>
          <w:rFonts w:eastAsia="Times New Roman" w:cs="Times New Roman"/>
          <w:szCs w:val="28"/>
          <w:lang w:val="uk-UA"/>
        </w:rPr>
        <w:t>с</w:t>
      </w:r>
      <w:r w:rsidR="00261BC8" w:rsidRPr="00846BB4">
        <w:rPr>
          <w:rFonts w:eastAsia="Times New Roman" w:cs="Times New Roman"/>
          <w:szCs w:val="28"/>
          <w:lang w:val="uk-UA"/>
        </w:rPr>
        <w:t>укупність теоретичних і практичних основ соціально-економічного потенціалу Укр</w:t>
      </w:r>
      <w:r w:rsidR="00261BC8">
        <w:rPr>
          <w:rFonts w:eastAsia="Times New Roman" w:cs="Times New Roman"/>
          <w:szCs w:val="28"/>
          <w:lang w:val="uk-UA"/>
        </w:rPr>
        <w:t>аїни щодо перспектив євроінтеграції</w:t>
      </w:r>
      <w:r>
        <w:rPr>
          <w:rFonts w:eastAsia="Times New Roman" w:cs="Times New Roman"/>
          <w:szCs w:val="28"/>
          <w:lang w:val="uk-UA"/>
        </w:rPr>
        <w:t>.</w:t>
      </w:r>
    </w:p>
    <w:p w:rsidR="00553F66" w:rsidRDefault="00553F66" w:rsidP="00553F66">
      <w:pPr>
        <w:ind w:firstLine="709"/>
        <w:jc w:val="both"/>
        <w:rPr>
          <w:rFonts w:eastAsia="Times New Roman" w:cs="Times New Roman"/>
          <w:szCs w:val="28"/>
          <w:lang w:val="uk-UA"/>
        </w:rPr>
      </w:pPr>
      <w:r w:rsidRPr="00553F66">
        <w:rPr>
          <w:rFonts w:eastAsia="Times New Roman" w:cs="Times New Roman"/>
          <w:b/>
          <w:szCs w:val="28"/>
          <w:lang w:val="uk-UA"/>
        </w:rPr>
        <w:t>Методи дослідження</w:t>
      </w:r>
      <w:r>
        <w:rPr>
          <w:rFonts w:eastAsia="Times New Roman" w:cs="Times New Roman"/>
          <w:b/>
          <w:szCs w:val="28"/>
          <w:lang w:val="uk-UA"/>
        </w:rPr>
        <w:t>.</w:t>
      </w:r>
      <w:r w:rsidRPr="00553F66">
        <w:rPr>
          <w:rFonts w:eastAsia="Times New Roman" w:cs="Times New Roman"/>
          <w:b/>
          <w:szCs w:val="28"/>
          <w:lang w:val="uk-UA"/>
        </w:rPr>
        <w:t xml:space="preserve"> </w:t>
      </w:r>
      <w:r>
        <w:rPr>
          <w:rFonts w:eastAsia="Times New Roman" w:cs="Times New Roman"/>
          <w:szCs w:val="28"/>
          <w:lang w:val="uk-UA"/>
        </w:rPr>
        <w:t>Статистичний – для визначення актуального р</w:t>
      </w:r>
      <w:r w:rsidRPr="00553F66">
        <w:rPr>
          <w:rFonts w:eastAsia="Times New Roman" w:cs="Times New Roman"/>
          <w:szCs w:val="28"/>
          <w:lang w:val="uk-UA"/>
        </w:rPr>
        <w:t>івня економічного розвитку України та ЄС</w:t>
      </w:r>
      <w:r>
        <w:rPr>
          <w:rFonts w:eastAsia="Times New Roman" w:cs="Times New Roman"/>
          <w:szCs w:val="28"/>
          <w:lang w:val="uk-UA"/>
        </w:rPr>
        <w:t>, характеристики конвергенції соціально-економічних систем України та Євросоюзу, визначення с</w:t>
      </w:r>
      <w:r w:rsidRPr="00553F66">
        <w:rPr>
          <w:rFonts w:eastAsia="Times New Roman" w:cs="Times New Roman"/>
          <w:szCs w:val="28"/>
          <w:lang w:val="uk-UA"/>
        </w:rPr>
        <w:t>оціальних проблем</w:t>
      </w:r>
      <w:r>
        <w:rPr>
          <w:rFonts w:eastAsia="Times New Roman" w:cs="Times New Roman"/>
          <w:szCs w:val="28"/>
          <w:lang w:val="uk-UA"/>
        </w:rPr>
        <w:t xml:space="preserve"> в Україні</w:t>
      </w:r>
      <w:r w:rsidRPr="00553F66">
        <w:rPr>
          <w:rFonts w:eastAsia="Times New Roman" w:cs="Times New Roman"/>
          <w:szCs w:val="28"/>
          <w:lang w:val="uk-UA"/>
        </w:rPr>
        <w:t xml:space="preserve">, які </w:t>
      </w:r>
      <w:r>
        <w:rPr>
          <w:rFonts w:eastAsia="Times New Roman" w:cs="Times New Roman"/>
          <w:szCs w:val="28"/>
          <w:lang w:val="uk-UA"/>
        </w:rPr>
        <w:t>перешкоджають</w:t>
      </w:r>
      <w:r w:rsidRPr="00553F66">
        <w:rPr>
          <w:rFonts w:eastAsia="Times New Roman" w:cs="Times New Roman"/>
          <w:szCs w:val="28"/>
          <w:lang w:val="uk-UA"/>
        </w:rPr>
        <w:t xml:space="preserve"> її інтеграції в ЄС</w:t>
      </w:r>
      <w:r>
        <w:rPr>
          <w:rFonts w:eastAsia="Times New Roman" w:cs="Times New Roman"/>
          <w:szCs w:val="28"/>
          <w:lang w:val="uk-UA"/>
        </w:rPr>
        <w:t>; бібліографічний – для о</w:t>
      </w:r>
      <w:r w:rsidRPr="00553F66">
        <w:rPr>
          <w:rFonts w:eastAsia="Times New Roman" w:cs="Times New Roman"/>
          <w:szCs w:val="28"/>
          <w:lang w:val="uk-UA"/>
        </w:rPr>
        <w:t>знайомлення з теоретичними основами інтеграційної теорії</w:t>
      </w:r>
      <w:r>
        <w:rPr>
          <w:rFonts w:eastAsia="Times New Roman" w:cs="Times New Roman"/>
          <w:szCs w:val="28"/>
          <w:lang w:val="uk-UA"/>
        </w:rPr>
        <w:t>, еволюцією підходів до тлумачення даної категорії,</w:t>
      </w:r>
      <w:r w:rsidR="00967377">
        <w:rPr>
          <w:rFonts w:eastAsia="Times New Roman" w:cs="Times New Roman"/>
          <w:szCs w:val="28"/>
          <w:lang w:val="uk-UA"/>
        </w:rPr>
        <w:t xml:space="preserve"> для</w:t>
      </w:r>
      <w:r>
        <w:rPr>
          <w:rFonts w:eastAsia="Times New Roman" w:cs="Times New Roman"/>
          <w:szCs w:val="28"/>
          <w:lang w:val="uk-UA"/>
        </w:rPr>
        <w:t xml:space="preserve"> в</w:t>
      </w:r>
      <w:r w:rsidRPr="00553F66">
        <w:rPr>
          <w:rFonts w:eastAsia="Times New Roman" w:cs="Times New Roman"/>
          <w:szCs w:val="28"/>
          <w:lang w:val="uk-UA"/>
        </w:rPr>
        <w:t>изначення основних тенденцій розвитку європейської інтеграції</w:t>
      </w:r>
      <w:r w:rsidR="00967377">
        <w:rPr>
          <w:rFonts w:eastAsia="Times New Roman" w:cs="Times New Roman"/>
          <w:szCs w:val="28"/>
          <w:lang w:val="uk-UA"/>
        </w:rPr>
        <w:t xml:space="preserve"> й розгляду засад функціонування ЄС; метод експертних оцінок – для визначення </w:t>
      </w:r>
      <w:r w:rsidR="00967377" w:rsidRPr="00967377">
        <w:rPr>
          <w:rFonts w:eastAsia="Times New Roman" w:cs="Times New Roman"/>
          <w:szCs w:val="28"/>
          <w:lang w:val="uk-UA"/>
        </w:rPr>
        <w:t>перспектив конвергенції соціально-економічних систем України та ЄС</w:t>
      </w:r>
      <w:r w:rsidR="00967377">
        <w:rPr>
          <w:rFonts w:eastAsia="Times New Roman" w:cs="Times New Roman"/>
          <w:szCs w:val="28"/>
          <w:lang w:val="uk-UA"/>
        </w:rPr>
        <w:t>, р</w:t>
      </w:r>
      <w:r w:rsidR="00967377" w:rsidRPr="00967377">
        <w:rPr>
          <w:rFonts w:eastAsia="Times New Roman" w:cs="Times New Roman"/>
          <w:szCs w:val="28"/>
          <w:lang w:val="uk-UA"/>
        </w:rPr>
        <w:t>озробки пропозицій щодо оптимізації євроінтеграційного процесу</w:t>
      </w:r>
      <w:r w:rsidR="00967377">
        <w:rPr>
          <w:rFonts w:eastAsia="Times New Roman" w:cs="Times New Roman"/>
          <w:szCs w:val="28"/>
          <w:lang w:val="uk-UA"/>
        </w:rPr>
        <w:t>; порівняльний метод – для о</w:t>
      </w:r>
      <w:r w:rsidR="00967377" w:rsidRPr="00967377">
        <w:rPr>
          <w:rFonts w:eastAsia="Times New Roman" w:cs="Times New Roman"/>
          <w:szCs w:val="28"/>
          <w:lang w:val="uk-UA"/>
        </w:rPr>
        <w:t xml:space="preserve">цінки рівня соціально-економічного розвитку України </w:t>
      </w:r>
      <w:r w:rsidR="00967377">
        <w:rPr>
          <w:rFonts w:eastAsia="Times New Roman" w:cs="Times New Roman"/>
          <w:szCs w:val="28"/>
          <w:lang w:val="uk-UA"/>
        </w:rPr>
        <w:t>у розрізі ЄС, визначення схожостей і відмінностей між Україною й Польщею, яка є орієнтиром для України у контексті євроінтеграції.</w:t>
      </w:r>
    </w:p>
    <w:p w:rsidR="00967377" w:rsidRDefault="00967377" w:rsidP="00553F66">
      <w:pPr>
        <w:ind w:firstLine="709"/>
        <w:jc w:val="both"/>
        <w:rPr>
          <w:rFonts w:eastAsia="Times New Roman" w:cs="Times New Roman"/>
          <w:szCs w:val="28"/>
          <w:lang w:val="uk-UA"/>
        </w:rPr>
      </w:pPr>
      <w:r w:rsidRPr="00967377">
        <w:rPr>
          <w:rFonts w:eastAsia="Times New Roman" w:cs="Times New Roman"/>
          <w:b/>
          <w:szCs w:val="28"/>
          <w:lang w:val="uk-UA"/>
        </w:rPr>
        <w:t>Інформаційну базу дослідження</w:t>
      </w:r>
      <w:r>
        <w:rPr>
          <w:rFonts w:eastAsia="Times New Roman" w:cs="Times New Roman"/>
          <w:b/>
          <w:szCs w:val="28"/>
          <w:lang w:val="uk-UA"/>
        </w:rPr>
        <w:t xml:space="preserve"> </w:t>
      </w:r>
      <w:r w:rsidR="00E4026D">
        <w:rPr>
          <w:rFonts w:eastAsia="Times New Roman" w:cs="Times New Roman"/>
          <w:szCs w:val="28"/>
          <w:lang w:val="uk-UA"/>
        </w:rPr>
        <w:t>кваліфікаційної роботи склали: наукова та навчально-методична література, для ознайомлення з теоретичними аспектами теми; інформаційна база законодавчих та нормативних документів Євросоюзу</w:t>
      </w:r>
      <w:r w:rsidR="00EF026E">
        <w:rPr>
          <w:rFonts w:eastAsia="Times New Roman" w:cs="Times New Roman"/>
          <w:szCs w:val="28"/>
          <w:lang w:val="uk-UA"/>
        </w:rPr>
        <w:t>, для розгляду засад функціонування даного інтеграційного об’єднання й визначення його стратегічних планів; матеріали державної служби статистики України та інших країн і звіти міжнародних установ</w:t>
      </w:r>
      <w:r w:rsidR="00EF026E">
        <w:rPr>
          <w:rFonts w:eastAsia="Times New Roman" w:cs="Times New Roman"/>
          <w:b/>
          <w:szCs w:val="28"/>
          <w:lang w:val="uk-UA"/>
        </w:rPr>
        <w:t xml:space="preserve">, </w:t>
      </w:r>
      <w:r w:rsidR="00EF026E">
        <w:rPr>
          <w:rFonts w:eastAsia="Times New Roman" w:cs="Times New Roman"/>
          <w:szCs w:val="28"/>
          <w:lang w:val="uk-UA"/>
        </w:rPr>
        <w:t>для статистичного аналізу соціально-економічного стану країни; електронні ресурси, для здобуття найбільш актуальної інформації за темою.</w:t>
      </w:r>
    </w:p>
    <w:p w:rsidR="00EF026E" w:rsidRDefault="00EF026E" w:rsidP="00553F66">
      <w:pPr>
        <w:ind w:firstLine="709"/>
        <w:jc w:val="both"/>
        <w:rPr>
          <w:rFonts w:eastAsia="Times New Roman" w:cs="Times New Roman"/>
          <w:szCs w:val="28"/>
          <w:lang w:val="uk-UA"/>
        </w:rPr>
      </w:pPr>
      <w:r w:rsidRPr="00EF026E">
        <w:rPr>
          <w:rFonts w:eastAsia="Times New Roman" w:cs="Times New Roman"/>
          <w:b/>
          <w:szCs w:val="28"/>
          <w:lang w:val="uk-UA"/>
        </w:rPr>
        <w:lastRenderedPageBreak/>
        <w:t>Наукова новизна одержаних результатів</w:t>
      </w:r>
      <w:r>
        <w:rPr>
          <w:rFonts w:eastAsia="Times New Roman" w:cs="Times New Roman"/>
          <w:b/>
          <w:szCs w:val="28"/>
          <w:lang w:val="uk-UA"/>
        </w:rPr>
        <w:t xml:space="preserve"> </w:t>
      </w:r>
      <w:r w:rsidR="00261BC8">
        <w:rPr>
          <w:rFonts w:eastAsia="Times New Roman" w:cs="Times New Roman"/>
          <w:szCs w:val="28"/>
          <w:lang w:val="uk-UA"/>
        </w:rPr>
        <w:t>полягає у комплексному дослідженні теоретичних і практичних основ соціально-економічного потенціалу України з урахуванням його впливу на перспективи євроінтеграції країни.</w:t>
      </w:r>
      <w:r w:rsidR="0036050A">
        <w:rPr>
          <w:rFonts w:eastAsia="Times New Roman" w:cs="Times New Roman"/>
          <w:szCs w:val="28"/>
          <w:lang w:val="uk-UA"/>
        </w:rPr>
        <w:t xml:space="preserve"> Наукову новизну засвідчують такі конкретні наукові результати:</w:t>
      </w:r>
    </w:p>
    <w:p w:rsidR="00EF026E" w:rsidRDefault="00EF026E" w:rsidP="00553F66">
      <w:pPr>
        <w:ind w:firstLine="709"/>
        <w:jc w:val="both"/>
        <w:rPr>
          <w:rFonts w:eastAsia="Times New Roman" w:cs="Times New Roman"/>
          <w:i/>
          <w:szCs w:val="28"/>
          <w:lang w:val="uk-UA"/>
        </w:rPr>
      </w:pPr>
      <w:r w:rsidRPr="00EF026E">
        <w:rPr>
          <w:rFonts w:eastAsia="Times New Roman" w:cs="Times New Roman"/>
          <w:i/>
          <w:szCs w:val="28"/>
          <w:lang w:val="uk-UA"/>
        </w:rPr>
        <w:t>удосконалено:</w:t>
      </w:r>
    </w:p>
    <w:p w:rsidR="00CB3DE8" w:rsidRPr="00CB3DE8" w:rsidRDefault="008442DC" w:rsidP="00CB3DE8">
      <w:pPr>
        <w:pStyle w:val="a4"/>
        <w:numPr>
          <w:ilvl w:val="0"/>
          <w:numId w:val="37"/>
        </w:numPr>
        <w:ind w:firstLine="709"/>
        <w:jc w:val="both"/>
        <w:rPr>
          <w:rFonts w:eastAsia="Times New Roman" w:cs="Times New Roman"/>
          <w:i/>
          <w:szCs w:val="28"/>
          <w:lang w:val="uk-UA"/>
        </w:rPr>
      </w:pPr>
      <w:r w:rsidRPr="008442DC">
        <w:rPr>
          <w:rFonts w:eastAsia="Times New Roman" w:cs="Times New Roman"/>
          <w:szCs w:val="28"/>
          <w:lang w:val="uk-UA"/>
        </w:rPr>
        <w:t>дослідження охопило широкий спектр питань, пов'язаних з соціально-економічним потенціалом України щодо перс</w:t>
      </w:r>
      <w:r>
        <w:rPr>
          <w:rFonts w:eastAsia="Times New Roman" w:cs="Times New Roman"/>
          <w:szCs w:val="28"/>
          <w:lang w:val="uk-UA"/>
        </w:rPr>
        <w:t xml:space="preserve">пектив інтеграції в ЄС, зокрема </w:t>
      </w:r>
      <w:r w:rsidRPr="008442DC">
        <w:rPr>
          <w:rFonts w:eastAsia="Times New Roman" w:cs="Times New Roman"/>
          <w:szCs w:val="28"/>
          <w:lang w:val="uk-UA"/>
        </w:rPr>
        <w:t>теоретичні основи інтеграційних процесів, засади функціонування ЄС</w:t>
      </w:r>
      <w:r>
        <w:rPr>
          <w:rFonts w:eastAsia="Times New Roman" w:cs="Times New Roman"/>
          <w:szCs w:val="28"/>
          <w:lang w:val="uk-UA"/>
        </w:rPr>
        <w:t>, стан відносин Україна – ЄС;</w:t>
      </w:r>
    </w:p>
    <w:p w:rsidR="008442DC" w:rsidRPr="00CB3DE8" w:rsidRDefault="008442DC" w:rsidP="00CB3DE8">
      <w:pPr>
        <w:pStyle w:val="a4"/>
        <w:numPr>
          <w:ilvl w:val="0"/>
          <w:numId w:val="37"/>
        </w:numPr>
        <w:ind w:firstLine="709"/>
        <w:jc w:val="both"/>
        <w:rPr>
          <w:rFonts w:eastAsia="Times New Roman" w:cs="Times New Roman"/>
          <w:i/>
          <w:szCs w:val="28"/>
          <w:lang w:val="uk-UA"/>
        </w:rPr>
      </w:pPr>
      <w:r w:rsidRPr="00CB3DE8">
        <w:rPr>
          <w:rFonts w:eastAsia="Times New Roman" w:cs="Times New Roman"/>
          <w:szCs w:val="28"/>
          <w:lang w:val="uk-UA"/>
        </w:rPr>
        <w:t>у дослідженні використано широкий спектр методів, що дозволило отримати більш глибоке та всебічне уявлення про тему дослідження.</w:t>
      </w:r>
    </w:p>
    <w:p w:rsidR="00EF026E" w:rsidRDefault="00EF026E" w:rsidP="00553F66">
      <w:pPr>
        <w:ind w:firstLine="709"/>
        <w:jc w:val="both"/>
        <w:rPr>
          <w:rFonts w:eastAsia="Times New Roman" w:cs="Times New Roman"/>
          <w:i/>
          <w:szCs w:val="28"/>
          <w:lang w:val="uk-UA"/>
        </w:rPr>
      </w:pPr>
      <w:r>
        <w:rPr>
          <w:rFonts w:eastAsia="Times New Roman" w:cs="Times New Roman"/>
          <w:i/>
          <w:szCs w:val="28"/>
          <w:lang w:val="uk-UA"/>
        </w:rPr>
        <w:t>отримало подальший розвиток:</w:t>
      </w:r>
    </w:p>
    <w:p w:rsidR="00CB3DE8" w:rsidRDefault="008442DC" w:rsidP="00CB3DE8">
      <w:pPr>
        <w:pStyle w:val="a4"/>
        <w:numPr>
          <w:ilvl w:val="0"/>
          <w:numId w:val="36"/>
        </w:numPr>
        <w:ind w:firstLine="709"/>
        <w:jc w:val="both"/>
        <w:rPr>
          <w:rFonts w:eastAsia="Times New Roman" w:cs="Times New Roman"/>
          <w:szCs w:val="28"/>
          <w:lang w:val="uk-UA"/>
        </w:rPr>
      </w:pPr>
      <w:r w:rsidRPr="008442DC">
        <w:rPr>
          <w:rFonts w:eastAsia="Times New Roman" w:cs="Times New Roman"/>
          <w:szCs w:val="28"/>
          <w:lang w:val="uk-UA"/>
        </w:rPr>
        <w:t>у дослідженні було обґрунтовано перспективи конвергенції соціально-економічних систем України та ЄС, зокрема визначено, що для успішної інтеграції Україні необхідно продовжувати реформи в економічній, соціальній та політичній сферах, щоб наблизити свою е</w:t>
      </w:r>
      <w:r>
        <w:rPr>
          <w:rFonts w:eastAsia="Times New Roman" w:cs="Times New Roman"/>
          <w:szCs w:val="28"/>
          <w:lang w:val="uk-UA"/>
        </w:rPr>
        <w:t>кономіку до рівня країн-членів ЄС</w:t>
      </w:r>
      <w:r w:rsidR="00EF026E">
        <w:rPr>
          <w:rFonts w:eastAsia="Times New Roman" w:cs="Times New Roman"/>
          <w:szCs w:val="28"/>
          <w:lang w:val="uk-UA"/>
        </w:rPr>
        <w:t>;</w:t>
      </w:r>
    </w:p>
    <w:p w:rsidR="00EF026E" w:rsidRPr="00CB3DE8" w:rsidRDefault="008442DC" w:rsidP="00CB3DE8">
      <w:pPr>
        <w:pStyle w:val="a4"/>
        <w:numPr>
          <w:ilvl w:val="0"/>
          <w:numId w:val="36"/>
        </w:numPr>
        <w:ind w:firstLine="709"/>
        <w:jc w:val="both"/>
        <w:rPr>
          <w:rFonts w:eastAsia="Times New Roman" w:cs="Times New Roman"/>
          <w:szCs w:val="28"/>
          <w:lang w:val="uk-UA"/>
        </w:rPr>
      </w:pPr>
      <w:r w:rsidRPr="00CB3DE8">
        <w:rPr>
          <w:rFonts w:eastAsia="Times New Roman" w:cs="Times New Roman"/>
          <w:szCs w:val="28"/>
          <w:lang w:val="uk-UA"/>
        </w:rPr>
        <w:t>у дослідженні було розроблено пропозиції щодо оптимізації євроінтеграційного процесу.</w:t>
      </w:r>
    </w:p>
    <w:p w:rsidR="00EF026E" w:rsidRDefault="00EF026E" w:rsidP="00EF026E">
      <w:pPr>
        <w:ind w:firstLine="709"/>
        <w:jc w:val="both"/>
        <w:rPr>
          <w:rFonts w:eastAsia="Times New Roman" w:cs="Times New Roman"/>
          <w:szCs w:val="28"/>
          <w:lang w:val="uk-UA"/>
        </w:rPr>
      </w:pPr>
      <w:r>
        <w:rPr>
          <w:rFonts w:eastAsia="Times New Roman" w:cs="Times New Roman"/>
          <w:b/>
          <w:szCs w:val="28"/>
          <w:lang w:val="uk-UA"/>
        </w:rPr>
        <w:t xml:space="preserve">Практичне значення отриманих результатів </w:t>
      </w:r>
      <w:r w:rsidR="005F16D4">
        <w:rPr>
          <w:rFonts w:eastAsia="Times New Roman" w:cs="Times New Roman"/>
          <w:szCs w:val="28"/>
          <w:lang w:val="uk-UA"/>
        </w:rPr>
        <w:t xml:space="preserve">полягає в тому, що </w:t>
      </w:r>
      <w:r w:rsidR="00D7483C">
        <w:rPr>
          <w:rFonts w:eastAsia="Times New Roman" w:cs="Times New Roman"/>
          <w:szCs w:val="28"/>
          <w:lang w:val="uk-UA"/>
        </w:rPr>
        <w:t>результати</w:t>
      </w:r>
      <w:r w:rsidR="005F16D4">
        <w:rPr>
          <w:rFonts w:eastAsia="Times New Roman" w:cs="Times New Roman"/>
          <w:szCs w:val="28"/>
          <w:lang w:val="uk-UA"/>
        </w:rPr>
        <w:t xml:space="preserve"> можуть бути використані для розробки стратегії </w:t>
      </w:r>
      <w:r w:rsidR="005F16D4" w:rsidRPr="005F16D4">
        <w:rPr>
          <w:rFonts w:eastAsia="Times New Roman" w:cs="Times New Roman"/>
          <w:szCs w:val="28"/>
          <w:lang w:val="uk-UA"/>
        </w:rPr>
        <w:t>подальшого розвитку євроінтеграції України.</w:t>
      </w:r>
      <w:r w:rsidR="005F16D4">
        <w:rPr>
          <w:rFonts w:eastAsia="Times New Roman" w:cs="Times New Roman"/>
          <w:szCs w:val="28"/>
          <w:lang w:val="uk-UA"/>
        </w:rPr>
        <w:t xml:space="preserve"> Р</w:t>
      </w:r>
      <w:r w:rsidR="005F16D4" w:rsidRPr="005F16D4">
        <w:rPr>
          <w:rFonts w:eastAsia="Times New Roman" w:cs="Times New Roman"/>
          <w:szCs w:val="28"/>
          <w:lang w:val="uk-UA"/>
        </w:rPr>
        <w:t>езультати дослідження дозволяють отримати уявлення про сильні та слабкі сторони соціально-економічного потенціалу України щодо перспектив інтеграції в ЄС.</w:t>
      </w:r>
      <w:r w:rsidR="005F16D4">
        <w:rPr>
          <w:rFonts w:eastAsia="Times New Roman" w:cs="Times New Roman"/>
          <w:szCs w:val="28"/>
          <w:lang w:val="uk-UA"/>
        </w:rPr>
        <w:t xml:space="preserve"> Ці знання </w:t>
      </w:r>
      <w:r w:rsidR="005F16D4" w:rsidRPr="005F16D4">
        <w:rPr>
          <w:rFonts w:eastAsia="Times New Roman" w:cs="Times New Roman"/>
          <w:szCs w:val="28"/>
          <w:lang w:val="uk-UA"/>
        </w:rPr>
        <w:t>дозволяють обґрунтувати необхідність продовження реформ в економічній, соціальній та політичній сферах для успішної інтеграції України в ЄС.</w:t>
      </w:r>
    </w:p>
    <w:p w:rsidR="005F16D4" w:rsidRDefault="005F16D4" w:rsidP="00EF026E">
      <w:pPr>
        <w:ind w:firstLine="709"/>
        <w:jc w:val="both"/>
        <w:rPr>
          <w:rFonts w:eastAsia="Times New Roman" w:cs="Times New Roman"/>
          <w:szCs w:val="28"/>
          <w:lang w:val="uk-UA"/>
        </w:rPr>
      </w:pPr>
      <w:r>
        <w:rPr>
          <w:rFonts w:eastAsia="Times New Roman" w:cs="Times New Roman"/>
          <w:b/>
          <w:szCs w:val="28"/>
          <w:lang w:val="uk-UA"/>
        </w:rPr>
        <w:lastRenderedPageBreak/>
        <w:t xml:space="preserve">Основні положення та висновки кваліфікаційної роботи: </w:t>
      </w:r>
      <w:r>
        <w:rPr>
          <w:rFonts w:eastAsia="Times New Roman" w:cs="Times New Roman"/>
          <w:szCs w:val="28"/>
          <w:lang w:val="uk-UA"/>
        </w:rPr>
        <w:t xml:space="preserve">Основні положення </w:t>
      </w:r>
      <w:r w:rsidR="00CB3DE8">
        <w:rPr>
          <w:rFonts w:eastAsia="Times New Roman" w:cs="Times New Roman"/>
          <w:szCs w:val="28"/>
          <w:lang w:val="uk-UA"/>
        </w:rPr>
        <w:t>кваліфікаційної</w:t>
      </w:r>
      <w:r>
        <w:rPr>
          <w:rFonts w:eastAsia="Times New Roman" w:cs="Times New Roman"/>
          <w:szCs w:val="28"/>
          <w:lang w:val="uk-UA"/>
        </w:rPr>
        <w:t xml:space="preserve"> роботи висвітлено у тезах</w:t>
      </w:r>
      <w:r w:rsidRPr="00912418">
        <w:rPr>
          <w:rFonts w:eastAsia="Times New Roman" w:cs="Times New Roman"/>
          <w:szCs w:val="28"/>
          <w:lang w:val="uk-UA"/>
        </w:rPr>
        <w:t xml:space="preserve"> </w:t>
      </w:r>
      <w:r w:rsidRPr="005F16D4">
        <w:rPr>
          <w:rFonts w:eastAsia="Times New Roman" w:cs="Times New Roman"/>
          <w:szCs w:val="28"/>
          <w:lang w:val="en-US"/>
        </w:rPr>
        <w:t>IX</w:t>
      </w:r>
      <w:r w:rsidRPr="00912418">
        <w:rPr>
          <w:rFonts w:eastAsia="Times New Roman" w:cs="Times New Roman"/>
          <w:szCs w:val="28"/>
          <w:lang w:val="uk-UA"/>
        </w:rPr>
        <w:t xml:space="preserve"> </w:t>
      </w:r>
      <w:r>
        <w:rPr>
          <w:rFonts w:eastAsia="Times New Roman" w:cs="Times New Roman"/>
          <w:szCs w:val="28"/>
          <w:lang w:val="uk-UA"/>
        </w:rPr>
        <w:t>Міжнародної</w:t>
      </w:r>
      <w:r w:rsidRPr="00912418">
        <w:rPr>
          <w:rFonts w:eastAsia="Times New Roman" w:cs="Times New Roman"/>
          <w:szCs w:val="28"/>
          <w:lang w:val="uk-UA"/>
        </w:rPr>
        <w:t xml:space="preserve"> </w:t>
      </w:r>
      <w:r>
        <w:rPr>
          <w:rFonts w:eastAsia="Times New Roman" w:cs="Times New Roman"/>
          <w:szCs w:val="28"/>
          <w:lang w:val="uk-UA"/>
        </w:rPr>
        <w:t>науково-практичної конференції</w:t>
      </w:r>
      <w:r w:rsidR="00912418">
        <w:rPr>
          <w:rFonts w:eastAsia="Times New Roman" w:cs="Times New Roman"/>
          <w:szCs w:val="28"/>
          <w:lang w:val="uk-UA"/>
        </w:rPr>
        <w:t xml:space="preserve"> «Соціальні</w:t>
      </w:r>
      <w:r w:rsidR="00912418" w:rsidRPr="00912418">
        <w:rPr>
          <w:rFonts w:eastAsia="Times New Roman" w:cs="Times New Roman"/>
          <w:szCs w:val="28"/>
          <w:lang w:val="uk-UA"/>
        </w:rPr>
        <w:t xml:space="preserve"> </w:t>
      </w:r>
      <w:r w:rsidR="00912418">
        <w:rPr>
          <w:rFonts w:eastAsia="Times New Roman" w:cs="Times New Roman"/>
          <w:szCs w:val="28"/>
          <w:lang w:val="uk-UA"/>
        </w:rPr>
        <w:t>виклики</w:t>
      </w:r>
      <w:r w:rsidR="00912418" w:rsidRPr="00912418">
        <w:rPr>
          <w:rFonts w:eastAsia="Times New Roman" w:cs="Times New Roman"/>
          <w:szCs w:val="28"/>
          <w:lang w:val="uk-UA"/>
        </w:rPr>
        <w:t xml:space="preserve"> </w:t>
      </w:r>
      <w:r w:rsidR="00912418">
        <w:rPr>
          <w:rFonts w:eastAsia="Times New Roman" w:cs="Times New Roman"/>
          <w:szCs w:val="28"/>
          <w:lang w:val="uk-UA"/>
        </w:rPr>
        <w:t>інтеграції</w:t>
      </w:r>
      <w:r w:rsidR="00912418" w:rsidRPr="00912418">
        <w:rPr>
          <w:rFonts w:eastAsia="Times New Roman" w:cs="Times New Roman"/>
          <w:szCs w:val="28"/>
          <w:lang w:val="uk-UA"/>
        </w:rPr>
        <w:t xml:space="preserve"> У</w:t>
      </w:r>
      <w:r w:rsidR="00912418">
        <w:rPr>
          <w:rFonts w:eastAsia="Times New Roman" w:cs="Times New Roman"/>
          <w:szCs w:val="28"/>
          <w:lang w:val="uk-UA"/>
        </w:rPr>
        <w:t>країни</w:t>
      </w:r>
      <w:r w:rsidR="00912418" w:rsidRPr="00912418">
        <w:rPr>
          <w:rFonts w:eastAsia="Times New Roman" w:cs="Times New Roman"/>
          <w:szCs w:val="28"/>
          <w:lang w:val="uk-UA"/>
        </w:rPr>
        <w:t xml:space="preserve"> </w:t>
      </w:r>
      <w:r w:rsidR="00912418">
        <w:rPr>
          <w:rFonts w:eastAsia="Times New Roman" w:cs="Times New Roman"/>
          <w:szCs w:val="28"/>
          <w:lang w:val="uk-UA"/>
        </w:rPr>
        <w:t>в</w:t>
      </w:r>
      <w:r w:rsidR="00912418" w:rsidRPr="00912418">
        <w:rPr>
          <w:rFonts w:eastAsia="Times New Roman" w:cs="Times New Roman"/>
          <w:szCs w:val="28"/>
          <w:lang w:val="uk-UA"/>
        </w:rPr>
        <w:t xml:space="preserve"> ЄС</w:t>
      </w:r>
      <w:r w:rsidR="00912418">
        <w:rPr>
          <w:rFonts w:eastAsia="Times New Roman" w:cs="Times New Roman"/>
          <w:szCs w:val="28"/>
          <w:lang w:val="uk-UA"/>
        </w:rPr>
        <w:t>»</w:t>
      </w:r>
      <w:r w:rsidR="00DF4108" w:rsidRPr="00DF4108">
        <w:rPr>
          <w:rFonts w:eastAsia="Times New Roman" w:cs="Times New Roman"/>
          <w:szCs w:val="28"/>
          <w:lang w:val="uk-UA"/>
        </w:rPr>
        <w:t xml:space="preserve"> (6-8 </w:t>
      </w:r>
      <w:r w:rsidR="00DF4108">
        <w:rPr>
          <w:rFonts w:eastAsia="Times New Roman" w:cs="Times New Roman"/>
          <w:szCs w:val="28"/>
          <w:lang w:val="uk-UA"/>
        </w:rPr>
        <w:t>листопада, м. Київ)</w:t>
      </w:r>
      <w:r>
        <w:rPr>
          <w:rFonts w:eastAsia="Times New Roman" w:cs="Times New Roman"/>
          <w:szCs w:val="28"/>
          <w:lang w:val="uk-UA"/>
        </w:rPr>
        <w:t>, у статті «</w:t>
      </w:r>
      <w:r w:rsidR="00912418">
        <w:rPr>
          <w:rFonts w:eastAsia="Times New Roman" w:cs="Times New Roman"/>
          <w:szCs w:val="28"/>
          <w:lang w:val="uk-UA"/>
        </w:rPr>
        <w:t>Відбудова</w:t>
      </w:r>
      <w:r w:rsidR="00912418" w:rsidRPr="00912418">
        <w:rPr>
          <w:rFonts w:eastAsia="Times New Roman" w:cs="Times New Roman"/>
          <w:szCs w:val="28"/>
          <w:lang w:val="uk-UA"/>
        </w:rPr>
        <w:t xml:space="preserve"> </w:t>
      </w:r>
      <w:r w:rsidR="00912418">
        <w:rPr>
          <w:rFonts w:eastAsia="Times New Roman" w:cs="Times New Roman"/>
          <w:szCs w:val="28"/>
          <w:lang w:val="uk-UA"/>
        </w:rPr>
        <w:t>економіки</w:t>
      </w:r>
      <w:r w:rsidR="00912418" w:rsidRPr="00912418">
        <w:rPr>
          <w:rFonts w:eastAsia="Times New Roman" w:cs="Times New Roman"/>
          <w:szCs w:val="28"/>
          <w:lang w:val="uk-UA"/>
        </w:rPr>
        <w:t xml:space="preserve"> У</w:t>
      </w:r>
      <w:r w:rsidR="00912418">
        <w:rPr>
          <w:rFonts w:eastAsia="Times New Roman" w:cs="Times New Roman"/>
          <w:szCs w:val="28"/>
          <w:lang w:val="uk-UA"/>
        </w:rPr>
        <w:t>країни</w:t>
      </w:r>
      <w:r w:rsidR="00912418" w:rsidRPr="00912418">
        <w:rPr>
          <w:rFonts w:eastAsia="Times New Roman" w:cs="Times New Roman"/>
          <w:szCs w:val="28"/>
          <w:lang w:val="uk-UA"/>
        </w:rPr>
        <w:t xml:space="preserve"> </w:t>
      </w:r>
      <w:r w:rsidR="00912418">
        <w:rPr>
          <w:rFonts w:eastAsia="Times New Roman" w:cs="Times New Roman"/>
          <w:szCs w:val="28"/>
          <w:lang w:val="uk-UA"/>
        </w:rPr>
        <w:t>у</w:t>
      </w:r>
      <w:r w:rsidR="00912418" w:rsidRPr="00912418">
        <w:rPr>
          <w:rFonts w:eastAsia="Times New Roman" w:cs="Times New Roman"/>
          <w:szCs w:val="28"/>
          <w:lang w:val="uk-UA"/>
        </w:rPr>
        <w:t xml:space="preserve"> </w:t>
      </w:r>
      <w:r w:rsidR="00912418">
        <w:rPr>
          <w:rFonts w:eastAsia="Times New Roman" w:cs="Times New Roman"/>
          <w:szCs w:val="28"/>
          <w:lang w:val="uk-UA"/>
        </w:rPr>
        <w:t>контексті</w:t>
      </w:r>
      <w:r w:rsidR="00912418" w:rsidRPr="00912418">
        <w:rPr>
          <w:rFonts w:eastAsia="Times New Roman" w:cs="Times New Roman"/>
          <w:szCs w:val="28"/>
          <w:lang w:val="uk-UA"/>
        </w:rPr>
        <w:t xml:space="preserve"> </w:t>
      </w:r>
      <w:r w:rsidR="00912418">
        <w:rPr>
          <w:rFonts w:eastAsia="Times New Roman" w:cs="Times New Roman"/>
          <w:szCs w:val="28"/>
          <w:lang w:val="uk-UA"/>
        </w:rPr>
        <w:t>перспектив</w:t>
      </w:r>
      <w:r w:rsidR="00912418" w:rsidRPr="00912418">
        <w:rPr>
          <w:rFonts w:eastAsia="Times New Roman" w:cs="Times New Roman"/>
          <w:szCs w:val="28"/>
          <w:lang w:val="uk-UA"/>
        </w:rPr>
        <w:t xml:space="preserve"> </w:t>
      </w:r>
      <w:r w:rsidR="00912418">
        <w:rPr>
          <w:rFonts w:eastAsia="Times New Roman" w:cs="Times New Roman"/>
          <w:szCs w:val="28"/>
          <w:lang w:val="uk-UA"/>
        </w:rPr>
        <w:t>інтеграції в</w:t>
      </w:r>
      <w:r w:rsidR="00912418" w:rsidRPr="00912418">
        <w:rPr>
          <w:rFonts w:eastAsia="Times New Roman" w:cs="Times New Roman"/>
          <w:szCs w:val="28"/>
          <w:lang w:val="uk-UA"/>
        </w:rPr>
        <w:t xml:space="preserve"> ЄС</w:t>
      </w:r>
      <w:r>
        <w:rPr>
          <w:rFonts w:eastAsia="Times New Roman" w:cs="Times New Roman"/>
          <w:szCs w:val="28"/>
          <w:lang w:val="uk-UA"/>
        </w:rPr>
        <w:t>»</w:t>
      </w:r>
      <w:r w:rsidR="005C10CD">
        <w:rPr>
          <w:rFonts w:eastAsia="Times New Roman" w:cs="Times New Roman"/>
          <w:szCs w:val="28"/>
          <w:lang w:val="uk-UA"/>
        </w:rPr>
        <w:t xml:space="preserve"> </w:t>
      </w:r>
      <w:r w:rsidR="005C10CD" w:rsidRPr="005C10CD">
        <w:rPr>
          <w:rFonts w:eastAsia="Times New Roman" w:cs="Times New Roman"/>
          <w:szCs w:val="28"/>
          <w:highlight w:val="yellow"/>
          <w:lang w:val="uk-UA"/>
        </w:rPr>
        <w:t>()</w:t>
      </w:r>
      <w:r>
        <w:rPr>
          <w:rFonts w:eastAsia="Times New Roman" w:cs="Times New Roman"/>
          <w:szCs w:val="28"/>
          <w:lang w:val="uk-UA"/>
        </w:rPr>
        <w:t>. Дані публікації повною мірою відображають основні положення та результати роботи.</w:t>
      </w:r>
    </w:p>
    <w:p w:rsidR="000B0E4A" w:rsidRDefault="000B0E4A" w:rsidP="00EF026E">
      <w:pPr>
        <w:ind w:firstLine="709"/>
        <w:jc w:val="both"/>
        <w:rPr>
          <w:rFonts w:eastAsia="Times New Roman" w:cs="Times New Roman"/>
          <w:szCs w:val="28"/>
          <w:lang w:val="uk-UA"/>
        </w:rPr>
      </w:pPr>
      <w:r w:rsidRPr="000B0E4A">
        <w:rPr>
          <w:rFonts w:eastAsia="Times New Roman" w:cs="Times New Roman"/>
          <w:b/>
          <w:szCs w:val="28"/>
          <w:lang w:val="uk-UA"/>
        </w:rPr>
        <w:t>Структура роботи</w:t>
      </w:r>
      <w:r>
        <w:rPr>
          <w:rFonts w:eastAsia="Times New Roman" w:cs="Times New Roman"/>
          <w:b/>
          <w:szCs w:val="28"/>
          <w:lang w:val="uk-UA"/>
        </w:rPr>
        <w:t xml:space="preserve"> </w:t>
      </w:r>
      <w:r>
        <w:rPr>
          <w:rFonts w:eastAsia="Times New Roman" w:cs="Times New Roman"/>
          <w:szCs w:val="28"/>
          <w:lang w:val="uk-UA"/>
        </w:rPr>
        <w:t xml:space="preserve">складається зі вступу, трьох розділів та висновків. </w:t>
      </w:r>
      <w:r w:rsidRPr="000B0E4A">
        <w:rPr>
          <w:rFonts w:eastAsia="Times New Roman" w:cs="Times New Roman"/>
          <w:szCs w:val="28"/>
          <w:lang w:val="uk-UA"/>
        </w:rPr>
        <w:t>У вступі формулюється тема, мета, завдання дослідження, об'єкт і предмет дослідження, методи дослідження, наукова новизна та практичне значення отриманих результатів.</w:t>
      </w:r>
      <w:r>
        <w:rPr>
          <w:rFonts w:eastAsia="Times New Roman" w:cs="Times New Roman"/>
          <w:szCs w:val="28"/>
          <w:lang w:val="uk-UA"/>
        </w:rPr>
        <w:t xml:space="preserve"> </w:t>
      </w:r>
      <w:r w:rsidRPr="000B0E4A">
        <w:rPr>
          <w:rFonts w:eastAsia="Times New Roman" w:cs="Times New Roman"/>
          <w:szCs w:val="28"/>
          <w:lang w:val="uk-UA"/>
        </w:rPr>
        <w:t>У першому розділі розглядаються теоретичні основи інтеграційних процесів, засади функціонування ЄС та його стратегічні плани.</w:t>
      </w:r>
      <w:r>
        <w:rPr>
          <w:rFonts w:eastAsia="Times New Roman" w:cs="Times New Roman"/>
          <w:szCs w:val="28"/>
          <w:lang w:val="uk-UA"/>
        </w:rPr>
        <w:t xml:space="preserve"> </w:t>
      </w:r>
      <w:r w:rsidRPr="000B0E4A">
        <w:rPr>
          <w:rFonts w:eastAsia="Times New Roman" w:cs="Times New Roman"/>
          <w:szCs w:val="28"/>
          <w:lang w:val="uk-UA"/>
        </w:rPr>
        <w:t>У другому розділі аналізується сучасний стан відносин Україна – ЄС, зокрема економічні виклики та перспективи європейської інтеграції України, соціальна складова європейської інтеграції України, шлях України до євроспільноти після набуття статусу кандидата на членство в ЄС.</w:t>
      </w:r>
      <w:r>
        <w:rPr>
          <w:rFonts w:eastAsia="Times New Roman" w:cs="Times New Roman"/>
          <w:szCs w:val="28"/>
          <w:lang w:val="uk-UA"/>
        </w:rPr>
        <w:t xml:space="preserve"> </w:t>
      </w:r>
      <w:r w:rsidRPr="000B0E4A">
        <w:rPr>
          <w:rFonts w:eastAsia="Times New Roman" w:cs="Times New Roman"/>
          <w:szCs w:val="28"/>
          <w:lang w:val="uk-UA"/>
        </w:rPr>
        <w:t>У третьому розділі обґрунтовуються перспективи конвергенції соціально-економічних систем України та ЄС, аналізується досвід країн, що приєднались до ЄС, як орієнтир інтеграції України в ЄС, розробляються пропозиції щодо оптимізації євроінтеграційного процесу.</w:t>
      </w:r>
    </w:p>
    <w:p w:rsidR="008A658C" w:rsidRPr="00A907AD" w:rsidRDefault="008A658C" w:rsidP="00A907AD">
      <w:pPr>
        <w:ind w:firstLine="709"/>
        <w:jc w:val="both"/>
        <w:rPr>
          <w:rFonts w:eastAsia="Times New Roman" w:cs="Times New Roman"/>
          <w:szCs w:val="28"/>
          <w:lang w:val="uk-UA"/>
        </w:rPr>
      </w:pPr>
    </w:p>
    <w:p w:rsidR="007A07F7" w:rsidRDefault="007A07F7" w:rsidP="006D09DE">
      <w:pPr>
        <w:pStyle w:val="1"/>
        <w:spacing w:before="0"/>
        <w:rPr>
          <w:b w:val="0"/>
          <w:lang w:val="uk-UA"/>
        </w:rPr>
      </w:pPr>
      <w:bookmarkStart w:id="1" w:name="_Toc152544492"/>
    </w:p>
    <w:p w:rsidR="007A07F7" w:rsidRDefault="007A07F7" w:rsidP="006D09DE">
      <w:pPr>
        <w:pStyle w:val="1"/>
        <w:spacing w:before="0"/>
        <w:rPr>
          <w:b w:val="0"/>
          <w:lang w:val="uk-UA"/>
        </w:rPr>
      </w:pPr>
    </w:p>
    <w:p w:rsidR="007A07F7" w:rsidRDefault="007A07F7" w:rsidP="007A07F7">
      <w:pPr>
        <w:pStyle w:val="1"/>
        <w:spacing w:before="0"/>
        <w:jc w:val="left"/>
        <w:rPr>
          <w:b w:val="0"/>
          <w:lang w:val="uk-UA"/>
        </w:rPr>
      </w:pPr>
    </w:p>
    <w:bookmarkEnd w:id="1"/>
    <w:p w:rsidR="006D09DE" w:rsidRPr="006F2697" w:rsidRDefault="006D09DE" w:rsidP="006D09DE">
      <w:pPr>
        <w:pStyle w:val="1"/>
        <w:spacing w:before="0"/>
        <w:rPr>
          <w:b w:val="0"/>
          <w:lang w:val="uk-UA"/>
        </w:rPr>
      </w:pPr>
    </w:p>
    <w:p w:rsidR="006D09DE" w:rsidRDefault="006D09DE" w:rsidP="006D09DE">
      <w:pPr>
        <w:rPr>
          <w:rFonts w:cs="Times New Roman"/>
          <w:szCs w:val="28"/>
          <w:lang w:val="uk-UA"/>
        </w:rPr>
      </w:pPr>
    </w:p>
    <w:p w:rsidR="00B63351" w:rsidRDefault="00B63351" w:rsidP="006D09DE">
      <w:pPr>
        <w:rPr>
          <w:rFonts w:cs="Times New Roman"/>
          <w:szCs w:val="28"/>
          <w:lang w:val="uk-UA"/>
        </w:rPr>
      </w:pPr>
    </w:p>
    <w:p w:rsidR="00B63351" w:rsidRDefault="00B63351" w:rsidP="006D09DE">
      <w:pPr>
        <w:rPr>
          <w:rFonts w:cs="Times New Roman"/>
          <w:szCs w:val="28"/>
          <w:lang w:val="uk-UA"/>
        </w:rPr>
      </w:pPr>
    </w:p>
    <w:p w:rsidR="00B63351" w:rsidRPr="006F2697" w:rsidRDefault="00B63351" w:rsidP="006D09DE">
      <w:pPr>
        <w:rPr>
          <w:rFonts w:cs="Times New Roman"/>
          <w:szCs w:val="28"/>
          <w:lang w:val="uk-UA"/>
        </w:rPr>
      </w:pPr>
    </w:p>
    <w:p w:rsidR="006D09DE" w:rsidRDefault="007A07F7" w:rsidP="007A07F7">
      <w:pPr>
        <w:pStyle w:val="1"/>
        <w:spacing w:before="0"/>
        <w:rPr>
          <w:b w:val="0"/>
          <w:lang w:val="uk-UA"/>
        </w:rPr>
      </w:pPr>
      <w:r w:rsidRPr="006F2697">
        <w:rPr>
          <w:b w:val="0"/>
          <w:lang w:val="uk-UA"/>
        </w:rPr>
        <w:lastRenderedPageBreak/>
        <w:t>1 ТЕОРЕТИЧНІ ОСНОВИ ІНТЕГРАЦІЙНИХ ПРОЦЕСІВ</w:t>
      </w:r>
    </w:p>
    <w:p w:rsidR="007A07F7" w:rsidRDefault="007A07F7" w:rsidP="007A07F7">
      <w:pPr>
        <w:rPr>
          <w:lang w:val="uk-UA"/>
        </w:rPr>
      </w:pPr>
    </w:p>
    <w:p w:rsidR="007A07F7" w:rsidRPr="007A07F7" w:rsidRDefault="007A07F7" w:rsidP="007A07F7">
      <w:pPr>
        <w:rPr>
          <w:lang w:val="uk-UA"/>
        </w:rPr>
      </w:pPr>
    </w:p>
    <w:p w:rsidR="008A658C" w:rsidRDefault="006D09DE" w:rsidP="006D09DE">
      <w:pPr>
        <w:pStyle w:val="1"/>
        <w:spacing w:before="0"/>
        <w:ind w:firstLine="709"/>
        <w:jc w:val="both"/>
        <w:rPr>
          <w:b w:val="0"/>
          <w:lang w:val="uk-UA"/>
        </w:rPr>
      </w:pPr>
      <w:bookmarkStart w:id="2" w:name="_Toc152544493"/>
      <w:r w:rsidRPr="006D09DE">
        <w:rPr>
          <w:b w:val="0"/>
          <w:lang w:val="uk-UA"/>
        </w:rPr>
        <w:t>1.1 Теоретичне підґрунтя інтеграційних процесів</w:t>
      </w:r>
      <w:bookmarkEnd w:id="2"/>
    </w:p>
    <w:p w:rsidR="006D09DE" w:rsidRDefault="006D09DE" w:rsidP="006D09DE">
      <w:pPr>
        <w:rPr>
          <w:lang w:val="uk-UA"/>
        </w:rPr>
      </w:pPr>
    </w:p>
    <w:p w:rsidR="006D09DE" w:rsidRPr="006F2697" w:rsidRDefault="006D09DE" w:rsidP="006D09DE">
      <w:pPr>
        <w:rPr>
          <w:lang w:val="uk-UA"/>
        </w:rPr>
      </w:pPr>
    </w:p>
    <w:p w:rsidR="00815026" w:rsidRDefault="00815026" w:rsidP="00815026">
      <w:pPr>
        <w:pStyle w:val="a7"/>
        <w:tabs>
          <w:tab w:val="left" w:pos="7510"/>
        </w:tabs>
        <w:ind w:firstLine="709"/>
        <w:jc w:val="both"/>
        <w:rPr>
          <w:lang w:val="uk-UA"/>
        </w:rPr>
      </w:pPr>
      <w:r w:rsidRPr="00403FCB">
        <w:rPr>
          <w:lang w:val="uk-UA"/>
        </w:rPr>
        <w:t xml:space="preserve">У сучасному науковому дискурсі відсутнє уніфіковане визначення поняття «інтеграція» через множинність підходів до його тлумачення. Це призводить до розбіжностей у професійному </w:t>
      </w:r>
      <w:r>
        <w:rPr>
          <w:lang w:val="uk-UA"/>
        </w:rPr>
        <w:t>дискурсі</w:t>
      </w:r>
      <w:r w:rsidRPr="00403FCB">
        <w:rPr>
          <w:lang w:val="uk-UA"/>
        </w:rPr>
        <w:t>.</w:t>
      </w:r>
    </w:p>
    <w:p w:rsidR="00815026" w:rsidRDefault="00815026" w:rsidP="00815026">
      <w:pPr>
        <w:pStyle w:val="a7"/>
        <w:tabs>
          <w:tab w:val="left" w:pos="7510"/>
        </w:tabs>
        <w:ind w:firstLine="709"/>
        <w:jc w:val="both"/>
        <w:rPr>
          <w:lang w:val="uk-UA"/>
        </w:rPr>
      </w:pPr>
      <w:r>
        <w:rPr>
          <w:lang w:val="uk-UA"/>
        </w:rPr>
        <w:t>І</w:t>
      </w:r>
      <w:r w:rsidRPr="00403FCB">
        <w:rPr>
          <w:lang w:val="uk-UA"/>
        </w:rPr>
        <w:t>нтегрально-державницький підхід до інтеграції розглядає її як процес інституціоналізації взаємовідносин між державами. З економіко-географічної точки зору, інтеграція розглядається як природно-зумовлений розвиток економічних зв'язків між країнами, розташованими в одному регіоні.</w:t>
      </w:r>
    </w:p>
    <w:p w:rsidR="00815026" w:rsidRDefault="00815026" w:rsidP="00815026">
      <w:pPr>
        <w:pStyle w:val="a7"/>
        <w:tabs>
          <w:tab w:val="left" w:pos="7510"/>
        </w:tabs>
        <w:ind w:firstLine="709"/>
        <w:jc w:val="both"/>
        <w:rPr>
          <w:lang w:val="uk-UA"/>
        </w:rPr>
      </w:pPr>
      <w:r>
        <w:rPr>
          <w:lang w:val="uk-UA"/>
        </w:rPr>
        <w:t>І</w:t>
      </w:r>
      <w:r w:rsidRPr="00815026">
        <w:rPr>
          <w:lang w:val="uk-UA"/>
        </w:rPr>
        <w:t>нституціонально-управлінський</w:t>
      </w:r>
      <w:r w:rsidR="003A7D6B">
        <w:rPr>
          <w:lang w:val="uk-UA"/>
        </w:rPr>
        <w:t xml:space="preserve"> </w:t>
      </w:r>
      <w:r w:rsidR="003A7D6B" w:rsidRPr="003A7D6B">
        <w:rPr>
          <w:lang w:val="uk-UA"/>
        </w:rPr>
        <w:t>підхід розглядає інтеграцію як процес створення наддержавних структур, які мають вищий рівень владних повноважень, ніж національні держави. Функціонально-економічний підхід, запропонований Я. Тінбергеном, розглядає інтеграцію як процес формування структури світового господарства шляхом усунення обмежень для ефективного функціонування економічних суб'єктів шляхом узгодження та уніфікації всіх елементів цієї системи.</w:t>
      </w:r>
    </w:p>
    <w:p w:rsidR="003A7D6B" w:rsidRDefault="003A7D6B" w:rsidP="00815026">
      <w:pPr>
        <w:pStyle w:val="a7"/>
        <w:tabs>
          <w:tab w:val="left" w:pos="7510"/>
        </w:tabs>
        <w:ind w:firstLine="709"/>
        <w:jc w:val="both"/>
        <w:rPr>
          <w:lang w:val="uk-UA"/>
        </w:rPr>
      </w:pPr>
      <w:r>
        <w:rPr>
          <w:lang w:val="uk-UA"/>
        </w:rPr>
        <w:t xml:space="preserve">Різноманітність </w:t>
      </w:r>
      <w:r w:rsidRPr="003A7D6B">
        <w:rPr>
          <w:lang w:val="uk-UA"/>
        </w:rPr>
        <w:t>підходів до визначення інтеграції вимагає ретельного вивчення суті та змісту інтеграційних процесів, а також особливостей їхнього перебігу в широкому контексті</w:t>
      </w:r>
      <w:r>
        <w:rPr>
          <w:lang w:val="uk-UA"/>
        </w:rPr>
        <w:t>.</w:t>
      </w:r>
    </w:p>
    <w:p w:rsidR="003A7D6B" w:rsidRDefault="003A7D6B" w:rsidP="00815026">
      <w:pPr>
        <w:pStyle w:val="a7"/>
        <w:tabs>
          <w:tab w:val="left" w:pos="7510"/>
        </w:tabs>
        <w:ind w:firstLine="709"/>
        <w:jc w:val="both"/>
        <w:rPr>
          <w:lang w:val="uk-UA"/>
        </w:rPr>
      </w:pPr>
      <w:r w:rsidRPr="003A7D6B">
        <w:rPr>
          <w:lang w:val="uk-UA"/>
        </w:rPr>
        <w:t xml:space="preserve">Сучасні наукові </w:t>
      </w:r>
      <w:r>
        <w:rPr>
          <w:lang w:val="uk-UA"/>
        </w:rPr>
        <w:t>течії</w:t>
      </w:r>
      <w:r w:rsidRPr="003A7D6B">
        <w:rPr>
          <w:lang w:val="uk-UA"/>
        </w:rPr>
        <w:t xml:space="preserve"> розглядають інтеграцію як процес формування спільнот держав у різних сферах суспільного життя, що передбачає організовану взаємодію в політичній, економічній</w:t>
      </w:r>
      <w:r>
        <w:rPr>
          <w:lang w:val="uk-UA"/>
        </w:rPr>
        <w:t xml:space="preserve"> і соціальній</w:t>
      </w:r>
      <w:r w:rsidRPr="003A7D6B">
        <w:rPr>
          <w:lang w:val="uk-UA"/>
        </w:rPr>
        <w:t xml:space="preserve"> сферах.</w:t>
      </w:r>
      <w:r>
        <w:rPr>
          <w:lang w:val="uk-UA"/>
        </w:rPr>
        <w:t xml:space="preserve"> </w:t>
      </w:r>
      <w:r w:rsidRPr="003A7D6B">
        <w:rPr>
          <w:lang w:val="uk-UA"/>
        </w:rPr>
        <w:t>Цей процес характеризується пошуком балансу між прагненням зберегти національну самобутність та п</w:t>
      </w:r>
      <w:r>
        <w:rPr>
          <w:lang w:val="uk-UA"/>
        </w:rPr>
        <w:t>оступовим обмеженням державної автономії</w:t>
      </w:r>
      <w:r w:rsidRPr="003A7D6B">
        <w:rPr>
          <w:lang w:val="uk-UA"/>
        </w:rPr>
        <w:t>.</w:t>
      </w:r>
      <w:r>
        <w:rPr>
          <w:lang w:val="uk-UA"/>
        </w:rPr>
        <w:t xml:space="preserve"> </w:t>
      </w:r>
      <w:r w:rsidRPr="003A7D6B">
        <w:rPr>
          <w:lang w:val="uk-UA"/>
        </w:rPr>
        <w:t xml:space="preserve">Він відбувається шляхом поглиблення міждержавного співробітництва та </w:t>
      </w:r>
      <w:r w:rsidR="00D7483C" w:rsidRPr="00D7483C">
        <w:rPr>
          <w:lang w:val="uk-UA"/>
        </w:rPr>
        <w:lastRenderedPageBreak/>
        <w:t xml:space="preserve">передбачає формування єдиного геополітичного </w:t>
      </w:r>
      <w:r w:rsidR="00D7483C">
        <w:rPr>
          <w:lang w:val="uk-UA"/>
        </w:rPr>
        <w:t>середовища</w:t>
      </w:r>
      <w:r w:rsidRPr="003A7D6B">
        <w:rPr>
          <w:lang w:val="uk-UA"/>
        </w:rPr>
        <w:t xml:space="preserve"> з наддержавною владою. Однак цей підхід має певні недоліки, пов'язані з нестійкістю розвитку ключових сфер суспільства. Ці недоліки найбільше виявляються на геополітичному, політичному, економічному, етнокультурному та соціальному рівнях. Вони можуть призвести до </w:t>
      </w:r>
      <w:r w:rsidR="00F54F5F">
        <w:rPr>
          <w:lang w:val="uk-UA"/>
        </w:rPr>
        <w:t>розхитування</w:t>
      </w:r>
      <w:r w:rsidRPr="003A7D6B">
        <w:rPr>
          <w:lang w:val="uk-UA"/>
        </w:rPr>
        <w:t xml:space="preserve"> </w:t>
      </w:r>
      <w:r w:rsidR="00F54F5F">
        <w:rPr>
          <w:lang w:val="uk-UA"/>
        </w:rPr>
        <w:t>соціальної стабільності</w:t>
      </w:r>
      <w:r w:rsidRPr="003A7D6B">
        <w:rPr>
          <w:lang w:val="uk-UA"/>
        </w:rPr>
        <w:t xml:space="preserve"> в цілому.</w:t>
      </w:r>
    </w:p>
    <w:p w:rsidR="003A7D6B" w:rsidRDefault="003A7D6B" w:rsidP="00815026">
      <w:pPr>
        <w:pStyle w:val="a7"/>
        <w:tabs>
          <w:tab w:val="left" w:pos="7510"/>
        </w:tabs>
        <w:ind w:firstLine="709"/>
        <w:jc w:val="both"/>
        <w:rPr>
          <w:lang w:val="uk-UA"/>
        </w:rPr>
      </w:pPr>
      <w:r w:rsidRPr="003A7D6B">
        <w:rPr>
          <w:lang w:val="uk-UA"/>
        </w:rPr>
        <w:t xml:space="preserve">Розбіжності </w:t>
      </w:r>
      <w:r>
        <w:rPr>
          <w:lang w:val="uk-UA"/>
        </w:rPr>
        <w:t>у</w:t>
      </w:r>
      <w:r w:rsidRPr="003A7D6B">
        <w:rPr>
          <w:lang w:val="uk-UA"/>
        </w:rPr>
        <w:t xml:space="preserve"> </w:t>
      </w:r>
      <w:r>
        <w:rPr>
          <w:lang w:val="uk-UA"/>
        </w:rPr>
        <w:t>трактуванні</w:t>
      </w:r>
      <w:r w:rsidRPr="003A7D6B">
        <w:rPr>
          <w:lang w:val="uk-UA"/>
        </w:rPr>
        <w:t xml:space="preserve"> </w:t>
      </w:r>
      <w:r>
        <w:rPr>
          <w:lang w:val="uk-UA"/>
        </w:rPr>
        <w:t>«</w:t>
      </w:r>
      <w:r w:rsidRPr="003A7D6B">
        <w:rPr>
          <w:lang w:val="uk-UA"/>
        </w:rPr>
        <w:t>інтеграції</w:t>
      </w:r>
      <w:r>
        <w:rPr>
          <w:lang w:val="uk-UA"/>
        </w:rPr>
        <w:t>»</w:t>
      </w:r>
      <w:r w:rsidRPr="003A7D6B">
        <w:rPr>
          <w:lang w:val="uk-UA"/>
        </w:rPr>
        <w:t xml:space="preserve"> є багатогранними та багатовимірними. Вони не обмежуються лише різними підходами до вивчення або сферами прояву інтегративної взаємодії. Основною причиною цих розбіжностей є теоретичні розбіжності та різноманіття концепцій інтеграції. Ця ситуація </w:t>
      </w:r>
      <w:r w:rsidR="00971400">
        <w:rPr>
          <w:lang w:val="uk-UA"/>
        </w:rPr>
        <w:t>є наслідком</w:t>
      </w:r>
      <w:r w:rsidRPr="003A7D6B">
        <w:rPr>
          <w:lang w:val="uk-UA"/>
        </w:rPr>
        <w:t xml:space="preserve"> динам</w:t>
      </w:r>
      <w:r w:rsidR="00971400">
        <w:rPr>
          <w:lang w:val="uk-UA"/>
        </w:rPr>
        <w:t>ічного розвитку</w:t>
      </w:r>
      <w:r w:rsidRPr="003A7D6B">
        <w:rPr>
          <w:lang w:val="uk-UA"/>
        </w:rPr>
        <w:t xml:space="preserve"> самого процесу інтеграції. Розширення сфери інтеграції, зростання ролі наднаціональних інститутів, розширення географії інтеграції – усе це вимагає постійного оновлення теоретичних підходів до</w:t>
      </w:r>
      <w:r>
        <w:rPr>
          <w:lang w:val="uk-UA"/>
        </w:rPr>
        <w:t xml:space="preserve"> тлумачення</w:t>
      </w:r>
      <w:r w:rsidRPr="003A7D6B">
        <w:rPr>
          <w:lang w:val="uk-UA"/>
        </w:rPr>
        <w:t xml:space="preserve"> </w:t>
      </w:r>
      <w:r>
        <w:rPr>
          <w:lang w:val="uk-UA"/>
        </w:rPr>
        <w:t>«</w:t>
      </w:r>
      <w:r w:rsidRPr="003A7D6B">
        <w:rPr>
          <w:lang w:val="uk-UA"/>
        </w:rPr>
        <w:t>інтеграції</w:t>
      </w:r>
      <w:r>
        <w:rPr>
          <w:lang w:val="uk-UA"/>
        </w:rPr>
        <w:t>»</w:t>
      </w:r>
      <w:r w:rsidRPr="003A7D6B">
        <w:rPr>
          <w:lang w:val="uk-UA"/>
        </w:rPr>
        <w:t>. Концепції інтеграції, які виникли в минулому, не завжди можуть адекватно відобразити нові реалії. Тому відбувається постійна адаптація концепцій інтеграції до нових умов.</w:t>
      </w:r>
    </w:p>
    <w:p w:rsidR="003A7D6B" w:rsidRPr="003A7D6B" w:rsidRDefault="003A7D6B" w:rsidP="003A7D6B">
      <w:pPr>
        <w:pStyle w:val="a7"/>
        <w:tabs>
          <w:tab w:val="left" w:pos="7510"/>
        </w:tabs>
        <w:ind w:firstLine="709"/>
        <w:jc w:val="both"/>
        <w:rPr>
          <w:lang w:val="uk-UA"/>
        </w:rPr>
      </w:pPr>
      <w:r w:rsidRPr="003A7D6B">
        <w:rPr>
          <w:lang w:val="uk-UA"/>
        </w:rPr>
        <w:t>Важливим аспектом вивчення теоретичних основ інтеграційних процесів є дослідження теорій і концепцій формування єдиної Європи. Ці теорії та концепції відображають еволюцію ідеї об'єднання європейських народів та дозволяють глибше зрозуміти сутність та причини інтеграційних процесів.</w:t>
      </w:r>
    </w:p>
    <w:p w:rsidR="003A7D6B" w:rsidRDefault="003A7D6B" w:rsidP="003A7D6B">
      <w:pPr>
        <w:pStyle w:val="a7"/>
        <w:tabs>
          <w:tab w:val="left" w:pos="7510"/>
        </w:tabs>
        <w:ind w:firstLine="709"/>
        <w:jc w:val="both"/>
        <w:rPr>
          <w:lang w:val="uk-UA"/>
        </w:rPr>
      </w:pPr>
      <w:r w:rsidRPr="003A7D6B">
        <w:rPr>
          <w:lang w:val="uk-UA"/>
        </w:rPr>
        <w:t>Сьогодні Європейський Союз є найрозвинутішим інтеграційним утворенням у світі, яке стрімко розвивається. Історія теоретичних концепцій, що стосуються європейського об'єднання, сягає раннього Середньовіччя. Кожна з цих теорій зосереджується на певному аспекті європейської інтеграції та відіграє свою роль у її вивченні. Однак жодна з них не змогла повністю охопити цей процес, систематизувати теоретичні основи дослідження всіх його аспектів та передбачити подальший розвиток подій.</w:t>
      </w:r>
    </w:p>
    <w:p w:rsidR="0001589A" w:rsidRDefault="0001589A" w:rsidP="003A7D6B">
      <w:pPr>
        <w:pStyle w:val="a7"/>
        <w:tabs>
          <w:tab w:val="left" w:pos="7510"/>
        </w:tabs>
        <w:ind w:firstLine="709"/>
        <w:jc w:val="both"/>
        <w:rPr>
          <w:lang w:val="uk-UA"/>
        </w:rPr>
      </w:pPr>
      <w:r w:rsidRPr="0001589A">
        <w:rPr>
          <w:lang w:val="uk-UA"/>
        </w:rPr>
        <w:lastRenderedPageBreak/>
        <w:t>Європейська цивілізація є результатом складної та різновекторної взаємодії різних європейських народів. Ця взаємодія характеризується складністю, еволюційністю, різноманіттям та універсальністю. Європейський континент є колискою фундаментальних політичних прав і свобод людини, демократичних ідей. Між тим, мультикультурність Європи сформувала європейські цінності та духовність, які поширилися за межі географічних кордонів європейських країн. Так, ці ідеї мають вплив і на інші континенти, такі як Америка, Азія та Австралія.</w:t>
      </w:r>
    </w:p>
    <w:p w:rsidR="00080847" w:rsidRPr="00080847" w:rsidRDefault="00080847" w:rsidP="00080847">
      <w:pPr>
        <w:pStyle w:val="a7"/>
        <w:tabs>
          <w:tab w:val="left" w:pos="7510"/>
        </w:tabs>
        <w:ind w:firstLine="709"/>
        <w:jc w:val="both"/>
        <w:rPr>
          <w:lang w:val="uk-UA"/>
        </w:rPr>
      </w:pPr>
      <w:r w:rsidRPr="00080847">
        <w:rPr>
          <w:lang w:val="uk-UA"/>
        </w:rPr>
        <w:t>Ідея об'єднання європейських народів має давні витоки. Вона базується на спільності історичних обставин розвитку, політичних, соціально-економічних та культурно-цивілізаційних передумов.</w:t>
      </w:r>
      <w:r>
        <w:rPr>
          <w:lang w:val="uk-UA"/>
        </w:rPr>
        <w:t xml:space="preserve"> </w:t>
      </w:r>
      <w:r w:rsidRPr="00080847">
        <w:rPr>
          <w:lang w:val="uk-UA"/>
        </w:rPr>
        <w:t>З одного боку, до історичних передумов європейського об'єднання можна віднести хрестові походи, спільні зусилля у відстоюванні від загарбників, розвиток торгівлі, обмін культурними та освітніми ідеями. Ці фактори сприяли зміцненню взаємодії між європейськими народами та формуванню спільного культурного середовища.</w:t>
      </w:r>
      <w:r>
        <w:rPr>
          <w:lang w:val="uk-UA"/>
        </w:rPr>
        <w:t xml:space="preserve"> </w:t>
      </w:r>
      <w:r w:rsidRPr="00080847">
        <w:rPr>
          <w:lang w:val="uk-UA"/>
        </w:rPr>
        <w:t>З іншого боку, історичними передумовами європейського об'єднання стали коаліційні та внутрішні конфлікти, національні протистояння. Ці фактори призвели до усвідомлення необхідності створення наднаціональних інститутів, які могли б забезпечити мир і стабільність у Європі.</w:t>
      </w:r>
    </w:p>
    <w:p w:rsidR="00080847" w:rsidRDefault="00080847" w:rsidP="00080847">
      <w:pPr>
        <w:pStyle w:val="a7"/>
        <w:tabs>
          <w:tab w:val="left" w:pos="7510"/>
        </w:tabs>
        <w:ind w:firstLine="709"/>
        <w:jc w:val="both"/>
        <w:rPr>
          <w:lang w:val="uk-UA"/>
        </w:rPr>
      </w:pPr>
      <w:r w:rsidRPr="00080847">
        <w:rPr>
          <w:lang w:val="uk-UA"/>
        </w:rPr>
        <w:t>Політичні передумови європейської інтеграції мають глибокі історичні корені. Вони ґрунтуються на ідеях, які були сформульовані античними філософами, а потім розвинені мислителями та політичними діячами різних епох. Ці ідеї, такі як особиста свобода, рівність, свобода слова, поділ влади, верховенство права, солідарність, ринкова економіка, і сьогодні є основою європейської політики та відображають модель ліберальної демократії.</w:t>
      </w:r>
    </w:p>
    <w:p w:rsidR="00080847" w:rsidRDefault="00080847" w:rsidP="00080847">
      <w:pPr>
        <w:pStyle w:val="a7"/>
        <w:tabs>
          <w:tab w:val="left" w:pos="7510"/>
        </w:tabs>
        <w:ind w:firstLine="709"/>
        <w:jc w:val="both"/>
        <w:rPr>
          <w:lang w:val="uk-UA"/>
        </w:rPr>
      </w:pPr>
      <w:r w:rsidRPr="00080847">
        <w:rPr>
          <w:lang w:val="uk-UA"/>
        </w:rPr>
        <w:t xml:space="preserve">Система Магдебурзького права, активний розвиток економічної діяльності, торговельно-економічні зв'язки, промисловий переворот, масовий </w:t>
      </w:r>
      <w:r w:rsidRPr="00080847">
        <w:rPr>
          <w:lang w:val="uk-UA"/>
        </w:rPr>
        <w:lastRenderedPageBreak/>
        <w:t>рух населення сприяли зближенню європейських народів і формуванню єдиного соціально-економічного простору на континенті.</w:t>
      </w:r>
    </w:p>
    <w:p w:rsidR="00080847" w:rsidRDefault="00080847" w:rsidP="00080847">
      <w:pPr>
        <w:pStyle w:val="a7"/>
        <w:tabs>
          <w:tab w:val="left" w:pos="7510"/>
        </w:tabs>
        <w:ind w:firstLine="709"/>
        <w:jc w:val="both"/>
        <w:rPr>
          <w:lang w:val="uk-UA"/>
        </w:rPr>
      </w:pPr>
      <w:r w:rsidRPr="00080847">
        <w:rPr>
          <w:lang w:val="uk-UA"/>
        </w:rPr>
        <w:t>Європейська інтеграція ґрунтується на християнських цінностях, моральних засадах та гуманістичних ідеалах, таких як справедливість і народовладдя. Ці цінності проявляються в різних культурних контекстах, але їх об'єднує спільний світогляд та моральні основи</w:t>
      </w:r>
      <w:r>
        <w:rPr>
          <w:lang w:val="uk-UA"/>
        </w:rPr>
        <w:t xml:space="preserve"> </w:t>
      </w:r>
      <w:r w:rsidR="00630151">
        <w:rPr>
          <w:lang w:val="uk-UA"/>
        </w:rPr>
        <w:t>[</w:t>
      </w:r>
      <w:r w:rsidR="00630151" w:rsidRPr="00630151">
        <w:rPr>
          <w:lang w:val="ru-RU"/>
        </w:rPr>
        <w:t>1</w:t>
      </w:r>
      <w:r w:rsidRPr="0027356D">
        <w:rPr>
          <w:lang w:val="uk-UA"/>
        </w:rPr>
        <w:t>, с. 359]</w:t>
      </w:r>
      <w:r w:rsidRPr="00080847">
        <w:rPr>
          <w:lang w:val="uk-UA"/>
        </w:rPr>
        <w:t>. Вони стали основою для принципів діяльності державних і політичних інститутів європейських країн та Європейського Союзу.</w:t>
      </w:r>
      <w:r>
        <w:rPr>
          <w:lang w:val="uk-UA"/>
        </w:rPr>
        <w:t xml:space="preserve"> </w:t>
      </w:r>
    </w:p>
    <w:p w:rsidR="00080847" w:rsidRDefault="00080847" w:rsidP="00080847">
      <w:pPr>
        <w:pStyle w:val="a7"/>
        <w:tabs>
          <w:tab w:val="left" w:pos="7510"/>
        </w:tabs>
        <w:ind w:firstLine="709"/>
        <w:jc w:val="both"/>
        <w:rPr>
          <w:lang w:val="uk-UA"/>
        </w:rPr>
      </w:pPr>
      <w:r w:rsidRPr="00080847">
        <w:rPr>
          <w:lang w:val="uk-UA"/>
        </w:rPr>
        <w:t>Теоретичні дослідження європейської інтеграції можна об'єднати за кількома ознаками: за сферою застосування, політичним спрямуванням та історичним контекстом. Дослідження ґрунтуються на таких теоріях: федералізмі, функціоналізмі, неофункціоналізмі, трансакціоналізмі, теорії міжурядової взаємодії, конструктивізмі, інституціоналізмі, теорії порівняльної публічної політики, ринкових та інституціональних концепціях інтеграції (економічному лібералізмі, неолібералізмі), а також альтернативних концепціях міжнародної економічної інтеграції (концепції часткового членства, моделях двошвидкісної та багатошвидкісної Європи)</w:t>
      </w:r>
      <w:r>
        <w:rPr>
          <w:lang w:val="uk-UA"/>
        </w:rPr>
        <w:t xml:space="preserve"> </w:t>
      </w:r>
      <w:r w:rsidR="00630151">
        <w:rPr>
          <w:lang w:val="uk-UA"/>
        </w:rPr>
        <w:t>[</w:t>
      </w:r>
      <w:r w:rsidR="00630151" w:rsidRPr="00630151">
        <w:rPr>
          <w:lang w:val="uk-UA"/>
        </w:rPr>
        <w:t>2</w:t>
      </w:r>
      <w:r w:rsidRPr="00080847">
        <w:rPr>
          <w:lang w:val="uk-UA"/>
        </w:rPr>
        <w:t xml:space="preserve">, </w:t>
      </w:r>
      <w:r w:rsidR="00ED760E" w:rsidRPr="00ED760E">
        <w:rPr>
          <w:lang w:val="uk-UA"/>
        </w:rPr>
        <w:t>3</w:t>
      </w:r>
      <w:r w:rsidR="00ED760E">
        <w:rPr>
          <w:lang w:val="uk-UA"/>
        </w:rPr>
        <w:t xml:space="preserve">, </w:t>
      </w:r>
      <w:r w:rsidR="00ED760E" w:rsidRPr="00ED760E">
        <w:rPr>
          <w:lang w:val="uk-UA"/>
        </w:rPr>
        <w:t>4</w:t>
      </w:r>
      <w:r w:rsidR="00ED760E">
        <w:rPr>
          <w:lang w:val="uk-UA"/>
        </w:rPr>
        <w:t xml:space="preserve">, 5, </w:t>
      </w:r>
      <w:r w:rsidR="00ED760E" w:rsidRPr="00ED760E">
        <w:rPr>
          <w:lang w:val="uk-UA"/>
        </w:rPr>
        <w:t>6</w:t>
      </w:r>
      <w:r w:rsidR="005F0F02">
        <w:rPr>
          <w:lang w:val="uk-UA"/>
        </w:rPr>
        <w:t xml:space="preserve">, </w:t>
      </w:r>
      <w:r w:rsidR="005F0F02" w:rsidRPr="005F0F02">
        <w:rPr>
          <w:lang w:val="uk-UA"/>
        </w:rPr>
        <w:t>7</w:t>
      </w:r>
      <w:r w:rsidR="005F0F02">
        <w:rPr>
          <w:lang w:val="uk-UA"/>
        </w:rPr>
        <w:t xml:space="preserve">, </w:t>
      </w:r>
      <w:r w:rsidR="005F0F02" w:rsidRPr="005F0F02">
        <w:rPr>
          <w:lang w:val="uk-UA"/>
        </w:rPr>
        <w:t>8</w:t>
      </w:r>
      <w:r w:rsidRPr="00080847">
        <w:rPr>
          <w:lang w:val="uk-UA"/>
        </w:rPr>
        <w:t>]. Перші три теорії, які сформували відповідні школи, є</w:t>
      </w:r>
      <w:r>
        <w:rPr>
          <w:lang w:val="uk-UA"/>
        </w:rPr>
        <w:t>:</w:t>
      </w:r>
      <w:r w:rsidRPr="00080847">
        <w:rPr>
          <w:lang w:val="uk-UA"/>
        </w:rPr>
        <w:t xml:space="preserve"> федералізм, функціоналізм та неофункціоналізм. Це різноманіття теорій та досліджень свідчить про постійний розвиток та незавершеність теоретичного вивчення інтеграційного процесу.</w:t>
      </w:r>
    </w:p>
    <w:p w:rsidR="00080847" w:rsidRDefault="00080847" w:rsidP="00080847">
      <w:pPr>
        <w:pStyle w:val="a7"/>
        <w:tabs>
          <w:tab w:val="left" w:pos="7510"/>
        </w:tabs>
        <w:ind w:firstLine="709"/>
        <w:jc w:val="both"/>
        <w:rPr>
          <w:lang w:val="uk-UA"/>
        </w:rPr>
      </w:pPr>
      <w:r w:rsidRPr="00080847">
        <w:rPr>
          <w:lang w:val="uk-UA"/>
        </w:rPr>
        <w:t xml:space="preserve">Історики вважають, що уявлення про Європу як про особливий світ має давню історію. Середньовічний європейський філософ Йоганн Альтузіус вважається основоположником федералізму як концепції інтеграції, яка стала першим теоретичним підґрунтям для формування європейського об'єднання. На думку європейців, існування держав і захист національних інтересів були основними причинами міждержавних конфліктів. Тому прихильники «єдиної Європи» вважали за необхідне створення наднаціональних структур, які спиралися б на загальні цінності та об'єднували б різноманіття національних </w:t>
      </w:r>
      <w:r w:rsidRPr="00080847">
        <w:rPr>
          <w:lang w:val="uk-UA"/>
        </w:rPr>
        <w:lastRenderedPageBreak/>
        <w:t xml:space="preserve">культур. Ця мета залишалася актуальною протягом століть. Для її досягнення розроблялися проекти, визначалися завдання, досліджувалися різні форми та методи об'єднання. Традиційна федералістична концепція передбачала об'єднання Європи на федеративних засадах, тобто </w:t>
      </w:r>
      <w:r w:rsidR="005265C0" w:rsidRPr="005265C0">
        <w:rPr>
          <w:lang w:val="uk-UA"/>
        </w:rPr>
        <w:t>формування єдиної наднаціональної організації</w:t>
      </w:r>
      <w:r w:rsidR="005265C0">
        <w:rPr>
          <w:lang w:val="uk-UA"/>
        </w:rPr>
        <w:t xml:space="preserve"> та підпорядкування їй</w:t>
      </w:r>
      <w:r w:rsidRPr="00080847">
        <w:rPr>
          <w:lang w:val="uk-UA"/>
        </w:rPr>
        <w:t xml:space="preserve"> національних та регіональних органів влади на початкових етапах інтеграції.</w:t>
      </w:r>
    </w:p>
    <w:p w:rsidR="00080847" w:rsidRDefault="00080847" w:rsidP="00080847">
      <w:pPr>
        <w:pStyle w:val="a7"/>
        <w:tabs>
          <w:tab w:val="left" w:pos="7510"/>
        </w:tabs>
        <w:ind w:firstLine="709"/>
        <w:jc w:val="both"/>
        <w:rPr>
          <w:lang w:val="uk-UA"/>
        </w:rPr>
      </w:pPr>
      <w:r w:rsidRPr="00080847">
        <w:rPr>
          <w:lang w:val="uk-UA"/>
        </w:rPr>
        <w:t xml:space="preserve">У </w:t>
      </w:r>
      <w:r w:rsidR="00CC62B9">
        <w:rPr>
          <w:lang w:val="uk-UA"/>
        </w:rPr>
        <w:t>певні</w:t>
      </w:r>
      <w:r w:rsidRPr="00080847">
        <w:rPr>
          <w:lang w:val="uk-UA"/>
        </w:rPr>
        <w:t xml:space="preserve"> періоди історії Європи ідея її об'єднання була предметом дискусій та розробки різних проектів. Серед них можна виділити такі відомі </w:t>
      </w:r>
      <w:r w:rsidR="00FA6393">
        <w:rPr>
          <w:lang w:val="uk-UA"/>
        </w:rPr>
        <w:t>ідеї про об’єднання Європи</w:t>
      </w:r>
      <w:r w:rsidRPr="00080847">
        <w:rPr>
          <w:lang w:val="uk-UA"/>
        </w:rPr>
        <w:t>, як</w:t>
      </w:r>
      <w:r w:rsidR="00FA6393">
        <w:rPr>
          <w:lang w:val="uk-UA"/>
        </w:rPr>
        <w:t>:</w:t>
      </w:r>
      <w:r w:rsidRPr="00080847">
        <w:rPr>
          <w:lang w:val="uk-UA"/>
        </w:rPr>
        <w:t xml:space="preserve"> трактат «Повернення Святої землі» (1305</w:t>
      </w:r>
      <w:r>
        <w:rPr>
          <w:lang w:val="uk-UA"/>
        </w:rPr>
        <w:t xml:space="preserve"> р.</w:t>
      </w:r>
      <w:r w:rsidRPr="00080847">
        <w:rPr>
          <w:lang w:val="uk-UA"/>
        </w:rPr>
        <w:t>) П'єра Дюбуа, план об'єднання європейських держав (1464</w:t>
      </w:r>
      <w:r>
        <w:rPr>
          <w:lang w:val="uk-UA"/>
        </w:rPr>
        <w:t xml:space="preserve"> р.</w:t>
      </w:r>
      <w:r w:rsidRPr="00080847">
        <w:rPr>
          <w:lang w:val="uk-UA"/>
        </w:rPr>
        <w:t>) чеського короля Іржі з Подебрад та «Великий план» (1617</w:t>
      </w:r>
      <w:r>
        <w:rPr>
          <w:lang w:val="uk-UA"/>
        </w:rPr>
        <w:t xml:space="preserve"> р.</w:t>
      </w:r>
      <w:r w:rsidRPr="00080847">
        <w:rPr>
          <w:lang w:val="uk-UA"/>
        </w:rPr>
        <w:t>) герцога Сулі. Однак</w:t>
      </w:r>
      <w:r w:rsidR="00FA6393">
        <w:rPr>
          <w:lang w:val="uk-UA"/>
        </w:rPr>
        <w:t xml:space="preserve"> </w:t>
      </w:r>
      <w:r w:rsidR="00FA6393" w:rsidRPr="00FA6393">
        <w:rPr>
          <w:lang w:val="uk-UA"/>
        </w:rPr>
        <w:t>основоположною для теорії федералізму</w:t>
      </w:r>
      <w:r w:rsidR="00FA6393">
        <w:rPr>
          <w:lang w:val="uk-UA"/>
        </w:rPr>
        <w:t xml:space="preserve"> була</w:t>
      </w:r>
      <w:r w:rsidRPr="00080847">
        <w:rPr>
          <w:lang w:val="uk-UA"/>
        </w:rPr>
        <w:t xml:space="preserve"> </w:t>
      </w:r>
      <w:r w:rsidR="00FA6393" w:rsidRPr="00FA6393">
        <w:rPr>
          <w:lang w:val="uk-UA"/>
        </w:rPr>
        <w:t>концепція Альтузіуса</w:t>
      </w:r>
      <w:r w:rsidRPr="00080847">
        <w:rPr>
          <w:lang w:val="uk-UA"/>
        </w:rPr>
        <w:t>, яка знайшла пр</w:t>
      </w:r>
      <w:r>
        <w:rPr>
          <w:lang w:val="uk-UA"/>
        </w:rPr>
        <w:t>актичне застосування у 1579 р.</w:t>
      </w:r>
      <w:r w:rsidRPr="00080847">
        <w:rPr>
          <w:lang w:val="uk-UA"/>
        </w:rPr>
        <w:t xml:space="preserve"> під час створення Нідерландського союзу із семи пр</w:t>
      </w:r>
      <w:r w:rsidR="005F0F02">
        <w:rPr>
          <w:lang w:val="uk-UA"/>
        </w:rPr>
        <w:t>овінцій [</w:t>
      </w:r>
      <w:r w:rsidR="005F0F02" w:rsidRPr="005F0F02">
        <w:rPr>
          <w:lang w:val="ru-RU"/>
        </w:rPr>
        <w:t>9</w:t>
      </w:r>
      <w:r>
        <w:rPr>
          <w:lang w:val="uk-UA"/>
        </w:rPr>
        <w:t>, с. 35]. У 1648 р.</w:t>
      </w:r>
      <w:r w:rsidRPr="00080847">
        <w:rPr>
          <w:lang w:val="uk-UA"/>
        </w:rPr>
        <w:t xml:space="preserve"> ідея </w:t>
      </w:r>
      <w:r w:rsidR="00693BBC">
        <w:rPr>
          <w:lang w:val="uk-UA"/>
        </w:rPr>
        <w:t>єдиної</w:t>
      </w:r>
      <w:r w:rsidRPr="00080847">
        <w:rPr>
          <w:lang w:val="uk-UA"/>
        </w:rPr>
        <w:t xml:space="preserve"> Європи знайшла відображення у Вестфальському мирному договорі, який вперше визнав рівні права всіх європейських держав, заклав загальні заходи для протидії можливим агресіям інших держав, а також гарантував мирне співіснування.</w:t>
      </w:r>
    </w:p>
    <w:p w:rsidR="00080847" w:rsidRDefault="00080847" w:rsidP="00080847">
      <w:pPr>
        <w:pStyle w:val="a7"/>
        <w:tabs>
          <w:tab w:val="left" w:pos="7510"/>
        </w:tabs>
        <w:ind w:firstLine="709"/>
        <w:jc w:val="both"/>
        <w:rPr>
          <w:lang w:val="uk-UA"/>
        </w:rPr>
      </w:pPr>
      <w:r>
        <w:rPr>
          <w:lang w:val="uk-UA"/>
        </w:rPr>
        <w:t>С</w:t>
      </w:r>
      <w:r w:rsidRPr="00080847">
        <w:rPr>
          <w:lang w:val="uk-UA"/>
        </w:rPr>
        <w:t>еред прихильників ідеї єдиної Європи можна відзначити такі твори, як «Два трактати про управління» (1689</w:t>
      </w:r>
      <w:r>
        <w:rPr>
          <w:lang w:val="uk-UA"/>
        </w:rPr>
        <w:t xml:space="preserve"> р.</w:t>
      </w:r>
      <w:r w:rsidRPr="00080847">
        <w:rPr>
          <w:lang w:val="uk-UA"/>
        </w:rPr>
        <w:t>) Дж. Локка, «Есе щодо сучасного та майбутнього миру в Європі» (1693</w:t>
      </w:r>
      <w:r>
        <w:rPr>
          <w:lang w:val="uk-UA"/>
        </w:rPr>
        <w:t xml:space="preserve"> р.</w:t>
      </w:r>
      <w:r w:rsidRPr="00080847">
        <w:rPr>
          <w:lang w:val="uk-UA"/>
        </w:rPr>
        <w:t>) В. Пенна, «Судження про вічний мир» (1761</w:t>
      </w:r>
      <w:r>
        <w:rPr>
          <w:lang w:val="uk-UA"/>
        </w:rPr>
        <w:t xml:space="preserve"> р.</w:t>
      </w:r>
      <w:r w:rsidRPr="00080847">
        <w:rPr>
          <w:lang w:val="uk-UA"/>
        </w:rPr>
        <w:t>) Ж.-Ж. Руссо, «Проект вічного миру» (1795</w:t>
      </w:r>
      <w:r>
        <w:rPr>
          <w:lang w:val="uk-UA"/>
        </w:rPr>
        <w:t xml:space="preserve"> р.</w:t>
      </w:r>
      <w:r w:rsidRPr="00080847">
        <w:rPr>
          <w:lang w:val="uk-UA"/>
        </w:rPr>
        <w:t>) Е. Канта, а також роботи французького філософа А. Сен-Сімона. У цих творах досліджується ідея федералізму, яка була закладена Альтузіусом. Однак повноцінний розвиток федералізму відбувся лише в концепції вільного федералізму П.-Ж. Прудона. У праці «Принцип федерації» (1863</w:t>
      </w:r>
      <w:r>
        <w:rPr>
          <w:lang w:val="uk-UA"/>
        </w:rPr>
        <w:t xml:space="preserve"> р.</w:t>
      </w:r>
      <w:r w:rsidRPr="00080847">
        <w:rPr>
          <w:lang w:val="uk-UA"/>
        </w:rPr>
        <w:t>) він розробив модель суспільства, засновану на автономних спільнотах, які об'єдную</w:t>
      </w:r>
      <w:r w:rsidR="004A426B">
        <w:rPr>
          <w:lang w:val="uk-UA"/>
        </w:rPr>
        <w:t>ться на добровільних засадах [10</w:t>
      </w:r>
      <w:r w:rsidRPr="00080847">
        <w:rPr>
          <w:lang w:val="uk-UA"/>
        </w:rPr>
        <w:t xml:space="preserve">, с. 48]. Досить відомими є також виступи французького письменника В. Гюго, який під час Паризького </w:t>
      </w:r>
      <w:r w:rsidRPr="00080847">
        <w:rPr>
          <w:lang w:val="uk-UA"/>
        </w:rPr>
        <w:lastRenderedPageBreak/>
        <w:t>конгресу європейських пацифістів (1849</w:t>
      </w:r>
      <w:r>
        <w:rPr>
          <w:lang w:val="uk-UA"/>
        </w:rPr>
        <w:t xml:space="preserve"> р.</w:t>
      </w:r>
      <w:r w:rsidRPr="00080847">
        <w:rPr>
          <w:lang w:val="uk-UA"/>
        </w:rPr>
        <w:t>) запропонував створення Сполучених Штатів Європи, а також пангерманські проєкти економіста Ф. Ліста. Важливими етапами в розвитку федералізму є т</w:t>
      </w:r>
      <w:r>
        <w:rPr>
          <w:lang w:val="uk-UA"/>
        </w:rPr>
        <w:t>акож Віденський конгрес 1815 р., Берлінський конгрес 1878 р.</w:t>
      </w:r>
      <w:r w:rsidRPr="00080847">
        <w:rPr>
          <w:lang w:val="uk-UA"/>
        </w:rPr>
        <w:t xml:space="preserve"> та Гаазькі конфере</w:t>
      </w:r>
      <w:r>
        <w:rPr>
          <w:lang w:val="uk-UA"/>
        </w:rPr>
        <w:t>нції миру 1899 і 1907 рр.</w:t>
      </w:r>
      <w:r w:rsidR="00ED760E">
        <w:rPr>
          <w:lang w:val="uk-UA"/>
        </w:rPr>
        <w:t xml:space="preserve"> [</w:t>
      </w:r>
      <w:r w:rsidR="00ED760E" w:rsidRPr="003467CF">
        <w:rPr>
          <w:lang w:val="ru-RU"/>
        </w:rPr>
        <w:t>3</w:t>
      </w:r>
      <w:r w:rsidRPr="00080847">
        <w:rPr>
          <w:lang w:val="uk-UA"/>
        </w:rPr>
        <w:t>, с. 12].</w:t>
      </w:r>
    </w:p>
    <w:p w:rsidR="00080847" w:rsidRPr="00080847" w:rsidRDefault="00080847" w:rsidP="00080847">
      <w:pPr>
        <w:pStyle w:val="a7"/>
        <w:tabs>
          <w:tab w:val="left" w:pos="7510"/>
        </w:tabs>
        <w:ind w:firstLine="709"/>
        <w:jc w:val="both"/>
        <w:rPr>
          <w:lang w:val="uk-UA"/>
        </w:rPr>
      </w:pPr>
      <w:r w:rsidRPr="00080847">
        <w:rPr>
          <w:lang w:val="uk-UA"/>
        </w:rPr>
        <w:t>Незважаючи на різноманітність підходів до об'єднання Європи, багато проектів мали спільні риси. Вони були переважно теоретичними і відображали ідею європейської спільності, яка, як вважалося, мала забезпечити мир і стабільність на континенті. Однак ці проекти не враховували достатньо політичних, економічних і соціальних реалій.</w:t>
      </w:r>
    </w:p>
    <w:p w:rsidR="00080847" w:rsidRPr="00080847" w:rsidRDefault="00080847" w:rsidP="00080847">
      <w:pPr>
        <w:pStyle w:val="a7"/>
        <w:tabs>
          <w:tab w:val="left" w:pos="7510"/>
        </w:tabs>
        <w:ind w:firstLine="709"/>
        <w:jc w:val="both"/>
        <w:rPr>
          <w:lang w:val="uk-UA"/>
        </w:rPr>
      </w:pPr>
      <w:r w:rsidRPr="00080847">
        <w:rPr>
          <w:lang w:val="uk-UA"/>
        </w:rPr>
        <w:t>На початку XX століття українські діячі, такі як М. Грушевський, Р. Лащенко, С. Шелухін, запропонували федералістичні теорії, які розглядали можливості об'єднання України з іншими державами, які мали спільну історію та зв'язки. Ці теорії бачили в федерації перспективу для автономії України та об'єднання українського народу з іншими слов'янськими народами: за Грушевським – з білоруським, литовським і російським, за Лащенком – з російським і за Шелухіном – зі словацьким, чеським, словенським, сербським і хорватським.</w:t>
      </w:r>
    </w:p>
    <w:p w:rsidR="00080847" w:rsidRDefault="00080847" w:rsidP="00080847">
      <w:pPr>
        <w:pStyle w:val="a7"/>
        <w:tabs>
          <w:tab w:val="left" w:pos="7510"/>
        </w:tabs>
        <w:ind w:firstLine="709"/>
        <w:jc w:val="both"/>
        <w:rPr>
          <w:lang w:val="uk-UA"/>
        </w:rPr>
      </w:pPr>
      <w:r w:rsidRPr="00080847">
        <w:rPr>
          <w:lang w:val="uk-UA"/>
        </w:rPr>
        <w:t>Лише М. Грушевський розглядав федералізм як «шлях до нових перспектив, відомих передовим розумам як шлях до федерації в Європі і, в подальшому, до федерації всього світу», тобто як глобальну ідею, яка могла б об'єднати Європу та весь світ</w:t>
      </w:r>
      <w:r>
        <w:rPr>
          <w:lang w:val="uk-UA"/>
        </w:rPr>
        <w:t xml:space="preserve"> </w:t>
      </w:r>
      <w:r w:rsidR="004A426B">
        <w:rPr>
          <w:lang w:val="uk-UA"/>
        </w:rPr>
        <w:t>[11</w:t>
      </w:r>
      <w:r w:rsidRPr="00080847">
        <w:rPr>
          <w:lang w:val="uk-UA"/>
        </w:rPr>
        <w:t>, с. 15]. Він виділив два шляхи формування федерації: зверху, коли держава перетворюється на федерацію, передавши частину свого суверенітету своїм провінціям, і знизу, коли окремі держави об'єднуються в одну, передавши частину своєї суверенності загальнодержавним організаціям</w:t>
      </w:r>
      <w:r>
        <w:rPr>
          <w:lang w:val="uk-UA"/>
        </w:rPr>
        <w:t xml:space="preserve"> </w:t>
      </w:r>
      <w:r w:rsidR="004A426B">
        <w:rPr>
          <w:lang w:val="uk-UA"/>
        </w:rPr>
        <w:t>[12</w:t>
      </w:r>
      <w:r w:rsidRPr="00080847">
        <w:rPr>
          <w:lang w:val="uk-UA"/>
        </w:rPr>
        <w:t>, с. 39]</w:t>
      </w:r>
      <w:r>
        <w:rPr>
          <w:lang w:val="uk-UA"/>
        </w:rPr>
        <w:t>.</w:t>
      </w:r>
    </w:p>
    <w:p w:rsidR="001726C0" w:rsidRPr="001726C0" w:rsidRDefault="001726C0" w:rsidP="001726C0">
      <w:pPr>
        <w:pStyle w:val="a7"/>
        <w:tabs>
          <w:tab w:val="left" w:pos="7510"/>
        </w:tabs>
        <w:ind w:firstLine="709"/>
        <w:jc w:val="both"/>
        <w:rPr>
          <w:lang w:val="uk-UA"/>
        </w:rPr>
      </w:pPr>
      <w:r w:rsidRPr="001726C0">
        <w:rPr>
          <w:lang w:val="uk-UA"/>
        </w:rPr>
        <w:t xml:space="preserve">Пан'європейський рух, заснований графом Р. Куденхове-Калергі, спробував втілити в життя ідею </w:t>
      </w:r>
      <w:r w:rsidR="000F73CA">
        <w:rPr>
          <w:lang w:val="uk-UA"/>
        </w:rPr>
        <w:t>федеративної Європи. У 1923 р.</w:t>
      </w:r>
      <w:r w:rsidRPr="001726C0">
        <w:rPr>
          <w:lang w:val="uk-UA"/>
        </w:rPr>
        <w:t xml:space="preserve"> він запропонував план створення Сполучених Штатів Європи. Його праці </w:t>
      </w:r>
      <w:r w:rsidRPr="001726C0">
        <w:rPr>
          <w:lang w:val="uk-UA"/>
        </w:rPr>
        <w:lastRenderedPageBreak/>
        <w:t xml:space="preserve">поширювали ідею об'єднаної Європи. Куденхове-Калергі вважав, що Європа має об'єднатися, щоб протистояти іншим великим силам світу. Однак його план не був реалізований через недоліки класичного федералізму, який ідеалізував </w:t>
      </w:r>
      <w:r w:rsidR="00ED760E">
        <w:rPr>
          <w:lang w:val="uk-UA"/>
        </w:rPr>
        <w:t>роль наднаціональних структур [</w:t>
      </w:r>
      <w:r w:rsidR="00ED760E" w:rsidRPr="003467CF">
        <w:rPr>
          <w:lang w:val="ru-RU"/>
        </w:rPr>
        <w:t>4</w:t>
      </w:r>
      <w:r w:rsidRPr="001726C0">
        <w:rPr>
          <w:lang w:val="uk-UA"/>
        </w:rPr>
        <w:t>, с. 15].</w:t>
      </w:r>
    </w:p>
    <w:p w:rsidR="001726C0" w:rsidRPr="0013082D" w:rsidRDefault="001726C0" w:rsidP="001726C0">
      <w:pPr>
        <w:pStyle w:val="a7"/>
        <w:tabs>
          <w:tab w:val="left" w:pos="7510"/>
        </w:tabs>
        <w:ind w:firstLine="709"/>
        <w:jc w:val="both"/>
        <w:rPr>
          <w:lang w:val="uk-UA"/>
        </w:rPr>
      </w:pPr>
      <w:r w:rsidRPr="001726C0">
        <w:rPr>
          <w:lang w:val="uk-UA"/>
        </w:rPr>
        <w:t xml:space="preserve">Сучасні концепції федералізму більш гнучкі та адаптуються до поточних вимог та тенденцій інтеграційних процесів. Вони відрізняються від класичних концепцій федералізму, які були більш ідеалізованими та мало враховували реальні процеси інтеграції в Європі. </w:t>
      </w:r>
      <w:r w:rsidR="0013082D" w:rsidRPr="0013082D">
        <w:rPr>
          <w:lang w:val="uk-UA"/>
        </w:rPr>
        <w:t xml:space="preserve">Сучасні концепції федералізму спираються на положення </w:t>
      </w:r>
      <w:r w:rsidR="0013082D">
        <w:rPr>
          <w:lang w:val="uk-UA"/>
        </w:rPr>
        <w:t>таких</w:t>
      </w:r>
      <w:r w:rsidR="0013082D" w:rsidRPr="0013082D">
        <w:rPr>
          <w:lang w:val="uk-UA"/>
        </w:rPr>
        <w:t xml:space="preserve"> теоретичних концепцій, як функціоналізм і неофункціоналізм, а також враховують актуальний стан інтеграційних процесів у Європі та економічні фактори інтеграції.</w:t>
      </w:r>
    </w:p>
    <w:p w:rsidR="001726C0" w:rsidRPr="001726C0" w:rsidRDefault="001726C0" w:rsidP="001726C0">
      <w:pPr>
        <w:pStyle w:val="a7"/>
        <w:tabs>
          <w:tab w:val="left" w:pos="7510"/>
        </w:tabs>
        <w:ind w:firstLine="709"/>
        <w:jc w:val="both"/>
        <w:rPr>
          <w:lang w:val="uk-UA"/>
        </w:rPr>
      </w:pPr>
      <w:r w:rsidRPr="001726C0">
        <w:rPr>
          <w:lang w:val="uk-UA"/>
        </w:rPr>
        <w:t>Функціоналісти, на відміну від федералістів, вважали, що інтеграція має починатися з економічної сфери, а потім поширюватися на політичну сферу. Вони вважали, що економічна інтеграція сприяє співробітництву між державами, а це, в свою чергу, створює умови для політичної інтеграції.</w:t>
      </w:r>
    </w:p>
    <w:p w:rsidR="001726C0" w:rsidRPr="001726C0" w:rsidRDefault="00080847" w:rsidP="001726C0">
      <w:pPr>
        <w:jc w:val="both"/>
        <w:rPr>
          <w:lang w:val="uk-UA"/>
        </w:rPr>
      </w:pPr>
      <w:r w:rsidRPr="001726C0">
        <w:rPr>
          <w:lang w:val="uk-UA"/>
        </w:rPr>
        <w:tab/>
      </w:r>
      <w:r w:rsidR="006B1E68" w:rsidRPr="006B1E68">
        <w:rPr>
          <w:lang w:val="uk-UA"/>
        </w:rPr>
        <w:t>У рамках теорії традиційного функціоналізму, англійський соціолог Д. Мітрані запропонував стратегію створення стабільног</w:t>
      </w:r>
      <w:r w:rsidR="006B1E68">
        <w:rPr>
          <w:lang w:val="uk-UA"/>
        </w:rPr>
        <w:t>о постійного миру між державами</w:t>
      </w:r>
      <w:r w:rsidR="001726C0" w:rsidRPr="001726C0">
        <w:rPr>
          <w:lang w:val="uk-UA"/>
        </w:rPr>
        <w:t>. Він вважав, що співпраця в економічній сфері сприятиме співробітництву між державами, а це, в свою чергу, створюватиме умови для миру та безпеки. Свої погляди він виклав у працях «Теперішня система миру» (1944</w:t>
      </w:r>
      <w:r w:rsidR="000F73CA" w:rsidRPr="000F73CA">
        <w:t xml:space="preserve"> </w:t>
      </w:r>
      <w:r w:rsidR="000F73CA">
        <w:rPr>
          <w:lang w:val="uk-UA"/>
        </w:rPr>
        <w:t>р.</w:t>
      </w:r>
      <w:r w:rsidR="001726C0" w:rsidRPr="001726C0">
        <w:rPr>
          <w:lang w:val="uk-UA"/>
        </w:rPr>
        <w:t>) та «Перспектива інтеграції: федералізм або функціоналізм» (1965</w:t>
      </w:r>
      <w:r w:rsidR="000F73CA">
        <w:rPr>
          <w:lang w:val="uk-UA"/>
        </w:rPr>
        <w:t xml:space="preserve"> р.</w:t>
      </w:r>
      <w:r w:rsidR="001726C0" w:rsidRPr="001726C0">
        <w:rPr>
          <w:lang w:val="uk-UA"/>
        </w:rPr>
        <w:t>). Ідея</w:t>
      </w:r>
      <w:r w:rsidR="00190439">
        <w:rPr>
          <w:lang w:val="uk-UA"/>
        </w:rPr>
        <w:t xml:space="preserve"> Мітрані щодо</w:t>
      </w:r>
      <w:r w:rsidR="001726C0" w:rsidRPr="001726C0">
        <w:rPr>
          <w:lang w:val="uk-UA"/>
        </w:rPr>
        <w:t xml:space="preserve"> секторального інтеграційного розвитку лягла в основу створення Європейського Співтовариства з вугілля та сталі (ЄОВС).</w:t>
      </w:r>
    </w:p>
    <w:p w:rsidR="001726C0" w:rsidRPr="001726C0" w:rsidRDefault="005274FC" w:rsidP="001726C0">
      <w:pPr>
        <w:ind w:firstLine="708"/>
        <w:jc w:val="both"/>
        <w:rPr>
          <w:lang w:val="uk-UA"/>
        </w:rPr>
      </w:pPr>
      <w:r w:rsidRPr="005274FC">
        <w:rPr>
          <w:lang w:val="uk-UA"/>
        </w:rPr>
        <w:t xml:space="preserve">Функціоналізм </w:t>
      </w:r>
      <w:r>
        <w:rPr>
          <w:lang w:val="uk-UA"/>
        </w:rPr>
        <w:t>слугує</w:t>
      </w:r>
      <w:r w:rsidRPr="005274FC">
        <w:rPr>
          <w:lang w:val="uk-UA"/>
        </w:rPr>
        <w:t xml:space="preserve"> фундаментом для розвитку неофункціональної концепції інтеграції, яка</w:t>
      </w:r>
      <w:r w:rsidR="001726C0" w:rsidRPr="001726C0">
        <w:rPr>
          <w:lang w:val="uk-UA"/>
        </w:rPr>
        <w:t xml:space="preserve"> стала популярною в 50-х </w:t>
      </w:r>
      <w:r w:rsidR="000F73CA">
        <w:rPr>
          <w:lang w:val="uk-UA"/>
        </w:rPr>
        <w:t>рр.</w:t>
      </w:r>
      <w:r w:rsidR="001726C0" w:rsidRPr="001726C0">
        <w:rPr>
          <w:lang w:val="uk-UA"/>
        </w:rPr>
        <w:t xml:space="preserve"> XX ст. Неофункціоналісти погоджувалися з функціоналістами в тому, що інтеграція повинна починатися з економічної сфери, але також вважали, що необхідна політична координація для забезпечення ефективності економічної інтеграції. Вони вважали, що економічна інтеграція створює нові потреби в політичній </w:t>
      </w:r>
      <w:r w:rsidR="001726C0" w:rsidRPr="001726C0">
        <w:rPr>
          <w:lang w:val="uk-UA"/>
        </w:rPr>
        <w:lastRenderedPageBreak/>
        <w:t>координації, що, в свою чергу, призводить до розширення сфери інтеграції</w:t>
      </w:r>
      <w:r w:rsidR="001726C0">
        <w:rPr>
          <w:lang w:val="uk-UA"/>
        </w:rPr>
        <w:t xml:space="preserve"> </w:t>
      </w:r>
      <w:r w:rsidR="00ED760E">
        <w:rPr>
          <w:lang w:val="uk-UA"/>
        </w:rPr>
        <w:t>[</w:t>
      </w:r>
      <w:r w:rsidR="00ED760E" w:rsidRPr="00ED760E">
        <w:rPr>
          <w:lang w:val="uk-UA"/>
        </w:rPr>
        <w:t>6</w:t>
      </w:r>
      <w:r w:rsidR="004A426B">
        <w:rPr>
          <w:lang w:val="uk-UA"/>
        </w:rPr>
        <w:t>, 13, 1</w:t>
      </w:r>
      <w:r w:rsidR="004A426B" w:rsidRPr="004A426B">
        <w:rPr>
          <w:lang w:val="uk-UA"/>
        </w:rPr>
        <w:t>4</w:t>
      </w:r>
      <w:r w:rsidR="001726C0" w:rsidRPr="001726C0">
        <w:rPr>
          <w:lang w:val="uk-UA"/>
        </w:rPr>
        <w:t>].</w:t>
      </w:r>
    </w:p>
    <w:p w:rsidR="006D09DE" w:rsidRDefault="001726C0" w:rsidP="001726C0">
      <w:pPr>
        <w:ind w:firstLine="708"/>
        <w:jc w:val="both"/>
        <w:rPr>
          <w:lang w:val="uk-UA"/>
        </w:rPr>
      </w:pPr>
      <w:r w:rsidRPr="001726C0">
        <w:rPr>
          <w:lang w:val="uk-UA"/>
        </w:rPr>
        <w:t>Ключовим аспектом теорії Е. Хааса є концепція «переливання». Ця концепція передбачає, що інтеграція в одній сфері призводить до інтеграції в інших сферах. Наприклад, економічна інтеграція може призвести до політичної інтеграції, а політична інтеграція може призвести до культурної інтеграції.</w:t>
      </w:r>
    </w:p>
    <w:p w:rsidR="000F73CA" w:rsidRDefault="000F73CA" w:rsidP="001726C0">
      <w:pPr>
        <w:ind w:firstLine="708"/>
        <w:jc w:val="both"/>
        <w:rPr>
          <w:lang w:val="uk-UA"/>
        </w:rPr>
      </w:pPr>
      <w:r>
        <w:rPr>
          <w:lang w:val="uk-UA"/>
        </w:rPr>
        <w:t>У 1965 р.</w:t>
      </w:r>
      <w:r w:rsidRPr="000F73CA">
        <w:rPr>
          <w:lang w:val="uk-UA"/>
        </w:rPr>
        <w:t xml:space="preserve"> інституційна криза в Європейських Співтовариствах призвела до спаду популярності неофункціоналізму. Відродження теорії неофункціоналізму відбулося наприкінці 60-х </w:t>
      </w:r>
      <w:r>
        <w:rPr>
          <w:lang w:val="uk-UA"/>
        </w:rPr>
        <w:t>рр.</w:t>
      </w:r>
      <w:r w:rsidRPr="000F73CA">
        <w:rPr>
          <w:lang w:val="uk-UA"/>
        </w:rPr>
        <w:t>, коли послідовники цієї концепції, такі як Л. Ліндберг, С. Шайнголд, Ф. Шміттер, внесли зміни в основні положення вищезгаданої концепції «переливання». Відтоді вважалося, що цей процес не є автоматичним і не поширюється на всі сфери суспільного життя. Європейська інтеграція скоріше розвивалася за схемою, яку Дж. Піндер охарактеризував як «негативну». На відміну від «позитивної» інтеграції, яка передбачала створення спільної політики, «негативна» інтеграція полягала у вирішенні суперечностей між державами-членами інтеграційного об’єднання. Після активізації ін</w:t>
      </w:r>
      <w:r>
        <w:rPr>
          <w:lang w:val="uk-UA"/>
        </w:rPr>
        <w:t>теграційних процесів у 1985 р.</w:t>
      </w:r>
      <w:r w:rsidRPr="000F73CA">
        <w:rPr>
          <w:lang w:val="uk-UA"/>
        </w:rPr>
        <w:t xml:space="preserve"> та ратифікації Маастрихтського договору у 1993 р</w:t>
      </w:r>
      <w:r>
        <w:rPr>
          <w:lang w:val="uk-UA"/>
        </w:rPr>
        <w:t>.</w:t>
      </w:r>
      <w:r w:rsidRPr="000F73CA">
        <w:rPr>
          <w:lang w:val="uk-UA"/>
        </w:rPr>
        <w:t xml:space="preserve"> неофункціоналізм знову став предметом обговорення теоретиків європейської інтеграції, які повернулися до аналізу концепції «переливання» та її ролі в процесі інтеграції.</w:t>
      </w:r>
    </w:p>
    <w:p w:rsidR="006D09DE" w:rsidRDefault="00360FD8" w:rsidP="00360FD8">
      <w:pPr>
        <w:ind w:firstLine="708"/>
        <w:jc w:val="both"/>
        <w:rPr>
          <w:rFonts w:eastAsia="Times New Roman" w:cs="Times New Roman"/>
          <w:szCs w:val="28"/>
          <w:lang w:val="uk-UA"/>
        </w:rPr>
      </w:pPr>
      <w:r w:rsidRPr="00360FD8">
        <w:rPr>
          <w:rFonts w:eastAsia="Times New Roman" w:cs="Times New Roman"/>
          <w:szCs w:val="28"/>
          <w:lang w:val="uk-UA"/>
        </w:rPr>
        <w:t>Концепція транснаціоналізму виникла як альтернатива теорії політичного реалізму, яка розглядає міжнародні відносини як конфлікт між державами. Автором цієї концепції є американський політолог К. Дойч. Він вважав, що інтеграція між державами відбувається внаслідо</w:t>
      </w:r>
      <w:r w:rsidR="004A426B">
        <w:rPr>
          <w:rFonts w:eastAsia="Times New Roman" w:cs="Times New Roman"/>
          <w:szCs w:val="28"/>
          <w:lang w:val="uk-UA"/>
        </w:rPr>
        <w:t>к розвитку зв’язків між ними [1</w:t>
      </w:r>
      <w:r w:rsidR="004A426B" w:rsidRPr="004A426B">
        <w:rPr>
          <w:rFonts w:eastAsia="Times New Roman" w:cs="Times New Roman"/>
          <w:szCs w:val="28"/>
          <w:lang w:val="uk-UA"/>
        </w:rPr>
        <w:t>5</w:t>
      </w:r>
      <w:r w:rsidRPr="00360FD8">
        <w:rPr>
          <w:rFonts w:eastAsia="Times New Roman" w:cs="Times New Roman"/>
          <w:szCs w:val="28"/>
          <w:lang w:val="uk-UA"/>
        </w:rPr>
        <w:t>]. Ці зв’язки створюються на основі спільних цінностей, інтересів та цілей. Вони сприяють розвитку довіри, поваги та співробітництва між державами.</w:t>
      </w:r>
    </w:p>
    <w:p w:rsidR="00360FD8" w:rsidRPr="00360FD8" w:rsidRDefault="00360FD8" w:rsidP="00360FD8">
      <w:pPr>
        <w:ind w:firstLine="708"/>
        <w:jc w:val="both"/>
        <w:rPr>
          <w:szCs w:val="28"/>
          <w:lang w:val="uk-UA"/>
        </w:rPr>
      </w:pPr>
      <w:r w:rsidRPr="00360FD8">
        <w:rPr>
          <w:szCs w:val="28"/>
          <w:lang w:val="uk-UA"/>
        </w:rPr>
        <w:lastRenderedPageBreak/>
        <w:t xml:space="preserve">Концепція К. Дойча щодо комунікативної теорії була однією з перших, </w:t>
      </w:r>
      <w:r>
        <w:rPr>
          <w:szCs w:val="28"/>
          <w:lang w:val="uk-UA"/>
        </w:rPr>
        <w:t>згідно з якою</w:t>
      </w:r>
      <w:r w:rsidRPr="00360FD8">
        <w:rPr>
          <w:szCs w:val="28"/>
          <w:lang w:val="uk-UA"/>
        </w:rPr>
        <w:t>,</w:t>
      </w:r>
      <w:r>
        <w:rPr>
          <w:szCs w:val="28"/>
          <w:lang w:val="uk-UA"/>
        </w:rPr>
        <w:t xml:space="preserve"> суверенні</w:t>
      </w:r>
      <w:r w:rsidRPr="00360FD8">
        <w:rPr>
          <w:szCs w:val="28"/>
          <w:lang w:val="uk-UA"/>
        </w:rPr>
        <w:t xml:space="preserve"> держави </w:t>
      </w:r>
      <w:r>
        <w:rPr>
          <w:szCs w:val="28"/>
          <w:lang w:val="uk-UA"/>
        </w:rPr>
        <w:t>вважались</w:t>
      </w:r>
      <w:r w:rsidRPr="00360FD8">
        <w:rPr>
          <w:szCs w:val="28"/>
          <w:lang w:val="uk-UA"/>
        </w:rPr>
        <w:t xml:space="preserve"> важливими гравцями в сучасних міжнародних</w:t>
      </w:r>
      <w:r>
        <w:rPr>
          <w:szCs w:val="28"/>
          <w:lang w:val="uk-UA"/>
        </w:rPr>
        <w:t xml:space="preserve"> інтеграційних</w:t>
      </w:r>
      <w:r w:rsidRPr="00360FD8">
        <w:rPr>
          <w:szCs w:val="28"/>
          <w:lang w:val="uk-UA"/>
        </w:rPr>
        <w:t xml:space="preserve"> відносинах. Згідно з цією концепцією, держава </w:t>
      </w:r>
      <w:r w:rsidR="00AA434B" w:rsidRPr="00AA434B">
        <w:rPr>
          <w:szCs w:val="28"/>
          <w:lang w:val="uk-UA"/>
        </w:rPr>
        <w:t>залишається ключовим інститутом політичної організації суспільства</w:t>
      </w:r>
      <w:r w:rsidRPr="00360FD8">
        <w:rPr>
          <w:szCs w:val="28"/>
          <w:lang w:val="uk-UA"/>
        </w:rPr>
        <w:t xml:space="preserve"> і головним гравцем на світовій арені. Держава, як політичне утворення, динамічно розвивається, адаптується до нових умов і формується під їх впливом. Теорія утворення спільнот акцентує увагу на соціальних і культурних факторах, які сприяють формуванню спільних цінностей. Ці фактори включають взаємодію між членами спільноти та їхнє спілкування з іншими спільнотами.</w:t>
      </w:r>
    </w:p>
    <w:p w:rsidR="00360FD8" w:rsidRDefault="00360FD8" w:rsidP="00360FD8">
      <w:pPr>
        <w:ind w:firstLine="708"/>
        <w:jc w:val="both"/>
        <w:rPr>
          <w:szCs w:val="28"/>
          <w:lang w:val="uk-UA"/>
        </w:rPr>
      </w:pPr>
      <w:r w:rsidRPr="00360FD8">
        <w:rPr>
          <w:szCs w:val="28"/>
          <w:lang w:val="uk-UA"/>
        </w:rPr>
        <w:t xml:space="preserve">Теорія трансакціоналізму постулює, що інтеграція відбувається внаслідок взаємодії між учасниками, які довіряють один одному. Ця теорія має ряд теоретичних переваг, але вона не завжди знаходить відображення в реальній політиці, особливо в сфері безпеки. К. Дойч </w:t>
      </w:r>
      <w:r>
        <w:rPr>
          <w:szCs w:val="28"/>
          <w:lang w:val="uk-UA"/>
        </w:rPr>
        <w:t>стверджував</w:t>
      </w:r>
      <w:r w:rsidRPr="00360FD8">
        <w:rPr>
          <w:szCs w:val="28"/>
          <w:lang w:val="uk-UA"/>
        </w:rPr>
        <w:t>, що будь-яка політична спільнота повинна мати спільний простір безпеки, щоб бути успішною</w:t>
      </w:r>
      <w:r>
        <w:rPr>
          <w:szCs w:val="28"/>
          <w:lang w:val="uk-UA"/>
        </w:rPr>
        <w:t>.</w:t>
      </w:r>
    </w:p>
    <w:p w:rsidR="00360FD8" w:rsidRDefault="00360FD8" w:rsidP="00360FD8">
      <w:pPr>
        <w:ind w:firstLine="708"/>
        <w:jc w:val="both"/>
        <w:rPr>
          <w:szCs w:val="28"/>
          <w:lang w:val="uk-UA"/>
        </w:rPr>
      </w:pPr>
      <w:r w:rsidRPr="00360FD8">
        <w:rPr>
          <w:szCs w:val="28"/>
          <w:lang w:val="uk-UA"/>
        </w:rPr>
        <w:t>З поглибленням європейської інтеграції зростають розбіжності між державами-членами інтеграційних об’єднань, особливо щодо передачі частини національного суверенітету на користь наднаціональних органів. Ці проблеми призвели до появи альтернативних теоретичних концепцій щодо європейської інтеграції. Найбільш відомою альтернативною теоретичною концепцією є міжурядовий підхід, або інтерговернменталізм. Він ґрунтується на тому, що національний суверенітет є важливим для держав-членів ЄС, тому інститути ЄС не мають надмірних повноважень. Цю концепцію розвивали такі дослідники, як англійські політологи А. Мілвард, Х. Уоллес, англо-німецький філософ-політик Р. Дарендорф, американські дослідники С. Хоффман, Е. Моравчик.</w:t>
      </w:r>
    </w:p>
    <w:p w:rsidR="00360FD8" w:rsidRDefault="00360FD8" w:rsidP="00360FD8">
      <w:pPr>
        <w:ind w:firstLine="708"/>
        <w:jc w:val="both"/>
        <w:rPr>
          <w:szCs w:val="28"/>
          <w:lang w:val="uk-UA"/>
        </w:rPr>
      </w:pPr>
      <w:r w:rsidRPr="00360FD8">
        <w:rPr>
          <w:szCs w:val="28"/>
          <w:lang w:val="uk-UA"/>
        </w:rPr>
        <w:t xml:space="preserve">Р. Дарендорф та Х. Уоллес підтримували ідею європейської інтеграції, але відкидали надмірну догматизованість щодо наднаціональності Європи. </w:t>
      </w:r>
      <w:r w:rsidRPr="00360FD8">
        <w:rPr>
          <w:szCs w:val="28"/>
          <w:lang w:val="uk-UA"/>
        </w:rPr>
        <w:lastRenderedPageBreak/>
        <w:t>На їхню думку, держави є основними суб'єктами інтеграційного процесу, а взаємодії в економічній та політичній сферах переважно відбуваються через міжурядове співробітництво. Е. Моравчик розвинула цю ідею у своїй теорії ліберального інтерговернменталізму, яка ґрунтується на раціональності держав-членів інтеграційних об’єднань. Ця раціональність проявляється у захисті основних інтересів будь-якого уряду, особливо у збереженні власної влади, при цьому наднаціональні органи відіграють незначну роль. Наприклад, це стосується зовнішньої політики ЄС. Однак міжурядовий підхід не може пояснити, чому держави-члени ЄС повинні виконувати норми європейського права, навіть якщо ці норми суперечать їхнім національним інтересам.</w:t>
      </w:r>
    </w:p>
    <w:p w:rsidR="00360FD8" w:rsidRDefault="00360FD8" w:rsidP="00360FD8">
      <w:pPr>
        <w:ind w:firstLine="708"/>
        <w:jc w:val="both"/>
        <w:rPr>
          <w:szCs w:val="28"/>
          <w:lang w:val="uk-UA"/>
        </w:rPr>
      </w:pPr>
      <w:r w:rsidRPr="00360FD8">
        <w:rPr>
          <w:szCs w:val="28"/>
          <w:lang w:val="uk-UA"/>
        </w:rPr>
        <w:t>У середині ХХ століття в Європі з'явилася теорія регіональної інтеграції, яка зосереджується на питаннях міжнародної торгівлі, митних союзів та міжнародних інвестицій як факторах, що сприяють підвищенню ефективності та добробуту країн-учасниць. До її основоположників належать Дж. Вайнер, Дж. Мід, Р. Ліпсі, Я. Тінберген, Б. Баласса, К. Мюрдаль та інші.</w:t>
      </w:r>
    </w:p>
    <w:p w:rsidR="00360FD8" w:rsidRPr="00360FD8" w:rsidRDefault="00360FD8" w:rsidP="00360FD8">
      <w:pPr>
        <w:ind w:firstLine="708"/>
        <w:jc w:val="both"/>
        <w:rPr>
          <w:szCs w:val="28"/>
          <w:lang w:val="uk-UA"/>
        </w:rPr>
      </w:pPr>
      <w:r w:rsidRPr="00360FD8">
        <w:rPr>
          <w:szCs w:val="28"/>
          <w:lang w:val="uk-UA"/>
        </w:rPr>
        <w:t xml:space="preserve">Дослідження процесів інтеграції, які здійснюють вчені, зосереджуються на ринковому обміні товарами та послугами, а також факторами виробництва, не враховуючи при цьому інституційні та політичні фактори. </w:t>
      </w:r>
      <w:r w:rsidR="00AA434B" w:rsidRPr="00AA434B">
        <w:rPr>
          <w:szCs w:val="28"/>
          <w:lang w:val="uk-UA"/>
        </w:rPr>
        <w:t>Поряд з цими теоріями</w:t>
      </w:r>
      <w:r w:rsidR="00AA434B">
        <w:rPr>
          <w:szCs w:val="28"/>
          <w:lang w:val="uk-UA"/>
        </w:rPr>
        <w:t xml:space="preserve"> і концепціями</w:t>
      </w:r>
      <w:r w:rsidRPr="00360FD8">
        <w:rPr>
          <w:szCs w:val="28"/>
          <w:lang w:val="uk-UA"/>
        </w:rPr>
        <w:t xml:space="preserve"> інтеграції поширені такі, як ринковий лібералізм, ринково-інституційний неолібералізм, структурний (структуралістський) пі</w:t>
      </w:r>
      <w:r w:rsidR="002D3E83">
        <w:rPr>
          <w:szCs w:val="28"/>
          <w:lang w:val="uk-UA"/>
        </w:rPr>
        <w:t>дхід, концепція «багаторівневої системи</w:t>
      </w:r>
      <w:r w:rsidRPr="00360FD8">
        <w:rPr>
          <w:szCs w:val="28"/>
          <w:lang w:val="uk-UA"/>
        </w:rPr>
        <w:t xml:space="preserve"> управління», концепція «Європи змінних геометрій» та інші. </w:t>
      </w:r>
      <w:r w:rsidR="002D3E83">
        <w:rPr>
          <w:szCs w:val="28"/>
          <w:lang w:val="uk-UA"/>
        </w:rPr>
        <w:t>Проте</w:t>
      </w:r>
      <w:r w:rsidRPr="00360FD8">
        <w:rPr>
          <w:szCs w:val="28"/>
          <w:lang w:val="uk-UA"/>
        </w:rPr>
        <w:t xml:space="preserve"> ці концепції та теорії переважно економічні, їх часто ідентифікують з політичними.</w:t>
      </w:r>
    </w:p>
    <w:p w:rsidR="00360FD8" w:rsidRDefault="00360FD8" w:rsidP="00360FD8">
      <w:pPr>
        <w:ind w:firstLine="708"/>
        <w:jc w:val="both"/>
        <w:rPr>
          <w:szCs w:val="28"/>
          <w:lang w:val="uk-UA"/>
        </w:rPr>
      </w:pPr>
      <w:r w:rsidRPr="00360FD8">
        <w:rPr>
          <w:szCs w:val="28"/>
          <w:lang w:val="uk-UA"/>
        </w:rPr>
        <w:t xml:space="preserve">Незважаючи на різноманітність теорій, які описують економічну сутність </w:t>
      </w:r>
      <w:r w:rsidR="007B65AF" w:rsidRPr="007B65AF">
        <w:rPr>
          <w:szCs w:val="28"/>
          <w:lang w:val="uk-UA"/>
        </w:rPr>
        <w:t>інтеграції в Європі та світі, важливим фактором для їх реалізації в умовах глобальних змін є</w:t>
      </w:r>
      <w:r w:rsidRPr="00360FD8">
        <w:rPr>
          <w:szCs w:val="28"/>
          <w:lang w:val="uk-UA"/>
        </w:rPr>
        <w:t xml:space="preserve"> прагнення країн до довгострокового економічного зростання. Це також включає </w:t>
      </w:r>
      <w:r w:rsidR="00714670" w:rsidRPr="00714670">
        <w:rPr>
          <w:szCs w:val="28"/>
          <w:lang w:val="uk-UA"/>
        </w:rPr>
        <w:t xml:space="preserve">здатність об'єднатися для протидії жорсткій </w:t>
      </w:r>
      <w:r w:rsidR="00714670" w:rsidRPr="00714670">
        <w:rPr>
          <w:szCs w:val="28"/>
          <w:lang w:val="uk-UA"/>
        </w:rPr>
        <w:lastRenderedPageBreak/>
        <w:t xml:space="preserve">конкуренції </w:t>
      </w:r>
      <w:r w:rsidRPr="00360FD8">
        <w:rPr>
          <w:szCs w:val="28"/>
          <w:lang w:val="uk-UA"/>
        </w:rPr>
        <w:t>та поглиблювати співробітництво. Кожна держава має право обирати механізми та форми взаємодії своїх економік.</w:t>
      </w:r>
    </w:p>
    <w:p w:rsidR="00360FD8" w:rsidRPr="0091124D" w:rsidRDefault="00360FD8" w:rsidP="00360FD8">
      <w:pPr>
        <w:ind w:firstLine="708"/>
        <w:jc w:val="both"/>
        <w:rPr>
          <w:szCs w:val="28"/>
        </w:rPr>
      </w:pPr>
    </w:p>
    <w:p w:rsidR="00360FD8" w:rsidRDefault="00360FD8" w:rsidP="00360FD8">
      <w:pPr>
        <w:ind w:firstLine="708"/>
        <w:jc w:val="both"/>
        <w:rPr>
          <w:szCs w:val="28"/>
          <w:lang w:val="uk-UA"/>
        </w:rPr>
      </w:pPr>
    </w:p>
    <w:p w:rsidR="00360FD8" w:rsidRPr="00360FD8" w:rsidRDefault="00360FD8" w:rsidP="00360FD8">
      <w:pPr>
        <w:pStyle w:val="1"/>
        <w:spacing w:before="0"/>
        <w:ind w:firstLine="709"/>
        <w:jc w:val="both"/>
        <w:rPr>
          <w:b w:val="0"/>
          <w:lang w:val="uk-UA"/>
        </w:rPr>
      </w:pPr>
      <w:bookmarkStart w:id="3" w:name="_Toc152544494"/>
      <w:r w:rsidRPr="00360FD8">
        <w:rPr>
          <w:b w:val="0"/>
          <w:lang w:val="uk-UA"/>
        </w:rPr>
        <w:t>1.2 Засади функціонування ЄС</w:t>
      </w:r>
      <w:bookmarkEnd w:id="3"/>
    </w:p>
    <w:p w:rsidR="006D09DE" w:rsidRDefault="006D09DE" w:rsidP="001726C0">
      <w:pPr>
        <w:jc w:val="both"/>
        <w:rPr>
          <w:szCs w:val="28"/>
          <w:lang w:val="uk-UA"/>
        </w:rPr>
      </w:pPr>
    </w:p>
    <w:p w:rsidR="002C476D" w:rsidRPr="001726C0" w:rsidRDefault="002C476D" w:rsidP="001726C0">
      <w:pPr>
        <w:jc w:val="both"/>
        <w:rPr>
          <w:szCs w:val="28"/>
          <w:lang w:val="uk-UA"/>
        </w:rPr>
      </w:pPr>
    </w:p>
    <w:p w:rsidR="00293C8D" w:rsidRPr="00293C8D" w:rsidRDefault="00293C8D" w:rsidP="00293C8D">
      <w:pPr>
        <w:ind w:firstLine="709"/>
        <w:jc w:val="both"/>
        <w:rPr>
          <w:szCs w:val="28"/>
          <w:lang w:val="uk-UA"/>
        </w:rPr>
      </w:pPr>
      <w:r w:rsidRPr="00293C8D">
        <w:rPr>
          <w:szCs w:val="28"/>
          <w:lang w:val="uk-UA"/>
        </w:rPr>
        <w:t>Демократія є одним із основних принципів, на яких базується Європейський Союз. ЄС реалізує принципи представницької та учасницької демократії. Представницька демократія в ЄС реалізується через Європарламент, який обирається прямим голосуванням громадян. Кожен громадянин ЄС має право голосувати на виборах до Європарламенту, незалежно від того, у якій країні він проживає. Виборча система у кожній країні ЄС є національною, але вона повинна відповідати певним вимогам, встановленим Договором про функціонування Європейського Союзу.</w:t>
      </w:r>
    </w:p>
    <w:p w:rsidR="00293C8D" w:rsidRPr="00293C8D" w:rsidRDefault="00293C8D" w:rsidP="00293C8D">
      <w:pPr>
        <w:ind w:firstLine="709"/>
        <w:jc w:val="both"/>
        <w:rPr>
          <w:szCs w:val="28"/>
          <w:lang w:val="uk-UA"/>
        </w:rPr>
      </w:pPr>
      <w:r w:rsidRPr="00293C8D">
        <w:rPr>
          <w:szCs w:val="28"/>
          <w:lang w:val="uk-UA"/>
        </w:rPr>
        <w:t>Стаття 14 Договору про Європейський С</w:t>
      </w:r>
      <w:r w:rsidR="002B0832">
        <w:rPr>
          <w:szCs w:val="28"/>
          <w:lang w:val="uk-UA"/>
        </w:rPr>
        <w:t>оюз (ДЄС) у версії від 2007 р.</w:t>
      </w:r>
      <w:r w:rsidRPr="00293C8D">
        <w:rPr>
          <w:szCs w:val="28"/>
          <w:lang w:val="uk-UA"/>
        </w:rPr>
        <w:t xml:space="preserve"> після Лісабонського договору визначає, що кількість депутатів у Європарламенті не може перевищувати 75</w:t>
      </w:r>
      <w:r w:rsidR="002B0832">
        <w:rPr>
          <w:szCs w:val="28"/>
          <w:lang w:val="uk-UA"/>
        </w:rPr>
        <w:t>0 осіб. Однак у жовтні 2007 р.</w:t>
      </w:r>
      <w:r w:rsidRPr="00293C8D">
        <w:rPr>
          <w:szCs w:val="28"/>
          <w:lang w:val="uk-UA"/>
        </w:rPr>
        <w:t xml:space="preserve"> Італія запропонувала внести зміни до цього положення, посилаючись на зміни в демографічній ситуації в країні. Італійський уряд стверджував, що через зниження народжуваності та старіння населення Італія має менше населення на одного депутата, ніж інші країни-члени ЄС. Було вирішено, що Італія отримає додаткове місце в Європарламенті, а загальна кількість депутатів буде становити 751 особу.</w:t>
      </w:r>
    </w:p>
    <w:p w:rsidR="006D09DE" w:rsidRDefault="00293C8D" w:rsidP="00293C8D">
      <w:pPr>
        <w:ind w:firstLine="709"/>
        <w:jc w:val="both"/>
        <w:rPr>
          <w:szCs w:val="28"/>
          <w:lang w:val="uk-UA"/>
        </w:rPr>
      </w:pPr>
      <w:r w:rsidRPr="00293C8D">
        <w:rPr>
          <w:szCs w:val="28"/>
          <w:lang w:val="uk-UA"/>
        </w:rPr>
        <w:t xml:space="preserve">Кількість місць для депутатів у Європарламенті визначається на основі демографічних показників, які встановлюються Європейською Радою за пропозицією Європарламенту. Загальна кількість місць у Європарламенті не може перевищувати 751, включаючи Президента. До набуття чинності </w:t>
      </w:r>
      <w:r w:rsidR="0069336C">
        <w:rPr>
          <w:szCs w:val="28"/>
          <w:lang w:val="uk-UA"/>
        </w:rPr>
        <w:t>Лісабонським договором 2007 р.</w:t>
      </w:r>
      <w:r w:rsidRPr="00293C8D">
        <w:rPr>
          <w:szCs w:val="28"/>
          <w:lang w:val="uk-UA"/>
        </w:rPr>
        <w:t xml:space="preserve"> кількість місць для</w:t>
      </w:r>
      <w:r w:rsidR="0069336C">
        <w:rPr>
          <w:szCs w:val="28"/>
          <w:lang w:val="uk-UA"/>
        </w:rPr>
        <w:t xml:space="preserve"> депутатів у кожній </w:t>
      </w:r>
      <w:r w:rsidR="0069336C">
        <w:rPr>
          <w:szCs w:val="28"/>
          <w:lang w:val="uk-UA"/>
        </w:rPr>
        <w:lastRenderedPageBreak/>
        <w:t>країні-учасниці</w:t>
      </w:r>
      <w:r w:rsidRPr="00293C8D">
        <w:rPr>
          <w:szCs w:val="28"/>
          <w:lang w:val="uk-UA"/>
        </w:rPr>
        <w:t xml:space="preserve"> визначалася за системою квот, закріпленою в установчих договорах ЄС. Ця система передбачала, що кожна країна-член має право мати принаймні 6 місць (Естонія, Кіпр, Люксембург, Мальта), а найбільша квота не може перевищувати 96 місць (Німеччина). Варто зазначити, що через вихід Великої Британії з ЄС, склад Європарламенту зазнав змін і кількість євродепутатів було зменшено з 751 особи до 705 осіб.</w:t>
      </w:r>
    </w:p>
    <w:p w:rsidR="002B0832" w:rsidRDefault="002B0832" w:rsidP="002B0832">
      <w:pPr>
        <w:ind w:firstLine="720"/>
        <w:jc w:val="both"/>
        <w:rPr>
          <w:rFonts w:eastAsia="Times New Roman" w:cs="Times New Roman"/>
          <w:szCs w:val="28"/>
          <w:lang w:val="uk-UA"/>
        </w:rPr>
      </w:pPr>
      <w:r w:rsidRPr="005126C3">
        <w:rPr>
          <w:rFonts w:eastAsia="Times New Roman" w:cs="Times New Roman"/>
          <w:szCs w:val="28"/>
          <w:lang w:val="uk-UA"/>
        </w:rPr>
        <w:t>Лісабонський договір запровадив нову систему розподілу місць, яка забезпечує справедливе представництво всіх країн-членів ЄС. При цьому квоти визначаються таким чином, щоб враховувати демографічні зміни, що відбулися в ЄС.</w:t>
      </w:r>
    </w:p>
    <w:p w:rsidR="002B0832" w:rsidRDefault="002B0832" w:rsidP="002B0832">
      <w:pPr>
        <w:ind w:firstLine="720"/>
        <w:jc w:val="both"/>
        <w:rPr>
          <w:rFonts w:eastAsia="Times New Roman" w:cs="Times New Roman"/>
          <w:szCs w:val="28"/>
          <w:lang w:val="uk-UA"/>
        </w:rPr>
      </w:pPr>
      <w:r w:rsidRPr="009D345E">
        <w:rPr>
          <w:rFonts w:eastAsia="Times New Roman" w:cs="Times New Roman"/>
          <w:szCs w:val="28"/>
          <w:lang w:val="uk-UA"/>
        </w:rPr>
        <w:t>Депутатський мандат може бути припинений у разі смерті, добровільної відставки, позбавлення мандата або рішенням Європарламенту, яке приймається більшістю голосів його членів.</w:t>
      </w:r>
      <w:r>
        <w:rPr>
          <w:rFonts w:eastAsia="Times New Roman" w:cs="Times New Roman"/>
          <w:szCs w:val="28"/>
          <w:lang w:val="uk-UA"/>
        </w:rPr>
        <w:t xml:space="preserve"> </w:t>
      </w:r>
      <w:r w:rsidRPr="009D345E">
        <w:rPr>
          <w:rFonts w:eastAsia="Times New Roman" w:cs="Times New Roman"/>
          <w:szCs w:val="28"/>
          <w:lang w:val="uk-UA"/>
        </w:rPr>
        <w:t>Внутрішні питання роботи Європарламенту регулюються його Правилами процедур, які були ухвалені більшістю голосів ч</w:t>
      </w:r>
      <w:r>
        <w:rPr>
          <w:rFonts w:eastAsia="Times New Roman" w:cs="Times New Roman"/>
          <w:szCs w:val="28"/>
          <w:lang w:val="uk-UA"/>
        </w:rPr>
        <w:t>ленів Європарламенту у 2015 р.</w:t>
      </w:r>
      <w:r w:rsidRPr="009D345E">
        <w:rPr>
          <w:rFonts w:eastAsia="Times New Roman" w:cs="Times New Roman"/>
          <w:szCs w:val="28"/>
          <w:lang w:val="uk-UA"/>
        </w:rPr>
        <w:t xml:space="preserve"> відповідно до статті 232 ДФЄС. Правила процедур містять положення про порядок проведення засідань Європарламенту, про його структуру та органи, а також про порядок здійснення його повноважень.</w:t>
      </w:r>
    </w:p>
    <w:p w:rsidR="002B0832" w:rsidRDefault="002B0832" w:rsidP="002B0832">
      <w:pPr>
        <w:ind w:firstLine="720"/>
        <w:jc w:val="both"/>
        <w:rPr>
          <w:rFonts w:eastAsia="Times New Roman" w:cs="Times New Roman"/>
          <w:szCs w:val="28"/>
          <w:lang w:val="uk-UA"/>
        </w:rPr>
      </w:pPr>
      <w:r w:rsidRPr="009D345E">
        <w:rPr>
          <w:rFonts w:eastAsia="Times New Roman" w:cs="Times New Roman"/>
          <w:szCs w:val="28"/>
          <w:lang w:val="uk-UA"/>
        </w:rPr>
        <w:t>Європарламент є однопалатним законодавчим органом Європейського Союзу.</w:t>
      </w:r>
      <w:r>
        <w:rPr>
          <w:rFonts w:eastAsia="Times New Roman" w:cs="Times New Roman"/>
          <w:szCs w:val="28"/>
          <w:lang w:val="uk-UA"/>
        </w:rPr>
        <w:t xml:space="preserve"> Депутати Європарламенту </w:t>
      </w:r>
      <w:r w:rsidRPr="009D345E">
        <w:rPr>
          <w:rFonts w:eastAsia="Times New Roman" w:cs="Times New Roman"/>
          <w:szCs w:val="28"/>
          <w:lang w:val="uk-UA"/>
        </w:rPr>
        <w:t>обираються прямим загальним виборчим правом кожні п'ять років.</w:t>
      </w:r>
      <w:r>
        <w:rPr>
          <w:rFonts w:eastAsia="Times New Roman" w:cs="Times New Roman"/>
          <w:szCs w:val="28"/>
          <w:lang w:val="uk-UA"/>
        </w:rPr>
        <w:t xml:space="preserve"> </w:t>
      </w:r>
      <w:r w:rsidRPr="009D345E">
        <w:rPr>
          <w:rFonts w:eastAsia="Times New Roman" w:cs="Times New Roman"/>
          <w:szCs w:val="28"/>
          <w:lang w:val="uk-UA"/>
        </w:rPr>
        <w:t xml:space="preserve">Євродепутати об'єднуються у політичні групи відповідно до їхньої партійної належності, політичних переконань та спільних інтересів. Політичні групи відіграють важливу роль у роботі Європарламенту, оскільки вони формують більшість і меншість, </w:t>
      </w:r>
      <w:r>
        <w:rPr>
          <w:rFonts w:eastAsia="Times New Roman" w:cs="Times New Roman"/>
          <w:szCs w:val="28"/>
          <w:lang w:val="uk-UA"/>
        </w:rPr>
        <w:t>а також обирають голову та віце</w:t>
      </w:r>
      <w:r w:rsidRPr="009D345E">
        <w:rPr>
          <w:rFonts w:eastAsia="Times New Roman" w:cs="Times New Roman"/>
          <w:szCs w:val="28"/>
          <w:lang w:val="uk-UA"/>
        </w:rPr>
        <w:t>голів Європарламенту.</w:t>
      </w:r>
      <w:r>
        <w:rPr>
          <w:rFonts w:eastAsia="Times New Roman" w:cs="Times New Roman"/>
          <w:szCs w:val="28"/>
          <w:lang w:val="uk-UA"/>
        </w:rPr>
        <w:t xml:space="preserve"> </w:t>
      </w:r>
      <w:r w:rsidRPr="009D345E">
        <w:rPr>
          <w:rFonts w:eastAsia="Times New Roman" w:cs="Times New Roman"/>
          <w:szCs w:val="28"/>
          <w:lang w:val="uk-UA"/>
        </w:rPr>
        <w:t xml:space="preserve">Згідно зі статтею 224 ДФЄС, Європарламент має повноваження </w:t>
      </w:r>
      <w:r w:rsidR="0091124D" w:rsidRPr="0091124D">
        <w:rPr>
          <w:rFonts w:eastAsia="Times New Roman" w:cs="Times New Roman"/>
          <w:szCs w:val="28"/>
          <w:lang w:val="uk-UA"/>
        </w:rPr>
        <w:t>Спільно з Радою ЄС ухвалювати нормативні акти у вигляді регламентів, використовуючи</w:t>
      </w:r>
      <w:r w:rsidR="0091124D">
        <w:rPr>
          <w:rFonts w:eastAsia="Times New Roman" w:cs="Times New Roman"/>
          <w:szCs w:val="28"/>
          <w:lang w:val="uk-UA"/>
        </w:rPr>
        <w:t xml:space="preserve"> звичайну законодавчу процедуру</w:t>
      </w:r>
      <w:r w:rsidRPr="009D345E">
        <w:rPr>
          <w:rFonts w:eastAsia="Times New Roman" w:cs="Times New Roman"/>
          <w:szCs w:val="28"/>
          <w:lang w:val="uk-UA"/>
        </w:rPr>
        <w:t xml:space="preserve">. Ці повноваження включають також повноваження щодо </w:t>
      </w:r>
      <w:r w:rsidR="00EE4837">
        <w:rPr>
          <w:rFonts w:eastAsia="Times New Roman" w:cs="Times New Roman"/>
          <w:szCs w:val="28"/>
          <w:lang w:val="uk-UA"/>
        </w:rPr>
        <w:t>п</w:t>
      </w:r>
      <w:r w:rsidR="00EE4837" w:rsidRPr="00EE4837">
        <w:rPr>
          <w:rFonts w:eastAsia="Times New Roman" w:cs="Times New Roman"/>
          <w:szCs w:val="28"/>
          <w:lang w:val="uk-UA"/>
        </w:rPr>
        <w:t>оложення та фінансування європейських політичних партій</w:t>
      </w:r>
      <w:r w:rsidRPr="009D345E">
        <w:rPr>
          <w:rFonts w:eastAsia="Times New Roman" w:cs="Times New Roman"/>
          <w:szCs w:val="28"/>
          <w:lang w:val="uk-UA"/>
        </w:rPr>
        <w:t>.</w:t>
      </w:r>
      <w:r>
        <w:rPr>
          <w:rFonts w:eastAsia="Times New Roman" w:cs="Times New Roman"/>
          <w:szCs w:val="28"/>
          <w:lang w:val="uk-UA"/>
        </w:rPr>
        <w:t xml:space="preserve"> </w:t>
      </w:r>
      <w:r w:rsidR="00EE4837">
        <w:rPr>
          <w:rFonts w:eastAsia="Times New Roman" w:cs="Times New Roman"/>
          <w:szCs w:val="28"/>
          <w:lang w:val="uk-UA"/>
        </w:rPr>
        <w:t xml:space="preserve">У </w:t>
      </w:r>
      <w:r w:rsidR="00EE4837">
        <w:rPr>
          <w:rFonts w:eastAsia="Times New Roman" w:cs="Times New Roman"/>
          <w:szCs w:val="28"/>
          <w:lang w:val="uk-UA"/>
        </w:rPr>
        <w:lastRenderedPageBreak/>
        <w:t>минулому</w:t>
      </w:r>
      <w:r w:rsidRPr="009D345E">
        <w:rPr>
          <w:rFonts w:eastAsia="Times New Roman" w:cs="Times New Roman"/>
          <w:szCs w:val="28"/>
          <w:lang w:val="uk-UA"/>
        </w:rPr>
        <w:t xml:space="preserve"> для створення політичної групи потрібно було, щоб вона мала не менше 20 депутатів від од</w:t>
      </w:r>
      <w:r>
        <w:rPr>
          <w:rFonts w:eastAsia="Times New Roman" w:cs="Times New Roman"/>
          <w:szCs w:val="28"/>
          <w:lang w:val="uk-UA"/>
        </w:rPr>
        <w:t>нієї країни. Однак у 2019 р.</w:t>
      </w:r>
      <w:r w:rsidRPr="009D345E">
        <w:rPr>
          <w:rFonts w:eastAsia="Times New Roman" w:cs="Times New Roman"/>
          <w:szCs w:val="28"/>
          <w:lang w:val="uk-UA"/>
        </w:rPr>
        <w:t xml:space="preserve"> ця вимога була змінена, і тепер для створення політичної групи потрібно не менше 25 депутатів з мінімум семи держав-членів.</w:t>
      </w:r>
      <w:r>
        <w:rPr>
          <w:rFonts w:eastAsia="Times New Roman" w:cs="Times New Roman"/>
          <w:szCs w:val="28"/>
          <w:lang w:val="uk-UA"/>
        </w:rPr>
        <w:t xml:space="preserve"> </w:t>
      </w:r>
      <w:r w:rsidR="00E914C5">
        <w:rPr>
          <w:rFonts w:eastAsia="Times New Roman" w:cs="Times New Roman"/>
          <w:szCs w:val="28"/>
          <w:lang w:val="uk-UA"/>
        </w:rPr>
        <w:t>Депутати</w:t>
      </w:r>
      <w:r w:rsidRPr="009D345E">
        <w:rPr>
          <w:rFonts w:eastAsia="Times New Roman" w:cs="Times New Roman"/>
          <w:szCs w:val="28"/>
          <w:lang w:val="uk-UA"/>
        </w:rPr>
        <w:t xml:space="preserve"> Європарламенту не можуть </w:t>
      </w:r>
      <w:r w:rsidR="00AB55D3">
        <w:rPr>
          <w:rFonts w:eastAsia="Times New Roman" w:cs="Times New Roman"/>
          <w:szCs w:val="28"/>
          <w:lang w:val="uk-UA"/>
        </w:rPr>
        <w:t>належати до</w:t>
      </w:r>
      <w:r w:rsidRPr="009D345E">
        <w:rPr>
          <w:rFonts w:eastAsia="Times New Roman" w:cs="Times New Roman"/>
          <w:szCs w:val="28"/>
          <w:lang w:val="uk-UA"/>
        </w:rPr>
        <w:t xml:space="preserve"> більш ніж однієї політичної групи. </w:t>
      </w:r>
      <w:r w:rsidR="00B72DE0">
        <w:rPr>
          <w:rFonts w:eastAsia="Times New Roman" w:cs="Times New Roman"/>
          <w:szCs w:val="28"/>
          <w:lang w:val="uk-UA"/>
        </w:rPr>
        <w:t>Відомості</w:t>
      </w:r>
      <w:r w:rsidRPr="009D345E">
        <w:rPr>
          <w:rFonts w:eastAsia="Times New Roman" w:cs="Times New Roman"/>
          <w:szCs w:val="28"/>
          <w:lang w:val="uk-UA"/>
        </w:rPr>
        <w:t xml:space="preserve"> про членство депута</w:t>
      </w:r>
      <w:r w:rsidR="00FD6E4F">
        <w:rPr>
          <w:rFonts w:eastAsia="Times New Roman" w:cs="Times New Roman"/>
          <w:szCs w:val="28"/>
          <w:lang w:val="uk-UA"/>
        </w:rPr>
        <w:t>тів у політичних групах публікую</w:t>
      </w:r>
      <w:r w:rsidRPr="009D345E">
        <w:rPr>
          <w:rFonts w:eastAsia="Times New Roman" w:cs="Times New Roman"/>
          <w:szCs w:val="28"/>
          <w:lang w:val="uk-UA"/>
        </w:rPr>
        <w:t>ться в офіційному журналі Європейського Союзу.</w:t>
      </w:r>
    </w:p>
    <w:p w:rsidR="002B0832" w:rsidRDefault="002B0832" w:rsidP="002B0832">
      <w:pPr>
        <w:ind w:firstLine="720"/>
        <w:jc w:val="both"/>
        <w:rPr>
          <w:rFonts w:eastAsia="Times New Roman" w:cs="Times New Roman"/>
          <w:szCs w:val="28"/>
          <w:lang w:val="uk-UA"/>
        </w:rPr>
      </w:pPr>
      <w:r w:rsidRPr="007C2132">
        <w:rPr>
          <w:rFonts w:eastAsia="Times New Roman" w:cs="Times New Roman"/>
          <w:szCs w:val="28"/>
          <w:lang w:val="uk-UA"/>
        </w:rPr>
        <w:t xml:space="preserve">На даний момент у Європарламенті налічується 8 політичних </w:t>
      </w:r>
      <w:r w:rsidR="004C2070">
        <w:rPr>
          <w:rFonts w:eastAsia="Times New Roman" w:cs="Times New Roman"/>
          <w:szCs w:val="28"/>
          <w:lang w:val="uk-UA"/>
        </w:rPr>
        <w:t>угрупувань</w:t>
      </w:r>
      <w:r w:rsidRPr="007C2132">
        <w:rPr>
          <w:rFonts w:eastAsia="Times New Roman" w:cs="Times New Roman"/>
          <w:szCs w:val="28"/>
          <w:lang w:val="uk-UA"/>
        </w:rPr>
        <w:t xml:space="preserve">, які об'єднують 705 депутатів. Крім того, є 14 незалежних </w:t>
      </w:r>
      <w:r>
        <w:rPr>
          <w:rFonts w:eastAsia="Times New Roman" w:cs="Times New Roman"/>
          <w:szCs w:val="28"/>
          <w:lang w:val="uk-UA"/>
        </w:rPr>
        <w:t>євродепутатів</w:t>
      </w:r>
      <w:r w:rsidR="004C2070">
        <w:rPr>
          <w:rFonts w:eastAsia="Times New Roman" w:cs="Times New Roman"/>
          <w:szCs w:val="28"/>
          <w:lang w:val="uk-UA"/>
        </w:rPr>
        <w:t>, які не афілійовані</w:t>
      </w:r>
      <w:r w:rsidR="004C2070" w:rsidRPr="004C2070">
        <w:rPr>
          <w:rFonts w:eastAsia="Times New Roman" w:cs="Times New Roman"/>
          <w:szCs w:val="28"/>
          <w:lang w:val="uk-UA"/>
        </w:rPr>
        <w:t xml:space="preserve"> </w:t>
      </w:r>
      <w:r w:rsidR="004C2070">
        <w:rPr>
          <w:rFonts w:eastAsia="Times New Roman" w:cs="Times New Roman"/>
          <w:szCs w:val="28"/>
          <w:lang w:val="uk-UA"/>
        </w:rPr>
        <w:t>з жодною</w:t>
      </w:r>
      <w:r w:rsidRPr="007C2132">
        <w:rPr>
          <w:rFonts w:eastAsia="Times New Roman" w:cs="Times New Roman"/>
          <w:szCs w:val="28"/>
          <w:lang w:val="uk-UA"/>
        </w:rPr>
        <w:t xml:space="preserve"> з політичних груп.</w:t>
      </w:r>
    </w:p>
    <w:p w:rsidR="002B0832" w:rsidRDefault="002B0832" w:rsidP="002B0832">
      <w:pPr>
        <w:ind w:firstLine="720"/>
        <w:jc w:val="both"/>
        <w:rPr>
          <w:rFonts w:eastAsia="Times New Roman" w:cs="Times New Roman"/>
          <w:szCs w:val="28"/>
          <w:lang w:val="uk-UA"/>
        </w:rPr>
      </w:pPr>
      <w:r w:rsidRPr="007C2132">
        <w:rPr>
          <w:rFonts w:eastAsia="Times New Roman" w:cs="Times New Roman"/>
          <w:szCs w:val="28"/>
          <w:lang w:val="uk-UA"/>
        </w:rPr>
        <w:t>Після виборів 2014 року найбільшими політичними групами в Європарламенті стали:</w:t>
      </w:r>
      <w:r>
        <w:rPr>
          <w:rFonts w:eastAsia="Times New Roman" w:cs="Times New Roman"/>
          <w:szCs w:val="28"/>
          <w:lang w:val="uk-UA"/>
        </w:rPr>
        <w:t xml:space="preserve"> </w:t>
      </w:r>
      <w:r w:rsidR="00A776A8" w:rsidRPr="00A776A8">
        <w:rPr>
          <w:rFonts w:eastAsia="Times New Roman" w:cs="Times New Roman"/>
          <w:szCs w:val="28"/>
          <w:lang w:val="uk-UA"/>
        </w:rPr>
        <w:t>Європейська народна партія (християнські демократи) та Прогресивний альянс соціалістів і демократів (соціал-демократи, соціалісти) - отримали 275 і 146 місць відповідно.</w:t>
      </w:r>
      <w:r>
        <w:rPr>
          <w:rFonts w:eastAsia="Times New Roman" w:cs="Times New Roman"/>
          <w:szCs w:val="28"/>
          <w:lang w:val="uk-UA"/>
        </w:rPr>
        <w:t xml:space="preserve"> </w:t>
      </w:r>
      <w:r w:rsidR="00A776A8">
        <w:rPr>
          <w:rFonts w:eastAsia="Times New Roman" w:cs="Times New Roman"/>
          <w:szCs w:val="28"/>
          <w:lang w:val="uk-UA"/>
        </w:rPr>
        <w:t>Останню</w:t>
      </w:r>
      <w:r>
        <w:rPr>
          <w:rFonts w:eastAsia="Times New Roman" w:cs="Times New Roman"/>
          <w:szCs w:val="28"/>
          <w:lang w:val="uk-UA"/>
        </w:rPr>
        <w:t xml:space="preserve"> очолював Президент Європарламенту Мартін Шульц. </w:t>
      </w:r>
      <w:r w:rsidRPr="00A05E1A">
        <w:rPr>
          <w:rFonts w:eastAsia="Times New Roman" w:cs="Times New Roman"/>
          <w:szCs w:val="28"/>
          <w:lang w:val="uk-UA"/>
        </w:rPr>
        <w:t>Політичні партії на європейському рівні, відповідно до статті 10 ДЄС, вважаються важливим фактором інтеграції. Вони сприяють формуванню спільних політичних цінностей та інтересів у Європейському Союзі.</w:t>
      </w:r>
      <w:r>
        <w:rPr>
          <w:rFonts w:eastAsia="Times New Roman" w:cs="Times New Roman"/>
          <w:szCs w:val="28"/>
          <w:lang w:val="uk-UA"/>
        </w:rPr>
        <w:t xml:space="preserve"> </w:t>
      </w:r>
      <w:r w:rsidRPr="00A05E1A">
        <w:rPr>
          <w:rFonts w:eastAsia="Times New Roman" w:cs="Times New Roman"/>
          <w:szCs w:val="28"/>
          <w:lang w:val="uk-UA"/>
        </w:rPr>
        <w:t>Європарламент відіграє значну роль у політичному лобіюванні європейської інтеграції. Він виступає за розширення повноважень Європейського Союзу та сприяє просуванню спільної європейської політики.</w:t>
      </w:r>
    </w:p>
    <w:p w:rsidR="002B0832" w:rsidRPr="002B0832" w:rsidRDefault="002B0832" w:rsidP="002B0832">
      <w:pPr>
        <w:ind w:firstLine="720"/>
        <w:jc w:val="both"/>
        <w:rPr>
          <w:rFonts w:eastAsia="Times New Roman" w:cs="Times New Roman"/>
          <w:szCs w:val="28"/>
          <w:lang w:val="uk-UA"/>
        </w:rPr>
      </w:pPr>
      <w:r w:rsidRPr="008339D4">
        <w:rPr>
          <w:rFonts w:eastAsia="Times New Roman" w:cs="Times New Roman"/>
          <w:szCs w:val="28"/>
          <w:lang w:val="uk-UA"/>
        </w:rPr>
        <w:t xml:space="preserve">Президент Європарламенту є головою парламенту та обирається серед його </w:t>
      </w:r>
      <w:r>
        <w:rPr>
          <w:rFonts w:eastAsia="Times New Roman" w:cs="Times New Roman"/>
          <w:szCs w:val="28"/>
          <w:lang w:val="uk-UA"/>
        </w:rPr>
        <w:t>депутатів</w:t>
      </w:r>
      <w:r w:rsidRPr="008339D4">
        <w:rPr>
          <w:rFonts w:eastAsia="Times New Roman" w:cs="Times New Roman"/>
          <w:szCs w:val="28"/>
          <w:lang w:val="uk-UA"/>
        </w:rPr>
        <w:t xml:space="preserve"> на 2,5 роки. През</w:t>
      </w:r>
      <w:r>
        <w:rPr>
          <w:rFonts w:eastAsia="Times New Roman" w:cs="Times New Roman"/>
          <w:szCs w:val="28"/>
          <w:lang w:val="uk-UA"/>
        </w:rPr>
        <w:t xml:space="preserve">идент має право на переобрання. </w:t>
      </w:r>
      <w:r w:rsidRPr="008339D4">
        <w:rPr>
          <w:rFonts w:eastAsia="Times New Roman" w:cs="Times New Roman"/>
          <w:szCs w:val="28"/>
          <w:lang w:val="uk-UA"/>
        </w:rPr>
        <w:t>Президент відповідає за керівництво роботою Європарламенту та його підрозділів. Він/вона проводить пленарні засідання, забезпечує виконання Правил процедури та представляє Європарламент у відносинах з іншими інституціями ЄС та на міжнародній арені.</w:t>
      </w:r>
      <w:r>
        <w:rPr>
          <w:rFonts w:eastAsia="Times New Roman" w:cs="Times New Roman"/>
          <w:szCs w:val="28"/>
          <w:lang w:val="uk-UA"/>
        </w:rPr>
        <w:t xml:space="preserve"> </w:t>
      </w:r>
      <w:r w:rsidRPr="008339D4">
        <w:rPr>
          <w:rFonts w:eastAsia="Times New Roman" w:cs="Times New Roman"/>
          <w:szCs w:val="28"/>
          <w:lang w:val="uk-UA"/>
        </w:rPr>
        <w:t>Президент Європарламенту разом з 14 віце-президентами складають Бюро, колегіальний орган управління парламентом.</w:t>
      </w:r>
      <w:r>
        <w:rPr>
          <w:rFonts w:eastAsia="Times New Roman" w:cs="Times New Roman"/>
          <w:szCs w:val="28"/>
          <w:lang w:val="uk-UA"/>
        </w:rPr>
        <w:t xml:space="preserve"> </w:t>
      </w:r>
      <w:r w:rsidRPr="008339D4">
        <w:rPr>
          <w:rFonts w:eastAsia="Times New Roman" w:cs="Times New Roman"/>
          <w:szCs w:val="28"/>
          <w:lang w:val="uk-UA"/>
        </w:rPr>
        <w:t xml:space="preserve">Крім того, до Бюро з правом дорадчого голосу входять 5 </w:t>
      </w:r>
      <w:r w:rsidRPr="008339D4">
        <w:rPr>
          <w:rFonts w:eastAsia="Times New Roman" w:cs="Times New Roman"/>
          <w:szCs w:val="28"/>
          <w:lang w:val="uk-UA"/>
        </w:rPr>
        <w:lastRenderedPageBreak/>
        <w:t>квесторів, які відповідають за адміністративні та фінансові питання, що стосуються діяльності членів Європарламенту. Квестори діють відповідно до вказівок Бюро, якому вони підпорядковані, і мають владу регулювати організаційні, адміністративні та фінансові аспекти, що стосуються євродепутатів.</w:t>
      </w:r>
    </w:p>
    <w:p w:rsidR="002B0832" w:rsidRDefault="002B0832" w:rsidP="002B0832">
      <w:pPr>
        <w:ind w:firstLine="720"/>
        <w:jc w:val="both"/>
        <w:rPr>
          <w:rFonts w:eastAsia="Times New Roman" w:cs="Times New Roman"/>
          <w:szCs w:val="28"/>
          <w:lang w:val="uk-UA"/>
        </w:rPr>
      </w:pPr>
      <w:r w:rsidRPr="006D425D">
        <w:rPr>
          <w:rFonts w:eastAsia="Times New Roman" w:cs="Times New Roman"/>
          <w:szCs w:val="28"/>
          <w:lang w:val="uk-UA"/>
        </w:rPr>
        <w:t>Для</w:t>
      </w:r>
      <w:r>
        <w:rPr>
          <w:rFonts w:eastAsia="Times New Roman" w:cs="Times New Roman"/>
          <w:szCs w:val="28"/>
          <w:lang w:val="uk-UA"/>
        </w:rPr>
        <w:t xml:space="preserve"> вирішення різноманітних конфліктів в Європейському союзі використовується медіація. </w:t>
      </w:r>
      <w:r w:rsidRPr="006D425D">
        <w:rPr>
          <w:rFonts w:eastAsia="Times New Roman" w:cs="Times New Roman"/>
          <w:szCs w:val="28"/>
          <w:lang w:val="uk-UA"/>
        </w:rPr>
        <w:t>У фасилітативному підході</w:t>
      </w:r>
      <w:r>
        <w:rPr>
          <w:rFonts w:eastAsia="Times New Roman" w:cs="Times New Roman"/>
          <w:szCs w:val="28"/>
          <w:lang w:val="uk-UA"/>
        </w:rPr>
        <w:t xml:space="preserve"> </w:t>
      </w:r>
      <w:r w:rsidRPr="006D425D">
        <w:rPr>
          <w:rFonts w:eastAsia="Times New Roman" w:cs="Times New Roman"/>
          <w:szCs w:val="28"/>
          <w:lang w:val="uk-UA"/>
        </w:rPr>
        <w:t>до медіації</w:t>
      </w:r>
      <w:r>
        <w:rPr>
          <w:rFonts w:eastAsia="Times New Roman" w:cs="Times New Roman"/>
          <w:szCs w:val="28"/>
          <w:lang w:val="uk-UA"/>
        </w:rPr>
        <w:t xml:space="preserve">, що є основною практикою вирішення конфліктів в Україні, </w:t>
      </w:r>
      <w:r w:rsidRPr="006D425D">
        <w:rPr>
          <w:rFonts w:eastAsia="Times New Roman" w:cs="Times New Roman"/>
          <w:szCs w:val="28"/>
          <w:lang w:val="uk-UA"/>
        </w:rPr>
        <w:t>медіатор не виступає як сторонній арбітр або суддя, а лише допомагає сторонам конфлікту самостійно знайти рішення, яке задовольнить їхні інтереси.</w:t>
      </w:r>
      <w:r>
        <w:rPr>
          <w:rFonts w:eastAsia="Times New Roman" w:cs="Times New Roman"/>
          <w:szCs w:val="28"/>
          <w:lang w:val="uk-UA"/>
        </w:rPr>
        <w:t xml:space="preserve"> </w:t>
      </w:r>
      <w:r w:rsidRPr="006D425D">
        <w:rPr>
          <w:rFonts w:eastAsia="Times New Roman" w:cs="Times New Roman"/>
          <w:szCs w:val="28"/>
          <w:lang w:val="uk-UA"/>
        </w:rPr>
        <w:t>Основне завдання медіатора полягає у сприянні комунікації між сторонами, відновленні довіри та створенні безпечної та творчої атмосфери.</w:t>
      </w:r>
    </w:p>
    <w:p w:rsidR="002B0832" w:rsidRPr="006D425D" w:rsidRDefault="002B0832" w:rsidP="002B0832">
      <w:pPr>
        <w:ind w:firstLine="720"/>
        <w:jc w:val="both"/>
        <w:rPr>
          <w:rFonts w:eastAsia="Times New Roman" w:cs="Times New Roman"/>
          <w:szCs w:val="28"/>
          <w:lang w:val="uk-UA"/>
        </w:rPr>
      </w:pPr>
      <w:r w:rsidRPr="006D425D">
        <w:rPr>
          <w:rFonts w:eastAsia="Times New Roman" w:cs="Times New Roman"/>
          <w:szCs w:val="28"/>
          <w:lang w:val="uk-UA"/>
        </w:rPr>
        <w:t>Після того, як сторони вибрали варіант, який задовольняє їхні інтереси, медіатор допомагає їм переконатися в життєздатності такого рішення.</w:t>
      </w:r>
      <w:r>
        <w:rPr>
          <w:rFonts w:eastAsia="Times New Roman" w:cs="Times New Roman"/>
          <w:szCs w:val="28"/>
          <w:lang w:val="uk-UA"/>
        </w:rPr>
        <w:t xml:space="preserve"> Він/вона проводить так званий «краш-тест»</w:t>
      </w:r>
      <w:r w:rsidRPr="006D425D">
        <w:rPr>
          <w:rFonts w:eastAsia="Times New Roman" w:cs="Times New Roman"/>
          <w:szCs w:val="28"/>
          <w:lang w:val="uk-UA"/>
        </w:rPr>
        <w:t>, тобто ставить сторони перед можливими труднощами та перешкодами, які можуть виникнути при реалізації рішення. Це допомагає сторонам усвідомити всі наслідки свого рішення та підготуватися до їхнього вирішення.</w:t>
      </w:r>
    </w:p>
    <w:p w:rsidR="002B0832" w:rsidRPr="00FE1998" w:rsidRDefault="002B0832" w:rsidP="002B0832">
      <w:pPr>
        <w:ind w:firstLine="720"/>
        <w:jc w:val="both"/>
        <w:rPr>
          <w:rFonts w:eastAsia="Times New Roman" w:cs="Times New Roman"/>
          <w:szCs w:val="28"/>
          <w:lang w:val="uk-UA"/>
        </w:rPr>
      </w:pPr>
      <w:r w:rsidRPr="00FE1998">
        <w:rPr>
          <w:rFonts w:eastAsia="Times New Roman" w:cs="Times New Roman"/>
          <w:szCs w:val="28"/>
          <w:lang w:val="uk-UA"/>
        </w:rPr>
        <w:t>У процесі медіації медіатор приділяє особливу увагу роботі з емоціями сторін. Цей аспект часто не береться до уваги суддями або арбітрами, які вважають, що емоції не впливають на вирішення справи. Однак ми всі знаємо, що зіпсовані відносини та невиражені емоції часто поро</w:t>
      </w:r>
      <w:r>
        <w:rPr>
          <w:rFonts w:eastAsia="Times New Roman" w:cs="Times New Roman"/>
          <w:szCs w:val="28"/>
          <w:lang w:val="uk-UA"/>
        </w:rPr>
        <w:t>джують та підтримують конфлікт.</w:t>
      </w:r>
    </w:p>
    <w:p w:rsidR="002B0832" w:rsidRPr="00FE1998" w:rsidRDefault="002B0832" w:rsidP="002B0832">
      <w:pPr>
        <w:ind w:firstLine="720"/>
        <w:jc w:val="both"/>
        <w:rPr>
          <w:rFonts w:eastAsia="Times New Roman" w:cs="Times New Roman"/>
          <w:szCs w:val="28"/>
          <w:lang w:val="uk-UA"/>
        </w:rPr>
      </w:pPr>
      <w:r w:rsidRPr="00FE1998">
        <w:rPr>
          <w:rFonts w:eastAsia="Times New Roman" w:cs="Times New Roman"/>
          <w:szCs w:val="28"/>
          <w:lang w:val="uk-UA"/>
        </w:rPr>
        <w:t>Медіатор допомагає сторонам конфлікту висловити свої емоції в безпечному та підтримуючому середовищі. Він/вона також допомагає сторонам зрозуміти емоції один одного. Це допомагає сторонам відновити взаєморозу</w:t>
      </w:r>
      <w:r>
        <w:rPr>
          <w:rFonts w:eastAsia="Times New Roman" w:cs="Times New Roman"/>
          <w:szCs w:val="28"/>
          <w:lang w:val="uk-UA"/>
        </w:rPr>
        <w:t>міння та покращити комунікацію.</w:t>
      </w:r>
    </w:p>
    <w:p w:rsidR="002B0832" w:rsidRDefault="002B0832" w:rsidP="002B0832">
      <w:pPr>
        <w:ind w:firstLine="720"/>
        <w:jc w:val="both"/>
        <w:rPr>
          <w:rFonts w:eastAsia="Times New Roman" w:cs="Times New Roman"/>
          <w:szCs w:val="28"/>
          <w:lang w:val="uk-UA"/>
        </w:rPr>
      </w:pPr>
      <w:r w:rsidRPr="00FE1998">
        <w:rPr>
          <w:rFonts w:eastAsia="Times New Roman" w:cs="Times New Roman"/>
          <w:szCs w:val="28"/>
          <w:lang w:val="uk-UA"/>
        </w:rPr>
        <w:lastRenderedPageBreak/>
        <w:t>Відновлення взаєморозуміння та покращення комунікації є фундаментом для вирішення інтересів сторін та створення можливих варіантів. Без цього фундаменту будувати надійне рішення неможливо.</w:t>
      </w:r>
    </w:p>
    <w:p w:rsidR="002B0832" w:rsidRPr="00D25DFD" w:rsidRDefault="002B0832" w:rsidP="002B0832">
      <w:pPr>
        <w:ind w:firstLine="720"/>
        <w:jc w:val="both"/>
        <w:rPr>
          <w:rFonts w:eastAsia="Times New Roman" w:cs="Times New Roman"/>
          <w:szCs w:val="28"/>
          <w:lang w:val="uk-UA"/>
        </w:rPr>
      </w:pPr>
      <w:r>
        <w:rPr>
          <w:rFonts w:eastAsia="Times New Roman" w:cs="Times New Roman"/>
          <w:szCs w:val="28"/>
          <w:lang w:val="uk-UA"/>
        </w:rPr>
        <w:t xml:space="preserve">Ще однією структурною одиницею Європарламенту є Конференція глав, яка </w:t>
      </w:r>
      <w:r w:rsidRPr="00FE1998">
        <w:rPr>
          <w:rFonts w:eastAsia="Times New Roman" w:cs="Times New Roman"/>
          <w:szCs w:val="28"/>
          <w:lang w:val="uk-UA"/>
        </w:rPr>
        <w:t xml:space="preserve">є політичним органом, який відповідає за загальне керівництво Парламентом. До складу Конференції входять Президент Парламенту та голови політичних груп. Розмір Конференції </w:t>
      </w:r>
      <w:r w:rsidR="00C03045">
        <w:rPr>
          <w:rFonts w:eastAsia="Times New Roman" w:cs="Times New Roman"/>
          <w:szCs w:val="28"/>
          <w:lang w:val="uk-UA"/>
        </w:rPr>
        <w:t>визначається кількістю</w:t>
      </w:r>
      <w:r w:rsidRPr="00FE1998">
        <w:rPr>
          <w:rFonts w:eastAsia="Times New Roman" w:cs="Times New Roman"/>
          <w:szCs w:val="28"/>
          <w:lang w:val="uk-UA"/>
        </w:rPr>
        <w:t xml:space="preserve"> політичних груп у Парламенті.</w:t>
      </w:r>
      <w:r>
        <w:rPr>
          <w:rFonts w:eastAsia="Times New Roman" w:cs="Times New Roman"/>
          <w:szCs w:val="28"/>
          <w:lang w:val="uk-UA"/>
        </w:rPr>
        <w:t xml:space="preserve"> Конференція глав </w:t>
      </w:r>
      <w:r w:rsidRPr="001143BD">
        <w:rPr>
          <w:rFonts w:eastAsia="Times New Roman" w:cs="Times New Roman"/>
          <w:szCs w:val="28"/>
          <w:lang w:val="uk-UA"/>
        </w:rPr>
        <w:t xml:space="preserve">займається плануванням законодавчих і інших дій Парламенту, </w:t>
      </w:r>
      <w:r w:rsidR="00C03045" w:rsidRPr="00C03045">
        <w:rPr>
          <w:rFonts w:eastAsia="Times New Roman" w:cs="Times New Roman"/>
          <w:szCs w:val="28"/>
          <w:lang w:val="uk-UA"/>
        </w:rPr>
        <w:t>формує склад і визначає повноваження парламентських комітетів</w:t>
      </w:r>
      <w:r w:rsidRPr="001143BD">
        <w:rPr>
          <w:rFonts w:eastAsia="Times New Roman" w:cs="Times New Roman"/>
          <w:szCs w:val="28"/>
          <w:lang w:val="uk-UA"/>
        </w:rPr>
        <w:t xml:space="preserve"> та координує взаємодію Парламенту з національними парламентами держав-членів</w:t>
      </w:r>
      <w:r>
        <w:rPr>
          <w:rFonts w:eastAsia="Times New Roman" w:cs="Times New Roman"/>
          <w:szCs w:val="28"/>
          <w:lang w:val="uk-UA"/>
        </w:rPr>
        <w:t xml:space="preserve"> інтеграційного об’єднання.</w:t>
      </w:r>
    </w:p>
    <w:p w:rsidR="002B0832" w:rsidRDefault="002B0832" w:rsidP="002B0832">
      <w:pPr>
        <w:ind w:firstLine="720"/>
        <w:jc w:val="both"/>
        <w:rPr>
          <w:rFonts w:eastAsia="Times New Roman" w:cs="Times New Roman"/>
          <w:szCs w:val="28"/>
          <w:lang w:val="uk-UA"/>
        </w:rPr>
      </w:pPr>
      <w:r w:rsidRPr="00F42CA1">
        <w:rPr>
          <w:rFonts w:eastAsia="Times New Roman" w:cs="Times New Roman"/>
          <w:szCs w:val="28"/>
          <w:lang w:val="uk-UA"/>
        </w:rPr>
        <w:t>У рамках структури</w:t>
      </w:r>
      <w:r w:rsidRPr="00D25DFD">
        <w:rPr>
          <w:rFonts w:eastAsia="Times New Roman" w:cs="Times New Roman"/>
          <w:szCs w:val="28"/>
          <w:lang w:val="uk-UA"/>
        </w:rPr>
        <w:t xml:space="preserve"> Парламенту діют</w:t>
      </w:r>
      <w:r>
        <w:rPr>
          <w:rFonts w:eastAsia="Times New Roman" w:cs="Times New Roman"/>
          <w:szCs w:val="28"/>
          <w:lang w:val="uk-UA"/>
        </w:rPr>
        <w:t xml:space="preserve">ь </w:t>
      </w:r>
      <w:r w:rsidR="00AF136A" w:rsidRPr="00AF136A">
        <w:rPr>
          <w:rFonts w:eastAsia="Times New Roman" w:cs="Times New Roman"/>
          <w:szCs w:val="28"/>
          <w:lang w:val="uk-UA"/>
        </w:rPr>
        <w:t>та інші колегіальні органи, які мають дорадчі повноваження</w:t>
      </w:r>
      <w:r w:rsidRPr="00D25DFD">
        <w:rPr>
          <w:rFonts w:eastAsia="Times New Roman" w:cs="Times New Roman"/>
          <w:szCs w:val="28"/>
          <w:lang w:val="uk-UA"/>
        </w:rPr>
        <w:t xml:space="preserve">: Конференція глав комітетів та Конференція глав делегацій. Вони </w:t>
      </w:r>
      <w:r>
        <w:rPr>
          <w:rFonts w:eastAsia="Times New Roman" w:cs="Times New Roman"/>
          <w:szCs w:val="28"/>
          <w:lang w:val="uk-UA"/>
        </w:rPr>
        <w:t>надають</w:t>
      </w:r>
      <w:r w:rsidRPr="00D25DFD">
        <w:rPr>
          <w:rFonts w:eastAsia="Times New Roman" w:cs="Times New Roman"/>
          <w:szCs w:val="28"/>
          <w:lang w:val="uk-UA"/>
        </w:rPr>
        <w:t xml:space="preserve"> рекомендації щодо функціонування парламе</w:t>
      </w:r>
      <w:r>
        <w:rPr>
          <w:rFonts w:eastAsia="Times New Roman" w:cs="Times New Roman"/>
          <w:szCs w:val="28"/>
          <w:lang w:val="uk-UA"/>
        </w:rPr>
        <w:t xml:space="preserve">нтських комітетів чи делегацій, чим </w:t>
      </w:r>
      <w:r w:rsidRPr="00F42CA1">
        <w:rPr>
          <w:rFonts w:eastAsia="Times New Roman" w:cs="Times New Roman"/>
          <w:szCs w:val="28"/>
          <w:lang w:val="uk-UA"/>
        </w:rPr>
        <w:t xml:space="preserve">забезпечують ефективну взаємодію між </w:t>
      </w:r>
      <w:r>
        <w:rPr>
          <w:rFonts w:eastAsia="Times New Roman" w:cs="Times New Roman"/>
          <w:szCs w:val="28"/>
          <w:lang w:val="uk-UA"/>
        </w:rPr>
        <w:t>вищевказаними органами Європарламенту</w:t>
      </w:r>
      <w:r w:rsidRPr="00F42CA1">
        <w:rPr>
          <w:rFonts w:eastAsia="Times New Roman" w:cs="Times New Roman"/>
          <w:szCs w:val="28"/>
          <w:lang w:val="uk-UA"/>
        </w:rPr>
        <w:t>, а також сприя</w:t>
      </w:r>
      <w:r>
        <w:rPr>
          <w:rFonts w:eastAsia="Times New Roman" w:cs="Times New Roman"/>
          <w:szCs w:val="28"/>
          <w:lang w:val="uk-UA"/>
        </w:rPr>
        <w:t>ють вдосконаленню їхньої роботи</w:t>
      </w:r>
      <w:r w:rsidRPr="00D25DFD">
        <w:rPr>
          <w:rFonts w:eastAsia="Times New Roman" w:cs="Times New Roman"/>
          <w:szCs w:val="28"/>
          <w:lang w:val="uk-UA"/>
        </w:rPr>
        <w:t>.</w:t>
      </w:r>
    </w:p>
    <w:p w:rsidR="002B0832" w:rsidRDefault="002B0832" w:rsidP="002B0832">
      <w:pPr>
        <w:ind w:firstLine="720"/>
        <w:jc w:val="both"/>
        <w:rPr>
          <w:rFonts w:eastAsia="Times New Roman" w:cs="Times New Roman"/>
          <w:szCs w:val="28"/>
          <w:lang w:val="uk-UA"/>
        </w:rPr>
      </w:pPr>
      <w:r>
        <w:rPr>
          <w:rFonts w:eastAsia="Times New Roman" w:cs="Times New Roman"/>
          <w:szCs w:val="28"/>
          <w:lang w:val="uk-UA"/>
        </w:rPr>
        <w:t>О</w:t>
      </w:r>
      <w:r w:rsidRPr="00F42CA1">
        <w:rPr>
          <w:rFonts w:eastAsia="Times New Roman" w:cs="Times New Roman"/>
          <w:szCs w:val="28"/>
          <w:lang w:val="uk-UA"/>
        </w:rPr>
        <w:t>сновними допоміжними органами Європарламент</w:t>
      </w:r>
      <w:r>
        <w:rPr>
          <w:rFonts w:eastAsia="Times New Roman" w:cs="Times New Roman"/>
          <w:szCs w:val="28"/>
          <w:lang w:val="uk-UA"/>
        </w:rPr>
        <w:t xml:space="preserve">у є постійні та тимчасові комітети. </w:t>
      </w:r>
      <w:r w:rsidRPr="00F42CA1">
        <w:rPr>
          <w:rFonts w:eastAsia="Times New Roman" w:cs="Times New Roman"/>
          <w:szCs w:val="28"/>
          <w:lang w:val="uk-UA"/>
        </w:rPr>
        <w:t>Постійні комітети відповідають за попередній аналіз законодавчих актів, які потім розглядаються Парламентом.</w:t>
      </w:r>
      <w:r>
        <w:rPr>
          <w:rFonts w:eastAsia="Times New Roman" w:cs="Times New Roman"/>
          <w:szCs w:val="28"/>
          <w:lang w:val="uk-UA"/>
        </w:rPr>
        <w:t xml:space="preserve"> </w:t>
      </w:r>
      <w:r w:rsidRPr="00FE6ABA">
        <w:rPr>
          <w:rFonts w:eastAsia="Times New Roman" w:cs="Times New Roman"/>
          <w:szCs w:val="28"/>
          <w:lang w:val="uk-UA"/>
        </w:rPr>
        <w:t xml:space="preserve">Тимчасові комітети </w:t>
      </w:r>
      <w:r w:rsidR="00753978">
        <w:rPr>
          <w:rFonts w:eastAsia="Times New Roman" w:cs="Times New Roman"/>
          <w:szCs w:val="28"/>
          <w:lang w:val="uk-UA"/>
        </w:rPr>
        <w:t>створюються</w:t>
      </w:r>
      <w:r w:rsidRPr="00FE6ABA">
        <w:rPr>
          <w:rFonts w:eastAsia="Times New Roman" w:cs="Times New Roman"/>
          <w:szCs w:val="28"/>
          <w:lang w:val="uk-UA"/>
        </w:rPr>
        <w:t xml:space="preserve"> для вивчення конкретних питань, які виникають в рамках Європарламенту. Вони існують на короткий термін, зазвичай не більше одного року</w:t>
      </w:r>
      <w:r>
        <w:rPr>
          <w:rFonts w:eastAsia="Times New Roman" w:cs="Times New Roman"/>
          <w:szCs w:val="28"/>
          <w:lang w:val="uk-UA"/>
        </w:rPr>
        <w:t xml:space="preserve">. </w:t>
      </w:r>
      <w:r w:rsidRPr="00FE6ABA">
        <w:rPr>
          <w:rFonts w:eastAsia="Times New Roman" w:cs="Times New Roman"/>
          <w:szCs w:val="28"/>
          <w:lang w:val="uk-UA"/>
        </w:rPr>
        <w:t>Вони можуть з</w:t>
      </w:r>
      <w:r>
        <w:rPr>
          <w:rFonts w:eastAsia="Times New Roman" w:cs="Times New Roman"/>
          <w:szCs w:val="28"/>
          <w:lang w:val="uk-UA"/>
        </w:rPr>
        <w:t>айматися такими завданнями, як: д</w:t>
      </w:r>
      <w:r w:rsidRPr="00FE6ABA">
        <w:rPr>
          <w:rFonts w:eastAsia="Times New Roman" w:cs="Times New Roman"/>
          <w:szCs w:val="28"/>
          <w:lang w:val="uk-UA"/>
        </w:rPr>
        <w:t>ослідження конкретних проблем, пов'язаних із політикою ЄС</w:t>
      </w:r>
      <w:r>
        <w:rPr>
          <w:rFonts w:eastAsia="Times New Roman" w:cs="Times New Roman"/>
          <w:szCs w:val="28"/>
          <w:lang w:val="uk-UA"/>
        </w:rPr>
        <w:t xml:space="preserve"> тощо.</w:t>
      </w:r>
    </w:p>
    <w:p w:rsidR="002B0832" w:rsidRPr="00285AAC" w:rsidRDefault="002B0832" w:rsidP="002B0832">
      <w:pPr>
        <w:ind w:firstLine="720"/>
        <w:jc w:val="both"/>
        <w:rPr>
          <w:rFonts w:eastAsia="Times New Roman" w:cs="Times New Roman"/>
          <w:szCs w:val="28"/>
          <w:lang w:val="uk-UA"/>
        </w:rPr>
      </w:pPr>
      <w:r>
        <w:rPr>
          <w:rFonts w:eastAsia="Times New Roman" w:cs="Times New Roman"/>
          <w:szCs w:val="28"/>
          <w:lang w:val="uk-UA"/>
        </w:rPr>
        <w:t xml:space="preserve">Крім того, важливу роль у функціонуванні Європарламенту відіграє </w:t>
      </w:r>
      <w:r w:rsidRPr="00285AAC">
        <w:rPr>
          <w:rFonts w:eastAsia="Times New Roman" w:cs="Times New Roman"/>
          <w:szCs w:val="28"/>
          <w:lang w:val="uk-UA"/>
        </w:rPr>
        <w:t>омбудсман</w:t>
      </w:r>
      <w:r>
        <w:rPr>
          <w:rFonts w:eastAsia="Times New Roman" w:cs="Times New Roman"/>
          <w:szCs w:val="28"/>
          <w:lang w:val="uk-UA"/>
        </w:rPr>
        <w:t xml:space="preserve">, який </w:t>
      </w:r>
      <w:r w:rsidRPr="00285AAC">
        <w:rPr>
          <w:rFonts w:eastAsia="Times New Roman" w:cs="Times New Roman"/>
          <w:szCs w:val="28"/>
          <w:lang w:val="uk-UA"/>
        </w:rPr>
        <w:t>є незалежною посадовою особою, яка відповідає за захист прав громадян і резидентів Європейського Союзу. Він/вона обирається Європейським парламентом на термін п'яти р</w:t>
      </w:r>
      <w:r>
        <w:rPr>
          <w:rFonts w:eastAsia="Times New Roman" w:cs="Times New Roman"/>
          <w:szCs w:val="28"/>
          <w:lang w:val="uk-UA"/>
        </w:rPr>
        <w:t>оків і може бути переобраний/а.</w:t>
      </w:r>
    </w:p>
    <w:p w:rsidR="002B0832" w:rsidRDefault="002B0832" w:rsidP="002B0832">
      <w:pPr>
        <w:jc w:val="both"/>
        <w:rPr>
          <w:rFonts w:eastAsia="Times New Roman" w:cs="Times New Roman"/>
          <w:szCs w:val="28"/>
          <w:lang w:val="uk-UA"/>
        </w:rPr>
      </w:pPr>
      <w:r w:rsidRPr="00285AAC">
        <w:rPr>
          <w:rFonts w:eastAsia="Times New Roman" w:cs="Times New Roman"/>
          <w:szCs w:val="28"/>
          <w:lang w:val="uk-UA"/>
        </w:rPr>
        <w:lastRenderedPageBreak/>
        <w:t>Омбудсман розглядає скарги на неналежне управління в інституціях та установах ЄС.</w:t>
      </w:r>
      <w:r>
        <w:rPr>
          <w:rFonts w:eastAsia="Times New Roman" w:cs="Times New Roman"/>
          <w:szCs w:val="28"/>
          <w:lang w:val="uk-UA"/>
        </w:rPr>
        <w:t xml:space="preserve"> </w:t>
      </w:r>
      <w:r w:rsidRPr="00285AAC">
        <w:rPr>
          <w:rFonts w:eastAsia="Times New Roman" w:cs="Times New Roman"/>
          <w:szCs w:val="28"/>
          <w:lang w:val="uk-UA"/>
        </w:rPr>
        <w:t>Омбудсман діє незалежно від інших органів ЄС. Він/вона не підпорядковується жодному органу ЄС та не отриму</w:t>
      </w:r>
      <w:r>
        <w:rPr>
          <w:rFonts w:eastAsia="Times New Roman" w:cs="Times New Roman"/>
          <w:szCs w:val="28"/>
          <w:lang w:val="uk-UA"/>
        </w:rPr>
        <w:t xml:space="preserve">є інструкцій від жодного з них. </w:t>
      </w:r>
      <w:r w:rsidRPr="00285AAC">
        <w:rPr>
          <w:rFonts w:eastAsia="Times New Roman" w:cs="Times New Roman"/>
          <w:szCs w:val="28"/>
          <w:lang w:val="uk-UA"/>
        </w:rPr>
        <w:t>Омбудсман також не може займатися іншими оплачуваними або неоплачуваними професійними діяльностями. Це гарантує його/її незалежність та неупередженість.</w:t>
      </w:r>
    </w:p>
    <w:p w:rsidR="002B0832" w:rsidRDefault="002B0832" w:rsidP="002B0832">
      <w:pPr>
        <w:ind w:firstLine="720"/>
        <w:jc w:val="both"/>
        <w:rPr>
          <w:rFonts w:eastAsia="Times New Roman" w:cs="Times New Roman"/>
          <w:szCs w:val="28"/>
          <w:lang w:val="uk-UA"/>
        </w:rPr>
      </w:pPr>
      <w:r>
        <w:rPr>
          <w:rFonts w:eastAsia="Times New Roman" w:cs="Times New Roman"/>
          <w:szCs w:val="28"/>
          <w:lang w:val="uk-UA"/>
        </w:rPr>
        <w:t xml:space="preserve">Щодо режиму роботи Європарламенту,  Парламент </w:t>
      </w:r>
      <w:r w:rsidRPr="00285AAC">
        <w:rPr>
          <w:rFonts w:eastAsia="Times New Roman" w:cs="Times New Roman"/>
          <w:szCs w:val="28"/>
          <w:lang w:val="uk-UA"/>
        </w:rPr>
        <w:t>пр</w:t>
      </w:r>
      <w:r>
        <w:rPr>
          <w:rFonts w:eastAsia="Times New Roman" w:cs="Times New Roman"/>
          <w:szCs w:val="28"/>
          <w:lang w:val="uk-UA"/>
        </w:rPr>
        <w:t>оводить свою роботу в трьох місця</w:t>
      </w:r>
      <w:r w:rsidRPr="00285AAC">
        <w:rPr>
          <w:rFonts w:eastAsia="Times New Roman" w:cs="Times New Roman"/>
          <w:szCs w:val="28"/>
          <w:lang w:val="uk-UA"/>
        </w:rPr>
        <w:t>х: Страсбурзі, Брюсселі та Люксембурзі</w:t>
      </w:r>
      <w:r>
        <w:rPr>
          <w:rFonts w:eastAsia="Times New Roman" w:cs="Times New Roman"/>
          <w:szCs w:val="28"/>
          <w:lang w:val="uk-UA"/>
        </w:rPr>
        <w:t xml:space="preserve">. </w:t>
      </w:r>
      <w:r w:rsidRPr="00285AAC">
        <w:rPr>
          <w:rFonts w:eastAsia="Times New Roman" w:cs="Times New Roman"/>
          <w:szCs w:val="28"/>
          <w:lang w:val="uk-UA"/>
        </w:rPr>
        <w:t>Пленарні засідання Європарламенту відбуваються в Страсбурзі щомісяця протягом тижня.</w:t>
      </w:r>
      <w:r>
        <w:rPr>
          <w:rFonts w:eastAsia="Times New Roman" w:cs="Times New Roman"/>
          <w:szCs w:val="28"/>
          <w:lang w:val="uk-UA"/>
        </w:rPr>
        <w:t xml:space="preserve"> </w:t>
      </w:r>
      <w:r w:rsidRPr="001E63AD">
        <w:rPr>
          <w:rFonts w:eastAsia="Times New Roman" w:cs="Times New Roman"/>
          <w:szCs w:val="28"/>
          <w:lang w:val="uk-UA"/>
        </w:rPr>
        <w:t>Позачергові засідання та засідання парламентських комітетів відбуваються у Брюсселі протягом наступних двох тижнів.</w:t>
      </w:r>
      <w:r>
        <w:rPr>
          <w:rFonts w:eastAsia="Times New Roman" w:cs="Times New Roman"/>
          <w:szCs w:val="28"/>
          <w:lang w:val="uk-UA"/>
        </w:rPr>
        <w:t xml:space="preserve"> </w:t>
      </w:r>
      <w:r w:rsidRPr="001E63AD">
        <w:rPr>
          <w:rFonts w:eastAsia="Times New Roman" w:cs="Times New Roman"/>
          <w:szCs w:val="28"/>
          <w:lang w:val="uk-UA"/>
        </w:rPr>
        <w:t>Генеральний секретаріат Європарламенту розташований у Люксембурзі і об'єднує близько 6 тисяч співробітників.</w:t>
      </w:r>
      <w:r>
        <w:rPr>
          <w:rFonts w:eastAsia="Times New Roman" w:cs="Times New Roman"/>
          <w:szCs w:val="28"/>
          <w:lang w:val="uk-UA"/>
        </w:rPr>
        <w:t xml:space="preserve"> </w:t>
      </w:r>
      <w:r w:rsidR="00CB5462" w:rsidRPr="00CB5462">
        <w:rPr>
          <w:rFonts w:eastAsia="Times New Roman" w:cs="Times New Roman"/>
          <w:szCs w:val="28"/>
          <w:lang w:val="uk-UA"/>
        </w:rPr>
        <w:t>Європарламент щороку проводить одну сесію, яка розпочинається другого вівторка бер</w:t>
      </w:r>
      <w:r w:rsidR="00CB5462">
        <w:rPr>
          <w:rFonts w:eastAsia="Times New Roman" w:cs="Times New Roman"/>
          <w:szCs w:val="28"/>
          <w:lang w:val="uk-UA"/>
        </w:rPr>
        <w:t>езня без необхідності скликання</w:t>
      </w:r>
      <w:r w:rsidRPr="001E63AD">
        <w:rPr>
          <w:rFonts w:eastAsia="Times New Roman" w:cs="Times New Roman"/>
          <w:szCs w:val="28"/>
          <w:lang w:val="uk-UA"/>
        </w:rPr>
        <w:t>. Ця сесія складається з щомісячних пленарних засідань, які тривають тиждень. На цих засіданнях обговорюються і голосуються законодавчі акти та інші питання, що стосуються Європейського Союзу.</w:t>
      </w:r>
    </w:p>
    <w:p w:rsidR="002B0832" w:rsidRDefault="002B0832" w:rsidP="002B0832">
      <w:pPr>
        <w:ind w:firstLine="720"/>
        <w:jc w:val="both"/>
        <w:rPr>
          <w:rFonts w:eastAsia="Times New Roman" w:cs="Times New Roman"/>
          <w:szCs w:val="28"/>
          <w:lang w:val="uk-UA"/>
        </w:rPr>
      </w:pPr>
      <w:r>
        <w:rPr>
          <w:rFonts w:eastAsia="Times New Roman" w:cs="Times New Roman"/>
          <w:szCs w:val="28"/>
          <w:lang w:val="uk-UA"/>
        </w:rPr>
        <w:t xml:space="preserve">Щодо правового статусу сесії Європарламенту, </w:t>
      </w:r>
      <w:r w:rsidRPr="002B56E6">
        <w:rPr>
          <w:rFonts w:eastAsia="Times New Roman" w:cs="Times New Roman"/>
          <w:szCs w:val="28"/>
          <w:lang w:val="uk-UA"/>
        </w:rPr>
        <w:t xml:space="preserve">Суд Європейських Співтовариств </w:t>
      </w:r>
      <w:r>
        <w:rPr>
          <w:rFonts w:eastAsia="Times New Roman" w:cs="Times New Roman"/>
          <w:szCs w:val="28"/>
          <w:lang w:val="uk-UA"/>
        </w:rPr>
        <w:t>у рішенні від 10 липня 1986 р.</w:t>
      </w:r>
      <w:r w:rsidRPr="002B56E6">
        <w:rPr>
          <w:rFonts w:eastAsia="Times New Roman" w:cs="Times New Roman"/>
          <w:szCs w:val="28"/>
          <w:lang w:val="uk-UA"/>
        </w:rPr>
        <w:t xml:space="preserve"> у справі 149/85 </w:t>
      </w:r>
      <w:r w:rsidRPr="002B56E6">
        <w:rPr>
          <w:rFonts w:eastAsia="Times New Roman" w:cs="Times New Roman"/>
          <w:szCs w:val="28"/>
          <w:lang w:val="la-Latn"/>
        </w:rPr>
        <w:t>Wybot v. Faure</w:t>
      </w:r>
      <w:r w:rsidRPr="002B56E6">
        <w:rPr>
          <w:rFonts w:eastAsia="Times New Roman" w:cs="Times New Roman"/>
          <w:szCs w:val="28"/>
          <w:lang w:val="uk-UA"/>
        </w:rPr>
        <w:t xml:space="preserve"> визнав, що сесія Європарламенту є законодавчим органом Європейського Союзу. Це означає, що сесія Європарламенту має право приймати законодавчі акти, які є обов'язковими для держав-членів ЄС.</w:t>
      </w:r>
      <w:r>
        <w:rPr>
          <w:rFonts w:eastAsia="Times New Roman" w:cs="Times New Roman"/>
          <w:szCs w:val="28"/>
          <w:lang w:val="uk-UA"/>
        </w:rPr>
        <w:t xml:space="preserve"> </w:t>
      </w:r>
      <w:r w:rsidRPr="00EE4C07">
        <w:rPr>
          <w:rFonts w:eastAsia="Times New Roman" w:cs="Times New Roman"/>
          <w:szCs w:val="28"/>
          <w:lang w:val="uk-UA"/>
        </w:rPr>
        <w:t xml:space="preserve">Згідно з Протоколом про встановлення місцезнаходження інституцій, деяких органів, агенцій та служб Європейського Союзу, Європарламент </w:t>
      </w:r>
      <w:r w:rsidR="007B1E49">
        <w:rPr>
          <w:rFonts w:eastAsia="Times New Roman" w:cs="Times New Roman"/>
          <w:szCs w:val="28"/>
          <w:lang w:val="uk-UA"/>
        </w:rPr>
        <w:t>розташовано</w:t>
      </w:r>
      <w:r w:rsidRPr="00EE4C07">
        <w:rPr>
          <w:rFonts w:eastAsia="Times New Roman" w:cs="Times New Roman"/>
          <w:szCs w:val="28"/>
          <w:lang w:val="uk-UA"/>
        </w:rPr>
        <w:t xml:space="preserve"> у Страсбурзі. У Страсбурзі відбуваються 12 пленарних засідань щомісяця, включаючи бюджетну сесію. Європарламент може проводити позачергові засідання за ініціативою більшості депутатів, Ради ЄС або Єврокомісії. Позачергові засідання можуть проводитися в будь-якому з трьох місць Європарламенту.</w:t>
      </w:r>
    </w:p>
    <w:p w:rsidR="002B0832" w:rsidRPr="002B0832" w:rsidRDefault="002B0832" w:rsidP="002B0832">
      <w:pPr>
        <w:ind w:firstLine="720"/>
        <w:jc w:val="both"/>
        <w:rPr>
          <w:rFonts w:eastAsia="Times New Roman" w:cs="Times New Roman"/>
          <w:szCs w:val="28"/>
          <w:lang w:val="uk-UA"/>
        </w:rPr>
      </w:pPr>
      <w:r w:rsidRPr="00AF7DB2">
        <w:rPr>
          <w:rFonts w:eastAsia="Times New Roman" w:cs="Times New Roman"/>
          <w:szCs w:val="28"/>
          <w:lang w:val="uk-UA"/>
        </w:rPr>
        <w:lastRenderedPageBreak/>
        <w:t>Європарламент є представницьким органом Європейського Союзу. Це означає, що його члени обираються громадянами держав-членів ЄС.</w:t>
      </w:r>
      <w:r>
        <w:rPr>
          <w:rFonts w:eastAsia="Times New Roman" w:cs="Times New Roman"/>
          <w:szCs w:val="28"/>
          <w:lang w:val="uk-UA"/>
        </w:rPr>
        <w:t xml:space="preserve"> Ч</w:t>
      </w:r>
      <w:r w:rsidRPr="00AF7DB2">
        <w:rPr>
          <w:rFonts w:eastAsia="Times New Roman" w:cs="Times New Roman"/>
          <w:szCs w:val="28"/>
          <w:lang w:val="uk-UA"/>
        </w:rPr>
        <w:t>лени Європарламенту мають вільний мандат.</w:t>
      </w:r>
      <w:r>
        <w:rPr>
          <w:rFonts w:eastAsia="Times New Roman" w:cs="Times New Roman"/>
          <w:szCs w:val="28"/>
          <w:lang w:val="uk-UA"/>
        </w:rPr>
        <w:t xml:space="preserve"> Це означає, що вони </w:t>
      </w:r>
      <w:r w:rsidRPr="00AF7DB2">
        <w:rPr>
          <w:rFonts w:eastAsia="Times New Roman" w:cs="Times New Roman"/>
          <w:szCs w:val="28"/>
          <w:lang w:val="uk-UA"/>
        </w:rPr>
        <w:t>є незалежними від інструкцій виборців чи політичних груп. Вони не підкоряються будь-якому примусу і не можуть бути звільнені.</w:t>
      </w:r>
      <w:r>
        <w:rPr>
          <w:rFonts w:eastAsia="Times New Roman" w:cs="Times New Roman"/>
          <w:szCs w:val="28"/>
          <w:lang w:val="uk-UA"/>
        </w:rPr>
        <w:t xml:space="preserve"> </w:t>
      </w:r>
      <w:r w:rsidRPr="00AF7DB2">
        <w:rPr>
          <w:rFonts w:eastAsia="Times New Roman" w:cs="Times New Roman"/>
          <w:szCs w:val="28"/>
          <w:lang w:val="uk-UA"/>
        </w:rPr>
        <w:t>Вільний мандат є важливим гарантом свободи слова та дій депутатів Європарламенту. Він дозволяє їм голосувати особисто й незалежно, виходячи зі своїх переконань та совісті.</w:t>
      </w:r>
      <w:r>
        <w:rPr>
          <w:rFonts w:eastAsia="Times New Roman" w:cs="Times New Roman"/>
          <w:szCs w:val="28"/>
          <w:lang w:val="uk-UA"/>
        </w:rPr>
        <w:t xml:space="preserve"> </w:t>
      </w:r>
      <w:r w:rsidRPr="00AF7DB2">
        <w:rPr>
          <w:rFonts w:eastAsia="Times New Roman" w:cs="Times New Roman"/>
          <w:szCs w:val="28"/>
          <w:lang w:val="uk-UA"/>
        </w:rPr>
        <w:t>Зазвичай Європарламент приймає рішення простою більшістю голосів, але для ключових питань, наприклад, прийняття нових держав-членів до ЄС, потрібна абсолютна більшість голосів від загального складу.</w:t>
      </w:r>
    </w:p>
    <w:p w:rsidR="002B0832" w:rsidRPr="00EC2B59" w:rsidRDefault="002B0832" w:rsidP="002B0832">
      <w:pPr>
        <w:ind w:firstLine="709"/>
        <w:jc w:val="both"/>
        <w:rPr>
          <w:rFonts w:eastAsia="Times New Roman" w:cs="Times New Roman"/>
          <w:szCs w:val="28"/>
          <w:lang w:val="uk-UA"/>
        </w:rPr>
      </w:pPr>
      <w:r w:rsidRPr="00EC2B59">
        <w:rPr>
          <w:rFonts w:eastAsia="Times New Roman" w:cs="Times New Roman"/>
          <w:szCs w:val="28"/>
          <w:lang w:val="uk-UA"/>
        </w:rPr>
        <w:t>Європарламент є одним з ключових інституцій Європейського Союзу, що діє відповідно до своїх повноважень, передбачених установчими договорами. Ці повноваження постійно розширюються, що свідчить про зростаючу роль Європарламенту в ЄС.</w:t>
      </w:r>
    </w:p>
    <w:p w:rsidR="002B0832" w:rsidRPr="00EC2B59" w:rsidRDefault="002B0832" w:rsidP="002B0832">
      <w:pPr>
        <w:ind w:firstLine="709"/>
        <w:jc w:val="both"/>
        <w:rPr>
          <w:rFonts w:eastAsia="Times New Roman" w:cs="Times New Roman"/>
          <w:szCs w:val="28"/>
          <w:lang w:val="uk-UA"/>
        </w:rPr>
      </w:pPr>
      <w:r w:rsidRPr="00EC2B59">
        <w:rPr>
          <w:rFonts w:eastAsia="Times New Roman" w:cs="Times New Roman"/>
          <w:szCs w:val="28"/>
          <w:lang w:val="uk-UA"/>
        </w:rPr>
        <w:t>За останні десятиліття Європарламент отримав право:</w:t>
      </w:r>
    </w:p>
    <w:p w:rsidR="002B0832" w:rsidRDefault="002B0832" w:rsidP="002B0832">
      <w:pPr>
        <w:pStyle w:val="a4"/>
        <w:numPr>
          <w:ilvl w:val="0"/>
          <w:numId w:val="21"/>
        </w:numPr>
        <w:jc w:val="both"/>
        <w:rPr>
          <w:rFonts w:eastAsia="Times New Roman" w:cs="Times New Roman"/>
          <w:szCs w:val="28"/>
          <w:lang w:val="uk-UA"/>
        </w:rPr>
      </w:pPr>
      <w:r>
        <w:rPr>
          <w:rFonts w:eastAsia="Times New Roman" w:cs="Times New Roman"/>
          <w:szCs w:val="28"/>
          <w:lang w:val="uk-UA"/>
        </w:rPr>
        <w:t>в</w:t>
      </w:r>
      <w:r w:rsidRPr="00EC2B59">
        <w:rPr>
          <w:rFonts w:eastAsia="Times New Roman" w:cs="Times New Roman"/>
          <w:szCs w:val="28"/>
          <w:lang w:val="uk-UA"/>
        </w:rPr>
        <w:t>носити зміни до установчи</w:t>
      </w:r>
      <w:r>
        <w:rPr>
          <w:rFonts w:eastAsia="Times New Roman" w:cs="Times New Roman"/>
          <w:szCs w:val="28"/>
          <w:lang w:val="uk-UA"/>
        </w:rPr>
        <w:t>х договорів ЄС. Це свідчить про</w:t>
      </w:r>
    </w:p>
    <w:p w:rsidR="002B0832" w:rsidRPr="004B771B" w:rsidRDefault="002B0832" w:rsidP="002B0832">
      <w:pPr>
        <w:jc w:val="both"/>
        <w:rPr>
          <w:rFonts w:eastAsia="Times New Roman" w:cs="Times New Roman"/>
          <w:szCs w:val="28"/>
          <w:lang w:val="uk-UA"/>
        </w:rPr>
      </w:pPr>
      <w:r w:rsidRPr="004B771B">
        <w:rPr>
          <w:rFonts w:eastAsia="Times New Roman" w:cs="Times New Roman"/>
          <w:szCs w:val="28"/>
          <w:lang w:val="uk-UA"/>
        </w:rPr>
        <w:t>збільшення впливу Європарламенту на правотворчий процес ЄС;</w:t>
      </w:r>
    </w:p>
    <w:p w:rsidR="002B0832" w:rsidRDefault="002B0832" w:rsidP="002B0832">
      <w:pPr>
        <w:pStyle w:val="a4"/>
        <w:numPr>
          <w:ilvl w:val="0"/>
          <w:numId w:val="21"/>
        </w:numPr>
        <w:jc w:val="both"/>
        <w:rPr>
          <w:rFonts w:eastAsia="Times New Roman" w:cs="Times New Roman"/>
          <w:szCs w:val="28"/>
          <w:lang w:val="uk-UA"/>
        </w:rPr>
      </w:pPr>
      <w:r w:rsidRPr="00EC2B59">
        <w:rPr>
          <w:rFonts w:eastAsia="Times New Roman" w:cs="Times New Roman"/>
          <w:szCs w:val="28"/>
          <w:lang w:val="uk-UA"/>
        </w:rPr>
        <w:t>вносити ініціативи до змін у устано</w:t>
      </w:r>
      <w:r>
        <w:rPr>
          <w:rFonts w:eastAsia="Times New Roman" w:cs="Times New Roman"/>
          <w:szCs w:val="28"/>
          <w:lang w:val="uk-UA"/>
        </w:rPr>
        <w:t>вчих договорах. Раніше це право</w:t>
      </w:r>
    </w:p>
    <w:p w:rsidR="002B0832" w:rsidRPr="004B771B" w:rsidRDefault="002B0832" w:rsidP="002B0832">
      <w:pPr>
        <w:jc w:val="both"/>
        <w:rPr>
          <w:rFonts w:eastAsia="Times New Roman" w:cs="Times New Roman"/>
          <w:szCs w:val="28"/>
          <w:lang w:val="uk-UA"/>
        </w:rPr>
      </w:pPr>
      <w:r w:rsidRPr="004B771B">
        <w:rPr>
          <w:rFonts w:eastAsia="Times New Roman" w:cs="Times New Roman"/>
          <w:szCs w:val="28"/>
          <w:lang w:val="uk-UA"/>
        </w:rPr>
        <w:t>було лише у урядів держав-членів або Єврокомісії;</w:t>
      </w:r>
    </w:p>
    <w:p w:rsidR="002B0832" w:rsidRDefault="002B0832" w:rsidP="002B0832">
      <w:pPr>
        <w:pStyle w:val="a4"/>
        <w:numPr>
          <w:ilvl w:val="0"/>
          <w:numId w:val="21"/>
        </w:numPr>
        <w:jc w:val="both"/>
        <w:rPr>
          <w:rFonts w:eastAsia="Times New Roman" w:cs="Times New Roman"/>
          <w:szCs w:val="28"/>
          <w:lang w:val="uk-UA"/>
        </w:rPr>
      </w:pPr>
      <w:r>
        <w:rPr>
          <w:rFonts w:eastAsia="Times New Roman" w:cs="Times New Roman"/>
          <w:szCs w:val="28"/>
          <w:lang w:val="uk-UA"/>
        </w:rPr>
        <w:t>с</w:t>
      </w:r>
      <w:r w:rsidRPr="00EC2B59">
        <w:rPr>
          <w:rFonts w:eastAsia="Times New Roman" w:cs="Times New Roman"/>
          <w:szCs w:val="28"/>
          <w:lang w:val="uk-UA"/>
        </w:rPr>
        <w:t xml:space="preserve">пільно з Радою ЄС реалізовувати </w:t>
      </w:r>
      <w:r>
        <w:rPr>
          <w:rFonts w:eastAsia="Times New Roman" w:cs="Times New Roman"/>
          <w:szCs w:val="28"/>
          <w:lang w:val="uk-UA"/>
        </w:rPr>
        <w:t>законодавчі та бюджетні функції;</w:t>
      </w:r>
    </w:p>
    <w:p w:rsidR="002B0832" w:rsidRDefault="002B0832" w:rsidP="002B0832">
      <w:pPr>
        <w:pStyle w:val="a4"/>
        <w:numPr>
          <w:ilvl w:val="0"/>
          <w:numId w:val="21"/>
        </w:numPr>
        <w:jc w:val="both"/>
        <w:rPr>
          <w:rFonts w:eastAsia="Times New Roman" w:cs="Times New Roman"/>
          <w:szCs w:val="28"/>
          <w:lang w:val="uk-UA"/>
        </w:rPr>
      </w:pPr>
      <w:r>
        <w:rPr>
          <w:rFonts w:eastAsia="Times New Roman" w:cs="Times New Roman"/>
          <w:szCs w:val="28"/>
          <w:lang w:val="uk-UA"/>
        </w:rPr>
        <w:t>с</w:t>
      </w:r>
      <w:r w:rsidRPr="00EC2B59">
        <w:rPr>
          <w:rFonts w:eastAsia="Times New Roman" w:cs="Times New Roman"/>
          <w:szCs w:val="28"/>
          <w:lang w:val="uk-UA"/>
        </w:rPr>
        <w:t>амостійно забезпечувати політичний контроль та консульт</w:t>
      </w:r>
      <w:r>
        <w:rPr>
          <w:rFonts w:eastAsia="Times New Roman" w:cs="Times New Roman"/>
          <w:szCs w:val="28"/>
          <w:lang w:val="uk-UA"/>
        </w:rPr>
        <w:t>ативні</w:t>
      </w:r>
    </w:p>
    <w:p w:rsidR="002B0832" w:rsidRPr="00A02BB8" w:rsidRDefault="002B0832" w:rsidP="002B0832">
      <w:pPr>
        <w:jc w:val="both"/>
        <w:rPr>
          <w:rFonts w:eastAsia="Times New Roman" w:cs="Times New Roman"/>
          <w:szCs w:val="28"/>
          <w:lang w:val="uk-UA"/>
        </w:rPr>
      </w:pPr>
      <w:r w:rsidRPr="00A02BB8">
        <w:rPr>
          <w:rFonts w:eastAsia="Times New Roman" w:cs="Times New Roman"/>
          <w:szCs w:val="28"/>
          <w:lang w:val="uk-UA"/>
        </w:rPr>
        <w:t>функції.</w:t>
      </w:r>
    </w:p>
    <w:p w:rsidR="002B0832" w:rsidRPr="002B0832" w:rsidRDefault="002B0832" w:rsidP="002B0832">
      <w:pPr>
        <w:ind w:firstLine="709"/>
        <w:jc w:val="both"/>
        <w:rPr>
          <w:rFonts w:eastAsia="Times New Roman" w:cs="Times New Roman"/>
          <w:szCs w:val="28"/>
          <w:lang w:val="uk-UA"/>
        </w:rPr>
      </w:pPr>
      <w:r w:rsidRPr="00EC2B59">
        <w:rPr>
          <w:rFonts w:eastAsia="Times New Roman" w:cs="Times New Roman"/>
          <w:szCs w:val="28"/>
          <w:lang w:val="uk-UA"/>
        </w:rPr>
        <w:t>Європарламент працює разом з іншими інституціями ЄС у дусі взаємної поваги та спів</w:t>
      </w:r>
      <w:r>
        <w:rPr>
          <w:rFonts w:eastAsia="Times New Roman" w:cs="Times New Roman"/>
          <w:szCs w:val="28"/>
          <w:lang w:val="uk-UA"/>
        </w:rPr>
        <w:t xml:space="preserve">праці. Цей принцип, відомий як </w:t>
      </w:r>
      <w:r w:rsidRPr="002B0832">
        <w:rPr>
          <w:rFonts w:eastAsia="Times New Roman" w:cs="Times New Roman"/>
          <w:szCs w:val="28"/>
          <w:lang w:val="uk-UA"/>
        </w:rPr>
        <w:t>“</w:t>
      </w:r>
      <w:r w:rsidRPr="00EC2B59">
        <w:rPr>
          <w:rFonts w:eastAsia="Times New Roman" w:cs="Times New Roman"/>
          <w:szCs w:val="28"/>
          <w:lang w:val="en-US"/>
        </w:rPr>
        <w:t>sincere</w:t>
      </w:r>
      <w:r w:rsidRPr="002B0832">
        <w:rPr>
          <w:rFonts w:eastAsia="Times New Roman" w:cs="Times New Roman"/>
          <w:szCs w:val="28"/>
          <w:lang w:val="uk-UA"/>
        </w:rPr>
        <w:t xml:space="preserve"> </w:t>
      </w:r>
      <w:r w:rsidRPr="00EC2B59">
        <w:rPr>
          <w:rFonts w:eastAsia="Times New Roman" w:cs="Times New Roman"/>
          <w:szCs w:val="28"/>
          <w:lang w:val="en-US"/>
        </w:rPr>
        <w:t>cooperation</w:t>
      </w:r>
      <w:r w:rsidRPr="002B0832">
        <w:rPr>
          <w:rFonts w:eastAsia="Times New Roman" w:cs="Times New Roman"/>
          <w:szCs w:val="28"/>
          <w:lang w:val="uk-UA"/>
        </w:rPr>
        <w:t>”</w:t>
      </w:r>
      <w:r w:rsidRPr="00EC2B59">
        <w:rPr>
          <w:rFonts w:eastAsia="Times New Roman" w:cs="Times New Roman"/>
          <w:szCs w:val="28"/>
          <w:lang w:val="uk-UA"/>
        </w:rPr>
        <w:t xml:space="preserve"> (згідно з п. 2 ст. 13 Договору про Європейський Союз у редакції </w:t>
      </w:r>
      <w:r>
        <w:rPr>
          <w:rFonts w:eastAsia="Times New Roman" w:cs="Times New Roman"/>
          <w:szCs w:val="28"/>
          <w:lang w:val="uk-UA"/>
        </w:rPr>
        <w:t>Лісабонського договору 2007 р.</w:t>
      </w:r>
      <w:r w:rsidRPr="00EC2B59">
        <w:rPr>
          <w:rFonts w:eastAsia="Times New Roman" w:cs="Times New Roman"/>
          <w:szCs w:val="28"/>
          <w:lang w:val="uk-UA"/>
        </w:rPr>
        <w:t>), є важливи</w:t>
      </w:r>
      <w:r>
        <w:rPr>
          <w:rFonts w:eastAsia="Times New Roman" w:cs="Times New Roman"/>
          <w:szCs w:val="28"/>
          <w:lang w:val="uk-UA"/>
        </w:rPr>
        <w:t>м для ефективної діяльності ЄС.</w:t>
      </w:r>
    </w:p>
    <w:p w:rsidR="002B0832" w:rsidRDefault="002B0832" w:rsidP="002B0832">
      <w:pPr>
        <w:ind w:firstLine="709"/>
        <w:jc w:val="both"/>
        <w:rPr>
          <w:rFonts w:eastAsia="Times New Roman" w:cs="Times New Roman"/>
          <w:szCs w:val="28"/>
          <w:lang w:val="uk-UA"/>
        </w:rPr>
      </w:pPr>
      <w:r w:rsidRPr="00EC2B59">
        <w:rPr>
          <w:rFonts w:eastAsia="Times New Roman" w:cs="Times New Roman"/>
          <w:szCs w:val="28"/>
          <w:lang w:val="uk-UA"/>
        </w:rPr>
        <w:t xml:space="preserve">Завдяки розширенню своїх повноважень Європарламент має можливість зміцнювати успіхи та досягнення ЄС, зокрема судову практику, </w:t>
      </w:r>
      <w:r w:rsidRPr="00EC2B59">
        <w:rPr>
          <w:rFonts w:eastAsia="Times New Roman" w:cs="Times New Roman"/>
          <w:szCs w:val="28"/>
          <w:lang w:val="uk-UA"/>
        </w:rPr>
        <w:lastRenderedPageBreak/>
        <w:t>спільні цінності та залучення третіх країн. Наприклад, Європарламент бере активну участь у реалізації Європейської політики сусідства та Східного партнерства.</w:t>
      </w:r>
    </w:p>
    <w:p w:rsidR="002B0832" w:rsidRDefault="002B0832" w:rsidP="002B0832">
      <w:pPr>
        <w:ind w:firstLine="709"/>
        <w:jc w:val="both"/>
        <w:rPr>
          <w:rFonts w:eastAsia="Times New Roman" w:cs="Times New Roman"/>
          <w:szCs w:val="28"/>
          <w:lang w:val="uk-UA"/>
        </w:rPr>
      </w:pPr>
    </w:p>
    <w:p w:rsidR="006E54B1" w:rsidRDefault="006E54B1" w:rsidP="002B0832">
      <w:pPr>
        <w:ind w:firstLine="709"/>
        <w:jc w:val="both"/>
        <w:rPr>
          <w:rFonts w:eastAsia="Times New Roman" w:cs="Times New Roman"/>
          <w:szCs w:val="28"/>
          <w:lang w:val="uk-UA"/>
        </w:rPr>
      </w:pPr>
    </w:p>
    <w:p w:rsidR="002B0832" w:rsidRDefault="002B0832" w:rsidP="002B0832">
      <w:pPr>
        <w:pStyle w:val="1"/>
        <w:spacing w:before="0"/>
        <w:ind w:firstLine="709"/>
        <w:jc w:val="both"/>
        <w:rPr>
          <w:b w:val="0"/>
          <w:lang w:val="uk-UA"/>
        </w:rPr>
      </w:pPr>
      <w:bookmarkStart w:id="4" w:name="_Toc152544495"/>
      <w:r w:rsidRPr="002B0832">
        <w:rPr>
          <w:b w:val="0"/>
          <w:lang w:val="uk-UA"/>
        </w:rPr>
        <w:t>1.3 Стратегічні плани ЄС</w:t>
      </w:r>
      <w:bookmarkEnd w:id="4"/>
    </w:p>
    <w:p w:rsidR="00C40961" w:rsidRDefault="00C40961" w:rsidP="00C40961">
      <w:pPr>
        <w:rPr>
          <w:lang w:val="uk-UA"/>
        </w:rPr>
      </w:pPr>
    </w:p>
    <w:p w:rsidR="00C40961" w:rsidRDefault="00C40961" w:rsidP="00C40961">
      <w:pPr>
        <w:rPr>
          <w:lang w:val="uk-UA"/>
        </w:rPr>
      </w:pPr>
    </w:p>
    <w:p w:rsidR="00C40961" w:rsidRDefault="00C40961" w:rsidP="00C40961">
      <w:pPr>
        <w:ind w:firstLine="708"/>
        <w:jc w:val="both"/>
        <w:rPr>
          <w:lang w:val="uk-UA"/>
        </w:rPr>
      </w:pPr>
      <w:r w:rsidRPr="00C40961">
        <w:rPr>
          <w:lang w:val="uk-UA"/>
        </w:rPr>
        <w:t>Глобальна стратегія Європейського Союзу (EUGS) – це новий документ ЄС, який визначає його спільні підходи до безпеки та оборони в глобальному світі. Стратегія спрямована на підвищення ефективності захисту та безпеки не лише самого Союзу, але й його держав-членів. EUGS включає в себе широкий спектр заходів, зокрема ініціативи щодо захисту цивільного населення, підтримки співпраці між збройними силами країн-членів інтеграційного об’єднання, кризового управління та імміграції. EUGS була прийнята 28 червня 2016</w:t>
      </w:r>
      <w:r>
        <w:rPr>
          <w:lang w:val="uk-UA"/>
        </w:rPr>
        <w:t xml:space="preserve"> р.</w:t>
      </w:r>
      <w:r w:rsidRPr="00C40961">
        <w:rPr>
          <w:lang w:val="uk-UA"/>
        </w:rPr>
        <w:t xml:space="preserve"> і замінила Європей</w:t>
      </w:r>
      <w:r>
        <w:rPr>
          <w:lang w:val="uk-UA"/>
        </w:rPr>
        <w:t>ську стратегію безпеки 2003 р. Стратегія доповнюється «</w:t>
      </w:r>
      <w:r w:rsidRPr="00C40961">
        <w:rPr>
          <w:lang w:val="uk-UA"/>
        </w:rPr>
        <w:t>Плано</w:t>
      </w:r>
      <w:r>
        <w:rPr>
          <w:lang w:val="uk-UA"/>
        </w:rPr>
        <w:t>м реалізації безпеки та оборони»</w:t>
      </w:r>
      <w:r w:rsidRPr="00C40961">
        <w:rPr>
          <w:lang w:val="uk-UA"/>
        </w:rPr>
        <w:t xml:space="preserve"> (IPSD), який визначає конкретні заходи щодо її реалізації.</w:t>
      </w:r>
    </w:p>
    <w:p w:rsidR="00C40961" w:rsidRDefault="00C40961" w:rsidP="00C40961">
      <w:pPr>
        <w:ind w:firstLine="708"/>
        <w:jc w:val="both"/>
        <w:rPr>
          <w:lang w:val="uk-UA"/>
        </w:rPr>
      </w:pPr>
      <w:r w:rsidRPr="00C40961">
        <w:rPr>
          <w:lang w:val="uk-UA"/>
        </w:rPr>
        <w:t>Європейська стратегія безпеки – це документ, який визначає спільну позицію Європейського Союзу щодо безпеки та оборони в глобальному світі. Стратегія була прийнята Європейською радою у Б</w:t>
      </w:r>
      <w:r>
        <w:rPr>
          <w:lang w:val="uk-UA"/>
        </w:rPr>
        <w:t>рюсселі 12 і 13 грудня 2003 р.</w:t>
      </w:r>
      <w:r w:rsidRPr="00C40961">
        <w:rPr>
          <w:lang w:val="uk-UA"/>
        </w:rPr>
        <w:t xml:space="preserve"> під керівництвом Верховного представника ЄС з питань спільної зовнішньої політики та політики безпеки Хав'єра Солани.</w:t>
      </w:r>
    </w:p>
    <w:p w:rsidR="00C40961" w:rsidRPr="00C40961" w:rsidRDefault="00C40961" w:rsidP="00C40961">
      <w:pPr>
        <w:ind w:firstLine="708"/>
        <w:jc w:val="both"/>
        <w:rPr>
          <w:lang w:val="uk-UA"/>
        </w:rPr>
      </w:pPr>
      <w:r w:rsidRPr="00C40961">
        <w:rPr>
          <w:lang w:val="uk-UA"/>
        </w:rPr>
        <w:t xml:space="preserve">У контексті розробки Європейської стратегії безпеки група </w:t>
      </w:r>
      <w:r w:rsidRPr="00C40961">
        <w:rPr>
          <w:lang w:val="la-Latn"/>
        </w:rPr>
        <w:t>Venusberg</w:t>
      </w:r>
      <w:r w:rsidRPr="00C40961">
        <w:rPr>
          <w:lang w:val="uk-UA"/>
        </w:rPr>
        <w:t xml:space="preserve"> підготувала три доповіді, які мали важливе значення для її змісту. Доповідь «Посилення Європейського Союзу як гравця міжнародної безпеки» (2000</w:t>
      </w:r>
      <w:r>
        <w:rPr>
          <w:lang w:val="uk-UA"/>
        </w:rPr>
        <w:t xml:space="preserve"> р.</w:t>
      </w:r>
      <w:r w:rsidRPr="00C40961">
        <w:rPr>
          <w:lang w:val="uk-UA"/>
        </w:rPr>
        <w:t>) визначила основні цілі та завдання ЄС у галузі безпеки. Доповідь «Європейська оборонна стратегія» (2004</w:t>
      </w:r>
      <w:r>
        <w:rPr>
          <w:lang w:val="uk-UA"/>
        </w:rPr>
        <w:t xml:space="preserve"> р.</w:t>
      </w:r>
      <w:r w:rsidRPr="00C40961">
        <w:rPr>
          <w:lang w:val="uk-UA"/>
        </w:rPr>
        <w:t xml:space="preserve">) представила конкретні заходи щодо зміцнення оборонних можливостей ЄС. Доповідь «Велика європейська </w:t>
      </w:r>
      <w:r w:rsidRPr="00C40961">
        <w:rPr>
          <w:lang w:val="uk-UA"/>
        </w:rPr>
        <w:lastRenderedPageBreak/>
        <w:t>стратегія в глобальну епоху після 2010 року» (2008</w:t>
      </w:r>
      <w:r>
        <w:rPr>
          <w:lang w:val="uk-UA"/>
        </w:rPr>
        <w:t xml:space="preserve"> р.</w:t>
      </w:r>
      <w:r w:rsidRPr="00C40961">
        <w:rPr>
          <w:lang w:val="uk-UA"/>
        </w:rPr>
        <w:t>) висвітлила виклики та можливості, з якими стикається ЄС у глобальному контексті.</w:t>
      </w:r>
    </w:p>
    <w:p w:rsidR="00C40961" w:rsidRPr="00C40961" w:rsidRDefault="00C40961" w:rsidP="00C40961">
      <w:pPr>
        <w:ind w:firstLine="708"/>
        <w:jc w:val="both"/>
        <w:rPr>
          <w:lang w:val="uk-UA"/>
        </w:rPr>
      </w:pPr>
      <w:r>
        <w:rPr>
          <w:lang w:val="uk-UA"/>
        </w:rPr>
        <w:t>У 2016 р.</w:t>
      </w:r>
      <w:r w:rsidRPr="00C40961">
        <w:rPr>
          <w:lang w:val="uk-UA"/>
        </w:rPr>
        <w:t xml:space="preserve"> Європейська стратегія безпеки була замінена Глобальною стратегією Європейського Союзу. Ця заміна свідчить про еволюцію підходів ЄС до безпеки та оборони у сучасному світі, адже тоді вперше була сформульована концепція стратегічної автономії. Концепція стратегічної автономії – це ідея, що Європейський Союз повинен мати здатність самостійно забезпечувати свою безпеку та оборону, не надто покладаючись на підтримку інших країн, зокрема Сполучених Штатів. Ця концепція означає, що ЄС повинен мати здатність діяти як єдиний суб'єкт у галузі безпеки та оборони. Для цього необхідно, щоб європейські країни були готові співпрацювати та об'єднувати свої зусилля.</w:t>
      </w:r>
    </w:p>
    <w:p w:rsidR="00C40961" w:rsidRDefault="00C40961" w:rsidP="00C40961">
      <w:pPr>
        <w:ind w:firstLine="708"/>
        <w:jc w:val="both"/>
        <w:rPr>
          <w:lang w:val="uk-UA"/>
        </w:rPr>
      </w:pPr>
      <w:r w:rsidRPr="00C40961">
        <w:rPr>
          <w:lang w:val="uk-UA"/>
        </w:rPr>
        <w:t xml:space="preserve">Сьогодні актуальності набуває питання співпраці між Україною та ЄС в оборонній та інших галузях. </w:t>
      </w:r>
      <w:r w:rsidRPr="00306FD2">
        <w:rPr>
          <w:lang w:val="uk-UA"/>
        </w:rPr>
        <w:t>Відносини між Україною та країнами-членами ЄС регулюються Угодою про партнерство та співробітництво (УПС) між Європейськими Співтовариствами, їхніми країнами-членами та Україною, що набула чинності з 1 березня 1998 р.</w:t>
      </w:r>
      <w:r w:rsidRPr="00C40961">
        <w:rPr>
          <w:lang w:val="uk-UA"/>
        </w:rPr>
        <w:t xml:space="preserve"> Більш детальний огляд її основних положень допоможе сформувати уявлення про стратегічні плани ЄС, адже дія даної угоди й досі триває, і про вектор розвитку відносин ЄС з державами поза інтеграційного об’єднання, такими як Україна, що мають на меті приєднан</w:t>
      </w:r>
      <w:r>
        <w:rPr>
          <w:lang w:val="uk-UA"/>
        </w:rPr>
        <w:t>ня до інтеграційного об’єднання:</w:t>
      </w:r>
    </w:p>
    <w:p w:rsidR="00971F47" w:rsidRDefault="00BA56EB" w:rsidP="00971F47">
      <w:pPr>
        <w:pStyle w:val="a4"/>
        <w:numPr>
          <w:ilvl w:val="0"/>
          <w:numId w:val="24"/>
        </w:numPr>
        <w:jc w:val="both"/>
        <w:rPr>
          <w:lang w:val="uk-UA"/>
        </w:rPr>
      </w:pPr>
      <w:r>
        <w:rPr>
          <w:rFonts w:cs="Times New Roman"/>
          <w:lang w:val="uk-UA"/>
        </w:rPr>
        <w:t>огляд шляхів партнерства між Євросоюзом</w:t>
      </w:r>
      <w:r w:rsidR="00C40961" w:rsidRPr="009449A9">
        <w:rPr>
          <w:rFonts w:cs="Times New Roman"/>
          <w:lang w:val="uk-UA"/>
        </w:rPr>
        <w:t xml:space="preserve"> та Україною</w:t>
      </w:r>
      <w:r w:rsidR="00C40961">
        <w:rPr>
          <w:rFonts w:cs="Times New Roman"/>
          <w:lang w:val="uk-UA"/>
        </w:rPr>
        <w:t>:</w:t>
      </w:r>
    </w:p>
    <w:p w:rsidR="00971F47" w:rsidRDefault="00C40961" w:rsidP="00971F47">
      <w:pPr>
        <w:pStyle w:val="a4"/>
        <w:numPr>
          <w:ilvl w:val="1"/>
          <w:numId w:val="24"/>
        </w:numPr>
        <w:ind w:firstLine="1418"/>
        <w:jc w:val="both"/>
        <w:rPr>
          <w:lang w:val="uk-UA"/>
        </w:rPr>
      </w:pPr>
      <w:r w:rsidRPr="00971F47">
        <w:rPr>
          <w:lang w:val="uk-UA"/>
        </w:rPr>
        <w:t>співпраця між Європейським Союзом та Україною, яка базується на спільних цінностях та інтересах, є важливим чинником для зміцнення миру, стабільності та добробуту в Європі;</w:t>
      </w:r>
    </w:p>
    <w:p w:rsidR="00C40961" w:rsidRPr="00971F47" w:rsidRDefault="00C40961" w:rsidP="00971F47">
      <w:pPr>
        <w:pStyle w:val="a4"/>
        <w:numPr>
          <w:ilvl w:val="1"/>
          <w:numId w:val="24"/>
        </w:numPr>
        <w:ind w:firstLine="1418"/>
        <w:jc w:val="both"/>
        <w:rPr>
          <w:lang w:val="uk-UA"/>
        </w:rPr>
      </w:pPr>
      <w:r w:rsidRPr="00971F47">
        <w:rPr>
          <w:lang w:val="uk-UA"/>
        </w:rPr>
        <w:t xml:space="preserve">Україна підтримує добросусідські відносини зі всіма країнами регіону та здійснює важливі заходи для зміцнення демократії та суверенітету. Той факт, що Україна з моменту здобуття незалежності стала центром стабільності в регіоні, незважаючи на внутрішні труднощі та конфлікти, </w:t>
      </w:r>
      <w:r w:rsidRPr="00971F47">
        <w:rPr>
          <w:lang w:val="uk-UA"/>
        </w:rPr>
        <w:lastRenderedPageBreak/>
        <w:t xml:space="preserve">заслуговує на повагу. Європейський Союз високо цінує активну роль України в стабілізації регіону та сприяє її участі в регіональних форумах співробітництва. ЄС також підтримує прагнення України до ядерного роззброєння та співпрацює з нею в питаннях </w:t>
      </w:r>
      <w:r w:rsidR="00E53E4E" w:rsidRPr="00971F47">
        <w:rPr>
          <w:lang w:val="uk-UA"/>
        </w:rPr>
        <w:t xml:space="preserve">сприяння зміцненню миру та безпеки в Європі </w:t>
      </w:r>
      <w:r w:rsidRPr="00971F47">
        <w:rPr>
          <w:lang w:val="uk-UA"/>
        </w:rPr>
        <w:t>та світі;</w:t>
      </w:r>
    </w:p>
    <w:p w:rsidR="00C40961" w:rsidRDefault="00C40961" w:rsidP="00C40961">
      <w:pPr>
        <w:pStyle w:val="a4"/>
        <w:numPr>
          <w:ilvl w:val="1"/>
          <w:numId w:val="24"/>
        </w:numPr>
        <w:jc w:val="both"/>
        <w:rPr>
          <w:lang w:val="uk-UA"/>
        </w:rPr>
      </w:pPr>
      <w:r>
        <w:rPr>
          <w:lang w:val="uk-UA"/>
        </w:rPr>
        <w:t>с</w:t>
      </w:r>
      <w:r w:rsidRPr="00C40961">
        <w:rPr>
          <w:lang w:val="uk-UA"/>
        </w:rPr>
        <w:t xml:space="preserve">півпраця між Європейським Союзом та Україною постійно розвивається з моменту здобуття Україною незалежності. Укладена Угода про партнерство та співробітництво є важливим успіхом. Україна </w:t>
      </w:r>
      <w:r w:rsidR="00E53E4E">
        <w:rPr>
          <w:lang w:val="uk-UA"/>
        </w:rPr>
        <w:t>стала</w:t>
      </w:r>
      <w:r w:rsidRPr="00C40961">
        <w:rPr>
          <w:lang w:val="uk-UA"/>
        </w:rPr>
        <w:t xml:space="preserve"> першою серед </w:t>
      </w:r>
      <w:r w:rsidR="00E53E4E">
        <w:rPr>
          <w:lang w:val="uk-UA"/>
        </w:rPr>
        <w:t>країн</w:t>
      </w:r>
      <w:r w:rsidRPr="00C40961">
        <w:rPr>
          <w:lang w:val="uk-UA"/>
        </w:rPr>
        <w:t>,</w:t>
      </w:r>
      <w:r w:rsidR="00E53E4E">
        <w:rPr>
          <w:lang w:val="uk-UA"/>
        </w:rPr>
        <w:t xml:space="preserve"> нещодавно здобувши незалежність,</w:t>
      </w:r>
      <w:r w:rsidRPr="00C40961">
        <w:rPr>
          <w:lang w:val="uk-UA"/>
        </w:rPr>
        <w:t xml:space="preserve"> яка уклала цей документ, що свідчить </w:t>
      </w:r>
      <w:r w:rsidRPr="00306FD2">
        <w:rPr>
          <w:lang w:val="uk-UA"/>
        </w:rPr>
        <w:t xml:space="preserve">про </w:t>
      </w:r>
      <w:r w:rsidR="00E53E4E" w:rsidRPr="00306FD2">
        <w:rPr>
          <w:lang w:val="uk-UA"/>
        </w:rPr>
        <w:t>наміри</w:t>
      </w:r>
      <w:r w:rsidRPr="00306FD2">
        <w:rPr>
          <w:lang w:val="uk-UA"/>
        </w:rPr>
        <w:t xml:space="preserve"> Є</w:t>
      </w:r>
      <w:r w:rsidR="00E53E4E" w:rsidRPr="00306FD2">
        <w:rPr>
          <w:lang w:val="uk-UA"/>
        </w:rPr>
        <w:t>вросоюзу</w:t>
      </w:r>
      <w:r w:rsidRPr="00306FD2">
        <w:rPr>
          <w:lang w:val="uk-UA"/>
        </w:rPr>
        <w:t xml:space="preserve"> та України до зміцнення співпраці. ЄС підтримує Україну в процесі реформ та перетворень,</w:t>
      </w:r>
      <w:r w:rsidRPr="00C40961">
        <w:rPr>
          <w:lang w:val="uk-UA"/>
        </w:rPr>
        <w:t xml:space="preserve"> надаючи макрофінансову допомогу через програм</w:t>
      </w:r>
      <w:r>
        <w:rPr>
          <w:lang w:val="uk-UA"/>
        </w:rPr>
        <w:t>у TACIS та двосторонні програми;</w:t>
      </w:r>
    </w:p>
    <w:p w:rsidR="00C40961" w:rsidRDefault="00C40961" w:rsidP="00C40961">
      <w:pPr>
        <w:pStyle w:val="a4"/>
        <w:numPr>
          <w:ilvl w:val="1"/>
          <w:numId w:val="24"/>
        </w:numPr>
        <w:jc w:val="both"/>
        <w:rPr>
          <w:lang w:val="uk-UA"/>
        </w:rPr>
      </w:pPr>
      <w:r>
        <w:rPr>
          <w:lang w:val="uk-UA"/>
        </w:rPr>
        <w:t>з тим</w:t>
      </w:r>
      <w:r w:rsidRPr="00C40961">
        <w:rPr>
          <w:lang w:val="uk-UA"/>
        </w:rPr>
        <w:t xml:space="preserve">, як Європейський Союз продовжує розширюватися, </w:t>
      </w:r>
      <w:r w:rsidR="007837ED">
        <w:rPr>
          <w:lang w:val="uk-UA"/>
        </w:rPr>
        <w:t>виникає вірогідність наявності спільних кордонів між Україною та Євросоюзом</w:t>
      </w:r>
      <w:r w:rsidRPr="00C40961">
        <w:rPr>
          <w:lang w:val="uk-UA"/>
        </w:rPr>
        <w:t>. Це розширене співтовариство додатково сприятиме економічному зростанню та політичній стабільності в регіоні,</w:t>
      </w:r>
      <w:r w:rsidR="00DB6078">
        <w:rPr>
          <w:lang w:val="uk-UA"/>
        </w:rPr>
        <w:t xml:space="preserve"> розширюючи можливості співпрацювати</w:t>
      </w:r>
      <w:r w:rsidRPr="00C40961">
        <w:rPr>
          <w:lang w:val="uk-UA"/>
        </w:rPr>
        <w:t xml:space="preserve"> з Україною</w:t>
      </w:r>
      <w:r>
        <w:rPr>
          <w:lang w:val="uk-UA"/>
        </w:rPr>
        <w:t>;</w:t>
      </w:r>
    </w:p>
    <w:p w:rsidR="00C40961" w:rsidRPr="00C40961" w:rsidRDefault="00C40961" w:rsidP="00C40961">
      <w:pPr>
        <w:pStyle w:val="a4"/>
        <w:numPr>
          <w:ilvl w:val="1"/>
          <w:numId w:val="24"/>
        </w:numPr>
        <w:rPr>
          <w:lang w:val="uk-UA"/>
        </w:rPr>
      </w:pPr>
      <w:r w:rsidRPr="00C40961">
        <w:rPr>
          <w:lang w:val="uk-UA"/>
        </w:rPr>
        <w:t>Європейський Союз прагне до поглиблення співпраці з Україною на основі спільних цінностей та інтересів. Ця співпраця спрямована на розвиток України як демократичної держави та забезпечення миру та стабільності в Європі.</w:t>
      </w:r>
    </w:p>
    <w:p w:rsidR="00C40961" w:rsidRDefault="00C40961" w:rsidP="00C40961">
      <w:pPr>
        <w:pStyle w:val="a4"/>
        <w:numPr>
          <w:ilvl w:val="1"/>
          <w:numId w:val="24"/>
        </w:numPr>
        <w:jc w:val="both"/>
        <w:rPr>
          <w:lang w:val="uk-UA"/>
        </w:rPr>
      </w:pPr>
      <w:r w:rsidRPr="00C40961">
        <w:rPr>
          <w:lang w:val="uk-UA"/>
        </w:rPr>
        <w:t>Європейський Союз схвалює прагнення України до євроінтеграції та прагне до поглиблення співпраці з нею. Угода про партнерство та співробітництво є правовою основою для цього партнерства. ЄС надає Україні допомогу в реалізації реформ,</w:t>
      </w:r>
      <w:r>
        <w:rPr>
          <w:lang w:val="uk-UA"/>
        </w:rPr>
        <w:t xml:space="preserve"> необхідних для її вступу до ЄС;</w:t>
      </w:r>
    </w:p>
    <w:p w:rsidR="00C40961" w:rsidRPr="00C40961" w:rsidRDefault="00C40961" w:rsidP="00C40961">
      <w:pPr>
        <w:pStyle w:val="a4"/>
        <w:numPr>
          <w:ilvl w:val="0"/>
          <w:numId w:val="24"/>
        </w:numPr>
        <w:jc w:val="both"/>
        <w:rPr>
          <w:lang w:val="uk-UA"/>
        </w:rPr>
      </w:pPr>
      <w:r w:rsidRPr="009449A9">
        <w:rPr>
          <w:rFonts w:cs="Times New Roman"/>
          <w:lang w:val="uk-UA"/>
        </w:rPr>
        <w:t>позиції ЄС щодо потенційного партнерства з Україною</w:t>
      </w:r>
    </w:p>
    <w:p w:rsidR="00C40961" w:rsidRDefault="00C40961" w:rsidP="00C40961">
      <w:pPr>
        <w:pStyle w:val="a4"/>
        <w:numPr>
          <w:ilvl w:val="1"/>
          <w:numId w:val="24"/>
        </w:numPr>
        <w:jc w:val="both"/>
        <w:rPr>
          <w:lang w:val="uk-UA"/>
        </w:rPr>
      </w:pPr>
      <w:r w:rsidRPr="00C40961">
        <w:rPr>
          <w:lang w:val="uk-UA"/>
        </w:rPr>
        <w:t xml:space="preserve">Європейський Союз та Україна підтримують курс на демократизацію та економічний розвиток України. Вони спільно працюють </w:t>
      </w:r>
      <w:r w:rsidRPr="00C40961">
        <w:rPr>
          <w:lang w:val="uk-UA"/>
        </w:rPr>
        <w:lastRenderedPageBreak/>
        <w:t>над прискоренням цих процесів, оскільки успіх реформ принесе користь не л</w:t>
      </w:r>
      <w:r>
        <w:rPr>
          <w:lang w:val="uk-UA"/>
        </w:rPr>
        <w:t>ише Україні, а й усьому регіону;</w:t>
      </w:r>
    </w:p>
    <w:p w:rsidR="00C40961" w:rsidRDefault="00C40961" w:rsidP="00C40961">
      <w:pPr>
        <w:pStyle w:val="a4"/>
        <w:numPr>
          <w:ilvl w:val="1"/>
          <w:numId w:val="24"/>
        </w:numPr>
        <w:jc w:val="both"/>
        <w:rPr>
          <w:lang w:val="uk-UA"/>
        </w:rPr>
      </w:pPr>
      <w:r w:rsidRPr="00C40961">
        <w:rPr>
          <w:lang w:val="uk-UA"/>
        </w:rPr>
        <w:t>Європейський Союз схвалює прагнення України до утвердження верховенства права та ефективного державного управління, оскільки це є ключовим фактором для успішної реалізації реформ в Україні та досягнення її європейських</w:t>
      </w:r>
      <w:r>
        <w:rPr>
          <w:lang w:val="uk-UA"/>
        </w:rPr>
        <w:t xml:space="preserve"> прагнень;</w:t>
      </w:r>
    </w:p>
    <w:p w:rsidR="00C40961" w:rsidRDefault="00C40961" w:rsidP="00C40961">
      <w:pPr>
        <w:pStyle w:val="a4"/>
        <w:numPr>
          <w:ilvl w:val="1"/>
          <w:numId w:val="24"/>
        </w:numPr>
        <w:jc w:val="both"/>
        <w:rPr>
          <w:lang w:val="uk-UA"/>
        </w:rPr>
      </w:pPr>
      <w:r w:rsidRPr="00C40961">
        <w:rPr>
          <w:lang w:val="uk-UA"/>
        </w:rPr>
        <w:t xml:space="preserve">Європейський Союз закликає Україну дотримуватися своїх зобов'язань перед </w:t>
      </w:r>
      <w:r w:rsidR="00EE517F">
        <w:rPr>
          <w:lang w:val="uk-UA"/>
        </w:rPr>
        <w:t>світовими</w:t>
      </w:r>
      <w:r w:rsidRPr="00C40961">
        <w:rPr>
          <w:lang w:val="uk-UA"/>
        </w:rPr>
        <w:t xml:space="preserve"> організаціями, зокрема перед Радою Європи та ОБСЄ. Зокрема, Україна має привести своє законодавство у ві</w:t>
      </w:r>
      <w:r>
        <w:rPr>
          <w:lang w:val="uk-UA"/>
        </w:rPr>
        <w:t>дповідність до норм Ради Європи;</w:t>
      </w:r>
    </w:p>
    <w:p w:rsidR="00C40961" w:rsidRDefault="00C40961" w:rsidP="00C40961">
      <w:pPr>
        <w:pStyle w:val="a4"/>
        <w:numPr>
          <w:ilvl w:val="1"/>
          <w:numId w:val="24"/>
        </w:numPr>
        <w:jc w:val="both"/>
        <w:rPr>
          <w:lang w:val="uk-UA"/>
        </w:rPr>
      </w:pPr>
      <w:r>
        <w:rPr>
          <w:lang w:val="uk-UA"/>
        </w:rPr>
        <w:t>Є</w:t>
      </w:r>
      <w:r w:rsidRPr="00C40961">
        <w:rPr>
          <w:lang w:val="uk-UA"/>
        </w:rPr>
        <w:t>вропейський Союз готовий надати Україні фінансову допомогу для підтримки її макроекономічної стабільності та структурних реформ. Ця допомога буде надаватися за умови дотримання України визначених критеріїв та процедур, зокрема вимог Міжнародного валютного фонду та Світового Банку.</w:t>
      </w:r>
    </w:p>
    <w:p w:rsidR="00C40961" w:rsidRDefault="00CE5907" w:rsidP="00CE5907">
      <w:pPr>
        <w:ind w:firstLine="708"/>
        <w:jc w:val="both"/>
        <w:rPr>
          <w:lang w:val="uk-UA"/>
        </w:rPr>
      </w:pPr>
      <w:r w:rsidRPr="00CE5907">
        <w:rPr>
          <w:lang w:val="uk-UA"/>
        </w:rPr>
        <w:t>На прикладі партнерства з Україною, яка є країною поза ЄС, можна зробити висновок, що Європейський Союз завжди прагне до поглиблення співпраці з демократичними державами, які поділяють його цінності та прагнуть до вступу до ЄС. Підтримка ЄС євроінтеграційних прагнень інших держав може включати надання фінансової допомоги, допомогу в реалізації реформ та політичну підтримку на міжнародній арені.</w:t>
      </w:r>
    </w:p>
    <w:p w:rsidR="00CE5907" w:rsidRDefault="00CE5907" w:rsidP="00CE5907">
      <w:pPr>
        <w:ind w:firstLine="708"/>
        <w:jc w:val="both"/>
        <w:rPr>
          <w:lang w:val="uk-UA"/>
        </w:rPr>
      </w:pPr>
      <w:r w:rsidRPr="00CE5907">
        <w:rPr>
          <w:lang w:val="uk-UA"/>
        </w:rPr>
        <w:t xml:space="preserve">Сучасні виклики змусили Європейський Союз переглянути свою глобальну стратегію безпеки. Актуальне бачення оборонної політики ЄС до </w:t>
      </w:r>
      <w:r>
        <w:rPr>
          <w:lang w:val="uk-UA"/>
        </w:rPr>
        <w:t xml:space="preserve">2030 р. </w:t>
      </w:r>
      <w:r w:rsidRPr="00CE5907">
        <w:rPr>
          <w:lang w:val="uk-UA"/>
        </w:rPr>
        <w:t>викладено в доктринальному документ</w:t>
      </w:r>
      <w:r w:rsidR="00317CC9">
        <w:rPr>
          <w:lang w:val="uk-UA"/>
        </w:rPr>
        <w:t xml:space="preserve">і «Стратегічний компас». Одним </w:t>
      </w:r>
      <w:r w:rsidRPr="00CE5907">
        <w:rPr>
          <w:lang w:val="uk-UA"/>
        </w:rPr>
        <w:t xml:space="preserve">з </w:t>
      </w:r>
      <w:r w:rsidR="00317CC9">
        <w:rPr>
          <w:lang w:val="uk-UA"/>
        </w:rPr>
        <w:t>пріоритетних</w:t>
      </w:r>
      <w:r w:rsidRPr="00CE5907">
        <w:rPr>
          <w:lang w:val="uk-UA"/>
        </w:rPr>
        <w:t xml:space="preserve"> напрямів Стратегічного компасу є посилення оборонних можливостей ЄС. Країни-члени ЄС мають намір значно збільшити свої оборонні витрати, щоб усунути критичні недоліки у військовому та цивільному потенціалі. Згідно зі Стратегічним компасом, країни-члени ЄС мають намір досягти рівня оборонних вит</w:t>
      </w:r>
      <w:r>
        <w:rPr>
          <w:lang w:val="uk-UA"/>
        </w:rPr>
        <w:t xml:space="preserve">рат не менше 2% </w:t>
      </w:r>
      <w:r>
        <w:rPr>
          <w:lang w:val="uk-UA"/>
        </w:rPr>
        <w:lastRenderedPageBreak/>
        <w:t>ВВП до 2024 р</w:t>
      </w:r>
      <w:r w:rsidRPr="00CE5907">
        <w:rPr>
          <w:lang w:val="uk-UA"/>
        </w:rPr>
        <w:t>. Це означає, що ЄС має намір витрачати на оборону близько 200 мільярдів євро на рік. Окрім посилення оборонних можливостей, Стратегічний компас також передбачає посилення уваги до таких сфер, як кібербезпека, космічний простір, морський та повітряний</w:t>
      </w:r>
      <w:r>
        <w:rPr>
          <w:lang w:val="uk-UA"/>
        </w:rPr>
        <w:t xml:space="preserve"> простір. Наприклад, до 2025 р.</w:t>
      </w:r>
      <w:r w:rsidRPr="00CE5907">
        <w:rPr>
          <w:lang w:val="uk-UA"/>
        </w:rPr>
        <w:t xml:space="preserve"> ЄС планує збільшити кількість військово-морських суден на 20% та кількість військово-повітряних літаків на 10%. Стратегічний компас також передбачає особливий акцент на посиленні співпраці ЄС у сфері безпеки та оборони зі східними партнерами – Україною, Грузією та Молдовою.</w:t>
      </w:r>
    </w:p>
    <w:p w:rsidR="00CE5907" w:rsidRDefault="00CE5907" w:rsidP="00CE5907">
      <w:pPr>
        <w:ind w:firstLine="708"/>
        <w:jc w:val="both"/>
        <w:rPr>
          <w:lang w:val="uk-UA"/>
        </w:rPr>
      </w:pPr>
      <w:r w:rsidRPr="00CE5907">
        <w:rPr>
          <w:lang w:val="uk-UA"/>
        </w:rPr>
        <w:t>Європейський Союз має ключову зовнішньополітичну мету - розширення. Ця мета є успішною та сприяє миру, безпеці, стабільності та процвітанню Європи. Пріоритети ЄС у сфері розширення та сусідства визначаються Стратегією ЄС з питань розширення та сусідств</w:t>
      </w:r>
      <w:r>
        <w:rPr>
          <w:lang w:val="uk-UA"/>
        </w:rPr>
        <w:t>а, яка була прийнята у 2020 р</w:t>
      </w:r>
      <w:r w:rsidRPr="00CE5907">
        <w:rPr>
          <w:lang w:val="uk-UA"/>
        </w:rPr>
        <w:t xml:space="preserve">. </w:t>
      </w:r>
    </w:p>
    <w:p w:rsidR="00CE5907" w:rsidRDefault="00CE5907" w:rsidP="00CE5907">
      <w:pPr>
        <w:ind w:firstLine="708"/>
        <w:jc w:val="both"/>
        <w:rPr>
          <w:lang w:val="uk-UA"/>
        </w:rPr>
      </w:pPr>
      <w:r w:rsidRPr="00CE5907">
        <w:rPr>
          <w:lang w:val="uk-UA"/>
        </w:rPr>
        <w:t>Основними положеннями цієї стратегії є такі твердження:</w:t>
      </w:r>
    </w:p>
    <w:p w:rsidR="00CE5907" w:rsidRDefault="00CE5907" w:rsidP="00971F47">
      <w:pPr>
        <w:pStyle w:val="a4"/>
        <w:numPr>
          <w:ilvl w:val="0"/>
          <w:numId w:val="25"/>
        </w:numPr>
        <w:jc w:val="both"/>
        <w:rPr>
          <w:lang w:val="uk-UA"/>
        </w:rPr>
      </w:pPr>
      <w:r>
        <w:rPr>
          <w:lang w:val="uk-UA"/>
        </w:rPr>
        <w:t>с</w:t>
      </w:r>
      <w:r w:rsidRPr="00CE5907">
        <w:rPr>
          <w:lang w:val="uk-UA"/>
        </w:rPr>
        <w:t xml:space="preserve">пільні засади та </w:t>
      </w:r>
      <w:r>
        <w:rPr>
          <w:lang w:val="uk-UA"/>
        </w:rPr>
        <w:t>цінності</w:t>
      </w:r>
      <w:r w:rsidRPr="00CE5907">
        <w:rPr>
          <w:lang w:val="uk-UA"/>
        </w:rPr>
        <w:t xml:space="preserve"> є фундаментом для розширення Європейського Союзу. Країни-партнери мають поважати такі засади, як верховенство права, демократія, пр</w:t>
      </w:r>
      <w:r>
        <w:rPr>
          <w:lang w:val="uk-UA"/>
        </w:rPr>
        <w:t>ава людини та ринкова економіка;</w:t>
      </w:r>
    </w:p>
    <w:p w:rsidR="00CE5907" w:rsidRPr="00CE5907" w:rsidRDefault="00CE5907" w:rsidP="00971F47">
      <w:pPr>
        <w:pStyle w:val="a4"/>
        <w:numPr>
          <w:ilvl w:val="0"/>
          <w:numId w:val="25"/>
        </w:numPr>
        <w:jc w:val="both"/>
        <w:rPr>
          <w:lang w:val="uk-UA"/>
        </w:rPr>
      </w:pPr>
      <w:r>
        <w:rPr>
          <w:lang w:val="uk-UA"/>
        </w:rPr>
        <w:t>важлива роль підтримки реформ:</w:t>
      </w:r>
      <w:r w:rsidRPr="00CE5907">
        <w:rPr>
          <w:lang w:val="uk-UA"/>
        </w:rPr>
        <w:t xml:space="preserve"> ЄС надає країнам-партнерам фінансову та іншу допомогу впровадженню реформ, які спрямовані на досягнення спільних цінностей та стандартів</w:t>
      </w:r>
      <w:r>
        <w:rPr>
          <w:lang w:val="uk-UA"/>
        </w:rPr>
        <w:t xml:space="preserve"> ЄС;</w:t>
      </w:r>
    </w:p>
    <w:p w:rsidR="00CE5907" w:rsidRPr="00CE5907" w:rsidRDefault="00CE5907" w:rsidP="00CE5907">
      <w:pPr>
        <w:pStyle w:val="a4"/>
        <w:numPr>
          <w:ilvl w:val="0"/>
          <w:numId w:val="25"/>
        </w:numPr>
        <w:jc w:val="both"/>
        <w:rPr>
          <w:lang w:val="uk-UA"/>
        </w:rPr>
      </w:pPr>
      <w:r>
        <w:rPr>
          <w:lang w:val="uk-UA"/>
        </w:rPr>
        <w:t>с</w:t>
      </w:r>
      <w:r w:rsidRPr="00CE5907">
        <w:rPr>
          <w:lang w:val="uk-UA"/>
        </w:rPr>
        <w:t>тратегія ЄС спрямована на створення стійкого та заможного регіону. ЄС прагне до створення регіону, який є мирним, стабільним та економічно розвиненим.</w:t>
      </w:r>
    </w:p>
    <w:p w:rsidR="00C40961" w:rsidRDefault="00CE5907" w:rsidP="00CE5907">
      <w:pPr>
        <w:ind w:firstLine="708"/>
        <w:jc w:val="both"/>
        <w:rPr>
          <w:lang w:val="uk-UA"/>
        </w:rPr>
      </w:pPr>
      <w:r w:rsidRPr="00CE5907">
        <w:rPr>
          <w:lang w:val="uk-UA"/>
        </w:rPr>
        <w:t>ЄС розглядає розширення як засіб зміцнення стабільності в Європі. ЄС підкреслює важливість співпраці та партнерства, але також прагне до більшої самостійності у прийнятті рішень та інституційної здатності їх виконувати. Це підтверджує розвиток амбітної ідеї європейської стратегічної автономії.</w:t>
      </w:r>
    </w:p>
    <w:p w:rsidR="00CE5907" w:rsidRDefault="00CE5907" w:rsidP="00CE5907">
      <w:pPr>
        <w:ind w:firstLine="709"/>
        <w:jc w:val="both"/>
        <w:rPr>
          <w:rFonts w:cs="Times New Roman"/>
          <w:lang w:val="uk-UA"/>
        </w:rPr>
      </w:pPr>
      <w:r w:rsidRPr="009449A9">
        <w:rPr>
          <w:rFonts w:cs="Times New Roman"/>
          <w:lang w:val="uk-UA"/>
        </w:rPr>
        <w:lastRenderedPageBreak/>
        <w:t>Європейська стратегічна автономія охоплює різні аспекти, включаючи:</w:t>
      </w:r>
    </w:p>
    <w:p w:rsidR="00CE5907" w:rsidRDefault="00CE5907" w:rsidP="00971F47">
      <w:pPr>
        <w:pStyle w:val="a4"/>
        <w:numPr>
          <w:ilvl w:val="0"/>
          <w:numId w:val="26"/>
        </w:numPr>
        <w:jc w:val="both"/>
        <w:rPr>
          <w:rFonts w:cs="Times New Roman"/>
          <w:lang w:val="uk-UA"/>
        </w:rPr>
      </w:pPr>
      <w:r>
        <w:rPr>
          <w:rFonts w:cs="Times New Roman"/>
          <w:lang w:val="uk-UA"/>
        </w:rPr>
        <w:t xml:space="preserve">оборонні спроможності: </w:t>
      </w:r>
      <w:r w:rsidRPr="00CE5907">
        <w:rPr>
          <w:rFonts w:cs="Times New Roman"/>
          <w:lang w:val="uk-UA"/>
        </w:rPr>
        <w:t>ЄС прагне зміцнити свій оборонний потенціал, вкладаючи в розробку та закупівлю оборонних систем. Це передбачає розробку новітніх технологій, підвищення взаємодії між військами країн-членів та зменшення залежності від неє</w:t>
      </w:r>
      <w:r>
        <w:rPr>
          <w:rFonts w:cs="Times New Roman"/>
          <w:lang w:val="uk-UA"/>
        </w:rPr>
        <w:t>вропейських військових ресурсів;</w:t>
      </w:r>
    </w:p>
    <w:p w:rsidR="00CE5907" w:rsidRDefault="00CE5907" w:rsidP="00CE5907">
      <w:pPr>
        <w:pStyle w:val="a4"/>
        <w:numPr>
          <w:ilvl w:val="0"/>
          <w:numId w:val="26"/>
        </w:numPr>
        <w:jc w:val="both"/>
        <w:rPr>
          <w:rFonts w:cs="Times New Roman"/>
          <w:lang w:val="uk-UA"/>
        </w:rPr>
      </w:pPr>
      <w:r w:rsidRPr="009449A9">
        <w:rPr>
          <w:rFonts w:cs="Times New Roman"/>
          <w:lang w:val="uk-UA"/>
        </w:rPr>
        <w:t>безпека та кризове управління:</w:t>
      </w:r>
      <w:r w:rsidRPr="00CE5907">
        <w:t xml:space="preserve"> </w:t>
      </w:r>
      <w:r w:rsidRPr="00CE5907">
        <w:rPr>
          <w:rFonts w:cs="Times New Roman"/>
          <w:lang w:val="uk-UA"/>
        </w:rPr>
        <w:t>ЄС прагне посилити свою здатність самостійно реагувати на безпекові загрози та кризи. Це передбачає розвиток сил швидкого реагування, підвищення ефективності обміну розвідувальними даними та коорди</w:t>
      </w:r>
      <w:r>
        <w:rPr>
          <w:rFonts w:cs="Times New Roman"/>
          <w:lang w:val="uk-UA"/>
        </w:rPr>
        <w:t>націю оборонних дій у рамках ЄС;</w:t>
      </w:r>
    </w:p>
    <w:p w:rsidR="00CE5907" w:rsidRDefault="00CE5907" w:rsidP="00CE5907">
      <w:pPr>
        <w:pStyle w:val="a4"/>
        <w:numPr>
          <w:ilvl w:val="0"/>
          <w:numId w:val="26"/>
        </w:numPr>
        <w:jc w:val="both"/>
        <w:rPr>
          <w:rFonts w:cs="Times New Roman"/>
          <w:lang w:val="uk-UA"/>
        </w:rPr>
      </w:pPr>
      <w:r w:rsidRPr="009449A9">
        <w:rPr>
          <w:rFonts w:cs="Times New Roman"/>
          <w:lang w:val="uk-UA"/>
        </w:rPr>
        <w:t>зовнішня політика та дипломатія:</w:t>
      </w:r>
      <w:r>
        <w:rPr>
          <w:rFonts w:cs="Times New Roman"/>
          <w:lang w:val="uk-UA"/>
        </w:rPr>
        <w:t xml:space="preserve"> </w:t>
      </w:r>
      <w:r w:rsidRPr="00CE5907">
        <w:rPr>
          <w:rFonts w:cs="Times New Roman"/>
          <w:lang w:val="uk-UA"/>
        </w:rPr>
        <w:t>Європейська стратегічна автономія передбачає створення єдиної зовнішньої політики, яка відповідала б європейським інтересам та цінностям і дозволяла ЄС грати провідну роль у міжнародних відносинах у таких сферах, як зміна кл</w:t>
      </w:r>
      <w:r>
        <w:rPr>
          <w:rFonts w:cs="Times New Roman"/>
          <w:lang w:val="uk-UA"/>
        </w:rPr>
        <w:t>імату, права людини та торгівля;</w:t>
      </w:r>
    </w:p>
    <w:p w:rsidR="00CE5907" w:rsidRDefault="00CE5907" w:rsidP="00CE5907">
      <w:pPr>
        <w:pStyle w:val="a4"/>
        <w:numPr>
          <w:ilvl w:val="0"/>
          <w:numId w:val="26"/>
        </w:numPr>
        <w:jc w:val="both"/>
        <w:rPr>
          <w:rFonts w:cs="Times New Roman"/>
          <w:lang w:val="uk-UA"/>
        </w:rPr>
      </w:pPr>
      <w:r>
        <w:rPr>
          <w:rFonts w:cs="Times New Roman"/>
          <w:lang w:val="uk-UA"/>
        </w:rPr>
        <w:t xml:space="preserve">економічна стійкість: </w:t>
      </w:r>
      <w:r w:rsidRPr="00CE5907">
        <w:rPr>
          <w:rFonts w:cs="Times New Roman"/>
          <w:lang w:val="uk-UA"/>
        </w:rPr>
        <w:t>Європейська стратегічна автономія також передбачає зміцнення економічної міцності, зменшення залежності від зовнішніх гравців (наприклад, Китаю) та захист важливих галузей. Це передбачає розширення ланцюжків постачання, розвиток європейських технологічних інновацій та забезпечення безпеки стратегічних галузей виробництва.</w:t>
      </w:r>
    </w:p>
    <w:p w:rsidR="00CE5907" w:rsidRDefault="00CE5907" w:rsidP="00CE5907">
      <w:pPr>
        <w:ind w:firstLine="708"/>
        <w:jc w:val="both"/>
        <w:rPr>
          <w:rFonts w:cs="Times New Roman"/>
          <w:lang w:val="uk-UA"/>
        </w:rPr>
      </w:pPr>
      <w:r w:rsidRPr="00CE5907">
        <w:rPr>
          <w:rFonts w:cs="Times New Roman"/>
          <w:lang w:val="uk-UA"/>
        </w:rPr>
        <w:t>Важливо підкреслити, що європейська стратегічна автономія не означає ізоляціонізм і не виключає співпраці з іншими країнами, зокрема з членами НАТО, які не входять до ЄС (наприклад, Сполученими Штатами, Норвегією, Великою Британією).</w:t>
      </w:r>
    </w:p>
    <w:p w:rsidR="00D14547" w:rsidRDefault="00D14547" w:rsidP="00CE5907">
      <w:pPr>
        <w:ind w:firstLine="708"/>
        <w:jc w:val="both"/>
        <w:rPr>
          <w:rFonts w:cs="Times New Roman"/>
          <w:lang w:val="uk-UA"/>
        </w:rPr>
      </w:pPr>
    </w:p>
    <w:p w:rsidR="00D14547" w:rsidRDefault="00D14547" w:rsidP="00CE5907">
      <w:pPr>
        <w:ind w:firstLine="708"/>
        <w:jc w:val="both"/>
        <w:rPr>
          <w:rFonts w:cs="Times New Roman"/>
          <w:lang w:val="uk-UA"/>
        </w:rPr>
      </w:pPr>
    </w:p>
    <w:p w:rsidR="00D14547" w:rsidRDefault="00D14547" w:rsidP="00D14547">
      <w:pPr>
        <w:pStyle w:val="1"/>
        <w:spacing w:before="0"/>
        <w:ind w:firstLine="709"/>
        <w:jc w:val="both"/>
        <w:rPr>
          <w:b w:val="0"/>
          <w:lang w:val="uk-UA"/>
        </w:rPr>
      </w:pPr>
      <w:bookmarkStart w:id="5" w:name="_Toc152544496"/>
      <w:r w:rsidRPr="00D14547">
        <w:rPr>
          <w:b w:val="0"/>
          <w:lang w:val="uk-UA"/>
        </w:rPr>
        <w:lastRenderedPageBreak/>
        <w:t>Висновки до розділу 1</w:t>
      </w:r>
      <w:bookmarkEnd w:id="5"/>
    </w:p>
    <w:p w:rsidR="00D14547" w:rsidRDefault="00D14547" w:rsidP="00D14547">
      <w:pPr>
        <w:rPr>
          <w:lang w:val="uk-UA"/>
        </w:rPr>
      </w:pPr>
    </w:p>
    <w:p w:rsidR="00D14547" w:rsidRDefault="00D14547" w:rsidP="00D14547">
      <w:pPr>
        <w:rPr>
          <w:lang w:val="uk-UA"/>
        </w:rPr>
      </w:pPr>
    </w:p>
    <w:p w:rsidR="00D14547" w:rsidRDefault="00D14547" w:rsidP="00D14547">
      <w:pPr>
        <w:ind w:firstLine="709"/>
        <w:jc w:val="both"/>
        <w:rPr>
          <w:lang w:val="uk-UA"/>
        </w:rPr>
      </w:pPr>
      <w:r>
        <w:rPr>
          <w:lang w:val="uk-UA"/>
        </w:rPr>
        <w:t>Таким чином</w:t>
      </w:r>
      <w:r w:rsidRPr="00D14547">
        <w:rPr>
          <w:lang w:val="uk-UA"/>
        </w:rPr>
        <w:t>, «інтеграція» – це складний і неоднозначний процес, який має різні теоретичні інтерпретації та практичні прояви. Концепції інтеграції постійно розвиваються та адаптуються до нових умов. Через різноманітні розбіжності у розумінні інтеграції виникає необхідність у розробці нових підходів до оцінки ефективності інтеграційних процесів, які враховують як позитивні, так і негативні наслідки.</w:t>
      </w:r>
    </w:p>
    <w:p w:rsidR="00D14547" w:rsidRDefault="00D14547" w:rsidP="00D14547">
      <w:pPr>
        <w:ind w:firstLine="709"/>
        <w:jc w:val="both"/>
        <w:rPr>
          <w:lang w:val="uk-UA"/>
        </w:rPr>
      </w:pPr>
      <w:r w:rsidRPr="00D14547">
        <w:rPr>
          <w:lang w:val="uk-UA"/>
        </w:rPr>
        <w:t xml:space="preserve">Сьогодні Європейський Союз є найрозвиненішим інтеграційним утворенням у світі, </w:t>
      </w:r>
      <w:r>
        <w:rPr>
          <w:lang w:val="uk-UA"/>
        </w:rPr>
        <w:t>що</w:t>
      </w:r>
      <w:r w:rsidRPr="00D14547">
        <w:rPr>
          <w:lang w:val="uk-UA"/>
        </w:rPr>
        <w:t xml:space="preserve"> постійно вдосконалюється. Воно ґрунтується на принципах представництва та участі громадян. Представницьким органом ЄС є Європарламент, який обирається громадянами держав-членів ЄС. Він є однією з ключових інституцій ЄС, яка діє відповідно до своїх повноважень, визначених установчими договорами. Ці повноваження постійно розширюються, що свідчить про зростаючу роль Європарламенту в ЄС. Європарламент співпрацює з іншими інституціями ЄС у дусі взаємоповаги та взаємодії. Він має можливість посилювати успіхи та досягнення ЄС, зокрема судову практику, спільні цінності та залучення третіх країн.</w:t>
      </w:r>
    </w:p>
    <w:p w:rsidR="00D14547" w:rsidRDefault="00D14547" w:rsidP="00D14547">
      <w:pPr>
        <w:ind w:firstLine="709"/>
        <w:jc w:val="both"/>
        <w:rPr>
          <w:lang w:val="uk-UA"/>
        </w:rPr>
      </w:pPr>
      <w:r w:rsidRPr="00D14547">
        <w:rPr>
          <w:lang w:val="uk-UA"/>
        </w:rPr>
        <w:t>ЄС сприяє євроінтеграційним прагненням інших держав. Ця підтримка може включати надання фінансової допомоги, допомогу в проведенні реформ та політичну підтримку на міжнародній арені. ЄС вважає розширення інструментом зміцнення стабільності в Європі. Виклики сучасності змусили ЄС переглянути свою оборонну стратегію та приділити більше уваги ідеї стратегічної автономії. Остання полягає в прагненні ЄС до самостійності у процесі прийняття рішень та інституційній спроможності виконувати ці рішення, зменшенні залежності від інших глобальних гравців, таких як США та Китай, вплив яких невпинно зростає. Однак, така автономія не означає ізоляціонізму та не виключає партнерства з іншими країнами.</w:t>
      </w:r>
    </w:p>
    <w:p w:rsidR="00D14547" w:rsidRDefault="00D14547" w:rsidP="00D14547">
      <w:pPr>
        <w:ind w:firstLine="708"/>
        <w:jc w:val="both"/>
        <w:rPr>
          <w:lang w:val="uk-UA"/>
        </w:rPr>
      </w:pPr>
      <w:r w:rsidRPr="00D14547">
        <w:rPr>
          <w:lang w:val="uk-UA"/>
        </w:rPr>
        <w:lastRenderedPageBreak/>
        <w:t>Таким чином, розділ 1 дає уявлення про теоретичні основи «інтеграції», підкреслюючи необхідність подальшого вивчення інтеграційних процесів через їх постійну еволюцію. У розділі розглядаються принципи функціонування такого інтеграційного об’єднання, як Європейський Союз, його інституції та їх взаємодія. Розділ надає огляд стратегічних планів ЄС, які в даний час зосереджені на оборонній сфері та мають досить мінливий характер через динаміку подій на континенті. Таким чином, розділ формує інформаційну основу для подальшого дослідження перспектив інтеграції України в ЄС.</w:t>
      </w:r>
    </w:p>
    <w:p w:rsidR="002C476D" w:rsidRDefault="002C476D" w:rsidP="00D14547">
      <w:pPr>
        <w:ind w:firstLine="708"/>
        <w:jc w:val="both"/>
        <w:rPr>
          <w:lang w:val="uk-UA"/>
        </w:rPr>
      </w:pPr>
    </w:p>
    <w:p w:rsidR="002C476D" w:rsidRDefault="002C476D" w:rsidP="00D14547">
      <w:pPr>
        <w:ind w:firstLine="708"/>
        <w:jc w:val="both"/>
        <w:rPr>
          <w:lang w:val="uk-UA"/>
        </w:rPr>
      </w:pPr>
    </w:p>
    <w:p w:rsidR="002C476D" w:rsidRDefault="002C476D" w:rsidP="00D14547">
      <w:pPr>
        <w:ind w:firstLine="708"/>
        <w:jc w:val="both"/>
        <w:rPr>
          <w:lang w:val="uk-UA"/>
        </w:rPr>
      </w:pPr>
    </w:p>
    <w:p w:rsidR="002C476D" w:rsidRDefault="002C476D" w:rsidP="00D14547">
      <w:pPr>
        <w:ind w:firstLine="708"/>
        <w:jc w:val="both"/>
        <w:rPr>
          <w:lang w:val="uk-UA"/>
        </w:rPr>
      </w:pPr>
    </w:p>
    <w:p w:rsidR="002C476D" w:rsidRDefault="002C476D" w:rsidP="00D14547">
      <w:pPr>
        <w:ind w:firstLine="708"/>
        <w:jc w:val="both"/>
        <w:rPr>
          <w:lang w:val="uk-UA"/>
        </w:rPr>
      </w:pPr>
    </w:p>
    <w:p w:rsidR="002C476D" w:rsidRDefault="002C476D" w:rsidP="00D14547">
      <w:pPr>
        <w:ind w:firstLine="708"/>
        <w:jc w:val="both"/>
        <w:rPr>
          <w:lang w:val="uk-UA"/>
        </w:rPr>
      </w:pPr>
    </w:p>
    <w:p w:rsidR="002C476D" w:rsidRDefault="002C476D" w:rsidP="00D14547">
      <w:pPr>
        <w:ind w:firstLine="708"/>
        <w:jc w:val="both"/>
        <w:rPr>
          <w:lang w:val="uk-UA"/>
        </w:rPr>
      </w:pPr>
    </w:p>
    <w:p w:rsidR="002C476D" w:rsidRPr="006F2697" w:rsidRDefault="002C476D" w:rsidP="002E03BF">
      <w:pPr>
        <w:jc w:val="both"/>
      </w:pPr>
    </w:p>
    <w:p w:rsidR="00B63351" w:rsidRDefault="00B63351" w:rsidP="002C476D">
      <w:pPr>
        <w:pStyle w:val="1"/>
        <w:spacing w:before="0"/>
        <w:rPr>
          <w:b w:val="0"/>
          <w:lang w:val="uk-UA"/>
        </w:rPr>
      </w:pPr>
      <w:bookmarkStart w:id="6" w:name="_Toc152096735"/>
      <w:bookmarkStart w:id="7" w:name="_Toc152544497"/>
    </w:p>
    <w:p w:rsidR="00B63351" w:rsidRDefault="00B63351" w:rsidP="002C476D">
      <w:pPr>
        <w:pStyle w:val="1"/>
        <w:spacing w:before="0"/>
        <w:rPr>
          <w:b w:val="0"/>
          <w:lang w:val="uk-UA"/>
        </w:rPr>
      </w:pPr>
    </w:p>
    <w:p w:rsidR="00B63351" w:rsidRDefault="00B63351" w:rsidP="002C476D">
      <w:pPr>
        <w:pStyle w:val="1"/>
        <w:spacing w:before="0"/>
        <w:rPr>
          <w:b w:val="0"/>
          <w:lang w:val="uk-UA"/>
        </w:rPr>
      </w:pPr>
    </w:p>
    <w:p w:rsidR="00B63351" w:rsidRDefault="00B63351" w:rsidP="002C476D">
      <w:pPr>
        <w:pStyle w:val="1"/>
        <w:spacing w:before="0"/>
        <w:rPr>
          <w:b w:val="0"/>
          <w:lang w:val="uk-UA"/>
        </w:rPr>
      </w:pPr>
    </w:p>
    <w:p w:rsidR="00B63351" w:rsidRDefault="00B63351" w:rsidP="002C476D">
      <w:pPr>
        <w:pStyle w:val="1"/>
        <w:spacing w:before="0"/>
        <w:rPr>
          <w:b w:val="0"/>
          <w:lang w:val="uk-UA"/>
        </w:rPr>
      </w:pPr>
    </w:p>
    <w:p w:rsidR="00B63351" w:rsidRDefault="00B63351" w:rsidP="002C476D">
      <w:pPr>
        <w:pStyle w:val="1"/>
        <w:spacing w:before="0"/>
        <w:rPr>
          <w:b w:val="0"/>
          <w:lang w:val="uk-UA"/>
        </w:rPr>
      </w:pPr>
    </w:p>
    <w:p w:rsidR="00B63351" w:rsidRDefault="00B63351" w:rsidP="002C476D">
      <w:pPr>
        <w:pStyle w:val="1"/>
        <w:spacing w:before="0"/>
        <w:rPr>
          <w:b w:val="0"/>
          <w:lang w:val="uk-UA"/>
        </w:rPr>
      </w:pPr>
    </w:p>
    <w:p w:rsidR="00B63351" w:rsidRDefault="00B63351" w:rsidP="002C476D">
      <w:pPr>
        <w:pStyle w:val="1"/>
        <w:spacing w:before="0"/>
        <w:rPr>
          <w:b w:val="0"/>
          <w:lang w:val="uk-UA"/>
        </w:rPr>
      </w:pPr>
    </w:p>
    <w:p w:rsidR="00B63351" w:rsidRDefault="00B63351" w:rsidP="002C476D">
      <w:pPr>
        <w:pStyle w:val="1"/>
        <w:spacing w:before="0"/>
        <w:rPr>
          <w:b w:val="0"/>
          <w:lang w:val="uk-UA"/>
        </w:rPr>
      </w:pPr>
    </w:p>
    <w:p w:rsidR="00B63351" w:rsidRDefault="00B63351" w:rsidP="002C476D">
      <w:pPr>
        <w:pStyle w:val="1"/>
        <w:spacing w:before="0"/>
        <w:rPr>
          <w:b w:val="0"/>
          <w:lang w:val="uk-UA"/>
        </w:rPr>
      </w:pPr>
    </w:p>
    <w:bookmarkEnd w:id="6"/>
    <w:bookmarkEnd w:id="7"/>
    <w:p w:rsidR="002C476D" w:rsidRDefault="002C476D" w:rsidP="00B63351">
      <w:pPr>
        <w:pStyle w:val="1"/>
        <w:spacing w:before="0"/>
        <w:jc w:val="left"/>
        <w:rPr>
          <w:b w:val="0"/>
          <w:lang w:val="uk-UA"/>
        </w:rPr>
      </w:pPr>
    </w:p>
    <w:p w:rsidR="002C476D" w:rsidRDefault="002C476D" w:rsidP="002C476D">
      <w:pPr>
        <w:rPr>
          <w:lang w:val="uk-UA"/>
        </w:rPr>
      </w:pPr>
    </w:p>
    <w:p w:rsidR="002C476D" w:rsidRDefault="00B63351" w:rsidP="00B63351">
      <w:pPr>
        <w:pStyle w:val="1"/>
        <w:spacing w:before="0"/>
        <w:rPr>
          <w:b w:val="0"/>
          <w:lang w:val="uk-UA"/>
        </w:rPr>
      </w:pPr>
      <w:r w:rsidRPr="00B63351">
        <w:rPr>
          <w:b w:val="0"/>
          <w:lang w:val="uk-UA"/>
        </w:rPr>
        <w:lastRenderedPageBreak/>
        <w:t>2 АНАЛІЗ СУЧАСНОГО СТАНУ ВІДНОСИН УКРАЇНА – ЄС</w:t>
      </w:r>
    </w:p>
    <w:p w:rsidR="00B63351" w:rsidRDefault="00B63351" w:rsidP="00B63351">
      <w:pPr>
        <w:rPr>
          <w:lang w:val="uk-UA"/>
        </w:rPr>
      </w:pPr>
    </w:p>
    <w:p w:rsidR="00B63351" w:rsidRPr="00B63351" w:rsidRDefault="00B63351" w:rsidP="00B63351">
      <w:pPr>
        <w:rPr>
          <w:lang w:val="uk-UA"/>
        </w:rPr>
      </w:pPr>
    </w:p>
    <w:p w:rsidR="002C476D" w:rsidRDefault="002C476D" w:rsidP="002C476D">
      <w:pPr>
        <w:pStyle w:val="1"/>
        <w:spacing w:before="0"/>
        <w:ind w:firstLine="709"/>
        <w:jc w:val="both"/>
        <w:rPr>
          <w:b w:val="0"/>
          <w:lang w:val="uk-UA"/>
        </w:rPr>
      </w:pPr>
      <w:bookmarkStart w:id="8" w:name="_Toc152544498"/>
      <w:r w:rsidRPr="002C476D">
        <w:rPr>
          <w:b w:val="0"/>
          <w:lang w:val="uk-UA"/>
        </w:rPr>
        <w:t>2.1 Економічні виклики й перспективи європейської інтеграції України</w:t>
      </w:r>
      <w:bookmarkEnd w:id="8"/>
    </w:p>
    <w:p w:rsidR="0044014C" w:rsidRDefault="0044014C" w:rsidP="0044014C">
      <w:pPr>
        <w:rPr>
          <w:lang w:val="uk-UA"/>
        </w:rPr>
      </w:pPr>
    </w:p>
    <w:p w:rsidR="0044014C" w:rsidRDefault="0044014C" w:rsidP="0044014C">
      <w:pPr>
        <w:rPr>
          <w:lang w:val="uk-UA"/>
        </w:rPr>
      </w:pPr>
    </w:p>
    <w:p w:rsidR="0044014C" w:rsidRDefault="0044014C" w:rsidP="0044014C">
      <w:pPr>
        <w:ind w:firstLine="708"/>
        <w:jc w:val="both"/>
        <w:rPr>
          <w:lang w:val="uk-UA"/>
        </w:rPr>
      </w:pPr>
      <w:r w:rsidRPr="0044014C">
        <w:rPr>
          <w:lang w:val="uk-UA"/>
        </w:rPr>
        <w:t>Економічна інт</w:t>
      </w:r>
      <w:r w:rsidR="000A2412">
        <w:rPr>
          <w:lang w:val="uk-UA"/>
        </w:rPr>
        <w:t>еграція України до Єврос</w:t>
      </w:r>
      <w:r w:rsidRPr="0044014C">
        <w:rPr>
          <w:lang w:val="uk-UA"/>
        </w:rPr>
        <w:t>оюзу з 2014 року здійснюється в умовах</w:t>
      </w:r>
      <w:r>
        <w:rPr>
          <w:lang w:val="uk-UA"/>
        </w:rPr>
        <w:t xml:space="preserve"> невиправданої</w:t>
      </w:r>
      <w:r w:rsidR="00297325">
        <w:rPr>
          <w:lang w:val="uk-UA"/>
        </w:rPr>
        <w:t xml:space="preserve"> гібридної</w:t>
      </w:r>
      <w:r w:rsidRPr="0044014C">
        <w:rPr>
          <w:lang w:val="uk-UA"/>
        </w:rPr>
        <w:t xml:space="preserve"> агресії</w:t>
      </w:r>
      <w:r w:rsidR="00297325">
        <w:rPr>
          <w:lang w:val="uk-UA"/>
        </w:rPr>
        <w:t xml:space="preserve"> </w:t>
      </w:r>
      <w:r w:rsidR="00085F26">
        <w:rPr>
          <w:lang w:val="uk-UA"/>
        </w:rPr>
        <w:t>Росії</w:t>
      </w:r>
      <w:r w:rsidRPr="0044014C">
        <w:rPr>
          <w:lang w:val="uk-UA"/>
        </w:rPr>
        <w:t xml:space="preserve"> та </w:t>
      </w:r>
      <w:r w:rsidR="00297325">
        <w:rPr>
          <w:lang w:val="uk-UA"/>
        </w:rPr>
        <w:t>захоплення</w:t>
      </w:r>
      <w:r w:rsidRPr="0044014C">
        <w:rPr>
          <w:lang w:val="uk-UA"/>
        </w:rPr>
        <w:t xml:space="preserve"> значної частини території країни. Це чинить серйозний вплив на процес європейської інтеграції України, створюючи значні труднощі та ризики.</w:t>
      </w:r>
    </w:p>
    <w:p w:rsidR="00B0768F" w:rsidRDefault="00031933" w:rsidP="0044014C">
      <w:pPr>
        <w:ind w:firstLine="708"/>
        <w:jc w:val="both"/>
        <w:rPr>
          <w:lang w:val="uk-UA"/>
        </w:rPr>
      </w:pPr>
      <w:r>
        <w:rPr>
          <w:lang w:val="uk-UA"/>
        </w:rPr>
        <w:t>Варто</w:t>
      </w:r>
      <w:r w:rsidR="00B0768F" w:rsidRPr="00B0768F">
        <w:rPr>
          <w:lang w:val="uk-UA"/>
        </w:rPr>
        <w:t xml:space="preserve"> зазначити, що вступ України до економічного простору ЄС надає їй додаткові конкурентні переваги, особливо в умовах посилення тенденції до автономізації основних світових центрів впливу. Це відбувається за рахунок забезпечення економічної безпеки в стратегічних галузях на основі процесів релокації та створення регіональних стійких мереж доданої вартості.</w:t>
      </w:r>
    </w:p>
    <w:p w:rsidR="00B0768F" w:rsidRDefault="00B0768F" w:rsidP="0044014C">
      <w:pPr>
        <w:ind w:firstLine="708"/>
        <w:jc w:val="both"/>
        <w:rPr>
          <w:lang w:val="uk-UA"/>
        </w:rPr>
      </w:pPr>
      <w:r w:rsidRPr="00B0768F">
        <w:rPr>
          <w:lang w:val="uk-UA"/>
        </w:rPr>
        <w:t>У 2022 році зроблено низку вагомих кроків для посилення економічного співробітництва між Києвом і Брюсселем. Зокрема, йдеться про розширення торговельних зв’язків, а також запровадження безвізових режимів у різних сферах співпраці України та ЄС.</w:t>
      </w:r>
    </w:p>
    <w:p w:rsidR="00B0768F" w:rsidRDefault="00B0768F" w:rsidP="0044014C">
      <w:pPr>
        <w:ind w:firstLine="708"/>
        <w:jc w:val="both"/>
        <w:rPr>
          <w:lang w:val="uk-UA"/>
        </w:rPr>
      </w:pPr>
      <w:r w:rsidRPr="00B0768F">
        <w:rPr>
          <w:lang w:val="uk-UA"/>
        </w:rPr>
        <w:t xml:space="preserve">Європейський Союз поступово став головним торговельним партнером України. Його частка в зовнішній торгівлі України зросла з 32,1% у 2013 році до 39,2% у 2021 році. Зокрема, в експорті вона зросла з 26,5% до 39,4%, а в імпорті з 35,1% до 39,8%. </w:t>
      </w:r>
      <w:r w:rsidR="00D50F6E">
        <w:rPr>
          <w:lang w:val="uk-UA"/>
        </w:rPr>
        <w:t>На підставі результатів</w:t>
      </w:r>
      <w:r w:rsidRPr="00B0768F">
        <w:rPr>
          <w:lang w:val="uk-UA"/>
        </w:rPr>
        <w:t xml:space="preserve"> першого півріччя 2022 року частка ЄС досягла 52,2%, і в цілому обсяг експорту України на європейському напрямі збільшився порівняно з першим півріччям 2021 року.</w:t>
      </w:r>
      <w:r w:rsidR="00A926C9">
        <w:rPr>
          <w:lang w:val="uk-UA"/>
        </w:rPr>
        <w:t xml:space="preserve"> </w:t>
      </w:r>
      <w:r w:rsidR="00A926C9" w:rsidRPr="00A926C9">
        <w:rPr>
          <w:lang w:val="uk-UA"/>
        </w:rPr>
        <w:t>Зростання частки ЄС у торгівлі України зумовлено тим, що в умовах війни та морської блокади західний кордон був майже єдиним можливим маршрутом для транспортування вантажів. Однак</w:t>
      </w:r>
      <w:r w:rsidR="00A926C9">
        <w:rPr>
          <w:lang w:val="uk-UA"/>
        </w:rPr>
        <w:t xml:space="preserve"> наразі</w:t>
      </w:r>
      <w:r w:rsidR="00A926C9" w:rsidRPr="00A926C9">
        <w:rPr>
          <w:lang w:val="uk-UA"/>
        </w:rPr>
        <w:t xml:space="preserve">, завдяки відкриттю «зернового </w:t>
      </w:r>
      <w:r w:rsidR="00A926C9" w:rsidRPr="00A926C9">
        <w:rPr>
          <w:lang w:val="uk-UA"/>
        </w:rPr>
        <w:lastRenderedPageBreak/>
        <w:t>коридору», спостерігається поступове відновлення вантажоперевезень з українських портів до різних регіонів світу, у тому числі до ЄС.</w:t>
      </w:r>
      <w:r w:rsidRPr="00B0768F">
        <w:rPr>
          <w:lang w:val="uk-UA"/>
        </w:rPr>
        <w:t xml:space="preserve"> Україна за 11 місяців 2022 року експортувала 50,9 мільйонів тонн продукції агропромислового комплексу та харчової промисловості на загальну суму 21,1 мільярда доларів США. Це на 16,7% менше, ніж в аналогічному періоді 2021 року. На сьогоднішній день Україна є 17-м найбільшим партнером ЄС з експорту товарів і 15-м з імпорту товарів.</w:t>
      </w:r>
    </w:p>
    <w:p w:rsidR="00A926C9" w:rsidRDefault="00A926C9" w:rsidP="0044014C">
      <w:pPr>
        <w:ind w:firstLine="708"/>
        <w:jc w:val="both"/>
        <w:rPr>
          <w:lang w:val="uk-UA"/>
        </w:rPr>
      </w:pPr>
      <w:r w:rsidRPr="00A926C9">
        <w:rPr>
          <w:lang w:val="uk-UA"/>
        </w:rPr>
        <w:t>У цілому, можна констатувати, що за відносно короткий час у географічній структурі зовнішньої торгівлі України відбулися значні зміни на користь Європейського Союзу. Однак слід враховувати, що країни ЄС останніми роками експортують та імпортують</w:t>
      </w:r>
      <w:r>
        <w:rPr>
          <w:lang w:val="uk-UA"/>
        </w:rPr>
        <w:t xml:space="preserve"> від</w:t>
      </w:r>
      <w:r w:rsidRPr="00A926C9">
        <w:rPr>
          <w:lang w:val="uk-UA"/>
        </w:rPr>
        <w:t xml:space="preserve"> </w:t>
      </w:r>
      <w:r>
        <w:rPr>
          <w:lang w:val="uk-UA"/>
        </w:rPr>
        <w:t>60% до 65%</w:t>
      </w:r>
      <w:r w:rsidRPr="00A926C9">
        <w:rPr>
          <w:lang w:val="uk-UA"/>
        </w:rPr>
        <w:t xml:space="preserve"> товарів між собою, що </w:t>
      </w:r>
      <w:r>
        <w:rPr>
          <w:lang w:val="uk-UA"/>
        </w:rPr>
        <w:t>доводить тезу</w:t>
      </w:r>
      <w:r w:rsidRPr="00A926C9">
        <w:rPr>
          <w:lang w:val="uk-UA"/>
        </w:rPr>
        <w:t xml:space="preserve"> про високий рівень їхньої економічної самодостатності.</w:t>
      </w:r>
    </w:p>
    <w:p w:rsidR="00A926C9" w:rsidRPr="00A926C9" w:rsidRDefault="00A926C9" w:rsidP="00A926C9">
      <w:pPr>
        <w:ind w:firstLine="708"/>
        <w:jc w:val="both"/>
        <w:rPr>
          <w:lang w:val="uk-UA"/>
        </w:rPr>
      </w:pPr>
      <w:r w:rsidRPr="00A926C9">
        <w:rPr>
          <w:lang w:val="uk-UA"/>
        </w:rPr>
        <w:t>З початку застосування Поглибленої та всеосяжної зони вільної торгівлі з Європейським Союзом (ПВЗВТ) у 2016 році українські компанії активно використовували її можливості. У 2016 році експорт товарів до країн-членів ЄС здійснювали 13 402 компанії, а в 2021 році їхня кількість зросла до 14 283. Для експорту до ЄС з початку застосування ПВЗВТ було видано 584 907 сертифікатів EUR.1.</w:t>
      </w:r>
    </w:p>
    <w:p w:rsidR="00A926C9" w:rsidRPr="00D02CE0" w:rsidRDefault="00D02CE0" w:rsidP="0044014C">
      <w:pPr>
        <w:ind w:firstLine="708"/>
        <w:jc w:val="both"/>
        <w:rPr>
          <w:lang w:val="uk-UA"/>
        </w:rPr>
      </w:pPr>
      <w:r w:rsidRPr="00D02CE0">
        <w:rPr>
          <w:lang w:val="uk-UA"/>
        </w:rPr>
        <w:t xml:space="preserve">Подальший розвиток зовнішньої торгівлі України, зокрема з країнами-членами ЄС, </w:t>
      </w:r>
      <w:r>
        <w:rPr>
          <w:lang w:val="uk-UA"/>
        </w:rPr>
        <w:t>суттєвою</w:t>
      </w:r>
      <w:r w:rsidRPr="00D02CE0">
        <w:rPr>
          <w:lang w:val="uk-UA"/>
        </w:rPr>
        <w:t xml:space="preserve"> мірою залежить від відновлення пошкодженої експортної галузі країни та доступу до морів. Тому рішення Європейського Союзу про створення спеціальної «Платформи відбудови України» під керівництвом Єврокомісії та Уряду України є принципово важливим.</w:t>
      </w:r>
    </w:p>
    <w:p w:rsidR="00426513" w:rsidRDefault="00D02CE0" w:rsidP="00AE3383">
      <w:pPr>
        <w:ind w:firstLine="708"/>
        <w:contextualSpacing/>
        <w:jc w:val="both"/>
        <w:rPr>
          <w:rFonts w:cs="Times New Roman"/>
          <w:szCs w:val="28"/>
          <w:lang w:val="uk-UA"/>
        </w:rPr>
      </w:pPr>
      <w:r w:rsidRPr="00D02CE0">
        <w:rPr>
          <w:rFonts w:cs="Times New Roman"/>
          <w:szCs w:val="28"/>
          <w:lang w:val="uk-UA"/>
        </w:rPr>
        <w:t>Єврокоміс</w:t>
      </w:r>
      <w:r>
        <w:rPr>
          <w:rFonts w:cs="Times New Roman"/>
          <w:szCs w:val="28"/>
          <w:lang w:val="uk-UA"/>
        </w:rPr>
        <w:t xml:space="preserve">ія запропонувала створити фонд </w:t>
      </w:r>
      <w:r w:rsidRPr="00D02CE0">
        <w:rPr>
          <w:rFonts w:cs="Times New Roman"/>
          <w:szCs w:val="28"/>
          <w:lang w:val="uk-UA"/>
        </w:rPr>
        <w:t>“RebiuldUkraine”, який буде інтегрований до бюджету ЄС. Цей фонд є ключовим інструментом для відновлення України. Він надаватиме фінансову підтримку у вигляді кредитів і грантів, при цьому фінансове управління буде пов’язане з інвестиціями та реформами. Д</w:t>
      </w:r>
      <w:r>
        <w:rPr>
          <w:rFonts w:cs="Times New Roman"/>
          <w:szCs w:val="28"/>
          <w:lang w:val="uk-UA"/>
        </w:rPr>
        <w:t xml:space="preserve">іяльність фонду </w:t>
      </w:r>
      <w:r w:rsidRPr="00D02CE0">
        <w:rPr>
          <w:rFonts w:cs="Times New Roman"/>
          <w:szCs w:val="28"/>
          <w:lang w:val="uk-UA"/>
        </w:rPr>
        <w:t>“</w:t>
      </w:r>
      <w:r>
        <w:rPr>
          <w:rFonts w:cs="Times New Roman"/>
          <w:szCs w:val="28"/>
          <w:lang w:val="uk-UA"/>
        </w:rPr>
        <w:t>RebiuldUkraine</w:t>
      </w:r>
      <w:r w:rsidRPr="00D02CE0">
        <w:rPr>
          <w:rFonts w:cs="Times New Roman"/>
          <w:szCs w:val="28"/>
          <w:lang w:val="uk-UA"/>
        </w:rPr>
        <w:t xml:space="preserve">” буде </w:t>
      </w:r>
      <w:r w:rsidRPr="00D02CE0">
        <w:rPr>
          <w:rFonts w:cs="Times New Roman"/>
          <w:szCs w:val="28"/>
          <w:lang w:val="uk-UA"/>
        </w:rPr>
        <w:lastRenderedPageBreak/>
        <w:t>базуватися на досвіді фонду відновлення та стійкості ЄС, який має успішний досвід подолання надзвичайних ситуацій у різних країнах Євросоюзу.</w:t>
      </w:r>
    </w:p>
    <w:p w:rsidR="00744DF7" w:rsidRPr="00744DF7" w:rsidRDefault="00D02CE0" w:rsidP="00744DF7">
      <w:pPr>
        <w:ind w:firstLine="709"/>
        <w:jc w:val="both"/>
        <w:rPr>
          <w:rFonts w:cs="Times New Roman"/>
          <w:szCs w:val="28"/>
          <w:lang w:val="uk-UA"/>
        </w:rPr>
      </w:pPr>
      <w:r w:rsidRPr="00D02CE0">
        <w:rPr>
          <w:rFonts w:cs="Times New Roman"/>
          <w:szCs w:val="28"/>
          <w:lang w:val="uk-UA"/>
        </w:rPr>
        <w:t>Інвестиційна привабливість України, зокрема у контексті</w:t>
      </w:r>
      <w:r w:rsidR="00AE3383">
        <w:rPr>
          <w:rFonts w:cs="Times New Roman"/>
          <w:szCs w:val="28"/>
          <w:lang w:val="uk-UA"/>
        </w:rPr>
        <w:t xml:space="preserve"> реалізації</w:t>
      </w:r>
      <w:r w:rsidR="00AE3383" w:rsidRPr="00AE3383">
        <w:rPr>
          <w:rFonts w:cs="Times New Roman"/>
          <w:szCs w:val="28"/>
          <w:lang w:val="uk-UA"/>
        </w:rPr>
        <w:t xml:space="preserve"> переваг кандидатства</w:t>
      </w:r>
      <w:r w:rsidR="00AE3383">
        <w:rPr>
          <w:rFonts w:cs="Times New Roman"/>
          <w:szCs w:val="28"/>
          <w:lang w:val="uk-UA"/>
        </w:rPr>
        <w:t xml:space="preserve"> на членство</w:t>
      </w:r>
      <w:r w:rsidR="00AE3383" w:rsidRPr="00AE3383">
        <w:rPr>
          <w:rFonts w:cs="Times New Roman"/>
          <w:szCs w:val="28"/>
          <w:lang w:val="uk-UA"/>
        </w:rPr>
        <w:t xml:space="preserve"> в ЄС в умо</w:t>
      </w:r>
      <w:r w:rsidR="00AE3383">
        <w:rPr>
          <w:rFonts w:cs="Times New Roman"/>
          <w:szCs w:val="28"/>
          <w:lang w:val="uk-UA"/>
        </w:rPr>
        <w:t>вах війни є складним завданням.</w:t>
      </w:r>
      <w:r w:rsidR="002250CD">
        <w:rPr>
          <w:rFonts w:cs="Times New Roman"/>
          <w:szCs w:val="28"/>
          <w:lang w:val="uk-UA"/>
        </w:rPr>
        <w:t xml:space="preserve"> </w:t>
      </w:r>
      <w:r w:rsidR="002250CD" w:rsidRPr="002250CD">
        <w:rPr>
          <w:rFonts w:cs="Times New Roman"/>
          <w:szCs w:val="28"/>
          <w:lang w:val="uk-UA"/>
        </w:rPr>
        <w:t>Україна є країною з найбільшими втратами бізнесу внаслідок тероризму, згідно з оцінкою Всесвітнього економічного форуму.</w:t>
      </w:r>
      <w:r w:rsidR="002250CD">
        <w:rPr>
          <w:rFonts w:cs="Times New Roman"/>
          <w:szCs w:val="28"/>
          <w:lang w:val="uk-UA"/>
        </w:rPr>
        <w:t xml:space="preserve"> З</w:t>
      </w:r>
      <w:r w:rsidRPr="00D02CE0">
        <w:rPr>
          <w:rFonts w:cs="Times New Roman"/>
          <w:szCs w:val="28"/>
          <w:lang w:val="uk-UA"/>
        </w:rPr>
        <w:t>а критерієм втрати бізнесу</w:t>
      </w:r>
      <w:r>
        <w:rPr>
          <w:rFonts w:cs="Times New Roman"/>
          <w:szCs w:val="28"/>
          <w:lang w:val="uk-UA"/>
        </w:rPr>
        <w:t xml:space="preserve"> від тероризму у 2017-2018 рр.</w:t>
      </w:r>
      <w:r w:rsidR="002250CD">
        <w:rPr>
          <w:rFonts w:cs="Times New Roman"/>
          <w:szCs w:val="28"/>
          <w:lang w:val="uk-UA"/>
        </w:rPr>
        <w:t xml:space="preserve"> Україна</w:t>
      </w:r>
      <w:r w:rsidRPr="00D02CE0">
        <w:rPr>
          <w:rFonts w:cs="Times New Roman"/>
          <w:szCs w:val="28"/>
          <w:lang w:val="uk-UA"/>
        </w:rPr>
        <w:t xml:space="preserve"> займала 122 місце з 137 країн. Після початку </w:t>
      </w:r>
      <w:r>
        <w:rPr>
          <w:rFonts w:cs="Times New Roman"/>
          <w:szCs w:val="28"/>
          <w:lang w:val="uk-UA"/>
        </w:rPr>
        <w:t>повномасштабної війни</w:t>
      </w:r>
      <w:r w:rsidRPr="00D02CE0">
        <w:rPr>
          <w:rFonts w:cs="Times New Roman"/>
          <w:szCs w:val="28"/>
          <w:lang w:val="uk-UA"/>
        </w:rPr>
        <w:t xml:space="preserve"> </w:t>
      </w:r>
      <w:r w:rsidR="002250CD">
        <w:rPr>
          <w:rFonts w:cs="Times New Roman"/>
          <w:szCs w:val="28"/>
          <w:lang w:val="uk-UA"/>
        </w:rPr>
        <w:t>р</w:t>
      </w:r>
      <w:r w:rsidR="002250CD" w:rsidRPr="002250CD">
        <w:rPr>
          <w:rFonts w:cs="Times New Roman"/>
          <w:szCs w:val="28"/>
          <w:lang w:val="uk-UA"/>
        </w:rPr>
        <w:t>івень інвестиційної привабливості країни знизився</w:t>
      </w:r>
      <w:r w:rsidRPr="00D02CE0">
        <w:rPr>
          <w:rFonts w:cs="Times New Roman"/>
          <w:szCs w:val="28"/>
          <w:lang w:val="uk-UA"/>
        </w:rPr>
        <w:t xml:space="preserve">. </w:t>
      </w:r>
      <w:r w:rsidR="00744DF7" w:rsidRPr="00744DF7">
        <w:rPr>
          <w:rFonts w:cs="Times New Roman"/>
          <w:szCs w:val="28"/>
          <w:lang w:val="uk-UA"/>
        </w:rPr>
        <w:t xml:space="preserve">У зв'язку з російською агресією міжнародне рейтингове агентство </w:t>
      </w:r>
      <w:r w:rsidR="00744DF7" w:rsidRPr="00744DF7">
        <w:rPr>
          <w:rFonts w:cs="Times New Roman"/>
          <w:szCs w:val="28"/>
          <w:lang w:val="en-US"/>
        </w:rPr>
        <w:t>Fitch</w:t>
      </w:r>
      <w:r w:rsidR="00744DF7" w:rsidRPr="00744DF7">
        <w:rPr>
          <w:rFonts w:cs="Times New Roman"/>
          <w:szCs w:val="28"/>
          <w:lang w:val="uk-UA"/>
        </w:rPr>
        <w:t xml:space="preserve"> знизило кредитний рейтинг України з інвестиційного рівня В до переддефолтного рівня ССС та С. </w:t>
      </w:r>
      <w:r w:rsidR="006101A9" w:rsidRPr="006101A9">
        <w:rPr>
          <w:rFonts w:cs="Times New Roman"/>
          <w:szCs w:val="28"/>
          <w:lang w:val="uk-UA"/>
        </w:rPr>
        <w:t>Після переговорів з власниками євробондів на суму приблизно €17 млрд. Україна досягла домовленості про відстрочку виплат на 24 місяці.</w:t>
      </w:r>
      <w:r w:rsidR="006101A9">
        <w:rPr>
          <w:rFonts w:cs="Times New Roman"/>
          <w:szCs w:val="28"/>
          <w:lang w:val="uk-UA"/>
        </w:rPr>
        <w:t xml:space="preserve"> </w:t>
      </w:r>
      <w:r w:rsidR="006101A9" w:rsidRPr="006101A9">
        <w:rPr>
          <w:rFonts w:cs="Times New Roman"/>
          <w:szCs w:val="28"/>
          <w:lang w:val="uk-UA"/>
        </w:rPr>
        <w:t>Під час війни залучення інвестицій можливе лише за умови, що вкладення будуть захищені від ризиків, пов'язаних з війною.</w:t>
      </w:r>
      <w:r w:rsidR="00854AB5">
        <w:rPr>
          <w:rFonts w:cs="Times New Roman"/>
          <w:szCs w:val="28"/>
          <w:lang w:val="uk-UA"/>
        </w:rPr>
        <w:t xml:space="preserve"> </w:t>
      </w:r>
      <w:r w:rsidRPr="00D02CE0">
        <w:rPr>
          <w:rFonts w:cs="Times New Roman"/>
          <w:szCs w:val="28"/>
          <w:lang w:val="uk-UA"/>
        </w:rPr>
        <w:t xml:space="preserve">Наразі розробляється пілотний проект з Багатостороннім агентством із гарантування інвестицій групи Світового банку. </w:t>
      </w:r>
      <w:r w:rsidR="00854AB5">
        <w:rPr>
          <w:rFonts w:cs="Times New Roman"/>
          <w:szCs w:val="28"/>
          <w:lang w:val="uk-UA"/>
        </w:rPr>
        <w:t xml:space="preserve">Отже, </w:t>
      </w:r>
      <w:r w:rsidR="00854AB5" w:rsidRPr="00854AB5">
        <w:rPr>
          <w:rFonts w:cs="Times New Roman"/>
          <w:szCs w:val="28"/>
          <w:lang w:val="uk-UA"/>
        </w:rPr>
        <w:t>процес залучення іноземних інвестицій з країн ЄС в Україну, як і інших країн під час війни, є значно ускладненим.</w:t>
      </w:r>
    </w:p>
    <w:p w:rsidR="001B07DC" w:rsidRDefault="00854AB5" w:rsidP="00854AB5">
      <w:pPr>
        <w:ind w:firstLine="708"/>
        <w:contextualSpacing/>
        <w:jc w:val="both"/>
        <w:rPr>
          <w:rFonts w:cs="Times New Roman"/>
          <w:szCs w:val="28"/>
          <w:lang w:val="uk-UA"/>
        </w:rPr>
      </w:pPr>
      <w:r w:rsidRPr="00854AB5">
        <w:rPr>
          <w:rFonts w:cs="Times New Roman"/>
          <w:szCs w:val="28"/>
          <w:lang w:val="uk-UA"/>
        </w:rPr>
        <w:t>У 2022 році Європейський Союз скасував торговельні бар’єри для виробників</w:t>
      </w:r>
      <w:r w:rsidR="00FA19F0">
        <w:rPr>
          <w:rFonts w:cs="Times New Roman"/>
          <w:szCs w:val="28"/>
          <w:lang w:val="uk-UA"/>
        </w:rPr>
        <w:t xml:space="preserve"> з України</w:t>
      </w:r>
      <w:r w:rsidRPr="00854AB5">
        <w:rPr>
          <w:rFonts w:cs="Times New Roman"/>
          <w:szCs w:val="28"/>
          <w:lang w:val="uk-UA"/>
        </w:rPr>
        <w:t xml:space="preserve">, щоб допомогти </w:t>
      </w:r>
      <w:r>
        <w:rPr>
          <w:rFonts w:cs="Times New Roman"/>
          <w:szCs w:val="28"/>
          <w:lang w:val="uk-UA"/>
        </w:rPr>
        <w:t>українському</w:t>
      </w:r>
      <w:r w:rsidRPr="00854AB5">
        <w:rPr>
          <w:rFonts w:cs="Times New Roman"/>
          <w:szCs w:val="28"/>
          <w:lang w:val="uk-UA"/>
        </w:rPr>
        <w:t xml:space="preserve"> бізнесу впоратися з наслідками війни та зміцнити свою присутність на ринку</w:t>
      </w:r>
      <w:r w:rsidR="00FA19F0">
        <w:rPr>
          <w:rFonts w:cs="Times New Roman"/>
          <w:szCs w:val="28"/>
          <w:lang w:val="uk-UA"/>
        </w:rPr>
        <w:t xml:space="preserve"> Євросоюзу</w:t>
      </w:r>
      <w:r w:rsidRPr="00854AB5">
        <w:rPr>
          <w:rFonts w:cs="Times New Roman"/>
          <w:szCs w:val="28"/>
          <w:lang w:val="uk-UA"/>
        </w:rPr>
        <w:t>. Це рішення</w:t>
      </w:r>
      <w:r w:rsidR="001F29F3">
        <w:rPr>
          <w:rFonts w:cs="Times New Roman"/>
          <w:szCs w:val="28"/>
          <w:lang w:val="uk-UA"/>
        </w:rPr>
        <w:t xml:space="preserve"> для Брюсселя</w:t>
      </w:r>
      <w:r w:rsidRPr="00854AB5">
        <w:rPr>
          <w:rFonts w:cs="Times New Roman"/>
          <w:szCs w:val="28"/>
          <w:lang w:val="uk-UA"/>
        </w:rPr>
        <w:t xml:space="preserve"> </w:t>
      </w:r>
      <w:r w:rsidR="001F29F3" w:rsidRPr="001F29F3">
        <w:rPr>
          <w:rFonts w:cs="Times New Roman"/>
          <w:szCs w:val="28"/>
          <w:lang w:val="uk-UA"/>
        </w:rPr>
        <w:t>було першим такого роду і не має аналогів</w:t>
      </w:r>
      <w:r w:rsidR="001F29F3">
        <w:rPr>
          <w:rFonts w:cs="Times New Roman"/>
          <w:szCs w:val="28"/>
          <w:lang w:val="uk-UA"/>
        </w:rPr>
        <w:t xml:space="preserve">, </w:t>
      </w:r>
      <w:r w:rsidRPr="00854AB5">
        <w:rPr>
          <w:rFonts w:cs="Times New Roman"/>
          <w:szCs w:val="28"/>
          <w:lang w:val="uk-UA"/>
        </w:rPr>
        <w:t xml:space="preserve">оскільки раніше він не надавав таких торговельних поступок країнам, які не є членами ЄС. У воєнний час </w:t>
      </w:r>
      <w:r w:rsidR="008A01C1">
        <w:rPr>
          <w:rFonts w:cs="Times New Roman"/>
          <w:szCs w:val="28"/>
          <w:lang w:val="uk-UA"/>
        </w:rPr>
        <w:t>така</w:t>
      </w:r>
      <w:r w:rsidRPr="00854AB5">
        <w:rPr>
          <w:rFonts w:cs="Times New Roman"/>
          <w:szCs w:val="28"/>
          <w:lang w:val="uk-UA"/>
        </w:rPr>
        <w:t xml:space="preserve"> </w:t>
      </w:r>
      <w:r w:rsidR="008A01C1">
        <w:rPr>
          <w:rFonts w:cs="Times New Roman"/>
          <w:szCs w:val="28"/>
          <w:lang w:val="uk-UA"/>
        </w:rPr>
        <w:t>ініціатива</w:t>
      </w:r>
      <w:r w:rsidRPr="00854AB5">
        <w:rPr>
          <w:rFonts w:cs="Times New Roman"/>
          <w:szCs w:val="28"/>
          <w:lang w:val="uk-UA"/>
        </w:rPr>
        <w:t xml:space="preserve"> сприяє експорту української продукції та поглиблює торговельні зв’язки з ЄС та країнами</w:t>
      </w:r>
      <w:r w:rsidR="008A01C1">
        <w:rPr>
          <w:rFonts w:cs="Times New Roman"/>
          <w:szCs w:val="28"/>
          <w:lang w:val="uk-UA"/>
        </w:rPr>
        <w:t xml:space="preserve"> поза інтеграційним об’єднанням</w:t>
      </w:r>
      <w:r w:rsidRPr="00854AB5">
        <w:rPr>
          <w:rFonts w:cs="Times New Roman"/>
          <w:szCs w:val="28"/>
          <w:lang w:val="uk-UA"/>
        </w:rPr>
        <w:t>, до яких</w:t>
      </w:r>
      <w:r w:rsidR="008A01C1">
        <w:rPr>
          <w:rFonts w:cs="Times New Roman"/>
          <w:szCs w:val="28"/>
          <w:lang w:val="uk-UA"/>
        </w:rPr>
        <w:t xml:space="preserve"> через транзитні шляхи</w:t>
      </w:r>
      <w:r w:rsidRPr="00854AB5">
        <w:rPr>
          <w:rFonts w:cs="Times New Roman"/>
          <w:szCs w:val="28"/>
          <w:lang w:val="uk-UA"/>
        </w:rPr>
        <w:t xml:space="preserve"> прямує українська продукція. Найбільше від цього рішення виграють виробники товарів, на які раніше діяли невеликі квоти для експорту без сплати митних зборів, зокрема</w:t>
      </w:r>
      <w:r>
        <w:rPr>
          <w:rFonts w:cs="Times New Roman"/>
          <w:szCs w:val="28"/>
          <w:lang w:val="uk-UA"/>
        </w:rPr>
        <w:t xml:space="preserve"> борошна, пшеничної клейковини,</w:t>
      </w:r>
      <w:r w:rsidRPr="00854AB5">
        <w:rPr>
          <w:rFonts w:cs="Times New Roman"/>
          <w:szCs w:val="28"/>
          <w:lang w:val="uk-UA"/>
        </w:rPr>
        <w:t xml:space="preserve"> меду,</w:t>
      </w:r>
      <w:r>
        <w:rPr>
          <w:rFonts w:cs="Times New Roman"/>
          <w:szCs w:val="28"/>
          <w:lang w:val="uk-UA"/>
        </w:rPr>
        <w:t xml:space="preserve"> цукру, м’яса птиці,</w:t>
      </w:r>
      <w:r w:rsidRPr="00854AB5">
        <w:rPr>
          <w:rFonts w:cs="Times New Roman"/>
          <w:szCs w:val="28"/>
          <w:lang w:val="uk-UA"/>
        </w:rPr>
        <w:t xml:space="preserve"> оброблених </w:t>
      </w:r>
      <w:r w:rsidRPr="00854AB5">
        <w:rPr>
          <w:rFonts w:cs="Times New Roman"/>
          <w:szCs w:val="28"/>
          <w:lang w:val="uk-UA"/>
        </w:rPr>
        <w:lastRenderedPageBreak/>
        <w:t>томатів, ячмінної крупи, со</w:t>
      </w:r>
      <w:r>
        <w:rPr>
          <w:rFonts w:cs="Times New Roman"/>
          <w:szCs w:val="28"/>
          <w:lang w:val="uk-UA"/>
        </w:rPr>
        <w:t>лоду</w:t>
      </w:r>
      <w:r w:rsidRPr="00854AB5">
        <w:rPr>
          <w:rFonts w:cs="Times New Roman"/>
          <w:szCs w:val="28"/>
          <w:lang w:val="uk-UA"/>
        </w:rPr>
        <w:t>, крохмалю, вівса, яєць, часнику, кукурудзи, грибів, виноградного та яблучного соків, тютюнових виробів. Скасування митних зборів є важливим кроком для розвитку галузей</w:t>
      </w:r>
      <w:r>
        <w:rPr>
          <w:rFonts w:cs="Times New Roman"/>
          <w:szCs w:val="28"/>
          <w:lang w:val="uk-UA"/>
        </w:rPr>
        <w:t xml:space="preserve"> харчової</w:t>
      </w:r>
      <w:r w:rsidRPr="00854AB5">
        <w:rPr>
          <w:rFonts w:cs="Times New Roman"/>
          <w:szCs w:val="28"/>
          <w:lang w:val="uk-UA"/>
        </w:rPr>
        <w:t xml:space="preserve"> про</w:t>
      </w:r>
      <w:r>
        <w:rPr>
          <w:rFonts w:cs="Times New Roman"/>
          <w:szCs w:val="28"/>
          <w:lang w:val="uk-UA"/>
        </w:rPr>
        <w:t>мисловості</w:t>
      </w:r>
      <w:r w:rsidRPr="00854AB5">
        <w:rPr>
          <w:rFonts w:cs="Times New Roman"/>
          <w:szCs w:val="28"/>
          <w:lang w:val="uk-UA"/>
        </w:rPr>
        <w:t>, мінеральних і хімічних добр</w:t>
      </w:r>
      <w:r>
        <w:rPr>
          <w:rFonts w:cs="Times New Roman"/>
          <w:szCs w:val="28"/>
          <w:lang w:val="uk-UA"/>
        </w:rPr>
        <w:t>ив, виробництва</w:t>
      </w:r>
      <w:r w:rsidRPr="00854AB5">
        <w:rPr>
          <w:rFonts w:cs="Times New Roman"/>
          <w:szCs w:val="28"/>
          <w:lang w:val="uk-UA"/>
        </w:rPr>
        <w:t xml:space="preserve"> алюмінію тощо.</w:t>
      </w:r>
    </w:p>
    <w:p w:rsidR="00C25BA3" w:rsidRDefault="00C25BA3" w:rsidP="00854AB5">
      <w:pPr>
        <w:ind w:firstLine="708"/>
        <w:contextualSpacing/>
        <w:jc w:val="both"/>
        <w:rPr>
          <w:rFonts w:cs="Times New Roman"/>
          <w:szCs w:val="28"/>
          <w:lang w:val="uk-UA"/>
        </w:rPr>
      </w:pPr>
      <w:r w:rsidRPr="00C25BA3">
        <w:rPr>
          <w:rFonts w:cs="Times New Roman"/>
          <w:szCs w:val="28"/>
          <w:lang w:val="uk-UA"/>
        </w:rPr>
        <w:t>Скорочення антидемпінгових мит сприятиме розвитку галузей металургії та чорної металургії, а також експорту чорних металів та виробів з них до ЄС. Зокрема, це рішення позитивно вплине на експортерів таких видів продукції:</w:t>
      </w:r>
    </w:p>
    <w:p w:rsidR="00C25BA3" w:rsidRPr="00C25BA3" w:rsidRDefault="00C25BA3" w:rsidP="005C10CD">
      <w:pPr>
        <w:pStyle w:val="a4"/>
        <w:numPr>
          <w:ilvl w:val="0"/>
          <w:numId w:val="27"/>
        </w:numPr>
        <w:rPr>
          <w:rFonts w:cs="Times New Roman"/>
          <w:szCs w:val="28"/>
          <w:lang w:val="uk-UA"/>
        </w:rPr>
      </w:pPr>
      <w:r w:rsidRPr="00C25BA3">
        <w:rPr>
          <w:rFonts w:cs="Times New Roman"/>
          <w:szCs w:val="28"/>
          <w:lang w:val="uk-UA"/>
        </w:rPr>
        <w:t>плоского прокату</w:t>
      </w:r>
      <w:r>
        <w:rPr>
          <w:rFonts w:cs="Times New Roman"/>
          <w:szCs w:val="28"/>
          <w:lang w:val="uk-UA"/>
        </w:rPr>
        <w:t>;</w:t>
      </w:r>
    </w:p>
    <w:p w:rsidR="00C25BA3" w:rsidRDefault="00C25BA3" w:rsidP="00C25BA3">
      <w:pPr>
        <w:pStyle w:val="a4"/>
        <w:numPr>
          <w:ilvl w:val="0"/>
          <w:numId w:val="27"/>
        </w:numPr>
        <w:jc w:val="both"/>
        <w:rPr>
          <w:rFonts w:cs="Times New Roman"/>
          <w:szCs w:val="28"/>
          <w:lang w:val="uk-UA"/>
        </w:rPr>
      </w:pPr>
      <w:r>
        <w:rPr>
          <w:rFonts w:cs="Times New Roman"/>
          <w:szCs w:val="28"/>
          <w:lang w:val="uk-UA"/>
        </w:rPr>
        <w:t>труб, порожнистих профілів;</w:t>
      </w:r>
    </w:p>
    <w:p w:rsidR="00C25BA3" w:rsidRDefault="00C25BA3" w:rsidP="00C25BA3">
      <w:pPr>
        <w:pStyle w:val="a4"/>
        <w:numPr>
          <w:ilvl w:val="0"/>
          <w:numId w:val="27"/>
        </w:numPr>
        <w:jc w:val="both"/>
        <w:rPr>
          <w:rFonts w:cs="Times New Roman"/>
          <w:szCs w:val="28"/>
          <w:lang w:val="uk-UA"/>
        </w:rPr>
      </w:pPr>
      <w:r>
        <w:rPr>
          <w:rFonts w:cs="Times New Roman"/>
          <w:szCs w:val="28"/>
          <w:lang w:val="uk-UA"/>
        </w:rPr>
        <w:t>виробів зі сталі.</w:t>
      </w:r>
    </w:p>
    <w:p w:rsidR="001B07DC" w:rsidRDefault="00C25BA3" w:rsidP="00C25BA3">
      <w:pPr>
        <w:ind w:firstLine="708"/>
        <w:jc w:val="both"/>
        <w:rPr>
          <w:rFonts w:cs="Times New Roman"/>
          <w:szCs w:val="28"/>
          <w:lang w:val="uk-UA"/>
        </w:rPr>
      </w:pPr>
      <w:r w:rsidRPr="00C25BA3">
        <w:rPr>
          <w:rFonts w:cs="Times New Roman"/>
          <w:szCs w:val="28"/>
          <w:lang w:val="uk-UA"/>
        </w:rPr>
        <w:t xml:space="preserve">Незважаючи на війну, у 2022 році здійснювалася робота з забезпечення повноцінного функціонування секторальних «безвізів» з ЄС у галузях енергетики, митниці, цифрових технологій, транспорту тощо. Це відкриває нові </w:t>
      </w:r>
      <w:r>
        <w:rPr>
          <w:rFonts w:cs="Times New Roman"/>
          <w:szCs w:val="28"/>
          <w:lang w:val="uk-UA"/>
        </w:rPr>
        <w:t>горизонти</w:t>
      </w:r>
      <w:r w:rsidRPr="00C25BA3">
        <w:rPr>
          <w:rFonts w:cs="Times New Roman"/>
          <w:szCs w:val="28"/>
          <w:lang w:val="uk-UA"/>
        </w:rPr>
        <w:t xml:space="preserve"> для українського бізнесу та забезпечує додаткові прибутки.</w:t>
      </w:r>
    </w:p>
    <w:p w:rsidR="00AE3BEC" w:rsidRDefault="006940F7" w:rsidP="0041391A">
      <w:pPr>
        <w:ind w:firstLine="708"/>
        <w:jc w:val="both"/>
        <w:rPr>
          <w:rFonts w:cs="Times New Roman"/>
          <w:szCs w:val="28"/>
          <w:lang w:val="uk-UA"/>
        </w:rPr>
      </w:pPr>
      <w:r>
        <w:rPr>
          <w:rFonts w:cs="Times New Roman"/>
          <w:szCs w:val="28"/>
          <w:lang w:val="uk-UA"/>
        </w:rPr>
        <w:t>Крім того, в</w:t>
      </w:r>
      <w:r w:rsidRPr="006940F7">
        <w:rPr>
          <w:rFonts w:cs="Times New Roman"/>
          <w:szCs w:val="28"/>
          <w:lang w:val="uk-UA"/>
        </w:rPr>
        <w:t>проваджується «промисловий безвіз» – Угода про оцінку відповідності та прийняття промислової продукції (ACAA). Для цього було ухвалено низку законів, зокрема Закон «Про внесення змін до деяких законодавчих актів України щодо імплементації актів законодавства Європейського Союзу у сфері технічного регулювання».</w:t>
      </w:r>
      <w:r w:rsidR="0041391A">
        <w:rPr>
          <w:rFonts w:cs="Times New Roman"/>
          <w:szCs w:val="28"/>
          <w:lang w:val="uk-UA"/>
        </w:rPr>
        <w:t xml:space="preserve"> </w:t>
      </w:r>
      <w:r w:rsidRPr="006940F7">
        <w:rPr>
          <w:rFonts w:cs="Times New Roman"/>
          <w:szCs w:val="28"/>
          <w:lang w:val="uk-UA"/>
        </w:rPr>
        <w:t>«Промисловий безвіз» –</w:t>
      </w:r>
      <w:r w:rsidR="0041391A">
        <w:rPr>
          <w:rFonts w:cs="Times New Roman"/>
          <w:szCs w:val="28"/>
          <w:lang w:val="uk-UA"/>
        </w:rPr>
        <w:t xml:space="preserve"> ц</w:t>
      </w:r>
      <w:r w:rsidR="0041391A" w:rsidRPr="0041391A">
        <w:rPr>
          <w:rFonts w:cs="Times New Roman"/>
          <w:szCs w:val="28"/>
          <w:lang w:val="uk-UA"/>
        </w:rPr>
        <w:t>е механізм, який сприяє ліквідації нетарифних бар'єрі</w:t>
      </w:r>
      <w:r w:rsidR="0041391A">
        <w:rPr>
          <w:rFonts w:cs="Times New Roman"/>
          <w:szCs w:val="28"/>
          <w:lang w:val="uk-UA"/>
        </w:rPr>
        <w:t>в у торгівлі між Україною та ЄС</w:t>
      </w:r>
      <w:r w:rsidRPr="006940F7">
        <w:rPr>
          <w:rFonts w:cs="Times New Roman"/>
          <w:szCs w:val="28"/>
          <w:lang w:val="uk-UA"/>
        </w:rPr>
        <w:t>,</w:t>
      </w:r>
      <w:r w:rsidR="004E170F">
        <w:rPr>
          <w:rFonts w:cs="Times New Roman"/>
          <w:szCs w:val="28"/>
          <w:lang w:val="uk-UA"/>
        </w:rPr>
        <w:t xml:space="preserve"> </w:t>
      </w:r>
      <w:r w:rsidR="004E170F" w:rsidRPr="004E170F">
        <w:rPr>
          <w:rFonts w:cs="Times New Roman"/>
          <w:szCs w:val="28"/>
          <w:lang w:val="uk-UA"/>
        </w:rPr>
        <w:t>що дозволить їм вільно продавати її на європейському ринку без додаткового сертифікації.</w:t>
      </w:r>
      <w:r w:rsidR="004E170F">
        <w:rPr>
          <w:rFonts w:cs="Times New Roman"/>
          <w:szCs w:val="28"/>
          <w:lang w:val="uk-UA"/>
        </w:rPr>
        <w:t xml:space="preserve"> </w:t>
      </w:r>
      <w:r w:rsidR="004E170F" w:rsidRPr="004E170F">
        <w:rPr>
          <w:rFonts w:cs="Times New Roman"/>
          <w:szCs w:val="28"/>
          <w:lang w:val="uk-UA"/>
        </w:rPr>
        <w:t>Зара</w:t>
      </w:r>
      <w:r w:rsidR="004E170F">
        <w:rPr>
          <w:rFonts w:cs="Times New Roman"/>
          <w:szCs w:val="28"/>
          <w:lang w:val="uk-UA"/>
        </w:rPr>
        <w:t xml:space="preserve">з сторони продовжують роботи з підготовки до підписання </w:t>
      </w:r>
      <w:r w:rsidR="004E170F" w:rsidRPr="004E170F">
        <w:rPr>
          <w:rFonts w:cs="Times New Roman"/>
          <w:szCs w:val="28"/>
          <w:lang w:val="uk-UA"/>
        </w:rPr>
        <w:t>Угоди, зокрема контролюють хід адаптації законодавства, зокрема нормативно-правових актів у сфері енергоефективності.</w:t>
      </w:r>
    </w:p>
    <w:p w:rsidR="004E170F" w:rsidRPr="004E170F" w:rsidRDefault="004E170F" w:rsidP="004E170F">
      <w:pPr>
        <w:ind w:firstLine="708"/>
        <w:jc w:val="both"/>
        <w:rPr>
          <w:rFonts w:cs="Times New Roman"/>
          <w:szCs w:val="28"/>
          <w:lang w:val="uk-UA"/>
        </w:rPr>
      </w:pPr>
      <w:r w:rsidRPr="004E170F">
        <w:rPr>
          <w:rFonts w:cs="Times New Roman"/>
          <w:szCs w:val="28"/>
          <w:lang w:val="uk-UA"/>
        </w:rPr>
        <w:lastRenderedPageBreak/>
        <w:t>У період бурхливого розвитку інформаційно-комунікаційних технологій необхідно зосередитися на цифровізації економіки в контексті європейської інтеграції.</w:t>
      </w:r>
    </w:p>
    <w:p w:rsidR="004E170F" w:rsidRDefault="004E170F" w:rsidP="001C4559">
      <w:pPr>
        <w:ind w:firstLine="709"/>
        <w:contextualSpacing/>
        <w:jc w:val="both"/>
        <w:rPr>
          <w:rFonts w:cs="Times New Roman"/>
          <w:szCs w:val="28"/>
          <w:lang w:val="uk-UA"/>
        </w:rPr>
      </w:pPr>
      <w:r w:rsidRPr="004E170F">
        <w:rPr>
          <w:rFonts w:cs="Times New Roman"/>
          <w:szCs w:val="28"/>
          <w:lang w:val="uk-UA"/>
        </w:rPr>
        <w:t>Нещодавно Україна зробила значні кроки у розвитку електронного урядування, яке дозволяє громадянам отримувати доступ до державних послуг в режимі онлайн.</w:t>
      </w:r>
      <w:r>
        <w:rPr>
          <w:rFonts w:cs="Times New Roman"/>
          <w:szCs w:val="28"/>
          <w:lang w:val="uk-UA"/>
        </w:rPr>
        <w:t xml:space="preserve"> </w:t>
      </w:r>
      <w:r w:rsidRPr="004E170F">
        <w:rPr>
          <w:rFonts w:cs="Times New Roman"/>
          <w:szCs w:val="28"/>
          <w:lang w:val="uk-UA"/>
        </w:rPr>
        <w:t>Портал «Дія» став популярним серед громадян як інструмент зв’язку з владою, що підтверджується стрімким зростанням кількості відвідувачів: з 2,5 млн. у 2020 році до понад 12 млн. у 2021 році.</w:t>
      </w:r>
    </w:p>
    <w:p w:rsidR="004E170F" w:rsidRPr="006F2697" w:rsidRDefault="004E170F" w:rsidP="001C4559">
      <w:pPr>
        <w:ind w:firstLine="709"/>
        <w:contextualSpacing/>
        <w:jc w:val="both"/>
        <w:rPr>
          <w:rFonts w:cs="Times New Roman"/>
          <w:szCs w:val="28"/>
        </w:rPr>
      </w:pPr>
      <w:r w:rsidRPr="004E170F">
        <w:rPr>
          <w:rFonts w:cs="Times New Roman"/>
          <w:szCs w:val="28"/>
          <w:lang w:val="uk-UA"/>
        </w:rPr>
        <w:t xml:space="preserve">Швидкий розвиток </w:t>
      </w:r>
      <w:r w:rsidR="00BD4644">
        <w:rPr>
          <w:rFonts w:cs="Times New Roman"/>
          <w:szCs w:val="28"/>
          <w:lang w:val="uk-UA"/>
        </w:rPr>
        <w:t>інформаційно-комунікаційних</w:t>
      </w:r>
      <w:r w:rsidRPr="004E170F">
        <w:rPr>
          <w:rFonts w:cs="Times New Roman"/>
          <w:szCs w:val="28"/>
          <w:lang w:val="uk-UA"/>
        </w:rPr>
        <w:t xml:space="preserve"> технологій в Україні істотно полегшив для бізнесу доступ до зовнішніх ринків, сприяв оновленню обладнання та вдосконаленню управлінських процесів.</w:t>
      </w:r>
      <w:r>
        <w:rPr>
          <w:rFonts w:cs="Times New Roman"/>
          <w:szCs w:val="28"/>
          <w:lang w:val="uk-UA"/>
        </w:rPr>
        <w:t xml:space="preserve"> </w:t>
      </w:r>
      <w:r w:rsidRPr="004E170F">
        <w:rPr>
          <w:rFonts w:cs="Times New Roman"/>
          <w:szCs w:val="28"/>
          <w:lang w:val="uk-UA"/>
        </w:rPr>
        <w:t>Цифрова трансформація стала ключовим драйвером економічного зростання, зокрема завдяки постійному попиту на ІТ-послуги.</w:t>
      </w:r>
      <w:r w:rsidR="001C4559" w:rsidRPr="004E170F">
        <w:rPr>
          <w:rFonts w:cs="Times New Roman"/>
          <w:szCs w:val="28"/>
          <w:lang w:val="uk-UA"/>
        </w:rPr>
        <w:t xml:space="preserve"> </w:t>
      </w:r>
      <w:r w:rsidR="00457A00" w:rsidRPr="00457A00">
        <w:rPr>
          <w:rFonts w:cs="Times New Roman"/>
          <w:szCs w:val="28"/>
          <w:lang w:val="uk-UA"/>
        </w:rPr>
        <w:t>Наразі ІТ-сектор становить 4% ВВП України</w:t>
      </w:r>
      <w:r w:rsidR="001C4559" w:rsidRPr="004E170F">
        <w:rPr>
          <w:rFonts w:cs="Times New Roman"/>
          <w:szCs w:val="28"/>
          <w:lang w:val="uk-UA"/>
        </w:rPr>
        <w:t>.</w:t>
      </w:r>
      <w:r>
        <w:rPr>
          <w:rFonts w:cs="Times New Roman"/>
          <w:szCs w:val="28"/>
          <w:lang w:val="uk-UA"/>
        </w:rPr>
        <w:t xml:space="preserve"> </w:t>
      </w:r>
      <w:r w:rsidRPr="004E170F">
        <w:rPr>
          <w:rFonts w:cs="Times New Roman"/>
          <w:szCs w:val="28"/>
          <w:lang w:val="uk-UA"/>
        </w:rPr>
        <w:t>У 2021 році обсяг експорту цифрових послуг склав 6,9 мільярда доларів США. Лише за 11 місяців 2022 року IT-сектор забезпечив експортні надходження на суму 6,6 мільярда доларів США, що на 13% більше відповідного періоду 2021 року (рис. 2.1). Наразі IT-сектор с</w:t>
      </w:r>
      <w:r w:rsidR="00DD1AA2">
        <w:rPr>
          <w:rFonts w:cs="Times New Roman"/>
          <w:szCs w:val="28"/>
          <w:lang w:val="uk-UA"/>
        </w:rPr>
        <w:t>кладає</w:t>
      </w:r>
      <w:r w:rsidR="00DD1AA2" w:rsidRPr="00DD1AA2">
        <w:rPr>
          <w:rFonts w:cs="Times New Roman"/>
          <w:szCs w:val="28"/>
          <w:lang w:val="uk-UA"/>
        </w:rPr>
        <w:t xml:space="preserve"> </w:t>
      </w:r>
      <w:r w:rsidR="00DD1AA2">
        <w:rPr>
          <w:rFonts w:cs="Times New Roman"/>
          <w:szCs w:val="28"/>
          <w:lang w:val="uk-UA"/>
        </w:rPr>
        <w:t xml:space="preserve">майже половину </w:t>
      </w:r>
      <w:r w:rsidR="00DD1AA2" w:rsidRPr="004E170F">
        <w:rPr>
          <w:rFonts w:cs="Times New Roman"/>
          <w:szCs w:val="28"/>
          <w:lang w:val="uk-UA"/>
        </w:rPr>
        <w:t>(45%)</w:t>
      </w:r>
      <w:r w:rsidR="00DD1AA2" w:rsidRPr="00DD1AA2">
        <w:rPr>
          <w:rFonts w:cs="Times New Roman"/>
          <w:szCs w:val="28"/>
          <w:lang w:val="uk-UA"/>
        </w:rPr>
        <w:t xml:space="preserve"> від усіх експортованих послуг</w:t>
      </w:r>
      <w:r w:rsidRPr="004E170F">
        <w:rPr>
          <w:rFonts w:cs="Times New Roman"/>
          <w:szCs w:val="28"/>
          <w:lang w:val="uk-UA"/>
        </w:rPr>
        <w:t>.</w:t>
      </w:r>
    </w:p>
    <w:p w:rsidR="00306FD2" w:rsidRPr="00306FD2" w:rsidRDefault="00306FD2" w:rsidP="001C4559">
      <w:pPr>
        <w:ind w:firstLine="709"/>
        <w:contextualSpacing/>
        <w:jc w:val="both"/>
        <w:rPr>
          <w:rFonts w:cs="Times New Roman"/>
          <w:szCs w:val="28"/>
        </w:rPr>
      </w:pPr>
      <w:r w:rsidRPr="004E170F">
        <w:rPr>
          <w:rFonts w:cs="Times New Roman"/>
          <w:szCs w:val="28"/>
          <w:lang w:val="uk-UA"/>
        </w:rPr>
        <w:t>Рівень сплачених ІТ-сектором податків демонструє стійку тенденцію до зростання. У 2021 році він склав 23,5 мільярда гривень, що на 200% більше, ніж у 2017 році, коли було сплачено лише 8,3 мільярда гривень.</w:t>
      </w:r>
    </w:p>
    <w:p w:rsidR="00DD1AA2" w:rsidRPr="006F2697" w:rsidRDefault="00306FD2" w:rsidP="001C4559">
      <w:pPr>
        <w:ind w:firstLine="709"/>
        <w:contextualSpacing/>
        <w:jc w:val="both"/>
        <w:rPr>
          <w:rFonts w:cs="Times New Roman"/>
          <w:szCs w:val="28"/>
        </w:rPr>
      </w:pPr>
      <w:r w:rsidRPr="004E170F">
        <w:rPr>
          <w:rFonts w:cs="Times New Roman"/>
          <w:szCs w:val="28"/>
          <w:lang w:val="uk-UA"/>
        </w:rPr>
        <w:t>Європейський Союз надає різноманітну підтримку цифровізації в Україні, у тому числі в рамках ряду проектів.</w:t>
      </w:r>
      <w:r w:rsidRPr="004E170F">
        <w:t xml:space="preserve"> </w:t>
      </w:r>
      <w:r w:rsidRPr="004E170F">
        <w:rPr>
          <w:rFonts w:cs="Times New Roman"/>
          <w:szCs w:val="28"/>
          <w:lang w:val="uk-UA"/>
        </w:rPr>
        <w:t>У кінці 2021 року розпочався трирічний проект технічної допомоги Європейського Союзу «Підтримка цифрової політики України» з бюджетом понад 2,5 мільйона євро.</w:t>
      </w:r>
    </w:p>
    <w:p w:rsidR="004E170F" w:rsidRPr="00306FD2" w:rsidRDefault="00306FD2" w:rsidP="00306FD2">
      <w:pPr>
        <w:ind w:firstLine="709"/>
        <w:contextualSpacing/>
        <w:jc w:val="both"/>
        <w:rPr>
          <w:rFonts w:cs="Times New Roman"/>
          <w:szCs w:val="28"/>
          <w:lang w:val="en-US"/>
        </w:rPr>
      </w:pPr>
      <w:r w:rsidRPr="004E170F">
        <w:rPr>
          <w:rFonts w:cs="Times New Roman"/>
          <w:szCs w:val="28"/>
          <w:lang w:val="uk-UA"/>
        </w:rPr>
        <w:t xml:space="preserve">Мета проекту – надати інституційну підтримку Україні в її прагненні до інтеграції до Єдиного цифрового ринку ЄС та наближення </w:t>
      </w:r>
      <w:r>
        <w:rPr>
          <w:rFonts w:cs="Times New Roman"/>
          <w:szCs w:val="28"/>
          <w:lang w:val="uk-UA"/>
        </w:rPr>
        <w:t xml:space="preserve">державної політики у цифровій сфері </w:t>
      </w:r>
      <w:r w:rsidRPr="004E170F">
        <w:rPr>
          <w:rFonts w:cs="Times New Roman"/>
          <w:szCs w:val="28"/>
          <w:lang w:val="uk-UA"/>
        </w:rPr>
        <w:t>до вимог Угоди про асоціацію. Така підтримка включає надання консультацій та технічної допомоги.</w:t>
      </w:r>
    </w:p>
    <w:p w:rsidR="00CD2F92" w:rsidRPr="008A658C" w:rsidRDefault="00CD2F92" w:rsidP="00CD2F92">
      <w:pPr>
        <w:ind w:firstLine="708"/>
        <w:jc w:val="center"/>
        <w:rPr>
          <w:rFonts w:cs="Times New Roman"/>
          <w:szCs w:val="28"/>
          <w:lang w:val="uk-UA"/>
        </w:rPr>
      </w:pPr>
      <w:r w:rsidRPr="008A658C">
        <w:rPr>
          <w:rFonts w:cs="Times New Roman"/>
          <w:noProof/>
          <w:szCs w:val="28"/>
          <w:lang w:eastAsia="ru-RU"/>
        </w:rPr>
        <w:lastRenderedPageBreak/>
        <w:drawing>
          <wp:inline distT="0" distB="0" distL="0" distR="0" wp14:anchorId="2E9CAF2A" wp14:editId="4BF8A6F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2F92" w:rsidRPr="008A658C" w:rsidRDefault="00CD2F92" w:rsidP="00CD2F92">
      <w:pPr>
        <w:ind w:firstLine="708"/>
        <w:jc w:val="center"/>
        <w:rPr>
          <w:rFonts w:cs="Times New Roman"/>
          <w:szCs w:val="28"/>
          <w:lang w:val="uk-UA"/>
        </w:rPr>
      </w:pPr>
      <w:r w:rsidRPr="008A658C">
        <w:rPr>
          <w:rFonts w:cs="Times New Roman"/>
          <w:szCs w:val="28"/>
          <w:lang w:val="uk-UA"/>
        </w:rPr>
        <w:t xml:space="preserve">Рисунок 2.1 – </w:t>
      </w:r>
      <w:r w:rsidR="009C1C91">
        <w:rPr>
          <w:rFonts w:cs="Times New Roman"/>
          <w:szCs w:val="28"/>
          <w:lang w:val="uk-UA"/>
        </w:rPr>
        <w:t>Динаміка ІТ-сектору в Україні,</w:t>
      </w:r>
      <w:r w:rsidRPr="008A658C">
        <w:rPr>
          <w:rFonts w:cs="Times New Roman"/>
          <w:szCs w:val="28"/>
          <w:lang w:val="uk-UA"/>
        </w:rPr>
        <w:t xml:space="preserve"> млрд.</w:t>
      </w:r>
      <w:r w:rsidR="009C1C91">
        <w:rPr>
          <w:rFonts w:cs="Times New Roman"/>
          <w:szCs w:val="28"/>
          <w:lang w:val="uk-UA"/>
        </w:rPr>
        <w:t xml:space="preserve"> дол. США</w:t>
      </w:r>
    </w:p>
    <w:p w:rsidR="00E0644D" w:rsidRPr="008A658C" w:rsidRDefault="00E0644D" w:rsidP="00E0644D">
      <w:pPr>
        <w:ind w:firstLine="708"/>
        <w:jc w:val="both"/>
        <w:rPr>
          <w:rFonts w:cs="Times New Roman"/>
          <w:i/>
          <w:szCs w:val="28"/>
        </w:rPr>
      </w:pPr>
      <w:r w:rsidRPr="008A658C">
        <w:rPr>
          <w:rFonts w:cs="Times New Roman"/>
          <w:i/>
          <w:szCs w:val="28"/>
          <w:lang w:val="uk-UA"/>
        </w:rPr>
        <w:t xml:space="preserve">Джерело: складено автором на основі </w:t>
      </w:r>
      <w:r w:rsidRPr="004A426B">
        <w:rPr>
          <w:rFonts w:cs="Times New Roman"/>
          <w:i/>
          <w:szCs w:val="28"/>
        </w:rPr>
        <w:t>[</w:t>
      </w:r>
      <w:r w:rsidR="004A426B" w:rsidRPr="004A426B">
        <w:rPr>
          <w:rFonts w:cs="Times New Roman"/>
          <w:i/>
          <w:szCs w:val="28"/>
        </w:rPr>
        <w:t>3</w:t>
      </w:r>
      <w:r w:rsidRPr="004A426B">
        <w:rPr>
          <w:rFonts w:cs="Times New Roman"/>
          <w:i/>
          <w:szCs w:val="28"/>
        </w:rPr>
        <w:t>]</w:t>
      </w:r>
    </w:p>
    <w:p w:rsidR="00421704" w:rsidRPr="006F2697" w:rsidRDefault="00421704" w:rsidP="00306FD2">
      <w:pPr>
        <w:contextualSpacing/>
        <w:jc w:val="both"/>
        <w:rPr>
          <w:rFonts w:cs="Times New Roman"/>
          <w:szCs w:val="28"/>
        </w:rPr>
      </w:pPr>
    </w:p>
    <w:p w:rsidR="00424D2D" w:rsidRDefault="00421704" w:rsidP="00424D2D">
      <w:pPr>
        <w:contextualSpacing/>
        <w:jc w:val="both"/>
        <w:rPr>
          <w:rFonts w:cs="Times New Roman"/>
          <w:szCs w:val="28"/>
          <w:lang w:val="uk-UA"/>
        </w:rPr>
      </w:pPr>
      <w:r w:rsidRPr="008A658C">
        <w:rPr>
          <w:rFonts w:cs="Times New Roman"/>
          <w:szCs w:val="28"/>
          <w:lang w:val="uk-UA"/>
        </w:rPr>
        <w:tab/>
      </w:r>
      <w:r w:rsidR="00424D2D" w:rsidRPr="00424D2D">
        <w:rPr>
          <w:rFonts w:cs="Times New Roman"/>
          <w:szCs w:val="28"/>
          <w:lang w:val="uk-UA"/>
        </w:rPr>
        <w:t>Отже, цифровізація – це невідворотний процес, і інтеграція України до ЄЦР є закономірним наслідком реформ, які країна проводить у рамках Угоди про асоціацію.</w:t>
      </w:r>
      <w:r w:rsidR="00424D2D">
        <w:rPr>
          <w:rFonts w:cs="Times New Roman"/>
          <w:szCs w:val="28"/>
          <w:lang w:val="uk-UA"/>
        </w:rPr>
        <w:t xml:space="preserve"> </w:t>
      </w:r>
      <w:r w:rsidR="00424D2D" w:rsidRPr="00424D2D">
        <w:rPr>
          <w:rFonts w:cs="Times New Roman"/>
          <w:szCs w:val="28"/>
          <w:lang w:val="uk-UA"/>
        </w:rPr>
        <w:t>Завдяки посиленню співпраці з Європейським Союзом Україна змогла розширити доступ до онлайн-ринків і електронних послуг країн Європи, усунути адміністративні бар'єри та розвинути електронне врядування.</w:t>
      </w:r>
    </w:p>
    <w:p w:rsidR="00123C9F" w:rsidRPr="00306FD2" w:rsidRDefault="00424D2D" w:rsidP="00306FD2">
      <w:pPr>
        <w:ind w:firstLine="708"/>
        <w:contextualSpacing/>
        <w:jc w:val="both"/>
        <w:rPr>
          <w:rFonts w:cs="Times New Roman"/>
          <w:szCs w:val="28"/>
          <w:lang w:val="uk-UA"/>
        </w:rPr>
      </w:pPr>
      <w:r w:rsidRPr="00424D2D">
        <w:rPr>
          <w:rFonts w:cs="Times New Roman"/>
          <w:szCs w:val="28"/>
          <w:lang w:val="uk-UA"/>
        </w:rPr>
        <w:t>Узагальнюючи, можна сказати, що ліквідація бар'єрів для українських виробників і впровадження безвізових режимів у різних сферах співпраці сприятиме подальшому розвитку економічних зв'язків і прискоренню інтеграції України до внутрішнього ринку Європейського Союзу.</w:t>
      </w:r>
      <w:r>
        <w:rPr>
          <w:rFonts w:cs="Times New Roman"/>
          <w:szCs w:val="28"/>
          <w:lang w:val="uk-UA"/>
        </w:rPr>
        <w:t xml:space="preserve"> </w:t>
      </w:r>
      <w:r w:rsidRPr="00424D2D">
        <w:rPr>
          <w:rFonts w:cs="Times New Roman"/>
          <w:szCs w:val="28"/>
          <w:lang w:val="uk-UA"/>
        </w:rPr>
        <w:t>Це, перш за все, сприяє впровадженню Угоди про асоціацію та створенню умов для наступного етапу євроінтеграції – переговорів про вступ до ЄС. По-друге, це зміцнює стабільність усередині країни та підвищує її потенціал для протистояння російській агресії та відновлення економіки.</w:t>
      </w:r>
      <w:bookmarkStart w:id="9" w:name="_Toc152544499"/>
    </w:p>
    <w:p w:rsidR="003B6B7C" w:rsidRPr="002470C7" w:rsidRDefault="003B6B7C" w:rsidP="002470C7">
      <w:pPr>
        <w:pStyle w:val="1"/>
        <w:spacing w:before="0"/>
        <w:ind w:firstLine="709"/>
        <w:jc w:val="both"/>
        <w:rPr>
          <w:b w:val="0"/>
          <w:lang w:val="uk-UA"/>
        </w:rPr>
      </w:pPr>
      <w:r w:rsidRPr="002470C7">
        <w:rPr>
          <w:b w:val="0"/>
          <w:lang w:val="uk-UA"/>
        </w:rPr>
        <w:lastRenderedPageBreak/>
        <w:t>2.2 Соціальна складова європейської інтеграції України</w:t>
      </w:r>
      <w:bookmarkEnd w:id="9"/>
    </w:p>
    <w:p w:rsidR="003B6B7C" w:rsidRDefault="003B6B7C" w:rsidP="003B6B7C">
      <w:pPr>
        <w:contextualSpacing/>
        <w:rPr>
          <w:rFonts w:cs="Times New Roman"/>
          <w:szCs w:val="28"/>
          <w:lang w:val="uk-UA"/>
        </w:rPr>
      </w:pPr>
    </w:p>
    <w:p w:rsidR="004E170F" w:rsidRPr="008A658C" w:rsidRDefault="004E170F" w:rsidP="003B6B7C">
      <w:pPr>
        <w:contextualSpacing/>
        <w:rPr>
          <w:rFonts w:cs="Times New Roman"/>
          <w:szCs w:val="28"/>
          <w:lang w:val="uk-UA"/>
        </w:rPr>
      </w:pPr>
    </w:p>
    <w:p w:rsidR="009F01F1" w:rsidRPr="009F01F1" w:rsidRDefault="009F01F1" w:rsidP="009F01F1">
      <w:pPr>
        <w:ind w:firstLine="708"/>
        <w:jc w:val="both"/>
        <w:rPr>
          <w:rFonts w:cs="Times New Roman"/>
          <w:szCs w:val="28"/>
          <w:lang w:val="uk-UA"/>
        </w:rPr>
      </w:pPr>
      <w:r w:rsidRPr="009F01F1">
        <w:rPr>
          <w:rFonts w:cs="Times New Roman"/>
          <w:szCs w:val="28"/>
          <w:lang w:val="uk-UA"/>
        </w:rPr>
        <w:t>Інтеграція України до Європейського Союзу вимагає приведення соціальних стандартів України у відповідність до європейських.</w:t>
      </w:r>
      <w:r w:rsidR="003B6B7C" w:rsidRPr="008A658C">
        <w:rPr>
          <w:rFonts w:cs="Times New Roman"/>
          <w:szCs w:val="28"/>
          <w:lang w:val="uk-UA"/>
        </w:rPr>
        <w:t xml:space="preserve"> </w:t>
      </w:r>
      <w:r w:rsidRPr="009F01F1">
        <w:rPr>
          <w:rFonts w:cs="Times New Roman"/>
          <w:szCs w:val="28"/>
          <w:lang w:val="uk-UA"/>
        </w:rPr>
        <w:t>Ці стандарти спрямовані на створення умов для гідного життя та добробуту для всіх громадян.</w:t>
      </w:r>
      <w:r>
        <w:rPr>
          <w:rFonts w:cs="Times New Roman"/>
          <w:szCs w:val="28"/>
          <w:lang w:val="uk-UA"/>
        </w:rPr>
        <w:t xml:space="preserve"> </w:t>
      </w:r>
      <w:r w:rsidRPr="009F01F1">
        <w:rPr>
          <w:rFonts w:cs="Times New Roman"/>
          <w:szCs w:val="28"/>
          <w:lang w:val="uk-UA"/>
        </w:rPr>
        <w:t>Соціальні стандарти Європейського Союзу визначені в Стратегії зростання та зайнятості «Європа-2020».</w:t>
      </w:r>
      <w:r>
        <w:rPr>
          <w:rFonts w:cs="Times New Roman"/>
          <w:szCs w:val="28"/>
          <w:lang w:val="uk-UA"/>
        </w:rPr>
        <w:t xml:space="preserve"> </w:t>
      </w:r>
      <w:r w:rsidRPr="009F01F1">
        <w:rPr>
          <w:rFonts w:cs="Times New Roman"/>
          <w:szCs w:val="28"/>
          <w:lang w:val="uk-UA"/>
        </w:rPr>
        <w:t>Важливим соціальним стандартом є працевлаштування більшості населення</w:t>
      </w:r>
      <w:r>
        <w:rPr>
          <w:rFonts w:cs="Times New Roman"/>
          <w:szCs w:val="28"/>
          <w:lang w:val="uk-UA"/>
        </w:rPr>
        <w:t xml:space="preserve"> – </w:t>
      </w:r>
      <w:r w:rsidRPr="009F01F1">
        <w:rPr>
          <w:rFonts w:cs="Times New Roman"/>
          <w:szCs w:val="28"/>
          <w:lang w:val="uk-UA"/>
        </w:rPr>
        <w:t>високий рівень зайнятості.</w:t>
      </w:r>
    </w:p>
    <w:p w:rsidR="003B6B7C" w:rsidRPr="008A658C" w:rsidRDefault="003B6B7C" w:rsidP="003B6B7C">
      <w:pPr>
        <w:ind w:firstLine="708"/>
        <w:contextualSpacing/>
        <w:jc w:val="both"/>
        <w:rPr>
          <w:rFonts w:cs="Times New Roman"/>
          <w:szCs w:val="28"/>
          <w:lang w:val="uk-UA"/>
        </w:rPr>
      </w:pPr>
      <w:r w:rsidRPr="008A658C">
        <w:rPr>
          <w:rFonts w:cs="Times New Roman"/>
          <w:szCs w:val="28"/>
          <w:lang w:val="uk-UA"/>
        </w:rPr>
        <w:t xml:space="preserve"> </w:t>
      </w:r>
      <w:r w:rsidR="00927D87" w:rsidRPr="00927D87">
        <w:rPr>
          <w:rFonts w:cs="Times New Roman"/>
          <w:szCs w:val="28"/>
          <w:lang w:val="uk-UA"/>
        </w:rPr>
        <w:t>У Європейському Союзі рівень зайнятості становить 75,9%. Для досягнення цього рівня в Україні необхідно створити сприятливі умови для розвитку бізнесу та працевлаштування, а також забезпечити доступ до якісної освіти та професійної підготовки.</w:t>
      </w:r>
    </w:p>
    <w:p w:rsidR="00927D87" w:rsidRDefault="00927D87" w:rsidP="003B6B7C">
      <w:pPr>
        <w:ind w:firstLine="708"/>
        <w:contextualSpacing/>
        <w:jc w:val="both"/>
        <w:rPr>
          <w:rFonts w:cs="Times New Roman"/>
          <w:szCs w:val="28"/>
          <w:lang w:val="uk-UA"/>
        </w:rPr>
      </w:pPr>
      <w:r w:rsidRPr="00927D87">
        <w:rPr>
          <w:rFonts w:cs="Times New Roman"/>
          <w:szCs w:val="28"/>
          <w:lang w:val="uk-UA"/>
        </w:rPr>
        <w:t>Ще одним важливим соціальним стандартом є доступ до якісної освіти для кожного. У Європейському Союзі діти мають право на безкоштовну освіту до 18 років. Україна повинна продовжувати освітні реформи, щоб підвищити якість освіти та забезпечити доступ до неї для всіх дітей, незалежно від їхнього соціального походження.</w:t>
      </w:r>
    </w:p>
    <w:p w:rsidR="00927D87" w:rsidRDefault="00927D87" w:rsidP="003B6B7C">
      <w:pPr>
        <w:ind w:firstLine="708"/>
        <w:contextualSpacing/>
        <w:jc w:val="both"/>
        <w:rPr>
          <w:rFonts w:cs="Times New Roman"/>
          <w:szCs w:val="28"/>
          <w:lang w:val="uk-UA"/>
        </w:rPr>
      </w:pPr>
      <w:r w:rsidRPr="00927D87">
        <w:rPr>
          <w:rFonts w:cs="Times New Roman"/>
          <w:szCs w:val="28"/>
          <w:lang w:val="uk-UA"/>
        </w:rPr>
        <w:t>Зменшення бідності та соціальної ізоляції є одним із пріоритетів соціальної політики Європейського Союзу. У ЄС рівень бідності становить близько 10%. Україна повинна створити ефективну систему соціального захисту, яка б забезпечила підтримку людям, які перебувають у скрутному становищі.</w:t>
      </w:r>
    </w:p>
    <w:p w:rsidR="009B29B9" w:rsidRDefault="009B29B9" w:rsidP="003B6B7C">
      <w:pPr>
        <w:ind w:firstLine="708"/>
        <w:contextualSpacing/>
        <w:jc w:val="both"/>
        <w:rPr>
          <w:rFonts w:cs="Times New Roman"/>
          <w:szCs w:val="28"/>
          <w:lang w:val="uk-UA"/>
        </w:rPr>
      </w:pPr>
      <w:r w:rsidRPr="009B29B9">
        <w:rPr>
          <w:rFonts w:cs="Times New Roman"/>
          <w:szCs w:val="28"/>
          <w:lang w:val="uk-UA"/>
        </w:rPr>
        <w:t>Для того, щоб українська соціальна сфера відповідала європейським стандартам, необхідно провести комплекс реформ, які будуть спрямовані на вирішення основних проблем у цій сфері.</w:t>
      </w:r>
    </w:p>
    <w:p w:rsidR="009B29B9" w:rsidRPr="009B29B9" w:rsidRDefault="009B29B9" w:rsidP="009B29B9">
      <w:pPr>
        <w:ind w:firstLine="708"/>
        <w:rPr>
          <w:rFonts w:cs="Times New Roman"/>
          <w:szCs w:val="28"/>
          <w:lang w:val="uk-UA"/>
        </w:rPr>
      </w:pPr>
      <w:r w:rsidRPr="009B29B9">
        <w:rPr>
          <w:rFonts w:cs="Times New Roman"/>
          <w:szCs w:val="28"/>
          <w:lang w:val="uk-UA"/>
        </w:rPr>
        <w:t>Соціальна політика Європейського Союзу за останні роки зазнала значних трансформацій.</w:t>
      </w:r>
    </w:p>
    <w:p w:rsidR="009B29B9" w:rsidRPr="009B29B9" w:rsidRDefault="009B29B9" w:rsidP="003B6B7C">
      <w:pPr>
        <w:ind w:firstLine="708"/>
        <w:contextualSpacing/>
        <w:jc w:val="both"/>
        <w:rPr>
          <w:rFonts w:cs="Times New Roman"/>
          <w:szCs w:val="28"/>
          <w:lang w:val="uk-UA"/>
        </w:rPr>
      </w:pPr>
      <w:r w:rsidRPr="009B29B9">
        <w:rPr>
          <w:rFonts w:cs="Times New Roman"/>
          <w:szCs w:val="28"/>
          <w:lang w:val="uk-UA"/>
        </w:rPr>
        <w:lastRenderedPageBreak/>
        <w:t>Ці зміни сталися внаслідок кількох факторів, зокрема, інтеграційних процесів, внутрішніх і зовнішніх криз та необхідності відповідати на існуючі виклики.</w:t>
      </w:r>
      <w:r>
        <w:rPr>
          <w:rFonts w:cs="Times New Roman"/>
          <w:szCs w:val="28"/>
          <w:lang w:val="uk-UA"/>
        </w:rPr>
        <w:t xml:space="preserve"> </w:t>
      </w:r>
      <w:r w:rsidRPr="009B29B9">
        <w:rPr>
          <w:rFonts w:cs="Times New Roman"/>
          <w:szCs w:val="28"/>
          <w:lang w:val="uk-UA"/>
        </w:rPr>
        <w:t>Тиск на керівництво ЄС з боку суспільства щодо вирішення найгостріших соціальних проблем змушує його шукати нові шляхи розвитку соціальної політики Євросоюзу.</w:t>
      </w:r>
    </w:p>
    <w:p w:rsidR="009B29B9" w:rsidRDefault="009B29B9" w:rsidP="003B6B7C">
      <w:pPr>
        <w:ind w:firstLine="708"/>
        <w:contextualSpacing/>
        <w:jc w:val="both"/>
        <w:rPr>
          <w:rFonts w:cs="Times New Roman"/>
          <w:szCs w:val="28"/>
          <w:lang w:val="uk-UA"/>
        </w:rPr>
      </w:pPr>
      <w:r w:rsidRPr="009B29B9">
        <w:rPr>
          <w:rFonts w:cs="Times New Roman"/>
          <w:szCs w:val="28"/>
          <w:lang w:val="uk-UA"/>
        </w:rPr>
        <w:t>Результати цих пошуків є ключовими для виконання соціальних зобов'язань України перед ЄС і, в цілому, для успішної євроінтеграції України.</w:t>
      </w:r>
    </w:p>
    <w:p w:rsidR="00A91235" w:rsidRPr="008A658C" w:rsidRDefault="009B29B9" w:rsidP="003B6B7C">
      <w:pPr>
        <w:ind w:firstLine="708"/>
        <w:contextualSpacing/>
        <w:jc w:val="both"/>
        <w:rPr>
          <w:rFonts w:cs="Times New Roman"/>
          <w:szCs w:val="28"/>
          <w:lang w:val="uk-UA"/>
        </w:rPr>
      </w:pPr>
      <w:r w:rsidRPr="009B29B9">
        <w:rPr>
          <w:rFonts w:cs="Times New Roman"/>
          <w:szCs w:val="28"/>
          <w:lang w:val="uk-UA"/>
        </w:rPr>
        <w:t xml:space="preserve">У доповіді «Біла книга про майбутнє Європи: шляхи збереження єдності в рамках Союзу 27 країн», опублікованій Європейською комісією у 2017 році, викладені </w:t>
      </w:r>
      <w:r>
        <w:rPr>
          <w:rFonts w:cs="Times New Roman"/>
          <w:szCs w:val="28"/>
          <w:lang w:val="uk-UA"/>
        </w:rPr>
        <w:t>актуальні</w:t>
      </w:r>
      <w:r w:rsidRPr="009B29B9">
        <w:rPr>
          <w:rFonts w:cs="Times New Roman"/>
          <w:szCs w:val="28"/>
          <w:lang w:val="uk-UA"/>
        </w:rPr>
        <w:t xml:space="preserve"> сценарії розвитку ЄС до 2025 року з урахуванням найгостріших викликів, що стоять перед ним.</w:t>
      </w:r>
      <w:r>
        <w:rPr>
          <w:rFonts w:cs="Times New Roman"/>
          <w:szCs w:val="28"/>
          <w:lang w:val="uk-UA"/>
        </w:rPr>
        <w:t xml:space="preserve"> </w:t>
      </w:r>
      <w:r w:rsidR="00A91235" w:rsidRPr="008A658C">
        <w:rPr>
          <w:rFonts w:cs="Times New Roman"/>
          <w:szCs w:val="28"/>
          <w:lang w:val="uk-UA"/>
        </w:rPr>
        <w:t xml:space="preserve">Визначені виклики викладено у табл. 2.1. </w:t>
      </w:r>
    </w:p>
    <w:p w:rsidR="00A91235" w:rsidRPr="008A658C" w:rsidRDefault="00A91235" w:rsidP="003B6B7C">
      <w:pPr>
        <w:ind w:firstLine="708"/>
        <w:contextualSpacing/>
        <w:jc w:val="both"/>
        <w:rPr>
          <w:rFonts w:cs="Times New Roman"/>
          <w:szCs w:val="28"/>
          <w:lang w:val="uk-UA"/>
        </w:rPr>
      </w:pPr>
    </w:p>
    <w:p w:rsidR="00A91235" w:rsidRPr="008A658C" w:rsidRDefault="00A91235" w:rsidP="003B6B7C">
      <w:pPr>
        <w:ind w:firstLine="708"/>
        <w:contextualSpacing/>
        <w:jc w:val="both"/>
        <w:rPr>
          <w:rFonts w:cs="Times New Roman"/>
          <w:szCs w:val="28"/>
          <w:lang w:val="uk-UA"/>
        </w:rPr>
      </w:pPr>
      <w:r w:rsidRPr="008A658C">
        <w:rPr>
          <w:rFonts w:cs="Times New Roman"/>
          <w:szCs w:val="28"/>
          <w:lang w:val="uk-UA"/>
        </w:rPr>
        <w:t xml:space="preserve">Таблиця 2.1 – Виклики розвитку ЄС, визначені </w:t>
      </w:r>
      <w:r w:rsidR="00996533" w:rsidRPr="008A658C">
        <w:rPr>
          <w:rFonts w:cs="Times New Roman"/>
          <w:szCs w:val="28"/>
          <w:lang w:val="uk-UA"/>
        </w:rPr>
        <w:t>у доповіді «Біла книга про майбутнє Європи: шляхи збереження єдності в рамках Союзу 27 країн»</w:t>
      </w:r>
    </w:p>
    <w:tbl>
      <w:tblPr>
        <w:tblStyle w:val="a3"/>
        <w:tblW w:w="0" w:type="auto"/>
        <w:tblLook w:val="04A0" w:firstRow="1" w:lastRow="0" w:firstColumn="1" w:lastColumn="0" w:noHBand="0" w:noVBand="1"/>
      </w:tblPr>
      <w:tblGrid>
        <w:gridCol w:w="4785"/>
        <w:gridCol w:w="4785"/>
      </w:tblGrid>
      <w:tr w:rsidR="00996533" w:rsidRPr="008A658C" w:rsidTr="00996533">
        <w:tc>
          <w:tcPr>
            <w:tcW w:w="4785" w:type="dxa"/>
            <w:vAlign w:val="center"/>
          </w:tcPr>
          <w:p w:rsidR="00996533" w:rsidRPr="008A658C" w:rsidRDefault="00996533" w:rsidP="00996533">
            <w:pPr>
              <w:contextualSpacing/>
              <w:jc w:val="center"/>
              <w:rPr>
                <w:rFonts w:cs="Times New Roman"/>
                <w:szCs w:val="28"/>
                <w:lang w:val="uk-UA"/>
              </w:rPr>
            </w:pPr>
            <w:r w:rsidRPr="008A658C">
              <w:rPr>
                <w:rFonts w:cs="Times New Roman"/>
                <w:szCs w:val="28"/>
                <w:lang w:val="uk-UA"/>
              </w:rPr>
              <w:t>Виклик</w:t>
            </w:r>
          </w:p>
        </w:tc>
        <w:tc>
          <w:tcPr>
            <w:tcW w:w="4785" w:type="dxa"/>
            <w:vAlign w:val="center"/>
          </w:tcPr>
          <w:p w:rsidR="00996533" w:rsidRPr="008A658C" w:rsidRDefault="00996533" w:rsidP="00996533">
            <w:pPr>
              <w:contextualSpacing/>
              <w:jc w:val="center"/>
              <w:rPr>
                <w:rFonts w:cs="Times New Roman"/>
                <w:szCs w:val="28"/>
                <w:lang w:val="uk-UA"/>
              </w:rPr>
            </w:pPr>
            <w:r w:rsidRPr="008A658C">
              <w:rPr>
                <w:rFonts w:cs="Times New Roman"/>
                <w:szCs w:val="28"/>
                <w:lang w:val="uk-UA"/>
              </w:rPr>
              <w:t xml:space="preserve">Підґрунтя </w:t>
            </w:r>
          </w:p>
        </w:tc>
      </w:tr>
      <w:tr w:rsidR="00996533" w:rsidRPr="006F2697" w:rsidTr="00996533">
        <w:tc>
          <w:tcPr>
            <w:tcW w:w="4785" w:type="dxa"/>
            <w:vAlign w:val="center"/>
          </w:tcPr>
          <w:p w:rsidR="00996533" w:rsidRPr="008A658C" w:rsidRDefault="00996533" w:rsidP="00996533">
            <w:pPr>
              <w:contextualSpacing/>
              <w:rPr>
                <w:rFonts w:cs="Times New Roman"/>
                <w:szCs w:val="28"/>
                <w:lang w:val="uk-UA"/>
              </w:rPr>
            </w:pPr>
            <w:r w:rsidRPr="008A658C">
              <w:rPr>
                <w:rFonts w:cs="Times New Roman"/>
                <w:szCs w:val="28"/>
                <w:lang w:val="uk-UA"/>
              </w:rPr>
              <w:t>Зміна місця Європи у світі</w:t>
            </w:r>
          </w:p>
        </w:tc>
        <w:tc>
          <w:tcPr>
            <w:tcW w:w="4785" w:type="dxa"/>
          </w:tcPr>
          <w:p w:rsidR="00996533" w:rsidRPr="00D33E5D" w:rsidRDefault="00D33E5D" w:rsidP="00D33E5D">
            <w:pPr>
              <w:spacing w:line="276" w:lineRule="auto"/>
              <w:contextualSpacing/>
              <w:jc w:val="both"/>
              <w:rPr>
                <w:rFonts w:cs="Times New Roman"/>
                <w:szCs w:val="28"/>
                <w:highlight w:val="yellow"/>
                <w:lang w:val="uk-UA"/>
              </w:rPr>
            </w:pPr>
            <w:r>
              <w:rPr>
                <w:rFonts w:cs="Times New Roman"/>
                <w:szCs w:val="28"/>
                <w:lang w:val="uk-UA"/>
              </w:rPr>
              <w:t>Є</w:t>
            </w:r>
            <w:r w:rsidRPr="00D33E5D">
              <w:rPr>
                <w:rFonts w:cs="Times New Roman"/>
                <w:szCs w:val="28"/>
                <w:lang w:val="uk-UA"/>
              </w:rPr>
              <w:t>С</w:t>
            </w:r>
            <w:r>
              <w:rPr>
                <w:rFonts w:cs="Times New Roman"/>
                <w:szCs w:val="28"/>
                <w:lang w:val="uk-UA"/>
              </w:rPr>
              <w:t xml:space="preserve"> </w:t>
            </w:r>
            <w:r w:rsidRPr="00D33E5D">
              <w:rPr>
                <w:rFonts w:cs="Times New Roman"/>
                <w:szCs w:val="28"/>
                <w:lang w:val="uk-UA"/>
              </w:rPr>
              <w:t>поступово втрачає свій вплив у світі, ос</w:t>
            </w:r>
            <w:r>
              <w:rPr>
                <w:rFonts w:cs="Times New Roman"/>
                <w:szCs w:val="28"/>
                <w:lang w:val="uk-UA"/>
              </w:rPr>
              <w:t xml:space="preserve">кільки його частка населення та </w:t>
            </w:r>
            <w:r w:rsidRPr="00D33E5D">
              <w:rPr>
                <w:rFonts w:cs="Times New Roman"/>
                <w:szCs w:val="28"/>
                <w:lang w:val="uk-UA"/>
              </w:rPr>
              <w:t>економічної могутності зменшується</w:t>
            </w:r>
          </w:p>
        </w:tc>
      </w:tr>
      <w:tr w:rsidR="00996533" w:rsidRPr="00D33E5D" w:rsidTr="00996533">
        <w:tc>
          <w:tcPr>
            <w:tcW w:w="4785" w:type="dxa"/>
            <w:vAlign w:val="center"/>
          </w:tcPr>
          <w:p w:rsidR="00996533" w:rsidRPr="008A658C" w:rsidRDefault="00996533" w:rsidP="00996533">
            <w:pPr>
              <w:contextualSpacing/>
              <w:rPr>
                <w:rFonts w:cs="Times New Roman"/>
                <w:szCs w:val="28"/>
                <w:lang w:val="uk-UA"/>
              </w:rPr>
            </w:pPr>
            <w:r w:rsidRPr="008A658C">
              <w:rPr>
                <w:rFonts w:cs="Times New Roman"/>
                <w:szCs w:val="28"/>
                <w:lang w:val="uk-UA"/>
              </w:rPr>
              <w:t>Нові технології</w:t>
            </w:r>
          </w:p>
        </w:tc>
        <w:tc>
          <w:tcPr>
            <w:tcW w:w="4785" w:type="dxa"/>
          </w:tcPr>
          <w:p w:rsidR="00996533" w:rsidRPr="00D33E5D" w:rsidRDefault="00D33E5D" w:rsidP="00996533">
            <w:pPr>
              <w:spacing w:line="276" w:lineRule="auto"/>
              <w:contextualSpacing/>
              <w:jc w:val="both"/>
              <w:rPr>
                <w:rFonts w:cs="Times New Roman"/>
                <w:szCs w:val="28"/>
                <w:highlight w:val="yellow"/>
                <w:lang w:val="uk-UA"/>
              </w:rPr>
            </w:pPr>
            <w:r>
              <w:rPr>
                <w:rFonts w:cs="Times New Roman"/>
                <w:szCs w:val="28"/>
                <w:lang w:val="uk-UA"/>
              </w:rPr>
              <w:t>ш</w:t>
            </w:r>
            <w:r w:rsidRPr="00D33E5D">
              <w:rPr>
                <w:rFonts w:cs="Times New Roman"/>
                <w:szCs w:val="28"/>
                <w:lang w:val="uk-UA"/>
              </w:rPr>
              <w:t>ироке впровадження сучасних технологій та автоматизації має значний вплив на ринок праці та промисловість</w:t>
            </w:r>
          </w:p>
        </w:tc>
      </w:tr>
      <w:tr w:rsidR="00996533" w:rsidRPr="008A658C" w:rsidTr="00996533">
        <w:tc>
          <w:tcPr>
            <w:tcW w:w="4785" w:type="dxa"/>
            <w:vAlign w:val="center"/>
          </w:tcPr>
          <w:p w:rsidR="00996533" w:rsidRPr="008A658C" w:rsidRDefault="009D44E7" w:rsidP="00996533">
            <w:pPr>
              <w:contextualSpacing/>
              <w:rPr>
                <w:rFonts w:cs="Times New Roman"/>
                <w:szCs w:val="28"/>
                <w:lang w:val="uk-UA"/>
              </w:rPr>
            </w:pPr>
            <w:r w:rsidRPr="008A658C">
              <w:rPr>
                <w:rFonts w:cs="Times New Roman"/>
                <w:szCs w:val="28"/>
                <w:lang w:val="uk-UA"/>
              </w:rPr>
              <w:t>Наслідки економічної кризи</w:t>
            </w:r>
          </w:p>
        </w:tc>
        <w:tc>
          <w:tcPr>
            <w:tcW w:w="4785" w:type="dxa"/>
          </w:tcPr>
          <w:p w:rsidR="00996533" w:rsidRPr="009B29B9" w:rsidRDefault="00D33E5D" w:rsidP="009D44E7">
            <w:pPr>
              <w:spacing w:line="276" w:lineRule="auto"/>
              <w:contextualSpacing/>
              <w:jc w:val="both"/>
              <w:rPr>
                <w:rFonts w:cs="Times New Roman"/>
                <w:szCs w:val="28"/>
                <w:highlight w:val="yellow"/>
                <w:lang w:val="uk-UA"/>
              </w:rPr>
            </w:pPr>
            <w:r>
              <w:rPr>
                <w:rFonts w:cs="Times New Roman"/>
                <w:szCs w:val="28"/>
                <w:lang w:val="uk-UA"/>
              </w:rPr>
              <w:t>т</w:t>
            </w:r>
            <w:r w:rsidRPr="00D33E5D">
              <w:rPr>
                <w:rFonts w:cs="Times New Roman"/>
                <w:szCs w:val="28"/>
                <w:lang w:val="uk-UA"/>
              </w:rPr>
              <w:t>ривале безробіття, особливо серед молоді, а також значний державний та приватний борг</w:t>
            </w:r>
          </w:p>
        </w:tc>
      </w:tr>
      <w:tr w:rsidR="00996533" w:rsidRPr="008A658C" w:rsidTr="00996533">
        <w:tc>
          <w:tcPr>
            <w:tcW w:w="4785" w:type="dxa"/>
            <w:vAlign w:val="center"/>
          </w:tcPr>
          <w:p w:rsidR="00996533" w:rsidRPr="008A658C" w:rsidRDefault="009D44E7" w:rsidP="00996533">
            <w:pPr>
              <w:contextualSpacing/>
              <w:rPr>
                <w:rFonts w:cs="Times New Roman"/>
                <w:szCs w:val="28"/>
                <w:lang w:val="uk-UA"/>
              </w:rPr>
            </w:pPr>
            <w:r w:rsidRPr="008A658C">
              <w:rPr>
                <w:rFonts w:cs="Times New Roman"/>
                <w:szCs w:val="28"/>
                <w:lang w:val="uk-UA"/>
              </w:rPr>
              <w:t>Старіння населення</w:t>
            </w:r>
          </w:p>
        </w:tc>
        <w:tc>
          <w:tcPr>
            <w:tcW w:w="4785" w:type="dxa"/>
          </w:tcPr>
          <w:p w:rsidR="00996533" w:rsidRPr="009B29B9" w:rsidRDefault="00D33E5D" w:rsidP="00D33E5D">
            <w:pPr>
              <w:spacing w:line="276" w:lineRule="auto"/>
              <w:contextualSpacing/>
              <w:jc w:val="both"/>
              <w:rPr>
                <w:rFonts w:cs="Times New Roman"/>
                <w:szCs w:val="28"/>
                <w:highlight w:val="yellow"/>
                <w:lang w:val="uk-UA"/>
              </w:rPr>
            </w:pPr>
            <w:r w:rsidRPr="00D33E5D">
              <w:rPr>
                <w:rFonts w:cs="Times New Roman"/>
                <w:szCs w:val="28"/>
                <w:lang w:val="uk-UA"/>
              </w:rPr>
              <w:t>потреба в оновленні</w:t>
            </w:r>
            <w:r w:rsidR="009D44E7" w:rsidRPr="00D33E5D">
              <w:rPr>
                <w:rFonts w:cs="Times New Roman"/>
                <w:szCs w:val="28"/>
                <w:lang w:val="uk-UA"/>
              </w:rPr>
              <w:t xml:space="preserve"> систем соціального та пенсійного забезпечення</w:t>
            </w:r>
          </w:p>
        </w:tc>
      </w:tr>
      <w:tr w:rsidR="009D44E7" w:rsidRPr="008A658C" w:rsidTr="00996533">
        <w:tc>
          <w:tcPr>
            <w:tcW w:w="4785" w:type="dxa"/>
            <w:vAlign w:val="center"/>
          </w:tcPr>
          <w:p w:rsidR="009D44E7" w:rsidRPr="008A658C" w:rsidRDefault="009D44E7" w:rsidP="00996533">
            <w:pPr>
              <w:contextualSpacing/>
              <w:rPr>
                <w:rFonts w:cs="Times New Roman"/>
                <w:szCs w:val="28"/>
                <w:lang w:val="uk-UA"/>
              </w:rPr>
            </w:pPr>
            <w:r w:rsidRPr="008A658C">
              <w:rPr>
                <w:rFonts w:cs="Times New Roman"/>
                <w:szCs w:val="28"/>
                <w:lang w:val="uk-UA"/>
              </w:rPr>
              <w:lastRenderedPageBreak/>
              <w:t>Загрози безпеці</w:t>
            </w:r>
          </w:p>
        </w:tc>
        <w:tc>
          <w:tcPr>
            <w:tcW w:w="4785" w:type="dxa"/>
          </w:tcPr>
          <w:p w:rsidR="009D44E7" w:rsidRPr="009B29B9" w:rsidRDefault="00D33E5D" w:rsidP="00D33E5D">
            <w:pPr>
              <w:contextualSpacing/>
              <w:jc w:val="both"/>
              <w:rPr>
                <w:rFonts w:cs="Times New Roman"/>
                <w:szCs w:val="28"/>
                <w:highlight w:val="yellow"/>
                <w:lang w:val="uk-UA"/>
              </w:rPr>
            </w:pPr>
            <w:r w:rsidRPr="00D33E5D">
              <w:rPr>
                <w:rFonts w:cs="Times New Roman"/>
                <w:szCs w:val="28"/>
                <w:lang w:val="uk-UA"/>
              </w:rPr>
              <w:t>військові конфлікти</w:t>
            </w:r>
            <w:r w:rsidR="009D44E7" w:rsidRPr="00D33E5D">
              <w:rPr>
                <w:rFonts w:cs="Times New Roman"/>
                <w:szCs w:val="28"/>
                <w:lang w:val="uk-UA"/>
              </w:rPr>
              <w:t xml:space="preserve"> на Близькому Сході та в Африці</w:t>
            </w:r>
          </w:p>
        </w:tc>
      </w:tr>
      <w:tr w:rsidR="009D44E7" w:rsidRPr="008A658C" w:rsidTr="00996533">
        <w:tc>
          <w:tcPr>
            <w:tcW w:w="4785" w:type="dxa"/>
            <w:vAlign w:val="center"/>
          </w:tcPr>
          <w:p w:rsidR="009D44E7" w:rsidRPr="008A658C" w:rsidRDefault="009D44E7" w:rsidP="00996533">
            <w:pPr>
              <w:contextualSpacing/>
              <w:rPr>
                <w:rFonts w:cs="Times New Roman"/>
                <w:szCs w:val="28"/>
                <w:lang w:val="uk-UA"/>
              </w:rPr>
            </w:pPr>
            <w:r w:rsidRPr="008A658C">
              <w:rPr>
                <w:rFonts w:cs="Times New Roman"/>
                <w:szCs w:val="28"/>
                <w:lang w:val="uk-UA"/>
              </w:rPr>
              <w:t>Міграція</w:t>
            </w:r>
          </w:p>
        </w:tc>
        <w:tc>
          <w:tcPr>
            <w:tcW w:w="4785" w:type="dxa"/>
          </w:tcPr>
          <w:p w:rsidR="009D44E7" w:rsidRPr="009B29B9" w:rsidRDefault="00D33E5D" w:rsidP="009D44E7">
            <w:pPr>
              <w:spacing w:line="276" w:lineRule="auto"/>
              <w:contextualSpacing/>
              <w:jc w:val="both"/>
              <w:rPr>
                <w:rFonts w:cs="Times New Roman"/>
                <w:szCs w:val="28"/>
                <w:highlight w:val="yellow"/>
                <w:lang w:val="uk-UA"/>
              </w:rPr>
            </w:pPr>
            <w:r>
              <w:rPr>
                <w:rFonts w:cs="Times New Roman"/>
                <w:szCs w:val="28"/>
                <w:lang w:val="uk-UA"/>
              </w:rPr>
              <w:t>з</w:t>
            </w:r>
            <w:r w:rsidRPr="00D33E5D">
              <w:rPr>
                <w:rFonts w:cs="Times New Roman"/>
                <w:szCs w:val="28"/>
                <w:lang w:val="uk-UA"/>
              </w:rPr>
              <w:t>абезпечення безпеки та стабільності в Європі при збереженні свободи пересування людей</w:t>
            </w:r>
          </w:p>
        </w:tc>
      </w:tr>
    </w:tbl>
    <w:p w:rsidR="00996533" w:rsidRPr="008A658C" w:rsidRDefault="00996533" w:rsidP="009D44E7">
      <w:pPr>
        <w:ind w:firstLine="708"/>
        <w:contextualSpacing/>
        <w:jc w:val="both"/>
        <w:rPr>
          <w:rFonts w:cs="Times New Roman"/>
          <w:i/>
          <w:szCs w:val="28"/>
          <w:lang w:val="uk-UA"/>
        </w:rPr>
      </w:pPr>
      <w:r w:rsidRPr="008A658C">
        <w:rPr>
          <w:rFonts w:cs="Times New Roman"/>
          <w:i/>
          <w:szCs w:val="28"/>
          <w:lang w:val="uk-UA"/>
        </w:rPr>
        <w:t>Джерело: складено автором самостійно</w:t>
      </w:r>
    </w:p>
    <w:p w:rsidR="009D44E7" w:rsidRPr="008A658C" w:rsidRDefault="009D44E7" w:rsidP="009D44E7">
      <w:pPr>
        <w:ind w:firstLine="708"/>
        <w:contextualSpacing/>
        <w:jc w:val="both"/>
        <w:rPr>
          <w:rFonts w:cs="Times New Roman"/>
          <w:szCs w:val="28"/>
          <w:lang w:val="uk-UA"/>
        </w:rPr>
      </w:pPr>
    </w:p>
    <w:p w:rsidR="00D33E5D" w:rsidRDefault="00D33E5D" w:rsidP="009D44E7">
      <w:pPr>
        <w:ind w:firstLine="708"/>
        <w:contextualSpacing/>
        <w:jc w:val="both"/>
        <w:rPr>
          <w:rFonts w:cs="Times New Roman"/>
          <w:szCs w:val="28"/>
          <w:lang w:val="uk-UA"/>
        </w:rPr>
      </w:pPr>
      <w:r w:rsidRPr="00D33E5D">
        <w:rPr>
          <w:rFonts w:cs="Times New Roman"/>
          <w:szCs w:val="28"/>
          <w:lang w:val="uk-UA"/>
        </w:rPr>
        <w:t>Зважаючи на те, що більшість чинників, що стимулюють розвиток Європейського Союзу, мають соціальне підґрунтя, можна говорити про зростання соціальної значимості проблем у ЄС.</w:t>
      </w:r>
    </w:p>
    <w:p w:rsidR="00D33E5D" w:rsidRDefault="00D33E5D" w:rsidP="009D44E7">
      <w:pPr>
        <w:ind w:firstLine="708"/>
        <w:jc w:val="both"/>
        <w:rPr>
          <w:rFonts w:cs="Times New Roman"/>
          <w:szCs w:val="28"/>
          <w:lang w:val="uk-UA"/>
        </w:rPr>
      </w:pPr>
      <w:r w:rsidRPr="00D33E5D">
        <w:rPr>
          <w:rFonts w:cs="Times New Roman"/>
          <w:szCs w:val="28"/>
          <w:lang w:val="uk-UA"/>
        </w:rPr>
        <w:t xml:space="preserve">В Європі зростає інтерес до ролі </w:t>
      </w:r>
      <w:r>
        <w:rPr>
          <w:rFonts w:cs="Times New Roman"/>
          <w:szCs w:val="28"/>
          <w:lang w:val="uk-UA"/>
        </w:rPr>
        <w:t>громадських організацій</w:t>
      </w:r>
      <w:r w:rsidRPr="00D33E5D">
        <w:rPr>
          <w:rFonts w:cs="Times New Roman"/>
          <w:szCs w:val="28"/>
          <w:lang w:val="uk-UA"/>
        </w:rPr>
        <w:t xml:space="preserve"> (</w:t>
      </w:r>
      <w:r>
        <w:rPr>
          <w:rFonts w:cs="Times New Roman"/>
          <w:szCs w:val="28"/>
          <w:lang w:val="uk-UA"/>
        </w:rPr>
        <w:t>ОГС</w:t>
      </w:r>
      <w:r w:rsidRPr="00D33E5D">
        <w:rPr>
          <w:rFonts w:cs="Times New Roman"/>
          <w:szCs w:val="28"/>
          <w:lang w:val="uk-UA"/>
        </w:rPr>
        <w:t>) у суспільному житті</w:t>
      </w:r>
      <w:r>
        <w:rPr>
          <w:rFonts w:cs="Times New Roman"/>
          <w:szCs w:val="28"/>
          <w:lang w:val="uk-UA"/>
        </w:rPr>
        <w:t xml:space="preserve"> </w:t>
      </w:r>
      <w:r w:rsidR="00630151">
        <w:rPr>
          <w:rFonts w:cs="Times New Roman"/>
          <w:szCs w:val="28"/>
        </w:rPr>
        <w:t>[</w:t>
      </w:r>
      <w:r w:rsidR="00630151" w:rsidRPr="00630151">
        <w:rPr>
          <w:rFonts w:cs="Times New Roman"/>
          <w:szCs w:val="28"/>
        </w:rPr>
        <w:t>1</w:t>
      </w:r>
      <w:r w:rsidRPr="00D33E5D">
        <w:rPr>
          <w:rFonts w:cs="Times New Roman"/>
          <w:szCs w:val="28"/>
        </w:rPr>
        <w:t>]</w:t>
      </w:r>
      <w:r w:rsidRPr="00D33E5D">
        <w:rPr>
          <w:rFonts w:cs="Times New Roman"/>
          <w:szCs w:val="28"/>
          <w:lang w:val="uk-UA"/>
        </w:rPr>
        <w:t>.</w:t>
      </w:r>
      <w:r>
        <w:rPr>
          <w:rFonts w:cs="Times New Roman"/>
          <w:szCs w:val="28"/>
          <w:lang w:val="uk-UA"/>
        </w:rPr>
        <w:t xml:space="preserve"> </w:t>
      </w:r>
      <w:r w:rsidRPr="00D33E5D">
        <w:rPr>
          <w:rFonts w:cs="Times New Roman"/>
          <w:szCs w:val="28"/>
          <w:lang w:val="uk-UA"/>
        </w:rPr>
        <w:t>Важливим напрямком підтримки ОГС є розробка Європейською комісією всеохоплюючої стратегії для підтримки громадянського суспільства на загальноєвропейському рівні.</w:t>
      </w:r>
      <w:r>
        <w:rPr>
          <w:rFonts w:cs="Times New Roman"/>
          <w:szCs w:val="28"/>
          <w:lang w:val="uk-UA"/>
        </w:rPr>
        <w:t xml:space="preserve"> </w:t>
      </w:r>
      <w:r w:rsidRPr="00D33E5D">
        <w:rPr>
          <w:rFonts w:cs="Times New Roman"/>
          <w:szCs w:val="28"/>
          <w:lang w:val="uk-UA"/>
        </w:rPr>
        <w:t>Така стратегія повинна створити сприятливі умови для діяльності громадянських організацій, зокрема шляхом визначення мінімальних вимог до їхнього правового та адміністративного статусу, запровадження Статуту для європейських транскордонних асоціацій та некомерційних організацій, створення координаційних структур між європейськими інституціями та громадянським суспільством, розширення доступу до моніторингу політики та виконання бюджету ЄС, а також полегшення доступу до фінансування Союзу. Громадянські організації відіграють важливу роль у демократичних процесах, захисті прав людини, сприянні соціальному розвитку та підтримці сталого розвитку.</w:t>
      </w:r>
    </w:p>
    <w:p w:rsidR="00D33E5D" w:rsidRPr="00D33E5D" w:rsidRDefault="00D33E5D" w:rsidP="00123C9F">
      <w:pPr>
        <w:ind w:firstLine="708"/>
        <w:contextualSpacing/>
        <w:jc w:val="both"/>
        <w:rPr>
          <w:rFonts w:eastAsia="Times New Roman" w:cs="Times New Roman"/>
          <w:szCs w:val="28"/>
          <w:lang w:val="uk-UA"/>
        </w:rPr>
      </w:pPr>
      <w:r w:rsidRPr="00D33E5D">
        <w:rPr>
          <w:rFonts w:eastAsia="Times New Roman" w:cs="Times New Roman"/>
          <w:szCs w:val="28"/>
          <w:lang w:val="uk-UA"/>
        </w:rPr>
        <w:t>Варто зазначити, що Україна, як і багато країн-членів Європейського Союзу, має досвід розробки стратегій розвитку громадянського суспільства. Однак аналіз реалізації цих стратегій показує, що державна політика в цьому напрямку потребує подальшого вдосконалення</w:t>
      </w:r>
      <w:r w:rsidR="000A436C">
        <w:rPr>
          <w:rFonts w:eastAsia="Times New Roman" w:cs="Times New Roman"/>
          <w:szCs w:val="28"/>
          <w:lang w:val="uk-UA"/>
        </w:rPr>
        <w:t xml:space="preserve"> </w:t>
      </w:r>
      <w:r w:rsidR="000A436C" w:rsidRPr="000A436C">
        <w:rPr>
          <w:rFonts w:eastAsia="Times New Roman" w:cs="Times New Roman"/>
          <w:szCs w:val="28"/>
        </w:rPr>
        <w:t>[</w:t>
      </w:r>
      <w:r w:rsidR="00ED760E" w:rsidRPr="00ED760E">
        <w:rPr>
          <w:rFonts w:eastAsia="Times New Roman" w:cs="Times New Roman"/>
          <w:szCs w:val="28"/>
        </w:rPr>
        <w:t>3</w:t>
      </w:r>
      <w:r w:rsidR="000A436C" w:rsidRPr="000A436C">
        <w:rPr>
          <w:rFonts w:eastAsia="Times New Roman" w:cs="Times New Roman"/>
          <w:szCs w:val="28"/>
        </w:rPr>
        <w:t>]</w:t>
      </w:r>
      <w:r w:rsidRPr="00D33E5D">
        <w:rPr>
          <w:rFonts w:eastAsia="Times New Roman" w:cs="Times New Roman"/>
          <w:szCs w:val="28"/>
          <w:lang w:val="uk-UA"/>
        </w:rPr>
        <w:t>.</w:t>
      </w:r>
    </w:p>
    <w:p w:rsidR="000A436C" w:rsidRDefault="00D33E5D" w:rsidP="00896522">
      <w:pPr>
        <w:ind w:firstLine="708"/>
        <w:contextualSpacing/>
        <w:jc w:val="both"/>
        <w:rPr>
          <w:rFonts w:eastAsia="Times New Roman" w:cs="Times New Roman"/>
          <w:szCs w:val="28"/>
          <w:lang w:val="uk-UA"/>
        </w:rPr>
      </w:pPr>
      <w:r w:rsidRPr="00D33E5D">
        <w:rPr>
          <w:rFonts w:eastAsia="Times New Roman" w:cs="Times New Roman"/>
          <w:szCs w:val="28"/>
          <w:lang w:val="uk-UA"/>
        </w:rPr>
        <w:lastRenderedPageBreak/>
        <w:t>В Україні існують певні відмінності в рівні доступу до державних послуг для бізнесу та громадського сектору. Наприклад, реєстрація товариств з обмеженою відповідальністю (ТОВ) через портал «Дія» є повністю онлайновою та займає від 10 хвилин до одного робочого дня. У той час як реєстрація громадської організації (ГО) здійснюється через територіальні органи Міністерства юстиції України (Мін’юсту) або центри надання адміністративних послуг (ЦНАПів) і може тривати до трьох робочих днів, а в разі необхідності – до 15 робочих днів.</w:t>
      </w:r>
      <w:r w:rsidR="00896522" w:rsidRPr="00896522">
        <w:rPr>
          <w:rFonts w:eastAsia="Times New Roman" w:cs="Times New Roman"/>
          <w:szCs w:val="28"/>
          <w:lang w:val="uk-UA"/>
        </w:rPr>
        <w:t xml:space="preserve"> </w:t>
      </w:r>
      <w:r w:rsidRPr="00D33E5D">
        <w:rPr>
          <w:rFonts w:eastAsia="Times New Roman" w:cs="Times New Roman"/>
          <w:szCs w:val="28"/>
          <w:lang w:val="uk-UA"/>
        </w:rPr>
        <w:t>Ці відмінності свідчать про нерівність розвитку української соціальної системи порівняно з європейською, де бізнес і громадськість мають однаковий пріоритет.</w:t>
      </w:r>
    </w:p>
    <w:p w:rsidR="00896522" w:rsidRPr="00896522" w:rsidRDefault="00896522" w:rsidP="00896522">
      <w:pPr>
        <w:ind w:firstLine="708"/>
        <w:contextualSpacing/>
        <w:jc w:val="both"/>
        <w:rPr>
          <w:rFonts w:cs="Times New Roman"/>
          <w:szCs w:val="28"/>
          <w:lang w:val="uk-UA"/>
        </w:rPr>
      </w:pPr>
      <w:r w:rsidRPr="00896522">
        <w:rPr>
          <w:rFonts w:cs="Times New Roman"/>
          <w:szCs w:val="28"/>
          <w:lang w:val="uk-UA"/>
        </w:rPr>
        <w:t>Нерівність соціального розвитку країн-членів Європейського Союзу є потенційною загрозою для соціальних програм, що реалізуються ЄС. Соціальна нерівність – це ступінь розбіжності між різними групами суспільства за рівнем доходів, багатства, освіти, доступу до ресурсів та інших соціальних показників.</w:t>
      </w:r>
    </w:p>
    <w:p w:rsidR="00896522" w:rsidRPr="00896522" w:rsidRDefault="00896522" w:rsidP="00896522">
      <w:pPr>
        <w:ind w:firstLine="708"/>
        <w:contextualSpacing/>
        <w:jc w:val="both"/>
        <w:rPr>
          <w:rFonts w:cs="Times New Roman"/>
          <w:szCs w:val="28"/>
          <w:lang w:val="uk-UA"/>
        </w:rPr>
      </w:pPr>
      <w:r w:rsidRPr="00896522">
        <w:rPr>
          <w:rFonts w:cs="Times New Roman"/>
          <w:szCs w:val="28"/>
          <w:lang w:val="uk-UA"/>
        </w:rPr>
        <w:t>Наприклад, у 2023 році середній рівень реального ВВП на душу населення в країнах ЄС становив 25 800 євро. Найвищий рівень був у Люксембурзі (102 200 євро), а найнижчий – у Болгарії (7 000 євро). Серед країн-членів ЄС, що вступили в 2004 році, найвищий рівень був у Чехії (23 400 євро), а найнижчий – у Румунії (10 200 євро). Рівень реального ВВП на душу населення в Україні в 2023 році становив 7 500 євро, що нижчий, ніж у всіх країнах ЄС, за винятком Болгарії та Румунії.</w:t>
      </w:r>
    </w:p>
    <w:p w:rsidR="00896522" w:rsidRDefault="00896522" w:rsidP="00896522">
      <w:pPr>
        <w:ind w:firstLine="708"/>
        <w:contextualSpacing/>
        <w:jc w:val="both"/>
        <w:rPr>
          <w:rFonts w:cs="Times New Roman"/>
          <w:szCs w:val="28"/>
          <w:lang w:val="uk-UA"/>
        </w:rPr>
      </w:pPr>
      <w:r w:rsidRPr="00896522">
        <w:rPr>
          <w:rFonts w:cs="Times New Roman"/>
          <w:szCs w:val="28"/>
          <w:lang w:val="uk-UA"/>
        </w:rPr>
        <w:t>Ці дані свідчать про значні відмінності в рівні розвитку країн-членів ЄС. Така нерівність може призвести до того, що деякі країни не зможуть у повній мірі користуватися соціальними програмами ЄС.</w:t>
      </w:r>
    </w:p>
    <w:p w:rsidR="00896522" w:rsidRDefault="00896522" w:rsidP="00D3335A">
      <w:pPr>
        <w:ind w:firstLine="708"/>
        <w:contextualSpacing/>
        <w:jc w:val="both"/>
        <w:rPr>
          <w:rFonts w:cs="Times New Roman"/>
          <w:szCs w:val="28"/>
          <w:lang w:val="uk-UA"/>
        </w:rPr>
      </w:pPr>
      <w:r w:rsidRPr="00896522">
        <w:rPr>
          <w:rFonts w:cs="Times New Roman"/>
          <w:szCs w:val="28"/>
          <w:lang w:val="uk-UA"/>
        </w:rPr>
        <w:t>За даними Євростату, у 2023 році в країнах Європейського Союзу в середньому 17,2% населення ризикувало опинитися за межею бідності. Це означає, що їхній дох</w:t>
      </w:r>
      <w:r w:rsidR="002A568D">
        <w:rPr>
          <w:rFonts w:cs="Times New Roman"/>
          <w:szCs w:val="28"/>
          <w:lang w:val="uk-UA"/>
        </w:rPr>
        <w:t>ід був нижчим за визначений порі</w:t>
      </w:r>
      <w:r w:rsidRPr="00896522">
        <w:rPr>
          <w:rFonts w:cs="Times New Roman"/>
          <w:szCs w:val="28"/>
          <w:lang w:val="uk-UA"/>
        </w:rPr>
        <w:t xml:space="preserve">г бідності. Найвищий рівень бідності був у Болгарії (23,3%), а найнижчий – у Данії (6,7%). Серед </w:t>
      </w:r>
      <w:r w:rsidRPr="00896522">
        <w:rPr>
          <w:rFonts w:cs="Times New Roman"/>
          <w:szCs w:val="28"/>
          <w:lang w:val="uk-UA"/>
        </w:rPr>
        <w:lastRenderedPageBreak/>
        <w:t>країн-членів ЄС, що вступили в 2004 році, найвищий рівень бідності був у Румунії (22,2%), а найнижчий – у Чехії (12,2%). В Україні в 2023 році 22,2% населення ризикувало опинитися за межею бідності. Цей показник вищий, ніж у всіх країнах ЄС, за винятком Болгарії, Румунії та Греції.</w:t>
      </w:r>
    </w:p>
    <w:p w:rsidR="00896522" w:rsidRPr="00896522" w:rsidRDefault="00896522" w:rsidP="00896522">
      <w:pPr>
        <w:ind w:firstLine="708"/>
        <w:contextualSpacing/>
        <w:jc w:val="both"/>
        <w:rPr>
          <w:rFonts w:cs="Times New Roman"/>
          <w:szCs w:val="28"/>
          <w:lang w:val="uk-UA"/>
        </w:rPr>
      </w:pPr>
      <w:r w:rsidRPr="00896522">
        <w:rPr>
          <w:rFonts w:cs="Times New Roman"/>
          <w:szCs w:val="28"/>
          <w:lang w:val="uk-UA"/>
        </w:rPr>
        <w:t>Одним із найпоширеніших показників нерівності в суспільстві є коефіцієнт Джині. Цей коефіцієнт вимірює, як розподілені доходи між членами суспільства. Чим ближче значення коефіцієнта Джині до 0, тим більш рівномірний розподіл доходів. Чим ближче значення коефіцієнта Джині до 1, тим більш нерівномірний розподіл доходів.</w:t>
      </w:r>
    </w:p>
    <w:p w:rsidR="00896522" w:rsidRDefault="00896522" w:rsidP="00896522">
      <w:pPr>
        <w:ind w:firstLine="708"/>
        <w:contextualSpacing/>
        <w:jc w:val="both"/>
        <w:rPr>
          <w:rFonts w:cs="Times New Roman"/>
          <w:szCs w:val="28"/>
          <w:lang w:val="uk-UA"/>
        </w:rPr>
      </w:pPr>
      <w:r w:rsidRPr="00896522">
        <w:rPr>
          <w:rFonts w:cs="Times New Roman"/>
          <w:szCs w:val="28"/>
          <w:lang w:val="uk-UA"/>
        </w:rPr>
        <w:t>За даними Євростату, у 2023 році в країнах Європейського Союзу в середньому доходи розподілялися відносно нерівномірно. Цей показник становив 0,31, що означає, що 31% доходів країни отримували 20% найбагатших домогосподарств. Найвищий показник нерівності був у Болгарії (41%), а найнижчий – у Данії (24%). Серед країн-членів ЄС, що приєдналися до ЄС у 2004 році, найвищий показник нерівності був у Румунії (40%), а найнижчий – у Чехії (28%). В Україні в 2023 році показник нерівності становив 38%, що вище, ніж у всіх країнах ЄС, за винятком Болгарії, Румунії та Греції.</w:t>
      </w:r>
    </w:p>
    <w:p w:rsidR="00896522" w:rsidRDefault="00896522" w:rsidP="003B1357">
      <w:pPr>
        <w:ind w:firstLine="708"/>
        <w:contextualSpacing/>
        <w:jc w:val="both"/>
        <w:rPr>
          <w:rFonts w:cs="Times New Roman"/>
          <w:szCs w:val="28"/>
          <w:lang w:val="uk-UA"/>
        </w:rPr>
      </w:pPr>
      <w:r w:rsidRPr="00896522">
        <w:rPr>
          <w:rFonts w:cs="Times New Roman"/>
          <w:szCs w:val="28"/>
          <w:lang w:val="uk-UA"/>
        </w:rPr>
        <w:t xml:space="preserve">Наступним важливим показником соціальної політики країн-членів Європейського Союзу є державні витрати на соціальне забезпечення населення. За даними Євростату, у 2023 році середні державні витрати на соціальне забезпечення населення в країнах ЄС становили 31,1% ВВП. Це означає, що на кожні 3 євро, які були витрачені країнами ЄС, 1 євро був витрачений на соціальне забезпечення населення. Найвищі державні витрати на соціальне забезпечення населення були в Данії (34,2% ВВП), а найнижчі – в Болгарії (24,2% ВВП). Серед країн-членів ЄС, що приєдналися до ЄС у 2004 році, найвищі державні витрати на соціальне забезпечення населення були в Румунії (26,4% ВВП), а найнижчі – в Чехії (22,5% ВВП). В Україні у 2023 році державні витрати на соціальне забезпечення населення становили </w:t>
      </w:r>
      <w:r w:rsidRPr="00896522">
        <w:rPr>
          <w:rFonts w:cs="Times New Roman"/>
          <w:szCs w:val="28"/>
          <w:lang w:val="uk-UA"/>
        </w:rPr>
        <w:lastRenderedPageBreak/>
        <w:t>25,06% ВВП. Цей показник нижчий, ніж у всіх країнах ЄС, за винятком Болгарії та Румунії.</w:t>
      </w:r>
    </w:p>
    <w:p w:rsidR="00896522" w:rsidRDefault="00896522" w:rsidP="00896522">
      <w:pPr>
        <w:ind w:firstLine="708"/>
        <w:jc w:val="both"/>
        <w:rPr>
          <w:rFonts w:cs="Times New Roman"/>
          <w:szCs w:val="28"/>
          <w:lang w:val="uk-UA"/>
        </w:rPr>
      </w:pPr>
      <w:r w:rsidRPr="00896522">
        <w:rPr>
          <w:rFonts w:cs="Times New Roman"/>
          <w:szCs w:val="28"/>
          <w:lang w:val="uk-UA"/>
        </w:rPr>
        <w:t>Отже, можна дійти висновку, що виникає проблема, коли певні країни через брак ресурсів не можуть наблизитися за рівнем соціального розвитку до країн-лідерів інтеграційного об’єднання.</w:t>
      </w:r>
    </w:p>
    <w:p w:rsidR="00896522" w:rsidRDefault="00896522" w:rsidP="00896522">
      <w:pPr>
        <w:ind w:firstLine="708"/>
        <w:jc w:val="both"/>
        <w:rPr>
          <w:rFonts w:cs="Times New Roman"/>
          <w:szCs w:val="28"/>
          <w:lang w:val="uk-UA"/>
        </w:rPr>
      </w:pPr>
      <w:r w:rsidRPr="00896522">
        <w:rPr>
          <w:rFonts w:cs="Times New Roman"/>
          <w:szCs w:val="28"/>
          <w:lang w:val="uk-UA"/>
        </w:rPr>
        <w:t>Тому, для переходу до моделі соціального розвитку ЄС Україна має виконати такі завдання:</w:t>
      </w:r>
    </w:p>
    <w:p w:rsidR="00C737A4" w:rsidRDefault="008E15EF" w:rsidP="00C737A4">
      <w:pPr>
        <w:pStyle w:val="a4"/>
        <w:numPr>
          <w:ilvl w:val="0"/>
          <w:numId w:val="28"/>
        </w:numPr>
        <w:jc w:val="both"/>
        <w:rPr>
          <w:rFonts w:cs="Times New Roman"/>
          <w:szCs w:val="28"/>
          <w:lang w:val="uk-UA"/>
        </w:rPr>
      </w:pPr>
      <w:r w:rsidRPr="00C737A4">
        <w:rPr>
          <w:rFonts w:cs="Times New Roman"/>
          <w:szCs w:val="28"/>
          <w:lang w:val="uk-UA"/>
        </w:rPr>
        <w:t>подолання пастки бідності;</w:t>
      </w:r>
    </w:p>
    <w:p w:rsidR="008E15EF" w:rsidRPr="00C737A4" w:rsidRDefault="00C737A4" w:rsidP="00C737A4">
      <w:pPr>
        <w:pStyle w:val="a4"/>
        <w:numPr>
          <w:ilvl w:val="0"/>
          <w:numId w:val="28"/>
        </w:numPr>
        <w:jc w:val="both"/>
        <w:rPr>
          <w:rFonts w:cs="Times New Roman"/>
          <w:szCs w:val="28"/>
          <w:lang w:val="uk-UA"/>
        </w:rPr>
      </w:pPr>
      <w:r>
        <w:rPr>
          <w:rFonts w:cs="Times New Roman"/>
          <w:szCs w:val="28"/>
          <w:lang w:val="uk-UA"/>
        </w:rPr>
        <w:t>з</w:t>
      </w:r>
      <w:r w:rsidRPr="00C737A4">
        <w:rPr>
          <w:rFonts w:cs="Times New Roman"/>
          <w:szCs w:val="28"/>
          <w:lang w:val="uk-UA"/>
        </w:rPr>
        <w:t>меншення впливу негативних зовнішніх та внутрішніх факторів на динаміку с</w:t>
      </w:r>
      <w:r>
        <w:rPr>
          <w:rFonts w:cs="Times New Roman"/>
          <w:szCs w:val="28"/>
          <w:lang w:val="uk-UA"/>
        </w:rPr>
        <w:t>оціально-економічного зростання</w:t>
      </w:r>
      <w:r w:rsidR="008E15EF" w:rsidRPr="00C737A4">
        <w:rPr>
          <w:rFonts w:cs="Times New Roman"/>
          <w:szCs w:val="28"/>
          <w:lang w:val="uk-UA"/>
        </w:rPr>
        <w:t>.</w:t>
      </w:r>
    </w:p>
    <w:p w:rsidR="00C737A4" w:rsidRDefault="00C737A4" w:rsidP="00C737A4">
      <w:pPr>
        <w:ind w:firstLine="708"/>
        <w:jc w:val="both"/>
        <w:rPr>
          <w:rFonts w:cs="Times New Roman"/>
          <w:szCs w:val="28"/>
          <w:lang w:val="uk-UA"/>
        </w:rPr>
      </w:pPr>
      <w:r w:rsidRPr="00C737A4">
        <w:rPr>
          <w:rFonts w:cs="Times New Roman"/>
          <w:szCs w:val="28"/>
          <w:lang w:val="uk-UA"/>
        </w:rPr>
        <w:t>Щодо подолання бідності, основними шляхами вирішення цієї проблеми є:</w:t>
      </w:r>
    </w:p>
    <w:p w:rsidR="00C737A4" w:rsidRDefault="00C737A4" w:rsidP="005C10CD">
      <w:pPr>
        <w:pStyle w:val="a4"/>
        <w:numPr>
          <w:ilvl w:val="0"/>
          <w:numId w:val="2"/>
        </w:numPr>
        <w:jc w:val="both"/>
        <w:rPr>
          <w:rFonts w:cs="Times New Roman"/>
          <w:szCs w:val="28"/>
          <w:lang w:val="uk-UA"/>
        </w:rPr>
      </w:pPr>
      <w:r>
        <w:rPr>
          <w:rFonts w:cs="Times New Roman"/>
          <w:szCs w:val="28"/>
          <w:lang w:val="uk-UA"/>
        </w:rPr>
        <w:t>р</w:t>
      </w:r>
      <w:r w:rsidRPr="00C737A4">
        <w:rPr>
          <w:rFonts w:cs="Times New Roman"/>
          <w:szCs w:val="28"/>
          <w:lang w:val="uk-UA"/>
        </w:rPr>
        <w:t>еформування інститутів влади, спрямоване на створення ефективного, незалеж</w:t>
      </w:r>
      <w:r>
        <w:rPr>
          <w:rFonts w:cs="Times New Roman"/>
          <w:szCs w:val="28"/>
          <w:lang w:val="uk-UA"/>
        </w:rPr>
        <w:t>н</w:t>
      </w:r>
      <w:r w:rsidRPr="00C737A4">
        <w:rPr>
          <w:rFonts w:cs="Times New Roman"/>
          <w:szCs w:val="28"/>
          <w:lang w:val="uk-UA"/>
        </w:rPr>
        <w:t>ого державного апарату, підвищення якості управління, розширення довіри суспільства, боротьбу з корупцією та створ</w:t>
      </w:r>
      <w:r>
        <w:rPr>
          <w:rFonts w:cs="Times New Roman"/>
          <w:szCs w:val="28"/>
          <w:lang w:val="uk-UA"/>
        </w:rPr>
        <w:t>ення антикорупційних інститутів;</w:t>
      </w:r>
    </w:p>
    <w:p w:rsidR="00C737A4" w:rsidRDefault="00C737A4" w:rsidP="00C737A4">
      <w:pPr>
        <w:pStyle w:val="a4"/>
        <w:numPr>
          <w:ilvl w:val="0"/>
          <w:numId w:val="2"/>
        </w:numPr>
        <w:rPr>
          <w:rFonts w:cs="Times New Roman"/>
          <w:szCs w:val="28"/>
          <w:lang w:val="uk-UA"/>
        </w:rPr>
      </w:pPr>
      <w:r w:rsidRPr="00C737A4">
        <w:rPr>
          <w:rFonts w:cs="Times New Roman"/>
          <w:szCs w:val="28"/>
          <w:lang w:val="uk-UA"/>
        </w:rPr>
        <w:t>формування соціально відповідальної держави та бізнесу на більш високих темпах;</w:t>
      </w:r>
    </w:p>
    <w:p w:rsidR="008E15EF" w:rsidRPr="00C737A4" w:rsidRDefault="00C737A4" w:rsidP="00C737A4">
      <w:pPr>
        <w:pStyle w:val="a4"/>
        <w:numPr>
          <w:ilvl w:val="0"/>
          <w:numId w:val="2"/>
        </w:numPr>
        <w:rPr>
          <w:rFonts w:cs="Times New Roman"/>
          <w:szCs w:val="28"/>
          <w:lang w:val="uk-UA"/>
        </w:rPr>
      </w:pPr>
      <w:r w:rsidRPr="00C737A4">
        <w:rPr>
          <w:rFonts w:cs="Times New Roman"/>
          <w:szCs w:val="28"/>
          <w:lang w:val="uk-UA"/>
        </w:rPr>
        <w:t>заохочення інвестицій та підвищення продуктивності праці;</w:t>
      </w:r>
    </w:p>
    <w:p w:rsidR="00C737A4" w:rsidRDefault="00C737A4" w:rsidP="00C737A4">
      <w:pPr>
        <w:pStyle w:val="a4"/>
        <w:numPr>
          <w:ilvl w:val="0"/>
          <w:numId w:val="2"/>
        </w:numPr>
        <w:jc w:val="both"/>
        <w:rPr>
          <w:rFonts w:cs="Times New Roman"/>
          <w:szCs w:val="28"/>
          <w:lang w:val="uk-UA"/>
        </w:rPr>
      </w:pPr>
      <w:r>
        <w:rPr>
          <w:rFonts w:cs="Times New Roman"/>
          <w:szCs w:val="28"/>
          <w:lang w:val="uk-UA"/>
        </w:rPr>
        <w:t>сприяння формуванню</w:t>
      </w:r>
      <w:r w:rsidR="008E15EF" w:rsidRPr="008A658C">
        <w:rPr>
          <w:rFonts w:cs="Times New Roman"/>
          <w:szCs w:val="28"/>
          <w:lang w:val="uk-UA"/>
        </w:rPr>
        <w:t xml:space="preserve"> внутрішнього споживчого попиту, зокрема за рахунок:</w:t>
      </w:r>
    </w:p>
    <w:p w:rsidR="00A03D5E" w:rsidRDefault="00CE4B94" w:rsidP="00A03D5E">
      <w:pPr>
        <w:pStyle w:val="a4"/>
        <w:numPr>
          <w:ilvl w:val="1"/>
          <w:numId w:val="2"/>
        </w:numPr>
        <w:ind w:firstLine="1418"/>
        <w:jc w:val="both"/>
        <w:rPr>
          <w:rFonts w:cs="Times New Roman"/>
          <w:szCs w:val="28"/>
          <w:lang w:val="uk-UA"/>
        </w:rPr>
      </w:pPr>
      <w:r>
        <w:rPr>
          <w:rFonts w:cs="Times New Roman"/>
          <w:szCs w:val="28"/>
          <w:lang w:val="uk-UA"/>
        </w:rPr>
        <w:t>з</w:t>
      </w:r>
      <w:r w:rsidRPr="00CE4B94">
        <w:rPr>
          <w:rFonts w:cs="Times New Roman"/>
          <w:szCs w:val="28"/>
          <w:lang w:val="uk-UA"/>
        </w:rPr>
        <w:t>авдяки зростанню зарплати та продуктивності праці населення з</w:t>
      </w:r>
      <w:r>
        <w:rPr>
          <w:rFonts w:cs="Times New Roman"/>
          <w:szCs w:val="28"/>
          <w:lang w:val="uk-UA"/>
        </w:rPr>
        <w:t>може збільшити обсяг споживання;</w:t>
      </w:r>
    </w:p>
    <w:p w:rsidR="00A03D5E" w:rsidRDefault="00C737A4" w:rsidP="00A03D5E">
      <w:pPr>
        <w:pStyle w:val="a4"/>
        <w:numPr>
          <w:ilvl w:val="1"/>
          <w:numId w:val="2"/>
        </w:numPr>
        <w:ind w:firstLine="1418"/>
        <w:jc w:val="both"/>
        <w:rPr>
          <w:rFonts w:cs="Times New Roman"/>
          <w:szCs w:val="28"/>
          <w:lang w:val="uk-UA"/>
        </w:rPr>
      </w:pPr>
      <w:r w:rsidRPr="00A03D5E">
        <w:rPr>
          <w:rFonts w:cs="Times New Roman"/>
          <w:szCs w:val="28"/>
          <w:lang w:val="uk-UA"/>
        </w:rPr>
        <w:t>розширення доступу громадян до соціальних послуг та гарантій;</w:t>
      </w:r>
    </w:p>
    <w:p w:rsidR="008E15EF" w:rsidRPr="00A03D5E" w:rsidRDefault="00C737A4" w:rsidP="00A03D5E">
      <w:pPr>
        <w:pStyle w:val="a4"/>
        <w:numPr>
          <w:ilvl w:val="1"/>
          <w:numId w:val="2"/>
        </w:numPr>
        <w:ind w:firstLine="1418"/>
        <w:jc w:val="both"/>
        <w:rPr>
          <w:rFonts w:cs="Times New Roman"/>
          <w:szCs w:val="28"/>
          <w:lang w:val="uk-UA"/>
        </w:rPr>
      </w:pPr>
      <w:r w:rsidRPr="00A03D5E">
        <w:rPr>
          <w:rFonts w:cs="Times New Roman"/>
          <w:szCs w:val="28"/>
          <w:lang w:val="uk-UA"/>
        </w:rPr>
        <w:t>розширення можливостей для отримання кредитів на споживчі потреби;</w:t>
      </w:r>
    </w:p>
    <w:p w:rsidR="00C737A4" w:rsidRDefault="00C737A4" w:rsidP="00C737A4">
      <w:pPr>
        <w:pStyle w:val="a4"/>
        <w:numPr>
          <w:ilvl w:val="0"/>
          <w:numId w:val="2"/>
        </w:numPr>
        <w:rPr>
          <w:rFonts w:cs="Times New Roman"/>
          <w:szCs w:val="28"/>
          <w:lang w:val="uk-UA"/>
        </w:rPr>
      </w:pPr>
      <w:r>
        <w:rPr>
          <w:rFonts w:cs="Times New Roman"/>
          <w:szCs w:val="28"/>
          <w:lang w:val="uk-UA"/>
        </w:rPr>
        <w:lastRenderedPageBreak/>
        <w:t>с</w:t>
      </w:r>
      <w:r w:rsidRPr="00C737A4">
        <w:rPr>
          <w:rFonts w:cs="Times New Roman"/>
          <w:szCs w:val="28"/>
          <w:lang w:val="uk-UA"/>
        </w:rPr>
        <w:t>творення справедливої системи оплати праці та соціально-трудових відносин відпо</w:t>
      </w:r>
      <w:r>
        <w:rPr>
          <w:rFonts w:cs="Times New Roman"/>
          <w:szCs w:val="28"/>
          <w:lang w:val="uk-UA"/>
        </w:rPr>
        <w:t>відно до міжнародних стандартів;</w:t>
      </w:r>
    </w:p>
    <w:p w:rsidR="008E15EF" w:rsidRPr="00C737A4" w:rsidRDefault="00C737A4" w:rsidP="00C737A4">
      <w:pPr>
        <w:pStyle w:val="a4"/>
        <w:numPr>
          <w:ilvl w:val="0"/>
          <w:numId w:val="2"/>
        </w:numPr>
        <w:rPr>
          <w:rFonts w:cs="Times New Roman"/>
          <w:szCs w:val="28"/>
          <w:lang w:val="uk-UA"/>
        </w:rPr>
      </w:pPr>
      <w:r>
        <w:rPr>
          <w:rFonts w:cs="Times New Roman"/>
          <w:szCs w:val="28"/>
          <w:lang w:val="uk-UA"/>
        </w:rPr>
        <w:t>с</w:t>
      </w:r>
      <w:r w:rsidRPr="00C737A4">
        <w:rPr>
          <w:rFonts w:cs="Times New Roman"/>
          <w:szCs w:val="28"/>
          <w:lang w:val="uk-UA"/>
        </w:rPr>
        <w:t>творення більш рівномірного розподілу доходів у суспільстві та розширення середнього класу;</w:t>
      </w:r>
    </w:p>
    <w:p w:rsidR="00C737A4" w:rsidRPr="00C737A4" w:rsidRDefault="00C737A4" w:rsidP="00C737A4">
      <w:pPr>
        <w:pStyle w:val="a4"/>
        <w:numPr>
          <w:ilvl w:val="0"/>
          <w:numId w:val="2"/>
        </w:numPr>
        <w:jc w:val="both"/>
        <w:rPr>
          <w:rFonts w:cs="Times New Roman"/>
          <w:szCs w:val="28"/>
          <w:lang w:val="uk-UA"/>
        </w:rPr>
      </w:pPr>
      <w:r>
        <w:rPr>
          <w:rFonts w:cs="Times New Roman"/>
          <w:szCs w:val="28"/>
          <w:lang w:val="uk-UA"/>
        </w:rPr>
        <w:t>п</w:t>
      </w:r>
      <w:r w:rsidRPr="00C737A4">
        <w:rPr>
          <w:rFonts w:cs="Times New Roman"/>
          <w:szCs w:val="28"/>
          <w:lang w:val="uk-UA"/>
        </w:rPr>
        <w:t>еремога над російською агресією, відновлення інфраструктури та економіки постраждалих територій, допомога внутрішньо переміщеним особам.</w:t>
      </w:r>
    </w:p>
    <w:p w:rsidR="00C737A4" w:rsidRDefault="00C737A4" w:rsidP="00C737A4">
      <w:pPr>
        <w:ind w:firstLine="708"/>
        <w:jc w:val="both"/>
        <w:rPr>
          <w:rFonts w:cs="Times New Roman"/>
          <w:szCs w:val="28"/>
          <w:lang w:val="uk-UA"/>
        </w:rPr>
      </w:pPr>
      <w:r w:rsidRPr="00C737A4">
        <w:rPr>
          <w:rFonts w:cs="Times New Roman"/>
          <w:szCs w:val="28"/>
          <w:lang w:val="uk-UA"/>
        </w:rPr>
        <w:t>Щодо факторів, які негативно впливають на динаміку соціально-економічного зростання, основними способами вирішення цього завдання є:</w:t>
      </w:r>
    </w:p>
    <w:p w:rsidR="00C737A4" w:rsidRDefault="00C737A4" w:rsidP="00C737A4">
      <w:pPr>
        <w:pStyle w:val="a4"/>
        <w:numPr>
          <w:ilvl w:val="0"/>
          <w:numId w:val="33"/>
        </w:numPr>
        <w:jc w:val="both"/>
        <w:rPr>
          <w:rFonts w:cs="Times New Roman"/>
          <w:szCs w:val="28"/>
          <w:lang w:val="uk-UA"/>
        </w:rPr>
      </w:pPr>
      <w:r w:rsidRPr="00C737A4">
        <w:rPr>
          <w:rFonts w:cs="Times New Roman"/>
          <w:szCs w:val="28"/>
          <w:lang w:val="uk-UA"/>
        </w:rPr>
        <w:t>утвердження економічної стабілізації</w:t>
      </w:r>
      <w:r>
        <w:rPr>
          <w:rFonts w:cs="Times New Roman"/>
          <w:szCs w:val="28"/>
          <w:lang w:val="uk-UA"/>
        </w:rPr>
        <w:t>;</w:t>
      </w:r>
    </w:p>
    <w:p w:rsidR="00C737A4" w:rsidRDefault="00C737A4" w:rsidP="00C737A4">
      <w:pPr>
        <w:pStyle w:val="a4"/>
        <w:numPr>
          <w:ilvl w:val="0"/>
          <w:numId w:val="33"/>
        </w:numPr>
        <w:jc w:val="both"/>
        <w:rPr>
          <w:rFonts w:cs="Times New Roman"/>
          <w:szCs w:val="28"/>
          <w:lang w:val="uk-UA"/>
        </w:rPr>
      </w:pPr>
      <w:r w:rsidRPr="00C737A4">
        <w:rPr>
          <w:rFonts w:cs="Times New Roman"/>
          <w:szCs w:val="28"/>
          <w:lang w:val="uk-UA"/>
        </w:rPr>
        <w:t>перерозподіл державних боргів</w:t>
      </w:r>
      <w:r>
        <w:rPr>
          <w:rFonts w:cs="Times New Roman"/>
          <w:szCs w:val="28"/>
          <w:lang w:val="uk-UA"/>
        </w:rPr>
        <w:t>;</w:t>
      </w:r>
    </w:p>
    <w:p w:rsidR="00C737A4" w:rsidRDefault="00C737A4" w:rsidP="00C737A4">
      <w:pPr>
        <w:pStyle w:val="a4"/>
        <w:numPr>
          <w:ilvl w:val="0"/>
          <w:numId w:val="33"/>
        </w:numPr>
        <w:jc w:val="both"/>
        <w:rPr>
          <w:rFonts w:cs="Times New Roman"/>
          <w:szCs w:val="28"/>
          <w:lang w:val="uk-UA"/>
        </w:rPr>
      </w:pPr>
      <w:r w:rsidRPr="00C737A4">
        <w:rPr>
          <w:rFonts w:cs="Times New Roman"/>
          <w:szCs w:val="28"/>
          <w:lang w:val="uk-UA"/>
        </w:rPr>
        <w:t>зниження рівня державного боргу</w:t>
      </w:r>
      <w:r>
        <w:rPr>
          <w:rFonts w:cs="Times New Roman"/>
          <w:szCs w:val="28"/>
          <w:lang w:val="uk-UA"/>
        </w:rPr>
        <w:t>;</w:t>
      </w:r>
    </w:p>
    <w:p w:rsidR="00C737A4" w:rsidRDefault="00C737A4" w:rsidP="00C737A4">
      <w:pPr>
        <w:pStyle w:val="a4"/>
        <w:numPr>
          <w:ilvl w:val="0"/>
          <w:numId w:val="33"/>
        </w:numPr>
        <w:jc w:val="both"/>
        <w:rPr>
          <w:rFonts w:cs="Times New Roman"/>
          <w:szCs w:val="28"/>
          <w:lang w:val="uk-UA"/>
        </w:rPr>
      </w:pPr>
      <w:r w:rsidRPr="00C737A4">
        <w:rPr>
          <w:rFonts w:cs="Times New Roman"/>
          <w:szCs w:val="28"/>
          <w:lang w:val="uk-UA"/>
        </w:rPr>
        <w:t>вдосконалення нормативно-правової бази;</w:t>
      </w:r>
    </w:p>
    <w:p w:rsidR="00C737A4" w:rsidRDefault="00C737A4" w:rsidP="00C737A4">
      <w:pPr>
        <w:pStyle w:val="a4"/>
        <w:numPr>
          <w:ilvl w:val="0"/>
          <w:numId w:val="33"/>
        </w:numPr>
        <w:jc w:val="both"/>
        <w:rPr>
          <w:rFonts w:cs="Times New Roman"/>
          <w:szCs w:val="28"/>
          <w:lang w:val="uk-UA"/>
        </w:rPr>
      </w:pPr>
      <w:r w:rsidRPr="00C737A4">
        <w:rPr>
          <w:rFonts w:cs="Times New Roman"/>
          <w:szCs w:val="28"/>
          <w:lang w:val="uk-UA"/>
        </w:rPr>
        <w:t>суттєве реформування системи державних гарантій захисту приватних інвестицій</w:t>
      </w:r>
      <w:r>
        <w:rPr>
          <w:rFonts w:cs="Times New Roman"/>
          <w:szCs w:val="28"/>
          <w:lang w:val="uk-UA"/>
        </w:rPr>
        <w:t>;</w:t>
      </w:r>
    </w:p>
    <w:p w:rsidR="00C737A4" w:rsidRDefault="00C737A4" w:rsidP="00C737A4">
      <w:pPr>
        <w:pStyle w:val="a4"/>
        <w:numPr>
          <w:ilvl w:val="0"/>
          <w:numId w:val="33"/>
        </w:numPr>
        <w:jc w:val="both"/>
        <w:rPr>
          <w:rFonts w:cs="Times New Roman"/>
          <w:szCs w:val="28"/>
          <w:lang w:val="uk-UA"/>
        </w:rPr>
      </w:pPr>
      <w:r w:rsidRPr="00C737A4">
        <w:rPr>
          <w:rFonts w:cs="Times New Roman"/>
          <w:szCs w:val="28"/>
          <w:lang w:val="uk-UA"/>
        </w:rPr>
        <w:t>запровадження фінансових інструментів для зниження вартості інвестиційних ресурсів</w:t>
      </w:r>
      <w:r>
        <w:rPr>
          <w:rFonts w:cs="Times New Roman"/>
          <w:szCs w:val="28"/>
          <w:lang w:val="uk-UA"/>
        </w:rPr>
        <w:t>;</w:t>
      </w:r>
    </w:p>
    <w:p w:rsidR="00074364" w:rsidRDefault="00C737A4" w:rsidP="00C737A4">
      <w:pPr>
        <w:pStyle w:val="a4"/>
        <w:numPr>
          <w:ilvl w:val="0"/>
          <w:numId w:val="33"/>
        </w:numPr>
        <w:jc w:val="both"/>
        <w:rPr>
          <w:rFonts w:cs="Times New Roman"/>
          <w:szCs w:val="28"/>
          <w:lang w:val="uk-UA"/>
        </w:rPr>
      </w:pPr>
      <w:r w:rsidRPr="00C737A4">
        <w:rPr>
          <w:rFonts w:cs="Times New Roman"/>
          <w:szCs w:val="28"/>
          <w:lang w:val="uk-UA"/>
        </w:rPr>
        <w:t>посилення інноваційно-інвестиційної діяльності</w:t>
      </w:r>
      <w:r w:rsidR="00074364">
        <w:rPr>
          <w:rFonts w:cs="Times New Roman"/>
          <w:szCs w:val="28"/>
          <w:lang w:val="uk-UA"/>
        </w:rPr>
        <w:t>;</w:t>
      </w:r>
    </w:p>
    <w:p w:rsidR="00074364" w:rsidRDefault="00C737A4" w:rsidP="00C737A4">
      <w:pPr>
        <w:pStyle w:val="a4"/>
        <w:numPr>
          <w:ilvl w:val="0"/>
          <w:numId w:val="33"/>
        </w:numPr>
        <w:jc w:val="both"/>
        <w:rPr>
          <w:rFonts w:cs="Times New Roman"/>
          <w:szCs w:val="28"/>
          <w:lang w:val="uk-UA"/>
        </w:rPr>
      </w:pPr>
      <w:r w:rsidRPr="00074364">
        <w:rPr>
          <w:rFonts w:cs="Times New Roman"/>
          <w:szCs w:val="28"/>
          <w:lang w:val="uk-UA"/>
        </w:rPr>
        <w:t>заохочення внутрішнього та зовнішнього інвестиційного попиту</w:t>
      </w:r>
      <w:r w:rsidR="00074364">
        <w:rPr>
          <w:rFonts w:cs="Times New Roman"/>
          <w:szCs w:val="28"/>
          <w:lang w:val="uk-UA"/>
        </w:rPr>
        <w:t>;</w:t>
      </w:r>
    </w:p>
    <w:p w:rsidR="00074364" w:rsidRDefault="00C737A4" w:rsidP="00074364">
      <w:pPr>
        <w:pStyle w:val="a4"/>
        <w:numPr>
          <w:ilvl w:val="0"/>
          <w:numId w:val="33"/>
        </w:numPr>
        <w:jc w:val="both"/>
        <w:rPr>
          <w:rFonts w:cs="Times New Roman"/>
          <w:szCs w:val="28"/>
          <w:lang w:val="uk-UA"/>
        </w:rPr>
      </w:pPr>
      <w:r w:rsidRPr="00074364">
        <w:rPr>
          <w:rFonts w:cs="Times New Roman"/>
          <w:szCs w:val="28"/>
          <w:lang w:val="uk-UA"/>
        </w:rPr>
        <w:t>приплив прямих іноземних інвестицій</w:t>
      </w:r>
      <w:r w:rsidR="00074364">
        <w:rPr>
          <w:rFonts w:cs="Times New Roman"/>
          <w:szCs w:val="28"/>
          <w:lang w:val="uk-UA"/>
        </w:rPr>
        <w:t>;</w:t>
      </w:r>
    </w:p>
    <w:p w:rsidR="00074364" w:rsidRDefault="00C737A4" w:rsidP="00074364">
      <w:pPr>
        <w:pStyle w:val="a4"/>
        <w:numPr>
          <w:ilvl w:val="0"/>
          <w:numId w:val="33"/>
        </w:numPr>
        <w:jc w:val="both"/>
        <w:rPr>
          <w:rFonts w:cs="Times New Roman"/>
          <w:szCs w:val="28"/>
          <w:lang w:val="uk-UA"/>
        </w:rPr>
      </w:pPr>
      <w:r w:rsidRPr="00C737A4">
        <w:rPr>
          <w:rFonts w:cs="Times New Roman"/>
          <w:szCs w:val="28"/>
          <w:lang w:val="uk-UA"/>
        </w:rPr>
        <w:t>збільшення обсягів інвестування в основний капітал</w:t>
      </w:r>
      <w:r w:rsidR="00074364">
        <w:rPr>
          <w:rFonts w:cs="Times New Roman"/>
          <w:szCs w:val="28"/>
          <w:lang w:val="uk-UA"/>
        </w:rPr>
        <w:t>;</w:t>
      </w:r>
    </w:p>
    <w:p w:rsidR="00074364" w:rsidRDefault="00C737A4" w:rsidP="00C737A4">
      <w:pPr>
        <w:pStyle w:val="a4"/>
        <w:numPr>
          <w:ilvl w:val="0"/>
          <w:numId w:val="33"/>
        </w:numPr>
        <w:jc w:val="both"/>
        <w:rPr>
          <w:rFonts w:cs="Times New Roman"/>
          <w:szCs w:val="28"/>
          <w:lang w:val="uk-UA"/>
        </w:rPr>
      </w:pPr>
      <w:r w:rsidRPr="00C737A4">
        <w:rPr>
          <w:rFonts w:cs="Times New Roman"/>
          <w:szCs w:val="28"/>
          <w:lang w:val="uk-UA"/>
        </w:rPr>
        <w:t>забезпечення конкурентоспроможності умов зайнятості та рівнів оплати праці в Україні</w:t>
      </w:r>
      <w:r w:rsidR="00074364">
        <w:rPr>
          <w:rFonts w:cs="Times New Roman"/>
          <w:szCs w:val="28"/>
          <w:lang w:val="uk-UA"/>
        </w:rPr>
        <w:t>;</w:t>
      </w:r>
    </w:p>
    <w:p w:rsidR="00074364" w:rsidRDefault="00C737A4" w:rsidP="00C737A4">
      <w:pPr>
        <w:pStyle w:val="a4"/>
        <w:numPr>
          <w:ilvl w:val="0"/>
          <w:numId w:val="33"/>
        </w:numPr>
        <w:jc w:val="both"/>
        <w:rPr>
          <w:rFonts w:cs="Times New Roman"/>
          <w:szCs w:val="28"/>
          <w:lang w:val="uk-UA"/>
        </w:rPr>
      </w:pPr>
      <w:r w:rsidRPr="00074364">
        <w:rPr>
          <w:rFonts w:cs="Times New Roman"/>
          <w:szCs w:val="28"/>
          <w:lang w:val="uk-UA"/>
        </w:rPr>
        <w:t>заохочення створення нових робочих місць в економіці, які відповідають принципам гідної праці</w:t>
      </w:r>
      <w:r w:rsidR="00074364">
        <w:rPr>
          <w:rFonts w:cs="Times New Roman"/>
          <w:szCs w:val="28"/>
          <w:lang w:val="uk-UA"/>
        </w:rPr>
        <w:t>;</w:t>
      </w:r>
    </w:p>
    <w:p w:rsidR="00074364" w:rsidRDefault="00C737A4" w:rsidP="00C737A4">
      <w:pPr>
        <w:pStyle w:val="a4"/>
        <w:numPr>
          <w:ilvl w:val="0"/>
          <w:numId w:val="33"/>
        </w:numPr>
        <w:jc w:val="both"/>
        <w:rPr>
          <w:rFonts w:cs="Times New Roman"/>
          <w:szCs w:val="28"/>
          <w:lang w:val="uk-UA"/>
        </w:rPr>
      </w:pPr>
      <w:r w:rsidRPr="00074364">
        <w:rPr>
          <w:rFonts w:cs="Times New Roman"/>
          <w:szCs w:val="28"/>
          <w:lang w:val="uk-UA"/>
        </w:rPr>
        <w:t>запровадження програм перепідготовки та підвищення кваліфікації працівників</w:t>
      </w:r>
      <w:r w:rsidR="00074364">
        <w:rPr>
          <w:rFonts w:cs="Times New Roman"/>
          <w:szCs w:val="28"/>
          <w:lang w:val="uk-UA"/>
        </w:rPr>
        <w:t>;</w:t>
      </w:r>
    </w:p>
    <w:p w:rsidR="00074364" w:rsidRDefault="00C737A4" w:rsidP="00C737A4">
      <w:pPr>
        <w:pStyle w:val="a4"/>
        <w:numPr>
          <w:ilvl w:val="0"/>
          <w:numId w:val="33"/>
        </w:numPr>
        <w:jc w:val="both"/>
        <w:rPr>
          <w:rFonts w:cs="Times New Roman"/>
          <w:szCs w:val="28"/>
          <w:lang w:val="uk-UA"/>
        </w:rPr>
      </w:pPr>
      <w:r w:rsidRPr="00074364">
        <w:rPr>
          <w:rFonts w:cs="Times New Roman"/>
          <w:szCs w:val="28"/>
          <w:lang w:val="uk-UA"/>
        </w:rPr>
        <w:lastRenderedPageBreak/>
        <w:t>запровадження державної програми реструктуризації зайнятості в рамках інноваційно-інвестиційного оновлення</w:t>
      </w:r>
      <w:r w:rsidR="00074364">
        <w:rPr>
          <w:rFonts w:cs="Times New Roman"/>
          <w:szCs w:val="28"/>
          <w:lang w:val="uk-UA"/>
        </w:rPr>
        <w:t>;</w:t>
      </w:r>
    </w:p>
    <w:p w:rsidR="00074364" w:rsidRDefault="00C737A4" w:rsidP="00C737A4">
      <w:pPr>
        <w:pStyle w:val="a4"/>
        <w:numPr>
          <w:ilvl w:val="0"/>
          <w:numId w:val="33"/>
        </w:numPr>
        <w:jc w:val="both"/>
        <w:rPr>
          <w:rFonts w:cs="Times New Roman"/>
          <w:szCs w:val="28"/>
          <w:lang w:val="uk-UA"/>
        </w:rPr>
      </w:pPr>
      <w:r w:rsidRPr="00074364">
        <w:rPr>
          <w:rFonts w:cs="Times New Roman"/>
          <w:szCs w:val="28"/>
          <w:lang w:val="uk-UA"/>
        </w:rPr>
        <w:t>забезпечення зайнятості молоді</w:t>
      </w:r>
      <w:r w:rsidR="00074364">
        <w:rPr>
          <w:rFonts w:cs="Times New Roman"/>
          <w:szCs w:val="28"/>
          <w:lang w:val="uk-UA"/>
        </w:rPr>
        <w:t>;</w:t>
      </w:r>
    </w:p>
    <w:p w:rsidR="00074364" w:rsidRDefault="00C737A4" w:rsidP="00C737A4">
      <w:pPr>
        <w:pStyle w:val="a4"/>
        <w:numPr>
          <w:ilvl w:val="0"/>
          <w:numId w:val="33"/>
        </w:numPr>
        <w:jc w:val="both"/>
        <w:rPr>
          <w:rFonts w:cs="Times New Roman"/>
          <w:szCs w:val="28"/>
          <w:lang w:val="uk-UA"/>
        </w:rPr>
      </w:pPr>
      <w:r w:rsidRPr="00074364">
        <w:rPr>
          <w:rFonts w:cs="Times New Roman"/>
          <w:szCs w:val="28"/>
          <w:lang w:val="uk-UA"/>
        </w:rPr>
        <w:t>розробка та затвердження Національної демографічної стратегії</w:t>
      </w:r>
      <w:r w:rsidR="00074364">
        <w:rPr>
          <w:rFonts w:cs="Times New Roman"/>
          <w:szCs w:val="28"/>
          <w:lang w:val="uk-UA"/>
        </w:rPr>
        <w:t>;</w:t>
      </w:r>
    </w:p>
    <w:p w:rsidR="00074364" w:rsidRDefault="00C737A4" w:rsidP="00C737A4">
      <w:pPr>
        <w:pStyle w:val="a4"/>
        <w:numPr>
          <w:ilvl w:val="0"/>
          <w:numId w:val="33"/>
        </w:numPr>
        <w:jc w:val="both"/>
        <w:rPr>
          <w:rFonts w:cs="Times New Roman"/>
          <w:szCs w:val="28"/>
          <w:lang w:val="uk-UA"/>
        </w:rPr>
      </w:pPr>
      <w:r w:rsidRPr="00074364">
        <w:rPr>
          <w:rFonts w:cs="Times New Roman"/>
          <w:szCs w:val="28"/>
          <w:lang w:val="uk-UA"/>
        </w:rPr>
        <w:t>зменшення смертності, збільшення народжуваності</w:t>
      </w:r>
      <w:r w:rsidR="00074364">
        <w:rPr>
          <w:rFonts w:cs="Times New Roman"/>
          <w:szCs w:val="28"/>
          <w:lang w:val="uk-UA"/>
        </w:rPr>
        <w:t>;</w:t>
      </w:r>
    </w:p>
    <w:p w:rsidR="00074364" w:rsidRDefault="00C737A4" w:rsidP="00C737A4">
      <w:pPr>
        <w:pStyle w:val="a4"/>
        <w:numPr>
          <w:ilvl w:val="0"/>
          <w:numId w:val="33"/>
        </w:numPr>
        <w:jc w:val="both"/>
        <w:rPr>
          <w:rFonts w:cs="Times New Roman"/>
          <w:szCs w:val="28"/>
          <w:lang w:val="uk-UA"/>
        </w:rPr>
      </w:pPr>
      <w:r w:rsidRPr="00074364">
        <w:rPr>
          <w:rFonts w:cs="Times New Roman"/>
          <w:szCs w:val="28"/>
          <w:lang w:val="uk-UA"/>
        </w:rPr>
        <w:t>суттєве підвищення ефективності системи охорони здоров'я та системи соціального захисту населення</w:t>
      </w:r>
      <w:r w:rsidR="00074364">
        <w:rPr>
          <w:rFonts w:cs="Times New Roman"/>
          <w:szCs w:val="28"/>
          <w:lang w:val="uk-UA"/>
        </w:rPr>
        <w:t>;</w:t>
      </w:r>
    </w:p>
    <w:p w:rsidR="00C83A09" w:rsidRPr="00074364" w:rsidRDefault="00C737A4" w:rsidP="00074364">
      <w:pPr>
        <w:pStyle w:val="a4"/>
        <w:numPr>
          <w:ilvl w:val="0"/>
          <w:numId w:val="33"/>
        </w:numPr>
        <w:jc w:val="both"/>
        <w:rPr>
          <w:rFonts w:cs="Times New Roman"/>
          <w:szCs w:val="28"/>
          <w:lang w:val="uk-UA"/>
        </w:rPr>
      </w:pPr>
      <w:r w:rsidRPr="00074364">
        <w:rPr>
          <w:rFonts w:cs="Times New Roman"/>
          <w:szCs w:val="28"/>
          <w:lang w:val="uk-UA"/>
        </w:rPr>
        <w:t>запровадження додаткових заходів державної соціальної підтримки для молодих сімей, малозабезпечених і багатодітних сімей, а також дітей, які потребують особливої уваги суспільства</w:t>
      </w:r>
      <w:r w:rsidR="00074364">
        <w:rPr>
          <w:rFonts w:cs="Times New Roman"/>
          <w:szCs w:val="28"/>
          <w:lang w:val="uk-UA"/>
        </w:rPr>
        <w:t>.</w:t>
      </w:r>
    </w:p>
    <w:p w:rsidR="00C83A09" w:rsidRPr="00074364" w:rsidRDefault="00074364" w:rsidP="00C83A09">
      <w:pPr>
        <w:ind w:firstLine="708"/>
        <w:jc w:val="both"/>
        <w:rPr>
          <w:rFonts w:cs="Times New Roman"/>
          <w:szCs w:val="28"/>
          <w:lang w:val="uk-UA"/>
        </w:rPr>
      </w:pPr>
      <w:r w:rsidRPr="00074364">
        <w:rPr>
          <w:rFonts w:cs="Times New Roman"/>
          <w:szCs w:val="28"/>
          <w:lang w:val="uk-UA"/>
        </w:rPr>
        <w:t>Отже, виконання вищевказаних завдань сприятиме узгодженню української та європейської соціальних систем, прискоренню інтеграції України до ЄС та, таким чином, розвитку українського суспільства.</w:t>
      </w:r>
    </w:p>
    <w:p w:rsidR="00CD2F92" w:rsidRPr="008A658C" w:rsidRDefault="00CD2F92" w:rsidP="00C83A09">
      <w:pPr>
        <w:ind w:firstLine="708"/>
        <w:jc w:val="both"/>
        <w:rPr>
          <w:rFonts w:cs="Times New Roman"/>
          <w:szCs w:val="28"/>
          <w:lang w:val="uk-UA"/>
        </w:rPr>
      </w:pPr>
    </w:p>
    <w:p w:rsidR="00A63992" w:rsidRPr="008A658C" w:rsidRDefault="00A63992" w:rsidP="00C83A09">
      <w:pPr>
        <w:ind w:firstLine="708"/>
        <w:jc w:val="both"/>
        <w:rPr>
          <w:rFonts w:cs="Times New Roman"/>
          <w:szCs w:val="28"/>
          <w:lang w:val="uk-UA"/>
        </w:rPr>
      </w:pPr>
    </w:p>
    <w:p w:rsidR="00B700B7" w:rsidRPr="00074364" w:rsidRDefault="00B700B7" w:rsidP="00074364">
      <w:pPr>
        <w:pStyle w:val="1"/>
        <w:spacing w:before="0"/>
        <w:ind w:firstLine="709"/>
        <w:jc w:val="both"/>
        <w:rPr>
          <w:b w:val="0"/>
          <w:lang w:val="uk-UA"/>
        </w:rPr>
      </w:pPr>
      <w:bookmarkStart w:id="10" w:name="_Toc152544500"/>
      <w:r w:rsidRPr="00074364">
        <w:rPr>
          <w:b w:val="0"/>
          <w:lang w:val="uk-UA"/>
        </w:rPr>
        <w:t xml:space="preserve">2.3 </w:t>
      </w:r>
      <w:r w:rsidR="006337C6" w:rsidRPr="00074364">
        <w:rPr>
          <w:b w:val="0"/>
          <w:lang w:val="uk-UA"/>
        </w:rPr>
        <w:t>Шлях України до євроспільноти після набуття статусу кандидата на членство в ЄС: загрози й можливості</w:t>
      </w:r>
      <w:bookmarkEnd w:id="10"/>
    </w:p>
    <w:p w:rsidR="00074B10" w:rsidRPr="008A658C" w:rsidRDefault="00074B10" w:rsidP="00C83A09">
      <w:pPr>
        <w:ind w:firstLine="708"/>
        <w:jc w:val="both"/>
        <w:rPr>
          <w:rFonts w:cs="Times New Roman"/>
          <w:szCs w:val="28"/>
          <w:lang w:val="uk-UA"/>
        </w:rPr>
      </w:pPr>
    </w:p>
    <w:p w:rsidR="00074B10" w:rsidRPr="008A658C" w:rsidRDefault="00074B10" w:rsidP="00C83A09">
      <w:pPr>
        <w:ind w:firstLine="708"/>
        <w:jc w:val="both"/>
        <w:rPr>
          <w:rFonts w:cs="Times New Roman"/>
          <w:szCs w:val="28"/>
          <w:lang w:val="uk-UA"/>
        </w:rPr>
      </w:pPr>
    </w:p>
    <w:p w:rsidR="00E02788" w:rsidRDefault="00E02788" w:rsidP="00AC481D">
      <w:pPr>
        <w:ind w:firstLine="708"/>
        <w:jc w:val="both"/>
        <w:rPr>
          <w:rFonts w:cs="Times New Roman"/>
          <w:szCs w:val="28"/>
          <w:lang w:val="uk-UA"/>
        </w:rPr>
      </w:pPr>
      <w:r w:rsidRPr="00E02788">
        <w:rPr>
          <w:rFonts w:cs="Times New Roman"/>
          <w:szCs w:val="28"/>
          <w:lang w:val="uk-UA"/>
        </w:rPr>
        <w:t xml:space="preserve">23 червня 2022 року Європейська Рада прийняла рішення про надання Україні статусу кандидата на членство в ЄС. Це рішення є важливою подією в історії України, оскільки відкриває перед нею широкі можливості для розвитку та зміцнення її європейської інтеграції. </w:t>
      </w:r>
      <w:r w:rsidR="00CE4B94" w:rsidRPr="00CE4B94">
        <w:rPr>
          <w:rFonts w:cs="Times New Roman"/>
          <w:szCs w:val="28"/>
          <w:lang w:val="uk-UA"/>
        </w:rPr>
        <w:t xml:space="preserve">Насамперед, статус кандидата вимагає від України структурних змін в економіці, зокрема, переходу від споживацької моделі до інноваційної, підвищення продуктивності виробництва, збільшення доступу до нових технологій, розширення можливостей для експорту, підвищення частки продукції з </w:t>
      </w:r>
      <w:r w:rsidR="00CE4B94" w:rsidRPr="00CE4B94">
        <w:rPr>
          <w:rFonts w:cs="Times New Roman"/>
          <w:szCs w:val="28"/>
          <w:lang w:val="uk-UA"/>
        </w:rPr>
        <w:lastRenderedPageBreak/>
        <w:t>високою доданою вартістю та залучення нових інвестицій.</w:t>
      </w:r>
      <w:r w:rsidRPr="00E02788">
        <w:rPr>
          <w:rFonts w:cs="Times New Roman"/>
          <w:szCs w:val="28"/>
          <w:lang w:val="uk-UA"/>
        </w:rPr>
        <w:t xml:space="preserve"> Актуальність відносин між Києвом і Брюсселем визначається такими факторами.</w:t>
      </w:r>
    </w:p>
    <w:p w:rsidR="00C67691" w:rsidRPr="00F04F78" w:rsidRDefault="00C67691" w:rsidP="00AC481D">
      <w:pPr>
        <w:ind w:firstLine="708"/>
        <w:jc w:val="both"/>
        <w:rPr>
          <w:rFonts w:cs="Times New Roman"/>
          <w:szCs w:val="28"/>
          <w:lang w:val="uk-UA"/>
        </w:rPr>
      </w:pPr>
      <w:r w:rsidRPr="00C67691">
        <w:rPr>
          <w:rFonts w:cs="Times New Roman"/>
          <w:szCs w:val="28"/>
          <w:lang w:val="uk-UA"/>
        </w:rPr>
        <w:t xml:space="preserve">По-перше, </w:t>
      </w:r>
      <w:r w:rsidR="00D11426">
        <w:rPr>
          <w:rFonts w:cs="Times New Roman"/>
          <w:szCs w:val="28"/>
          <w:lang w:val="uk-UA"/>
        </w:rPr>
        <w:t>з</w:t>
      </w:r>
      <w:r w:rsidR="00D11426" w:rsidRPr="00D11426">
        <w:rPr>
          <w:rFonts w:cs="Times New Roman"/>
          <w:szCs w:val="28"/>
          <w:lang w:val="uk-UA"/>
        </w:rPr>
        <w:t>добуття статусу кандидата на членство в ЄС покладає край довгостроковій невизначеності у відносинах між Україною та Європейським Союзом</w:t>
      </w:r>
      <w:r w:rsidRPr="00C67691">
        <w:rPr>
          <w:rFonts w:cs="Times New Roman"/>
          <w:szCs w:val="28"/>
          <w:lang w:val="uk-UA"/>
        </w:rPr>
        <w:t xml:space="preserve">. Слід згадати про майже тридцятирічний досвід України на шляху до Європейського Союзу, який був сповнений складних і драматичних випробувань. Однак інтеграція до об’єднаної Європи залишалася процесом з невизначеними перспективами. </w:t>
      </w:r>
      <w:r w:rsidR="00D11426" w:rsidRPr="00D11426">
        <w:rPr>
          <w:rFonts w:cs="Times New Roman"/>
          <w:szCs w:val="28"/>
          <w:lang w:val="uk-UA"/>
        </w:rPr>
        <w:t>Процес євроінтеграції України тривалий час залишався невизначеним. Усі попередні угоди та домовленості між Україною та ЄС, зокрема Угода про партнерство і співробітництво (1994 р.), Спільна стратегія ЄС щодо України (1999 р.), План дій Україна – ЄС (2005 р.), Угода про асоціацію (2014 р.), не містили чітких гарантій вступу України до ЄС.</w:t>
      </w:r>
      <w:r w:rsidR="00F04F78" w:rsidRPr="00F04F78">
        <w:rPr>
          <w:lang w:val="uk-UA"/>
        </w:rPr>
        <w:t xml:space="preserve"> </w:t>
      </w:r>
      <w:r w:rsidR="00F04F78" w:rsidRPr="00F04F78">
        <w:rPr>
          <w:rFonts w:cs="Times New Roman"/>
          <w:szCs w:val="28"/>
          <w:lang w:val="uk-UA"/>
        </w:rPr>
        <w:t>У 2022 році Україна розпочала новий етап євроінтеграції, який передбачає її перехід від політики сусідства до політики розширення. Рішення Європейської Ради щодо надання Україні статусу кандидата є свідченням стратегічної солідарності ЄС з Україною та її прагненням до членства в ЄС.</w:t>
      </w:r>
    </w:p>
    <w:p w:rsidR="00AC481D" w:rsidRPr="00512875" w:rsidRDefault="00512875" w:rsidP="00512875">
      <w:pPr>
        <w:ind w:firstLine="709"/>
        <w:jc w:val="both"/>
        <w:rPr>
          <w:rFonts w:cs="Times New Roman"/>
          <w:szCs w:val="28"/>
          <w:lang w:val="uk-UA"/>
        </w:rPr>
      </w:pPr>
      <w:r w:rsidRPr="00512875">
        <w:rPr>
          <w:rFonts w:cs="Times New Roman"/>
          <w:szCs w:val="28"/>
          <w:lang w:val="uk-UA"/>
        </w:rPr>
        <w:t xml:space="preserve">По-друге, новий статус України є додатковим стимулом для внутрішніх соціально-економічних реформ і дає можливість залучити спеціальні фінансові інструменти ЄС для підготовки до вступу. Це є важливою складовою фундаменту повоєнного відновлення та розвитку країни, а також позитивним сигналом для зовнішніх інвесторів. </w:t>
      </w:r>
      <w:r w:rsidR="00F04F78" w:rsidRPr="00F04F78">
        <w:rPr>
          <w:rFonts w:cs="Times New Roman"/>
          <w:szCs w:val="28"/>
          <w:lang w:val="uk-UA"/>
        </w:rPr>
        <w:t>Дослідження практики країн-кандидатів на членство в ЄС показують, що вони отримують ряд додаткових економічних можливостей, зокрема:</w:t>
      </w:r>
    </w:p>
    <w:p w:rsidR="00AC481D" w:rsidRPr="00F04F78" w:rsidRDefault="00F04F78" w:rsidP="00A03D5E">
      <w:pPr>
        <w:pStyle w:val="a4"/>
        <w:numPr>
          <w:ilvl w:val="0"/>
          <w:numId w:val="4"/>
        </w:numPr>
        <w:jc w:val="both"/>
        <w:rPr>
          <w:rFonts w:cs="Times New Roman"/>
          <w:szCs w:val="28"/>
          <w:lang w:val="uk-UA"/>
        </w:rPr>
      </w:pPr>
      <w:r w:rsidRPr="00F04F78">
        <w:rPr>
          <w:rFonts w:cs="Times New Roman"/>
          <w:szCs w:val="28"/>
          <w:lang w:val="uk-UA"/>
        </w:rPr>
        <w:t>Зменшення або скасування митних зборів на експорт та імпорт товарів, а також розширення можливостей для торгівлі та інвестиц</w:t>
      </w:r>
      <w:r>
        <w:rPr>
          <w:rFonts w:cs="Times New Roman"/>
          <w:szCs w:val="28"/>
          <w:lang w:val="uk-UA"/>
        </w:rPr>
        <w:t>ій між країною-кандидатом та ЄС</w:t>
      </w:r>
      <w:r w:rsidR="00AC481D" w:rsidRPr="00F04F78">
        <w:rPr>
          <w:rFonts w:cs="Times New Roman"/>
          <w:szCs w:val="28"/>
          <w:lang w:val="uk-UA"/>
        </w:rPr>
        <w:t>;</w:t>
      </w:r>
    </w:p>
    <w:p w:rsidR="00AC481D" w:rsidRPr="008A658C" w:rsidRDefault="00F04F78" w:rsidP="00A03D5E">
      <w:pPr>
        <w:pStyle w:val="a4"/>
        <w:numPr>
          <w:ilvl w:val="0"/>
          <w:numId w:val="4"/>
        </w:numPr>
        <w:jc w:val="both"/>
        <w:rPr>
          <w:rFonts w:cs="Times New Roman"/>
          <w:szCs w:val="28"/>
          <w:lang w:val="uk-UA"/>
        </w:rPr>
      </w:pPr>
      <w:r w:rsidRPr="00F04F78">
        <w:rPr>
          <w:rFonts w:cs="Times New Roman"/>
          <w:szCs w:val="28"/>
          <w:lang w:val="uk-UA"/>
        </w:rPr>
        <w:t>Фінансова допомога від ЄС у вигляді кредитів та грантів, яка спрямована на підтримку проведення реформ у країнах-кандидатах</w:t>
      </w:r>
    </w:p>
    <w:p w:rsidR="00AC481D" w:rsidRPr="008A658C" w:rsidRDefault="00AC481D" w:rsidP="00A03D5E">
      <w:pPr>
        <w:pStyle w:val="a4"/>
        <w:numPr>
          <w:ilvl w:val="0"/>
          <w:numId w:val="4"/>
        </w:numPr>
        <w:jc w:val="both"/>
        <w:rPr>
          <w:rFonts w:cs="Times New Roman"/>
          <w:szCs w:val="28"/>
          <w:lang w:val="uk-UA"/>
        </w:rPr>
      </w:pPr>
      <w:r w:rsidRPr="008A658C">
        <w:rPr>
          <w:rFonts w:cs="Times New Roman"/>
          <w:szCs w:val="28"/>
          <w:lang w:val="uk-UA"/>
        </w:rPr>
        <w:lastRenderedPageBreak/>
        <w:t>доступ до інших окремих фондів і програм ЄС;</w:t>
      </w:r>
    </w:p>
    <w:p w:rsidR="00AC481D" w:rsidRPr="008A658C" w:rsidRDefault="001E6486" w:rsidP="00A03D5E">
      <w:pPr>
        <w:pStyle w:val="a4"/>
        <w:numPr>
          <w:ilvl w:val="0"/>
          <w:numId w:val="4"/>
        </w:numPr>
        <w:jc w:val="both"/>
        <w:rPr>
          <w:rFonts w:cs="Times New Roman"/>
          <w:szCs w:val="28"/>
          <w:lang w:val="uk-UA"/>
        </w:rPr>
      </w:pPr>
      <w:r>
        <w:rPr>
          <w:rFonts w:cs="Times New Roman"/>
          <w:szCs w:val="28"/>
          <w:lang w:val="uk-UA"/>
        </w:rPr>
        <w:t>з</w:t>
      </w:r>
      <w:r w:rsidRPr="001E6486">
        <w:rPr>
          <w:rFonts w:cs="Times New Roman"/>
          <w:szCs w:val="28"/>
          <w:lang w:val="uk-UA"/>
        </w:rPr>
        <w:t>більшення інтересу з боку інвесторів до країни</w:t>
      </w:r>
      <w:r w:rsidR="00AC481D" w:rsidRPr="008A658C">
        <w:rPr>
          <w:rFonts w:cs="Times New Roman"/>
          <w:szCs w:val="28"/>
          <w:lang w:val="uk-UA"/>
        </w:rPr>
        <w:t>.</w:t>
      </w:r>
    </w:p>
    <w:p w:rsidR="00AC481D" w:rsidRPr="003467CF" w:rsidRDefault="00512875" w:rsidP="00AC481D">
      <w:pPr>
        <w:ind w:firstLine="708"/>
        <w:jc w:val="both"/>
        <w:rPr>
          <w:rFonts w:cs="Times New Roman"/>
          <w:szCs w:val="28"/>
          <w:lang w:val="uk-UA"/>
        </w:rPr>
      </w:pPr>
      <w:r w:rsidRPr="00512875">
        <w:rPr>
          <w:rFonts w:cs="Times New Roman"/>
          <w:szCs w:val="28"/>
          <w:lang w:val="uk-UA"/>
        </w:rPr>
        <w:t xml:space="preserve">Після виконання необхідних умов Україна отримає право на участь у спеціальній програмі ЄС з передвступної допомоги – ІРА ІІІ, а також (у разі відповідності умовам) у інших фондах і програмах ЄС, таких як </w:t>
      </w:r>
      <w:r w:rsidRPr="00512875">
        <w:rPr>
          <w:rFonts w:cs="Times New Roman"/>
          <w:szCs w:val="28"/>
          <w:lang w:val="en-US"/>
        </w:rPr>
        <w:t>European</w:t>
      </w:r>
      <w:r w:rsidRPr="003467CF">
        <w:rPr>
          <w:rFonts w:cs="Times New Roman"/>
          <w:szCs w:val="28"/>
          <w:lang w:val="uk-UA"/>
        </w:rPr>
        <w:t xml:space="preserve"> </w:t>
      </w:r>
      <w:r w:rsidRPr="00512875">
        <w:rPr>
          <w:rFonts w:cs="Times New Roman"/>
          <w:szCs w:val="28"/>
          <w:lang w:val="en-US"/>
        </w:rPr>
        <w:t>Peace</w:t>
      </w:r>
      <w:r w:rsidRPr="003467CF">
        <w:rPr>
          <w:rFonts w:cs="Times New Roman"/>
          <w:szCs w:val="28"/>
          <w:lang w:val="uk-UA"/>
        </w:rPr>
        <w:t xml:space="preserve"> </w:t>
      </w:r>
      <w:r w:rsidRPr="00512875">
        <w:rPr>
          <w:rFonts w:cs="Times New Roman"/>
          <w:szCs w:val="28"/>
          <w:lang w:val="en-US"/>
        </w:rPr>
        <w:t>Facility</w:t>
      </w:r>
      <w:r w:rsidRPr="003467CF">
        <w:rPr>
          <w:rFonts w:cs="Times New Roman"/>
          <w:szCs w:val="28"/>
          <w:lang w:val="uk-UA"/>
        </w:rPr>
        <w:t xml:space="preserve">, </w:t>
      </w:r>
      <w:r w:rsidRPr="00512875">
        <w:rPr>
          <w:rFonts w:cs="Times New Roman"/>
          <w:szCs w:val="28"/>
          <w:lang w:val="en-US"/>
        </w:rPr>
        <w:t>External</w:t>
      </w:r>
      <w:r w:rsidRPr="003467CF">
        <w:rPr>
          <w:rFonts w:cs="Times New Roman"/>
          <w:szCs w:val="28"/>
          <w:lang w:val="uk-UA"/>
        </w:rPr>
        <w:t xml:space="preserve"> </w:t>
      </w:r>
      <w:r w:rsidRPr="00512875">
        <w:rPr>
          <w:rFonts w:cs="Times New Roman"/>
          <w:szCs w:val="28"/>
          <w:lang w:val="en-US"/>
        </w:rPr>
        <w:t>Action</w:t>
      </w:r>
      <w:r w:rsidRPr="003467CF">
        <w:rPr>
          <w:rFonts w:cs="Times New Roman"/>
          <w:szCs w:val="28"/>
          <w:lang w:val="uk-UA"/>
        </w:rPr>
        <w:t xml:space="preserve"> </w:t>
      </w:r>
      <w:r w:rsidRPr="00512875">
        <w:rPr>
          <w:rFonts w:cs="Times New Roman"/>
          <w:szCs w:val="28"/>
          <w:lang w:val="en-US"/>
        </w:rPr>
        <w:t>Guarantee</w:t>
      </w:r>
      <w:r w:rsidRPr="003467CF">
        <w:rPr>
          <w:rFonts w:cs="Times New Roman"/>
          <w:szCs w:val="28"/>
          <w:lang w:val="uk-UA"/>
        </w:rPr>
        <w:t xml:space="preserve">, </w:t>
      </w:r>
      <w:r w:rsidRPr="00512875">
        <w:rPr>
          <w:rFonts w:cs="Times New Roman"/>
          <w:szCs w:val="28"/>
          <w:lang w:val="en-US"/>
        </w:rPr>
        <w:t>European</w:t>
      </w:r>
      <w:r w:rsidRPr="003467CF">
        <w:rPr>
          <w:rFonts w:cs="Times New Roman"/>
          <w:szCs w:val="28"/>
          <w:lang w:val="uk-UA"/>
        </w:rPr>
        <w:t xml:space="preserve"> </w:t>
      </w:r>
      <w:r w:rsidRPr="00512875">
        <w:rPr>
          <w:rFonts w:cs="Times New Roman"/>
          <w:szCs w:val="28"/>
          <w:lang w:val="en-US"/>
        </w:rPr>
        <w:t>Union</w:t>
      </w:r>
      <w:r w:rsidRPr="003467CF">
        <w:rPr>
          <w:rFonts w:cs="Times New Roman"/>
          <w:szCs w:val="28"/>
          <w:lang w:val="uk-UA"/>
        </w:rPr>
        <w:t xml:space="preserve"> </w:t>
      </w:r>
      <w:r w:rsidRPr="00512875">
        <w:rPr>
          <w:rFonts w:cs="Times New Roman"/>
          <w:szCs w:val="28"/>
          <w:lang w:val="en-US"/>
        </w:rPr>
        <w:t>Recovery</w:t>
      </w:r>
      <w:r w:rsidRPr="003467CF">
        <w:rPr>
          <w:rFonts w:cs="Times New Roman"/>
          <w:szCs w:val="28"/>
          <w:lang w:val="uk-UA"/>
        </w:rPr>
        <w:t xml:space="preserve"> </w:t>
      </w:r>
      <w:r w:rsidRPr="00512875">
        <w:rPr>
          <w:rFonts w:cs="Times New Roman"/>
          <w:szCs w:val="28"/>
          <w:lang w:val="en-US"/>
        </w:rPr>
        <w:t>Instrument</w:t>
      </w:r>
      <w:r w:rsidRPr="003467CF">
        <w:rPr>
          <w:rFonts w:cs="Times New Roman"/>
          <w:szCs w:val="28"/>
          <w:lang w:val="uk-UA"/>
        </w:rPr>
        <w:t xml:space="preserve"> (</w:t>
      </w:r>
      <w:r w:rsidRPr="00512875">
        <w:rPr>
          <w:rFonts w:cs="Times New Roman"/>
          <w:szCs w:val="28"/>
          <w:lang w:val="en-US"/>
        </w:rPr>
        <w:t>COVID</w:t>
      </w:r>
      <w:r w:rsidRPr="003467CF">
        <w:rPr>
          <w:rFonts w:cs="Times New Roman"/>
          <w:szCs w:val="28"/>
          <w:lang w:val="uk-UA"/>
        </w:rPr>
        <w:t xml:space="preserve">-19), </w:t>
      </w:r>
      <w:r w:rsidRPr="00512875">
        <w:rPr>
          <w:rFonts w:cs="Times New Roman"/>
          <w:szCs w:val="28"/>
          <w:lang w:val="en-US"/>
        </w:rPr>
        <w:t>Erasmus</w:t>
      </w:r>
      <w:r w:rsidRPr="003467CF">
        <w:rPr>
          <w:rFonts w:cs="Times New Roman"/>
          <w:szCs w:val="28"/>
          <w:lang w:val="uk-UA"/>
        </w:rPr>
        <w:t xml:space="preserve">+, </w:t>
      </w:r>
      <w:r w:rsidRPr="00512875">
        <w:rPr>
          <w:rFonts w:cs="Times New Roman"/>
          <w:szCs w:val="28"/>
          <w:lang w:val="en-US"/>
        </w:rPr>
        <w:t>Invest</w:t>
      </w:r>
      <w:r w:rsidRPr="003467CF">
        <w:rPr>
          <w:rFonts w:cs="Times New Roman"/>
          <w:szCs w:val="28"/>
          <w:lang w:val="uk-UA"/>
        </w:rPr>
        <w:t xml:space="preserve"> </w:t>
      </w:r>
      <w:r w:rsidRPr="00512875">
        <w:rPr>
          <w:rFonts w:cs="Times New Roman"/>
          <w:szCs w:val="28"/>
          <w:lang w:val="en-US"/>
        </w:rPr>
        <w:t>EU</w:t>
      </w:r>
      <w:r w:rsidRPr="003467CF">
        <w:rPr>
          <w:rFonts w:cs="Times New Roman"/>
          <w:szCs w:val="28"/>
          <w:lang w:val="uk-UA"/>
        </w:rPr>
        <w:t xml:space="preserve"> </w:t>
      </w:r>
      <w:r w:rsidRPr="00512875">
        <w:rPr>
          <w:rFonts w:cs="Times New Roman"/>
          <w:szCs w:val="28"/>
          <w:lang w:val="en-US"/>
        </w:rPr>
        <w:t>Fund</w:t>
      </w:r>
      <w:r w:rsidRPr="003467CF">
        <w:rPr>
          <w:rFonts w:cs="Times New Roman"/>
          <w:szCs w:val="28"/>
          <w:lang w:val="uk-UA"/>
        </w:rPr>
        <w:t xml:space="preserve">, </w:t>
      </w:r>
      <w:r w:rsidRPr="00512875">
        <w:rPr>
          <w:rFonts w:cs="Times New Roman"/>
          <w:szCs w:val="28"/>
          <w:lang w:val="en-US"/>
        </w:rPr>
        <w:t>Creative</w:t>
      </w:r>
      <w:r w:rsidRPr="003467CF">
        <w:rPr>
          <w:rFonts w:cs="Times New Roman"/>
          <w:szCs w:val="28"/>
          <w:lang w:val="uk-UA"/>
        </w:rPr>
        <w:t xml:space="preserve"> </w:t>
      </w:r>
      <w:r w:rsidRPr="00512875">
        <w:rPr>
          <w:rFonts w:cs="Times New Roman"/>
          <w:szCs w:val="28"/>
          <w:lang w:val="en-US"/>
        </w:rPr>
        <w:t>Europe</w:t>
      </w:r>
      <w:r w:rsidRPr="003467CF">
        <w:rPr>
          <w:rFonts w:cs="Times New Roman"/>
          <w:szCs w:val="28"/>
          <w:lang w:val="uk-UA"/>
        </w:rPr>
        <w:t xml:space="preserve">, </w:t>
      </w:r>
      <w:r w:rsidRPr="00512875">
        <w:rPr>
          <w:rFonts w:cs="Times New Roman"/>
          <w:szCs w:val="28"/>
          <w:lang w:val="en-US"/>
        </w:rPr>
        <w:t>European</w:t>
      </w:r>
      <w:r w:rsidRPr="003467CF">
        <w:rPr>
          <w:rFonts w:cs="Times New Roman"/>
          <w:szCs w:val="28"/>
          <w:lang w:val="uk-UA"/>
        </w:rPr>
        <w:t xml:space="preserve"> </w:t>
      </w:r>
      <w:r w:rsidRPr="00512875">
        <w:rPr>
          <w:rFonts w:cs="Times New Roman"/>
          <w:szCs w:val="28"/>
          <w:lang w:val="en-US"/>
        </w:rPr>
        <w:t>Fund</w:t>
      </w:r>
      <w:r w:rsidRPr="003467CF">
        <w:rPr>
          <w:rFonts w:cs="Times New Roman"/>
          <w:szCs w:val="28"/>
          <w:lang w:val="uk-UA"/>
        </w:rPr>
        <w:t xml:space="preserve"> </w:t>
      </w:r>
      <w:r w:rsidRPr="00512875">
        <w:rPr>
          <w:rFonts w:cs="Times New Roman"/>
          <w:szCs w:val="28"/>
          <w:lang w:val="en-US"/>
        </w:rPr>
        <w:t>for</w:t>
      </w:r>
      <w:r w:rsidRPr="003467CF">
        <w:rPr>
          <w:rFonts w:cs="Times New Roman"/>
          <w:szCs w:val="28"/>
          <w:lang w:val="uk-UA"/>
        </w:rPr>
        <w:t xml:space="preserve"> </w:t>
      </w:r>
      <w:r w:rsidRPr="00512875">
        <w:rPr>
          <w:rFonts w:cs="Times New Roman"/>
          <w:szCs w:val="28"/>
          <w:lang w:val="en-US"/>
        </w:rPr>
        <w:t>Sustainable</w:t>
      </w:r>
      <w:r w:rsidRPr="003467CF">
        <w:rPr>
          <w:rFonts w:cs="Times New Roman"/>
          <w:szCs w:val="28"/>
          <w:lang w:val="uk-UA"/>
        </w:rPr>
        <w:t xml:space="preserve"> </w:t>
      </w:r>
      <w:r w:rsidRPr="00512875">
        <w:rPr>
          <w:rFonts w:cs="Times New Roman"/>
          <w:szCs w:val="28"/>
          <w:lang w:val="en-US"/>
        </w:rPr>
        <w:t>Development</w:t>
      </w:r>
      <w:r w:rsidRPr="003467CF">
        <w:rPr>
          <w:rFonts w:cs="Times New Roman"/>
          <w:szCs w:val="28"/>
          <w:lang w:val="uk-UA"/>
        </w:rPr>
        <w:t xml:space="preserve"> </w:t>
      </w:r>
      <w:r w:rsidRPr="00512875">
        <w:rPr>
          <w:rFonts w:cs="Times New Roman"/>
          <w:szCs w:val="28"/>
          <w:lang w:val="uk-UA"/>
        </w:rPr>
        <w:t>та ін</w:t>
      </w:r>
      <w:r w:rsidRPr="003467CF">
        <w:rPr>
          <w:rFonts w:cs="Times New Roman"/>
          <w:szCs w:val="28"/>
          <w:lang w:val="uk-UA"/>
        </w:rPr>
        <w:t>.</w:t>
      </w:r>
    </w:p>
    <w:p w:rsidR="005C0E71" w:rsidRDefault="005C0E71" w:rsidP="00AC481D">
      <w:pPr>
        <w:ind w:firstLine="708"/>
        <w:jc w:val="both"/>
        <w:rPr>
          <w:rFonts w:cs="Times New Roman"/>
          <w:szCs w:val="28"/>
          <w:lang w:val="uk-UA"/>
        </w:rPr>
      </w:pPr>
      <w:r w:rsidRPr="005C0E71">
        <w:rPr>
          <w:rFonts w:cs="Times New Roman"/>
          <w:szCs w:val="28"/>
          <w:lang w:val="uk-UA"/>
        </w:rPr>
        <w:t xml:space="preserve">Інструмент Європейської політики сусідства та партнерства (ІРА-ІІІ) на 2021-2027 роки передбачає загальний обсяг фінансування у розмірі 14,2 мільярда євро. Пріоритетними сферами реформ, які підтримуються ІРА-ІІІ, є верховенство права, фундаментальні права, демократія, управління, гармонізація стандартів, політик і правил із законодавством ЄС, захист довкілля та розвиток низьковуглецевої економіки. </w:t>
      </w:r>
    </w:p>
    <w:p w:rsidR="00AC481D" w:rsidRPr="008A658C" w:rsidRDefault="00C70A2B" w:rsidP="00AC481D">
      <w:pPr>
        <w:ind w:firstLine="708"/>
        <w:jc w:val="both"/>
        <w:rPr>
          <w:rFonts w:cs="Times New Roman"/>
          <w:szCs w:val="28"/>
          <w:lang w:val="uk-UA"/>
        </w:rPr>
      </w:pPr>
      <w:r>
        <w:rPr>
          <w:rFonts w:cs="Times New Roman"/>
          <w:szCs w:val="28"/>
          <w:lang w:val="uk-UA"/>
        </w:rPr>
        <w:t>Суто</w:t>
      </w:r>
      <w:r w:rsidR="00AC481D" w:rsidRPr="008A658C">
        <w:rPr>
          <w:rFonts w:cs="Times New Roman"/>
          <w:szCs w:val="28"/>
          <w:lang w:val="uk-UA"/>
        </w:rPr>
        <w:t xml:space="preserve"> в економічній сфері йдеться про:</w:t>
      </w:r>
    </w:p>
    <w:p w:rsidR="00AC481D" w:rsidRPr="008A658C" w:rsidRDefault="00512875" w:rsidP="00A80430">
      <w:pPr>
        <w:pStyle w:val="a4"/>
        <w:numPr>
          <w:ilvl w:val="0"/>
          <w:numId w:val="5"/>
        </w:numPr>
        <w:jc w:val="both"/>
        <w:rPr>
          <w:rFonts w:cs="Times New Roman"/>
          <w:szCs w:val="28"/>
          <w:lang w:val="uk-UA"/>
        </w:rPr>
      </w:pPr>
      <w:r w:rsidRPr="00512875">
        <w:rPr>
          <w:rFonts w:cs="Times New Roman"/>
          <w:szCs w:val="28"/>
          <w:lang w:val="uk-UA"/>
        </w:rPr>
        <w:t>удосконалення системи оподаткування та економічного регулювання</w:t>
      </w:r>
      <w:r w:rsidR="00AC481D" w:rsidRPr="008A658C">
        <w:rPr>
          <w:rFonts w:cs="Times New Roman"/>
          <w:szCs w:val="28"/>
          <w:lang w:val="uk-UA"/>
        </w:rPr>
        <w:t>, стабільність</w:t>
      </w:r>
      <w:r w:rsidR="00A54914">
        <w:rPr>
          <w:rFonts w:cs="Times New Roman"/>
          <w:szCs w:val="28"/>
          <w:lang w:val="uk-UA"/>
        </w:rPr>
        <w:t xml:space="preserve"> економічної системи</w:t>
      </w:r>
      <w:r w:rsidR="00AC481D" w:rsidRPr="008A658C">
        <w:rPr>
          <w:rFonts w:cs="Times New Roman"/>
          <w:szCs w:val="28"/>
          <w:lang w:val="uk-UA"/>
        </w:rPr>
        <w:t xml:space="preserve">, сталий розвиток, </w:t>
      </w:r>
      <w:r w:rsidR="00A80430" w:rsidRPr="00A80430">
        <w:rPr>
          <w:rFonts w:cs="Times New Roman"/>
          <w:szCs w:val="28"/>
          <w:lang w:val="uk-UA"/>
        </w:rPr>
        <w:t>створення ринкової економіки, яка здатна конкурувати з економіками країн ЄС</w:t>
      </w:r>
      <w:r w:rsidR="00AC481D" w:rsidRPr="008A658C">
        <w:rPr>
          <w:rFonts w:cs="Times New Roman"/>
          <w:szCs w:val="28"/>
          <w:lang w:val="uk-UA"/>
        </w:rPr>
        <w:t>;</w:t>
      </w:r>
    </w:p>
    <w:p w:rsidR="00AC481D" w:rsidRPr="008A658C" w:rsidRDefault="00512875" w:rsidP="00512875">
      <w:pPr>
        <w:pStyle w:val="a4"/>
        <w:numPr>
          <w:ilvl w:val="0"/>
          <w:numId w:val="5"/>
        </w:numPr>
        <w:jc w:val="both"/>
        <w:rPr>
          <w:rFonts w:cs="Times New Roman"/>
          <w:szCs w:val="28"/>
          <w:lang w:val="uk-UA"/>
        </w:rPr>
      </w:pPr>
      <w:r w:rsidRPr="00512875">
        <w:rPr>
          <w:rFonts w:cs="Times New Roman"/>
          <w:szCs w:val="28"/>
          <w:lang w:val="uk-UA"/>
        </w:rPr>
        <w:t>виконання вимог законодавства Європейського Союзу, зокрема в сферах публічних закупівель та державної допомоги</w:t>
      </w:r>
      <w:r w:rsidR="00AC481D" w:rsidRPr="008A658C">
        <w:rPr>
          <w:rFonts w:cs="Times New Roman"/>
          <w:szCs w:val="28"/>
          <w:lang w:val="uk-UA"/>
        </w:rPr>
        <w:t xml:space="preserve">, </w:t>
      </w:r>
      <w:r w:rsidR="00A54914">
        <w:rPr>
          <w:rFonts w:cs="Times New Roman"/>
          <w:szCs w:val="28"/>
          <w:lang w:val="uk-UA"/>
        </w:rPr>
        <w:t>зокрема</w:t>
      </w:r>
      <w:r w:rsidR="00AC481D" w:rsidRPr="008A658C">
        <w:rPr>
          <w:rFonts w:cs="Times New Roman"/>
          <w:szCs w:val="28"/>
          <w:lang w:val="uk-UA"/>
        </w:rPr>
        <w:t xml:space="preserve"> у сфера</w:t>
      </w:r>
      <w:r w:rsidR="00904B51">
        <w:rPr>
          <w:rFonts w:cs="Times New Roman"/>
          <w:szCs w:val="28"/>
          <w:lang w:val="uk-UA"/>
        </w:rPr>
        <w:t>х публічних закупівель та субсидій</w:t>
      </w:r>
      <w:r w:rsidR="00AC481D" w:rsidRPr="008A658C">
        <w:rPr>
          <w:rFonts w:cs="Times New Roman"/>
          <w:szCs w:val="28"/>
          <w:lang w:val="uk-UA"/>
        </w:rPr>
        <w:t>;</w:t>
      </w:r>
    </w:p>
    <w:p w:rsidR="00AC481D" w:rsidRPr="008A658C" w:rsidRDefault="00512875" w:rsidP="00512875">
      <w:pPr>
        <w:pStyle w:val="a4"/>
        <w:numPr>
          <w:ilvl w:val="0"/>
          <w:numId w:val="5"/>
        </w:numPr>
        <w:jc w:val="both"/>
        <w:rPr>
          <w:rFonts w:cs="Times New Roman"/>
          <w:szCs w:val="28"/>
          <w:lang w:val="uk-UA"/>
        </w:rPr>
      </w:pPr>
      <w:r w:rsidRPr="00512875">
        <w:rPr>
          <w:rFonts w:cs="Times New Roman"/>
          <w:szCs w:val="28"/>
          <w:lang w:val="uk-UA"/>
        </w:rPr>
        <w:t>створення умо</w:t>
      </w:r>
      <w:r>
        <w:rPr>
          <w:rFonts w:cs="Times New Roman"/>
          <w:szCs w:val="28"/>
          <w:lang w:val="uk-UA"/>
        </w:rPr>
        <w:t>в для працевлаштування населення</w:t>
      </w:r>
      <w:r w:rsidR="00AC481D" w:rsidRPr="008A658C">
        <w:rPr>
          <w:rFonts w:cs="Times New Roman"/>
          <w:szCs w:val="28"/>
          <w:lang w:val="uk-UA"/>
        </w:rPr>
        <w:t>;</w:t>
      </w:r>
    </w:p>
    <w:p w:rsidR="00AC481D" w:rsidRPr="0039023E" w:rsidRDefault="0039023E" w:rsidP="0039023E">
      <w:pPr>
        <w:pStyle w:val="a4"/>
        <w:numPr>
          <w:ilvl w:val="0"/>
          <w:numId w:val="5"/>
        </w:numPr>
        <w:rPr>
          <w:rFonts w:cs="Times New Roman"/>
          <w:szCs w:val="28"/>
          <w:lang w:val="uk-UA"/>
        </w:rPr>
      </w:pPr>
      <w:r w:rsidRPr="0039023E">
        <w:rPr>
          <w:rFonts w:cs="Times New Roman"/>
          <w:szCs w:val="28"/>
          <w:lang w:val="uk-UA"/>
        </w:rPr>
        <w:t>розбудова інфраструктури, зокрема, енергетичної безпеки та диверсифікації;</w:t>
      </w:r>
    </w:p>
    <w:p w:rsidR="00AC481D" w:rsidRPr="008A658C" w:rsidRDefault="00512875" w:rsidP="00512875">
      <w:pPr>
        <w:pStyle w:val="a4"/>
        <w:numPr>
          <w:ilvl w:val="0"/>
          <w:numId w:val="5"/>
        </w:numPr>
        <w:jc w:val="both"/>
        <w:rPr>
          <w:rFonts w:cs="Times New Roman"/>
          <w:szCs w:val="28"/>
          <w:lang w:val="uk-UA"/>
        </w:rPr>
      </w:pPr>
      <w:r w:rsidRPr="00512875">
        <w:rPr>
          <w:rFonts w:cs="Times New Roman"/>
          <w:szCs w:val="28"/>
          <w:lang w:val="uk-UA"/>
        </w:rPr>
        <w:t>створення сприятливих умов для розвитку бізнесу</w:t>
      </w:r>
      <w:r w:rsidR="00AC481D" w:rsidRPr="008A658C">
        <w:rPr>
          <w:rFonts w:cs="Times New Roman"/>
          <w:szCs w:val="28"/>
          <w:lang w:val="uk-UA"/>
        </w:rPr>
        <w:t>;</w:t>
      </w:r>
    </w:p>
    <w:p w:rsidR="00AC481D" w:rsidRPr="008A658C" w:rsidRDefault="00512875" w:rsidP="00512875">
      <w:pPr>
        <w:pStyle w:val="a4"/>
        <w:numPr>
          <w:ilvl w:val="0"/>
          <w:numId w:val="5"/>
        </w:numPr>
        <w:jc w:val="both"/>
        <w:rPr>
          <w:rFonts w:cs="Times New Roman"/>
          <w:szCs w:val="28"/>
          <w:lang w:val="uk-UA"/>
        </w:rPr>
      </w:pPr>
      <w:r w:rsidRPr="00512875">
        <w:rPr>
          <w:rFonts w:cs="Times New Roman"/>
          <w:szCs w:val="28"/>
          <w:lang w:val="uk-UA"/>
        </w:rPr>
        <w:t>створення умов для використання цифрових технологій населенням і бізнесом</w:t>
      </w:r>
      <w:r w:rsidR="00AC481D" w:rsidRPr="008A658C">
        <w:rPr>
          <w:rFonts w:cs="Times New Roman"/>
          <w:szCs w:val="28"/>
          <w:lang w:val="uk-UA"/>
        </w:rPr>
        <w:t>.</w:t>
      </w:r>
    </w:p>
    <w:p w:rsidR="00A23FC9" w:rsidRDefault="00A23FC9" w:rsidP="00A23FC9">
      <w:pPr>
        <w:ind w:firstLine="708"/>
        <w:jc w:val="both"/>
        <w:rPr>
          <w:rFonts w:cs="Times New Roman"/>
          <w:szCs w:val="28"/>
          <w:lang w:val="uk-UA"/>
        </w:rPr>
      </w:pPr>
      <w:r w:rsidRPr="00A23FC9">
        <w:rPr>
          <w:rFonts w:cs="Times New Roman"/>
          <w:szCs w:val="28"/>
          <w:lang w:val="uk-UA"/>
        </w:rPr>
        <w:lastRenderedPageBreak/>
        <w:t xml:space="preserve">Всі пріоритети та напрями, які визначені для ІРА-ІІІ, є важливими та актуальними для України. Хоча загальний обсяг фінансування, який буде виділено на ці цілі, суттєво менший, ніж обсяг фінансової допомоги ЄС Україні у 2014-2021 роках та у 2022 році, реалізація ІРА-ІІІ є важливою, оскільки вона передбачає чіткий контроль за реформами з боку органів ЄС через спеціальні індикатори та показники. </w:t>
      </w:r>
    </w:p>
    <w:p w:rsidR="00A80430" w:rsidRPr="00A80430" w:rsidRDefault="00A23FC9" w:rsidP="00A23FC9">
      <w:pPr>
        <w:ind w:firstLine="708"/>
        <w:jc w:val="both"/>
        <w:rPr>
          <w:rFonts w:cs="Times New Roman"/>
          <w:szCs w:val="28"/>
          <w:lang w:val="uk-UA"/>
        </w:rPr>
      </w:pPr>
      <w:r w:rsidRPr="00A23FC9">
        <w:rPr>
          <w:rFonts w:cs="Times New Roman"/>
          <w:szCs w:val="28"/>
          <w:lang w:val="uk-UA"/>
        </w:rPr>
        <w:t>Рішення лідерів країн ЄС про надання Україні статусу кандидата на членство в ЄС стало важливим фактором, який сприяв зміцненню єдності ЄС.</w:t>
      </w:r>
      <w:r>
        <w:rPr>
          <w:rFonts w:cs="Times New Roman"/>
          <w:szCs w:val="28"/>
          <w:lang w:val="uk-UA"/>
        </w:rPr>
        <w:t xml:space="preserve"> Слід</w:t>
      </w:r>
      <w:r w:rsidR="00A80430" w:rsidRPr="00A80430">
        <w:rPr>
          <w:rFonts w:cs="Times New Roman"/>
          <w:szCs w:val="28"/>
          <w:lang w:val="uk-UA"/>
        </w:rPr>
        <w:t xml:space="preserve"> нагадати, що протягом першої половини 2022 року серед країн ЄС не було однозначної згоди щодо</w:t>
      </w:r>
      <w:r>
        <w:rPr>
          <w:rFonts w:cs="Times New Roman"/>
          <w:szCs w:val="28"/>
          <w:lang w:val="uk-UA"/>
        </w:rPr>
        <w:t xml:space="preserve"> надання статусу кандидата</w:t>
      </w:r>
      <w:r w:rsidR="00A80430" w:rsidRPr="00A80430">
        <w:rPr>
          <w:rFonts w:cs="Times New Roman"/>
          <w:szCs w:val="28"/>
          <w:lang w:val="uk-UA"/>
        </w:rPr>
        <w:t xml:space="preserve"> України. Тоді, за даними джерел видання Bloomberg, Данія та Нідерланди висловили занепокоєння щодо надання Україні статусу кандидата на членство в Європейському Союзі. Принаймні сім інших країн пропонують альтернативні, тимчасові варіанти, але не розглядають можливість надання статусу кандидата. Німеччина, згідно з заявами федерального канцлера Олафа Шольца, залишається в роздумах щодо своєї позиції.</w:t>
      </w:r>
    </w:p>
    <w:p w:rsidR="00A80430" w:rsidRDefault="00A80430" w:rsidP="00A80430">
      <w:pPr>
        <w:ind w:firstLine="708"/>
        <w:jc w:val="both"/>
        <w:rPr>
          <w:rFonts w:cs="Times New Roman"/>
          <w:szCs w:val="28"/>
          <w:lang w:val="uk-UA"/>
        </w:rPr>
      </w:pPr>
      <w:r w:rsidRPr="00A80430">
        <w:rPr>
          <w:rFonts w:cs="Times New Roman"/>
          <w:szCs w:val="28"/>
          <w:lang w:val="uk-UA"/>
        </w:rPr>
        <w:t xml:space="preserve">Однією з причин, з яких ці країни виступають проти, є сумніви щодо готовності України до отримання статусу кандидата. Європейський Союз очікує від України більших досягнень, зокрема в судовій реформі та </w:t>
      </w:r>
      <w:r w:rsidR="007A16A7">
        <w:rPr>
          <w:rFonts w:cs="Times New Roman"/>
          <w:szCs w:val="28"/>
          <w:lang w:val="uk-UA"/>
        </w:rPr>
        <w:t>протидії корупції</w:t>
      </w:r>
      <w:r w:rsidRPr="00A80430">
        <w:rPr>
          <w:rFonts w:cs="Times New Roman"/>
          <w:szCs w:val="28"/>
          <w:lang w:val="uk-UA"/>
        </w:rPr>
        <w:t>. Маріанна Фахурдінова, директорка Центру аналізу європейської політики, зазначає, що деякі країни недостатньо обізнані про проведені в Україні реформи, зокрема судову реформу, і вважають, що Україна є корумпованою країною, де нічого позитивного не відбувається.</w:t>
      </w:r>
    </w:p>
    <w:p w:rsidR="00A80430" w:rsidRPr="00A80430" w:rsidRDefault="00A80430" w:rsidP="00A80430">
      <w:pPr>
        <w:ind w:firstLine="708"/>
        <w:jc w:val="both"/>
        <w:rPr>
          <w:rFonts w:cs="Times New Roman"/>
          <w:szCs w:val="28"/>
          <w:lang w:val="uk-UA"/>
        </w:rPr>
      </w:pPr>
      <w:r w:rsidRPr="00A80430">
        <w:rPr>
          <w:rFonts w:cs="Times New Roman"/>
          <w:szCs w:val="28"/>
          <w:lang w:val="uk-UA"/>
        </w:rPr>
        <w:t>Війна в Україні стала фактором, який ускладнив прийняття рішення про надання Україні статусу кандидата.</w:t>
      </w:r>
      <w:r>
        <w:rPr>
          <w:rFonts w:cs="Times New Roman"/>
          <w:szCs w:val="28"/>
          <w:lang w:val="uk-UA"/>
        </w:rPr>
        <w:t xml:space="preserve"> </w:t>
      </w:r>
      <w:r w:rsidRPr="00A80430">
        <w:rPr>
          <w:rFonts w:cs="Times New Roman"/>
          <w:szCs w:val="28"/>
          <w:lang w:val="uk-UA"/>
        </w:rPr>
        <w:t xml:space="preserve">Президент Франції Еммануель Макрон </w:t>
      </w:r>
      <w:r w:rsidR="007A16A7">
        <w:rPr>
          <w:rFonts w:cs="Times New Roman"/>
          <w:szCs w:val="28"/>
          <w:lang w:val="uk-UA"/>
        </w:rPr>
        <w:t>стверджував</w:t>
      </w:r>
      <w:r w:rsidRPr="00A80430">
        <w:rPr>
          <w:rFonts w:cs="Times New Roman"/>
          <w:szCs w:val="28"/>
          <w:lang w:val="uk-UA"/>
        </w:rPr>
        <w:t xml:space="preserve">, що ймовірність </w:t>
      </w:r>
      <w:r w:rsidR="007A16A7">
        <w:rPr>
          <w:rFonts w:cs="Times New Roman"/>
          <w:szCs w:val="28"/>
          <w:lang w:val="uk-UA"/>
        </w:rPr>
        <w:t>присвоєння</w:t>
      </w:r>
      <w:r w:rsidRPr="00A80430">
        <w:rPr>
          <w:rFonts w:cs="Times New Roman"/>
          <w:szCs w:val="28"/>
          <w:lang w:val="uk-UA"/>
        </w:rPr>
        <w:t xml:space="preserve"> Україні статусу кандидата є низькою, поки тривають воєнні дії. Однак президент України Володимир Зеленський вважає, що війна є наслідком, а не причиною неготовності України до вступу до ЄС. Він зазначив, що сам факт того, що Україна не є </w:t>
      </w:r>
      <w:r w:rsidRPr="00A80430">
        <w:rPr>
          <w:rFonts w:cs="Times New Roman"/>
          <w:szCs w:val="28"/>
          <w:lang w:val="uk-UA"/>
        </w:rPr>
        <w:lastRenderedPageBreak/>
        <w:t xml:space="preserve">членом ЄС, сприяв тому, що Росія розпочала війну. Лідери ЄС не могли не </w:t>
      </w:r>
      <w:r w:rsidR="007A16A7">
        <w:rPr>
          <w:rFonts w:cs="Times New Roman"/>
          <w:szCs w:val="28"/>
          <w:lang w:val="uk-UA"/>
        </w:rPr>
        <w:t>дійти до висновку</w:t>
      </w:r>
      <w:r w:rsidRPr="00A80430">
        <w:rPr>
          <w:rFonts w:cs="Times New Roman"/>
          <w:szCs w:val="28"/>
          <w:lang w:val="uk-UA"/>
        </w:rPr>
        <w:t xml:space="preserve">, що відкладення рішення про надання Україні статусу кандидата може мати негативні наслідки для ЄС. </w:t>
      </w:r>
      <w:r w:rsidR="007A16A7" w:rsidRPr="007A16A7">
        <w:rPr>
          <w:rFonts w:cs="Times New Roman"/>
          <w:szCs w:val="28"/>
          <w:lang w:val="uk-UA"/>
        </w:rPr>
        <w:t>Візит до Києва 16 червня 2022 року лідерів Франції, Німеччини, Італії та Румунії, які підтримали надання Україні статусу кандидата на членство в ЄС, став важливим поворотним моментом. Це рішення стало чітким сигналом для інституцій ЄС і всіх країн-членів про те, що Україна має право на членство в ЄС.</w:t>
      </w:r>
    </w:p>
    <w:p w:rsidR="00A80430" w:rsidRPr="00A80430" w:rsidRDefault="00DB65BB" w:rsidP="00A80430">
      <w:pPr>
        <w:jc w:val="both"/>
        <w:rPr>
          <w:rFonts w:cs="Times New Roman"/>
          <w:szCs w:val="28"/>
          <w:lang w:val="uk-UA"/>
        </w:rPr>
      </w:pPr>
      <w:r w:rsidRPr="008A658C">
        <w:rPr>
          <w:rFonts w:cs="Times New Roman"/>
          <w:szCs w:val="28"/>
          <w:lang w:val="uk-UA"/>
        </w:rPr>
        <w:tab/>
      </w:r>
      <w:r w:rsidR="00A80430" w:rsidRPr="00A80430">
        <w:rPr>
          <w:rFonts w:cs="Times New Roman"/>
          <w:szCs w:val="28"/>
          <w:lang w:val="uk-UA"/>
        </w:rPr>
        <w:t xml:space="preserve">Статус кандидата в члени Європейського Союзу є важливим етапом євроінтеграції України, але його тривалість залежить від виконання </w:t>
      </w:r>
      <w:r w:rsidR="00864310">
        <w:rPr>
          <w:rFonts w:cs="Times New Roman"/>
          <w:szCs w:val="28"/>
          <w:lang w:val="uk-UA"/>
        </w:rPr>
        <w:t xml:space="preserve"> 7 </w:t>
      </w:r>
      <w:r w:rsidR="00A80430" w:rsidRPr="00A80430">
        <w:rPr>
          <w:rFonts w:cs="Times New Roman"/>
          <w:szCs w:val="28"/>
          <w:lang w:val="uk-UA"/>
        </w:rPr>
        <w:t>рекомендацій Єврокомісії. Нижче наведено деякі попередні підсумки реалізації цих рекомендацій.</w:t>
      </w:r>
    </w:p>
    <w:p w:rsidR="00A80430" w:rsidRDefault="00A80430" w:rsidP="00A80430">
      <w:pPr>
        <w:ind w:firstLine="708"/>
        <w:jc w:val="both"/>
        <w:rPr>
          <w:rFonts w:cs="Times New Roman"/>
          <w:szCs w:val="28"/>
          <w:highlight w:val="yellow"/>
          <w:lang w:val="uk-UA"/>
        </w:rPr>
      </w:pPr>
      <w:r w:rsidRPr="00A80430">
        <w:rPr>
          <w:rFonts w:cs="Times New Roman"/>
          <w:szCs w:val="28"/>
          <w:lang w:val="uk-UA"/>
        </w:rPr>
        <w:t xml:space="preserve">По-перше, триває реформа Конституційного Суду України. Ця реформа є важливою для </w:t>
      </w:r>
      <w:r w:rsidR="003D36E6" w:rsidRPr="003D36E6">
        <w:rPr>
          <w:rFonts w:cs="Times New Roman"/>
          <w:szCs w:val="28"/>
          <w:lang w:val="uk-UA"/>
        </w:rPr>
        <w:t xml:space="preserve">втілення </w:t>
      </w:r>
      <w:r w:rsidRPr="00A80430">
        <w:rPr>
          <w:rFonts w:cs="Times New Roman"/>
          <w:szCs w:val="28"/>
          <w:lang w:val="uk-UA"/>
        </w:rPr>
        <w:t xml:space="preserve">верховенства права в Україні, зокрема </w:t>
      </w:r>
      <w:r w:rsidR="006429DE" w:rsidRPr="006429DE">
        <w:rPr>
          <w:rFonts w:cs="Times New Roman"/>
          <w:szCs w:val="28"/>
          <w:lang w:val="uk-UA"/>
        </w:rPr>
        <w:t>враховуючи тривалий конфлікт</w:t>
      </w:r>
      <w:r w:rsidRPr="00A80430">
        <w:rPr>
          <w:rFonts w:cs="Times New Roman"/>
          <w:szCs w:val="28"/>
          <w:lang w:val="uk-UA"/>
        </w:rPr>
        <w:t xml:space="preserve"> навколо КСУ. </w:t>
      </w:r>
      <w:r w:rsidR="006429DE" w:rsidRPr="006429DE">
        <w:rPr>
          <w:rFonts w:cs="Times New Roman"/>
          <w:szCs w:val="28"/>
          <w:lang w:val="uk-UA"/>
        </w:rPr>
        <w:t>помітнім просуванням у реалізації реформи</w:t>
      </w:r>
      <w:r w:rsidRPr="00A80430">
        <w:rPr>
          <w:rFonts w:cs="Times New Roman"/>
          <w:szCs w:val="28"/>
          <w:lang w:val="uk-UA"/>
        </w:rPr>
        <w:t xml:space="preserve"> є прийняття у грудні 2022 року Закону про порядок відбору кандидатур на посаду судді КСУ на конкурсних засадах. Цей документ містить низку прогресивних </w:t>
      </w:r>
      <w:r w:rsidR="006429DE">
        <w:rPr>
          <w:rFonts w:cs="Times New Roman"/>
          <w:szCs w:val="28"/>
          <w:lang w:val="uk-UA"/>
        </w:rPr>
        <w:t>ініціатив</w:t>
      </w:r>
      <w:r w:rsidRPr="00A80430">
        <w:rPr>
          <w:rFonts w:cs="Times New Roman"/>
          <w:szCs w:val="28"/>
          <w:lang w:val="uk-UA"/>
        </w:rPr>
        <w:t>, які сприятимуть зміцненню незалежності та ефективності КСУ.</w:t>
      </w:r>
    </w:p>
    <w:p w:rsidR="00A80430" w:rsidRDefault="00A80430" w:rsidP="00A80430">
      <w:pPr>
        <w:ind w:firstLine="708"/>
        <w:jc w:val="both"/>
        <w:rPr>
          <w:rFonts w:cs="Times New Roman"/>
          <w:szCs w:val="28"/>
          <w:lang w:val="uk-UA"/>
        </w:rPr>
      </w:pPr>
      <w:r w:rsidRPr="00A80430">
        <w:rPr>
          <w:rFonts w:cs="Times New Roman"/>
          <w:szCs w:val="28"/>
          <w:lang w:val="uk-UA"/>
        </w:rPr>
        <w:t xml:space="preserve">По-друге, триває судова реформа. Ця реформа є важливою для забезпечення </w:t>
      </w:r>
      <w:r w:rsidR="006429DE" w:rsidRPr="006429DE">
        <w:rPr>
          <w:rFonts w:cs="Times New Roman"/>
          <w:szCs w:val="28"/>
          <w:lang w:val="uk-UA"/>
        </w:rPr>
        <w:t xml:space="preserve">незалежного та справедливого судочинства </w:t>
      </w:r>
      <w:r w:rsidRPr="00A80430">
        <w:rPr>
          <w:rFonts w:cs="Times New Roman"/>
          <w:szCs w:val="28"/>
          <w:lang w:val="uk-UA"/>
        </w:rPr>
        <w:t>в Україні. Одним із важливих кроків у її реалізації стало оновлення складу Вищої ради правосуддя, яка призупинила свою діяльність у лютому 2022 року. Загалом, судова реформа є одним із пріоритетних, але складних напрямів євроінтеграції України.</w:t>
      </w:r>
    </w:p>
    <w:p w:rsidR="00A80430" w:rsidRPr="00A80430" w:rsidRDefault="00A80430" w:rsidP="00A80430">
      <w:pPr>
        <w:ind w:firstLine="708"/>
        <w:jc w:val="both"/>
        <w:rPr>
          <w:rFonts w:cs="Times New Roman"/>
          <w:szCs w:val="28"/>
          <w:lang w:val="uk-UA"/>
        </w:rPr>
      </w:pPr>
      <w:r w:rsidRPr="00A80430">
        <w:rPr>
          <w:rFonts w:cs="Times New Roman"/>
          <w:szCs w:val="28"/>
          <w:lang w:val="uk-UA"/>
        </w:rPr>
        <w:t xml:space="preserve">По-третє, Україна здійснила ряд кроків щодо </w:t>
      </w:r>
      <w:r w:rsidR="00E83CA5">
        <w:rPr>
          <w:rFonts w:cs="Times New Roman"/>
          <w:szCs w:val="28"/>
          <w:lang w:val="uk-UA"/>
        </w:rPr>
        <w:t>активізації</w:t>
      </w:r>
      <w:r w:rsidRPr="00A80430">
        <w:rPr>
          <w:rFonts w:cs="Times New Roman"/>
          <w:szCs w:val="28"/>
          <w:lang w:val="uk-UA"/>
        </w:rPr>
        <w:t xml:space="preserve"> боротьби з відмиванням коштів. Зокрема, 6 вересня 2022 року було ухвалено Закон, який приводить національне законодавство у відповідність до стандартів Групи фінансових заходів боротьби з відмиванням грошей (FATF).</w:t>
      </w:r>
    </w:p>
    <w:p w:rsidR="00123C9F" w:rsidRPr="001C0D28" w:rsidRDefault="00A80430" w:rsidP="001C0D28">
      <w:pPr>
        <w:ind w:firstLine="708"/>
        <w:jc w:val="both"/>
        <w:rPr>
          <w:rFonts w:cs="Times New Roman"/>
          <w:szCs w:val="28"/>
          <w:lang w:val="uk-UA"/>
        </w:rPr>
      </w:pPr>
      <w:r w:rsidRPr="00A80430">
        <w:rPr>
          <w:rFonts w:cs="Times New Roman"/>
          <w:szCs w:val="28"/>
          <w:lang w:val="uk-UA"/>
        </w:rPr>
        <w:lastRenderedPageBreak/>
        <w:t xml:space="preserve">Україна досягла значних успіхів у реалізації семи рекомендацій Єврокомісії, що були умовою для </w:t>
      </w:r>
      <w:r w:rsidR="00E83CA5">
        <w:rPr>
          <w:rFonts w:cs="Times New Roman"/>
          <w:szCs w:val="28"/>
          <w:lang w:val="uk-UA"/>
        </w:rPr>
        <w:t>присвоєння</w:t>
      </w:r>
      <w:r w:rsidRPr="00A80430">
        <w:rPr>
          <w:rFonts w:cs="Times New Roman"/>
          <w:szCs w:val="28"/>
          <w:lang w:val="uk-UA"/>
        </w:rPr>
        <w:t xml:space="preserve"> Україні статусу кандидата. Цей прогрес є особливо важливим у контексті війни в Україні, яка становить загрозу як євроінтеграційному курсу Україн</w:t>
      </w:r>
      <w:r w:rsidR="001C0D28">
        <w:rPr>
          <w:rFonts w:cs="Times New Roman"/>
          <w:szCs w:val="28"/>
          <w:lang w:val="uk-UA"/>
        </w:rPr>
        <w:t>и, так і її державності загалом.</w:t>
      </w:r>
    </w:p>
    <w:p w:rsidR="00E83CA5" w:rsidRDefault="00E83CA5" w:rsidP="00123C9F">
      <w:pPr>
        <w:pStyle w:val="1"/>
        <w:spacing w:before="0"/>
        <w:ind w:firstLine="709"/>
        <w:jc w:val="both"/>
        <w:rPr>
          <w:b w:val="0"/>
          <w:lang w:val="uk-UA"/>
        </w:rPr>
      </w:pPr>
    </w:p>
    <w:p w:rsidR="00E83CA5" w:rsidRDefault="00E83CA5" w:rsidP="00123C9F">
      <w:pPr>
        <w:pStyle w:val="1"/>
        <w:spacing w:before="0"/>
        <w:ind w:firstLine="709"/>
        <w:jc w:val="both"/>
        <w:rPr>
          <w:b w:val="0"/>
          <w:lang w:val="uk-UA"/>
        </w:rPr>
      </w:pPr>
    </w:p>
    <w:p w:rsidR="00123C9F" w:rsidRPr="0090162C" w:rsidRDefault="00123C9F" w:rsidP="00123C9F">
      <w:pPr>
        <w:pStyle w:val="1"/>
        <w:spacing w:before="0"/>
        <w:ind w:firstLine="709"/>
        <w:jc w:val="both"/>
        <w:rPr>
          <w:b w:val="0"/>
          <w:lang w:val="uk-UA"/>
        </w:rPr>
      </w:pPr>
      <w:r w:rsidRPr="00A80430">
        <w:rPr>
          <w:b w:val="0"/>
          <w:lang w:val="uk-UA"/>
        </w:rPr>
        <w:t>Висновки до розділу 2</w:t>
      </w:r>
    </w:p>
    <w:p w:rsidR="00123C9F" w:rsidRDefault="00123C9F" w:rsidP="00123C9F">
      <w:pPr>
        <w:jc w:val="both"/>
        <w:rPr>
          <w:rFonts w:cs="Times New Roman"/>
          <w:szCs w:val="28"/>
          <w:lang w:val="uk-UA"/>
        </w:rPr>
      </w:pPr>
    </w:p>
    <w:p w:rsidR="00123C9F" w:rsidRDefault="00123C9F" w:rsidP="00123C9F">
      <w:pPr>
        <w:jc w:val="both"/>
        <w:rPr>
          <w:rFonts w:cs="Times New Roman"/>
          <w:szCs w:val="28"/>
          <w:lang w:val="uk-UA"/>
        </w:rPr>
      </w:pPr>
    </w:p>
    <w:p w:rsidR="00A80430" w:rsidRPr="00A80430" w:rsidRDefault="002D56A4" w:rsidP="00A80430">
      <w:pPr>
        <w:ind w:firstLine="708"/>
        <w:jc w:val="both"/>
        <w:rPr>
          <w:rFonts w:cs="Times New Roman"/>
          <w:szCs w:val="28"/>
          <w:lang w:val="uk-UA"/>
        </w:rPr>
      </w:pPr>
      <w:r>
        <w:rPr>
          <w:rFonts w:cs="Times New Roman"/>
          <w:szCs w:val="28"/>
          <w:lang w:val="uk-UA"/>
        </w:rPr>
        <w:t>Отже,</w:t>
      </w:r>
      <w:r w:rsidR="00FF57D3">
        <w:rPr>
          <w:rFonts w:cs="Times New Roman"/>
          <w:szCs w:val="28"/>
          <w:lang w:val="uk-UA"/>
        </w:rPr>
        <w:t xml:space="preserve"> в</w:t>
      </w:r>
      <w:r w:rsidR="00A80430" w:rsidRPr="00A80430">
        <w:rPr>
          <w:rFonts w:cs="Times New Roman"/>
          <w:szCs w:val="28"/>
          <w:lang w:val="uk-UA"/>
        </w:rPr>
        <w:t xml:space="preserve">ійна </w:t>
      </w:r>
      <w:r w:rsidR="00085F26">
        <w:rPr>
          <w:rFonts w:cs="Times New Roman"/>
          <w:szCs w:val="28"/>
          <w:lang w:val="uk-UA"/>
        </w:rPr>
        <w:t>Росії</w:t>
      </w:r>
      <w:r w:rsidR="00A80430" w:rsidRPr="00A80430">
        <w:rPr>
          <w:rFonts w:cs="Times New Roman"/>
          <w:szCs w:val="28"/>
          <w:lang w:val="uk-UA"/>
        </w:rPr>
        <w:t xml:space="preserve"> проти України впливає на відносини між Україною та Європейським Союзом. З отриманням Україною статусу кандидата на вступ до ЄС відносини між двома сторонами стали більш стабільними. ЄС надає Україні значну політичну, військову, фінансову та гуманітарну допомогу.</w:t>
      </w:r>
    </w:p>
    <w:p w:rsidR="00A80430" w:rsidRPr="00A80430" w:rsidRDefault="00A80430" w:rsidP="00A80430">
      <w:pPr>
        <w:ind w:firstLine="708"/>
        <w:jc w:val="both"/>
        <w:rPr>
          <w:rFonts w:cs="Times New Roman"/>
          <w:szCs w:val="28"/>
          <w:lang w:val="uk-UA"/>
        </w:rPr>
      </w:pPr>
      <w:r w:rsidRPr="00A80430">
        <w:rPr>
          <w:rFonts w:cs="Times New Roman"/>
          <w:szCs w:val="28"/>
          <w:lang w:val="uk-UA"/>
        </w:rPr>
        <w:t>Для стабілізації внутрішньої ситуації в Україні важливо поглиблювати економічне співробітництво з ЄС. ЄС вже вжив ряд заходів для активізації економічних контактів з Україною, зокрема, скасував квотні та тарифні обмеження на торгівлю з Україною та запровадив безвізові режими на різних напрямах секторального співробітництва.</w:t>
      </w:r>
    </w:p>
    <w:p w:rsidR="00A80430" w:rsidRPr="00A80430" w:rsidRDefault="00A80430" w:rsidP="00A80430">
      <w:pPr>
        <w:ind w:firstLine="708"/>
        <w:jc w:val="both"/>
        <w:rPr>
          <w:rFonts w:cs="Times New Roman"/>
          <w:szCs w:val="28"/>
          <w:lang w:val="uk-UA"/>
        </w:rPr>
      </w:pPr>
      <w:r w:rsidRPr="00A80430">
        <w:rPr>
          <w:rFonts w:cs="Times New Roman"/>
          <w:szCs w:val="28"/>
          <w:lang w:val="uk-UA"/>
        </w:rPr>
        <w:t>Розділ 2 дає уявлення про актуальний стан відносин між Україною та ЄС, соціально-економічні виклики та перспективи подальшої євроінтеграції України.</w:t>
      </w:r>
    </w:p>
    <w:p w:rsidR="005950D0" w:rsidRPr="008A658C" w:rsidRDefault="005950D0" w:rsidP="00CA639C">
      <w:pPr>
        <w:ind w:firstLine="708"/>
        <w:jc w:val="both"/>
        <w:rPr>
          <w:rFonts w:cs="Times New Roman"/>
          <w:szCs w:val="28"/>
          <w:lang w:val="uk-UA"/>
        </w:rPr>
      </w:pPr>
    </w:p>
    <w:p w:rsidR="003B6B05" w:rsidRPr="008A658C" w:rsidRDefault="003B6B05" w:rsidP="005950D0">
      <w:pPr>
        <w:ind w:firstLine="708"/>
        <w:jc w:val="both"/>
        <w:rPr>
          <w:rFonts w:cs="Times New Roman"/>
          <w:szCs w:val="28"/>
          <w:lang w:val="uk-UA"/>
        </w:rPr>
      </w:pPr>
    </w:p>
    <w:p w:rsidR="003B6B05" w:rsidRPr="008A658C" w:rsidRDefault="003B6B05" w:rsidP="005950D0">
      <w:pPr>
        <w:ind w:firstLine="708"/>
        <w:jc w:val="both"/>
        <w:rPr>
          <w:rFonts w:cs="Times New Roman"/>
          <w:szCs w:val="28"/>
          <w:lang w:val="uk-UA"/>
        </w:rPr>
      </w:pPr>
    </w:p>
    <w:p w:rsidR="003B6B05" w:rsidRPr="008A658C" w:rsidRDefault="003B6B05" w:rsidP="005950D0">
      <w:pPr>
        <w:ind w:firstLine="708"/>
        <w:jc w:val="both"/>
        <w:rPr>
          <w:rFonts w:cs="Times New Roman"/>
          <w:szCs w:val="28"/>
          <w:lang w:val="uk-UA"/>
        </w:rPr>
      </w:pPr>
    </w:p>
    <w:p w:rsidR="003B6B05" w:rsidRPr="008A658C" w:rsidRDefault="003B6B05" w:rsidP="005950D0">
      <w:pPr>
        <w:ind w:firstLine="708"/>
        <w:jc w:val="both"/>
        <w:rPr>
          <w:rFonts w:cs="Times New Roman"/>
          <w:szCs w:val="28"/>
          <w:lang w:val="uk-UA"/>
        </w:rPr>
      </w:pPr>
    </w:p>
    <w:p w:rsidR="003B6B05" w:rsidRPr="008A658C" w:rsidRDefault="003B6B05" w:rsidP="005950D0">
      <w:pPr>
        <w:ind w:firstLine="708"/>
        <w:jc w:val="both"/>
        <w:rPr>
          <w:rFonts w:cs="Times New Roman"/>
          <w:szCs w:val="28"/>
          <w:lang w:val="uk-UA"/>
        </w:rPr>
      </w:pPr>
    </w:p>
    <w:p w:rsidR="00B5025D" w:rsidRPr="006F2697" w:rsidRDefault="00B5025D" w:rsidP="006A477E">
      <w:pPr>
        <w:pStyle w:val="a7"/>
        <w:jc w:val="left"/>
        <w:rPr>
          <w:lang w:val="uk-UA"/>
        </w:rPr>
      </w:pPr>
    </w:p>
    <w:p w:rsidR="009C5BCC" w:rsidRDefault="009C5BCC" w:rsidP="003B6B05">
      <w:pPr>
        <w:pStyle w:val="a7"/>
        <w:rPr>
          <w:lang w:val="uk-UA"/>
        </w:rPr>
      </w:pPr>
    </w:p>
    <w:p w:rsidR="003B6B05" w:rsidRPr="00123C9F" w:rsidRDefault="0090162C" w:rsidP="003B6B05">
      <w:pPr>
        <w:pStyle w:val="a7"/>
        <w:rPr>
          <w:lang w:val="uk-UA"/>
        </w:rPr>
      </w:pPr>
      <w:r w:rsidRPr="00123C9F">
        <w:lastRenderedPageBreak/>
        <w:t xml:space="preserve">3 ПЕРСПЕКТИВИ ЧЛЕНСТВА </w:t>
      </w:r>
      <w:r w:rsidRPr="00123C9F">
        <w:rPr>
          <w:lang w:val="uk-UA"/>
        </w:rPr>
        <w:t xml:space="preserve">УКРАЇНИ В </w:t>
      </w:r>
      <w:r w:rsidRPr="00123C9F">
        <w:rPr>
          <w:noProof/>
          <w:lang w:val="uk-UA"/>
        </w:rPr>
        <w:t>ЄС</w:t>
      </w:r>
    </w:p>
    <w:p w:rsidR="0090162C" w:rsidRDefault="0090162C" w:rsidP="0096327D">
      <w:pPr>
        <w:pStyle w:val="1"/>
        <w:spacing w:before="0"/>
        <w:ind w:firstLine="709"/>
        <w:jc w:val="both"/>
        <w:rPr>
          <w:b w:val="0"/>
          <w:lang w:val="uk-UA"/>
        </w:rPr>
      </w:pPr>
      <w:bookmarkStart w:id="11" w:name="_gtm4jvy18tmp" w:colFirst="0" w:colLast="0"/>
      <w:bookmarkStart w:id="12" w:name="_Toc152096741"/>
      <w:bookmarkStart w:id="13" w:name="_Toc152544503"/>
      <w:bookmarkEnd w:id="11"/>
    </w:p>
    <w:p w:rsidR="00123C9F" w:rsidRPr="00123C9F" w:rsidRDefault="00123C9F" w:rsidP="00123C9F">
      <w:pPr>
        <w:rPr>
          <w:lang w:val="uk-UA"/>
        </w:rPr>
      </w:pPr>
    </w:p>
    <w:p w:rsidR="003B6B05" w:rsidRPr="0096327D" w:rsidRDefault="003B6B05" w:rsidP="0096327D">
      <w:pPr>
        <w:pStyle w:val="1"/>
        <w:spacing w:before="0"/>
        <w:ind w:firstLine="709"/>
        <w:jc w:val="both"/>
        <w:rPr>
          <w:b w:val="0"/>
        </w:rPr>
      </w:pPr>
      <w:r w:rsidRPr="0096327D">
        <w:rPr>
          <w:b w:val="0"/>
          <w:lang w:val="uk-UA"/>
        </w:rPr>
        <w:t>3.1 Перспективи конвергенції соціально-економічних систем України й ЄС</w:t>
      </w:r>
      <w:bookmarkEnd w:id="12"/>
      <w:bookmarkEnd w:id="13"/>
    </w:p>
    <w:p w:rsidR="001931B7" w:rsidRPr="008A658C" w:rsidRDefault="001931B7" w:rsidP="003B6B05">
      <w:pPr>
        <w:pStyle w:val="a7"/>
        <w:ind w:firstLine="720"/>
        <w:jc w:val="both"/>
        <w:rPr>
          <w:lang w:val="uk-UA"/>
        </w:rPr>
      </w:pPr>
    </w:p>
    <w:p w:rsidR="001931B7" w:rsidRPr="008A658C" w:rsidRDefault="001931B7" w:rsidP="003B6B05">
      <w:pPr>
        <w:pStyle w:val="a7"/>
        <w:ind w:firstLine="720"/>
        <w:jc w:val="both"/>
        <w:rPr>
          <w:lang w:val="uk-UA"/>
        </w:rPr>
      </w:pPr>
    </w:p>
    <w:p w:rsidR="00EA607D" w:rsidRDefault="00EA607D" w:rsidP="00EA607D">
      <w:pPr>
        <w:pStyle w:val="a7"/>
        <w:ind w:firstLine="708"/>
        <w:jc w:val="both"/>
        <w:rPr>
          <w:lang w:val="uk-UA"/>
        </w:rPr>
      </w:pPr>
      <w:r w:rsidRPr="00EA607D">
        <w:rPr>
          <w:lang w:val="uk-UA"/>
        </w:rPr>
        <w:t>До світової фінансової кризи 2008-2009 років Європейський Союз досяг значних успіхів у соціально-економічній конвергенції. Цей процес призвів до зближення економічних показників країн-членів</w:t>
      </w:r>
      <w:r>
        <w:rPr>
          <w:lang w:val="uk-UA"/>
        </w:rPr>
        <w:t xml:space="preserve"> Євросоюзу</w:t>
      </w:r>
      <w:r w:rsidRPr="00EA607D">
        <w:rPr>
          <w:lang w:val="uk-UA"/>
        </w:rPr>
        <w:t>, зміцнення їхньої міжнародної конкурентоспроможності та стимулювання розвитку.</w:t>
      </w:r>
    </w:p>
    <w:p w:rsidR="001931B7" w:rsidRPr="008A658C" w:rsidRDefault="00EA607D" w:rsidP="00EA607D">
      <w:pPr>
        <w:pStyle w:val="a7"/>
        <w:ind w:firstLine="708"/>
        <w:jc w:val="both"/>
        <w:rPr>
          <w:lang w:val="uk-UA"/>
        </w:rPr>
      </w:pPr>
      <w:r w:rsidRPr="00EA607D">
        <w:rPr>
          <w:lang w:val="uk-UA"/>
        </w:rPr>
        <w:t>Як зазначають аналітики Світового банку, протягом майже шести десятиліть в країнах ЄС спостерігалося поступове на</w:t>
      </w:r>
      <w:r>
        <w:rPr>
          <w:lang w:val="uk-UA"/>
        </w:rPr>
        <w:t>ближення економічних показників:</w:t>
      </w:r>
    </w:p>
    <w:p w:rsidR="00EA607D" w:rsidRPr="00EA607D" w:rsidRDefault="001931B7" w:rsidP="00EA607D">
      <w:pPr>
        <w:pStyle w:val="a7"/>
        <w:numPr>
          <w:ilvl w:val="0"/>
          <w:numId w:val="8"/>
        </w:numPr>
        <w:jc w:val="both"/>
        <w:rPr>
          <w:lang w:val="uk-UA"/>
        </w:rPr>
      </w:pPr>
      <w:r w:rsidRPr="008A658C">
        <w:rPr>
          <w:lang w:val="uk-UA"/>
        </w:rPr>
        <w:t xml:space="preserve">1950–1973 рр.: </w:t>
      </w:r>
      <w:r w:rsidR="00EA607D" w:rsidRPr="00EA607D">
        <w:rPr>
          <w:lang w:val="uk-UA"/>
        </w:rPr>
        <w:t>поступове зближення рівня життя в Західній Європі та США. Цей період, який характеризувався прискореним економічним зростанням та майже повною зайнятістю, експерти називають «золотим віком» Західної Європи</w:t>
      </w:r>
      <w:r w:rsidR="00EA607D">
        <w:rPr>
          <w:lang w:val="uk-UA"/>
        </w:rPr>
        <w:t>;</w:t>
      </w:r>
    </w:p>
    <w:p w:rsidR="00EA607D" w:rsidRPr="00EA607D" w:rsidRDefault="001931B7" w:rsidP="00EA607D">
      <w:pPr>
        <w:pStyle w:val="a7"/>
        <w:numPr>
          <w:ilvl w:val="0"/>
          <w:numId w:val="8"/>
        </w:numPr>
        <w:jc w:val="both"/>
        <w:rPr>
          <w:lang w:val="uk-UA"/>
        </w:rPr>
      </w:pPr>
      <w:r w:rsidRPr="008A658C">
        <w:rPr>
          <w:lang w:val="uk-UA"/>
        </w:rPr>
        <w:t xml:space="preserve">1974–1993 рр.: </w:t>
      </w:r>
      <w:r w:rsidR="00EA607D" w:rsidRPr="00EA607D">
        <w:rPr>
          <w:lang w:val="uk-UA"/>
        </w:rPr>
        <w:t xml:space="preserve">Північна та Південна Європа, які раніше мали значні відмінності в рівні доходів, поступово наближаються до середнього рівня для континентальної Європи. Початок масштабної ринкової трансформації постсоціалістичних економік Центральної та Східної Європи наприкінці 1980-х років став поштовхом до їх </w:t>
      </w:r>
      <w:r w:rsidR="00EA607D">
        <w:rPr>
          <w:lang w:val="uk-UA"/>
        </w:rPr>
        <w:t xml:space="preserve">зближення </w:t>
      </w:r>
      <w:r w:rsidR="00EA607D" w:rsidRPr="00EA607D">
        <w:rPr>
          <w:lang w:val="uk-UA"/>
        </w:rPr>
        <w:t>з західноєвропейськими економіками</w:t>
      </w:r>
      <w:r w:rsidR="00EA607D">
        <w:rPr>
          <w:lang w:val="uk-UA"/>
        </w:rPr>
        <w:t>;</w:t>
      </w:r>
    </w:p>
    <w:p w:rsidR="001931B7" w:rsidRDefault="00EA607D" w:rsidP="00EA607D">
      <w:pPr>
        <w:pStyle w:val="a7"/>
        <w:numPr>
          <w:ilvl w:val="0"/>
          <w:numId w:val="8"/>
        </w:numPr>
        <w:jc w:val="both"/>
        <w:rPr>
          <w:lang w:val="uk-UA"/>
        </w:rPr>
      </w:pPr>
      <w:r>
        <w:rPr>
          <w:lang w:val="uk-UA"/>
        </w:rPr>
        <w:t>1994–2010</w:t>
      </w:r>
      <w:r w:rsidR="001931B7" w:rsidRPr="008A658C">
        <w:rPr>
          <w:lang w:val="uk-UA"/>
        </w:rPr>
        <w:t>р</w:t>
      </w:r>
      <w:r>
        <w:rPr>
          <w:lang w:val="uk-UA"/>
        </w:rPr>
        <w:t xml:space="preserve"> </w:t>
      </w:r>
      <w:r w:rsidR="001931B7" w:rsidRPr="008A658C">
        <w:rPr>
          <w:lang w:val="uk-UA"/>
        </w:rPr>
        <w:t>р.:</w:t>
      </w:r>
      <w:r>
        <w:rPr>
          <w:lang w:val="uk-UA"/>
        </w:rPr>
        <w:t xml:space="preserve"> </w:t>
      </w:r>
      <w:r w:rsidRPr="00EA607D">
        <w:rPr>
          <w:lang w:val="uk-UA"/>
        </w:rPr>
        <w:t>по</w:t>
      </w:r>
      <w:r>
        <w:rPr>
          <w:lang w:val="uk-UA"/>
        </w:rPr>
        <w:t>ступове зближення рівня доходів й</w:t>
      </w:r>
      <w:r w:rsidRPr="00EA607D">
        <w:rPr>
          <w:lang w:val="uk-UA"/>
        </w:rPr>
        <w:t xml:space="preserve"> інституційного розвитку між країнами Східної та Західної Європи. Цей процес розпочався із підписання державами Східної Європи угод про асоціацію з Європейським </w:t>
      </w:r>
      <w:r w:rsidRPr="00EA607D">
        <w:rPr>
          <w:lang w:val="uk-UA"/>
        </w:rPr>
        <w:lastRenderedPageBreak/>
        <w:t>Союзом і тривав до початку світової фінансової кризи 2008 року. За окремими показниками, конвергенція спостерігалася навіть у кризові роки.</w:t>
      </w:r>
    </w:p>
    <w:p w:rsidR="001931B7" w:rsidRDefault="000B17A7" w:rsidP="000B17A7">
      <w:pPr>
        <w:pStyle w:val="a7"/>
        <w:ind w:firstLine="708"/>
        <w:jc w:val="both"/>
        <w:rPr>
          <w:lang w:val="uk-UA"/>
        </w:rPr>
      </w:pPr>
      <w:r w:rsidRPr="000B17A7">
        <w:rPr>
          <w:lang w:val="uk-UA"/>
        </w:rPr>
        <w:t>Окрім зближення, у країнах Європейського Союзу спостерігаються також процеси розходження окремих параметрів розвитку національних соціально-економічних систем. Ці процеси посилилися після світової фінансової кризи 2008 року, яка призвела до негативних наслідків, які не були п</w:t>
      </w:r>
      <w:r>
        <w:rPr>
          <w:lang w:val="uk-UA"/>
        </w:rPr>
        <w:t>овністю подолани</w:t>
      </w:r>
      <w:r w:rsidRPr="000B17A7">
        <w:rPr>
          <w:lang w:val="uk-UA"/>
        </w:rPr>
        <w:t>ми. Крім того, дивергенційні тенденції посилилися під впливом системної внутрішньої кризи Євросоюзу.</w:t>
      </w:r>
      <w:r>
        <w:rPr>
          <w:lang w:val="uk-UA"/>
        </w:rPr>
        <w:t xml:space="preserve"> </w:t>
      </w:r>
      <w:r w:rsidRPr="000B17A7">
        <w:rPr>
          <w:lang w:val="uk-UA"/>
        </w:rPr>
        <w:t>Дивергенційні тенденції в ЄС вимагають від нього розробки більш ефективних підходів до політики державног</w:t>
      </w:r>
      <w:r>
        <w:rPr>
          <w:lang w:val="uk-UA"/>
        </w:rPr>
        <w:t>о управління на національному і</w:t>
      </w:r>
      <w:r w:rsidRPr="000B17A7">
        <w:rPr>
          <w:lang w:val="uk-UA"/>
        </w:rPr>
        <w:t xml:space="preserve"> загальноєвропейському рівнях.</w:t>
      </w:r>
    </w:p>
    <w:p w:rsidR="001931B7" w:rsidRPr="000B17A7" w:rsidRDefault="000B17A7" w:rsidP="000B17A7">
      <w:pPr>
        <w:pStyle w:val="a7"/>
        <w:ind w:firstLine="708"/>
        <w:jc w:val="both"/>
        <w:rPr>
          <w:lang w:val="uk-UA"/>
        </w:rPr>
      </w:pPr>
      <w:r w:rsidRPr="000B17A7">
        <w:rPr>
          <w:lang w:val="uk-UA"/>
        </w:rPr>
        <w:t>Для України, яка є стороною Угоди про асоціацію з ЄС і конституційно закріпила стратегічний курс на повноправне членство в цьому об'єднанні</w:t>
      </w:r>
      <w:r>
        <w:rPr>
          <w:lang w:val="uk-UA"/>
        </w:rPr>
        <w:t xml:space="preserve"> у 2029 році</w:t>
      </w:r>
      <w:r w:rsidRPr="000B17A7">
        <w:rPr>
          <w:lang w:val="uk-UA"/>
        </w:rPr>
        <w:t>, посилення ефективності державного управління є ключовим завданням, особливо в сферах конвергенції та євроінтеграції.</w:t>
      </w:r>
      <w:r>
        <w:rPr>
          <w:lang w:val="uk-UA"/>
        </w:rPr>
        <w:t xml:space="preserve"> </w:t>
      </w:r>
      <w:r w:rsidRPr="000B17A7">
        <w:rPr>
          <w:lang w:val="uk-UA"/>
        </w:rPr>
        <w:t>Україна, яка прагне до євроінтеграції, замість очікуваного зближення з країнами-членами ЄС, за даними авторитетних міжнародних інституцій, опинилася на перших місцях у Європі за рівнем бідності, корупції та масштабами трудової міграції. Це є серйозною проблемою, яка потребує невідкладного вирішення.</w:t>
      </w:r>
      <w:r w:rsidR="00D755ED" w:rsidRPr="008A658C">
        <w:rPr>
          <w:lang w:val="uk-UA"/>
        </w:rPr>
        <w:t xml:space="preserve"> </w:t>
      </w:r>
      <w:r w:rsidRPr="000B17A7">
        <w:rPr>
          <w:lang w:val="uk-UA"/>
        </w:rPr>
        <w:t>Ці дані свідчать про те, що вітчизняне державне регулювання є неефективним і не забезпечує належного рівня соціально-економічного розвитку країни.</w:t>
      </w:r>
    </w:p>
    <w:p w:rsidR="00AC29E6" w:rsidRDefault="00BD2BE9" w:rsidP="00CF49D4">
      <w:pPr>
        <w:pStyle w:val="a7"/>
        <w:ind w:firstLine="708"/>
        <w:jc w:val="both"/>
        <w:rPr>
          <w:lang w:val="uk-UA"/>
        </w:rPr>
      </w:pPr>
      <w:r w:rsidRPr="008A658C">
        <w:rPr>
          <w:lang w:val="uk-UA"/>
        </w:rPr>
        <w:t>За даними соціологічних опитувань більшість українців не задоволені державним управлінням. Процес державного управління часто є непрозорим. Це ускладнює контроль за діяльністю органів державної влади та унеможливлює належну участь громадян у процесі прийняття рішень.</w:t>
      </w:r>
      <w:r w:rsidR="008A25D5" w:rsidRPr="008A658C">
        <w:rPr>
          <w:lang w:val="ru-RU"/>
        </w:rPr>
        <w:t xml:space="preserve"> </w:t>
      </w:r>
      <w:r w:rsidR="008A25D5" w:rsidRPr="008A658C">
        <w:rPr>
          <w:lang w:val="uk-UA"/>
        </w:rPr>
        <w:t>Міру, якою українці довіряють певним соціальним інститутам, наведено у таблиці 3.1.</w:t>
      </w:r>
    </w:p>
    <w:p w:rsidR="009C5BCC" w:rsidRPr="008A658C" w:rsidRDefault="009C5BCC" w:rsidP="00CF49D4">
      <w:pPr>
        <w:pStyle w:val="a7"/>
        <w:ind w:firstLine="708"/>
        <w:jc w:val="both"/>
        <w:rPr>
          <w:lang w:val="uk-UA"/>
        </w:rPr>
      </w:pPr>
    </w:p>
    <w:p w:rsidR="008A25D5" w:rsidRPr="008A658C" w:rsidRDefault="008A25D5" w:rsidP="00621726">
      <w:pPr>
        <w:pStyle w:val="a9"/>
        <w:shd w:val="clear" w:color="auto" w:fill="FFFFFF"/>
        <w:spacing w:before="0" w:beforeAutospacing="0" w:after="0" w:afterAutospacing="0" w:line="360" w:lineRule="auto"/>
        <w:ind w:firstLine="709"/>
        <w:jc w:val="both"/>
        <w:rPr>
          <w:sz w:val="28"/>
          <w:szCs w:val="28"/>
        </w:rPr>
      </w:pPr>
      <w:r w:rsidRPr="008A658C">
        <w:rPr>
          <w:sz w:val="28"/>
          <w:szCs w:val="28"/>
          <w:lang w:val="uk-UA"/>
        </w:rPr>
        <w:lastRenderedPageBreak/>
        <w:t>Таблиця 3.1 – Результати соціологічного опитування «</w:t>
      </w:r>
      <w:r w:rsidRPr="008A658C">
        <w:rPr>
          <w:rStyle w:val="ab"/>
          <w:b w:val="0"/>
          <w:color w:val="333333"/>
          <w:sz w:val="28"/>
          <w:szCs w:val="28"/>
          <w:lang w:val="uk-UA"/>
        </w:rPr>
        <w:t>Якою мірою Ви довіряєте таким соціальним інститутам?</w:t>
      </w:r>
      <w:r w:rsidRPr="008A658C">
        <w:rPr>
          <w:sz w:val="28"/>
          <w:szCs w:val="28"/>
          <w:lang w:val="uk-UA"/>
        </w:rPr>
        <w:t>»</w:t>
      </w:r>
    </w:p>
    <w:tbl>
      <w:tblPr>
        <w:tblStyle w:val="a3"/>
        <w:tblW w:w="9747" w:type="dxa"/>
        <w:tblLook w:val="04A0" w:firstRow="1" w:lastRow="0" w:firstColumn="1" w:lastColumn="0" w:noHBand="0" w:noVBand="1"/>
      </w:tblPr>
      <w:tblGrid>
        <w:gridCol w:w="2120"/>
        <w:gridCol w:w="1187"/>
        <w:gridCol w:w="1187"/>
        <w:gridCol w:w="1187"/>
        <w:gridCol w:w="1322"/>
        <w:gridCol w:w="1465"/>
        <w:gridCol w:w="1279"/>
      </w:tblGrid>
      <w:tr w:rsidR="00AC29E6" w:rsidRPr="008A658C" w:rsidTr="000110E2">
        <w:tc>
          <w:tcPr>
            <w:tcW w:w="2120" w:type="dxa"/>
            <w:vAlign w:val="center"/>
          </w:tcPr>
          <w:p w:rsidR="008A25D5" w:rsidRPr="008A658C" w:rsidRDefault="000110E2" w:rsidP="000110E2">
            <w:pPr>
              <w:pStyle w:val="a9"/>
              <w:spacing w:before="0" w:beforeAutospacing="0" w:after="150" w:afterAutospacing="0"/>
              <w:jc w:val="center"/>
              <w:rPr>
                <w:color w:val="333333"/>
                <w:sz w:val="28"/>
                <w:szCs w:val="28"/>
                <w:lang w:val="uk-UA"/>
              </w:rPr>
            </w:pPr>
            <w:r w:rsidRPr="008A658C">
              <w:rPr>
                <w:color w:val="333333"/>
                <w:sz w:val="28"/>
                <w:szCs w:val="28"/>
                <w:lang w:val="uk-UA"/>
              </w:rPr>
              <w:t>Інституція</w:t>
            </w:r>
          </w:p>
        </w:tc>
        <w:tc>
          <w:tcPr>
            <w:tcW w:w="1187" w:type="dxa"/>
            <w:vAlign w:val="center"/>
          </w:tcPr>
          <w:p w:rsidR="008A25D5" w:rsidRPr="008A658C" w:rsidRDefault="008A25D5" w:rsidP="008A25D5">
            <w:pPr>
              <w:pStyle w:val="a9"/>
              <w:spacing w:before="0" w:beforeAutospacing="0" w:after="150" w:afterAutospacing="0"/>
              <w:jc w:val="center"/>
              <w:rPr>
                <w:color w:val="333333"/>
                <w:sz w:val="28"/>
                <w:szCs w:val="28"/>
                <w:lang w:val="uk-UA"/>
              </w:rPr>
            </w:pPr>
            <w:r w:rsidRPr="008A658C">
              <w:rPr>
                <w:color w:val="333333"/>
                <w:sz w:val="28"/>
                <w:szCs w:val="28"/>
                <w:lang w:val="uk-UA"/>
              </w:rPr>
              <w:t>зовсім не довіряю</w:t>
            </w:r>
          </w:p>
        </w:tc>
        <w:tc>
          <w:tcPr>
            <w:tcW w:w="1187" w:type="dxa"/>
            <w:vAlign w:val="center"/>
          </w:tcPr>
          <w:p w:rsidR="008A25D5" w:rsidRPr="008A658C" w:rsidRDefault="008A25D5" w:rsidP="008A25D5">
            <w:pPr>
              <w:pStyle w:val="a9"/>
              <w:spacing w:before="0" w:beforeAutospacing="0" w:after="150" w:afterAutospacing="0"/>
              <w:jc w:val="center"/>
              <w:rPr>
                <w:color w:val="333333"/>
                <w:sz w:val="28"/>
                <w:szCs w:val="28"/>
                <w:lang w:val="uk-UA"/>
              </w:rPr>
            </w:pPr>
            <w:r w:rsidRPr="008A658C">
              <w:rPr>
                <w:color w:val="333333"/>
                <w:sz w:val="28"/>
                <w:szCs w:val="28"/>
                <w:lang w:val="uk-UA"/>
              </w:rPr>
              <w:t>скоріше не довіряю</w:t>
            </w:r>
          </w:p>
        </w:tc>
        <w:tc>
          <w:tcPr>
            <w:tcW w:w="1187" w:type="dxa"/>
            <w:vAlign w:val="center"/>
          </w:tcPr>
          <w:p w:rsidR="008A25D5" w:rsidRPr="008A658C" w:rsidRDefault="008A25D5" w:rsidP="008A25D5">
            <w:pPr>
              <w:pStyle w:val="a9"/>
              <w:spacing w:before="0" w:beforeAutospacing="0" w:after="150" w:afterAutospacing="0"/>
              <w:jc w:val="center"/>
              <w:rPr>
                <w:color w:val="333333"/>
                <w:sz w:val="28"/>
                <w:szCs w:val="28"/>
                <w:lang w:val="en-US"/>
              </w:rPr>
            </w:pPr>
            <w:r w:rsidRPr="008A658C">
              <w:rPr>
                <w:color w:val="333333"/>
                <w:sz w:val="28"/>
                <w:szCs w:val="28"/>
                <w:lang w:val="uk-UA"/>
              </w:rPr>
              <w:t>скоріше довіряю</w:t>
            </w:r>
          </w:p>
        </w:tc>
        <w:tc>
          <w:tcPr>
            <w:tcW w:w="1322" w:type="dxa"/>
            <w:vAlign w:val="center"/>
          </w:tcPr>
          <w:p w:rsidR="008A25D5" w:rsidRPr="008A658C" w:rsidRDefault="008A25D5" w:rsidP="008A25D5">
            <w:pPr>
              <w:pStyle w:val="a9"/>
              <w:spacing w:before="0" w:beforeAutospacing="0" w:after="150" w:afterAutospacing="0"/>
              <w:jc w:val="center"/>
              <w:rPr>
                <w:color w:val="333333"/>
                <w:sz w:val="28"/>
                <w:szCs w:val="28"/>
                <w:lang w:val="uk-UA"/>
              </w:rPr>
            </w:pPr>
            <w:r w:rsidRPr="008A658C">
              <w:rPr>
                <w:color w:val="333333"/>
                <w:sz w:val="28"/>
                <w:szCs w:val="28"/>
                <w:lang w:val="uk-UA"/>
              </w:rPr>
              <w:t>повністю довіряю</w:t>
            </w:r>
          </w:p>
        </w:tc>
        <w:tc>
          <w:tcPr>
            <w:tcW w:w="1465" w:type="dxa"/>
            <w:vAlign w:val="center"/>
          </w:tcPr>
          <w:p w:rsidR="008A25D5" w:rsidRPr="008A658C" w:rsidRDefault="008A25D5" w:rsidP="008A25D5">
            <w:pPr>
              <w:pStyle w:val="a9"/>
              <w:spacing w:before="0" w:beforeAutospacing="0" w:after="150" w:afterAutospacing="0"/>
              <w:jc w:val="center"/>
              <w:rPr>
                <w:color w:val="333333"/>
                <w:sz w:val="28"/>
                <w:szCs w:val="28"/>
                <w:lang w:val="uk-UA"/>
              </w:rPr>
            </w:pPr>
            <w:r w:rsidRPr="008A658C">
              <w:rPr>
                <w:color w:val="333333"/>
                <w:sz w:val="28"/>
                <w:szCs w:val="28"/>
                <w:lang w:val="uk-UA"/>
              </w:rPr>
              <w:t>важко відповісти</w:t>
            </w:r>
          </w:p>
        </w:tc>
        <w:tc>
          <w:tcPr>
            <w:tcW w:w="1279" w:type="dxa"/>
            <w:vAlign w:val="center"/>
          </w:tcPr>
          <w:p w:rsidR="008A25D5" w:rsidRPr="008A658C" w:rsidRDefault="008A25D5" w:rsidP="008A25D5">
            <w:pPr>
              <w:pStyle w:val="a9"/>
              <w:spacing w:before="0" w:beforeAutospacing="0" w:after="150" w:afterAutospacing="0"/>
              <w:jc w:val="center"/>
              <w:rPr>
                <w:color w:val="333333"/>
                <w:sz w:val="28"/>
                <w:szCs w:val="28"/>
                <w:lang w:val="uk-UA"/>
              </w:rPr>
            </w:pPr>
            <w:r w:rsidRPr="008A658C">
              <w:rPr>
                <w:color w:val="333333"/>
                <w:sz w:val="28"/>
                <w:szCs w:val="28"/>
                <w:lang w:val="uk-UA"/>
              </w:rPr>
              <w:t>баланс довіри-недовіри</w:t>
            </w:r>
          </w:p>
        </w:tc>
      </w:tr>
      <w:tr w:rsidR="00AC29E6" w:rsidRPr="008A658C" w:rsidTr="00AC29E6">
        <w:tc>
          <w:tcPr>
            <w:tcW w:w="2120" w:type="dxa"/>
          </w:tcPr>
          <w:p w:rsidR="00AC29E6" w:rsidRPr="008A658C" w:rsidRDefault="00AC29E6" w:rsidP="00AC29E6">
            <w:pPr>
              <w:pStyle w:val="a9"/>
              <w:spacing w:before="0" w:beforeAutospacing="0" w:after="150" w:afterAutospacing="0"/>
              <w:jc w:val="both"/>
              <w:rPr>
                <w:color w:val="333333"/>
                <w:sz w:val="28"/>
                <w:szCs w:val="28"/>
                <w:lang w:val="uk-UA"/>
              </w:rPr>
            </w:pPr>
            <w:r w:rsidRPr="008A658C">
              <w:rPr>
                <w:color w:val="333333"/>
                <w:sz w:val="28"/>
                <w:szCs w:val="28"/>
                <w:lang w:val="uk-UA"/>
              </w:rPr>
              <w:t>Уряд України</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10,6</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30,8</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41,1</w:t>
            </w:r>
          </w:p>
        </w:tc>
        <w:tc>
          <w:tcPr>
            <w:tcW w:w="1322"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8,9</w:t>
            </w:r>
          </w:p>
        </w:tc>
        <w:tc>
          <w:tcPr>
            <w:tcW w:w="1465"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8,5</w:t>
            </w:r>
          </w:p>
        </w:tc>
        <w:tc>
          <w:tcPr>
            <w:tcW w:w="1279"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8,6</w:t>
            </w:r>
          </w:p>
        </w:tc>
      </w:tr>
      <w:tr w:rsidR="00AC29E6" w:rsidRPr="008A658C" w:rsidTr="00AC29E6">
        <w:tc>
          <w:tcPr>
            <w:tcW w:w="2120" w:type="dxa"/>
          </w:tcPr>
          <w:p w:rsidR="00AC29E6" w:rsidRPr="008A658C" w:rsidRDefault="00AC29E6" w:rsidP="008A25D5">
            <w:pPr>
              <w:pStyle w:val="a9"/>
              <w:spacing w:before="0" w:beforeAutospacing="0" w:after="150" w:afterAutospacing="0"/>
              <w:rPr>
                <w:color w:val="333333"/>
                <w:sz w:val="28"/>
                <w:szCs w:val="28"/>
                <w:lang w:val="uk-UA"/>
              </w:rPr>
            </w:pPr>
            <w:r w:rsidRPr="008A658C">
              <w:rPr>
                <w:color w:val="333333"/>
                <w:sz w:val="28"/>
                <w:szCs w:val="28"/>
                <w:lang w:val="uk-UA"/>
              </w:rPr>
              <w:t>Національне антикорупційне бюро України</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13,3</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28,2</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25,1</w:t>
            </w:r>
          </w:p>
        </w:tc>
        <w:tc>
          <w:tcPr>
            <w:tcW w:w="1322"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10,0</w:t>
            </w:r>
          </w:p>
        </w:tc>
        <w:tc>
          <w:tcPr>
            <w:tcW w:w="1465"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23,4</w:t>
            </w:r>
          </w:p>
        </w:tc>
        <w:tc>
          <w:tcPr>
            <w:tcW w:w="1279"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-6,4</w:t>
            </w:r>
          </w:p>
        </w:tc>
      </w:tr>
      <w:tr w:rsidR="00AC29E6" w:rsidRPr="008A658C" w:rsidTr="00AC29E6">
        <w:tc>
          <w:tcPr>
            <w:tcW w:w="2120" w:type="dxa"/>
          </w:tcPr>
          <w:p w:rsidR="00AC29E6" w:rsidRPr="008A658C" w:rsidRDefault="00AC29E6" w:rsidP="008A25D5">
            <w:pPr>
              <w:pStyle w:val="a9"/>
              <w:spacing w:before="0" w:beforeAutospacing="0" w:after="150" w:afterAutospacing="0"/>
              <w:rPr>
                <w:color w:val="333333"/>
                <w:sz w:val="28"/>
                <w:szCs w:val="28"/>
                <w:lang w:val="uk-UA"/>
              </w:rPr>
            </w:pPr>
            <w:r w:rsidRPr="008A658C">
              <w:rPr>
                <w:color w:val="333333"/>
                <w:sz w:val="28"/>
                <w:szCs w:val="28"/>
                <w:lang w:val="uk-UA"/>
              </w:rPr>
              <w:t>Профспілки</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15,0</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23,0</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23,3</w:t>
            </w:r>
          </w:p>
        </w:tc>
        <w:tc>
          <w:tcPr>
            <w:tcW w:w="1322"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7,6</w:t>
            </w:r>
          </w:p>
        </w:tc>
        <w:tc>
          <w:tcPr>
            <w:tcW w:w="1465"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31,2</w:t>
            </w:r>
          </w:p>
        </w:tc>
        <w:tc>
          <w:tcPr>
            <w:tcW w:w="1279"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-7,1</w:t>
            </w:r>
          </w:p>
        </w:tc>
      </w:tr>
      <w:tr w:rsidR="00AC29E6" w:rsidRPr="008A658C" w:rsidTr="00AC29E6">
        <w:tc>
          <w:tcPr>
            <w:tcW w:w="2120" w:type="dxa"/>
          </w:tcPr>
          <w:p w:rsidR="00AC29E6" w:rsidRPr="008A658C" w:rsidRDefault="00AC29E6" w:rsidP="008A25D5">
            <w:pPr>
              <w:pStyle w:val="a9"/>
              <w:spacing w:before="0" w:beforeAutospacing="0" w:after="150" w:afterAutospacing="0"/>
              <w:rPr>
                <w:color w:val="333333"/>
                <w:sz w:val="28"/>
                <w:szCs w:val="28"/>
                <w:lang w:val="uk-UA"/>
              </w:rPr>
            </w:pPr>
            <w:r w:rsidRPr="008A658C">
              <w:rPr>
                <w:color w:val="333333"/>
                <w:sz w:val="28"/>
                <w:szCs w:val="28"/>
                <w:lang w:val="uk-UA"/>
              </w:rPr>
              <w:t>Спеціалізована антикорупційна прокуратура</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13,2</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28,8</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24,3</w:t>
            </w:r>
          </w:p>
        </w:tc>
        <w:tc>
          <w:tcPr>
            <w:tcW w:w="1322"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9,6</w:t>
            </w:r>
          </w:p>
        </w:tc>
        <w:tc>
          <w:tcPr>
            <w:tcW w:w="1465"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24,0</w:t>
            </w:r>
          </w:p>
        </w:tc>
        <w:tc>
          <w:tcPr>
            <w:tcW w:w="1279"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-8,1</w:t>
            </w:r>
          </w:p>
        </w:tc>
      </w:tr>
      <w:tr w:rsidR="00AC29E6" w:rsidRPr="008A658C" w:rsidTr="00AC29E6">
        <w:tc>
          <w:tcPr>
            <w:tcW w:w="2120" w:type="dxa"/>
          </w:tcPr>
          <w:p w:rsidR="00AC29E6" w:rsidRPr="008A658C" w:rsidRDefault="00AC29E6" w:rsidP="008A25D5">
            <w:pPr>
              <w:pStyle w:val="a9"/>
              <w:spacing w:before="0" w:beforeAutospacing="0" w:after="150" w:afterAutospacing="0"/>
              <w:rPr>
                <w:color w:val="333333"/>
                <w:sz w:val="28"/>
                <w:szCs w:val="28"/>
                <w:lang w:val="uk-UA"/>
              </w:rPr>
            </w:pPr>
            <w:r w:rsidRPr="008A658C">
              <w:rPr>
                <w:color w:val="333333"/>
                <w:sz w:val="28"/>
                <w:szCs w:val="28"/>
                <w:lang w:val="uk-UA"/>
              </w:rPr>
              <w:t>Верховна Рада України</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13,4</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37,6</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32,8</w:t>
            </w:r>
          </w:p>
        </w:tc>
        <w:tc>
          <w:tcPr>
            <w:tcW w:w="1322"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8,2</w:t>
            </w:r>
          </w:p>
        </w:tc>
        <w:tc>
          <w:tcPr>
            <w:tcW w:w="1465"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7,9</w:t>
            </w:r>
          </w:p>
        </w:tc>
        <w:tc>
          <w:tcPr>
            <w:tcW w:w="1279"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-10,0</w:t>
            </w:r>
          </w:p>
        </w:tc>
      </w:tr>
      <w:tr w:rsidR="00AC29E6" w:rsidRPr="008A658C" w:rsidTr="00AC29E6">
        <w:tc>
          <w:tcPr>
            <w:tcW w:w="2120" w:type="dxa"/>
          </w:tcPr>
          <w:p w:rsidR="00AC29E6" w:rsidRPr="008A658C" w:rsidRDefault="00AC29E6" w:rsidP="008A25D5">
            <w:pPr>
              <w:pStyle w:val="a9"/>
              <w:spacing w:before="0" w:beforeAutospacing="0" w:after="150" w:afterAutospacing="0"/>
              <w:rPr>
                <w:color w:val="333333"/>
                <w:sz w:val="28"/>
                <w:szCs w:val="28"/>
                <w:lang w:val="uk-UA"/>
              </w:rPr>
            </w:pPr>
            <w:r w:rsidRPr="008A658C">
              <w:rPr>
                <w:color w:val="333333"/>
                <w:sz w:val="28"/>
                <w:szCs w:val="28"/>
                <w:lang w:val="uk-UA"/>
              </w:rPr>
              <w:t>Національне агентство з питань запобігання корупції</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14,6</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28,0</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22,5</w:t>
            </w:r>
          </w:p>
        </w:tc>
        <w:tc>
          <w:tcPr>
            <w:tcW w:w="1322"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9,2</w:t>
            </w:r>
          </w:p>
        </w:tc>
        <w:tc>
          <w:tcPr>
            <w:tcW w:w="1465"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25,8</w:t>
            </w:r>
          </w:p>
        </w:tc>
        <w:tc>
          <w:tcPr>
            <w:tcW w:w="1279"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-10,9</w:t>
            </w:r>
          </w:p>
        </w:tc>
      </w:tr>
      <w:tr w:rsidR="00AC29E6" w:rsidRPr="008A658C" w:rsidTr="00AC29E6">
        <w:tc>
          <w:tcPr>
            <w:tcW w:w="2120" w:type="dxa"/>
          </w:tcPr>
          <w:p w:rsidR="00AC29E6" w:rsidRPr="008A658C" w:rsidRDefault="00AC29E6" w:rsidP="00AC29E6">
            <w:pPr>
              <w:rPr>
                <w:rFonts w:eastAsia="Times New Roman" w:cs="Times New Roman"/>
                <w:color w:val="333333"/>
                <w:szCs w:val="28"/>
                <w:lang w:val="uk-UA" w:eastAsia="ru-RU"/>
              </w:rPr>
            </w:pPr>
            <w:r w:rsidRPr="008A658C">
              <w:rPr>
                <w:rFonts w:eastAsia="Times New Roman" w:cs="Times New Roman"/>
                <w:color w:val="333333"/>
                <w:szCs w:val="28"/>
                <w:lang w:eastAsia="ru-RU"/>
              </w:rPr>
              <w:t>Прокуратура</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13,8</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34,2</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27,8</w:t>
            </w:r>
          </w:p>
        </w:tc>
        <w:tc>
          <w:tcPr>
            <w:tcW w:w="1322"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9,0</w:t>
            </w:r>
          </w:p>
        </w:tc>
        <w:tc>
          <w:tcPr>
            <w:tcW w:w="1465"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15,3</w:t>
            </w:r>
          </w:p>
        </w:tc>
        <w:tc>
          <w:tcPr>
            <w:tcW w:w="1279"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-11,2</w:t>
            </w:r>
          </w:p>
        </w:tc>
      </w:tr>
      <w:tr w:rsidR="00AC29E6" w:rsidRPr="008A658C" w:rsidTr="00AC29E6">
        <w:tc>
          <w:tcPr>
            <w:tcW w:w="2120" w:type="dxa"/>
          </w:tcPr>
          <w:p w:rsidR="00AC29E6" w:rsidRPr="008A658C" w:rsidRDefault="00AC29E6" w:rsidP="00AC29E6">
            <w:pPr>
              <w:rPr>
                <w:rFonts w:eastAsia="Times New Roman" w:cs="Times New Roman"/>
                <w:color w:val="333333"/>
                <w:szCs w:val="28"/>
                <w:lang w:val="uk-UA" w:eastAsia="ru-RU"/>
              </w:rPr>
            </w:pPr>
            <w:r w:rsidRPr="008A658C">
              <w:rPr>
                <w:rFonts w:eastAsia="Times New Roman" w:cs="Times New Roman"/>
                <w:color w:val="333333"/>
                <w:szCs w:val="28"/>
                <w:lang w:val="uk-UA" w:eastAsia="ru-RU"/>
              </w:rPr>
              <w:t>Суди (судова система в цілому)</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19,7</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39,2</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18,2</w:t>
            </w:r>
          </w:p>
        </w:tc>
        <w:tc>
          <w:tcPr>
            <w:tcW w:w="1322"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6,6</w:t>
            </w:r>
          </w:p>
        </w:tc>
        <w:tc>
          <w:tcPr>
            <w:tcW w:w="1465"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16,3</w:t>
            </w:r>
          </w:p>
        </w:tc>
        <w:tc>
          <w:tcPr>
            <w:tcW w:w="1279"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-34,1</w:t>
            </w:r>
          </w:p>
        </w:tc>
      </w:tr>
      <w:tr w:rsidR="00AC29E6" w:rsidRPr="008A658C" w:rsidTr="00AC29E6">
        <w:tc>
          <w:tcPr>
            <w:tcW w:w="2120" w:type="dxa"/>
          </w:tcPr>
          <w:p w:rsidR="00AC29E6" w:rsidRPr="008A658C" w:rsidRDefault="00AC29E6" w:rsidP="00AC29E6">
            <w:pPr>
              <w:rPr>
                <w:rFonts w:eastAsia="Times New Roman" w:cs="Times New Roman"/>
                <w:color w:val="333333"/>
                <w:szCs w:val="28"/>
                <w:lang w:val="uk-UA" w:eastAsia="ru-RU"/>
              </w:rPr>
            </w:pPr>
            <w:r w:rsidRPr="008A658C">
              <w:rPr>
                <w:rFonts w:eastAsia="Times New Roman" w:cs="Times New Roman"/>
                <w:color w:val="333333"/>
                <w:szCs w:val="28"/>
                <w:lang w:val="uk-UA" w:eastAsia="ru-RU"/>
              </w:rPr>
              <w:t>Державний апарат (чиновники)</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19,7</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44,0</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19,5</w:t>
            </w:r>
          </w:p>
        </w:tc>
        <w:tc>
          <w:tcPr>
            <w:tcW w:w="1322"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5,8</w:t>
            </w:r>
          </w:p>
        </w:tc>
        <w:tc>
          <w:tcPr>
            <w:tcW w:w="1465"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10,9</w:t>
            </w:r>
          </w:p>
        </w:tc>
        <w:tc>
          <w:tcPr>
            <w:tcW w:w="1279"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-38,4</w:t>
            </w:r>
          </w:p>
        </w:tc>
      </w:tr>
      <w:tr w:rsidR="00AC29E6" w:rsidRPr="008A658C" w:rsidTr="00AC29E6">
        <w:tc>
          <w:tcPr>
            <w:tcW w:w="2120" w:type="dxa"/>
          </w:tcPr>
          <w:p w:rsidR="00AC29E6" w:rsidRPr="008A658C" w:rsidRDefault="00AC29E6" w:rsidP="00AC29E6">
            <w:pPr>
              <w:rPr>
                <w:rFonts w:eastAsia="Times New Roman" w:cs="Times New Roman"/>
                <w:color w:val="333333"/>
                <w:szCs w:val="28"/>
                <w:lang w:val="uk-UA" w:eastAsia="ru-RU"/>
              </w:rPr>
            </w:pPr>
            <w:r w:rsidRPr="008A658C">
              <w:rPr>
                <w:rFonts w:eastAsia="Times New Roman" w:cs="Times New Roman"/>
                <w:color w:val="333333"/>
                <w:szCs w:val="28"/>
                <w:lang w:val="uk-UA" w:eastAsia="ru-RU"/>
              </w:rPr>
              <w:t>Політичні партії</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22,0</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41,3</w:t>
            </w:r>
          </w:p>
        </w:tc>
        <w:tc>
          <w:tcPr>
            <w:tcW w:w="1187"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16,8</w:t>
            </w:r>
          </w:p>
        </w:tc>
        <w:tc>
          <w:tcPr>
            <w:tcW w:w="1322"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4,9</w:t>
            </w:r>
          </w:p>
        </w:tc>
        <w:tc>
          <w:tcPr>
            <w:tcW w:w="1465"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15,0</w:t>
            </w:r>
          </w:p>
        </w:tc>
        <w:tc>
          <w:tcPr>
            <w:tcW w:w="1279" w:type="dxa"/>
            <w:vAlign w:val="center"/>
          </w:tcPr>
          <w:p w:rsidR="00AC29E6" w:rsidRPr="008A658C" w:rsidRDefault="00AC29E6" w:rsidP="00AC29E6">
            <w:pPr>
              <w:pStyle w:val="a9"/>
              <w:spacing w:before="0" w:beforeAutospacing="0" w:after="150" w:afterAutospacing="0"/>
              <w:jc w:val="center"/>
              <w:rPr>
                <w:color w:val="333333"/>
                <w:sz w:val="28"/>
                <w:szCs w:val="28"/>
              </w:rPr>
            </w:pPr>
            <w:r w:rsidRPr="008A658C">
              <w:rPr>
                <w:color w:val="333333"/>
                <w:sz w:val="28"/>
                <w:szCs w:val="28"/>
              </w:rPr>
              <w:t>-41,6</w:t>
            </w:r>
          </w:p>
        </w:tc>
      </w:tr>
    </w:tbl>
    <w:p w:rsidR="008A25D5" w:rsidRPr="008A658C" w:rsidRDefault="00AC29E6" w:rsidP="008A25D5">
      <w:pPr>
        <w:pStyle w:val="a9"/>
        <w:shd w:val="clear" w:color="auto" w:fill="FFFFFF"/>
        <w:spacing w:before="0" w:beforeAutospacing="0" w:after="150" w:afterAutospacing="0"/>
        <w:ind w:firstLine="708"/>
        <w:rPr>
          <w:i/>
          <w:color w:val="333333"/>
          <w:sz w:val="28"/>
          <w:szCs w:val="28"/>
          <w:lang w:val="de-DE"/>
        </w:rPr>
      </w:pPr>
      <w:r w:rsidRPr="008A658C">
        <w:rPr>
          <w:i/>
          <w:color w:val="333333"/>
          <w:sz w:val="28"/>
          <w:szCs w:val="28"/>
          <w:lang w:val="uk-UA"/>
        </w:rPr>
        <w:t xml:space="preserve">Джерело: </w:t>
      </w:r>
      <w:r w:rsidRPr="004A426B">
        <w:rPr>
          <w:i/>
          <w:color w:val="333333"/>
          <w:sz w:val="28"/>
          <w:szCs w:val="28"/>
          <w:lang w:val="de-DE"/>
        </w:rPr>
        <w:t>[</w:t>
      </w:r>
      <w:r w:rsidR="004A426B">
        <w:rPr>
          <w:i/>
          <w:color w:val="333333"/>
          <w:sz w:val="28"/>
          <w:szCs w:val="28"/>
          <w:lang w:val="de-DE"/>
        </w:rPr>
        <w:t>16</w:t>
      </w:r>
      <w:r w:rsidRPr="004A426B">
        <w:rPr>
          <w:i/>
          <w:color w:val="333333"/>
          <w:sz w:val="28"/>
          <w:szCs w:val="28"/>
          <w:lang w:val="de-DE"/>
        </w:rPr>
        <w:t>]</w:t>
      </w:r>
    </w:p>
    <w:p w:rsidR="00AC29E6" w:rsidRPr="008A658C" w:rsidRDefault="00AC29E6" w:rsidP="008A25D5">
      <w:pPr>
        <w:pStyle w:val="a9"/>
        <w:shd w:val="clear" w:color="auto" w:fill="FFFFFF"/>
        <w:spacing w:before="0" w:beforeAutospacing="0" w:after="150" w:afterAutospacing="0"/>
        <w:ind w:firstLine="708"/>
        <w:rPr>
          <w:color w:val="333333"/>
          <w:sz w:val="28"/>
          <w:szCs w:val="28"/>
          <w:lang w:val="de-DE"/>
        </w:rPr>
      </w:pPr>
    </w:p>
    <w:p w:rsidR="00AC29E6" w:rsidRPr="008A658C" w:rsidRDefault="00AC29E6" w:rsidP="00AC29E6">
      <w:pPr>
        <w:pStyle w:val="a9"/>
        <w:shd w:val="clear" w:color="auto" w:fill="FFFFFF"/>
        <w:spacing w:before="0" w:beforeAutospacing="0" w:after="0" w:afterAutospacing="0" w:line="360" w:lineRule="auto"/>
        <w:ind w:firstLine="709"/>
        <w:jc w:val="both"/>
        <w:rPr>
          <w:color w:val="333333"/>
          <w:sz w:val="28"/>
          <w:szCs w:val="28"/>
          <w:lang w:val="uk-UA"/>
        </w:rPr>
      </w:pPr>
      <w:r w:rsidRPr="008A658C">
        <w:rPr>
          <w:color w:val="333333"/>
          <w:sz w:val="28"/>
          <w:szCs w:val="28"/>
          <w:lang w:val="uk-UA"/>
        </w:rPr>
        <w:lastRenderedPageBreak/>
        <w:t xml:space="preserve">Таким чином, </w:t>
      </w:r>
      <w:r w:rsidR="000B17A7">
        <w:rPr>
          <w:color w:val="333333"/>
          <w:sz w:val="28"/>
          <w:szCs w:val="28"/>
          <w:lang w:val="uk-UA"/>
        </w:rPr>
        <w:t>значна частина опитаних висловлює</w:t>
      </w:r>
      <w:r w:rsidR="000B17A7" w:rsidRPr="000B17A7">
        <w:rPr>
          <w:color w:val="333333"/>
          <w:sz w:val="28"/>
          <w:szCs w:val="28"/>
          <w:lang w:val="uk-UA"/>
        </w:rPr>
        <w:t xml:space="preserve"> недовіру</w:t>
      </w:r>
      <w:r w:rsidRPr="008A658C">
        <w:rPr>
          <w:color w:val="333333"/>
          <w:sz w:val="28"/>
          <w:szCs w:val="28"/>
          <w:lang w:val="uk-UA"/>
        </w:rPr>
        <w:t xml:space="preserve"> державному апарату (чиновникам) (не довіряють їм 64%), політичним партіям (63%), судам (судовій системі загалом) (59%), Верховній Раді України (51%).</w:t>
      </w:r>
    </w:p>
    <w:p w:rsidR="00AC29E6" w:rsidRPr="008A658C" w:rsidRDefault="00621726" w:rsidP="00621726">
      <w:pPr>
        <w:pStyle w:val="a9"/>
        <w:shd w:val="clear" w:color="auto" w:fill="FFFFFF"/>
        <w:spacing w:before="0" w:beforeAutospacing="0" w:after="0" w:afterAutospacing="0" w:line="360" w:lineRule="auto"/>
        <w:ind w:firstLine="709"/>
        <w:jc w:val="both"/>
        <w:rPr>
          <w:color w:val="333333"/>
          <w:sz w:val="28"/>
          <w:szCs w:val="28"/>
          <w:lang w:val="uk-UA"/>
        </w:rPr>
      </w:pPr>
      <w:r w:rsidRPr="008A658C">
        <w:rPr>
          <w:color w:val="333333"/>
          <w:sz w:val="28"/>
          <w:szCs w:val="28"/>
          <w:lang w:val="uk-UA"/>
        </w:rPr>
        <w:t>На думку респондентів одним з основних факторів неефективності  державного управління є корупція. Вона негативно впливає на всі сфери життя суспільства, у тому числі на економіку, правосуддя та соціальну сферу. Результати соціологічного опитування «Як би ви оцінили рівень корумпованості таких інституцій?» за шкалою від 1 до 10, де «1» означає «відсутність корупції», а «10» – «дуже високий рівень корупції», наведено у таблиці 3.2.</w:t>
      </w:r>
    </w:p>
    <w:p w:rsidR="00621726" w:rsidRPr="008A658C" w:rsidRDefault="00621726" w:rsidP="00621726">
      <w:pPr>
        <w:pStyle w:val="a9"/>
        <w:shd w:val="clear" w:color="auto" w:fill="FFFFFF"/>
        <w:spacing w:before="0" w:beforeAutospacing="0" w:after="0" w:afterAutospacing="0" w:line="360" w:lineRule="auto"/>
        <w:ind w:firstLine="709"/>
        <w:jc w:val="both"/>
        <w:rPr>
          <w:color w:val="333333"/>
          <w:sz w:val="28"/>
          <w:szCs w:val="28"/>
          <w:lang w:val="uk-UA"/>
        </w:rPr>
      </w:pPr>
    </w:p>
    <w:p w:rsidR="00621726" w:rsidRPr="008A658C" w:rsidRDefault="00621726" w:rsidP="00621726">
      <w:pPr>
        <w:pStyle w:val="a9"/>
        <w:shd w:val="clear" w:color="auto" w:fill="FFFFFF"/>
        <w:spacing w:before="0" w:beforeAutospacing="0" w:after="0" w:afterAutospacing="0" w:line="360" w:lineRule="auto"/>
        <w:ind w:firstLine="709"/>
        <w:jc w:val="both"/>
        <w:rPr>
          <w:color w:val="333333"/>
          <w:sz w:val="28"/>
          <w:szCs w:val="28"/>
          <w:lang w:val="uk-UA"/>
        </w:rPr>
      </w:pPr>
      <w:r w:rsidRPr="008A658C">
        <w:rPr>
          <w:sz w:val="28"/>
          <w:szCs w:val="28"/>
          <w:lang w:val="uk-UA"/>
        </w:rPr>
        <w:t>Таблиця 3.2 – Результати соціологічного опитування «</w:t>
      </w:r>
      <w:r w:rsidRPr="008A658C">
        <w:rPr>
          <w:color w:val="333333"/>
          <w:sz w:val="28"/>
          <w:szCs w:val="28"/>
          <w:lang w:val="uk-UA"/>
        </w:rPr>
        <w:t>Як би ви оцінили рівень корумпованості таких інституцій?</w:t>
      </w:r>
      <w:r w:rsidRPr="008A658C">
        <w:rPr>
          <w:sz w:val="28"/>
          <w:szCs w:val="28"/>
          <w:lang w:val="uk-UA"/>
        </w:rPr>
        <w:t>»</w:t>
      </w:r>
    </w:p>
    <w:tbl>
      <w:tblPr>
        <w:tblStyle w:val="a3"/>
        <w:tblW w:w="0" w:type="auto"/>
        <w:tblLook w:val="04A0" w:firstRow="1" w:lastRow="0" w:firstColumn="1" w:lastColumn="0" w:noHBand="0" w:noVBand="1"/>
      </w:tblPr>
      <w:tblGrid>
        <w:gridCol w:w="4785"/>
        <w:gridCol w:w="4785"/>
      </w:tblGrid>
      <w:tr w:rsidR="00621726" w:rsidRPr="008A658C" w:rsidTr="00621726">
        <w:tc>
          <w:tcPr>
            <w:tcW w:w="4785" w:type="dxa"/>
            <w:vAlign w:val="center"/>
          </w:tcPr>
          <w:p w:rsidR="00621726" w:rsidRPr="008A658C" w:rsidRDefault="000110E2" w:rsidP="00621726">
            <w:pPr>
              <w:pStyle w:val="a7"/>
              <w:rPr>
                <w:lang w:val="uk-UA"/>
              </w:rPr>
            </w:pPr>
            <w:r w:rsidRPr="008A658C">
              <w:rPr>
                <w:lang w:val="uk-UA"/>
              </w:rPr>
              <w:t>Інституція</w:t>
            </w:r>
          </w:p>
        </w:tc>
        <w:tc>
          <w:tcPr>
            <w:tcW w:w="4785" w:type="dxa"/>
            <w:vAlign w:val="center"/>
          </w:tcPr>
          <w:p w:rsidR="00621726" w:rsidRPr="008A658C" w:rsidRDefault="000110E2" w:rsidP="00621726">
            <w:pPr>
              <w:pStyle w:val="a7"/>
              <w:rPr>
                <w:lang w:val="uk-UA"/>
              </w:rPr>
            </w:pPr>
            <w:r w:rsidRPr="008A658C">
              <w:rPr>
                <w:lang w:val="uk-UA"/>
              </w:rPr>
              <w:t>Бал</w:t>
            </w:r>
          </w:p>
        </w:tc>
      </w:tr>
      <w:tr w:rsidR="00621726" w:rsidRPr="008A658C" w:rsidTr="00621726">
        <w:tc>
          <w:tcPr>
            <w:tcW w:w="4785" w:type="dxa"/>
            <w:vAlign w:val="center"/>
          </w:tcPr>
          <w:p w:rsidR="00621726" w:rsidRPr="008A658C" w:rsidRDefault="00621726" w:rsidP="00621726">
            <w:pPr>
              <w:jc w:val="both"/>
              <w:rPr>
                <w:rFonts w:eastAsia="Times New Roman" w:cs="Times New Roman"/>
                <w:szCs w:val="28"/>
                <w:lang w:val="uk-UA" w:eastAsia="ru-RU"/>
              </w:rPr>
            </w:pPr>
            <w:r w:rsidRPr="008A658C">
              <w:rPr>
                <w:rFonts w:eastAsia="Times New Roman" w:cs="Times New Roman"/>
                <w:szCs w:val="28"/>
                <w:lang w:val="uk-UA" w:eastAsia="ru-RU"/>
              </w:rPr>
              <w:t>Українська влада в цілому</w:t>
            </w:r>
          </w:p>
        </w:tc>
        <w:tc>
          <w:tcPr>
            <w:tcW w:w="4785" w:type="dxa"/>
            <w:vAlign w:val="center"/>
          </w:tcPr>
          <w:p w:rsidR="00621726" w:rsidRPr="008A658C" w:rsidRDefault="00621726" w:rsidP="00621726">
            <w:pPr>
              <w:pStyle w:val="a7"/>
              <w:rPr>
                <w:lang w:val="uk-UA"/>
              </w:rPr>
            </w:pPr>
            <w:r w:rsidRPr="008A658C">
              <w:rPr>
                <w:lang w:val="uk-UA"/>
              </w:rPr>
              <w:t>6,8</w:t>
            </w:r>
          </w:p>
        </w:tc>
      </w:tr>
      <w:tr w:rsidR="00621726" w:rsidRPr="008A658C" w:rsidTr="00621726">
        <w:tc>
          <w:tcPr>
            <w:tcW w:w="4785" w:type="dxa"/>
            <w:vAlign w:val="center"/>
          </w:tcPr>
          <w:p w:rsidR="00621726" w:rsidRPr="008A658C" w:rsidRDefault="00621726" w:rsidP="00621726">
            <w:pPr>
              <w:jc w:val="both"/>
              <w:rPr>
                <w:rFonts w:eastAsia="Times New Roman" w:cs="Times New Roman"/>
                <w:szCs w:val="28"/>
                <w:lang w:val="uk-UA" w:eastAsia="ru-RU"/>
              </w:rPr>
            </w:pPr>
            <w:r w:rsidRPr="008A658C">
              <w:rPr>
                <w:rFonts w:eastAsia="Times New Roman" w:cs="Times New Roman"/>
                <w:szCs w:val="28"/>
                <w:lang w:val="uk-UA" w:eastAsia="ru-RU"/>
              </w:rPr>
              <w:t>Верховна Рада України</w:t>
            </w:r>
          </w:p>
        </w:tc>
        <w:tc>
          <w:tcPr>
            <w:tcW w:w="4785" w:type="dxa"/>
            <w:vAlign w:val="center"/>
          </w:tcPr>
          <w:p w:rsidR="00621726" w:rsidRPr="008A658C" w:rsidRDefault="00621726" w:rsidP="00621726">
            <w:pPr>
              <w:pStyle w:val="a7"/>
              <w:rPr>
                <w:lang w:val="uk-UA"/>
              </w:rPr>
            </w:pPr>
            <w:r w:rsidRPr="008A658C">
              <w:rPr>
                <w:lang w:val="uk-UA"/>
              </w:rPr>
              <w:t>6,8</w:t>
            </w:r>
          </w:p>
        </w:tc>
      </w:tr>
      <w:tr w:rsidR="00621726" w:rsidRPr="008A658C" w:rsidTr="00621726">
        <w:tc>
          <w:tcPr>
            <w:tcW w:w="4785" w:type="dxa"/>
            <w:vAlign w:val="center"/>
          </w:tcPr>
          <w:p w:rsidR="00621726" w:rsidRPr="008A658C" w:rsidRDefault="00621726" w:rsidP="00621726">
            <w:pPr>
              <w:jc w:val="both"/>
              <w:rPr>
                <w:rFonts w:eastAsia="Times New Roman" w:cs="Times New Roman"/>
                <w:szCs w:val="28"/>
                <w:lang w:val="uk-UA" w:eastAsia="ru-RU"/>
              </w:rPr>
            </w:pPr>
            <w:r w:rsidRPr="008A658C">
              <w:rPr>
                <w:rFonts w:eastAsia="Times New Roman" w:cs="Times New Roman"/>
                <w:szCs w:val="28"/>
                <w:lang w:val="uk-UA" w:eastAsia="ru-RU"/>
              </w:rPr>
              <w:t>Кабінет міністрів України</w:t>
            </w:r>
          </w:p>
        </w:tc>
        <w:tc>
          <w:tcPr>
            <w:tcW w:w="4785" w:type="dxa"/>
            <w:vAlign w:val="center"/>
          </w:tcPr>
          <w:p w:rsidR="00621726" w:rsidRPr="008A658C" w:rsidRDefault="00621726" w:rsidP="00621726">
            <w:pPr>
              <w:pStyle w:val="a7"/>
              <w:rPr>
                <w:lang w:val="uk-UA"/>
              </w:rPr>
            </w:pPr>
            <w:r w:rsidRPr="008A658C">
              <w:rPr>
                <w:lang w:val="uk-UA"/>
              </w:rPr>
              <w:t>6,1</w:t>
            </w:r>
          </w:p>
        </w:tc>
      </w:tr>
      <w:tr w:rsidR="00621726" w:rsidRPr="008A658C" w:rsidTr="00621726">
        <w:tc>
          <w:tcPr>
            <w:tcW w:w="4785" w:type="dxa"/>
            <w:vAlign w:val="center"/>
          </w:tcPr>
          <w:p w:rsidR="00621726" w:rsidRPr="008A658C" w:rsidRDefault="00621726" w:rsidP="00621726">
            <w:pPr>
              <w:jc w:val="both"/>
              <w:rPr>
                <w:rFonts w:eastAsia="Times New Roman" w:cs="Times New Roman"/>
                <w:szCs w:val="28"/>
                <w:lang w:val="uk-UA" w:eastAsia="ru-RU"/>
              </w:rPr>
            </w:pPr>
            <w:r w:rsidRPr="008A658C">
              <w:rPr>
                <w:rFonts w:eastAsia="Times New Roman" w:cs="Times New Roman"/>
                <w:szCs w:val="28"/>
                <w:lang w:val="uk-UA" w:eastAsia="ru-RU"/>
              </w:rPr>
              <w:t>Міністерство оборони України</w:t>
            </w:r>
          </w:p>
        </w:tc>
        <w:tc>
          <w:tcPr>
            <w:tcW w:w="4785" w:type="dxa"/>
            <w:vAlign w:val="center"/>
          </w:tcPr>
          <w:p w:rsidR="00621726" w:rsidRPr="008A658C" w:rsidRDefault="00621726" w:rsidP="00621726">
            <w:pPr>
              <w:pStyle w:val="a7"/>
              <w:rPr>
                <w:lang w:val="uk-UA"/>
              </w:rPr>
            </w:pPr>
            <w:r w:rsidRPr="008A658C">
              <w:rPr>
                <w:lang w:val="uk-UA"/>
              </w:rPr>
              <w:t>5,8</w:t>
            </w:r>
          </w:p>
        </w:tc>
      </w:tr>
      <w:tr w:rsidR="00621726" w:rsidRPr="008A658C" w:rsidTr="00621726">
        <w:tc>
          <w:tcPr>
            <w:tcW w:w="4785" w:type="dxa"/>
            <w:vAlign w:val="center"/>
          </w:tcPr>
          <w:p w:rsidR="00621726" w:rsidRPr="008A658C" w:rsidRDefault="00621726" w:rsidP="00621726">
            <w:pPr>
              <w:jc w:val="both"/>
              <w:rPr>
                <w:rFonts w:eastAsia="Times New Roman" w:cs="Times New Roman"/>
                <w:szCs w:val="28"/>
                <w:lang w:val="uk-UA" w:eastAsia="ru-RU"/>
              </w:rPr>
            </w:pPr>
            <w:r w:rsidRPr="008A658C">
              <w:rPr>
                <w:rFonts w:eastAsia="Times New Roman" w:cs="Times New Roman"/>
                <w:szCs w:val="28"/>
                <w:lang w:val="uk-UA" w:eastAsia="ru-RU"/>
              </w:rPr>
              <w:t>Обласна влада у вашій області</w:t>
            </w:r>
          </w:p>
        </w:tc>
        <w:tc>
          <w:tcPr>
            <w:tcW w:w="4785" w:type="dxa"/>
            <w:vAlign w:val="center"/>
          </w:tcPr>
          <w:p w:rsidR="00621726" w:rsidRPr="008A658C" w:rsidRDefault="00621726" w:rsidP="00621726">
            <w:pPr>
              <w:pStyle w:val="a7"/>
              <w:rPr>
                <w:lang w:val="uk-UA"/>
              </w:rPr>
            </w:pPr>
            <w:r w:rsidRPr="008A658C">
              <w:rPr>
                <w:lang w:val="uk-UA"/>
              </w:rPr>
              <w:t>5,7</w:t>
            </w:r>
          </w:p>
        </w:tc>
      </w:tr>
      <w:tr w:rsidR="00621726" w:rsidRPr="008A658C" w:rsidTr="00621726">
        <w:tc>
          <w:tcPr>
            <w:tcW w:w="4785" w:type="dxa"/>
            <w:vAlign w:val="center"/>
          </w:tcPr>
          <w:p w:rsidR="00621726" w:rsidRPr="008A658C" w:rsidRDefault="00621726" w:rsidP="00621726">
            <w:pPr>
              <w:jc w:val="both"/>
              <w:rPr>
                <w:rFonts w:eastAsia="Times New Roman" w:cs="Times New Roman"/>
                <w:szCs w:val="28"/>
                <w:lang w:val="uk-UA" w:eastAsia="ru-RU"/>
              </w:rPr>
            </w:pPr>
            <w:r w:rsidRPr="008A658C">
              <w:rPr>
                <w:rFonts w:eastAsia="Times New Roman" w:cs="Times New Roman"/>
                <w:szCs w:val="28"/>
                <w:lang w:val="uk-UA" w:eastAsia="ru-RU"/>
              </w:rPr>
              <w:t>Офіс Президента України</w:t>
            </w:r>
          </w:p>
        </w:tc>
        <w:tc>
          <w:tcPr>
            <w:tcW w:w="4785" w:type="dxa"/>
            <w:vAlign w:val="center"/>
          </w:tcPr>
          <w:p w:rsidR="00621726" w:rsidRPr="008A658C" w:rsidRDefault="00621726" w:rsidP="00621726">
            <w:pPr>
              <w:pStyle w:val="a7"/>
              <w:rPr>
                <w:lang w:val="uk-UA"/>
              </w:rPr>
            </w:pPr>
            <w:r w:rsidRPr="008A658C">
              <w:rPr>
                <w:lang w:val="uk-UA"/>
              </w:rPr>
              <w:t>5,6</w:t>
            </w:r>
          </w:p>
        </w:tc>
      </w:tr>
      <w:tr w:rsidR="00621726" w:rsidRPr="008A658C" w:rsidTr="00621726">
        <w:tc>
          <w:tcPr>
            <w:tcW w:w="4785" w:type="dxa"/>
            <w:vAlign w:val="center"/>
          </w:tcPr>
          <w:p w:rsidR="00621726" w:rsidRPr="008A658C" w:rsidRDefault="00621726" w:rsidP="007A07F7">
            <w:pPr>
              <w:spacing w:line="276" w:lineRule="auto"/>
              <w:jc w:val="both"/>
              <w:rPr>
                <w:rFonts w:eastAsia="Times New Roman" w:cs="Times New Roman"/>
                <w:szCs w:val="28"/>
                <w:lang w:val="uk-UA" w:eastAsia="ru-RU"/>
              </w:rPr>
            </w:pPr>
            <w:r w:rsidRPr="008A658C">
              <w:rPr>
                <w:rFonts w:eastAsia="Times New Roman" w:cs="Times New Roman"/>
                <w:szCs w:val="28"/>
                <w:lang w:val="uk-UA" w:eastAsia="ru-RU"/>
              </w:rPr>
              <w:t>Антикорупційні органи (НАБУ, САП, НАЗК)</w:t>
            </w:r>
          </w:p>
        </w:tc>
        <w:tc>
          <w:tcPr>
            <w:tcW w:w="4785" w:type="dxa"/>
            <w:vAlign w:val="center"/>
          </w:tcPr>
          <w:p w:rsidR="00621726" w:rsidRPr="008A658C" w:rsidRDefault="00621726" w:rsidP="00621726">
            <w:pPr>
              <w:pStyle w:val="a7"/>
              <w:rPr>
                <w:lang w:val="uk-UA"/>
              </w:rPr>
            </w:pPr>
            <w:r w:rsidRPr="008A658C">
              <w:rPr>
                <w:lang w:val="uk-UA"/>
              </w:rPr>
              <w:t>5,6</w:t>
            </w:r>
          </w:p>
        </w:tc>
      </w:tr>
      <w:tr w:rsidR="00621726" w:rsidRPr="008A658C" w:rsidTr="00621726">
        <w:tc>
          <w:tcPr>
            <w:tcW w:w="4785" w:type="dxa"/>
            <w:vAlign w:val="center"/>
          </w:tcPr>
          <w:p w:rsidR="00621726" w:rsidRPr="008A658C" w:rsidRDefault="00621726" w:rsidP="007A07F7">
            <w:pPr>
              <w:spacing w:line="276" w:lineRule="auto"/>
              <w:jc w:val="both"/>
              <w:rPr>
                <w:rFonts w:eastAsia="Times New Roman" w:cs="Times New Roman"/>
                <w:szCs w:val="28"/>
                <w:lang w:val="uk-UA" w:eastAsia="ru-RU"/>
              </w:rPr>
            </w:pPr>
            <w:r w:rsidRPr="008A658C">
              <w:rPr>
                <w:rFonts w:eastAsia="Times New Roman" w:cs="Times New Roman"/>
                <w:szCs w:val="28"/>
                <w:lang w:val="uk-UA" w:eastAsia="ru-RU"/>
              </w:rPr>
              <w:t>Місцева влада у вашому населеному пункті</w:t>
            </w:r>
          </w:p>
        </w:tc>
        <w:tc>
          <w:tcPr>
            <w:tcW w:w="4785" w:type="dxa"/>
            <w:vAlign w:val="center"/>
          </w:tcPr>
          <w:p w:rsidR="00621726" w:rsidRPr="008A658C" w:rsidRDefault="00621726" w:rsidP="00621726">
            <w:pPr>
              <w:pStyle w:val="a7"/>
              <w:rPr>
                <w:lang w:val="uk-UA"/>
              </w:rPr>
            </w:pPr>
            <w:r w:rsidRPr="008A658C">
              <w:rPr>
                <w:lang w:val="uk-UA"/>
              </w:rPr>
              <w:t>5,4</w:t>
            </w:r>
          </w:p>
        </w:tc>
      </w:tr>
      <w:tr w:rsidR="00621726" w:rsidRPr="008A658C" w:rsidTr="00621726">
        <w:tc>
          <w:tcPr>
            <w:tcW w:w="4785" w:type="dxa"/>
            <w:vAlign w:val="center"/>
          </w:tcPr>
          <w:p w:rsidR="00621726" w:rsidRPr="008A658C" w:rsidRDefault="00621726" w:rsidP="00621726">
            <w:pPr>
              <w:jc w:val="both"/>
              <w:rPr>
                <w:rFonts w:eastAsia="Times New Roman" w:cs="Times New Roman"/>
                <w:szCs w:val="28"/>
                <w:lang w:val="uk-UA" w:eastAsia="ru-RU"/>
              </w:rPr>
            </w:pPr>
            <w:r w:rsidRPr="008A658C">
              <w:rPr>
                <w:rFonts w:eastAsia="Times New Roman" w:cs="Times New Roman"/>
                <w:szCs w:val="28"/>
                <w:lang w:val="uk-UA" w:eastAsia="ru-RU"/>
              </w:rPr>
              <w:t>Громадські організації, які займаються боротьбою з корупцією</w:t>
            </w:r>
          </w:p>
        </w:tc>
        <w:tc>
          <w:tcPr>
            <w:tcW w:w="4785" w:type="dxa"/>
            <w:vAlign w:val="center"/>
          </w:tcPr>
          <w:p w:rsidR="00621726" w:rsidRPr="008A658C" w:rsidRDefault="00621726" w:rsidP="00621726">
            <w:pPr>
              <w:pStyle w:val="a7"/>
              <w:rPr>
                <w:lang w:val="uk-UA"/>
              </w:rPr>
            </w:pPr>
            <w:r w:rsidRPr="008A658C">
              <w:rPr>
                <w:lang w:val="uk-UA"/>
              </w:rPr>
              <w:t>4,7</w:t>
            </w:r>
          </w:p>
        </w:tc>
      </w:tr>
      <w:tr w:rsidR="00621726" w:rsidRPr="008A658C" w:rsidTr="00621726">
        <w:tc>
          <w:tcPr>
            <w:tcW w:w="4785" w:type="dxa"/>
            <w:vAlign w:val="center"/>
          </w:tcPr>
          <w:p w:rsidR="00621726" w:rsidRPr="008A658C" w:rsidRDefault="00621726" w:rsidP="00621726">
            <w:pPr>
              <w:rPr>
                <w:rFonts w:eastAsia="Times New Roman" w:cs="Times New Roman"/>
                <w:szCs w:val="28"/>
                <w:lang w:val="uk-UA" w:eastAsia="ru-RU"/>
              </w:rPr>
            </w:pPr>
            <w:r w:rsidRPr="008A658C">
              <w:rPr>
                <w:rFonts w:eastAsia="Times New Roman" w:cs="Times New Roman"/>
                <w:szCs w:val="28"/>
                <w:lang w:val="uk-UA" w:eastAsia="ru-RU"/>
              </w:rPr>
              <w:t>Президент України</w:t>
            </w:r>
          </w:p>
        </w:tc>
        <w:tc>
          <w:tcPr>
            <w:tcW w:w="4785" w:type="dxa"/>
            <w:vAlign w:val="center"/>
          </w:tcPr>
          <w:p w:rsidR="00621726" w:rsidRPr="008A658C" w:rsidRDefault="00621726" w:rsidP="00621726">
            <w:pPr>
              <w:pStyle w:val="a7"/>
              <w:rPr>
                <w:lang w:val="uk-UA"/>
              </w:rPr>
            </w:pPr>
            <w:r w:rsidRPr="008A658C">
              <w:rPr>
                <w:lang w:val="uk-UA"/>
              </w:rPr>
              <w:t>4,0</w:t>
            </w:r>
          </w:p>
        </w:tc>
      </w:tr>
    </w:tbl>
    <w:p w:rsidR="001931B7" w:rsidRPr="009C5BCC" w:rsidRDefault="002A1FB2" w:rsidP="009C5BCC">
      <w:pPr>
        <w:pStyle w:val="a9"/>
        <w:shd w:val="clear" w:color="auto" w:fill="FFFFFF"/>
        <w:spacing w:before="0" w:beforeAutospacing="0" w:after="150" w:afterAutospacing="0"/>
        <w:ind w:firstLine="708"/>
        <w:rPr>
          <w:i/>
          <w:color w:val="333333"/>
          <w:sz w:val="28"/>
          <w:szCs w:val="28"/>
          <w:lang w:val="uk-UA"/>
        </w:rPr>
      </w:pPr>
      <w:r w:rsidRPr="008A658C">
        <w:rPr>
          <w:i/>
          <w:color w:val="333333"/>
          <w:sz w:val="28"/>
          <w:szCs w:val="28"/>
          <w:lang w:val="uk-UA"/>
        </w:rPr>
        <w:t xml:space="preserve">Джерело: </w:t>
      </w:r>
      <w:r w:rsidRPr="006A477E">
        <w:rPr>
          <w:color w:val="333333"/>
          <w:sz w:val="28"/>
          <w:szCs w:val="28"/>
          <w:lang w:val="de-DE"/>
        </w:rPr>
        <w:t>[</w:t>
      </w:r>
      <w:r w:rsidR="004A426B" w:rsidRPr="006A477E">
        <w:rPr>
          <w:color w:val="333333"/>
          <w:sz w:val="28"/>
          <w:szCs w:val="28"/>
          <w:lang w:val="de-DE"/>
        </w:rPr>
        <w:t>16</w:t>
      </w:r>
      <w:r w:rsidRPr="006A477E">
        <w:rPr>
          <w:color w:val="333333"/>
          <w:sz w:val="28"/>
          <w:szCs w:val="28"/>
          <w:lang w:val="de-DE"/>
        </w:rPr>
        <w:t>]</w:t>
      </w:r>
    </w:p>
    <w:p w:rsidR="002A1FB2" w:rsidRPr="00EC7F0D" w:rsidRDefault="00EC7F0D" w:rsidP="00EC7F0D">
      <w:pPr>
        <w:ind w:firstLine="708"/>
        <w:jc w:val="both"/>
        <w:rPr>
          <w:rFonts w:eastAsia="Times New Roman" w:cs="Times New Roman"/>
          <w:szCs w:val="28"/>
          <w:lang w:val="uk-UA" w:eastAsia="ru-RU"/>
        </w:rPr>
      </w:pPr>
      <w:r w:rsidRPr="00EC7F0D">
        <w:rPr>
          <w:rFonts w:eastAsia="Times New Roman" w:cs="Times New Roman"/>
          <w:szCs w:val="28"/>
          <w:lang w:val="uk-UA" w:eastAsia="ru-RU"/>
        </w:rPr>
        <w:lastRenderedPageBreak/>
        <w:t>Отже, за оцінкою респондентів, рівень корупції в украї</w:t>
      </w:r>
      <w:r>
        <w:rPr>
          <w:rFonts w:eastAsia="Times New Roman" w:cs="Times New Roman"/>
          <w:szCs w:val="28"/>
          <w:lang w:val="uk-UA" w:eastAsia="ru-RU"/>
        </w:rPr>
        <w:t xml:space="preserve">нській владі в цілому є високим. </w:t>
      </w:r>
      <w:r>
        <w:rPr>
          <w:lang w:val="uk-UA"/>
        </w:rPr>
        <w:t>Р</w:t>
      </w:r>
      <w:r w:rsidRPr="008A658C">
        <w:rPr>
          <w:lang w:val="uk-UA"/>
        </w:rPr>
        <w:t>еспонденти оцінюють</w:t>
      </w:r>
      <w:r>
        <w:rPr>
          <w:lang w:val="uk-UA"/>
        </w:rPr>
        <w:t xml:space="preserve"> його </w:t>
      </w:r>
      <w:r w:rsidR="002A1FB2" w:rsidRPr="008A658C">
        <w:rPr>
          <w:lang w:val="uk-UA"/>
        </w:rPr>
        <w:t>6,8 балами, Верховної Ради України – 6,8 балами, Кабінету міністрів України – 6,1 балами, Міністерства оборони України – 5,8 балами, обласної влади своєї області – 5,7 балами, Офісу Президента України – 5,6 балами, Антикорупційних органів (НАБУ, САП, НАЗК) – 5,6 балами, місцевої влади у своєму населено</w:t>
      </w:r>
      <w:r w:rsidR="005A4E40">
        <w:rPr>
          <w:lang w:val="uk-UA"/>
        </w:rPr>
        <w:t>му пункті – 5,4 балами. Найнижчу оцінку рівня</w:t>
      </w:r>
      <w:r w:rsidR="002A1FB2" w:rsidRPr="008A658C">
        <w:rPr>
          <w:lang w:val="uk-UA"/>
        </w:rPr>
        <w:t xml:space="preserve"> корумпованості</w:t>
      </w:r>
      <w:r w:rsidR="005A4E40">
        <w:rPr>
          <w:lang w:val="uk-UA"/>
        </w:rPr>
        <w:t xml:space="preserve"> отримали громадські організації</w:t>
      </w:r>
      <w:r w:rsidR="002A1FB2" w:rsidRPr="008A658C">
        <w:rPr>
          <w:lang w:val="uk-UA"/>
        </w:rPr>
        <w:t>, які займаються боротьбою з кору</w:t>
      </w:r>
      <w:r w:rsidR="005A4E40">
        <w:rPr>
          <w:lang w:val="uk-UA"/>
        </w:rPr>
        <w:t xml:space="preserve">пцією (4,7 бала), та Президент </w:t>
      </w:r>
      <w:r w:rsidR="002A1FB2" w:rsidRPr="008A658C">
        <w:rPr>
          <w:lang w:val="uk-UA"/>
        </w:rPr>
        <w:t>України (4,0 бала).</w:t>
      </w:r>
    </w:p>
    <w:p w:rsidR="002A1FB2" w:rsidRPr="008A658C" w:rsidRDefault="001154C4" w:rsidP="002A1FB2">
      <w:pPr>
        <w:pStyle w:val="a7"/>
        <w:ind w:firstLine="708"/>
        <w:jc w:val="both"/>
        <w:rPr>
          <w:lang w:val="uk-UA"/>
        </w:rPr>
      </w:pPr>
      <w:r w:rsidRPr="001154C4">
        <w:rPr>
          <w:lang w:val="uk-UA"/>
        </w:rPr>
        <w:t>За результатами опитування, громадяни України не одностайні щодо того, як змінився рівень корумпованості в українському суспільстві після початку війни. 33% респондентів вважають, що він зріс, 30% – що залишився на тому ж рівні, 21% – що знизився, а 17% не змогли оцінити зміни.</w:t>
      </w:r>
    </w:p>
    <w:p w:rsidR="00BE5F12" w:rsidRDefault="001154C4" w:rsidP="007C44F5">
      <w:pPr>
        <w:pStyle w:val="a7"/>
        <w:ind w:firstLine="708"/>
        <w:jc w:val="both"/>
        <w:rPr>
          <w:lang w:val="uk-UA"/>
        </w:rPr>
      </w:pPr>
      <w:r w:rsidRPr="001154C4">
        <w:rPr>
          <w:lang w:val="uk-UA"/>
        </w:rPr>
        <w:t xml:space="preserve">Враховуючи вищезазначене, думка вітчизняних фахівців про необхідність створення в Україні багаторівневої системи управління процесом євроінтеграції є обґрунтованою. Така система повинна включати представників профільних урядових структур, провідних всеукраїнських об’єднань та асоціацій бізнесу, недержавних організацій і різних секторів академічної сфери. </w:t>
      </w:r>
    </w:p>
    <w:p w:rsidR="00BE5F12" w:rsidRDefault="00BE5F12" w:rsidP="007C44F5">
      <w:pPr>
        <w:pStyle w:val="a7"/>
        <w:ind w:firstLine="708"/>
        <w:jc w:val="both"/>
        <w:rPr>
          <w:lang w:val="uk-UA"/>
        </w:rPr>
      </w:pPr>
      <w:r w:rsidRPr="00BE5F12">
        <w:rPr>
          <w:lang w:val="uk-UA"/>
        </w:rPr>
        <w:t>Середньо- і довгострокові фактори є ключовими для визначення напряму і темпів соціально-економічної конвергенції (дивергенції) України та Європейського Союзу.</w:t>
      </w:r>
    </w:p>
    <w:p w:rsidR="00BE5F12" w:rsidRPr="00BE5F12" w:rsidRDefault="00BE5F12" w:rsidP="00BE5F12">
      <w:pPr>
        <w:pStyle w:val="a7"/>
        <w:ind w:firstLine="708"/>
        <w:jc w:val="both"/>
        <w:rPr>
          <w:lang w:val="uk-UA"/>
        </w:rPr>
      </w:pPr>
      <w:r w:rsidRPr="00BE5F12">
        <w:rPr>
          <w:lang w:val="uk-UA"/>
        </w:rPr>
        <w:t>Збільшення нестабільності глобальної економіки, частота її кризових ситуацій та політичний характер міжнародних економічних відносин ускладнюють процес наближення країн до одна одної</w:t>
      </w:r>
      <w:r>
        <w:rPr>
          <w:lang w:val="uk-UA"/>
        </w:rPr>
        <w:t>.</w:t>
      </w:r>
    </w:p>
    <w:p w:rsidR="008A0384" w:rsidRPr="008A658C" w:rsidRDefault="00BE5F12" w:rsidP="00BE5F12">
      <w:pPr>
        <w:pStyle w:val="a7"/>
        <w:ind w:firstLine="708"/>
        <w:jc w:val="both"/>
        <w:rPr>
          <w:lang w:val="uk-UA"/>
        </w:rPr>
      </w:pPr>
      <w:r w:rsidRPr="00BE5F12">
        <w:rPr>
          <w:lang w:val="uk-UA"/>
        </w:rPr>
        <w:t xml:space="preserve">Глобальні фінансово-економічні кризи негативно впливають на економіки всіх країн, але для аутсайдерів вони є особливо руйнівними. Це пов'язано з тим, що аутсайдери мають менш розвинуті фінансові системи та меншу економічну стійкість. В результаті кризи в аутсайдерах призводять до </w:t>
      </w:r>
      <w:r w:rsidRPr="00BE5F12">
        <w:rPr>
          <w:lang w:val="uk-UA"/>
        </w:rPr>
        <w:lastRenderedPageBreak/>
        <w:t>більш значного падіння ВВП, ніж у лідерах. Це, у свою чергу, призводить до подальшого розширення розриву між аутсайдерами та лідерами.</w:t>
      </w:r>
      <w:r>
        <w:rPr>
          <w:lang w:val="uk-UA"/>
        </w:rPr>
        <w:t xml:space="preserve"> </w:t>
      </w:r>
      <w:r w:rsidR="007C44F5" w:rsidRPr="008A658C">
        <w:rPr>
          <w:lang w:val="uk-UA"/>
        </w:rPr>
        <w:t xml:space="preserve">Для регулювання впливу цих факторів на конвергенцію країни можуть використовувати такі напрями державної політики: </w:t>
      </w:r>
    </w:p>
    <w:p w:rsidR="008A0384" w:rsidRPr="008A658C" w:rsidRDefault="008A0384" w:rsidP="008A0384">
      <w:pPr>
        <w:pStyle w:val="a7"/>
        <w:numPr>
          <w:ilvl w:val="0"/>
          <w:numId w:val="10"/>
        </w:numPr>
        <w:jc w:val="both"/>
        <w:rPr>
          <w:lang w:val="uk-UA"/>
        </w:rPr>
      </w:pPr>
      <w:r w:rsidRPr="008A658C">
        <w:rPr>
          <w:lang w:val="uk-UA"/>
        </w:rPr>
        <w:t>антикризова,</w:t>
      </w:r>
    </w:p>
    <w:p w:rsidR="008A0384" w:rsidRPr="008A658C" w:rsidRDefault="007C44F5" w:rsidP="008A0384">
      <w:pPr>
        <w:pStyle w:val="a7"/>
        <w:numPr>
          <w:ilvl w:val="0"/>
          <w:numId w:val="10"/>
        </w:numPr>
        <w:jc w:val="both"/>
        <w:rPr>
          <w:lang w:val="uk-UA"/>
        </w:rPr>
      </w:pPr>
      <w:r w:rsidRPr="008A658C">
        <w:rPr>
          <w:lang w:val="uk-UA"/>
        </w:rPr>
        <w:t>інтеграційна</w:t>
      </w:r>
      <w:r w:rsidR="008A0384" w:rsidRPr="008A658C">
        <w:rPr>
          <w:lang w:val="uk-UA"/>
        </w:rPr>
        <w:t>,</w:t>
      </w:r>
    </w:p>
    <w:p w:rsidR="008A0384" w:rsidRPr="008A658C" w:rsidRDefault="007C44F5" w:rsidP="008A0384">
      <w:pPr>
        <w:pStyle w:val="a7"/>
        <w:numPr>
          <w:ilvl w:val="0"/>
          <w:numId w:val="10"/>
        </w:numPr>
        <w:jc w:val="both"/>
        <w:rPr>
          <w:lang w:val="uk-UA"/>
        </w:rPr>
      </w:pPr>
      <w:r w:rsidRPr="008A658C">
        <w:rPr>
          <w:lang w:val="uk-UA"/>
        </w:rPr>
        <w:t>зовнішньоекономічна</w:t>
      </w:r>
      <w:r w:rsidR="008A0384" w:rsidRPr="008A658C">
        <w:rPr>
          <w:lang w:val="uk-UA"/>
        </w:rPr>
        <w:t>,</w:t>
      </w:r>
    </w:p>
    <w:p w:rsidR="008A0384" w:rsidRPr="008A658C" w:rsidRDefault="007C44F5" w:rsidP="008A0384">
      <w:pPr>
        <w:pStyle w:val="a7"/>
        <w:numPr>
          <w:ilvl w:val="0"/>
          <w:numId w:val="10"/>
        </w:numPr>
        <w:jc w:val="both"/>
        <w:rPr>
          <w:lang w:val="uk-UA"/>
        </w:rPr>
      </w:pPr>
      <w:r w:rsidRPr="008A658C">
        <w:rPr>
          <w:lang w:val="uk-UA"/>
        </w:rPr>
        <w:t>макроекономічна</w:t>
      </w:r>
      <w:r w:rsidR="008A0384" w:rsidRPr="008A658C">
        <w:rPr>
          <w:lang w:val="uk-UA"/>
        </w:rPr>
        <w:t>,</w:t>
      </w:r>
    </w:p>
    <w:p w:rsidR="008A0384" w:rsidRPr="008A658C" w:rsidRDefault="007C44F5" w:rsidP="008A0384">
      <w:pPr>
        <w:pStyle w:val="a7"/>
        <w:numPr>
          <w:ilvl w:val="0"/>
          <w:numId w:val="10"/>
        </w:numPr>
        <w:jc w:val="both"/>
        <w:rPr>
          <w:lang w:val="uk-UA"/>
        </w:rPr>
      </w:pPr>
      <w:r w:rsidRPr="008A658C">
        <w:rPr>
          <w:lang w:val="uk-UA"/>
        </w:rPr>
        <w:t xml:space="preserve">макрофінансова, </w:t>
      </w:r>
    </w:p>
    <w:p w:rsidR="007C44F5" w:rsidRDefault="007C44F5" w:rsidP="008A0384">
      <w:pPr>
        <w:pStyle w:val="a7"/>
        <w:numPr>
          <w:ilvl w:val="0"/>
          <w:numId w:val="10"/>
        </w:numPr>
        <w:jc w:val="both"/>
        <w:rPr>
          <w:lang w:val="uk-UA"/>
        </w:rPr>
      </w:pPr>
      <w:r w:rsidRPr="008A658C">
        <w:rPr>
          <w:lang w:val="uk-UA"/>
        </w:rPr>
        <w:t>соціальна.</w:t>
      </w:r>
    </w:p>
    <w:p w:rsidR="00BE5F12" w:rsidRPr="00BE5F12" w:rsidRDefault="00BE5F12" w:rsidP="00BE5F12">
      <w:pPr>
        <w:pStyle w:val="a7"/>
        <w:ind w:firstLine="708"/>
        <w:jc w:val="both"/>
        <w:rPr>
          <w:lang w:val="uk-UA"/>
        </w:rPr>
      </w:pPr>
      <w:r w:rsidRPr="00BE5F12">
        <w:rPr>
          <w:lang w:val="uk-UA"/>
        </w:rPr>
        <w:t>Формування інформаційно-мережевого суспільства та цифровізація економіки, хоча й передбачають зростання продуктивності праці та національних економік, можуть пос</w:t>
      </w:r>
      <w:r>
        <w:rPr>
          <w:lang w:val="uk-UA"/>
        </w:rPr>
        <w:t>илити дивергенцію між країнами.</w:t>
      </w:r>
    </w:p>
    <w:p w:rsidR="00BE5F12" w:rsidRPr="00BE5F12" w:rsidRDefault="00BE5F12" w:rsidP="00BE5F12">
      <w:pPr>
        <w:pStyle w:val="a7"/>
        <w:jc w:val="both"/>
        <w:rPr>
          <w:lang w:val="uk-UA"/>
        </w:rPr>
      </w:pPr>
      <w:r w:rsidRPr="00BE5F12">
        <w:rPr>
          <w:lang w:val="uk-UA"/>
        </w:rPr>
        <w:t>Це пов'язано з тим, що країни-лідери мають більш розвинуту цифрову інфраструктуру та технології, що дозволяє їм отримувати переваги для прискорення економічної динаміки, насамперед, завдя</w:t>
      </w:r>
      <w:r>
        <w:rPr>
          <w:lang w:val="uk-UA"/>
        </w:rPr>
        <w:t xml:space="preserve">ки високотехнологічним галузям. </w:t>
      </w:r>
      <w:r w:rsidRPr="00BE5F12">
        <w:rPr>
          <w:lang w:val="uk-UA"/>
        </w:rPr>
        <w:t xml:space="preserve">У випадку України, яка нині розвивається в тренді деіндустріалізації, цифровізація у кращому випадку сприятиме консервації процесу дивергенції з </w:t>
      </w:r>
      <w:r>
        <w:rPr>
          <w:lang w:val="uk-UA"/>
        </w:rPr>
        <w:t xml:space="preserve">ЄС, у гіршому – її поглибленню. </w:t>
      </w:r>
      <w:r w:rsidRPr="00BE5F12">
        <w:rPr>
          <w:lang w:val="uk-UA"/>
        </w:rPr>
        <w:t>Для пом'якшення негативного впливу цифровізації на дивергенцію між країнами держави можуть впроваджувати такі напрями державної політики:</w:t>
      </w:r>
    </w:p>
    <w:p w:rsidR="008A0384" w:rsidRPr="008A658C" w:rsidRDefault="008A0384" w:rsidP="008A0384">
      <w:pPr>
        <w:pStyle w:val="a7"/>
        <w:numPr>
          <w:ilvl w:val="0"/>
          <w:numId w:val="11"/>
        </w:numPr>
        <w:jc w:val="both"/>
        <w:rPr>
          <w:lang w:val="uk-UA"/>
        </w:rPr>
      </w:pPr>
      <w:r w:rsidRPr="008A658C">
        <w:rPr>
          <w:lang w:val="uk-UA"/>
        </w:rPr>
        <w:t>науково-технологічна;</w:t>
      </w:r>
    </w:p>
    <w:p w:rsidR="008A0384" w:rsidRPr="008A658C" w:rsidRDefault="008A0384" w:rsidP="008A0384">
      <w:pPr>
        <w:pStyle w:val="a7"/>
        <w:numPr>
          <w:ilvl w:val="0"/>
          <w:numId w:val="11"/>
        </w:numPr>
        <w:jc w:val="both"/>
        <w:rPr>
          <w:lang w:val="uk-UA"/>
        </w:rPr>
      </w:pPr>
      <w:r w:rsidRPr="008A658C">
        <w:rPr>
          <w:lang w:val="uk-UA"/>
        </w:rPr>
        <w:t>інвестиційно-інноваційна;</w:t>
      </w:r>
    </w:p>
    <w:p w:rsidR="008A0384" w:rsidRPr="008A658C" w:rsidRDefault="008A0384" w:rsidP="008A0384">
      <w:pPr>
        <w:pStyle w:val="a7"/>
        <w:numPr>
          <w:ilvl w:val="0"/>
          <w:numId w:val="11"/>
        </w:numPr>
        <w:jc w:val="both"/>
        <w:rPr>
          <w:lang w:val="uk-UA"/>
        </w:rPr>
      </w:pPr>
      <w:r w:rsidRPr="008A658C">
        <w:rPr>
          <w:lang w:val="uk-UA"/>
        </w:rPr>
        <w:t>промислова;</w:t>
      </w:r>
    </w:p>
    <w:p w:rsidR="008A0384" w:rsidRPr="008A658C" w:rsidRDefault="008A0384" w:rsidP="008A0384">
      <w:pPr>
        <w:pStyle w:val="a7"/>
        <w:numPr>
          <w:ilvl w:val="0"/>
          <w:numId w:val="11"/>
        </w:numPr>
        <w:jc w:val="both"/>
        <w:rPr>
          <w:lang w:val="uk-UA"/>
        </w:rPr>
      </w:pPr>
      <w:r w:rsidRPr="008A658C">
        <w:rPr>
          <w:lang w:val="uk-UA"/>
        </w:rPr>
        <w:t>політика зайнятості;</w:t>
      </w:r>
    </w:p>
    <w:p w:rsidR="008A0384" w:rsidRPr="008A658C" w:rsidRDefault="008A0384" w:rsidP="008A0384">
      <w:pPr>
        <w:pStyle w:val="a7"/>
        <w:numPr>
          <w:ilvl w:val="0"/>
          <w:numId w:val="11"/>
        </w:numPr>
        <w:jc w:val="both"/>
        <w:rPr>
          <w:lang w:val="uk-UA"/>
        </w:rPr>
      </w:pPr>
      <w:r w:rsidRPr="008A658C">
        <w:rPr>
          <w:lang w:val="uk-UA"/>
        </w:rPr>
        <w:t>соціальна політика.</w:t>
      </w:r>
    </w:p>
    <w:p w:rsidR="00FA1546" w:rsidRPr="008A658C" w:rsidRDefault="00FA1546" w:rsidP="00B437F4">
      <w:pPr>
        <w:pStyle w:val="a7"/>
        <w:ind w:firstLine="708"/>
        <w:jc w:val="both"/>
        <w:rPr>
          <w:lang w:val="uk-UA"/>
        </w:rPr>
      </w:pPr>
      <w:r w:rsidRPr="008A658C">
        <w:rPr>
          <w:lang w:val="uk-UA"/>
        </w:rPr>
        <w:t xml:space="preserve">Навпаки сприяє конвергенції </w:t>
      </w:r>
      <w:r w:rsidR="00B437F4" w:rsidRPr="008A658C">
        <w:rPr>
          <w:lang w:val="uk-UA"/>
        </w:rPr>
        <w:t xml:space="preserve">імплементація Цілей сталого розвитку на період до 2030 року. </w:t>
      </w:r>
      <w:r w:rsidR="002C3B37" w:rsidRPr="002C3B37">
        <w:rPr>
          <w:lang w:val="uk-UA"/>
        </w:rPr>
        <w:t xml:space="preserve">Цілі сталого розвитку (ЦСР) спрямовані на досягнення </w:t>
      </w:r>
      <w:r w:rsidR="002C3B37" w:rsidRPr="002C3B37">
        <w:rPr>
          <w:lang w:val="uk-UA"/>
        </w:rPr>
        <w:lastRenderedPageBreak/>
        <w:t>сталого, збалансованого та інклюзивного економічного зростання, яке сприятиме подолання бідності та зменшенню нерівності. Імплементація ЦСР сприяє прискоренню темпів економічного зростання країн-аутсайдерів, що є важливим фактором їхнього економічного розвитку та підвищення добробуту населення.</w:t>
      </w:r>
      <w:r w:rsidR="00B437F4" w:rsidRPr="008A658C">
        <w:rPr>
          <w:lang w:val="uk-UA"/>
        </w:rPr>
        <w:t xml:space="preserve"> Це, в свою чергу, сприяє зменшенню дивергенції між країнами-лідерами та країнами-аутсайдерами. Для врегулювання впливу імплементації ЦСР на конвергенцію країни можуть використовувати такі напрями державної політики:</w:t>
      </w:r>
    </w:p>
    <w:p w:rsidR="00B437F4" w:rsidRPr="008A658C" w:rsidRDefault="00B437F4" w:rsidP="00B437F4">
      <w:pPr>
        <w:pStyle w:val="a7"/>
        <w:numPr>
          <w:ilvl w:val="0"/>
          <w:numId w:val="12"/>
        </w:numPr>
        <w:jc w:val="both"/>
        <w:rPr>
          <w:lang w:val="uk-UA"/>
        </w:rPr>
      </w:pPr>
      <w:r w:rsidRPr="008A658C">
        <w:rPr>
          <w:lang w:val="uk-UA"/>
        </w:rPr>
        <w:t>макроекономічна;</w:t>
      </w:r>
    </w:p>
    <w:p w:rsidR="00B437F4" w:rsidRPr="008A658C" w:rsidRDefault="00B437F4" w:rsidP="00B437F4">
      <w:pPr>
        <w:pStyle w:val="a7"/>
        <w:numPr>
          <w:ilvl w:val="0"/>
          <w:numId w:val="12"/>
        </w:numPr>
        <w:jc w:val="both"/>
        <w:rPr>
          <w:lang w:val="uk-UA"/>
        </w:rPr>
      </w:pPr>
      <w:r w:rsidRPr="008A658C">
        <w:rPr>
          <w:lang w:val="uk-UA"/>
        </w:rPr>
        <w:t>енергетична;</w:t>
      </w:r>
    </w:p>
    <w:p w:rsidR="00B437F4" w:rsidRPr="008A658C" w:rsidRDefault="00B437F4" w:rsidP="00B437F4">
      <w:pPr>
        <w:pStyle w:val="a7"/>
        <w:numPr>
          <w:ilvl w:val="0"/>
          <w:numId w:val="12"/>
        </w:numPr>
        <w:jc w:val="both"/>
        <w:rPr>
          <w:lang w:val="uk-UA"/>
        </w:rPr>
      </w:pPr>
      <w:r w:rsidRPr="008A658C">
        <w:rPr>
          <w:lang w:val="uk-UA"/>
        </w:rPr>
        <w:t>демографічна;</w:t>
      </w:r>
    </w:p>
    <w:p w:rsidR="00B437F4" w:rsidRPr="008A658C" w:rsidRDefault="00B437F4" w:rsidP="00B437F4">
      <w:pPr>
        <w:pStyle w:val="a7"/>
        <w:numPr>
          <w:ilvl w:val="0"/>
          <w:numId w:val="12"/>
        </w:numPr>
        <w:jc w:val="both"/>
        <w:rPr>
          <w:lang w:val="uk-UA"/>
        </w:rPr>
      </w:pPr>
      <w:r w:rsidRPr="008A658C">
        <w:rPr>
          <w:lang w:val="uk-UA"/>
        </w:rPr>
        <w:t>соціальна;</w:t>
      </w:r>
    </w:p>
    <w:p w:rsidR="003D3940" w:rsidRPr="008A658C" w:rsidRDefault="00C321FE" w:rsidP="001E13B3">
      <w:pPr>
        <w:pStyle w:val="a7"/>
        <w:ind w:firstLine="708"/>
        <w:jc w:val="both"/>
        <w:rPr>
          <w:lang w:val="ru-RU"/>
        </w:rPr>
      </w:pPr>
      <w:r>
        <w:rPr>
          <w:lang w:val="uk-UA"/>
        </w:rPr>
        <w:t>З</w:t>
      </w:r>
      <w:r w:rsidRPr="00C321FE">
        <w:rPr>
          <w:lang w:val="uk-UA"/>
        </w:rPr>
        <w:t>міни в системі глобального управління та окремих міжнародних управлінських структурах сприяють диверсифікації міжнародних відносин.</w:t>
      </w:r>
      <w:r>
        <w:rPr>
          <w:lang w:val="uk-UA"/>
        </w:rPr>
        <w:t xml:space="preserve"> </w:t>
      </w:r>
      <w:r w:rsidR="00B437F4" w:rsidRPr="008A658C">
        <w:rPr>
          <w:lang w:val="uk-UA"/>
        </w:rPr>
        <w:t>Трансформація глобальної архітектури управління, яка відбувається останніми роками, зокрема в таких організаціях, як СОТ, МВФ, ПАРЄ, має негативний вплив на країни-аутсайдери. Ці зміни спричиняють отримання преференцій і посилення позицій розвинених країн. Це дає додатковий імпульс їхньому економічному розвитку та сприяє дивергенції.</w:t>
      </w:r>
      <w:r w:rsidR="001E13B3" w:rsidRPr="008A658C">
        <w:rPr>
          <w:lang w:val="uk-UA"/>
        </w:rPr>
        <w:t xml:space="preserve"> </w:t>
      </w:r>
      <w:r w:rsidR="00B437F4" w:rsidRPr="008A658C">
        <w:rPr>
          <w:lang w:val="uk-UA"/>
        </w:rPr>
        <w:t>Для врегулювання впливу трансформації глобального управління на дивергенцію країни можуть використовувати такі напрями державної політики:</w:t>
      </w:r>
    </w:p>
    <w:p w:rsidR="001E13B3" w:rsidRPr="008A658C" w:rsidRDefault="001E13B3" w:rsidP="001E13B3">
      <w:pPr>
        <w:pStyle w:val="a7"/>
        <w:numPr>
          <w:ilvl w:val="0"/>
          <w:numId w:val="13"/>
        </w:numPr>
        <w:jc w:val="both"/>
        <w:rPr>
          <w:lang w:val="uk-UA"/>
        </w:rPr>
      </w:pPr>
      <w:r w:rsidRPr="008A658C">
        <w:rPr>
          <w:lang w:val="uk-UA"/>
        </w:rPr>
        <w:t>макрофінансова;</w:t>
      </w:r>
    </w:p>
    <w:p w:rsidR="001E13B3" w:rsidRPr="008A658C" w:rsidRDefault="001E13B3" w:rsidP="001E13B3">
      <w:pPr>
        <w:pStyle w:val="a7"/>
        <w:numPr>
          <w:ilvl w:val="0"/>
          <w:numId w:val="13"/>
        </w:numPr>
        <w:jc w:val="both"/>
        <w:rPr>
          <w:lang w:val="uk-UA"/>
        </w:rPr>
      </w:pPr>
      <w:r w:rsidRPr="008A658C">
        <w:rPr>
          <w:lang w:val="uk-UA"/>
        </w:rPr>
        <w:t>макроекономічна.</w:t>
      </w:r>
    </w:p>
    <w:p w:rsidR="001E13B3" w:rsidRPr="008A658C" w:rsidRDefault="001E13B3" w:rsidP="001E13B3">
      <w:pPr>
        <w:pStyle w:val="a7"/>
        <w:ind w:firstLine="708"/>
        <w:jc w:val="both"/>
        <w:rPr>
          <w:lang w:val="uk-UA"/>
        </w:rPr>
      </w:pPr>
      <w:r w:rsidRPr="008A658C">
        <w:rPr>
          <w:lang w:val="uk-UA"/>
        </w:rPr>
        <w:t xml:space="preserve">Імплементація Угоди про асоціацію між Україною та ЄС гальмує конвергенцію між двома країнами. Угода не є взаємовигідною, оскільки </w:t>
      </w:r>
      <w:r w:rsidR="00F0052D">
        <w:rPr>
          <w:lang w:val="uk-UA"/>
        </w:rPr>
        <w:t xml:space="preserve">в угоді </w:t>
      </w:r>
      <w:r w:rsidR="00F0052D" w:rsidRPr="00F0052D">
        <w:rPr>
          <w:lang w:val="uk-UA"/>
        </w:rPr>
        <w:t>спостерігається чітка перевага економічних інтересів Євросоюзу та окремих його країн-членів</w:t>
      </w:r>
      <w:r w:rsidRPr="008A658C">
        <w:rPr>
          <w:lang w:val="uk-UA"/>
        </w:rPr>
        <w:t xml:space="preserve">. </w:t>
      </w:r>
      <w:r w:rsidR="009F1D46" w:rsidRPr="009F1D46">
        <w:rPr>
          <w:lang w:val="uk-UA"/>
        </w:rPr>
        <w:t>Це створює додаткові можливості для зрост</w:t>
      </w:r>
      <w:r w:rsidR="009F1D46">
        <w:rPr>
          <w:lang w:val="uk-UA"/>
        </w:rPr>
        <w:t>ання та розвитку їхніх економік</w:t>
      </w:r>
      <w:r w:rsidRPr="008A658C">
        <w:rPr>
          <w:lang w:val="uk-UA"/>
        </w:rPr>
        <w:t xml:space="preserve">, зокрема внаслідок безмитної торгівлі та доступу </w:t>
      </w:r>
      <w:r w:rsidRPr="008A658C">
        <w:rPr>
          <w:lang w:val="uk-UA"/>
        </w:rPr>
        <w:lastRenderedPageBreak/>
        <w:t>до європейського ринку праці. Водночас Угода стимулює масштабний відтік до Європи українських працівників, завдяки грошовим переказам яких підтримується зростання ВВП України.</w:t>
      </w:r>
    </w:p>
    <w:p w:rsidR="001E13B3" w:rsidRPr="008A658C" w:rsidRDefault="001E13B3" w:rsidP="004B47C3">
      <w:pPr>
        <w:pStyle w:val="a7"/>
        <w:ind w:firstLine="708"/>
        <w:jc w:val="both"/>
        <w:rPr>
          <w:lang w:val="uk-UA"/>
        </w:rPr>
      </w:pPr>
      <w:r w:rsidRPr="008A658C">
        <w:rPr>
          <w:lang w:val="uk-UA"/>
        </w:rPr>
        <w:t>Таким чином, з одного боку, імплементація Угоди послаблює економічну динаміку України, оскільки призводить до втрати робочої сили та зменшення внутрішнього попиту. З іншого боку, вона посилює економічну динаміку України, оскільки забезпечує надходження значних валютних надходжень. У результаті імплементація Угоди консервує дивергенцію між Україною та ЄС за основними економічними індикаторами, такими як ВВП на душу населення, рівень інноваційності, рівень життя тощо. Водночас вона гальмує їхню конвергенцію за іншими індикаторами, такими як рівень торгівлі та інвестицій.</w:t>
      </w:r>
    </w:p>
    <w:p w:rsidR="00FD1235" w:rsidRPr="008A658C" w:rsidRDefault="001E13B3" w:rsidP="004B47C3">
      <w:pPr>
        <w:pStyle w:val="a7"/>
        <w:ind w:firstLine="708"/>
        <w:jc w:val="both"/>
        <w:rPr>
          <w:lang w:val="uk-UA"/>
        </w:rPr>
      </w:pPr>
      <w:r w:rsidRPr="008A658C">
        <w:rPr>
          <w:lang w:val="uk-UA"/>
        </w:rPr>
        <w:t>Для того щоб Угода про асоціацію між Україною та ЄС сприяла конвергенції між двома країнами, необхідно внести в неї зміни, які б забезпечили більш рівноправний розподіл вигод від співпраці. Зокрема, необхідно переглянути умови безмитної торгівлі з урахуванням конкурентоспроможності українських товаровиробників, а також забезпечити доступ українських підприємств до європейських технологій та капіталу.</w:t>
      </w:r>
    </w:p>
    <w:p w:rsidR="00FD1235" w:rsidRPr="008A658C" w:rsidRDefault="00FD1235" w:rsidP="00FD1235">
      <w:pPr>
        <w:pStyle w:val="a7"/>
        <w:jc w:val="both"/>
        <w:rPr>
          <w:lang w:val="uk-UA"/>
        </w:rPr>
      </w:pPr>
      <w:r w:rsidRPr="008A658C">
        <w:rPr>
          <w:lang w:val="uk-UA"/>
        </w:rPr>
        <w:tab/>
        <w:t>Реалізація європейських програм підтримки країн пострадянського простору, зокрема програми «Східне партнерство», сприяє конвергенції між цими країнами. Ці програми забезпечують додаткові ресурси для прискорення розвитку країн пострадянського простору, у тому числі економічного та інституційного. Це сприяє зменшенню розриву між країнами-лідерами та країнами-аутсайдерами, тобто сприяє конвергенції.</w:t>
      </w:r>
    </w:p>
    <w:p w:rsidR="00FD1235" w:rsidRPr="008A658C" w:rsidRDefault="00FD1235" w:rsidP="00FD1235">
      <w:pPr>
        <w:pStyle w:val="a7"/>
        <w:jc w:val="both"/>
        <w:rPr>
          <w:lang w:val="uk-UA"/>
        </w:rPr>
      </w:pPr>
      <w:r w:rsidRPr="008A658C">
        <w:rPr>
          <w:lang w:val="uk-UA"/>
        </w:rPr>
        <w:tab/>
        <w:t>Ось деякі приклади того, як програми ЄС сприяють конвергенції:</w:t>
      </w:r>
    </w:p>
    <w:p w:rsidR="00FD1235" w:rsidRPr="008A658C" w:rsidRDefault="00FD1235" w:rsidP="00FD1235">
      <w:pPr>
        <w:pStyle w:val="a7"/>
        <w:numPr>
          <w:ilvl w:val="0"/>
          <w:numId w:val="15"/>
        </w:numPr>
        <w:jc w:val="both"/>
        <w:rPr>
          <w:lang w:val="uk-UA"/>
        </w:rPr>
      </w:pPr>
      <w:r w:rsidRPr="008A658C">
        <w:rPr>
          <w:lang w:val="uk-UA"/>
        </w:rPr>
        <w:t>фінансування інвестицій у розвиток інфраструктури, освіти та охорони здоров’я. Це сприяє підвищенню рівня життя та конкурентоспроможності країн пострадянського простору;</w:t>
      </w:r>
    </w:p>
    <w:p w:rsidR="00FD1235" w:rsidRPr="008A658C" w:rsidRDefault="00FD1235" w:rsidP="00FD1235">
      <w:pPr>
        <w:pStyle w:val="a7"/>
        <w:numPr>
          <w:ilvl w:val="0"/>
          <w:numId w:val="15"/>
        </w:numPr>
        <w:jc w:val="both"/>
        <w:rPr>
          <w:lang w:val="uk-UA"/>
        </w:rPr>
      </w:pPr>
      <w:r w:rsidRPr="008A658C">
        <w:rPr>
          <w:lang w:val="uk-UA"/>
        </w:rPr>
        <w:lastRenderedPageBreak/>
        <w:t>надання технічної допомоги у сфері реформування економіки та управління. Це допомагає країнам пострадянського простору запровадити європейські стандарти та практики, які сприяють економічному зростанню;</w:t>
      </w:r>
    </w:p>
    <w:p w:rsidR="00FD1235" w:rsidRPr="008A658C" w:rsidRDefault="00FD1235" w:rsidP="00FD1235">
      <w:pPr>
        <w:pStyle w:val="a7"/>
        <w:numPr>
          <w:ilvl w:val="0"/>
          <w:numId w:val="15"/>
        </w:numPr>
        <w:jc w:val="both"/>
        <w:rPr>
          <w:lang w:val="ru-RU"/>
        </w:rPr>
      </w:pPr>
      <w:r w:rsidRPr="008A658C">
        <w:rPr>
          <w:lang w:val="uk-UA"/>
        </w:rPr>
        <w:t>співпраця в галузі торгівлі та інвестицій. Це відкриває нові можливості для країн пострадянського простору для виходу на європейські ринки та залучення інвестицій.</w:t>
      </w:r>
    </w:p>
    <w:p w:rsidR="00FD1235" w:rsidRPr="008A658C" w:rsidRDefault="00FD1235" w:rsidP="00A03D5E">
      <w:pPr>
        <w:pStyle w:val="a7"/>
        <w:ind w:firstLine="709"/>
        <w:jc w:val="both"/>
        <w:rPr>
          <w:lang w:val="uk-UA"/>
        </w:rPr>
      </w:pPr>
      <w:r w:rsidRPr="008A658C">
        <w:rPr>
          <w:lang w:val="uk-UA"/>
        </w:rPr>
        <w:t>Однак, для того щоб програми ЄС сприяли конвергенції між країнами пострадянського простору, необхідно, щоб вони були більш ефективними та адресними. Зокрема, необхідно забезпечити, щоб ці програми були спрямовані на вирішення конкретних проблем, які перешкоджають розвитку країн пострадянського простору.</w:t>
      </w:r>
    </w:p>
    <w:p w:rsidR="00401894" w:rsidRPr="008A658C" w:rsidRDefault="00FD1235" w:rsidP="00A03D5E">
      <w:pPr>
        <w:pStyle w:val="a7"/>
        <w:ind w:firstLine="709"/>
        <w:jc w:val="both"/>
        <w:rPr>
          <w:lang w:val="uk-UA"/>
        </w:rPr>
      </w:pPr>
      <w:r w:rsidRPr="008A658C">
        <w:rPr>
          <w:lang w:val="uk-UA"/>
        </w:rPr>
        <w:t>Також важливо, щоб країни пострадянського простору були готові долучитися до цих програм та ефективно використовувати їхні ресурси.</w:t>
      </w:r>
    </w:p>
    <w:p w:rsidR="00FD1235" w:rsidRPr="008A658C" w:rsidRDefault="00401894" w:rsidP="00A03D5E">
      <w:pPr>
        <w:pStyle w:val="a7"/>
        <w:ind w:firstLine="709"/>
        <w:jc w:val="both"/>
        <w:rPr>
          <w:lang w:val="uk-UA"/>
        </w:rPr>
      </w:pPr>
      <w:r w:rsidRPr="008A658C">
        <w:rPr>
          <w:lang w:val="uk-UA"/>
        </w:rPr>
        <w:t xml:space="preserve">Ресурсна обмеженість Євросоюзу для прискореної інтеграції країн-претендентів сприяє дивергенції між цими країнами. Відсутність достатніх фінансових та інституційних ресурсів, необхідних для </w:t>
      </w:r>
      <w:r w:rsidR="00530078">
        <w:rPr>
          <w:lang w:val="uk-UA"/>
        </w:rPr>
        <w:t>стрімкого</w:t>
      </w:r>
      <w:r w:rsidRPr="008A658C">
        <w:rPr>
          <w:lang w:val="uk-UA"/>
        </w:rPr>
        <w:t xml:space="preserve"> розвитку економік країн-аутсайдерів, сприяє їх відставанню від країн-лідерів.</w:t>
      </w:r>
    </w:p>
    <w:p w:rsidR="00FD1235" w:rsidRPr="008A658C" w:rsidRDefault="00401894" w:rsidP="00A03D5E">
      <w:pPr>
        <w:pStyle w:val="a7"/>
        <w:ind w:firstLine="709"/>
        <w:jc w:val="both"/>
        <w:rPr>
          <w:lang w:val="uk-UA"/>
        </w:rPr>
      </w:pPr>
      <w:r w:rsidRPr="008A658C">
        <w:rPr>
          <w:lang w:val="uk-UA"/>
        </w:rPr>
        <w:t xml:space="preserve">Щодо фінансових ресурсів, ЄС не може забезпечити значне збільшення фінансування інтеграції країн-претендентів без підвищення податків або залучення зовнішніх джерел фінансування. Щодо інституційних ресурсів, </w:t>
      </w:r>
      <w:r w:rsidR="00530078">
        <w:rPr>
          <w:lang w:val="uk-UA"/>
        </w:rPr>
        <w:t>п</w:t>
      </w:r>
      <w:r w:rsidR="00530078" w:rsidRPr="00530078">
        <w:rPr>
          <w:lang w:val="uk-UA"/>
        </w:rPr>
        <w:t>одолання внутрішньої інституційної кризи є ключовим фактором для успішної реалізації нової ефективної моделі євроінтеграції та оновлення</w:t>
      </w:r>
      <w:r w:rsidR="00530078">
        <w:rPr>
          <w:lang w:val="uk-UA"/>
        </w:rPr>
        <w:t xml:space="preserve"> Європейської соціальної моделі</w:t>
      </w:r>
      <w:r w:rsidRPr="008A658C">
        <w:rPr>
          <w:lang w:val="uk-UA"/>
        </w:rPr>
        <w:t xml:space="preserve">. Таким чином, для того щоб зменшити дивергенцію між країнами-аутсайдерами та країнами-лідерами, ЄС необхідно збільшити </w:t>
      </w:r>
      <w:r w:rsidR="00CA495E" w:rsidRPr="008A658C">
        <w:rPr>
          <w:lang w:val="uk-UA"/>
        </w:rPr>
        <w:t>фінансові ресурси для інтеграції країн-претендентів, подолати внутрішню інституційну кризу.</w:t>
      </w:r>
    </w:p>
    <w:p w:rsidR="001E13B3" w:rsidRPr="008A658C" w:rsidRDefault="00FD1235" w:rsidP="00A03D5E">
      <w:pPr>
        <w:pStyle w:val="a7"/>
        <w:ind w:firstLine="709"/>
        <w:jc w:val="both"/>
        <w:rPr>
          <w:lang w:val="uk-UA"/>
        </w:rPr>
      </w:pPr>
      <w:r w:rsidRPr="008A658C">
        <w:rPr>
          <w:lang w:val="uk-UA"/>
        </w:rPr>
        <w:t xml:space="preserve">Для врегулювання впливу </w:t>
      </w:r>
      <w:r w:rsidR="00CA495E" w:rsidRPr="008A658C">
        <w:rPr>
          <w:lang w:val="uk-UA"/>
        </w:rPr>
        <w:t>таких</w:t>
      </w:r>
      <w:r w:rsidRPr="008A658C">
        <w:rPr>
          <w:lang w:val="uk-UA"/>
        </w:rPr>
        <w:t xml:space="preserve"> чинників</w:t>
      </w:r>
      <w:r w:rsidR="00CA495E" w:rsidRPr="008A658C">
        <w:rPr>
          <w:lang w:val="uk-UA"/>
        </w:rPr>
        <w:t xml:space="preserve">, як реалізації європейських програм підтримки країн СНД і ресурсної обмеженості ЄС для прискореної </w:t>
      </w:r>
      <w:r w:rsidR="00CA495E" w:rsidRPr="008A658C">
        <w:rPr>
          <w:lang w:val="uk-UA"/>
        </w:rPr>
        <w:lastRenderedPageBreak/>
        <w:t>інтеграції країн-претендентів на вступ до інтеграційного об’єднання,</w:t>
      </w:r>
      <w:r w:rsidRPr="008A658C">
        <w:rPr>
          <w:lang w:val="uk-UA"/>
        </w:rPr>
        <w:t xml:space="preserve"> на</w:t>
      </w:r>
      <w:r w:rsidR="00CA495E" w:rsidRPr="008A658C">
        <w:rPr>
          <w:lang w:val="uk-UA"/>
        </w:rPr>
        <w:t xml:space="preserve"> конвергенцію та</w:t>
      </w:r>
      <w:r w:rsidRPr="008A658C">
        <w:rPr>
          <w:lang w:val="uk-UA"/>
        </w:rPr>
        <w:t xml:space="preserve"> дивергенцію</w:t>
      </w:r>
      <w:r w:rsidR="00CA495E" w:rsidRPr="008A658C">
        <w:rPr>
          <w:lang w:val="uk-UA"/>
        </w:rPr>
        <w:t xml:space="preserve"> країни</w:t>
      </w:r>
      <w:r w:rsidRPr="008A658C">
        <w:rPr>
          <w:lang w:val="uk-UA"/>
        </w:rPr>
        <w:t xml:space="preserve"> можуть використовувати такі напрями державної політики:</w:t>
      </w:r>
    </w:p>
    <w:p w:rsidR="00FD1235" w:rsidRPr="008A658C" w:rsidRDefault="00FD1235" w:rsidP="00FD1235">
      <w:pPr>
        <w:pStyle w:val="a7"/>
        <w:numPr>
          <w:ilvl w:val="0"/>
          <w:numId w:val="14"/>
        </w:numPr>
        <w:jc w:val="both"/>
        <w:rPr>
          <w:lang w:val="uk-UA"/>
        </w:rPr>
      </w:pPr>
      <w:r w:rsidRPr="008A658C">
        <w:rPr>
          <w:lang w:val="uk-UA"/>
        </w:rPr>
        <w:t>макроекономічна;</w:t>
      </w:r>
    </w:p>
    <w:p w:rsidR="00FD1235" w:rsidRPr="008A658C" w:rsidRDefault="00FD1235" w:rsidP="00FD1235">
      <w:pPr>
        <w:pStyle w:val="a7"/>
        <w:numPr>
          <w:ilvl w:val="0"/>
          <w:numId w:val="14"/>
        </w:numPr>
        <w:jc w:val="both"/>
        <w:rPr>
          <w:lang w:val="uk-UA"/>
        </w:rPr>
      </w:pPr>
      <w:r w:rsidRPr="008A658C">
        <w:rPr>
          <w:lang w:val="uk-UA"/>
        </w:rPr>
        <w:t>макрофінансова;</w:t>
      </w:r>
    </w:p>
    <w:p w:rsidR="00CA495E" w:rsidRPr="008A658C" w:rsidRDefault="00FD1235" w:rsidP="00CA495E">
      <w:pPr>
        <w:pStyle w:val="a7"/>
        <w:numPr>
          <w:ilvl w:val="0"/>
          <w:numId w:val="14"/>
        </w:numPr>
        <w:jc w:val="both"/>
        <w:rPr>
          <w:lang w:val="uk-UA"/>
        </w:rPr>
      </w:pPr>
      <w:r w:rsidRPr="008A658C">
        <w:rPr>
          <w:lang w:val="uk-UA"/>
        </w:rPr>
        <w:t>соціальна.</w:t>
      </w:r>
    </w:p>
    <w:p w:rsidR="007C44F5" w:rsidRPr="008A658C" w:rsidRDefault="007C44F5" w:rsidP="007C44F5">
      <w:pPr>
        <w:pStyle w:val="a7"/>
        <w:ind w:firstLine="708"/>
        <w:jc w:val="both"/>
        <w:rPr>
          <w:lang w:val="uk-UA"/>
        </w:rPr>
      </w:pPr>
      <w:r w:rsidRPr="008A658C">
        <w:rPr>
          <w:lang w:val="uk-UA"/>
        </w:rPr>
        <w:t xml:space="preserve">Можливі напрями державної політики </w:t>
      </w:r>
      <w:r w:rsidR="00B85343" w:rsidRPr="008A658C">
        <w:rPr>
          <w:lang w:val="uk-UA"/>
        </w:rPr>
        <w:t>щодо</w:t>
      </w:r>
      <w:r w:rsidR="00CA495E" w:rsidRPr="008A658C">
        <w:rPr>
          <w:lang w:val="uk-UA"/>
        </w:rPr>
        <w:t xml:space="preserve"> впливу на процеси конвергенції та дивергенції</w:t>
      </w:r>
      <w:r w:rsidRPr="008A658C">
        <w:rPr>
          <w:lang w:val="uk-UA"/>
        </w:rPr>
        <w:t xml:space="preserve"> наведено у таблиці 3.3.</w:t>
      </w:r>
    </w:p>
    <w:p w:rsidR="001E13B3" w:rsidRDefault="00B85343" w:rsidP="00973CFC">
      <w:pPr>
        <w:pStyle w:val="a7"/>
        <w:jc w:val="both"/>
        <w:rPr>
          <w:lang w:val="uk-UA"/>
        </w:rPr>
      </w:pPr>
      <w:r w:rsidRPr="008A658C">
        <w:rPr>
          <w:lang w:val="ru-RU"/>
        </w:rPr>
        <w:tab/>
        <w:t>У цьому контекст</w:t>
      </w:r>
      <w:r w:rsidRPr="008A658C">
        <w:rPr>
          <w:lang w:val="uk-UA"/>
        </w:rPr>
        <w:t xml:space="preserve">і особливу увагу слід приділити найважливішій складовій системної кризи в Євросоюзі, а саме інституційній. Інституційна криза є серйозною проблемою для Євросоюзу, яка перешкоджає його розвитку. </w:t>
      </w:r>
    </w:p>
    <w:p w:rsidR="007A07F7" w:rsidRPr="008A658C" w:rsidRDefault="007A07F7" w:rsidP="00973CFC">
      <w:pPr>
        <w:pStyle w:val="a7"/>
        <w:jc w:val="both"/>
        <w:rPr>
          <w:lang w:val="uk-UA"/>
        </w:rPr>
      </w:pPr>
    </w:p>
    <w:p w:rsidR="007C44F5" w:rsidRPr="008A658C" w:rsidRDefault="007C44F5" w:rsidP="007C44F5">
      <w:pPr>
        <w:pStyle w:val="a7"/>
        <w:ind w:firstLine="708"/>
        <w:jc w:val="both"/>
        <w:rPr>
          <w:lang w:val="uk-UA"/>
        </w:rPr>
      </w:pPr>
      <w:r w:rsidRPr="008A658C">
        <w:rPr>
          <w:lang w:val="uk-UA"/>
        </w:rPr>
        <w:t>Таблиця 3.3 – Напрями державної політики щодо регулювання процесу конвергенції</w:t>
      </w:r>
    </w:p>
    <w:tbl>
      <w:tblPr>
        <w:tblStyle w:val="a3"/>
        <w:tblW w:w="0" w:type="auto"/>
        <w:tblLook w:val="04A0" w:firstRow="1" w:lastRow="0" w:firstColumn="1" w:lastColumn="0" w:noHBand="0" w:noVBand="1"/>
      </w:tblPr>
      <w:tblGrid>
        <w:gridCol w:w="4785"/>
        <w:gridCol w:w="4785"/>
      </w:tblGrid>
      <w:tr w:rsidR="007C44F5" w:rsidRPr="008A658C" w:rsidTr="00A06F62">
        <w:tc>
          <w:tcPr>
            <w:tcW w:w="4785" w:type="dxa"/>
            <w:vAlign w:val="center"/>
          </w:tcPr>
          <w:p w:rsidR="007C44F5" w:rsidRPr="008A658C" w:rsidRDefault="00A06F62" w:rsidP="00A06F62">
            <w:pPr>
              <w:pStyle w:val="a7"/>
              <w:rPr>
                <w:lang w:val="uk-UA"/>
              </w:rPr>
            </w:pPr>
            <w:r w:rsidRPr="008A658C">
              <w:rPr>
                <w:lang w:val="uk-UA"/>
              </w:rPr>
              <w:t>Державна політика</w:t>
            </w:r>
          </w:p>
        </w:tc>
        <w:tc>
          <w:tcPr>
            <w:tcW w:w="4785" w:type="dxa"/>
            <w:vAlign w:val="center"/>
          </w:tcPr>
          <w:p w:rsidR="007C44F5" w:rsidRPr="008A658C" w:rsidRDefault="00A06F62" w:rsidP="00A06F62">
            <w:pPr>
              <w:pStyle w:val="a7"/>
              <w:rPr>
                <w:lang w:val="uk-UA"/>
              </w:rPr>
            </w:pPr>
            <w:r w:rsidRPr="008A658C">
              <w:rPr>
                <w:lang w:val="uk-UA"/>
              </w:rPr>
              <w:t>Спрямування</w:t>
            </w:r>
          </w:p>
        </w:tc>
      </w:tr>
      <w:tr w:rsidR="007C44F5" w:rsidRPr="008A658C" w:rsidTr="00A06F62">
        <w:tc>
          <w:tcPr>
            <w:tcW w:w="4785" w:type="dxa"/>
            <w:vAlign w:val="center"/>
          </w:tcPr>
          <w:p w:rsidR="007C44F5" w:rsidRPr="008A658C" w:rsidRDefault="00A06F62" w:rsidP="00A06F62">
            <w:pPr>
              <w:pStyle w:val="a7"/>
              <w:rPr>
                <w:lang w:val="uk-UA"/>
              </w:rPr>
            </w:pPr>
            <w:r w:rsidRPr="008A658C">
              <w:rPr>
                <w:lang w:val="uk-UA"/>
              </w:rPr>
              <w:t>Інтеграційна</w:t>
            </w:r>
          </w:p>
        </w:tc>
        <w:tc>
          <w:tcPr>
            <w:tcW w:w="4785" w:type="dxa"/>
          </w:tcPr>
          <w:p w:rsidR="007C44F5" w:rsidRPr="008A658C" w:rsidRDefault="00A06F62" w:rsidP="007C44F5">
            <w:pPr>
              <w:pStyle w:val="a7"/>
              <w:jc w:val="both"/>
              <w:rPr>
                <w:lang w:val="uk-UA"/>
              </w:rPr>
            </w:pPr>
            <w:r w:rsidRPr="008A658C">
              <w:rPr>
                <w:lang w:val="uk-UA"/>
              </w:rPr>
              <w:t>створення сприятливих умов для торгівлі та інвестицій між країнами</w:t>
            </w:r>
          </w:p>
        </w:tc>
      </w:tr>
      <w:tr w:rsidR="007C44F5" w:rsidRPr="008A658C" w:rsidTr="00A06F62">
        <w:tc>
          <w:tcPr>
            <w:tcW w:w="4785" w:type="dxa"/>
            <w:vAlign w:val="center"/>
          </w:tcPr>
          <w:p w:rsidR="007C44F5" w:rsidRPr="008A658C" w:rsidRDefault="00A06F62" w:rsidP="00A06F62">
            <w:pPr>
              <w:pStyle w:val="a7"/>
              <w:rPr>
                <w:lang w:val="uk-UA"/>
              </w:rPr>
            </w:pPr>
            <w:r w:rsidRPr="008A658C">
              <w:rPr>
                <w:lang w:val="uk-UA"/>
              </w:rPr>
              <w:t>Зовнішньоекономічна</w:t>
            </w:r>
          </w:p>
        </w:tc>
        <w:tc>
          <w:tcPr>
            <w:tcW w:w="4785" w:type="dxa"/>
          </w:tcPr>
          <w:p w:rsidR="007C44F5" w:rsidRPr="008A658C" w:rsidRDefault="00A06F62" w:rsidP="007C44F5">
            <w:pPr>
              <w:pStyle w:val="a7"/>
              <w:jc w:val="both"/>
              <w:rPr>
                <w:lang w:val="uk-UA"/>
              </w:rPr>
            </w:pPr>
            <w:r w:rsidRPr="008A658C">
              <w:rPr>
                <w:lang w:val="uk-UA"/>
              </w:rPr>
              <w:t>захист національних інтересів у міжнародній торгівлі</w:t>
            </w:r>
          </w:p>
        </w:tc>
      </w:tr>
      <w:tr w:rsidR="007C44F5" w:rsidRPr="008A658C" w:rsidTr="00A06F62">
        <w:tc>
          <w:tcPr>
            <w:tcW w:w="4785" w:type="dxa"/>
            <w:vAlign w:val="center"/>
          </w:tcPr>
          <w:p w:rsidR="007C44F5" w:rsidRPr="008A658C" w:rsidRDefault="00A06F62" w:rsidP="00A06F62">
            <w:pPr>
              <w:pStyle w:val="a7"/>
              <w:rPr>
                <w:lang w:val="uk-UA"/>
              </w:rPr>
            </w:pPr>
            <w:r w:rsidRPr="008A658C">
              <w:rPr>
                <w:lang w:val="uk-UA"/>
              </w:rPr>
              <w:t>Макроекономічна</w:t>
            </w:r>
          </w:p>
        </w:tc>
        <w:tc>
          <w:tcPr>
            <w:tcW w:w="4785" w:type="dxa"/>
          </w:tcPr>
          <w:p w:rsidR="007C44F5" w:rsidRPr="008A658C" w:rsidRDefault="00A06F62" w:rsidP="007C44F5">
            <w:pPr>
              <w:pStyle w:val="a7"/>
              <w:jc w:val="both"/>
              <w:rPr>
                <w:lang w:val="uk-UA"/>
              </w:rPr>
            </w:pPr>
            <w:r w:rsidRPr="008A658C">
              <w:rPr>
                <w:lang w:val="uk-UA"/>
              </w:rPr>
              <w:t>стабілізація економіки та забезпечення її зростання</w:t>
            </w:r>
          </w:p>
        </w:tc>
      </w:tr>
      <w:tr w:rsidR="007C44F5" w:rsidRPr="008A658C" w:rsidTr="00A06F62">
        <w:tc>
          <w:tcPr>
            <w:tcW w:w="4785" w:type="dxa"/>
            <w:vAlign w:val="center"/>
          </w:tcPr>
          <w:p w:rsidR="007C44F5" w:rsidRPr="008A658C" w:rsidRDefault="00A06F62" w:rsidP="00A06F62">
            <w:pPr>
              <w:pStyle w:val="a7"/>
              <w:rPr>
                <w:lang w:val="uk-UA"/>
              </w:rPr>
            </w:pPr>
            <w:r w:rsidRPr="008A658C">
              <w:rPr>
                <w:lang w:val="uk-UA"/>
              </w:rPr>
              <w:t>Макрофінансова</w:t>
            </w:r>
          </w:p>
        </w:tc>
        <w:tc>
          <w:tcPr>
            <w:tcW w:w="4785" w:type="dxa"/>
          </w:tcPr>
          <w:p w:rsidR="007C44F5" w:rsidRPr="008A658C" w:rsidRDefault="00A06F62" w:rsidP="007C44F5">
            <w:pPr>
              <w:pStyle w:val="a7"/>
              <w:jc w:val="both"/>
              <w:rPr>
                <w:lang w:val="uk-UA"/>
              </w:rPr>
            </w:pPr>
            <w:r w:rsidRPr="008A658C">
              <w:rPr>
                <w:lang w:val="uk-UA"/>
              </w:rPr>
              <w:t>регулювання фінансового сектору економіки</w:t>
            </w:r>
          </w:p>
        </w:tc>
      </w:tr>
      <w:tr w:rsidR="00A06F62" w:rsidRPr="008A658C" w:rsidTr="00A06F62">
        <w:tc>
          <w:tcPr>
            <w:tcW w:w="4785" w:type="dxa"/>
            <w:vAlign w:val="center"/>
          </w:tcPr>
          <w:p w:rsidR="00A06F62" w:rsidRPr="008A658C" w:rsidRDefault="00A06F62" w:rsidP="00A06F62">
            <w:pPr>
              <w:pStyle w:val="a7"/>
              <w:rPr>
                <w:lang w:val="uk-UA"/>
              </w:rPr>
            </w:pPr>
            <w:r w:rsidRPr="008A658C">
              <w:rPr>
                <w:lang w:val="uk-UA"/>
              </w:rPr>
              <w:t>Соціальна</w:t>
            </w:r>
          </w:p>
        </w:tc>
        <w:tc>
          <w:tcPr>
            <w:tcW w:w="4785" w:type="dxa"/>
          </w:tcPr>
          <w:p w:rsidR="00A06F62" w:rsidRPr="008A658C" w:rsidRDefault="00A06F62" w:rsidP="00A06F62">
            <w:pPr>
              <w:pStyle w:val="a7"/>
              <w:jc w:val="both"/>
              <w:rPr>
                <w:lang w:val="uk-UA"/>
              </w:rPr>
            </w:pPr>
            <w:r w:rsidRPr="008A658C">
              <w:rPr>
                <w:lang w:val="uk-UA"/>
              </w:rPr>
              <w:t>забезпечення соціальної справедливості та зняття соціальних напруг</w:t>
            </w:r>
          </w:p>
        </w:tc>
      </w:tr>
      <w:tr w:rsidR="00A06F62" w:rsidRPr="008A658C" w:rsidTr="00A06F62">
        <w:tc>
          <w:tcPr>
            <w:tcW w:w="4785" w:type="dxa"/>
            <w:vAlign w:val="center"/>
          </w:tcPr>
          <w:p w:rsidR="00A06F62" w:rsidRPr="008A658C" w:rsidRDefault="008A0384" w:rsidP="00A06F62">
            <w:pPr>
              <w:pStyle w:val="a7"/>
              <w:rPr>
                <w:lang w:val="uk-UA"/>
              </w:rPr>
            </w:pPr>
            <w:r w:rsidRPr="008A658C">
              <w:rPr>
                <w:lang w:val="uk-UA"/>
              </w:rPr>
              <w:t>Науково-технологічна</w:t>
            </w:r>
          </w:p>
        </w:tc>
        <w:tc>
          <w:tcPr>
            <w:tcW w:w="4785" w:type="dxa"/>
          </w:tcPr>
          <w:p w:rsidR="00A06F62" w:rsidRPr="008A658C" w:rsidRDefault="008A0384" w:rsidP="007C44F5">
            <w:pPr>
              <w:pStyle w:val="a7"/>
              <w:jc w:val="both"/>
              <w:rPr>
                <w:lang w:val="uk-UA"/>
              </w:rPr>
            </w:pPr>
            <w:r w:rsidRPr="008A658C">
              <w:rPr>
                <w:lang w:val="uk-UA"/>
              </w:rPr>
              <w:t xml:space="preserve">розвиток науки та технологій, які є </w:t>
            </w:r>
            <w:r w:rsidRPr="008A658C">
              <w:rPr>
                <w:lang w:val="uk-UA"/>
              </w:rPr>
              <w:lastRenderedPageBreak/>
              <w:t>основою цифровізації</w:t>
            </w:r>
          </w:p>
        </w:tc>
      </w:tr>
      <w:tr w:rsidR="00A06F62" w:rsidRPr="008A658C" w:rsidTr="00A06F62">
        <w:tc>
          <w:tcPr>
            <w:tcW w:w="4785" w:type="dxa"/>
            <w:vAlign w:val="center"/>
          </w:tcPr>
          <w:p w:rsidR="00A06F62" w:rsidRPr="008A658C" w:rsidRDefault="008A0384" w:rsidP="00A06F62">
            <w:pPr>
              <w:pStyle w:val="a7"/>
              <w:rPr>
                <w:lang w:val="uk-UA"/>
              </w:rPr>
            </w:pPr>
            <w:r w:rsidRPr="008A658C">
              <w:rPr>
                <w:lang w:val="uk-UA"/>
              </w:rPr>
              <w:lastRenderedPageBreak/>
              <w:t>Інвестиційно-інноваційна</w:t>
            </w:r>
          </w:p>
        </w:tc>
        <w:tc>
          <w:tcPr>
            <w:tcW w:w="4785" w:type="dxa"/>
          </w:tcPr>
          <w:p w:rsidR="00A06F62" w:rsidRPr="008A658C" w:rsidRDefault="008A0384" w:rsidP="007C44F5">
            <w:pPr>
              <w:pStyle w:val="a7"/>
              <w:jc w:val="both"/>
              <w:rPr>
                <w:lang w:val="uk-UA"/>
              </w:rPr>
            </w:pPr>
            <w:r w:rsidRPr="008A658C">
              <w:rPr>
                <w:lang w:val="uk-UA"/>
              </w:rPr>
              <w:t>залучення інвестицій та розвиток інновацій</w:t>
            </w:r>
          </w:p>
        </w:tc>
      </w:tr>
      <w:tr w:rsidR="008A0384" w:rsidRPr="008A658C" w:rsidTr="00A06F62">
        <w:tc>
          <w:tcPr>
            <w:tcW w:w="4785" w:type="dxa"/>
            <w:vAlign w:val="center"/>
          </w:tcPr>
          <w:p w:rsidR="008A0384" w:rsidRPr="008A658C" w:rsidRDefault="008A0384" w:rsidP="00A06F62">
            <w:pPr>
              <w:pStyle w:val="a7"/>
              <w:rPr>
                <w:lang w:val="uk-UA"/>
              </w:rPr>
            </w:pPr>
            <w:r w:rsidRPr="008A658C">
              <w:rPr>
                <w:lang w:val="uk-UA"/>
              </w:rPr>
              <w:t>Промислова</w:t>
            </w:r>
          </w:p>
        </w:tc>
        <w:tc>
          <w:tcPr>
            <w:tcW w:w="4785" w:type="dxa"/>
          </w:tcPr>
          <w:p w:rsidR="008A0384" w:rsidRPr="008A658C" w:rsidRDefault="008A0384" w:rsidP="007C44F5">
            <w:pPr>
              <w:pStyle w:val="a7"/>
              <w:jc w:val="both"/>
              <w:rPr>
                <w:lang w:val="uk-UA"/>
              </w:rPr>
            </w:pPr>
            <w:r w:rsidRPr="008A658C">
              <w:rPr>
                <w:lang w:val="uk-UA"/>
              </w:rPr>
              <w:t>розвиток промисловості, зокрема високотехнологічних галузей</w:t>
            </w:r>
          </w:p>
        </w:tc>
      </w:tr>
      <w:tr w:rsidR="008A0384" w:rsidRPr="008A658C" w:rsidTr="00A06F62">
        <w:tc>
          <w:tcPr>
            <w:tcW w:w="4785" w:type="dxa"/>
            <w:vAlign w:val="center"/>
          </w:tcPr>
          <w:p w:rsidR="008A0384" w:rsidRPr="008A658C" w:rsidRDefault="008A0384" w:rsidP="00A06F62">
            <w:pPr>
              <w:pStyle w:val="a7"/>
              <w:rPr>
                <w:lang w:val="uk-UA"/>
              </w:rPr>
            </w:pPr>
            <w:r w:rsidRPr="008A658C">
              <w:rPr>
                <w:lang w:val="uk-UA"/>
              </w:rPr>
              <w:t>Політика зайнятості</w:t>
            </w:r>
          </w:p>
        </w:tc>
        <w:tc>
          <w:tcPr>
            <w:tcW w:w="4785" w:type="dxa"/>
          </w:tcPr>
          <w:p w:rsidR="008A0384" w:rsidRPr="008A658C" w:rsidRDefault="008A0384" w:rsidP="008A0384">
            <w:pPr>
              <w:pStyle w:val="a7"/>
              <w:jc w:val="both"/>
              <w:rPr>
                <w:lang w:val="uk-UA"/>
              </w:rPr>
            </w:pPr>
            <w:r w:rsidRPr="008A658C">
              <w:rPr>
                <w:lang w:val="uk-UA"/>
              </w:rPr>
              <w:t>забезпечення ефективного використання робочої сили в умовах сьогодення</w:t>
            </w:r>
          </w:p>
        </w:tc>
      </w:tr>
      <w:tr w:rsidR="008A0384" w:rsidRPr="008A658C" w:rsidTr="00A06F62">
        <w:tc>
          <w:tcPr>
            <w:tcW w:w="4785" w:type="dxa"/>
            <w:vAlign w:val="center"/>
          </w:tcPr>
          <w:p w:rsidR="008A0384" w:rsidRPr="008A658C" w:rsidRDefault="00B437F4" w:rsidP="00A06F62">
            <w:pPr>
              <w:pStyle w:val="a7"/>
              <w:rPr>
                <w:lang w:val="uk-UA"/>
              </w:rPr>
            </w:pPr>
            <w:r w:rsidRPr="008A658C">
              <w:rPr>
                <w:lang w:val="uk-UA"/>
              </w:rPr>
              <w:t>Енергетична політика</w:t>
            </w:r>
          </w:p>
        </w:tc>
        <w:tc>
          <w:tcPr>
            <w:tcW w:w="4785" w:type="dxa"/>
          </w:tcPr>
          <w:p w:rsidR="008A0384" w:rsidRPr="008A658C" w:rsidRDefault="00B437F4" w:rsidP="007C44F5">
            <w:pPr>
              <w:pStyle w:val="a7"/>
              <w:jc w:val="both"/>
              <w:rPr>
                <w:lang w:val="uk-UA"/>
              </w:rPr>
            </w:pPr>
            <w:r w:rsidRPr="008A658C">
              <w:rPr>
                <w:lang w:val="uk-UA"/>
              </w:rPr>
              <w:t>забезпечення доступу до енергії та переходу до чистих джерел енергії</w:t>
            </w:r>
          </w:p>
        </w:tc>
      </w:tr>
      <w:tr w:rsidR="008A0384" w:rsidRPr="008A658C" w:rsidTr="00A06F62">
        <w:tc>
          <w:tcPr>
            <w:tcW w:w="4785" w:type="dxa"/>
            <w:vAlign w:val="center"/>
          </w:tcPr>
          <w:p w:rsidR="008A0384" w:rsidRPr="008A658C" w:rsidRDefault="00B437F4" w:rsidP="00A06F62">
            <w:pPr>
              <w:pStyle w:val="a7"/>
              <w:rPr>
                <w:lang w:val="uk-UA"/>
              </w:rPr>
            </w:pPr>
            <w:r w:rsidRPr="008A658C">
              <w:rPr>
                <w:lang w:val="uk-UA"/>
              </w:rPr>
              <w:t>Демографічна</w:t>
            </w:r>
          </w:p>
        </w:tc>
        <w:tc>
          <w:tcPr>
            <w:tcW w:w="4785" w:type="dxa"/>
          </w:tcPr>
          <w:p w:rsidR="008A0384" w:rsidRPr="008A658C" w:rsidRDefault="00B437F4" w:rsidP="007C44F5">
            <w:pPr>
              <w:pStyle w:val="a7"/>
              <w:jc w:val="both"/>
              <w:rPr>
                <w:lang w:val="uk-UA"/>
              </w:rPr>
            </w:pPr>
            <w:r w:rsidRPr="008A658C">
              <w:rPr>
                <w:lang w:val="uk-UA"/>
              </w:rPr>
              <w:t>забезпечення сталого зростання населення та вирішення демографічних проблем</w:t>
            </w:r>
          </w:p>
        </w:tc>
      </w:tr>
    </w:tbl>
    <w:p w:rsidR="007C44F5" w:rsidRPr="008A658C" w:rsidRDefault="003D3940" w:rsidP="00B85343">
      <w:pPr>
        <w:ind w:firstLine="708"/>
        <w:contextualSpacing/>
        <w:jc w:val="both"/>
        <w:rPr>
          <w:rFonts w:cs="Times New Roman"/>
          <w:i/>
          <w:szCs w:val="28"/>
          <w:lang w:val="uk-UA"/>
        </w:rPr>
      </w:pPr>
      <w:r w:rsidRPr="008A658C">
        <w:rPr>
          <w:rFonts w:cs="Times New Roman"/>
          <w:i/>
          <w:szCs w:val="28"/>
          <w:lang w:val="uk-UA"/>
        </w:rPr>
        <w:t>Джерело: складено автором самостійно</w:t>
      </w:r>
    </w:p>
    <w:p w:rsidR="00B85343" w:rsidRPr="008A658C" w:rsidRDefault="00B85343" w:rsidP="000015CC">
      <w:pPr>
        <w:contextualSpacing/>
        <w:jc w:val="both"/>
        <w:rPr>
          <w:rFonts w:cs="Times New Roman"/>
          <w:szCs w:val="28"/>
          <w:lang w:val="uk-UA"/>
        </w:rPr>
      </w:pPr>
    </w:p>
    <w:p w:rsidR="000015CC" w:rsidRPr="008A658C" w:rsidRDefault="000015CC" w:rsidP="000015CC">
      <w:pPr>
        <w:pStyle w:val="a7"/>
        <w:ind w:firstLine="708"/>
        <w:jc w:val="both"/>
        <w:rPr>
          <w:lang w:val="uk-UA"/>
        </w:rPr>
      </w:pPr>
      <w:r w:rsidRPr="008A658C">
        <w:rPr>
          <w:lang w:val="uk-UA"/>
        </w:rPr>
        <w:t>Ця криза проявляється в таких проблемах, як відсутність консенсусу між країнами-членами щодо майбутнього розвитку спільноти, нерівномірний розподіл влади між країнами-членами та неефективність інституцій ЄС.</w:t>
      </w:r>
    </w:p>
    <w:p w:rsidR="000015CC" w:rsidRPr="008A658C" w:rsidRDefault="000015CC" w:rsidP="000015CC">
      <w:pPr>
        <w:pStyle w:val="a7"/>
        <w:ind w:firstLine="708"/>
        <w:jc w:val="both"/>
        <w:rPr>
          <w:lang w:val="uk-UA"/>
        </w:rPr>
      </w:pPr>
      <w:r w:rsidRPr="008A658C">
        <w:rPr>
          <w:lang w:val="uk-UA"/>
        </w:rPr>
        <w:t>Провальний перший етап саміту ЄС у червні 2019 року є яскравим прикладом того, як інституційна криза може призвести до затримок у розвитку ЄС. Незмога країн-членів домовитися про кандидатури на ключові пости показала, що вони не готові до подальшого розширення спільноти.</w:t>
      </w:r>
    </w:p>
    <w:p w:rsidR="000015CC" w:rsidRPr="008A658C" w:rsidRDefault="000015CC" w:rsidP="000015CC">
      <w:pPr>
        <w:pStyle w:val="a7"/>
        <w:ind w:firstLine="708"/>
        <w:jc w:val="both"/>
        <w:rPr>
          <w:lang w:val="uk-UA"/>
        </w:rPr>
      </w:pPr>
      <w:r w:rsidRPr="008A658C">
        <w:rPr>
          <w:lang w:val="uk-UA"/>
        </w:rPr>
        <w:t>Президент Франції Е. Макрон також висловив свою занепокоєність інституційною кризою. Він заявив, що подальше розширення ЄС неможливе без глибоких реформ інституційних механізмів спільноти.</w:t>
      </w:r>
    </w:p>
    <w:p w:rsidR="000015CC" w:rsidRPr="008A658C" w:rsidRDefault="000015CC" w:rsidP="000015CC">
      <w:pPr>
        <w:pStyle w:val="a7"/>
        <w:ind w:firstLine="708"/>
        <w:jc w:val="both"/>
        <w:rPr>
          <w:lang w:val="uk-UA"/>
        </w:rPr>
      </w:pPr>
      <w:r w:rsidRPr="008A658C">
        <w:rPr>
          <w:lang w:val="uk-UA"/>
        </w:rPr>
        <w:t xml:space="preserve">Для того щоб подолати інституційну кризу, ЄС необхідно провести такі реформи, як перерозподіл влади між країнами-членами та посилення ефективності інституцій ЄС. Ці реформи є складним завданням, але вони є </w:t>
      </w:r>
      <w:r w:rsidRPr="008A658C">
        <w:rPr>
          <w:lang w:val="uk-UA"/>
        </w:rPr>
        <w:lastRenderedPageBreak/>
        <w:t>необхідними для того, щоб спільнота могла продовжувати розвиватися і залишатися успішною.</w:t>
      </w:r>
    </w:p>
    <w:p w:rsidR="000015CC" w:rsidRPr="008A658C" w:rsidRDefault="000015CC" w:rsidP="000015CC">
      <w:pPr>
        <w:pStyle w:val="a7"/>
        <w:ind w:firstLine="708"/>
        <w:jc w:val="both"/>
        <w:rPr>
          <w:lang w:val="uk-UA"/>
        </w:rPr>
      </w:pPr>
      <w:r w:rsidRPr="008A658C">
        <w:rPr>
          <w:lang w:val="uk-UA"/>
        </w:rPr>
        <w:t xml:space="preserve">У цьому контексті </w:t>
      </w:r>
      <w:r w:rsidR="00DB3568" w:rsidRPr="008A658C">
        <w:rPr>
          <w:lang w:val="uk-UA"/>
        </w:rPr>
        <w:t>Україна повинна вчитися на досвіді країн Центрально-Східної Європи (зокрема, країн</w:t>
      </w:r>
      <w:r w:rsidR="00283319" w:rsidRPr="008A658C">
        <w:rPr>
          <w:lang w:val="uk-UA"/>
        </w:rPr>
        <w:t xml:space="preserve"> «Вишеградської четвірки»</w:t>
      </w:r>
      <w:r w:rsidR="00DB3568" w:rsidRPr="008A658C">
        <w:rPr>
          <w:lang w:val="uk-UA"/>
        </w:rPr>
        <w:t xml:space="preserve">), який показує, що на успіх євроінтеграції значною мірою впливають невиробничі (інституційні та суспільні) фактори, які формують національний соціальний капітал. Крім того, побудова соціально-орієнтованої ринкової економіки є важливою умовою успішної євроінтеграції. Зважаючи на те, що Україна нині відстає від ЄС у соціально-економічному розвитку, одним із пріоритетів її державної політики має стати подолання соціальних бар’єрів євроінтеграції. До таких бар’єрів належать інституційні та регуляторні проблеми функціонування національного ринку праці, тривала деформація системи соціального захисту населення, зростання </w:t>
      </w:r>
      <w:r w:rsidR="001C15BA">
        <w:rPr>
          <w:lang w:val="uk-UA"/>
        </w:rPr>
        <w:t>кількості населення за межею</w:t>
      </w:r>
      <w:r w:rsidR="00DB3568" w:rsidRPr="008A658C">
        <w:rPr>
          <w:lang w:val="uk-UA"/>
        </w:rPr>
        <w:t xml:space="preserve"> бідності, посилення соціально</w:t>
      </w:r>
      <w:r w:rsidR="001C15BA">
        <w:rPr>
          <w:lang w:val="uk-UA"/>
        </w:rPr>
        <w:t>ї нерівності та несправедливий розподіл</w:t>
      </w:r>
      <w:r w:rsidR="00DB3568" w:rsidRPr="008A658C">
        <w:rPr>
          <w:lang w:val="uk-UA"/>
        </w:rPr>
        <w:t xml:space="preserve"> суспільного доходу в державі.</w:t>
      </w:r>
    </w:p>
    <w:p w:rsidR="00283319" w:rsidRPr="008A658C" w:rsidRDefault="00283319" w:rsidP="000015CC">
      <w:pPr>
        <w:pStyle w:val="a7"/>
        <w:ind w:firstLine="708"/>
        <w:jc w:val="both"/>
        <w:rPr>
          <w:lang w:val="uk-UA"/>
        </w:rPr>
      </w:pPr>
    </w:p>
    <w:p w:rsidR="003C546B" w:rsidRPr="006D09DE" w:rsidRDefault="003C546B" w:rsidP="000015CC">
      <w:pPr>
        <w:pStyle w:val="a7"/>
        <w:ind w:firstLine="708"/>
        <w:jc w:val="both"/>
        <w:rPr>
          <w:lang w:val="uk-UA"/>
        </w:rPr>
      </w:pPr>
    </w:p>
    <w:p w:rsidR="003C546B" w:rsidRPr="00CF49D4" w:rsidRDefault="003C546B" w:rsidP="00CF49D4">
      <w:pPr>
        <w:pStyle w:val="1"/>
        <w:spacing w:before="0"/>
        <w:ind w:firstLine="709"/>
        <w:jc w:val="both"/>
        <w:rPr>
          <w:b w:val="0"/>
          <w:lang w:val="uk-UA"/>
        </w:rPr>
      </w:pPr>
      <w:bookmarkStart w:id="14" w:name="_Toc152544504"/>
      <w:r w:rsidRPr="00CF49D4">
        <w:rPr>
          <w:b w:val="0"/>
          <w:lang w:val="uk-UA"/>
        </w:rPr>
        <w:t>3.2 Досвід країн, що приєднались до ЄС, як орієнтир інтеграції України в ЄС</w:t>
      </w:r>
      <w:bookmarkEnd w:id="14"/>
    </w:p>
    <w:p w:rsidR="003C546B" w:rsidRPr="008A658C" w:rsidRDefault="003C546B" w:rsidP="000015CC">
      <w:pPr>
        <w:pStyle w:val="a7"/>
        <w:ind w:firstLine="708"/>
        <w:jc w:val="both"/>
        <w:rPr>
          <w:lang w:val="uk-UA"/>
        </w:rPr>
      </w:pPr>
    </w:p>
    <w:p w:rsidR="003C546B" w:rsidRPr="008A658C" w:rsidRDefault="003C546B" w:rsidP="000015CC">
      <w:pPr>
        <w:pStyle w:val="a7"/>
        <w:ind w:firstLine="708"/>
        <w:jc w:val="both"/>
        <w:rPr>
          <w:lang w:val="uk-UA"/>
        </w:rPr>
      </w:pPr>
    </w:p>
    <w:p w:rsidR="003C546B" w:rsidRPr="008A658C" w:rsidRDefault="00207E81" w:rsidP="00207E81">
      <w:pPr>
        <w:pStyle w:val="a7"/>
        <w:jc w:val="both"/>
        <w:rPr>
          <w:lang w:val="uk-UA"/>
        </w:rPr>
      </w:pPr>
      <w:r w:rsidRPr="008A658C">
        <w:rPr>
          <w:lang w:val="uk-UA"/>
        </w:rPr>
        <w:tab/>
        <w:t>Процес адаптації Польщі до стандартів Європи розпочався у січні 1993 року з прийняття «Плану дій». У рамках цього плану Польща взяла на себе зобов'язання щодо проведення реформ у різних сферах, включаючи економіку, політику, право, соціальну сферу та охорону навколишнього середовища. Реформи, проведені Польщею, були успішними, і країна фактично стала повноправним членом Європейського Союзу у травні 2004 року. Подібний «План дій» між Україною і ЄС був ухвалений 30 грудня 2005 року.</w:t>
      </w:r>
    </w:p>
    <w:p w:rsidR="00207E81" w:rsidRPr="008A658C" w:rsidRDefault="00207E81" w:rsidP="00207E81">
      <w:pPr>
        <w:pStyle w:val="a7"/>
        <w:jc w:val="both"/>
        <w:rPr>
          <w:lang w:val="uk-UA"/>
        </w:rPr>
      </w:pPr>
      <w:r w:rsidRPr="008A658C">
        <w:rPr>
          <w:lang w:val="uk-UA"/>
        </w:rPr>
        <w:lastRenderedPageBreak/>
        <w:tab/>
      </w:r>
      <w:r w:rsidR="00B03442" w:rsidRPr="008A658C">
        <w:rPr>
          <w:lang w:val="uk-UA"/>
        </w:rPr>
        <w:t>Україна та Польща є сусідніми країнами з глибокими історичними зв'язками. Ці зв'язки створюють передумови для аналізу трансформації політичних, соціально-економічних процесів у цих країнах. Особливо цікавим є порівняння процесів формування громадянського суспільства в Україні та Польщі у контексті євроінтеграції.</w:t>
      </w:r>
    </w:p>
    <w:p w:rsidR="00B03442" w:rsidRPr="008A658C" w:rsidRDefault="00B03442" w:rsidP="00B03442">
      <w:pPr>
        <w:pStyle w:val="a7"/>
        <w:ind w:firstLine="708"/>
        <w:jc w:val="both"/>
        <w:rPr>
          <w:lang w:val="uk-UA"/>
        </w:rPr>
      </w:pPr>
      <w:r w:rsidRPr="008A658C">
        <w:rPr>
          <w:lang w:val="uk-UA"/>
        </w:rPr>
        <w:t>Перші неофіційні зустрічі між Європейським Союзом і Польщею відбулися 25 липня 1989 року, коли делегація Європейської комісії відвідала Варшаву. Під час цих зустрічей обговорювалися питання підписання договору про асоційоване членство, укладання митного союзу з ЄС, створення колективної безпеки та інші ініціативи, запропоновані Польщею.</w:t>
      </w:r>
    </w:p>
    <w:p w:rsidR="00B03442" w:rsidRPr="008A658C" w:rsidRDefault="00B03442" w:rsidP="00B03442">
      <w:pPr>
        <w:pStyle w:val="a7"/>
        <w:ind w:firstLine="708"/>
        <w:jc w:val="both"/>
        <w:rPr>
          <w:lang w:val="uk-UA"/>
        </w:rPr>
      </w:pPr>
      <w:r w:rsidRPr="008A658C">
        <w:rPr>
          <w:lang w:val="uk-UA"/>
        </w:rPr>
        <w:t>Тогочасна політична обстановка була складною, оскільки Польща була членом Варшавського Договору та Ради Економічної взаємодопомоги. У зв'язку з цим Європейська комісія прийняла об'єктивне рішення продовжити співпрацю, обмежившись введенням зони вільної торгівлі.</w:t>
      </w:r>
    </w:p>
    <w:p w:rsidR="00B03442" w:rsidRPr="008A658C" w:rsidRDefault="00B03442" w:rsidP="00B03442">
      <w:pPr>
        <w:pStyle w:val="a7"/>
        <w:ind w:firstLine="708"/>
        <w:jc w:val="both"/>
        <w:rPr>
          <w:lang w:val="uk-UA"/>
        </w:rPr>
      </w:pPr>
      <w:r w:rsidRPr="008A658C">
        <w:rPr>
          <w:lang w:val="uk-UA"/>
        </w:rPr>
        <w:t xml:space="preserve">Угода про асоційоване членство між Польщею та Європейським Союзом була підписана 16 грудня 1991 року, але набула чинності лише 1 лютого 1994 року. Цей період був важливим для обох сторін, оскільки він дозволив їм узгодити основні умови співпраці та визначити пріоритети для майбутнього. У доповіді, яка підбиває підсумки переговорів, акцентується на ключових пріоритетах Польщі в напрямку швидкого вступу до ЄС, таких як: укладання митного союзу, який передбачає вільний рух товарів між Польщею та ЄС; створення ефективної ринкової економіки, яка відповідає стандартам ЄС; вільний рух капіталу та робочої сили, що дозволить польським підприємствам конкурувати на європейському ринку та польським громадянам працювати в інших країнах ЄС; утворення єдиного валютного союзу, до якого Польща планувала вступити в майбутньому; участь у єдиній оборонно-безпековій системі ЄС, яка сприятиме зміцненню безпеки Польщі та Європи. Під час переговорів також активно </w:t>
      </w:r>
      <w:r w:rsidRPr="008A658C">
        <w:rPr>
          <w:lang w:val="uk-UA"/>
        </w:rPr>
        <w:lastRenderedPageBreak/>
        <w:t>обговорювалися питання компромісів у</w:t>
      </w:r>
      <w:r w:rsidR="006B6954">
        <w:rPr>
          <w:lang w:val="uk-UA"/>
        </w:rPr>
        <w:t xml:space="preserve"> </w:t>
      </w:r>
      <w:r w:rsidR="006B6954" w:rsidRPr="008A658C">
        <w:rPr>
          <w:lang w:val="uk-UA"/>
        </w:rPr>
        <w:t>сферах</w:t>
      </w:r>
      <w:r w:rsidR="006B6954">
        <w:rPr>
          <w:lang w:val="uk-UA"/>
        </w:rPr>
        <w:t xml:space="preserve"> політики та економіки</w:t>
      </w:r>
      <w:r w:rsidRPr="008A658C">
        <w:rPr>
          <w:lang w:val="uk-UA"/>
        </w:rPr>
        <w:t>, фінансового протоколу та інших важливих аспектів співпраці.</w:t>
      </w:r>
    </w:p>
    <w:p w:rsidR="00B03442" w:rsidRPr="008A658C" w:rsidRDefault="00B03442" w:rsidP="00B03442">
      <w:pPr>
        <w:pStyle w:val="a7"/>
        <w:ind w:firstLine="708"/>
        <w:jc w:val="both"/>
        <w:rPr>
          <w:lang w:val="uk-UA"/>
        </w:rPr>
      </w:pPr>
      <w:r w:rsidRPr="008A658C">
        <w:rPr>
          <w:lang w:val="uk-UA"/>
        </w:rPr>
        <w:t xml:space="preserve">У період з 1991 по 1994 рік Польща взяла </w:t>
      </w:r>
      <w:r w:rsidR="00DC2CC2" w:rsidRPr="008A658C">
        <w:rPr>
          <w:lang w:val="uk-UA"/>
        </w:rPr>
        <w:t>на себе зобов'язання розробити «Програму дій»</w:t>
      </w:r>
      <w:r w:rsidRPr="008A658C">
        <w:rPr>
          <w:lang w:val="uk-UA"/>
        </w:rPr>
        <w:t xml:space="preserve">, яка мала забезпечити ефективну інтеграцію країни в Європейський Союз. Ця програма передбачала інтенсивну співпрацю між державними та урядовими структурами, громадським суспільством, церквою та іншими недержавними та громадськими організаціями, а також профспілками. </w:t>
      </w:r>
      <w:r w:rsidR="00DC2CC2" w:rsidRPr="008A658C">
        <w:rPr>
          <w:lang w:val="uk-UA"/>
        </w:rPr>
        <w:t>«Програма дій»</w:t>
      </w:r>
      <w:r w:rsidRPr="008A658C">
        <w:rPr>
          <w:lang w:val="uk-UA"/>
        </w:rPr>
        <w:t xml:space="preserve"> була розрахована на десятиліття і складалася з п'яти окремих етапів. На кожному етапі визначалися конкретні завдання в таких сферах, як економіка, соціальна політика, освіта, наука, культура, охорона навколишнього середовища та інші. Для розроблення стратегії модернізації суспільства і економіки Польщі залучалися консультанти з країн ЄС, науковці, проводилися наукові та громадські слухання та дискусії</w:t>
      </w:r>
      <w:r w:rsidR="00DC2CC2" w:rsidRPr="008A658C">
        <w:rPr>
          <w:lang w:val="uk-UA"/>
        </w:rPr>
        <w:t>.</w:t>
      </w:r>
    </w:p>
    <w:p w:rsidR="00DC2CC2" w:rsidRPr="008A658C" w:rsidRDefault="00DC2CC2" w:rsidP="005D4146">
      <w:pPr>
        <w:pStyle w:val="a7"/>
        <w:ind w:firstLine="708"/>
        <w:jc w:val="both"/>
        <w:rPr>
          <w:lang w:val="uk-UA"/>
        </w:rPr>
      </w:pPr>
      <w:r w:rsidRPr="008A658C">
        <w:rPr>
          <w:lang w:val="uk-UA"/>
        </w:rPr>
        <w:t>Очікування, які пов'язувалися з Угодою про асоційоване членство Польщі та ЄС у галузі економіки, виявилися в цілому доцільними. Торгівля Польщі переорієнтувалася на ринки ЄС, що призвело до зростання експорту та скорочення імпорту. В країну притікали інвестиції з-за кордону, які сприяли модернізації виробництва та створенню нових робочих місць.</w:t>
      </w:r>
    </w:p>
    <w:p w:rsidR="00DC2CC2" w:rsidRPr="008A658C" w:rsidRDefault="00DC2CC2" w:rsidP="00DC2CC2">
      <w:pPr>
        <w:pStyle w:val="a7"/>
        <w:ind w:firstLine="708"/>
        <w:jc w:val="both"/>
        <w:rPr>
          <w:lang w:val="uk-UA"/>
        </w:rPr>
      </w:pPr>
      <w:r w:rsidRPr="008A658C">
        <w:rPr>
          <w:lang w:val="uk-UA"/>
        </w:rPr>
        <w:t>Однак також з'явилися й негативні тенденції. Зростання безробіття було викликано скороченням виробництва в деяких галузях, які не змогли конкурувати з європейськими компаніями. Переважання імпорту над експортом свідчило про те, що Польща ще не повністю адаптувалася до умов європейського ринку.</w:t>
      </w:r>
    </w:p>
    <w:p w:rsidR="00DC2CC2" w:rsidRPr="008A658C" w:rsidRDefault="00DC2CC2" w:rsidP="00DC2CC2">
      <w:pPr>
        <w:pStyle w:val="a7"/>
        <w:ind w:firstLine="708"/>
        <w:jc w:val="both"/>
        <w:rPr>
          <w:lang w:val="uk-UA"/>
        </w:rPr>
      </w:pPr>
      <w:r w:rsidRPr="008A658C">
        <w:rPr>
          <w:lang w:val="uk-UA"/>
        </w:rPr>
        <w:t>Уряд Польщі запровадив план "шокової терапії", який передбачав проведення непопулярних заходів, таких як приватизація державних підприємств та скорочення соціальних виплат. Ці заходи були спрямовані на стабілізацію економіки та створення умов для її подальшого зростання.</w:t>
      </w:r>
    </w:p>
    <w:p w:rsidR="00DC2CC2" w:rsidRPr="008A658C" w:rsidRDefault="00DC2CC2" w:rsidP="00DC2CC2">
      <w:pPr>
        <w:pStyle w:val="a7"/>
        <w:ind w:firstLine="708"/>
        <w:jc w:val="both"/>
        <w:rPr>
          <w:lang w:val="uk-UA"/>
        </w:rPr>
      </w:pPr>
      <w:r w:rsidRPr="008A658C">
        <w:rPr>
          <w:lang w:val="uk-UA"/>
        </w:rPr>
        <w:lastRenderedPageBreak/>
        <w:t>Тимчасовий спад виробництва і рівня життя, який був наслідком "шокової терапії", не викликав паніки в польському суспільстві та серед партнерів з ЄС. Уряд Польщі зміг переконати громадськість у необхідності цих заходів, а ЄС надав фінансову допомогу для подолання кризи.</w:t>
      </w:r>
    </w:p>
    <w:p w:rsidR="00DC2CC2" w:rsidRPr="008A658C" w:rsidRDefault="00DC2CC2" w:rsidP="00DC2CC2">
      <w:pPr>
        <w:pStyle w:val="a7"/>
        <w:ind w:firstLine="708"/>
        <w:jc w:val="both"/>
        <w:rPr>
          <w:lang w:val="uk-UA"/>
        </w:rPr>
      </w:pPr>
      <w:r w:rsidRPr="008A658C">
        <w:rPr>
          <w:lang w:val="uk-UA"/>
        </w:rPr>
        <w:t>Збалансована та стабільна зовнішня та внутрішня політика Польщі, яка проводилася в період з 1990 по 1994 рік, не викликала сумнівів чи недовіри з боку розвинених європейських держав.</w:t>
      </w:r>
    </w:p>
    <w:p w:rsidR="00DC2CC2" w:rsidRPr="008A658C" w:rsidRDefault="00DC2CC2" w:rsidP="00DC2CC2">
      <w:pPr>
        <w:pStyle w:val="a7"/>
        <w:ind w:firstLine="708"/>
        <w:jc w:val="both"/>
        <w:rPr>
          <w:lang w:val="uk-UA"/>
        </w:rPr>
      </w:pPr>
      <w:r w:rsidRPr="008A658C">
        <w:rPr>
          <w:lang w:val="uk-UA"/>
        </w:rPr>
        <w:t>З самого початку процесу трансформації Польщі Німеччина виступала як її союзник і промоутер польських інтересів в Європі. Німеччина укладала з Польщею численні угоди про добросусідство, співпрацю та фінансову допомогу.</w:t>
      </w:r>
    </w:p>
    <w:p w:rsidR="00DC2CC2" w:rsidRPr="008A658C" w:rsidRDefault="00DC2CC2" w:rsidP="00DC2CC2">
      <w:pPr>
        <w:pStyle w:val="a7"/>
        <w:ind w:firstLine="708"/>
        <w:jc w:val="both"/>
        <w:rPr>
          <w:lang w:val="uk-UA"/>
        </w:rPr>
      </w:pPr>
      <w:r w:rsidRPr="008A658C">
        <w:rPr>
          <w:lang w:val="uk-UA"/>
        </w:rPr>
        <w:t xml:space="preserve">Франція і Данія також підтримували політику Німеччини щодо Польщі. </w:t>
      </w:r>
      <w:r w:rsidR="006B6954" w:rsidRPr="006B6954">
        <w:rPr>
          <w:lang w:val="uk-UA"/>
        </w:rPr>
        <w:t>У 1994 році, коли Німеччина займала пост голови Європейського Союзу, її міністр закордонних справ Клаус Кінкель виступив із промовою, у якій підкреслив важливість реформаторських країн Центральної та Східно</w:t>
      </w:r>
      <w:r w:rsidR="006B6954">
        <w:rPr>
          <w:lang w:val="uk-UA"/>
        </w:rPr>
        <w:t>ї Європи для майбутнього Європи</w:t>
      </w:r>
      <w:r w:rsidRPr="008A658C">
        <w:rPr>
          <w:lang w:val="uk-UA"/>
        </w:rPr>
        <w:t>.</w:t>
      </w:r>
    </w:p>
    <w:p w:rsidR="00DC2CC2" w:rsidRPr="008A658C" w:rsidRDefault="00DC2CC2" w:rsidP="00DC2CC2">
      <w:pPr>
        <w:pStyle w:val="a7"/>
        <w:ind w:firstLine="708"/>
        <w:jc w:val="both"/>
        <w:rPr>
          <w:lang w:val="ru-RU"/>
        </w:rPr>
      </w:pPr>
      <w:r w:rsidRPr="008A658C">
        <w:rPr>
          <w:lang w:val="uk-UA"/>
        </w:rPr>
        <w:t>Для підтримки національної стратегії підготовки до членства Польща отримала фінансову допомогу від програми PHARE. Загальний бюджет цієї програми становив 4,2 млрд екю в період з 1990 по 1994 рік, з яких 1011 млн екю надійшли в Польщу. Велика частина цих коштів була використана для інфраструктурних проектів, таких як розвиток телекомунікаційної мережі, розширення енергетичного сектору, підтримка сільського господарства та систем управління та юстиції.</w:t>
      </w:r>
    </w:p>
    <w:p w:rsidR="00DC2CC2" w:rsidRPr="008A658C" w:rsidRDefault="00DC2CC2" w:rsidP="00DC2CC2">
      <w:pPr>
        <w:pStyle w:val="a7"/>
        <w:jc w:val="both"/>
        <w:rPr>
          <w:lang w:val="uk-UA"/>
        </w:rPr>
      </w:pPr>
      <w:r w:rsidRPr="008A658C">
        <w:rPr>
          <w:lang w:val="uk-UA"/>
        </w:rPr>
        <w:tab/>
        <w:t>У травні 1995 року Європейський Союз прийняв «Білу книгу», яка визначала законодавчі та адміністративні аспекти для ефективного функціонування внутрішнього ринку. Цей документ був призначений для асоційованих членів Центральної і Східної Європи, зокрема Польщі, і регулював їх підготовку до інтеграції з Внутрішнім Ринком ЄС.</w:t>
      </w:r>
    </w:p>
    <w:p w:rsidR="00DC2CC2" w:rsidRPr="008A658C" w:rsidRDefault="00DC2CC2" w:rsidP="00DC2CC2">
      <w:pPr>
        <w:pStyle w:val="a7"/>
        <w:ind w:firstLine="708"/>
        <w:jc w:val="both"/>
        <w:rPr>
          <w:lang w:val="uk-UA"/>
        </w:rPr>
      </w:pPr>
      <w:r w:rsidRPr="008A658C">
        <w:rPr>
          <w:lang w:val="uk-UA"/>
        </w:rPr>
        <w:lastRenderedPageBreak/>
        <w:t>«Біла книга» містила ряд вимог до країн-кандидатів, які були сприйняті як надто високі. Зокрема, країни-кандидати повинні були привести своє законодавство у відповідність до законодавства ЄС у всіх сферах, що стосуються внутрішнього ринку. Це було непростою задачею, оскільки законодавство ЄС є складним і постійно змінюється. Крім того, «Біла книга» не містила чітких орієнтирів щодо вступу в ЄС та доступу до</w:t>
      </w:r>
      <w:r w:rsidR="0034647D">
        <w:rPr>
          <w:lang w:val="uk-UA"/>
        </w:rPr>
        <w:t xml:space="preserve"> європейських</w:t>
      </w:r>
      <w:r w:rsidRPr="008A658C">
        <w:rPr>
          <w:lang w:val="uk-UA"/>
        </w:rPr>
        <w:t xml:space="preserve"> ринків праці та сільського господарства. Це викликало різку критику з боку керівництва Польщі.</w:t>
      </w:r>
    </w:p>
    <w:p w:rsidR="00B03442" w:rsidRPr="008A658C" w:rsidRDefault="00DC2CC2" w:rsidP="00DC2CC2">
      <w:pPr>
        <w:pStyle w:val="a7"/>
        <w:ind w:firstLine="708"/>
        <w:jc w:val="both"/>
        <w:rPr>
          <w:lang w:val="uk-UA"/>
        </w:rPr>
      </w:pPr>
      <w:r w:rsidRPr="008A658C">
        <w:rPr>
          <w:lang w:val="uk-UA"/>
        </w:rPr>
        <w:t>У той період ЄС вже стикалася зі своїми власними труднощами і різними підходами до питань розширення Союзу. Деякі країни-члени, зокрема Франція, були проти швидкого розширення, тоді як інші, зокрема Німеччина, підтримували його. ЄС запропонував відновити обговорення питань розширення в лютому 1998 року. Це не влаштовувало Польщу, яка прагнула вступити в ЄС якомога швидше. Президент Польщі Олександр Квасьневський та уряд країни шукали можливості прискорити розгляд польських питань в Євросоюзі. Лідери США, Великобританії та інших впливових країн ЄС висловили свою підтримку польській позиції. У результаті, ЄС погодився провести переговори з Польщею про вступ у 1997 році.</w:t>
      </w:r>
    </w:p>
    <w:p w:rsidR="00DC2CC2" w:rsidRPr="008A658C" w:rsidRDefault="00DC2CC2" w:rsidP="00DC2CC2">
      <w:pPr>
        <w:pStyle w:val="a7"/>
        <w:ind w:firstLine="708"/>
        <w:jc w:val="both"/>
        <w:rPr>
          <w:lang w:val="uk-UA"/>
        </w:rPr>
      </w:pPr>
      <w:r w:rsidRPr="008A658C">
        <w:rPr>
          <w:lang w:val="uk-UA"/>
        </w:rPr>
        <w:t>У 1996 році Польща отримала потужну підтримку з боку Німеччини та Франції, які заявили про свою підтримку вступу Польщі до ЄС не пізніше 2000 року. Це дало значний поштовх для подальших реформ у Польщі, які були спрямовані на приведення її законодавства та економіки у відповідність до стандартів ЄС.</w:t>
      </w:r>
    </w:p>
    <w:p w:rsidR="00DC2CC2" w:rsidRPr="008A658C" w:rsidRDefault="00DC2CC2" w:rsidP="00DC2CC2">
      <w:pPr>
        <w:pStyle w:val="a7"/>
        <w:ind w:firstLine="708"/>
        <w:jc w:val="both"/>
        <w:rPr>
          <w:lang w:val="uk-UA"/>
        </w:rPr>
      </w:pPr>
      <w:r w:rsidRPr="008A658C">
        <w:rPr>
          <w:lang w:val="uk-UA"/>
        </w:rPr>
        <w:t>У квітні 1996 року Єврокомісія направила Польщі анкету з кількома сотнями питань, пов'язаних з 23 галузями. Польща надала повний набір відповідей, затверджений Радою міністрів Польщі в липні 1996 року. Це свідчило про високий рівень фаховості та відповідальності польських урядовців.</w:t>
      </w:r>
    </w:p>
    <w:p w:rsidR="00DC2CC2" w:rsidRPr="008A658C" w:rsidRDefault="00DC2CC2" w:rsidP="00DC2CC2">
      <w:pPr>
        <w:pStyle w:val="a7"/>
        <w:ind w:firstLine="708"/>
        <w:jc w:val="both"/>
        <w:rPr>
          <w:lang w:val="uk-UA"/>
        </w:rPr>
      </w:pPr>
      <w:r w:rsidRPr="008A658C">
        <w:rPr>
          <w:lang w:val="uk-UA"/>
        </w:rPr>
        <w:lastRenderedPageBreak/>
        <w:t>У період з 1997 по 2000 роки в структурах ЄС були розглянуті важливі документи для Польщі, такі як "Партнерство заради членства" та "Національна Програма Підготовки до Членства". Ці документи визначали основні завдання, які Польща повинна була виконати, щоб стати членом ЄС.</w:t>
      </w:r>
    </w:p>
    <w:p w:rsidR="00DC2CC2" w:rsidRPr="008A658C" w:rsidRDefault="00DC2CC2" w:rsidP="00DC2CC2">
      <w:pPr>
        <w:pStyle w:val="a7"/>
        <w:ind w:firstLine="708"/>
        <w:jc w:val="both"/>
        <w:rPr>
          <w:lang w:val="uk-UA"/>
        </w:rPr>
      </w:pPr>
      <w:r w:rsidRPr="008A658C">
        <w:rPr>
          <w:lang w:val="uk-UA"/>
        </w:rPr>
        <w:t>З квітня 1998 року до листопада 1999 року тривав скринінг – процес перегляду відповідності законодавства Польщі європейським стандартам у 31 галузі. Скринінг виявив, що Польща вже виконала більшу частину вимог ЄС, але деякі галузі, такі як сільське господарство, вугільна промисловість, фармацевтика та охорона довкілля, потребували додаткових реформ.</w:t>
      </w:r>
    </w:p>
    <w:p w:rsidR="00DC2CC2" w:rsidRPr="008A658C" w:rsidRDefault="00DC2CC2" w:rsidP="00F91677">
      <w:pPr>
        <w:pStyle w:val="a7"/>
        <w:ind w:firstLine="708"/>
        <w:jc w:val="both"/>
        <w:rPr>
          <w:lang w:val="uk-UA"/>
        </w:rPr>
      </w:pPr>
      <w:r w:rsidRPr="008A658C">
        <w:rPr>
          <w:lang w:val="uk-UA"/>
        </w:rPr>
        <w:t>Переговори про вступ Польщі до ЄС завершилися у червні 2000 року. У результаті переговорів було досягнуто домовленості про вступ Польщі до ЄС 1 травня 2004 року.</w:t>
      </w:r>
      <w:r w:rsidR="00F91677" w:rsidRPr="008A658C">
        <w:rPr>
          <w:lang w:val="uk-UA"/>
        </w:rPr>
        <w:t xml:space="preserve"> </w:t>
      </w:r>
      <w:r w:rsidRPr="008A658C">
        <w:rPr>
          <w:lang w:val="uk-UA"/>
        </w:rPr>
        <w:t>У березні 1999 року Польща стала членом НАТО, що забезпечило безпеку інвестицій у її економіку та підвищило рівень довіри до Польщі з боку інших країн. У 1991 році Німеччина і Франція вклали в розвиток Польщі 6,1 млрд доларів та 3,9 млрд доларів відповідно. Ці інвестиції сприяли економічному розвитку Польщі та її інтеграції в європейську спільноту.</w:t>
      </w:r>
    </w:p>
    <w:p w:rsidR="001C43CA" w:rsidRPr="008A658C" w:rsidRDefault="001C43CA" w:rsidP="005D4146">
      <w:pPr>
        <w:pStyle w:val="a7"/>
        <w:ind w:firstLine="708"/>
        <w:jc w:val="both"/>
        <w:rPr>
          <w:lang w:val="uk-UA"/>
        </w:rPr>
      </w:pPr>
      <w:r w:rsidRPr="008A658C">
        <w:rPr>
          <w:lang w:val="uk-UA"/>
        </w:rPr>
        <w:t>Протягом 1990-х років відбулося безліч самітів та засідань Єврокомісії, на яких обговорювалися питання інтеграції Польщі та України в ЄС. Ці переговори були складними та тривалими, але врешті-решт обидві країни досягли своїх цілей.</w:t>
      </w:r>
    </w:p>
    <w:p w:rsidR="001C43CA" w:rsidRPr="008A658C" w:rsidRDefault="001C43CA" w:rsidP="001C43CA">
      <w:pPr>
        <w:pStyle w:val="a7"/>
        <w:ind w:firstLine="708"/>
        <w:jc w:val="both"/>
        <w:rPr>
          <w:lang w:val="uk-UA"/>
        </w:rPr>
      </w:pPr>
      <w:r w:rsidRPr="008A658C">
        <w:rPr>
          <w:lang w:val="uk-UA"/>
        </w:rPr>
        <w:t>У випадку з Польщею, її вступ до ЄС у травні 2004 року був результатом значних зусиль з боку польського уряду та суспільства. Польща виконала всі вимоги ЄС, зокрема в галузі економіки, права та політики.</w:t>
      </w:r>
    </w:p>
    <w:p w:rsidR="001C43CA" w:rsidRPr="008A658C" w:rsidRDefault="001C43CA" w:rsidP="001C43CA">
      <w:pPr>
        <w:pStyle w:val="a7"/>
        <w:ind w:firstLine="708"/>
        <w:jc w:val="both"/>
        <w:rPr>
          <w:lang w:val="uk-UA"/>
        </w:rPr>
      </w:pPr>
      <w:r w:rsidRPr="008A658C">
        <w:rPr>
          <w:lang w:val="uk-UA"/>
        </w:rPr>
        <w:t>У випадку з Україною, її отримання статусу країни з ринковою економікою від ЄС у грудні 2005 року також було важливим етапом на шляху до інтеграції. Цей статус дозволив Україні розпочати переговори про вступ до ЄС.</w:t>
      </w:r>
    </w:p>
    <w:p w:rsidR="007F18A9" w:rsidRPr="008A658C" w:rsidRDefault="007F18A9" w:rsidP="007F18A9">
      <w:pPr>
        <w:pStyle w:val="a7"/>
        <w:ind w:firstLine="708"/>
        <w:jc w:val="both"/>
        <w:rPr>
          <w:lang w:val="uk-UA"/>
        </w:rPr>
      </w:pPr>
      <w:r w:rsidRPr="008A658C">
        <w:rPr>
          <w:lang w:val="uk-UA"/>
        </w:rPr>
        <w:lastRenderedPageBreak/>
        <w:t xml:space="preserve">У період з 2005 по 2008 рік основним документом співпраці між Україною та ЄС був </w:t>
      </w:r>
      <w:r w:rsidR="00F0611B" w:rsidRPr="008A658C">
        <w:rPr>
          <w:lang w:val="uk-UA"/>
        </w:rPr>
        <w:t>«</w:t>
      </w:r>
      <w:r w:rsidRPr="008A658C">
        <w:rPr>
          <w:lang w:val="uk-UA"/>
        </w:rPr>
        <w:t>План дій</w:t>
      </w:r>
      <w:r w:rsidR="00F0611B" w:rsidRPr="008A658C">
        <w:rPr>
          <w:lang w:val="uk-UA"/>
        </w:rPr>
        <w:t>»</w:t>
      </w:r>
      <w:r w:rsidRPr="008A658C">
        <w:rPr>
          <w:lang w:val="uk-UA"/>
        </w:rPr>
        <w:t>, який встановлював пріоритети, такі як забезпечення демократії та верховенства права, боротьба з корупцією, розвиток громадянського суспільства, створення ефективної ринкової економіки та інші. Ці пріоритети були спрямовані на наближення українського суспільства до вимог і стандартів ЄС.</w:t>
      </w:r>
    </w:p>
    <w:p w:rsidR="007F18A9" w:rsidRPr="008A658C" w:rsidRDefault="007F18A9" w:rsidP="007F18A9">
      <w:pPr>
        <w:pStyle w:val="a7"/>
        <w:ind w:firstLine="708"/>
        <w:jc w:val="both"/>
        <w:rPr>
          <w:lang w:val="uk-UA"/>
        </w:rPr>
      </w:pPr>
      <w:r w:rsidRPr="008A658C">
        <w:rPr>
          <w:lang w:val="uk-UA"/>
        </w:rPr>
        <w:t>Під час саміту Україна – ЄС у вересні 2008 року в Парижі були позитивно оцінені кроки, зроблені Україною на шляху до європейського співтовариства. Зокрема, Україна досягла значних успіхів у сферах свободи преси, міжнаціональної злагоди та громадянського суспільства. На саміті була підписана спільна Декларація, яка закріпила домовленість про підписання Угоди про асоціацію між Україною та ЄС, а також про визнання України європейською державою.</w:t>
      </w:r>
    </w:p>
    <w:p w:rsidR="005765E0" w:rsidRPr="008A658C" w:rsidRDefault="005765E0" w:rsidP="005765E0">
      <w:pPr>
        <w:pStyle w:val="a7"/>
        <w:ind w:firstLine="708"/>
        <w:jc w:val="both"/>
        <w:rPr>
          <w:lang w:val="uk-UA"/>
        </w:rPr>
      </w:pPr>
      <w:r w:rsidRPr="008A658C">
        <w:rPr>
          <w:lang w:val="uk-UA"/>
        </w:rPr>
        <w:t>План дій та Декларація, підписані в 2008 році, відкрили перед Україною можливість укладення ряду меморандумів про співпрацю в окремих галузях, приєднання до 7-ої рамкової програми ЄС з науки і технологій, надання технічної допомоги та адаптацію національного законодавства. Також було розпочато обговорення можливості встановлення безвізового режиму для громадян України. Саміт Україна – Європейське співтовариство у грудні 2009 року в Києві показав певний прогрес у співпраці в галузях авіації та торгівлі. Європейська комісія у своїй Декларації зазначила, що завдання для подальшої взаємодії були деталізовані у проєкті Угоди про асоціацію Україна – ЄС, який було розглянуто у 2010 році.</w:t>
      </w:r>
    </w:p>
    <w:p w:rsidR="005765E0" w:rsidRPr="008A658C" w:rsidRDefault="005765E0" w:rsidP="005765E0">
      <w:pPr>
        <w:pStyle w:val="a7"/>
        <w:ind w:firstLine="708"/>
        <w:jc w:val="both"/>
        <w:rPr>
          <w:lang w:val="uk-UA"/>
        </w:rPr>
      </w:pPr>
      <w:r w:rsidRPr="008A658C">
        <w:rPr>
          <w:lang w:val="uk-UA"/>
        </w:rPr>
        <w:t>Європейський Союз, враховуючи проблеми, що виникли внаслідок численного розширення Союзу з підготовленими країнами, доволі обережно ставиться до питання розгляду нових кандидатів. Тому Україні доведеться здійснити складні політичні і економічні реформи, щоб стати привабливим претендентом.</w:t>
      </w:r>
    </w:p>
    <w:p w:rsidR="005765E0" w:rsidRPr="008A658C" w:rsidRDefault="005765E0" w:rsidP="005765E0">
      <w:pPr>
        <w:pStyle w:val="a7"/>
        <w:ind w:firstLine="708"/>
        <w:jc w:val="both"/>
        <w:rPr>
          <w:lang w:val="uk-UA"/>
        </w:rPr>
      </w:pPr>
      <w:r w:rsidRPr="008A658C">
        <w:rPr>
          <w:lang w:val="uk-UA"/>
        </w:rPr>
        <w:lastRenderedPageBreak/>
        <w:t>Дорога України до вступу в ЄС вимагатиме ретельного аналізу та порівняння демократичних, юридичних, економічних, соціальних і інших аспектів країни з параметрами ЄС. Для цього необхідно розробити стратегію розвитку українського суспільства, яка б відповідала вимогам ЄС. У короткі терміни, подібно до того, як це виконала Польща, Україна повинна продемонструвати прогрес у вирішенні проблем, які є об'єктом уваги ЄС. Зокрема, це стосується таких питань, як: верховенство права та незалежність судової системи; боротьба з корупцією; розвиток громадянського суспільства; створення ефективної ринкової економіки.</w:t>
      </w:r>
    </w:p>
    <w:p w:rsidR="00266E36" w:rsidRPr="008A658C" w:rsidRDefault="00D623AC" w:rsidP="00266E36">
      <w:pPr>
        <w:pStyle w:val="a7"/>
        <w:ind w:firstLine="708"/>
        <w:jc w:val="both"/>
        <w:rPr>
          <w:lang w:val="uk-UA"/>
        </w:rPr>
      </w:pPr>
      <w:r w:rsidRPr="008A658C">
        <w:rPr>
          <w:lang w:val="uk-UA"/>
        </w:rPr>
        <w:t>Польща та Україна є сусідніми країнами, які прагнуть до інтеграції в Європейський Союз. Однак, на шляху до цього є ряд відмінностей, зокрема у політичній сфері. Демократія в Польщі протягом 1994-2004 років, за оцінкою Європейської Комісії, була стабільною. Парламент і Уряд працювали ефективно, не порушувалася свобода слова, і дотримувалися права громадян і права меншин. Наразі можна стверджувати про певну неефективність державного управління в Україні, що обумовлена корумпованістю влади. Корупція викликає занепокоєння у західних партнерів України.</w:t>
      </w:r>
      <w:r w:rsidR="00266E36" w:rsidRPr="008A658C">
        <w:rPr>
          <w:lang w:val="uk-UA"/>
        </w:rPr>
        <w:t xml:space="preserve"> Вона проявляється у різних сферах, зокрема в:</w:t>
      </w:r>
    </w:p>
    <w:p w:rsidR="00266E36" w:rsidRPr="008A658C" w:rsidRDefault="00266E36" w:rsidP="00266E36">
      <w:pPr>
        <w:pStyle w:val="a7"/>
        <w:numPr>
          <w:ilvl w:val="0"/>
          <w:numId w:val="16"/>
        </w:numPr>
        <w:jc w:val="both"/>
        <w:rPr>
          <w:lang w:val="uk-UA"/>
        </w:rPr>
      </w:pPr>
      <w:r w:rsidRPr="008A658C">
        <w:rPr>
          <w:lang w:val="uk-UA"/>
        </w:rPr>
        <w:t>зловживанні владою для особистої вигоди: посадові особи використовують своє становище для отримання незаконних прибутків, наприклад, через вимагання хабарів, розкрадання бюджетних коштів або залучення до корупційних схем;</w:t>
      </w:r>
    </w:p>
    <w:p w:rsidR="00266E36" w:rsidRPr="008A658C" w:rsidRDefault="00266E36" w:rsidP="00266E36">
      <w:pPr>
        <w:pStyle w:val="a7"/>
        <w:numPr>
          <w:ilvl w:val="0"/>
          <w:numId w:val="16"/>
        </w:numPr>
        <w:jc w:val="both"/>
        <w:rPr>
          <w:lang w:val="uk-UA"/>
        </w:rPr>
      </w:pPr>
      <w:r w:rsidRPr="008A658C">
        <w:rPr>
          <w:lang w:val="uk-UA"/>
        </w:rPr>
        <w:t>неефективному використанні державних ресурсів: корупція призводить до того, що державні кошти витрачаються неефективно, а не на потреби суспільства. Наприклад, кошти, які виділяються на соціальні програми, можуть бути розкрадені або використані на непотрібні проекти;</w:t>
      </w:r>
    </w:p>
    <w:p w:rsidR="00D623AC" w:rsidRPr="008A658C" w:rsidRDefault="00266E36" w:rsidP="00266E36">
      <w:pPr>
        <w:pStyle w:val="a7"/>
        <w:numPr>
          <w:ilvl w:val="0"/>
          <w:numId w:val="16"/>
        </w:numPr>
        <w:jc w:val="both"/>
        <w:rPr>
          <w:lang w:val="ru-RU"/>
        </w:rPr>
      </w:pPr>
      <w:r w:rsidRPr="008A658C">
        <w:rPr>
          <w:lang w:val="uk-UA"/>
        </w:rPr>
        <w:t>зниженні довіри до влади: корумпована влада втрачає довіру громадян, що ускладнює реалізацію реформ та прийняття рішень.</w:t>
      </w:r>
    </w:p>
    <w:p w:rsidR="00700D2E" w:rsidRPr="008A658C" w:rsidRDefault="00700D2E" w:rsidP="00700D2E">
      <w:pPr>
        <w:pStyle w:val="a7"/>
        <w:ind w:firstLine="708"/>
        <w:jc w:val="both"/>
        <w:rPr>
          <w:lang w:val="uk-UA"/>
        </w:rPr>
      </w:pPr>
      <w:r w:rsidRPr="008A658C">
        <w:rPr>
          <w:lang w:val="uk-UA"/>
        </w:rPr>
        <w:lastRenderedPageBreak/>
        <w:t>Однак, незважаючи на певні відмінності у політичній сфері, українське і польське суспільства об’</w:t>
      </w:r>
      <w:r w:rsidR="00F92EA2" w:rsidRPr="008A658C">
        <w:rPr>
          <w:lang w:val="uk-UA"/>
        </w:rPr>
        <w:t>єднують євроінтеграційні прагнення.</w:t>
      </w:r>
      <w:r w:rsidRPr="008A658C">
        <w:rPr>
          <w:lang w:val="uk-UA"/>
        </w:rPr>
        <w:t xml:space="preserve"> </w:t>
      </w:r>
      <w:r w:rsidR="00F92EA2" w:rsidRPr="008A658C">
        <w:rPr>
          <w:lang w:val="uk-UA"/>
        </w:rPr>
        <w:t>Підтримка євроінтеграції польським суспільством також була високою, особливо в період після падіння комунізму. Так, за даними опитування, проведеного Центром Разумкова у 1991 році, 76% поляків підтримували всту</w:t>
      </w:r>
      <w:r w:rsidR="00033508">
        <w:rPr>
          <w:lang w:val="uk-UA"/>
        </w:rPr>
        <w:t>п країни до Європейського Союзу</w:t>
      </w:r>
      <w:r w:rsidR="00F92EA2" w:rsidRPr="008A658C">
        <w:rPr>
          <w:lang w:val="uk-UA"/>
        </w:rPr>
        <w:t>. Цей показник залишався в</w:t>
      </w:r>
      <w:r w:rsidR="006C2FB1" w:rsidRPr="008A658C">
        <w:rPr>
          <w:lang w:val="uk-UA"/>
        </w:rPr>
        <w:t>исоким протягом наступних років</w:t>
      </w:r>
      <w:r w:rsidR="00F92EA2" w:rsidRPr="008A658C">
        <w:rPr>
          <w:lang w:val="uk-UA"/>
        </w:rPr>
        <w:t>.</w:t>
      </w:r>
      <w:r w:rsidR="006C2FB1" w:rsidRPr="008A658C">
        <w:rPr>
          <w:lang w:val="uk-UA"/>
        </w:rPr>
        <w:t xml:space="preserve"> Підтримка євроінтеграції українським суспільством стрімко зростає, що підтверджують результати соціологічних опитувань (рис. 3.1).</w:t>
      </w:r>
    </w:p>
    <w:p w:rsidR="006C2FB1" w:rsidRPr="008A658C" w:rsidRDefault="006C2FB1" w:rsidP="00700D2E">
      <w:pPr>
        <w:pStyle w:val="a7"/>
        <w:ind w:firstLine="708"/>
        <w:jc w:val="both"/>
        <w:rPr>
          <w:lang w:val="uk-UA"/>
        </w:rPr>
      </w:pPr>
    </w:p>
    <w:p w:rsidR="006C2FB1" w:rsidRPr="008A658C" w:rsidRDefault="00AE696E" w:rsidP="00700D2E">
      <w:pPr>
        <w:pStyle w:val="a7"/>
        <w:ind w:firstLine="708"/>
        <w:jc w:val="both"/>
        <w:rPr>
          <w:lang w:val="uk-UA"/>
        </w:rPr>
      </w:pPr>
      <w:r w:rsidRPr="008A658C">
        <w:rPr>
          <w:noProof/>
          <w:lang w:val="ru-RU"/>
        </w:rPr>
        <w:drawing>
          <wp:inline distT="0" distB="0" distL="0" distR="0" wp14:anchorId="1D29265F" wp14:editId="4EB1D48A">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696E" w:rsidRPr="008A658C" w:rsidRDefault="00AE696E" w:rsidP="00AE696E">
      <w:pPr>
        <w:ind w:firstLine="708"/>
        <w:jc w:val="center"/>
        <w:rPr>
          <w:rFonts w:cs="Times New Roman"/>
          <w:szCs w:val="28"/>
          <w:lang w:val="uk-UA"/>
        </w:rPr>
      </w:pPr>
      <w:r w:rsidRPr="008A658C">
        <w:rPr>
          <w:rFonts w:cs="Times New Roman"/>
          <w:szCs w:val="28"/>
          <w:lang w:val="uk-UA"/>
        </w:rPr>
        <w:t>Рисунок 3.1 – Результати соціологічного опитування «Як ви вважаєте, події в Україні розвиваються у правильному чи неправильному напрямі», %</w:t>
      </w:r>
    </w:p>
    <w:p w:rsidR="00AE696E" w:rsidRPr="008A658C" w:rsidRDefault="00AE696E" w:rsidP="00AE696E">
      <w:pPr>
        <w:ind w:firstLine="708"/>
        <w:jc w:val="both"/>
        <w:rPr>
          <w:rFonts w:cs="Times New Roman"/>
          <w:i/>
          <w:szCs w:val="28"/>
        </w:rPr>
      </w:pPr>
      <w:r w:rsidRPr="008A658C">
        <w:rPr>
          <w:rFonts w:cs="Times New Roman"/>
          <w:i/>
          <w:szCs w:val="28"/>
          <w:lang w:val="uk-UA"/>
        </w:rPr>
        <w:t xml:space="preserve">Джерело: складено автором на основі </w:t>
      </w:r>
      <w:r w:rsidRPr="004A426B">
        <w:rPr>
          <w:rFonts w:cs="Times New Roman"/>
          <w:szCs w:val="28"/>
        </w:rPr>
        <w:t>[</w:t>
      </w:r>
      <w:r w:rsidR="004A426B" w:rsidRPr="004A426B">
        <w:rPr>
          <w:rFonts w:cs="Times New Roman"/>
          <w:szCs w:val="28"/>
        </w:rPr>
        <w:t>16</w:t>
      </w:r>
      <w:r w:rsidRPr="004A426B">
        <w:rPr>
          <w:rFonts w:cs="Times New Roman"/>
          <w:szCs w:val="28"/>
        </w:rPr>
        <w:t>]</w:t>
      </w:r>
    </w:p>
    <w:p w:rsidR="00AE696E" w:rsidRPr="008A658C" w:rsidRDefault="00AE696E" w:rsidP="00700D2E">
      <w:pPr>
        <w:pStyle w:val="a7"/>
        <w:ind w:firstLine="708"/>
        <w:jc w:val="both"/>
        <w:rPr>
          <w:lang w:val="ru-RU"/>
        </w:rPr>
      </w:pPr>
    </w:p>
    <w:p w:rsidR="0055024E" w:rsidRPr="008A658C" w:rsidRDefault="00023139" w:rsidP="00700D2E">
      <w:pPr>
        <w:pStyle w:val="a7"/>
        <w:ind w:firstLine="708"/>
        <w:jc w:val="both"/>
        <w:rPr>
          <w:lang w:val="uk-UA"/>
        </w:rPr>
      </w:pPr>
      <w:r w:rsidRPr="00023139">
        <w:rPr>
          <w:lang w:val="uk-UA"/>
        </w:rPr>
        <w:t>За результатами опитування, проведеного у грудні 2022 року, більшість респондентів (61%) вважають, що події в Україні розвиваються у правильному напрямі. Цей показник зріс порівняно з вереснем-жовтнем 2022 року (51%) та наприкінці 2021 року (20%).</w:t>
      </w:r>
    </w:p>
    <w:p w:rsidR="004D30DE" w:rsidRPr="008A658C" w:rsidRDefault="004D30DE" w:rsidP="00700D2E">
      <w:pPr>
        <w:pStyle w:val="a7"/>
        <w:ind w:firstLine="708"/>
        <w:jc w:val="both"/>
        <w:rPr>
          <w:lang w:val="uk-UA"/>
        </w:rPr>
      </w:pPr>
      <w:r w:rsidRPr="008A658C">
        <w:rPr>
          <w:lang w:val="uk-UA"/>
        </w:rPr>
        <w:lastRenderedPageBreak/>
        <w:t>У цьому контексті досвід Польщі є позитивним прикладом євроінтеграції. Польща приєдналася до Європейського Союзу у 2004 році, і з того часу вона досягла значних успіхів у різних сферах.</w:t>
      </w:r>
    </w:p>
    <w:p w:rsidR="004D30DE" w:rsidRPr="008A658C" w:rsidRDefault="004D30DE" w:rsidP="00700D2E">
      <w:pPr>
        <w:pStyle w:val="a7"/>
        <w:ind w:firstLine="708"/>
        <w:jc w:val="both"/>
        <w:rPr>
          <w:lang w:val="uk-UA"/>
        </w:rPr>
      </w:pPr>
      <w:r w:rsidRPr="008A658C">
        <w:rPr>
          <w:lang w:val="uk-UA"/>
        </w:rPr>
        <w:t>Вступ до ЄС сприяв економічному зростанню Польщі. За даними Світового банку, ВВП Польщі зріс удвічі з моменту вступу країни до ЄС. Це відбулося завдяки кільком факторам.</w:t>
      </w:r>
    </w:p>
    <w:p w:rsidR="004D30DE" w:rsidRPr="008A658C" w:rsidRDefault="004D30DE" w:rsidP="00700D2E">
      <w:pPr>
        <w:pStyle w:val="a7"/>
        <w:ind w:firstLine="708"/>
        <w:jc w:val="both"/>
        <w:rPr>
          <w:lang w:val="uk-UA"/>
        </w:rPr>
      </w:pPr>
      <w:r w:rsidRPr="008A658C">
        <w:rPr>
          <w:lang w:val="uk-UA"/>
        </w:rPr>
        <w:t>По-перше, доступ до нового ринку. Вступ до ЄС відкрив для Польщі доступ до нового ринку, що сприяло зростанню експорту та інвестицій. Варто зазначити, що обсяг залучених інвестицій почав збільшуватись одразу після набуття Польщею статусу кандидата на членство в ЄС.</w:t>
      </w:r>
    </w:p>
    <w:p w:rsidR="004D30DE" w:rsidRPr="008A658C" w:rsidRDefault="004D30DE" w:rsidP="00700D2E">
      <w:pPr>
        <w:pStyle w:val="a7"/>
        <w:ind w:firstLine="708"/>
        <w:jc w:val="both"/>
        <w:rPr>
          <w:lang w:val="uk-UA"/>
        </w:rPr>
      </w:pPr>
      <w:r w:rsidRPr="008A658C">
        <w:rPr>
          <w:lang w:val="uk-UA"/>
        </w:rPr>
        <w:t>По-друге, звільнення торгівлі. У рамках ЄС Польща отримала доступ до безмитного ринку з іншими членами Союзу. Це сприяло зниженню цін та підвищенню конкурентоспроможності польських підприємств.</w:t>
      </w:r>
    </w:p>
    <w:p w:rsidR="004D30DE" w:rsidRPr="008A658C" w:rsidRDefault="004D30DE" w:rsidP="00700D2E">
      <w:pPr>
        <w:pStyle w:val="a7"/>
        <w:ind w:firstLine="708"/>
        <w:jc w:val="both"/>
        <w:rPr>
          <w:lang w:val="uk-UA"/>
        </w:rPr>
      </w:pPr>
      <w:r w:rsidRPr="008A658C">
        <w:rPr>
          <w:lang w:val="uk-UA"/>
        </w:rPr>
        <w:t>По-третє, фінансова допомога: ЄС надав Польщі значну фінансову допомогу, яка була використана на розвиток інфраструктури, освіти та охорони здоров'я.</w:t>
      </w:r>
    </w:p>
    <w:p w:rsidR="004D30DE" w:rsidRPr="008A658C" w:rsidRDefault="004D30DE" w:rsidP="00700D2E">
      <w:pPr>
        <w:pStyle w:val="a7"/>
        <w:ind w:firstLine="708"/>
        <w:jc w:val="both"/>
        <w:rPr>
          <w:lang w:val="uk-UA"/>
        </w:rPr>
      </w:pPr>
      <w:r w:rsidRPr="008A658C">
        <w:rPr>
          <w:lang w:val="uk-UA"/>
        </w:rPr>
        <w:t>Вступ до ЄС сприяв зміцненню демократії та верховенства права в Польщі. Польща стала членом Європейського суду з прав людини, що сприяло захисту прав людини в країні. Також Польща отримала доступ до європейських інституцій, що сприяло зміцненню її європейської інтеграції.</w:t>
      </w:r>
    </w:p>
    <w:p w:rsidR="004D30DE" w:rsidRPr="008A658C" w:rsidRDefault="004D30DE" w:rsidP="00700D2E">
      <w:pPr>
        <w:pStyle w:val="a7"/>
        <w:ind w:firstLine="708"/>
        <w:jc w:val="both"/>
        <w:rPr>
          <w:lang w:val="uk-UA"/>
        </w:rPr>
      </w:pPr>
      <w:r w:rsidRPr="008A658C">
        <w:rPr>
          <w:lang w:val="uk-UA"/>
        </w:rPr>
        <w:t>Євроінтеграція також сприяла підвищенню добробуту населення Польщі. Середній рівень доходів у Польщі зріс з моменту вступу країни до ЄС. Також у Польщі покращилася доступність освіти та охорони здоров'я.</w:t>
      </w:r>
    </w:p>
    <w:p w:rsidR="00033508" w:rsidRPr="008A658C" w:rsidRDefault="004D30DE" w:rsidP="007A07F7">
      <w:pPr>
        <w:pStyle w:val="a7"/>
        <w:ind w:firstLine="708"/>
        <w:jc w:val="both"/>
        <w:rPr>
          <w:lang w:val="uk-UA"/>
        </w:rPr>
      </w:pPr>
      <w:r w:rsidRPr="008A658C">
        <w:rPr>
          <w:lang w:val="uk-UA"/>
        </w:rPr>
        <w:t>Отже, досвід Польщі показує, що євроінтеграція може бути успішною для країн, які прагнуть до розвитку та підвищення добробуту населення.</w:t>
      </w:r>
    </w:p>
    <w:p w:rsidR="009C5BCC" w:rsidRDefault="009C5BCC" w:rsidP="00C045C6">
      <w:pPr>
        <w:pStyle w:val="1"/>
        <w:spacing w:before="0"/>
        <w:ind w:firstLine="709"/>
        <w:jc w:val="both"/>
        <w:rPr>
          <w:b w:val="0"/>
          <w:lang w:val="uk-UA"/>
        </w:rPr>
      </w:pPr>
      <w:bookmarkStart w:id="15" w:name="_Toc152544505"/>
    </w:p>
    <w:p w:rsidR="009C5BCC" w:rsidRDefault="009C5BCC" w:rsidP="009C5BCC">
      <w:pPr>
        <w:rPr>
          <w:lang w:val="uk-UA"/>
        </w:rPr>
      </w:pPr>
    </w:p>
    <w:p w:rsidR="009C5BCC" w:rsidRPr="009C5BCC" w:rsidRDefault="009C5BCC" w:rsidP="009C5BCC">
      <w:pPr>
        <w:rPr>
          <w:lang w:val="uk-UA"/>
        </w:rPr>
      </w:pPr>
    </w:p>
    <w:p w:rsidR="004D30DE" w:rsidRPr="00C045C6" w:rsidRDefault="004D30DE" w:rsidP="00C045C6">
      <w:pPr>
        <w:pStyle w:val="1"/>
        <w:spacing w:before="0"/>
        <w:ind w:firstLine="709"/>
        <w:jc w:val="both"/>
        <w:rPr>
          <w:b w:val="0"/>
          <w:lang w:val="uk-UA"/>
        </w:rPr>
      </w:pPr>
      <w:r w:rsidRPr="00F565BF">
        <w:rPr>
          <w:b w:val="0"/>
          <w:lang w:val="uk-UA"/>
        </w:rPr>
        <w:lastRenderedPageBreak/>
        <w:t>3.3 Пропозиції щодо оптимізації євроінтеграційного процесу</w:t>
      </w:r>
      <w:bookmarkEnd w:id="15"/>
    </w:p>
    <w:p w:rsidR="004D30DE" w:rsidRPr="008A658C" w:rsidRDefault="004D30DE" w:rsidP="00700D2E">
      <w:pPr>
        <w:pStyle w:val="a7"/>
        <w:ind w:firstLine="708"/>
        <w:jc w:val="both"/>
        <w:rPr>
          <w:lang w:val="uk-UA"/>
        </w:rPr>
      </w:pPr>
    </w:p>
    <w:p w:rsidR="004D30DE" w:rsidRPr="008A658C" w:rsidRDefault="004D30DE" w:rsidP="00700D2E">
      <w:pPr>
        <w:pStyle w:val="a7"/>
        <w:ind w:firstLine="708"/>
        <w:jc w:val="both"/>
        <w:rPr>
          <w:lang w:val="uk-UA"/>
        </w:rPr>
      </w:pPr>
    </w:p>
    <w:p w:rsidR="00207E81" w:rsidRPr="008A658C" w:rsidRDefault="004D30DE" w:rsidP="004D30DE">
      <w:pPr>
        <w:pStyle w:val="a7"/>
        <w:ind w:firstLine="708"/>
        <w:jc w:val="both"/>
        <w:rPr>
          <w:lang w:val="uk-UA"/>
        </w:rPr>
      </w:pPr>
      <w:r w:rsidRPr="008A658C">
        <w:rPr>
          <w:lang w:val="uk-UA"/>
        </w:rPr>
        <w:t>Євроінтеграційний процес є складним і тривалим, який вимагає значних зусиль від обох сторін – країни-кандидата та ЄС. Для того, щоб цей процес був більш ефективним та успішним, необхідно вжити ряд заходів щодо його оптимізації.</w:t>
      </w:r>
    </w:p>
    <w:p w:rsidR="000015CC" w:rsidRPr="003467CF" w:rsidRDefault="004D30DE" w:rsidP="004D30DE">
      <w:pPr>
        <w:contextualSpacing/>
        <w:jc w:val="both"/>
        <w:rPr>
          <w:rFonts w:cs="Times New Roman"/>
          <w:szCs w:val="28"/>
          <w:lang w:val="uk-UA"/>
        </w:rPr>
      </w:pPr>
      <w:r w:rsidRPr="008A658C">
        <w:rPr>
          <w:rFonts w:cs="Times New Roman"/>
          <w:szCs w:val="28"/>
          <w:lang w:val="uk-UA"/>
        </w:rPr>
        <w:tab/>
      </w:r>
      <w:r w:rsidR="003467CF" w:rsidRPr="003467CF">
        <w:rPr>
          <w:rFonts w:cs="Times New Roman"/>
          <w:szCs w:val="28"/>
          <w:lang w:val="uk-UA"/>
        </w:rPr>
        <w:t>У сфері безпеки важливим є поглиблення військово-технічно</w:t>
      </w:r>
      <w:r w:rsidR="003467CF">
        <w:rPr>
          <w:rFonts w:cs="Times New Roman"/>
          <w:szCs w:val="28"/>
          <w:lang w:val="uk-UA"/>
        </w:rPr>
        <w:t>го співробітництва з країнами Євросоюзу</w:t>
      </w:r>
      <w:r w:rsidR="003467CF" w:rsidRPr="003467CF">
        <w:rPr>
          <w:rFonts w:cs="Times New Roman"/>
          <w:szCs w:val="28"/>
          <w:lang w:val="uk-UA"/>
        </w:rPr>
        <w:t xml:space="preserve"> для оперативного та безперебійного постачання Україні необхідного озброєння.</w:t>
      </w:r>
      <w:r w:rsidR="005D4146" w:rsidRPr="005D4146">
        <w:rPr>
          <w:rFonts w:cs="Times New Roman"/>
          <w:szCs w:val="28"/>
          <w:lang w:val="uk-UA"/>
        </w:rPr>
        <w:t xml:space="preserve"> </w:t>
      </w:r>
      <w:r w:rsidR="003467CF" w:rsidRPr="003467CF">
        <w:rPr>
          <w:rFonts w:cs="Times New Roman"/>
          <w:szCs w:val="28"/>
          <w:lang w:val="uk-UA"/>
        </w:rPr>
        <w:t xml:space="preserve">окрема, йдеться про високоточні артилерійські системи, бронетехніку, літаки та системи протиповітряної та протиракетної оборони, які допоможуть забезпечити надійний захист від ракетних ударів з боку </w:t>
      </w:r>
      <w:r w:rsidR="00085F26">
        <w:rPr>
          <w:rFonts w:cs="Times New Roman"/>
          <w:szCs w:val="28"/>
          <w:lang w:val="uk-UA"/>
        </w:rPr>
        <w:t>Росії</w:t>
      </w:r>
      <w:r w:rsidR="003467CF" w:rsidRPr="003467CF">
        <w:rPr>
          <w:rFonts w:cs="Times New Roman"/>
          <w:szCs w:val="28"/>
          <w:lang w:val="uk-UA"/>
        </w:rPr>
        <w:t>.</w:t>
      </w:r>
    </w:p>
    <w:p w:rsidR="00C56921" w:rsidRPr="00802886" w:rsidRDefault="001179E9" w:rsidP="005D4146">
      <w:pPr>
        <w:ind w:firstLine="708"/>
        <w:contextualSpacing/>
        <w:jc w:val="both"/>
        <w:rPr>
          <w:rFonts w:cs="Times New Roman"/>
          <w:szCs w:val="28"/>
          <w:lang w:val="uk-UA"/>
        </w:rPr>
      </w:pPr>
      <w:r w:rsidRPr="00802886">
        <w:rPr>
          <w:rFonts w:cs="Times New Roman"/>
          <w:szCs w:val="28"/>
          <w:lang w:val="uk-UA"/>
        </w:rPr>
        <w:t xml:space="preserve">ЄС, Україна та інші міжнародні партнери мають посилити співпрацю </w:t>
      </w:r>
      <w:r w:rsidR="00C56921" w:rsidRPr="00802886">
        <w:rPr>
          <w:rFonts w:cs="Times New Roman"/>
          <w:szCs w:val="28"/>
          <w:lang w:val="uk-UA"/>
        </w:rPr>
        <w:t>у безпековій</w:t>
      </w:r>
      <w:r w:rsidRPr="00802886">
        <w:rPr>
          <w:rFonts w:cs="Times New Roman"/>
          <w:szCs w:val="28"/>
          <w:lang w:val="uk-UA"/>
        </w:rPr>
        <w:t xml:space="preserve"> сфері, </w:t>
      </w:r>
      <w:r w:rsidR="00C56921" w:rsidRPr="00802886">
        <w:rPr>
          <w:rFonts w:cs="Times New Roman"/>
          <w:szCs w:val="28"/>
          <w:lang w:val="uk-UA"/>
        </w:rPr>
        <w:t>координуючи</w:t>
      </w:r>
      <w:r w:rsidRPr="00802886">
        <w:rPr>
          <w:rFonts w:cs="Times New Roman"/>
          <w:szCs w:val="28"/>
          <w:lang w:val="uk-UA"/>
        </w:rPr>
        <w:t xml:space="preserve"> дії на двостороннь</w:t>
      </w:r>
      <w:r w:rsidR="00C56921" w:rsidRPr="00802886">
        <w:rPr>
          <w:rFonts w:cs="Times New Roman"/>
          <w:szCs w:val="28"/>
          <w:lang w:val="uk-UA"/>
        </w:rPr>
        <w:t>ому та багатосторонньому рівнях, що може стати метою роботи міжнародної організації, як</w:t>
      </w:r>
      <w:r w:rsidR="00802886" w:rsidRPr="00802886">
        <w:rPr>
          <w:rFonts w:cs="Times New Roman"/>
          <w:szCs w:val="28"/>
          <w:lang w:val="uk-UA"/>
        </w:rPr>
        <w:t xml:space="preserve"> контактної групи з питань оборони України.</w:t>
      </w:r>
    </w:p>
    <w:p w:rsidR="005D4146" w:rsidRPr="001179E9" w:rsidRDefault="001179E9" w:rsidP="00802886">
      <w:pPr>
        <w:ind w:firstLine="708"/>
        <w:contextualSpacing/>
        <w:jc w:val="both"/>
        <w:rPr>
          <w:rFonts w:cs="Times New Roman"/>
          <w:szCs w:val="28"/>
          <w:lang w:val="uk-UA"/>
        </w:rPr>
      </w:pPr>
      <w:r w:rsidRPr="001179E9">
        <w:rPr>
          <w:rFonts w:cs="Times New Roman"/>
          <w:szCs w:val="28"/>
          <w:lang w:val="uk-UA"/>
        </w:rPr>
        <w:t>Ці дії мають бути узгоджені з цілями</w:t>
      </w:r>
      <w:r>
        <w:rPr>
          <w:rFonts w:cs="Times New Roman"/>
          <w:szCs w:val="28"/>
          <w:lang w:val="uk-UA"/>
        </w:rPr>
        <w:t xml:space="preserve"> та завданнями, визначеними новою спільною Декларацією</w:t>
      </w:r>
      <w:r w:rsidRPr="001179E9">
        <w:rPr>
          <w:rFonts w:cs="Times New Roman"/>
          <w:szCs w:val="28"/>
          <w:lang w:val="uk-UA"/>
        </w:rPr>
        <w:t xml:space="preserve"> ЄС – НАТО.</w:t>
      </w:r>
    </w:p>
    <w:p w:rsidR="001179E9" w:rsidRPr="001179E9" w:rsidRDefault="001179E9" w:rsidP="001179E9">
      <w:pPr>
        <w:ind w:firstLine="708"/>
        <w:jc w:val="both"/>
        <w:rPr>
          <w:rFonts w:cs="Times New Roman"/>
          <w:szCs w:val="28"/>
          <w:lang w:val="uk-UA"/>
        </w:rPr>
      </w:pPr>
      <w:r w:rsidRPr="001179E9">
        <w:rPr>
          <w:rFonts w:cs="Times New Roman"/>
          <w:szCs w:val="28"/>
          <w:lang w:val="uk-UA"/>
        </w:rPr>
        <w:t>Європейський фонд миру (EPF) повинен розробити середньострокову програму</w:t>
      </w:r>
      <w:r w:rsidR="00802886">
        <w:rPr>
          <w:rFonts w:cs="Times New Roman"/>
          <w:szCs w:val="28"/>
          <w:lang w:val="uk-UA"/>
        </w:rPr>
        <w:t xml:space="preserve"> допомоги для зміцнення оборонного потенціалу України</w:t>
      </w:r>
      <w:r w:rsidRPr="001179E9">
        <w:rPr>
          <w:rFonts w:cs="Times New Roman"/>
          <w:szCs w:val="28"/>
          <w:lang w:val="uk-UA"/>
        </w:rPr>
        <w:t>.</w:t>
      </w:r>
    </w:p>
    <w:p w:rsidR="001179E9" w:rsidRDefault="001179E9" w:rsidP="00033508">
      <w:pPr>
        <w:ind w:firstLine="708"/>
        <w:contextualSpacing/>
        <w:jc w:val="both"/>
        <w:rPr>
          <w:rFonts w:cs="Times New Roman"/>
          <w:szCs w:val="28"/>
          <w:lang w:val="uk-UA"/>
        </w:rPr>
      </w:pPr>
      <w:r w:rsidRPr="001179E9">
        <w:rPr>
          <w:rFonts w:cs="Times New Roman"/>
          <w:szCs w:val="28"/>
          <w:lang w:val="uk-UA"/>
        </w:rPr>
        <w:t xml:space="preserve">Необхідно започаткувати </w:t>
      </w:r>
      <w:r w:rsidR="00802886">
        <w:rPr>
          <w:rFonts w:cs="Times New Roman"/>
          <w:szCs w:val="28"/>
          <w:lang w:val="uk-UA"/>
        </w:rPr>
        <w:t>у</w:t>
      </w:r>
      <w:r w:rsidR="00802886" w:rsidRPr="00802886">
        <w:rPr>
          <w:rFonts w:cs="Times New Roman"/>
          <w:szCs w:val="28"/>
          <w:lang w:val="uk-UA"/>
        </w:rPr>
        <w:t>творення спільних підприємств у сфері оборонної промисловості.</w:t>
      </w:r>
      <w:r w:rsidRPr="001179E9">
        <w:rPr>
          <w:rFonts w:cs="Times New Roman"/>
          <w:szCs w:val="28"/>
          <w:lang w:val="uk-UA"/>
        </w:rPr>
        <w:t xml:space="preserve"> комплексу з метою активізації співпраці в оборонній сфері та прискореного переходу українського оборонного сектору до стандартів НАТО.</w:t>
      </w:r>
    </w:p>
    <w:p w:rsidR="005D4146" w:rsidRPr="005D4146" w:rsidRDefault="001179E9" w:rsidP="00033508">
      <w:pPr>
        <w:ind w:firstLine="708"/>
        <w:contextualSpacing/>
        <w:jc w:val="both"/>
        <w:rPr>
          <w:rFonts w:cs="Times New Roman"/>
          <w:szCs w:val="28"/>
          <w:lang w:val="uk-UA"/>
        </w:rPr>
      </w:pPr>
      <w:r w:rsidRPr="001179E9">
        <w:rPr>
          <w:rFonts w:cs="Times New Roman"/>
          <w:szCs w:val="28"/>
          <w:lang w:val="uk-UA"/>
        </w:rPr>
        <w:t xml:space="preserve">Українська держава повинна підвищити ефективність програм підготовки та спеціалізованої підготовки Збройних сил України та Сил територіальної оборони в рамках Місії ЄС з надання військової допомоги </w:t>
      </w:r>
      <w:r w:rsidRPr="001179E9">
        <w:rPr>
          <w:rFonts w:cs="Times New Roman"/>
          <w:szCs w:val="28"/>
          <w:lang w:val="uk-UA"/>
        </w:rPr>
        <w:lastRenderedPageBreak/>
        <w:t>Україні.</w:t>
      </w:r>
      <w:r w:rsidRPr="001179E9">
        <w:rPr>
          <w:lang w:val="uk-UA"/>
        </w:rPr>
        <w:t xml:space="preserve"> </w:t>
      </w:r>
      <w:r w:rsidRPr="001179E9">
        <w:rPr>
          <w:rFonts w:cs="Times New Roman"/>
          <w:szCs w:val="28"/>
          <w:lang w:val="uk-UA"/>
        </w:rPr>
        <w:t>Такі дії сприятимуть посиленню оборонного потенціалу України та забезпеченню її спротиву російській агресії.</w:t>
      </w:r>
    </w:p>
    <w:p w:rsidR="001179E9" w:rsidRDefault="001179E9" w:rsidP="005D4146">
      <w:pPr>
        <w:ind w:firstLine="708"/>
        <w:contextualSpacing/>
        <w:jc w:val="both"/>
        <w:rPr>
          <w:rFonts w:cs="Times New Roman"/>
          <w:szCs w:val="28"/>
          <w:lang w:val="uk-UA"/>
        </w:rPr>
      </w:pPr>
      <w:r w:rsidRPr="001179E9">
        <w:rPr>
          <w:rFonts w:cs="Times New Roman"/>
          <w:szCs w:val="28"/>
          <w:lang w:val="uk-UA"/>
        </w:rPr>
        <w:t>У зв’язку з розвитком цифрових технологій доцільно посилити співпрацю між Україною та ЄС у сфері кібербезпеки.</w:t>
      </w:r>
    </w:p>
    <w:p w:rsidR="001179E9" w:rsidRDefault="001179E9" w:rsidP="001179E9">
      <w:pPr>
        <w:ind w:firstLine="708"/>
        <w:contextualSpacing/>
        <w:jc w:val="both"/>
        <w:rPr>
          <w:rFonts w:cs="Times New Roman"/>
          <w:szCs w:val="28"/>
          <w:lang w:val="uk-UA"/>
        </w:rPr>
      </w:pPr>
      <w:r w:rsidRPr="001179E9">
        <w:rPr>
          <w:rFonts w:cs="Times New Roman"/>
          <w:szCs w:val="28"/>
          <w:lang w:val="uk-UA"/>
        </w:rPr>
        <w:t>Для досягнення цієї мети необхідно прискорити хід реалізації проекту «Підтримка ЄС для зміцнення кібербезпеки в Україні», забезпечити належну роботу нової лабораторії ЄС з кіберзахисту в Києві та налагодити регулярний обмін знаннями та досвідом між фахівцями ЄС та українськими експертами у сфері захисту даних та побудови системи кіберстійкості.</w:t>
      </w:r>
      <w:r w:rsidR="005D4146" w:rsidRPr="005D4146">
        <w:rPr>
          <w:rFonts w:cs="Times New Roman"/>
          <w:szCs w:val="28"/>
          <w:lang w:val="uk-UA"/>
        </w:rPr>
        <w:t xml:space="preserve"> </w:t>
      </w:r>
      <w:r w:rsidRPr="001179E9">
        <w:rPr>
          <w:rFonts w:cs="Times New Roman"/>
          <w:szCs w:val="28"/>
          <w:lang w:val="uk-UA"/>
        </w:rPr>
        <w:t>Крім того, Україна повинна стати учасником відповідних проектів спільної політики безпеки та оборони ЄС (PESCO).</w:t>
      </w:r>
    </w:p>
    <w:p w:rsidR="0091103C" w:rsidRPr="008A658C" w:rsidRDefault="005D4146" w:rsidP="005D4146">
      <w:pPr>
        <w:ind w:firstLine="708"/>
        <w:contextualSpacing/>
        <w:jc w:val="both"/>
        <w:rPr>
          <w:rFonts w:cs="Times New Roman"/>
          <w:szCs w:val="28"/>
          <w:lang w:val="uk-UA"/>
        </w:rPr>
      </w:pPr>
      <w:r w:rsidRPr="001179E9">
        <w:rPr>
          <w:rFonts w:cs="Times New Roman"/>
          <w:szCs w:val="28"/>
          <w:lang w:val="uk-UA"/>
        </w:rPr>
        <w:t xml:space="preserve">Одними з найважливіших умов для успішної євроінтеграції України є зміни у законодавчо-правовій сфері. </w:t>
      </w:r>
      <w:r w:rsidR="00896CA6" w:rsidRPr="00896CA6">
        <w:rPr>
          <w:rFonts w:cs="Times New Roman"/>
          <w:szCs w:val="28"/>
          <w:lang w:val="uk-UA"/>
        </w:rPr>
        <w:t xml:space="preserve">Для досягнення цієї мети необхідно завершити і поліпшити заходи, що були здійснені в рамках виконання рекомендацій Єврокомісії. Це допоможе Україні відповідати європейським нормам і забезпечити умови для початку переговорного процесу про вступ </w:t>
      </w:r>
      <w:r w:rsidR="00896CA6" w:rsidRPr="00802886">
        <w:rPr>
          <w:rFonts w:cs="Times New Roman"/>
          <w:szCs w:val="28"/>
          <w:lang w:val="uk-UA"/>
        </w:rPr>
        <w:t>до Є</w:t>
      </w:r>
      <w:r w:rsidR="00802886" w:rsidRPr="00802886">
        <w:rPr>
          <w:rFonts w:cs="Times New Roman"/>
          <w:szCs w:val="28"/>
          <w:lang w:val="uk-UA"/>
        </w:rPr>
        <w:t>вросоюзу</w:t>
      </w:r>
      <w:r w:rsidR="00896CA6" w:rsidRPr="00802886">
        <w:rPr>
          <w:rFonts w:cs="Times New Roman"/>
          <w:szCs w:val="28"/>
          <w:lang w:val="uk-UA"/>
        </w:rPr>
        <w:t xml:space="preserve">. </w:t>
      </w:r>
      <w:r w:rsidR="00802886" w:rsidRPr="00802886">
        <w:rPr>
          <w:rFonts w:cs="Times New Roman"/>
          <w:szCs w:val="28"/>
          <w:lang w:val="uk-UA"/>
        </w:rPr>
        <w:t>Для досягнення означеної мети слід</w:t>
      </w:r>
      <w:r w:rsidR="00896CA6" w:rsidRPr="00802886">
        <w:rPr>
          <w:rFonts w:cs="Times New Roman"/>
          <w:szCs w:val="28"/>
          <w:lang w:val="uk-UA"/>
        </w:rPr>
        <w:t>:</w:t>
      </w:r>
      <w:r w:rsidR="0091103C" w:rsidRPr="008A658C">
        <w:rPr>
          <w:rFonts w:cs="Times New Roman"/>
          <w:szCs w:val="28"/>
          <w:lang w:val="uk-UA"/>
        </w:rPr>
        <w:t xml:space="preserve"> </w:t>
      </w:r>
    </w:p>
    <w:p w:rsidR="005D4146" w:rsidRDefault="00896CA6" w:rsidP="00896CA6">
      <w:pPr>
        <w:pStyle w:val="a4"/>
        <w:numPr>
          <w:ilvl w:val="0"/>
          <w:numId w:val="17"/>
        </w:numPr>
        <w:jc w:val="both"/>
        <w:rPr>
          <w:rFonts w:cs="Times New Roman"/>
          <w:szCs w:val="28"/>
          <w:lang w:val="uk-UA"/>
        </w:rPr>
      </w:pPr>
      <w:r w:rsidRPr="00896CA6">
        <w:rPr>
          <w:rFonts w:cs="Times New Roman"/>
          <w:szCs w:val="28"/>
          <w:lang w:val="uk-UA"/>
        </w:rPr>
        <w:t>Україна повинна погодити з Єврокомісією склад експертів, які будуть забезпечувати процес в</w:t>
      </w:r>
      <w:r w:rsidR="00802886">
        <w:rPr>
          <w:rFonts w:cs="Times New Roman"/>
          <w:szCs w:val="28"/>
          <w:lang w:val="uk-UA"/>
        </w:rPr>
        <w:t>ибору кандидатів на посади</w:t>
      </w:r>
      <w:r w:rsidRPr="00896CA6">
        <w:rPr>
          <w:rFonts w:cs="Times New Roman"/>
          <w:szCs w:val="28"/>
          <w:lang w:val="uk-UA"/>
        </w:rPr>
        <w:t xml:space="preserve"> суддів Констит</w:t>
      </w:r>
      <w:r w:rsidR="00802886">
        <w:rPr>
          <w:rFonts w:cs="Times New Roman"/>
          <w:szCs w:val="28"/>
          <w:lang w:val="uk-UA"/>
        </w:rPr>
        <w:t>уційного Суду України. Під час у</w:t>
      </w:r>
      <w:r w:rsidRPr="00896CA6">
        <w:rPr>
          <w:rFonts w:cs="Times New Roman"/>
          <w:szCs w:val="28"/>
          <w:lang w:val="uk-UA"/>
        </w:rPr>
        <w:t>провадження нового законодавства про відбір суддів КСУ, Україна повинна враховувати рекомендації Венеційської комісії та запроваджувати найкращі європейські практики функ</w:t>
      </w:r>
      <w:r>
        <w:rPr>
          <w:rFonts w:cs="Times New Roman"/>
          <w:szCs w:val="28"/>
          <w:lang w:val="uk-UA"/>
        </w:rPr>
        <w:t>ціонування конституційних судів;</w:t>
      </w:r>
    </w:p>
    <w:p w:rsidR="0055269E" w:rsidRDefault="00896CA6" w:rsidP="00802886">
      <w:pPr>
        <w:pStyle w:val="a4"/>
        <w:numPr>
          <w:ilvl w:val="0"/>
          <w:numId w:val="17"/>
        </w:numPr>
        <w:jc w:val="both"/>
        <w:rPr>
          <w:rFonts w:cs="Times New Roman"/>
          <w:szCs w:val="28"/>
          <w:lang w:val="uk-UA"/>
        </w:rPr>
      </w:pPr>
      <w:r w:rsidRPr="00896CA6">
        <w:rPr>
          <w:rFonts w:cs="Times New Roman"/>
          <w:szCs w:val="28"/>
          <w:lang w:val="uk-UA"/>
        </w:rPr>
        <w:t xml:space="preserve">Україна повинна законодавчо гарантувати відкритість </w:t>
      </w:r>
      <w:r w:rsidR="00802886">
        <w:rPr>
          <w:rFonts w:cs="Times New Roman"/>
          <w:szCs w:val="28"/>
          <w:lang w:val="uk-UA"/>
        </w:rPr>
        <w:t>діяльності</w:t>
      </w:r>
      <w:r w:rsidR="00802886" w:rsidRPr="00802886">
        <w:rPr>
          <w:rFonts w:cs="Times New Roman"/>
          <w:szCs w:val="28"/>
          <w:lang w:val="uk-UA"/>
        </w:rPr>
        <w:t xml:space="preserve"> Етичної ради у сфері забезпечення доброчесності канд</w:t>
      </w:r>
      <w:r w:rsidR="00802886">
        <w:rPr>
          <w:rFonts w:cs="Times New Roman"/>
          <w:szCs w:val="28"/>
          <w:lang w:val="uk-UA"/>
        </w:rPr>
        <w:t>идатів до органів судової влади</w:t>
      </w:r>
      <w:r w:rsidRPr="00896CA6">
        <w:rPr>
          <w:rFonts w:cs="Times New Roman"/>
          <w:szCs w:val="28"/>
          <w:lang w:val="uk-UA"/>
        </w:rPr>
        <w:t xml:space="preserve">. Також </w:t>
      </w:r>
      <w:r w:rsidR="00802886">
        <w:rPr>
          <w:rFonts w:cs="Times New Roman"/>
          <w:szCs w:val="28"/>
          <w:lang w:val="uk-UA"/>
        </w:rPr>
        <w:t>слід</w:t>
      </w:r>
      <w:r w:rsidRPr="00896CA6">
        <w:rPr>
          <w:rFonts w:cs="Times New Roman"/>
          <w:szCs w:val="28"/>
          <w:lang w:val="uk-UA"/>
        </w:rPr>
        <w:t xml:space="preserve"> </w:t>
      </w:r>
      <w:r w:rsidR="00802886">
        <w:rPr>
          <w:rFonts w:cs="Times New Roman"/>
          <w:szCs w:val="28"/>
          <w:lang w:val="uk-UA"/>
        </w:rPr>
        <w:t>з</w:t>
      </w:r>
      <w:r w:rsidR="00802886" w:rsidRPr="00802886">
        <w:rPr>
          <w:rFonts w:cs="Times New Roman"/>
          <w:szCs w:val="28"/>
          <w:lang w:val="uk-UA"/>
        </w:rPr>
        <w:t xml:space="preserve">апровадити для членів Етичної ради ефективний механізм відповідальності, а також зобов’язати їх надавати учасникам </w:t>
      </w:r>
      <w:r w:rsidR="00802886" w:rsidRPr="00802886">
        <w:rPr>
          <w:rFonts w:cs="Times New Roman"/>
          <w:szCs w:val="28"/>
          <w:lang w:val="uk-UA"/>
        </w:rPr>
        <w:lastRenderedPageBreak/>
        <w:t>конкурсного відбору обґрунтовані оцінки їхньої професійної етики та доброчесності</w:t>
      </w:r>
      <w:r>
        <w:rPr>
          <w:rFonts w:cs="Times New Roman"/>
          <w:szCs w:val="28"/>
          <w:lang w:val="uk-UA"/>
        </w:rPr>
        <w:t>;</w:t>
      </w:r>
    </w:p>
    <w:p w:rsidR="0055269E" w:rsidRDefault="00896CA6" w:rsidP="006C28F2">
      <w:pPr>
        <w:pStyle w:val="a4"/>
        <w:numPr>
          <w:ilvl w:val="0"/>
          <w:numId w:val="17"/>
        </w:numPr>
        <w:jc w:val="both"/>
        <w:rPr>
          <w:rFonts w:cs="Times New Roman"/>
          <w:szCs w:val="28"/>
          <w:lang w:val="uk-UA"/>
        </w:rPr>
      </w:pPr>
      <w:r w:rsidRPr="00896CA6">
        <w:rPr>
          <w:rFonts w:cs="Times New Roman"/>
          <w:szCs w:val="28"/>
          <w:lang w:val="uk-UA"/>
        </w:rPr>
        <w:t xml:space="preserve">Україна повинна спрямувати свої зусилля на вирішення питань кадрового забезпечення та забезпечення належного </w:t>
      </w:r>
      <w:r w:rsidR="006C28F2">
        <w:rPr>
          <w:rFonts w:cs="Times New Roman"/>
          <w:szCs w:val="28"/>
          <w:lang w:val="uk-UA"/>
        </w:rPr>
        <w:t>праці</w:t>
      </w:r>
      <w:r w:rsidR="006C28F2" w:rsidRPr="006C28F2">
        <w:rPr>
          <w:rFonts w:cs="Times New Roman"/>
          <w:szCs w:val="28"/>
          <w:lang w:val="uk-UA"/>
        </w:rPr>
        <w:t xml:space="preserve"> антикорупці</w:t>
      </w:r>
      <w:r w:rsidR="006C28F2">
        <w:rPr>
          <w:rFonts w:cs="Times New Roman"/>
          <w:szCs w:val="28"/>
          <w:lang w:val="uk-UA"/>
        </w:rPr>
        <w:t>йних органів, зокрема, остаточно</w:t>
      </w:r>
      <w:r w:rsidR="006C28F2" w:rsidRPr="006C28F2">
        <w:rPr>
          <w:rFonts w:cs="Times New Roman"/>
          <w:szCs w:val="28"/>
          <w:lang w:val="uk-UA"/>
        </w:rPr>
        <w:t xml:space="preserve"> </w:t>
      </w:r>
      <w:r w:rsidR="006C28F2">
        <w:rPr>
          <w:rFonts w:cs="Times New Roman"/>
          <w:szCs w:val="28"/>
          <w:lang w:val="uk-UA"/>
        </w:rPr>
        <w:t>призначити</w:t>
      </w:r>
      <w:r w:rsidR="006C28F2" w:rsidRPr="006C28F2">
        <w:rPr>
          <w:rFonts w:cs="Times New Roman"/>
          <w:szCs w:val="28"/>
          <w:lang w:val="uk-UA"/>
        </w:rPr>
        <w:t xml:space="preserve"> керівника Національного антикорупційного бюро України.</w:t>
      </w:r>
    </w:p>
    <w:p w:rsidR="00896CA6" w:rsidRDefault="00896CA6" w:rsidP="0055269E">
      <w:pPr>
        <w:ind w:firstLine="708"/>
        <w:jc w:val="both"/>
        <w:rPr>
          <w:rFonts w:cs="Times New Roman"/>
          <w:szCs w:val="28"/>
          <w:lang w:val="uk-UA"/>
        </w:rPr>
      </w:pPr>
      <w:r w:rsidRPr="00896CA6">
        <w:rPr>
          <w:rFonts w:cs="Times New Roman"/>
          <w:szCs w:val="28"/>
          <w:lang w:val="uk-UA"/>
        </w:rPr>
        <w:t>Крім того, необхідно провести реформу законодавства, яке регулює</w:t>
      </w:r>
      <w:r w:rsidR="006C28F2">
        <w:rPr>
          <w:rFonts w:cs="Times New Roman"/>
          <w:szCs w:val="28"/>
          <w:lang w:val="uk-UA"/>
        </w:rPr>
        <w:t xml:space="preserve"> </w:t>
      </w:r>
      <w:r w:rsidR="006C28F2" w:rsidRPr="006C28F2">
        <w:rPr>
          <w:rFonts w:cs="Times New Roman"/>
          <w:szCs w:val="28"/>
          <w:lang w:val="uk-UA"/>
        </w:rPr>
        <w:t>роботу законодавчої, виконавчої та судової гілок влади України.</w:t>
      </w:r>
      <w:r w:rsidRPr="00896CA6">
        <w:rPr>
          <w:rFonts w:cs="Times New Roman"/>
          <w:szCs w:val="28"/>
          <w:lang w:val="uk-UA"/>
        </w:rPr>
        <w:t>. Ця реформа повинна бути спрямована на зміцнення європейського та євроатлантичного курсу України.</w:t>
      </w:r>
    </w:p>
    <w:p w:rsidR="0055269E" w:rsidRDefault="00896CA6" w:rsidP="00896CA6">
      <w:pPr>
        <w:ind w:firstLine="708"/>
        <w:jc w:val="both"/>
        <w:rPr>
          <w:rFonts w:cs="Times New Roman"/>
          <w:szCs w:val="28"/>
          <w:lang w:val="uk-UA"/>
        </w:rPr>
      </w:pPr>
      <w:r w:rsidRPr="00896CA6">
        <w:rPr>
          <w:rFonts w:cs="Times New Roman"/>
          <w:szCs w:val="28"/>
          <w:lang w:val="uk-UA"/>
        </w:rPr>
        <w:t>У рамках законодавчого регулювання також можливе створен</w:t>
      </w:r>
      <w:r>
        <w:rPr>
          <w:rFonts w:cs="Times New Roman"/>
          <w:szCs w:val="28"/>
          <w:lang w:val="uk-UA"/>
        </w:rPr>
        <w:t>ня та прийняття Закону України «</w:t>
      </w:r>
      <w:r w:rsidRPr="00896CA6">
        <w:rPr>
          <w:rFonts w:cs="Times New Roman"/>
          <w:szCs w:val="28"/>
          <w:lang w:val="uk-UA"/>
        </w:rPr>
        <w:t>Про забезпечення Президентом України реалізації стратегічного курсу держави на набуття повно</w:t>
      </w:r>
      <w:r w:rsidR="00023139">
        <w:rPr>
          <w:rFonts w:cs="Times New Roman"/>
          <w:szCs w:val="28"/>
          <w:lang w:val="uk-UA"/>
        </w:rPr>
        <w:t>цінного</w:t>
      </w:r>
      <w:r w:rsidRPr="00896CA6">
        <w:rPr>
          <w:rFonts w:cs="Times New Roman"/>
          <w:szCs w:val="28"/>
          <w:lang w:val="uk-UA"/>
        </w:rPr>
        <w:t xml:space="preserve"> членства України в Європейському Союзі та в Організаці</w:t>
      </w:r>
      <w:r>
        <w:rPr>
          <w:rFonts w:cs="Times New Roman"/>
          <w:szCs w:val="28"/>
          <w:lang w:val="uk-UA"/>
        </w:rPr>
        <w:t>ї Північноатлантичного договору»</w:t>
      </w:r>
      <w:r w:rsidRPr="00896CA6">
        <w:rPr>
          <w:rFonts w:cs="Times New Roman"/>
          <w:szCs w:val="28"/>
          <w:lang w:val="uk-UA"/>
        </w:rPr>
        <w:t>. Цей закон міг би стати ефективним інструментом для вдосконалення системи нормативно-правового регулювання державної політики щодо ЄС.</w:t>
      </w:r>
    </w:p>
    <w:p w:rsidR="00896CA6" w:rsidRPr="0055269E" w:rsidRDefault="00896CA6" w:rsidP="00896CA6">
      <w:pPr>
        <w:ind w:firstLine="708"/>
        <w:jc w:val="both"/>
        <w:rPr>
          <w:rFonts w:cs="Times New Roman"/>
          <w:szCs w:val="28"/>
          <w:lang w:val="uk-UA"/>
        </w:rPr>
      </w:pPr>
      <w:r w:rsidRPr="00896CA6">
        <w:rPr>
          <w:rFonts w:cs="Times New Roman"/>
          <w:szCs w:val="28"/>
          <w:lang w:val="uk-UA"/>
        </w:rPr>
        <w:t xml:space="preserve">Необхідно </w:t>
      </w:r>
      <w:r>
        <w:rPr>
          <w:rFonts w:cs="Times New Roman"/>
          <w:szCs w:val="28"/>
          <w:lang w:val="uk-UA"/>
        </w:rPr>
        <w:t xml:space="preserve">змінити Регламент Верховної Ради – зміни </w:t>
      </w:r>
      <w:r w:rsidRPr="00896CA6">
        <w:rPr>
          <w:rFonts w:cs="Times New Roman"/>
          <w:szCs w:val="28"/>
          <w:lang w:val="uk-UA"/>
        </w:rPr>
        <w:t>передбачають врегулювання процедури розгляду євроінтеграційних законопроектів. Також необхідно забезпечити пріоритетний розгляд у Парламенті законопроектів</w:t>
      </w:r>
      <w:r w:rsidR="00895E6A">
        <w:rPr>
          <w:rFonts w:cs="Times New Roman"/>
          <w:szCs w:val="28"/>
          <w:lang w:val="uk-UA"/>
        </w:rPr>
        <w:t xml:space="preserve"> щодо євроінтеграції</w:t>
      </w:r>
      <w:r w:rsidRPr="00896CA6">
        <w:rPr>
          <w:rFonts w:cs="Times New Roman"/>
          <w:szCs w:val="28"/>
          <w:lang w:val="uk-UA"/>
        </w:rPr>
        <w:t xml:space="preserve"> у разі наближення кінцевих термінів їх імплементації до національного законодавства України.</w:t>
      </w:r>
    </w:p>
    <w:p w:rsidR="00896CA6" w:rsidRDefault="00896CA6" w:rsidP="00017951">
      <w:pPr>
        <w:ind w:firstLine="708"/>
        <w:contextualSpacing/>
        <w:jc w:val="both"/>
        <w:rPr>
          <w:rFonts w:cs="Times New Roman"/>
          <w:szCs w:val="28"/>
          <w:lang w:val="uk-UA"/>
        </w:rPr>
      </w:pPr>
      <w:r w:rsidRPr="00896CA6">
        <w:rPr>
          <w:rFonts w:cs="Times New Roman"/>
          <w:szCs w:val="28"/>
          <w:lang w:val="uk-UA"/>
        </w:rPr>
        <w:t xml:space="preserve">Також я вважаю за доцільне запровадити практику обговорення Урядового звіту про виконання Угоди про асоціацію на пленарному засіданні Верховної Ради. </w:t>
      </w:r>
      <w:r w:rsidR="007C1FEB" w:rsidRPr="007C1FEB">
        <w:rPr>
          <w:rFonts w:cs="Times New Roman"/>
          <w:szCs w:val="28"/>
          <w:lang w:val="uk-UA"/>
        </w:rPr>
        <w:t>У щорічному звіті Урядового офісу необхідно надати відомості про практичні результати впровадження норм, директив і регламентів Європейського Союзу в певній сфері.</w:t>
      </w:r>
      <w:r w:rsidRPr="00896CA6">
        <w:rPr>
          <w:rFonts w:cs="Times New Roman"/>
          <w:szCs w:val="28"/>
          <w:lang w:val="uk-UA"/>
        </w:rPr>
        <w:t xml:space="preserve"> Головним показником слід визначити </w:t>
      </w:r>
      <w:r w:rsidR="007C1FEB">
        <w:rPr>
          <w:rFonts w:cs="Times New Roman"/>
          <w:szCs w:val="28"/>
          <w:lang w:val="uk-UA"/>
        </w:rPr>
        <w:t>с</w:t>
      </w:r>
      <w:r w:rsidR="007C1FEB" w:rsidRPr="007C1FEB">
        <w:rPr>
          <w:rFonts w:cs="Times New Roman"/>
          <w:szCs w:val="28"/>
          <w:lang w:val="uk-UA"/>
        </w:rPr>
        <w:t>уть і ступінь впливу виконання Угоди про асоціацію на соціальний добробут громадян.</w:t>
      </w:r>
    </w:p>
    <w:p w:rsidR="00896CA6" w:rsidRDefault="00896CA6" w:rsidP="00017951">
      <w:pPr>
        <w:ind w:firstLine="708"/>
        <w:contextualSpacing/>
        <w:jc w:val="both"/>
        <w:rPr>
          <w:rFonts w:cs="Times New Roman"/>
          <w:szCs w:val="28"/>
          <w:highlight w:val="yellow"/>
          <w:lang w:val="uk-UA"/>
        </w:rPr>
      </w:pPr>
    </w:p>
    <w:p w:rsidR="00017951" w:rsidRPr="00896CA6" w:rsidRDefault="00896CA6" w:rsidP="00896CA6">
      <w:pPr>
        <w:ind w:firstLine="708"/>
        <w:contextualSpacing/>
        <w:jc w:val="both"/>
        <w:rPr>
          <w:rFonts w:cs="Times New Roman"/>
          <w:szCs w:val="28"/>
          <w:highlight w:val="yellow"/>
          <w:lang w:val="uk-UA"/>
        </w:rPr>
      </w:pPr>
      <w:r w:rsidRPr="00896CA6">
        <w:rPr>
          <w:rFonts w:cs="Times New Roman"/>
          <w:szCs w:val="28"/>
          <w:lang w:val="uk-UA"/>
        </w:rPr>
        <w:t>Наступним ключовим напрямком руху України до Європейського Союзу є економічний. У цьому контексті необхідно забезпечити узгодження та реалізацію спільно з ЄС нової програми пріоритетних заходів щодо інтеграції до внутрішнього ринку Європейського Союзу, яка повинна включати</w:t>
      </w:r>
      <w:r>
        <w:rPr>
          <w:rFonts w:cs="Times New Roman"/>
          <w:szCs w:val="28"/>
          <w:lang w:val="uk-UA"/>
        </w:rPr>
        <w:t>:</w:t>
      </w:r>
    </w:p>
    <w:p w:rsidR="00017951" w:rsidRPr="008A658C" w:rsidRDefault="00896CA6" w:rsidP="00896CA6">
      <w:pPr>
        <w:pStyle w:val="a4"/>
        <w:numPr>
          <w:ilvl w:val="0"/>
          <w:numId w:val="18"/>
        </w:numPr>
        <w:jc w:val="both"/>
        <w:rPr>
          <w:rFonts w:cs="Times New Roman"/>
          <w:szCs w:val="28"/>
          <w:lang w:val="uk-UA"/>
        </w:rPr>
      </w:pPr>
      <w:r>
        <w:rPr>
          <w:rFonts w:cs="Times New Roman"/>
          <w:szCs w:val="28"/>
          <w:lang w:val="uk-UA"/>
        </w:rPr>
        <w:t>р</w:t>
      </w:r>
      <w:r w:rsidRPr="00896CA6">
        <w:rPr>
          <w:rFonts w:cs="Times New Roman"/>
          <w:szCs w:val="28"/>
          <w:lang w:val="uk-UA"/>
        </w:rPr>
        <w:t>еалізація спільних промислових та інфраструктурних проектів</w:t>
      </w:r>
      <w:r w:rsidR="00017951" w:rsidRPr="008A658C">
        <w:rPr>
          <w:rFonts w:cs="Times New Roman"/>
          <w:szCs w:val="28"/>
          <w:lang w:val="uk-UA"/>
        </w:rPr>
        <w:t>;</w:t>
      </w:r>
    </w:p>
    <w:p w:rsidR="00017951" w:rsidRPr="008A658C" w:rsidRDefault="00896CA6" w:rsidP="00896CA6">
      <w:pPr>
        <w:pStyle w:val="a4"/>
        <w:numPr>
          <w:ilvl w:val="0"/>
          <w:numId w:val="18"/>
        </w:numPr>
        <w:jc w:val="both"/>
        <w:rPr>
          <w:rFonts w:cs="Times New Roman"/>
          <w:szCs w:val="28"/>
          <w:lang w:val="uk-UA"/>
        </w:rPr>
      </w:pPr>
      <w:r>
        <w:rPr>
          <w:rFonts w:cs="Times New Roman"/>
          <w:szCs w:val="28"/>
          <w:lang w:val="uk-UA"/>
        </w:rPr>
        <w:t>р</w:t>
      </w:r>
      <w:r w:rsidRPr="00896CA6">
        <w:rPr>
          <w:rFonts w:cs="Times New Roman"/>
          <w:szCs w:val="28"/>
          <w:lang w:val="uk-UA"/>
        </w:rPr>
        <w:t>еалізація дієвої інвестиційної політики Європейського Союзу в Україні</w:t>
      </w:r>
      <w:r w:rsidR="00017951" w:rsidRPr="008A658C">
        <w:rPr>
          <w:rFonts w:cs="Times New Roman"/>
          <w:szCs w:val="28"/>
          <w:lang w:val="uk-UA"/>
        </w:rPr>
        <w:t>;</w:t>
      </w:r>
    </w:p>
    <w:p w:rsidR="00017951" w:rsidRPr="00896CA6" w:rsidRDefault="00896CA6" w:rsidP="00896CA6">
      <w:pPr>
        <w:pStyle w:val="a4"/>
        <w:numPr>
          <w:ilvl w:val="0"/>
          <w:numId w:val="18"/>
        </w:numPr>
        <w:rPr>
          <w:rFonts w:cs="Times New Roman"/>
          <w:szCs w:val="28"/>
          <w:lang w:val="uk-UA"/>
        </w:rPr>
      </w:pPr>
      <w:r>
        <w:rPr>
          <w:rFonts w:cs="Times New Roman"/>
          <w:szCs w:val="28"/>
          <w:lang w:val="uk-UA"/>
        </w:rPr>
        <w:t>п</w:t>
      </w:r>
      <w:r w:rsidRPr="00896CA6">
        <w:rPr>
          <w:rFonts w:cs="Times New Roman"/>
          <w:szCs w:val="28"/>
          <w:lang w:val="uk-UA"/>
        </w:rPr>
        <w:t>риєднання України до єдиного мобільного простору Європейського Союзу</w:t>
      </w:r>
      <w:r w:rsidR="00017951" w:rsidRPr="00896CA6">
        <w:rPr>
          <w:rFonts w:cs="Times New Roman"/>
          <w:szCs w:val="28"/>
          <w:lang w:val="uk-UA"/>
        </w:rPr>
        <w:t>;</w:t>
      </w:r>
    </w:p>
    <w:p w:rsidR="00321D2D" w:rsidRPr="008A658C" w:rsidRDefault="00896CA6" w:rsidP="00896CA6">
      <w:pPr>
        <w:pStyle w:val="a4"/>
        <w:numPr>
          <w:ilvl w:val="0"/>
          <w:numId w:val="18"/>
        </w:numPr>
        <w:jc w:val="both"/>
        <w:rPr>
          <w:rFonts w:cs="Times New Roman"/>
          <w:szCs w:val="28"/>
          <w:lang w:val="uk-UA"/>
        </w:rPr>
      </w:pPr>
      <w:r>
        <w:rPr>
          <w:rFonts w:cs="Times New Roman"/>
          <w:szCs w:val="28"/>
          <w:lang w:val="uk-UA"/>
        </w:rPr>
        <w:t>з</w:t>
      </w:r>
      <w:r w:rsidRPr="00896CA6">
        <w:rPr>
          <w:rFonts w:cs="Times New Roman"/>
          <w:szCs w:val="28"/>
          <w:lang w:val="uk-UA"/>
        </w:rPr>
        <w:t>абезпечення українських компаній можливістю вільно й безперешкодно працювати на національних ринках послуг країн-членів Європейського Союзу</w:t>
      </w:r>
      <w:r w:rsidR="00017951" w:rsidRPr="008A658C">
        <w:rPr>
          <w:rFonts w:cs="Times New Roman"/>
          <w:szCs w:val="28"/>
          <w:lang w:val="uk-UA"/>
        </w:rPr>
        <w:t>.</w:t>
      </w:r>
    </w:p>
    <w:p w:rsidR="00B85343" w:rsidRPr="008A658C" w:rsidRDefault="00896CA6" w:rsidP="008C10BA">
      <w:pPr>
        <w:ind w:firstLine="708"/>
        <w:contextualSpacing/>
        <w:jc w:val="both"/>
        <w:rPr>
          <w:rFonts w:cs="Times New Roman"/>
          <w:szCs w:val="28"/>
          <w:lang w:val="uk-UA"/>
        </w:rPr>
      </w:pPr>
      <w:r w:rsidRPr="00896CA6">
        <w:rPr>
          <w:rFonts w:cs="Times New Roman"/>
          <w:szCs w:val="28"/>
          <w:lang w:val="uk-UA"/>
        </w:rPr>
        <w:t>Необхідно домовитися з Європейським Союзом та його країнами-членами про надання Україні достатнього рівня регулярної фінансової підтримки на грантовій та кредитній основі, включаючи відтермінування платежів за євробондами. Крім того, необхідно координувати цю підтримку з іншими розвиненими країнами та міжнародними організаціями.</w:t>
      </w:r>
    </w:p>
    <w:p w:rsidR="002F52BE" w:rsidRPr="002F52BE" w:rsidRDefault="002F52BE" w:rsidP="002F52BE">
      <w:pPr>
        <w:ind w:firstLine="708"/>
        <w:jc w:val="both"/>
        <w:rPr>
          <w:rFonts w:cs="Times New Roman"/>
          <w:szCs w:val="28"/>
          <w:lang w:val="uk-UA"/>
        </w:rPr>
      </w:pPr>
      <w:r w:rsidRPr="002F52BE">
        <w:rPr>
          <w:rFonts w:cs="Times New Roman"/>
          <w:szCs w:val="28"/>
          <w:lang w:val="uk-UA"/>
        </w:rPr>
        <w:t>Європейській комісії та країнам-членам ЄС необхідно розробити та впровадити цільові програми для відновлення української економіки, інфраструктури, житлово-комунального господарства та соціокультурної сфери.</w:t>
      </w:r>
    </w:p>
    <w:p w:rsidR="00CD30EA" w:rsidRPr="002F52BE" w:rsidRDefault="002F52BE" w:rsidP="00CD30EA">
      <w:pPr>
        <w:ind w:firstLine="708"/>
        <w:contextualSpacing/>
        <w:jc w:val="both"/>
        <w:rPr>
          <w:rFonts w:cs="Times New Roman"/>
          <w:szCs w:val="28"/>
          <w:lang w:val="uk-UA"/>
        </w:rPr>
      </w:pPr>
      <w:r w:rsidRPr="002F52BE">
        <w:rPr>
          <w:rFonts w:cs="Times New Roman"/>
          <w:szCs w:val="28"/>
          <w:lang w:val="uk-UA"/>
        </w:rPr>
        <w:t>Європейському Союзу та Україні необхідно прийняти рішення про збереження та розширення свободи торгівлі між ними, а також про перехід від тимчасового режиму лібералізації торгівлі до постійного, який максимально відповідатиме правилам внутрішнього ринку Європейського Союзу.</w:t>
      </w:r>
    </w:p>
    <w:p w:rsidR="002F52BE" w:rsidRDefault="002F52BE" w:rsidP="00CD30EA">
      <w:pPr>
        <w:ind w:firstLine="708"/>
        <w:contextualSpacing/>
        <w:jc w:val="both"/>
        <w:rPr>
          <w:rFonts w:cs="Times New Roman"/>
          <w:szCs w:val="28"/>
          <w:lang w:val="uk-UA"/>
        </w:rPr>
      </w:pPr>
      <w:r w:rsidRPr="002F52BE">
        <w:rPr>
          <w:rFonts w:cs="Times New Roman"/>
          <w:szCs w:val="28"/>
          <w:lang w:val="uk-UA"/>
        </w:rPr>
        <w:lastRenderedPageBreak/>
        <w:t xml:space="preserve">Необхідно продовжувати виконання Угоди про асоціацію між Україною та Європейським Союзом, </w:t>
      </w:r>
      <w:r w:rsidR="00A936EA">
        <w:rPr>
          <w:rFonts w:cs="Times New Roman"/>
          <w:szCs w:val="28"/>
          <w:lang w:val="uk-UA"/>
        </w:rPr>
        <w:t>наприклад</w:t>
      </w:r>
      <w:r w:rsidRPr="002F52BE">
        <w:rPr>
          <w:rFonts w:cs="Times New Roman"/>
          <w:szCs w:val="28"/>
          <w:lang w:val="uk-UA"/>
        </w:rPr>
        <w:t xml:space="preserve">, у </w:t>
      </w:r>
      <w:r w:rsidR="00A936EA">
        <w:rPr>
          <w:rFonts w:cs="Times New Roman"/>
          <w:szCs w:val="28"/>
          <w:lang w:val="uk-UA"/>
        </w:rPr>
        <w:t>галузі</w:t>
      </w:r>
      <w:r w:rsidRPr="002F52BE">
        <w:rPr>
          <w:rFonts w:cs="Times New Roman"/>
          <w:szCs w:val="28"/>
          <w:lang w:val="uk-UA"/>
        </w:rPr>
        <w:t xml:space="preserve"> створення повної та всеосяжної зони вільної торгівлі </w:t>
      </w:r>
      <w:r w:rsidR="00A936EA">
        <w:rPr>
          <w:rFonts w:cs="Times New Roman"/>
          <w:szCs w:val="28"/>
          <w:lang w:val="uk-UA"/>
        </w:rPr>
        <w:t>й</w:t>
      </w:r>
      <w:r w:rsidRPr="002F52BE">
        <w:rPr>
          <w:rFonts w:cs="Times New Roman"/>
          <w:szCs w:val="28"/>
          <w:lang w:val="uk-UA"/>
        </w:rPr>
        <w:t xml:space="preserve"> інтеграції до українського економічного середовища правил і стандартів Європейського Союзу.</w:t>
      </w:r>
    </w:p>
    <w:p w:rsidR="00D83DA0" w:rsidRDefault="00D83DA0" w:rsidP="00CD30EA">
      <w:pPr>
        <w:ind w:firstLine="708"/>
        <w:contextualSpacing/>
        <w:jc w:val="both"/>
        <w:rPr>
          <w:rFonts w:cs="Times New Roman"/>
          <w:szCs w:val="28"/>
          <w:lang w:val="uk-UA"/>
        </w:rPr>
      </w:pPr>
      <w:r w:rsidRPr="00D83DA0">
        <w:rPr>
          <w:rFonts w:cs="Times New Roman"/>
          <w:szCs w:val="28"/>
          <w:lang w:val="uk-UA"/>
        </w:rPr>
        <w:t xml:space="preserve">Вважаю за доцільне продовжувати інтеграцію України до Європейського Союзу </w:t>
      </w:r>
      <w:r w:rsidR="00AE3D13">
        <w:rPr>
          <w:rFonts w:cs="Times New Roman"/>
          <w:szCs w:val="28"/>
          <w:lang w:val="uk-UA"/>
        </w:rPr>
        <w:t>у</w:t>
      </w:r>
      <w:r w:rsidR="00AE3D13" w:rsidRPr="00AE3D13">
        <w:rPr>
          <w:rFonts w:cs="Times New Roman"/>
          <w:szCs w:val="28"/>
          <w:lang w:val="uk-UA"/>
        </w:rPr>
        <w:t xml:space="preserve"> ключових сферах економічного співробітництва, зокрема, в енергетиці, промисловості, авіації, цифровій сфері, аграрному секторі, транспорті, міграційній сфері та інших, а також у сфері спрощення митного оформлення. Необхідно активізувати інтеграцію України </w:t>
      </w:r>
      <w:r w:rsidR="00AE3D13">
        <w:rPr>
          <w:rFonts w:cs="Times New Roman"/>
          <w:szCs w:val="28"/>
          <w:lang w:val="uk-UA"/>
        </w:rPr>
        <w:t>у програму</w:t>
      </w:r>
      <w:r w:rsidR="00AE3D13" w:rsidRPr="00AE3D13">
        <w:rPr>
          <w:rFonts w:cs="Times New Roman"/>
          <w:szCs w:val="28"/>
          <w:lang w:val="uk-UA"/>
        </w:rPr>
        <w:t xml:space="preserve"> «Цифрова Європа».</w:t>
      </w:r>
    </w:p>
    <w:p w:rsidR="003D4826" w:rsidRPr="003D4826" w:rsidRDefault="003D4826" w:rsidP="00CD30EA">
      <w:pPr>
        <w:ind w:firstLine="708"/>
        <w:contextualSpacing/>
        <w:jc w:val="both"/>
        <w:rPr>
          <w:rFonts w:cs="Times New Roman"/>
          <w:szCs w:val="28"/>
          <w:lang w:val="uk-UA"/>
        </w:rPr>
      </w:pPr>
      <w:r w:rsidRPr="003D4826">
        <w:rPr>
          <w:rFonts w:cs="Times New Roman"/>
          <w:szCs w:val="28"/>
          <w:lang w:val="uk-UA"/>
        </w:rPr>
        <w:t xml:space="preserve">Необхідно вжити заходів щодо забезпечення відповідності української нормативно-правової бази вимогам ЄС у сфері оцінки відповідності та прийнятності промислових товарів, а також підготовки необхідних документів </w:t>
      </w:r>
      <w:r w:rsidR="00D32300">
        <w:rPr>
          <w:rFonts w:cs="Times New Roman"/>
          <w:szCs w:val="28"/>
          <w:lang w:val="uk-UA"/>
        </w:rPr>
        <w:t>д</w:t>
      </w:r>
      <w:r w:rsidR="00D32300" w:rsidRPr="00D32300">
        <w:rPr>
          <w:rFonts w:cs="Times New Roman"/>
          <w:szCs w:val="28"/>
          <w:lang w:val="uk-UA"/>
        </w:rPr>
        <w:t>ля ратифікації Угоди між Україною та Європейським Союзом про оцінку відповідності та прийнятність промислових товарів.</w:t>
      </w:r>
      <w:r w:rsidRPr="003D4826">
        <w:rPr>
          <w:rFonts w:cs="Times New Roman"/>
          <w:szCs w:val="28"/>
          <w:lang w:val="uk-UA"/>
        </w:rPr>
        <w:t xml:space="preserve"> Крім того, необхідно забезпечити виконання Україною </w:t>
      </w:r>
      <w:r w:rsidR="00E342E8">
        <w:rPr>
          <w:rFonts w:cs="Times New Roman"/>
          <w:szCs w:val="28"/>
          <w:lang w:val="uk-UA"/>
        </w:rPr>
        <w:t>в</w:t>
      </w:r>
      <w:r w:rsidR="00E342E8" w:rsidRPr="00E342E8">
        <w:rPr>
          <w:rFonts w:cs="Times New Roman"/>
          <w:szCs w:val="28"/>
          <w:lang w:val="uk-UA"/>
        </w:rPr>
        <w:t>имог, які Україна повинна виконати для вступу до Єди</w:t>
      </w:r>
      <w:r w:rsidR="00E342E8">
        <w:rPr>
          <w:rFonts w:cs="Times New Roman"/>
          <w:szCs w:val="28"/>
          <w:lang w:val="uk-UA"/>
        </w:rPr>
        <w:t>ної зони платежів у євро (SEPA)</w:t>
      </w:r>
      <w:r w:rsidRPr="003D4826">
        <w:rPr>
          <w:rFonts w:cs="Times New Roman"/>
          <w:szCs w:val="28"/>
          <w:lang w:val="uk-UA"/>
        </w:rPr>
        <w:t>, зокрема, щодо гармонізації національних правил з правилами ЄС у сфері платіжних послуг</w:t>
      </w:r>
    </w:p>
    <w:p w:rsidR="003D4826" w:rsidRDefault="003D4826" w:rsidP="00CD30EA">
      <w:pPr>
        <w:ind w:firstLine="708"/>
        <w:contextualSpacing/>
        <w:jc w:val="both"/>
        <w:rPr>
          <w:rFonts w:cs="Times New Roman"/>
          <w:szCs w:val="28"/>
          <w:lang w:val="uk-UA"/>
        </w:rPr>
      </w:pPr>
      <w:r w:rsidRPr="003D4826">
        <w:rPr>
          <w:rFonts w:cs="Times New Roman"/>
          <w:szCs w:val="28"/>
          <w:lang w:val="uk-UA"/>
        </w:rPr>
        <w:t xml:space="preserve">Необхідно спільно з інституціями Європейського Союзу здійснювати моніторинг та виявляти можливості </w:t>
      </w:r>
      <w:r w:rsidR="002065B2">
        <w:rPr>
          <w:rFonts w:cs="Times New Roman"/>
          <w:szCs w:val="28"/>
          <w:lang w:val="uk-UA"/>
        </w:rPr>
        <w:t>д</w:t>
      </w:r>
      <w:r w:rsidR="002065B2" w:rsidRPr="002065B2">
        <w:rPr>
          <w:rFonts w:cs="Times New Roman"/>
          <w:szCs w:val="28"/>
          <w:lang w:val="uk-UA"/>
        </w:rPr>
        <w:t>ля залучення іноземних інвестицій в умовах російської агресії</w:t>
      </w:r>
      <w:r w:rsidRPr="003D4826">
        <w:rPr>
          <w:rFonts w:cs="Times New Roman"/>
          <w:szCs w:val="28"/>
          <w:lang w:val="uk-UA"/>
        </w:rPr>
        <w:t xml:space="preserve">. Крім того, необхідно сформулювати та </w:t>
      </w:r>
      <w:r w:rsidR="00743EC6">
        <w:rPr>
          <w:rFonts w:cs="Times New Roman"/>
          <w:szCs w:val="28"/>
          <w:lang w:val="uk-UA"/>
        </w:rPr>
        <w:t>а</w:t>
      </w:r>
      <w:r w:rsidR="00743EC6" w:rsidRPr="00743EC6">
        <w:rPr>
          <w:rFonts w:cs="Times New Roman"/>
          <w:szCs w:val="28"/>
          <w:lang w:val="uk-UA"/>
        </w:rPr>
        <w:t>ктивно сприяти включенню українських представників до роботи в</w:t>
      </w:r>
      <w:r w:rsidR="00743EC6">
        <w:rPr>
          <w:rFonts w:cs="Times New Roman"/>
          <w:szCs w:val="28"/>
          <w:lang w:val="uk-UA"/>
        </w:rPr>
        <w:t xml:space="preserve"> економічних та інших установах</w:t>
      </w:r>
      <w:r w:rsidRPr="003D4826">
        <w:rPr>
          <w:rFonts w:cs="Times New Roman"/>
          <w:szCs w:val="28"/>
          <w:lang w:val="uk-UA"/>
        </w:rPr>
        <w:t xml:space="preserve"> Європейського Союзу в якості спостерігачів.</w:t>
      </w:r>
    </w:p>
    <w:p w:rsidR="003D4826" w:rsidRDefault="003D4826" w:rsidP="00CD30EA">
      <w:pPr>
        <w:ind w:firstLine="708"/>
        <w:contextualSpacing/>
        <w:jc w:val="both"/>
        <w:rPr>
          <w:rFonts w:cs="Times New Roman"/>
          <w:szCs w:val="28"/>
          <w:lang w:val="uk-UA"/>
        </w:rPr>
      </w:pPr>
      <w:r w:rsidRPr="003D4826">
        <w:rPr>
          <w:rFonts w:cs="Times New Roman"/>
          <w:szCs w:val="28"/>
          <w:lang w:val="uk-UA"/>
        </w:rPr>
        <w:t xml:space="preserve">Енергетичний напрямок є одним із найважливіших у розвитку відносин між Україною та Європейським Союзом. Тому необхідно сформувати чіткий план дій </w:t>
      </w:r>
      <w:r w:rsidR="002C3469">
        <w:rPr>
          <w:rFonts w:cs="Times New Roman"/>
          <w:szCs w:val="28"/>
          <w:lang w:val="uk-UA"/>
        </w:rPr>
        <w:t>д</w:t>
      </w:r>
      <w:r w:rsidR="002C3469" w:rsidRPr="002C3469">
        <w:rPr>
          <w:rFonts w:cs="Times New Roman"/>
          <w:szCs w:val="28"/>
          <w:lang w:val="uk-UA"/>
        </w:rPr>
        <w:t>ля ефективної співпраці між органами державної влади, інвестиційними банками та іншими зацікавленими сторонами.</w:t>
      </w:r>
      <w:r w:rsidRPr="003D4826">
        <w:rPr>
          <w:rFonts w:cs="Times New Roman"/>
          <w:szCs w:val="28"/>
          <w:lang w:val="uk-UA"/>
        </w:rPr>
        <w:t xml:space="preserve"> Це дозволить забезпечити ефек</w:t>
      </w:r>
      <w:r w:rsidR="00731367">
        <w:rPr>
          <w:rFonts w:cs="Times New Roman"/>
          <w:szCs w:val="28"/>
          <w:lang w:val="uk-UA"/>
        </w:rPr>
        <w:t xml:space="preserve">тивне відновлення </w:t>
      </w:r>
      <w:r w:rsidRPr="003D4826">
        <w:rPr>
          <w:rFonts w:cs="Times New Roman"/>
          <w:szCs w:val="28"/>
          <w:lang w:val="uk-UA"/>
        </w:rPr>
        <w:t>сектору</w:t>
      </w:r>
      <w:r w:rsidR="00731367">
        <w:rPr>
          <w:rFonts w:cs="Times New Roman"/>
          <w:szCs w:val="28"/>
          <w:lang w:val="uk-UA"/>
        </w:rPr>
        <w:t xml:space="preserve"> енергетики</w:t>
      </w:r>
      <w:r w:rsidRPr="003D4826">
        <w:rPr>
          <w:rFonts w:cs="Times New Roman"/>
          <w:szCs w:val="28"/>
          <w:lang w:val="uk-UA"/>
        </w:rPr>
        <w:t xml:space="preserve"> України. Парал</w:t>
      </w:r>
      <w:r w:rsidR="007C5CAB">
        <w:rPr>
          <w:rFonts w:cs="Times New Roman"/>
          <w:szCs w:val="28"/>
          <w:lang w:val="uk-UA"/>
        </w:rPr>
        <w:t xml:space="preserve">ельно з цим необхідно спільно з </w:t>
      </w:r>
      <w:r w:rsidRPr="003D4826">
        <w:rPr>
          <w:rFonts w:cs="Times New Roman"/>
          <w:szCs w:val="28"/>
          <w:lang w:val="uk-UA"/>
        </w:rPr>
        <w:t>партнерами</w:t>
      </w:r>
      <w:r w:rsidR="007C5CAB">
        <w:rPr>
          <w:rFonts w:cs="Times New Roman"/>
          <w:szCs w:val="28"/>
          <w:lang w:val="uk-UA"/>
        </w:rPr>
        <w:t xml:space="preserve"> з Євросоюзу</w:t>
      </w:r>
      <w:r w:rsidRPr="003D4826">
        <w:rPr>
          <w:rFonts w:cs="Times New Roman"/>
          <w:szCs w:val="28"/>
          <w:lang w:val="uk-UA"/>
        </w:rPr>
        <w:t xml:space="preserve"> реалізувати ініціативу </w:t>
      </w:r>
      <w:r w:rsidRPr="003D4826">
        <w:rPr>
          <w:rFonts w:cs="Times New Roman"/>
          <w:szCs w:val="28"/>
          <w:lang w:val="uk-UA"/>
        </w:rPr>
        <w:lastRenderedPageBreak/>
        <w:t xml:space="preserve">REPower Ukraine, яка спрямована на </w:t>
      </w:r>
      <w:r w:rsidR="007C4689">
        <w:rPr>
          <w:rFonts w:cs="Times New Roman"/>
          <w:szCs w:val="28"/>
          <w:lang w:val="uk-UA"/>
        </w:rPr>
        <w:t>г</w:t>
      </w:r>
      <w:r w:rsidR="007C4689" w:rsidRPr="007C4689">
        <w:rPr>
          <w:rFonts w:cs="Times New Roman"/>
          <w:szCs w:val="28"/>
          <w:lang w:val="uk-UA"/>
        </w:rPr>
        <w:t>арантування енергонезалежності та модернізація української енергетики</w:t>
      </w:r>
      <w:r w:rsidRPr="003D4826">
        <w:rPr>
          <w:rFonts w:cs="Times New Roman"/>
          <w:szCs w:val="28"/>
          <w:lang w:val="uk-UA"/>
        </w:rPr>
        <w:t>.</w:t>
      </w:r>
    </w:p>
    <w:p w:rsidR="00CD30EA" w:rsidRPr="003D4826" w:rsidRDefault="003D4826" w:rsidP="00CD30EA">
      <w:pPr>
        <w:ind w:firstLine="708"/>
        <w:contextualSpacing/>
        <w:jc w:val="both"/>
        <w:rPr>
          <w:rFonts w:cs="Times New Roman"/>
          <w:szCs w:val="28"/>
          <w:lang w:val="uk-UA"/>
        </w:rPr>
      </w:pPr>
      <w:r w:rsidRPr="003D4826">
        <w:rPr>
          <w:rFonts w:cs="Times New Roman"/>
          <w:szCs w:val="28"/>
          <w:lang w:val="uk-UA"/>
        </w:rPr>
        <w:t xml:space="preserve">Запропонувати запровадити програму допомоги ЄС </w:t>
      </w:r>
      <w:r w:rsidR="007C4689" w:rsidRPr="007C4689">
        <w:rPr>
          <w:rFonts w:cs="Times New Roman"/>
          <w:szCs w:val="28"/>
          <w:lang w:val="uk-UA"/>
        </w:rPr>
        <w:t>Для забезпечення повної інтеграції енергосистеми України з європейськими мережами, збільшення видобутку газу та розбудови підземних сховищ, підвищення енергоефективності, а також підтримки в відновленні ланцюгі</w:t>
      </w:r>
      <w:r w:rsidR="007C4689">
        <w:rPr>
          <w:rFonts w:cs="Times New Roman"/>
          <w:szCs w:val="28"/>
          <w:lang w:val="uk-UA"/>
        </w:rPr>
        <w:t>в поставок та будівництві нових потужностей для генерації енергії</w:t>
      </w:r>
      <w:r w:rsidRPr="003D4826">
        <w:rPr>
          <w:rFonts w:cs="Times New Roman"/>
          <w:szCs w:val="28"/>
          <w:lang w:val="uk-UA"/>
        </w:rPr>
        <w:t>, зокрема маневрових потужностей, систем накопичення енергії, розвитку «розумних» мереж та комунікацій, електротранспорту, енергетичної інфраструктури</w:t>
      </w:r>
      <w:r w:rsidR="00AF5E7C">
        <w:rPr>
          <w:rFonts w:cs="Times New Roman"/>
          <w:szCs w:val="28"/>
          <w:lang w:val="uk-UA"/>
        </w:rPr>
        <w:t xml:space="preserve"> й т.д</w:t>
      </w:r>
      <w:r w:rsidRPr="003D4826">
        <w:rPr>
          <w:rFonts w:cs="Times New Roman"/>
          <w:szCs w:val="28"/>
          <w:lang w:val="uk-UA"/>
        </w:rPr>
        <w:t>.</w:t>
      </w:r>
    </w:p>
    <w:p w:rsidR="003D4826" w:rsidRPr="003D4826" w:rsidRDefault="00AF5E7C" w:rsidP="003D4826">
      <w:pPr>
        <w:ind w:firstLine="708"/>
        <w:contextualSpacing/>
        <w:jc w:val="both"/>
        <w:rPr>
          <w:rFonts w:cs="Times New Roman"/>
          <w:szCs w:val="28"/>
          <w:lang w:val="uk-UA"/>
        </w:rPr>
      </w:pPr>
      <w:r w:rsidRPr="00AF5E7C">
        <w:rPr>
          <w:rFonts w:cs="Times New Roman"/>
          <w:szCs w:val="28"/>
          <w:lang w:val="uk-UA"/>
        </w:rPr>
        <w:t>Спільно з Європейським Союзом розпочати роботу з оцінки масштабів збитків, завданих Україні російською агресією</w:t>
      </w:r>
      <w:r>
        <w:rPr>
          <w:rFonts w:cs="Times New Roman"/>
          <w:szCs w:val="28"/>
          <w:lang w:val="uk-UA"/>
        </w:rPr>
        <w:t>, зокрема в енергетичній галузі,</w:t>
      </w:r>
      <w:r w:rsidR="003D4826" w:rsidRPr="003D4826">
        <w:rPr>
          <w:rFonts w:cs="Times New Roman"/>
          <w:szCs w:val="28"/>
          <w:lang w:val="uk-UA"/>
        </w:rPr>
        <w:t xml:space="preserve"> </w:t>
      </w:r>
      <w:r>
        <w:rPr>
          <w:rFonts w:cs="Times New Roman"/>
          <w:szCs w:val="28"/>
          <w:lang w:val="uk-UA"/>
        </w:rPr>
        <w:t>і</w:t>
      </w:r>
      <w:r w:rsidR="003D4826">
        <w:rPr>
          <w:rFonts w:cs="Times New Roman"/>
          <w:szCs w:val="28"/>
          <w:lang w:val="uk-UA"/>
        </w:rPr>
        <w:t xml:space="preserve"> подальшого їх відшкодування.</w:t>
      </w:r>
    </w:p>
    <w:p w:rsidR="003D4826" w:rsidRPr="00AF5E7C" w:rsidRDefault="00AF5E7C" w:rsidP="00AF5E7C">
      <w:pPr>
        <w:ind w:firstLine="708"/>
        <w:jc w:val="both"/>
        <w:rPr>
          <w:rFonts w:cs="Times New Roman"/>
          <w:szCs w:val="28"/>
          <w:lang w:val="uk-UA"/>
        </w:rPr>
      </w:pPr>
      <w:r w:rsidRPr="00AF5E7C">
        <w:rPr>
          <w:rFonts w:cs="Times New Roman"/>
          <w:szCs w:val="28"/>
          <w:lang w:val="uk-UA"/>
        </w:rPr>
        <w:t>Створити дорожню карту для України щодо реалізації Європейської зеленої угоди, яка забезпечить баланс між зобов'язаннями України щодо приєднання до цієї амбітної стратегії та реальними можливостями в умовах війни.</w:t>
      </w:r>
      <w:r w:rsidR="003D4826" w:rsidRPr="003D4826">
        <w:rPr>
          <w:rFonts w:cs="Times New Roman"/>
          <w:szCs w:val="28"/>
          <w:lang w:val="uk-UA"/>
        </w:rPr>
        <w:t xml:space="preserve"> </w:t>
      </w:r>
      <w:r w:rsidRPr="00AF5E7C">
        <w:rPr>
          <w:rFonts w:cs="Times New Roman"/>
          <w:szCs w:val="28"/>
          <w:lang w:val="uk-UA"/>
        </w:rPr>
        <w:t>Дорожня карта повинна передбачати співпрацю України та ЄС у таких пріоритетних сферах, як торгівля викидами парникових газів, водневе виробництво, а також індивідуальний підхід до умов декарбонізації української економіки та доступу до фінансових ресурсів.</w:t>
      </w:r>
    </w:p>
    <w:p w:rsidR="003D4826" w:rsidRPr="005E2FD0" w:rsidRDefault="003D4826" w:rsidP="00CD30EA">
      <w:pPr>
        <w:ind w:firstLine="708"/>
        <w:contextualSpacing/>
        <w:jc w:val="both"/>
        <w:rPr>
          <w:rFonts w:cs="Times New Roman"/>
          <w:szCs w:val="28"/>
          <w:lang w:val="uk-UA"/>
        </w:rPr>
      </w:pPr>
      <w:r w:rsidRPr="003D4826">
        <w:rPr>
          <w:rFonts w:cs="Times New Roman"/>
          <w:szCs w:val="28"/>
          <w:lang w:val="uk-UA"/>
        </w:rPr>
        <w:t>Створити сприятливі умови для розвитку водневої галузі України, зокрема за рахунок інвестицій Європейського Союзу. Необхідно завершити імплементацію відповідних норм і стандартів Європейського Союзу до українського законодавства.</w:t>
      </w:r>
    </w:p>
    <w:p w:rsidR="009952B6" w:rsidRPr="009952B6" w:rsidRDefault="009952B6" w:rsidP="009952B6">
      <w:pPr>
        <w:ind w:firstLine="708"/>
        <w:jc w:val="both"/>
        <w:rPr>
          <w:rFonts w:cs="Times New Roman"/>
          <w:szCs w:val="28"/>
          <w:lang w:val="uk-UA"/>
        </w:rPr>
      </w:pPr>
      <w:r w:rsidRPr="009952B6">
        <w:rPr>
          <w:rFonts w:cs="Times New Roman"/>
          <w:szCs w:val="28"/>
          <w:lang w:val="uk-UA"/>
        </w:rPr>
        <w:t>Реалізувати низку заходів щодо подальшого розширення свободи торгівлі електроенергією та природним газом між Україною та країнами Європейського Союзу.</w:t>
      </w:r>
    </w:p>
    <w:p w:rsidR="009952B6" w:rsidRPr="00EF121B" w:rsidRDefault="009952B6" w:rsidP="00284915">
      <w:pPr>
        <w:ind w:firstLine="708"/>
        <w:contextualSpacing/>
        <w:jc w:val="both"/>
        <w:rPr>
          <w:rStyle w:val="ab"/>
          <w:rFonts w:cs="Times New Roman"/>
          <w:b w:val="0"/>
          <w:bCs w:val="0"/>
          <w:color w:val="1F1F1F"/>
          <w:szCs w:val="28"/>
          <w:shd w:val="clear" w:color="auto" w:fill="FFFFFF"/>
          <w:lang w:val="uk-UA"/>
        </w:rPr>
      </w:pPr>
      <w:r w:rsidRPr="00EF121B">
        <w:rPr>
          <w:rStyle w:val="ab"/>
          <w:rFonts w:cs="Times New Roman"/>
          <w:b w:val="0"/>
          <w:bCs w:val="0"/>
          <w:color w:val="1F1F1F"/>
          <w:szCs w:val="28"/>
          <w:shd w:val="clear" w:color="auto" w:fill="FFFFFF"/>
          <w:lang w:val="uk-UA"/>
        </w:rPr>
        <w:t>Швидко впроваджувати принципи сталого розвитку у процесі післявоєнного відновлення енергетичної галузі, зосереджуючись на раціональному використанні енергії та впровадженні «зелених» технологій.</w:t>
      </w:r>
      <w:r w:rsidR="00284915" w:rsidRPr="00EF121B">
        <w:rPr>
          <w:rFonts w:cs="Times New Roman"/>
          <w:szCs w:val="28"/>
          <w:lang w:val="uk-UA"/>
        </w:rPr>
        <w:t xml:space="preserve"> </w:t>
      </w:r>
      <w:r w:rsidRPr="00EF121B">
        <w:rPr>
          <w:rStyle w:val="ab"/>
          <w:rFonts w:cs="Times New Roman"/>
          <w:b w:val="0"/>
          <w:bCs w:val="0"/>
          <w:color w:val="1F1F1F"/>
          <w:szCs w:val="28"/>
          <w:shd w:val="clear" w:color="auto" w:fill="FFFFFF"/>
          <w:lang w:val="uk-UA"/>
        </w:rPr>
        <w:lastRenderedPageBreak/>
        <w:t>Відновлення галузі має відбуватися на основі інновацій та розвитку розумних мереж.</w:t>
      </w:r>
      <w:r w:rsidRPr="00EF121B">
        <w:rPr>
          <w:rFonts w:cs="Times New Roman"/>
          <w:b/>
          <w:bCs/>
          <w:color w:val="1F1F1F"/>
          <w:szCs w:val="28"/>
          <w:shd w:val="clear" w:color="auto" w:fill="FFFFFF"/>
          <w:lang w:val="uk-UA"/>
        </w:rPr>
        <w:t xml:space="preserve"> </w:t>
      </w:r>
      <w:r w:rsidRPr="00EF121B">
        <w:rPr>
          <w:rStyle w:val="ab"/>
          <w:rFonts w:cs="Times New Roman"/>
          <w:b w:val="0"/>
          <w:bCs w:val="0"/>
          <w:color w:val="1F1F1F"/>
          <w:szCs w:val="28"/>
          <w:shd w:val="clear" w:color="auto" w:fill="FFFFFF"/>
          <w:lang w:val="uk-UA"/>
        </w:rPr>
        <w:t>При розробці концепції відновлення важливою є складова, спрямована на досягнення вуглецевої нейтральності.</w:t>
      </w:r>
    </w:p>
    <w:p w:rsidR="009952B6" w:rsidRPr="009952B6" w:rsidRDefault="009952B6" w:rsidP="00EF121B">
      <w:pPr>
        <w:shd w:val="clear" w:color="auto" w:fill="FFFFFF"/>
        <w:ind w:firstLine="709"/>
        <w:jc w:val="both"/>
        <w:rPr>
          <w:rFonts w:eastAsia="Times New Roman" w:cs="Times New Roman"/>
          <w:color w:val="1F1F1F"/>
          <w:szCs w:val="28"/>
          <w:lang w:val="uk-UA" w:eastAsia="ru-RU"/>
        </w:rPr>
      </w:pPr>
      <w:r w:rsidRPr="00EF121B">
        <w:rPr>
          <w:rFonts w:eastAsia="Times New Roman" w:cs="Times New Roman"/>
          <w:color w:val="1F1F1F"/>
          <w:szCs w:val="28"/>
          <w:lang w:val="uk-UA" w:eastAsia="ru-RU"/>
        </w:rPr>
        <w:t>Запровадити як пріоритетні заходи політику енергоефективності, розвиток відновлюваної енергетики, зокрема водню та біометану, а також декарбонізацію, які є важливими складовими процесу інтеграції України до Європейського Союзу.</w:t>
      </w:r>
    </w:p>
    <w:p w:rsidR="00284915" w:rsidRPr="00EF121B" w:rsidRDefault="009952B6" w:rsidP="00EF121B">
      <w:pPr>
        <w:shd w:val="clear" w:color="auto" w:fill="FFFFFF"/>
        <w:ind w:firstLine="709"/>
        <w:jc w:val="both"/>
        <w:rPr>
          <w:rFonts w:eastAsia="Times New Roman" w:cs="Times New Roman"/>
          <w:color w:val="1F1F1F"/>
          <w:szCs w:val="28"/>
          <w:lang w:val="uk-UA" w:eastAsia="ru-RU"/>
        </w:rPr>
      </w:pPr>
      <w:r w:rsidRPr="00EF121B">
        <w:rPr>
          <w:rFonts w:eastAsia="Times New Roman" w:cs="Times New Roman"/>
          <w:color w:val="1F1F1F"/>
          <w:szCs w:val="28"/>
          <w:lang w:val="uk-UA" w:eastAsia="ru-RU"/>
        </w:rPr>
        <w:t>Перехід України до чистої енергетики має ґрунтуватися на міцній атомній галузі, збільшенні виробництва енергії з відновлюваних джерел, зокрема вітру та сонця, а також зростанні виробництва гідроенергії.</w:t>
      </w:r>
      <w:r w:rsidR="00284915" w:rsidRPr="00EF121B">
        <w:rPr>
          <w:rFonts w:cs="Times New Roman"/>
          <w:szCs w:val="28"/>
          <w:lang w:val="uk-UA"/>
        </w:rPr>
        <w:t xml:space="preserve"> </w:t>
      </w:r>
      <w:r w:rsidRPr="00EF121B">
        <w:rPr>
          <w:rStyle w:val="ab"/>
          <w:rFonts w:cs="Times New Roman"/>
          <w:b w:val="0"/>
          <w:bCs w:val="0"/>
          <w:color w:val="1F1F1F"/>
          <w:szCs w:val="28"/>
          <w:shd w:val="clear" w:color="auto" w:fill="FFFFFF"/>
          <w:lang w:val="uk-UA"/>
        </w:rPr>
        <w:t>Відбудова енергетичної інфраструктури потребуватиме значних зусиль та капіталовкладень.</w:t>
      </w:r>
      <w:r w:rsidR="0022234B" w:rsidRPr="00EF121B">
        <w:rPr>
          <w:rFonts w:cs="Times New Roman"/>
          <w:b/>
          <w:bCs/>
          <w:color w:val="1F1F1F"/>
          <w:szCs w:val="28"/>
          <w:shd w:val="clear" w:color="auto" w:fill="FFFFFF"/>
          <w:lang w:val="uk-UA"/>
        </w:rPr>
        <w:t xml:space="preserve"> </w:t>
      </w:r>
      <w:r w:rsidR="0022234B" w:rsidRPr="00EF121B">
        <w:rPr>
          <w:rStyle w:val="ab"/>
          <w:rFonts w:cs="Times New Roman"/>
          <w:b w:val="0"/>
          <w:bCs w:val="0"/>
          <w:color w:val="1F1F1F"/>
          <w:szCs w:val="28"/>
          <w:shd w:val="clear" w:color="auto" w:fill="FFFFFF"/>
          <w:lang w:val="uk-UA"/>
        </w:rPr>
        <w:t>Крім того, це надає можливість реформувати енергетичний сектор України відповідно до принципів Європейської зеленої угоди.</w:t>
      </w:r>
    </w:p>
    <w:p w:rsidR="00284915" w:rsidRPr="00EF121B" w:rsidRDefault="00442CB1" w:rsidP="00EF121B">
      <w:pPr>
        <w:pStyle w:val="a9"/>
        <w:shd w:val="clear" w:color="auto" w:fill="FFFFFF"/>
        <w:spacing w:before="0" w:beforeAutospacing="0" w:after="0" w:afterAutospacing="0" w:line="360" w:lineRule="auto"/>
        <w:ind w:firstLine="709"/>
        <w:jc w:val="both"/>
        <w:rPr>
          <w:color w:val="1F1F1F"/>
          <w:sz w:val="28"/>
          <w:szCs w:val="28"/>
          <w:lang w:val="uk-UA"/>
        </w:rPr>
      </w:pPr>
      <w:r w:rsidRPr="00EF121B">
        <w:rPr>
          <w:color w:val="1F1F1F"/>
          <w:sz w:val="28"/>
          <w:szCs w:val="28"/>
          <w:lang w:val="uk-UA"/>
        </w:rPr>
        <w:t>Транспортна інфраструктура є невід'ємною складовою економіки будь-якої держави, оскільки вона сприяє налагодженню торговельних зв'язків, розвитку промисловості, залученню інвестицій та зростанню туристичного потоку.</w:t>
      </w:r>
      <w:r w:rsidRPr="00EF121B">
        <w:rPr>
          <w:b/>
          <w:bCs/>
          <w:color w:val="1F1F1F"/>
          <w:sz w:val="28"/>
          <w:szCs w:val="28"/>
          <w:lang w:val="uk-UA"/>
        </w:rPr>
        <w:t xml:space="preserve"> </w:t>
      </w:r>
      <w:r w:rsidRPr="00EF121B">
        <w:rPr>
          <w:color w:val="1F1F1F"/>
          <w:sz w:val="28"/>
          <w:szCs w:val="28"/>
          <w:lang w:val="uk-UA"/>
        </w:rPr>
        <w:t>Зважаючи на важливість логістики для євроінтеграції, необхідно приділити їй особливу увагу.</w:t>
      </w:r>
      <w:r w:rsidRPr="00EF121B">
        <w:rPr>
          <w:b/>
          <w:bCs/>
          <w:color w:val="1F1F1F"/>
          <w:sz w:val="28"/>
          <w:szCs w:val="28"/>
          <w:lang w:val="uk-UA"/>
        </w:rPr>
        <w:t xml:space="preserve"> </w:t>
      </w:r>
      <w:r w:rsidRPr="00EF121B">
        <w:rPr>
          <w:color w:val="1F1F1F"/>
          <w:sz w:val="28"/>
          <w:szCs w:val="28"/>
          <w:lang w:val="uk-UA"/>
        </w:rPr>
        <w:t>Отже, важливо продовжувати гармонізацію українського законодавства у сфері з</w:t>
      </w:r>
      <w:r w:rsidR="00AF5E7C" w:rsidRPr="00AF5E7C">
        <w:rPr>
          <w:color w:val="1F1F1F"/>
          <w:sz w:val="28"/>
          <w:szCs w:val="28"/>
        </w:rPr>
        <w:t>/</w:t>
      </w:r>
      <w:r w:rsidR="00AF5E7C">
        <w:rPr>
          <w:color w:val="1F1F1F"/>
          <w:sz w:val="28"/>
          <w:szCs w:val="28"/>
          <w:lang w:val="uk-UA"/>
        </w:rPr>
        <w:t>д</w:t>
      </w:r>
      <w:r w:rsidRPr="00EF121B">
        <w:rPr>
          <w:color w:val="1F1F1F"/>
          <w:sz w:val="28"/>
          <w:szCs w:val="28"/>
          <w:lang w:val="uk-UA"/>
        </w:rPr>
        <w:t xml:space="preserve"> транспорту з законодавством ЄС. Прийняття Закону «Про залізничний транспорт України», який передбачатиме можливість використання </w:t>
      </w:r>
      <w:r w:rsidR="00B4079C">
        <w:rPr>
          <w:color w:val="1F1F1F"/>
          <w:sz w:val="28"/>
          <w:szCs w:val="28"/>
          <w:lang w:val="uk-UA"/>
        </w:rPr>
        <w:t>недержавного</w:t>
      </w:r>
      <w:r w:rsidRPr="00EF121B">
        <w:rPr>
          <w:color w:val="1F1F1F"/>
          <w:sz w:val="28"/>
          <w:szCs w:val="28"/>
          <w:lang w:val="uk-UA"/>
        </w:rPr>
        <w:t xml:space="preserve"> тягового рухомого складу</w:t>
      </w:r>
      <w:r w:rsidR="00B4079C">
        <w:rPr>
          <w:color w:val="1F1F1F"/>
          <w:sz w:val="28"/>
          <w:szCs w:val="28"/>
          <w:lang w:val="uk-UA"/>
        </w:rPr>
        <w:t xml:space="preserve"> залізниці</w:t>
      </w:r>
      <w:r w:rsidRPr="00EF121B">
        <w:rPr>
          <w:color w:val="1F1F1F"/>
          <w:sz w:val="28"/>
          <w:szCs w:val="28"/>
          <w:lang w:val="uk-UA"/>
        </w:rPr>
        <w:t xml:space="preserve"> на залізничній інфраструктурі, сприятиме лібералізації ринку залізничних перевезень.</w:t>
      </w:r>
    </w:p>
    <w:p w:rsidR="0087743D" w:rsidRPr="0087743D" w:rsidRDefault="0087743D" w:rsidP="00EF121B">
      <w:pPr>
        <w:shd w:val="clear" w:color="auto" w:fill="FFFFFF"/>
        <w:ind w:firstLine="709"/>
        <w:jc w:val="both"/>
        <w:rPr>
          <w:rFonts w:eastAsia="Times New Roman" w:cs="Times New Roman"/>
          <w:color w:val="1F1F1F"/>
          <w:szCs w:val="28"/>
          <w:lang w:val="uk-UA" w:eastAsia="ru-RU"/>
        </w:rPr>
      </w:pPr>
      <w:r w:rsidRPr="00EF121B">
        <w:rPr>
          <w:rFonts w:eastAsia="Times New Roman" w:cs="Times New Roman"/>
          <w:color w:val="1F1F1F"/>
          <w:szCs w:val="28"/>
          <w:lang w:val="uk-UA" w:eastAsia="ru-RU"/>
        </w:rPr>
        <w:t>Ухвалити необхідні законодавчі акти, які б дозволили Україні та Європейській залізничній агенції визнавати документи один одного, що є необхідним для реалізації концепції Єдиного європейського простору</w:t>
      </w:r>
      <w:r w:rsidR="006E4962">
        <w:rPr>
          <w:rFonts w:eastAsia="Times New Roman" w:cs="Times New Roman"/>
          <w:color w:val="1F1F1F"/>
          <w:szCs w:val="28"/>
          <w:lang w:val="uk-UA" w:eastAsia="ru-RU"/>
        </w:rPr>
        <w:t xml:space="preserve"> залізничного транспорту</w:t>
      </w:r>
      <w:r w:rsidRPr="00EF121B">
        <w:rPr>
          <w:rFonts w:eastAsia="Times New Roman" w:cs="Times New Roman"/>
          <w:color w:val="1F1F1F"/>
          <w:szCs w:val="28"/>
          <w:lang w:val="uk-UA" w:eastAsia="ru-RU"/>
        </w:rPr>
        <w:t>.</w:t>
      </w:r>
    </w:p>
    <w:p w:rsidR="0087743D" w:rsidRPr="0087743D" w:rsidRDefault="0087743D" w:rsidP="00EF121B">
      <w:pPr>
        <w:shd w:val="clear" w:color="auto" w:fill="FFFFFF"/>
        <w:ind w:firstLine="709"/>
        <w:jc w:val="both"/>
        <w:rPr>
          <w:rFonts w:eastAsia="Times New Roman" w:cs="Times New Roman"/>
          <w:color w:val="1F1F1F"/>
          <w:szCs w:val="28"/>
          <w:lang w:val="uk-UA" w:eastAsia="ru-RU"/>
        </w:rPr>
      </w:pPr>
      <w:r w:rsidRPr="00EF121B">
        <w:rPr>
          <w:rFonts w:eastAsia="Times New Roman" w:cs="Times New Roman"/>
          <w:color w:val="1F1F1F"/>
          <w:szCs w:val="28"/>
          <w:lang w:val="uk-UA" w:eastAsia="ru-RU"/>
        </w:rPr>
        <w:t xml:space="preserve">Прийняти Закон «Про Національну комісію, що здійснює державне регулювання у сфері транспорту», який передбачатиме впровадження </w:t>
      </w:r>
      <w:r w:rsidRPr="00EF121B">
        <w:rPr>
          <w:rFonts w:eastAsia="Times New Roman" w:cs="Times New Roman"/>
          <w:color w:val="1F1F1F"/>
          <w:szCs w:val="28"/>
          <w:lang w:val="uk-UA" w:eastAsia="ru-RU"/>
        </w:rPr>
        <w:lastRenderedPageBreak/>
        <w:t xml:space="preserve">прозорої та справедливої системи </w:t>
      </w:r>
      <w:r w:rsidR="00631259">
        <w:rPr>
          <w:rFonts w:eastAsia="Times New Roman" w:cs="Times New Roman"/>
          <w:color w:val="1F1F1F"/>
          <w:szCs w:val="28"/>
          <w:lang w:val="uk-UA" w:eastAsia="ru-RU"/>
        </w:rPr>
        <w:t>оплати</w:t>
      </w:r>
      <w:r w:rsidR="00631259" w:rsidRPr="00631259">
        <w:rPr>
          <w:rFonts w:eastAsia="Times New Roman" w:cs="Times New Roman"/>
          <w:color w:val="1F1F1F"/>
          <w:szCs w:val="28"/>
          <w:lang w:val="uk-UA" w:eastAsia="ru-RU"/>
        </w:rPr>
        <w:t xml:space="preserve"> за користування за</w:t>
      </w:r>
      <w:r w:rsidR="00631259">
        <w:rPr>
          <w:rFonts w:eastAsia="Times New Roman" w:cs="Times New Roman"/>
          <w:color w:val="1F1F1F"/>
          <w:szCs w:val="28"/>
          <w:lang w:val="uk-UA" w:eastAsia="ru-RU"/>
        </w:rPr>
        <w:t>лізничними шляхами та спорудами</w:t>
      </w:r>
      <w:r w:rsidRPr="00EF121B">
        <w:rPr>
          <w:rFonts w:eastAsia="Times New Roman" w:cs="Times New Roman"/>
          <w:color w:val="1F1F1F"/>
          <w:szCs w:val="28"/>
          <w:lang w:val="uk-UA" w:eastAsia="ru-RU"/>
        </w:rPr>
        <w:t>, як для державних, так і для приватних перевізників та логістичних операторів.</w:t>
      </w:r>
    </w:p>
    <w:p w:rsidR="0087743D" w:rsidRPr="0087743D" w:rsidRDefault="0087743D" w:rsidP="003549FD">
      <w:pPr>
        <w:ind w:firstLine="708"/>
        <w:jc w:val="both"/>
        <w:rPr>
          <w:rFonts w:eastAsia="Times New Roman" w:cs="Times New Roman"/>
          <w:color w:val="1F1F1F"/>
          <w:szCs w:val="28"/>
          <w:lang w:val="uk-UA" w:eastAsia="ru-RU"/>
        </w:rPr>
      </w:pPr>
      <w:r w:rsidRPr="00EF121B">
        <w:rPr>
          <w:rFonts w:eastAsia="Times New Roman" w:cs="Times New Roman"/>
          <w:color w:val="1F1F1F"/>
          <w:szCs w:val="28"/>
          <w:lang w:val="uk-UA" w:eastAsia="ru-RU"/>
        </w:rPr>
        <w:t xml:space="preserve">Прийняти Закон «Про внесення змін до деяких законів України щодо приведення їх у відповідність із законодавством ЄС у сфері перевезення небезпечних вантажів», який спрямований на забезпечення </w:t>
      </w:r>
      <w:r w:rsidR="003549FD" w:rsidRPr="003549FD">
        <w:rPr>
          <w:rFonts w:eastAsia="Times New Roman" w:cs="Times New Roman"/>
          <w:color w:val="1F1F1F"/>
          <w:szCs w:val="28"/>
          <w:lang w:val="uk-UA" w:eastAsia="ru-RU"/>
        </w:rPr>
        <w:t>безпеки перевезення небезпечних в</w:t>
      </w:r>
      <w:r w:rsidR="003549FD">
        <w:rPr>
          <w:rFonts w:eastAsia="Times New Roman" w:cs="Times New Roman"/>
          <w:color w:val="1F1F1F"/>
          <w:szCs w:val="28"/>
          <w:lang w:val="uk-UA" w:eastAsia="ru-RU"/>
        </w:rPr>
        <w:t xml:space="preserve">антажів усіма видами транспорту </w:t>
      </w:r>
      <w:r w:rsidRPr="00EF121B">
        <w:rPr>
          <w:rFonts w:eastAsia="Times New Roman" w:cs="Times New Roman"/>
          <w:color w:val="1F1F1F"/>
          <w:szCs w:val="28"/>
          <w:lang w:val="uk-UA" w:eastAsia="ru-RU"/>
        </w:rPr>
        <w:t>шляхом гармонізації українського законодавства з відповідними нормами Директиви ЄС.</w:t>
      </w:r>
    </w:p>
    <w:p w:rsidR="00BE09D0" w:rsidRPr="00EF121B" w:rsidRDefault="00BE09D0" w:rsidP="00EF121B">
      <w:pPr>
        <w:ind w:firstLine="708"/>
        <w:contextualSpacing/>
        <w:jc w:val="both"/>
        <w:rPr>
          <w:rStyle w:val="ab"/>
          <w:rFonts w:cs="Times New Roman"/>
          <w:b w:val="0"/>
          <w:bCs w:val="0"/>
          <w:color w:val="1F1F1F"/>
          <w:szCs w:val="28"/>
          <w:shd w:val="clear" w:color="auto" w:fill="FFFFFF"/>
          <w:lang w:val="uk-UA"/>
        </w:rPr>
      </w:pPr>
      <w:r w:rsidRPr="00EF121B">
        <w:rPr>
          <w:rStyle w:val="ab"/>
          <w:rFonts w:cs="Times New Roman"/>
          <w:b w:val="0"/>
          <w:bCs w:val="0"/>
          <w:color w:val="1F1F1F"/>
          <w:szCs w:val="28"/>
          <w:shd w:val="clear" w:color="auto" w:fill="FFFFFF"/>
          <w:lang w:val="uk-UA"/>
        </w:rPr>
        <w:t xml:space="preserve">Прийняти Стратегію розвитку внутрішнього водного транспорту на період до 2031 року, яка стане основою для впровадження інноваційних, енергоефективних та екологічних технологій у </w:t>
      </w:r>
      <w:r w:rsidR="003549FD">
        <w:rPr>
          <w:rStyle w:val="ab"/>
          <w:rFonts w:cs="Times New Roman"/>
          <w:b w:val="0"/>
          <w:bCs w:val="0"/>
          <w:color w:val="1F1F1F"/>
          <w:szCs w:val="28"/>
          <w:shd w:val="clear" w:color="auto" w:fill="FFFFFF"/>
          <w:lang w:val="uk-UA"/>
        </w:rPr>
        <w:t>сфері</w:t>
      </w:r>
      <w:r w:rsidRPr="00EF121B">
        <w:rPr>
          <w:rStyle w:val="ab"/>
          <w:rFonts w:cs="Times New Roman"/>
          <w:b w:val="0"/>
          <w:bCs w:val="0"/>
          <w:color w:val="1F1F1F"/>
          <w:szCs w:val="28"/>
          <w:shd w:val="clear" w:color="auto" w:fill="FFFFFF"/>
          <w:lang w:val="uk-UA"/>
        </w:rPr>
        <w:t xml:space="preserve"> внутрішнього водного транспорту.</w:t>
      </w:r>
    </w:p>
    <w:p w:rsidR="00BE09D0" w:rsidRPr="009C5BCC" w:rsidRDefault="00BE09D0" w:rsidP="009C5BCC">
      <w:pPr>
        <w:ind w:firstLine="708"/>
        <w:jc w:val="both"/>
        <w:rPr>
          <w:rStyle w:val="ab"/>
          <w:rFonts w:cs="Times New Roman"/>
          <w:b w:val="0"/>
          <w:bCs w:val="0"/>
          <w:szCs w:val="28"/>
          <w:lang w:val="uk-UA"/>
        </w:rPr>
      </w:pPr>
      <w:r w:rsidRPr="009C5BCC">
        <w:rPr>
          <w:rStyle w:val="ab"/>
          <w:rFonts w:cs="Times New Roman"/>
          <w:b w:val="0"/>
          <w:bCs w:val="0"/>
          <w:color w:val="1F1F1F"/>
          <w:szCs w:val="28"/>
          <w:shd w:val="clear" w:color="auto" w:fill="FFFFFF"/>
          <w:lang w:val="uk-UA"/>
        </w:rPr>
        <w:t>Прискорити впровадження цифрових технологій у транспортній галузі, що передбачає:</w:t>
      </w:r>
    </w:p>
    <w:p w:rsidR="003F243C" w:rsidRPr="00EF121B" w:rsidRDefault="00BE09D0" w:rsidP="00A03D5E">
      <w:pPr>
        <w:pStyle w:val="a4"/>
        <w:numPr>
          <w:ilvl w:val="0"/>
          <w:numId w:val="19"/>
        </w:numPr>
        <w:jc w:val="both"/>
        <w:rPr>
          <w:rFonts w:cs="Times New Roman"/>
          <w:szCs w:val="28"/>
          <w:lang w:val="uk-UA"/>
        </w:rPr>
      </w:pPr>
      <w:r w:rsidRPr="00EF121B">
        <w:rPr>
          <w:rStyle w:val="ab"/>
          <w:rFonts w:cs="Times New Roman"/>
          <w:b w:val="0"/>
          <w:bCs w:val="0"/>
          <w:color w:val="1F1F1F"/>
          <w:szCs w:val="28"/>
          <w:shd w:val="clear" w:color="auto" w:fill="FFFFFF"/>
          <w:lang w:val="uk-UA"/>
        </w:rPr>
        <w:t>розширення застосування інтелектуальних транспортних систем на всіх видах транспорту.</w:t>
      </w:r>
      <w:r w:rsidR="003F243C" w:rsidRPr="00EF121B">
        <w:rPr>
          <w:rFonts w:cs="Times New Roman"/>
          <w:szCs w:val="28"/>
          <w:lang w:val="uk-UA"/>
        </w:rPr>
        <w:t>;</w:t>
      </w:r>
    </w:p>
    <w:p w:rsidR="00BE09D0" w:rsidRPr="00EF121B" w:rsidRDefault="00BE09D0" w:rsidP="00A03D5E">
      <w:pPr>
        <w:pStyle w:val="a4"/>
        <w:numPr>
          <w:ilvl w:val="0"/>
          <w:numId w:val="19"/>
        </w:numPr>
        <w:shd w:val="clear" w:color="auto" w:fill="FFFFFF"/>
        <w:jc w:val="both"/>
        <w:rPr>
          <w:rFonts w:eastAsia="Times New Roman" w:cs="Times New Roman"/>
          <w:color w:val="1F1F1F"/>
          <w:szCs w:val="28"/>
          <w:lang w:val="uk-UA" w:eastAsia="ru-RU"/>
        </w:rPr>
      </w:pPr>
      <w:r w:rsidRPr="00EF121B">
        <w:rPr>
          <w:rFonts w:eastAsia="Times New Roman" w:cs="Times New Roman"/>
          <w:color w:val="1F1F1F"/>
          <w:szCs w:val="28"/>
          <w:lang w:val="uk-UA" w:eastAsia="ru-RU"/>
        </w:rPr>
        <w:t>впровадження цифрових технологій у оформлення вантажів, що передбачає об'єднання даних від усіх органів державної влади в єдиній системі.</w:t>
      </w:r>
    </w:p>
    <w:p w:rsidR="00BE09D0" w:rsidRPr="00EF121B" w:rsidRDefault="00BE09D0" w:rsidP="00A03D5E">
      <w:pPr>
        <w:pStyle w:val="a4"/>
        <w:numPr>
          <w:ilvl w:val="0"/>
          <w:numId w:val="19"/>
        </w:numPr>
        <w:shd w:val="clear" w:color="auto" w:fill="FFFFFF"/>
        <w:jc w:val="both"/>
        <w:rPr>
          <w:rFonts w:eastAsia="Times New Roman" w:cs="Times New Roman"/>
          <w:color w:val="1F1F1F"/>
          <w:szCs w:val="28"/>
          <w:lang w:val="uk-UA" w:eastAsia="ru-RU"/>
        </w:rPr>
      </w:pPr>
      <w:r w:rsidRPr="00EF121B">
        <w:rPr>
          <w:rFonts w:eastAsia="Times New Roman" w:cs="Times New Roman"/>
          <w:color w:val="1F1F1F"/>
          <w:szCs w:val="28"/>
          <w:lang w:val="uk-UA" w:eastAsia="ru-RU"/>
        </w:rPr>
        <w:t>впровадження цифрових технологій у діяльність логістичних пунктів пропуску на кордоні з країнами ЄС, що спрямовано на підвищення ефективності експортної логістики на західних кордонах України та збільшення пропускної спроможності цих пунктів.</w:t>
      </w:r>
    </w:p>
    <w:p w:rsidR="00BE09D0" w:rsidRPr="00EF121B" w:rsidRDefault="00BE09D0" w:rsidP="00EF121B">
      <w:pPr>
        <w:ind w:firstLine="708"/>
        <w:jc w:val="both"/>
        <w:rPr>
          <w:rStyle w:val="ab"/>
          <w:rFonts w:cs="Times New Roman"/>
          <w:b w:val="0"/>
          <w:bCs w:val="0"/>
          <w:color w:val="1F1F1F"/>
          <w:szCs w:val="28"/>
          <w:shd w:val="clear" w:color="auto" w:fill="FFFFFF"/>
          <w:lang w:val="uk-UA"/>
        </w:rPr>
      </w:pPr>
      <w:r w:rsidRPr="00EF121B">
        <w:rPr>
          <w:rStyle w:val="ab"/>
          <w:rFonts w:cs="Times New Roman"/>
          <w:b w:val="0"/>
          <w:bCs w:val="0"/>
          <w:color w:val="1F1F1F"/>
          <w:szCs w:val="28"/>
          <w:shd w:val="clear" w:color="auto" w:fill="FFFFFF"/>
          <w:lang w:val="uk-UA"/>
        </w:rPr>
        <w:t xml:space="preserve">Поглибити співпрацю між органами </w:t>
      </w:r>
      <w:r w:rsidR="00110392">
        <w:rPr>
          <w:rStyle w:val="ab"/>
          <w:rFonts w:cs="Times New Roman"/>
          <w:b w:val="0"/>
          <w:bCs w:val="0"/>
          <w:color w:val="1F1F1F"/>
          <w:szCs w:val="28"/>
          <w:shd w:val="clear" w:color="auto" w:fill="FFFFFF"/>
          <w:lang w:val="uk-UA"/>
        </w:rPr>
        <w:t>врядування</w:t>
      </w:r>
      <w:r w:rsidRPr="00EF121B">
        <w:rPr>
          <w:rStyle w:val="ab"/>
          <w:rFonts w:cs="Times New Roman"/>
          <w:b w:val="0"/>
          <w:bCs w:val="0"/>
          <w:color w:val="1F1F1F"/>
          <w:szCs w:val="28"/>
          <w:shd w:val="clear" w:color="auto" w:fill="FFFFFF"/>
          <w:lang w:val="uk-UA"/>
        </w:rPr>
        <w:t xml:space="preserve"> України та країн</w:t>
      </w:r>
      <w:r w:rsidR="00110392">
        <w:rPr>
          <w:rStyle w:val="ab"/>
          <w:rFonts w:cs="Times New Roman"/>
          <w:b w:val="0"/>
          <w:bCs w:val="0"/>
          <w:color w:val="1F1F1F"/>
          <w:szCs w:val="28"/>
          <w:shd w:val="clear" w:color="auto" w:fill="FFFFFF"/>
          <w:lang w:val="uk-UA"/>
        </w:rPr>
        <w:t xml:space="preserve"> ЄС</w:t>
      </w:r>
      <w:r w:rsidRPr="00EF121B">
        <w:rPr>
          <w:rStyle w:val="ab"/>
          <w:rFonts w:cs="Times New Roman"/>
          <w:b w:val="0"/>
          <w:bCs w:val="0"/>
          <w:color w:val="1F1F1F"/>
          <w:szCs w:val="28"/>
          <w:shd w:val="clear" w:color="auto" w:fill="FFFFFF"/>
          <w:lang w:val="uk-UA"/>
        </w:rPr>
        <w:t xml:space="preserve"> у сфері транспорту, зокрема Польщею, як країною, через </w:t>
      </w:r>
      <w:r w:rsidR="00DD09AF">
        <w:rPr>
          <w:rStyle w:val="ab"/>
          <w:rFonts w:cs="Times New Roman"/>
          <w:b w:val="0"/>
          <w:bCs w:val="0"/>
          <w:color w:val="1F1F1F"/>
          <w:szCs w:val="28"/>
          <w:shd w:val="clear" w:color="auto" w:fill="FFFFFF"/>
          <w:lang w:val="uk-UA"/>
        </w:rPr>
        <w:t>яку проходить найбільший</w:t>
      </w:r>
      <w:r w:rsidRPr="00EF121B">
        <w:rPr>
          <w:rStyle w:val="ab"/>
          <w:rFonts w:cs="Times New Roman"/>
          <w:b w:val="0"/>
          <w:bCs w:val="0"/>
          <w:color w:val="1F1F1F"/>
          <w:szCs w:val="28"/>
          <w:shd w:val="clear" w:color="auto" w:fill="FFFFFF"/>
          <w:lang w:val="uk-UA"/>
        </w:rPr>
        <w:t xml:space="preserve"> </w:t>
      </w:r>
      <w:r w:rsidR="00DD09AF">
        <w:rPr>
          <w:rStyle w:val="ab"/>
          <w:rFonts w:cs="Times New Roman"/>
          <w:b w:val="0"/>
          <w:bCs w:val="0"/>
          <w:color w:val="1F1F1F"/>
          <w:szCs w:val="28"/>
          <w:shd w:val="clear" w:color="auto" w:fill="FFFFFF"/>
          <w:lang w:val="uk-UA"/>
        </w:rPr>
        <w:t>вантажообіг</w:t>
      </w:r>
      <w:r w:rsidRPr="00EF121B">
        <w:rPr>
          <w:rStyle w:val="ab"/>
          <w:rFonts w:cs="Times New Roman"/>
          <w:b w:val="0"/>
          <w:bCs w:val="0"/>
          <w:color w:val="1F1F1F"/>
          <w:szCs w:val="28"/>
          <w:shd w:val="clear" w:color="auto" w:fill="FFFFFF"/>
          <w:lang w:val="uk-UA"/>
        </w:rPr>
        <w:t xml:space="preserve">. Така співпраця спрямована на запобігання </w:t>
      </w:r>
      <w:r w:rsidRPr="00EF121B">
        <w:rPr>
          <w:rStyle w:val="ab"/>
          <w:rFonts w:cs="Times New Roman"/>
          <w:b w:val="0"/>
          <w:bCs w:val="0"/>
          <w:color w:val="1F1F1F"/>
          <w:szCs w:val="28"/>
          <w:shd w:val="clear" w:color="auto" w:fill="FFFFFF"/>
          <w:lang w:val="uk-UA"/>
        </w:rPr>
        <w:lastRenderedPageBreak/>
        <w:t xml:space="preserve">правопорушень, оптимізацію процесу </w:t>
      </w:r>
      <w:r w:rsidR="005F557B">
        <w:rPr>
          <w:rStyle w:val="ab"/>
          <w:rFonts w:cs="Times New Roman"/>
          <w:b w:val="0"/>
          <w:bCs w:val="0"/>
          <w:color w:val="1F1F1F"/>
          <w:szCs w:val="28"/>
          <w:shd w:val="clear" w:color="auto" w:fill="FFFFFF"/>
          <w:lang w:val="uk-UA"/>
        </w:rPr>
        <w:t>переміщення вантажів через державний кордон</w:t>
      </w:r>
      <w:r w:rsidRPr="00EF121B">
        <w:rPr>
          <w:rStyle w:val="ab"/>
          <w:rFonts w:cs="Times New Roman"/>
          <w:b w:val="0"/>
          <w:bCs w:val="0"/>
          <w:color w:val="1F1F1F"/>
          <w:szCs w:val="28"/>
          <w:shd w:val="clear" w:color="auto" w:fill="FFFFFF"/>
          <w:lang w:val="uk-UA"/>
        </w:rPr>
        <w:t>,</w:t>
      </w:r>
      <w:r w:rsidR="00A23723">
        <w:rPr>
          <w:rStyle w:val="ab"/>
          <w:rFonts w:cs="Times New Roman"/>
          <w:b w:val="0"/>
          <w:bCs w:val="0"/>
          <w:color w:val="1F1F1F"/>
          <w:szCs w:val="28"/>
          <w:shd w:val="clear" w:color="auto" w:fill="FFFFFF"/>
          <w:lang w:val="uk-UA"/>
        </w:rPr>
        <w:t xml:space="preserve"> їх</w:t>
      </w:r>
      <w:r w:rsidRPr="00EF121B">
        <w:rPr>
          <w:rStyle w:val="ab"/>
          <w:rFonts w:cs="Times New Roman"/>
          <w:b w:val="0"/>
          <w:bCs w:val="0"/>
          <w:color w:val="1F1F1F"/>
          <w:szCs w:val="28"/>
          <w:shd w:val="clear" w:color="auto" w:fill="FFFFFF"/>
          <w:lang w:val="uk-UA"/>
        </w:rPr>
        <w:t xml:space="preserve"> декларування та митного </w:t>
      </w:r>
      <w:r w:rsidR="00A23723">
        <w:rPr>
          <w:rStyle w:val="ab"/>
          <w:rFonts w:cs="Times New Roman"/>
          <w:b w:val="0"/>
          <w:bCs w:val="0"/>
          <w:color w:val="1F1F1F"/>
          <w:szCs w:val="28"/>
          <w:shd w:val="clear" w:color="auto" w:fill="FFFFFF"/>
          <w:lang w:val="uk-UA"/>
        </w:rPr>
        <w:t>контрою</w:t>
      </w:r>
      <w:r w:rsidRPr="00EF121B">
        <w:rPr>
          <w:rStyle w:val="ab"/>
          <w:rFonts w:cs="Times New Roman"/>
          <w:b w:val="0"/>
          <w:bCs w:val="0"/>
          <w:color w:val="1F1F1F"/>
          <w:szCs w:val="28"/>
          <w:shd w:val="clear" w:color="auto" w:fill="FFFFFF"/>
          <w:lang w:val="uk-UA"/>
        </w:rPr>
        <w:t xml:space="preserve"> вантажів.</w:t>
      </w:r>
    </w:p>
    <w:p w:rsidR="00EF121B" w:rsidRPr="00EF121B" w:rsidRDefault="00EF121B" w:rsidP="00EF121B">
      <w:pPr>
        <w:ind w:firstLine="708"/>
        <w:jc w:val="both"/>
        <w:rPr>
          <w:rStyle w:val="ab"/>
          <w:rFonts w:cs="Times New Roman"/>
          <w:b w:val="0"/>
          <w:bCs w:val="0"/>
          <w:color w:val="1F1F1F"/>
          <w:szCs w:val="28"/>
          <w:shd w:val="clear" w:color="auto" w:fill="FFFFFF"/>
          <w:lang w:val="uk-UA"/>
        </w:rPr>
      </w:pPr>
      <w:r w:rsidRPr="00EF121B">
        <w:rPr>
          <w:rStyle w:val="ab"/>
          <w:rFonts w:cs="Times New Roman"/>
          <w:b w:val="0"/>
          <w:bCs w:val="0"/>
          <w:color w:val="1F1F1F"/>
          <w:szCs w:val="28"/>
          <w:shd w:val="clear" w:color="auto" w:fill="FFFFFF"/>
          <w:lang w:val="uk-UA"/>
        </w:rPr>
        <w:t>Для України є пріоритетним інтегруватися до єдиного цифрового ринку Європейського Союзу.</w:t>
      </w:r>
      <w:r w:rsidRPr="00EF121B">
        <w:rPr>
          <w:rFonts w:cs="Times New Roman"/>
          <w:b/>
          <w:bCs/>
          <w:color w:val="1F1F1F"/>
          <w:szCs w:val="28"/>
          <w:shd w:val="clear" w:color="auto" w:fill="FFFFFF"/>
          <w:lang w:val="uk-UA"/>
        </w:rPr>
        <w:t xml:space="preserve"> </w:t>
      </w:r>
      <w:r w:rsidRPr="00EF121B">
        <w:rPr>
          <w:rStyle w:val="ab"/>
          <w:rFonts w:cs="Times New Roman"/>
          <w:b w:val="0"/>
          <w:bCs w:val="0"/>
          <w:color w:val="1F1F1F"/>
          <w:szCs w:val="28"/>
          <w:shd w:val="clear" w:color="auto" w:fill="FFFFFF"/>
          <w:lang w:val="uk-UA"/>
        </w:rPr>
        <w:t xml:space="preserve">У цьому контексті важливо продовжувати розробку </w:t>
      </w:r>
      <w:r w:rsidR="002E66F9" w:rsidRPr="002E66F9">
        <w:rPr>
          <w:rStyle w:val="ab"/>
          <w:rFonts w:cs="Times New Roman"/>
          <w:b w:val="0"/>
          <w:bCs w:val="0"/>
          <w:color w:val="1F1F1F"/>
          <w:szCs w:val="28"/>
          <w:shd w:val="clear" w:color="auto" w:fill="FFFFFF"/>
          <w:lang w:val="uk-UA"/>
        </w:rPr>
        <w:t>Система обрахунку та цифровізації економічних процесів в Україні</w:t>
      </w:r>
      <w:r w:rsidRPr="00EF121B">
        <w:rPr>
          <w:rStyle w:val="ab"/>
          <w:rFonts w:cs="Times New Roman"/>
          <w:b w:val="0"/>
          <w:bCs w:val="0"/>
          <w:color w:val="1F1F1F"/>
          <w:szCs w:val="28"/>
          <w:shd w:val="clear" w:color="auto" w:fill="FFFFFF"/>
          <w:lang w:val="uk-UA"/>
        </w:rPr>
        <w:t xml:space="preserve"> всіх зацікавлених сторін.</w:t>
      </w:r>
    </w:p>
    <w:p w:rsidR="00EF121B" w:rsidRPr="00D66071" w:rsidRDefault="00EF121B" w:rsidP="00D66071">
      <w:pPr>
        <w:shd w:val="clear" w:color="auto" w:fill="FFFFFF"/>
        <w:ind w:firstLine="708"/>
        <w:jc w:val="both"/>
        <w:rPr>
          <w:rFonts w:eastAsia="Times New Roman" w:cs="Times New Roman"/>
          <w:color w:val="1F1F1F"/>
          <w:szCs w:val="28"/>
          <w:lang w:val="uk-UA" w:eastAsia="ru-RU"/>
        </w:rPr>
      </w:pPr>
      <w:r w:rsidRPr="00D66071">
        <w:rPr>
          <w:rFonts w:eastAsia="Times New Roman" w:cs="Times New Roman"/>
          <w:color w:val="1F1F1F"/>
          <w:szCs w:val="28"/>
          <w:lang w:val="uk-UA" w:eastAsia="ru-RU"/>
        </w:rPr>
        <w:t>Для досягнення цієї мети:</w:t>
      </w:r>
    </w:p>
    <w:p w:rsidR="00A03D5E" w:rsidRDefault="00EF121B" w:rsidP="00A03D5E">
      <w:pPr>
        <w:pStyle w:val="a4"/>
        <w:numPr>
          <w:ilvl w:val="0"/>
          <w:numId w:val="20"/>
        </w:numPr>
        <w:shd w:val="clear" w:color="auto" w:fill="FFFFFF"/>
        <w:jc w:val="both"/>
        <w:rPr>
          <w:rFonts w:eastAsia="Times New Roman" w:cs="Times New Roman"/>
          <w:color w:val="1F1F1F"/>
          <w:szCs w:val="28"/>
          <w:lang w:val="uk-UA" w:eastAsia="ru-RU"/>
        </w:rPr>
      </w:pPr>
      <w:r w:rsidRPr="00EF121B">
        <w:rPr>
          <w:rFonts w:eastAsia="Times New Roman" w:cs="Times New Roman"/>
          <w:color w:val="1F1F1F"/>
          <w:szCs w:val="28"/>
          <w:lang w:val="uk-UA" w:eastAsia="ru-RU"/>
        </w:rPr>
        <w:t xml:space="preserve">створити законодавчі передумови для </w:t>
      </w:r>
      <w:r w:rsidR="00D45584">
        <w:rPr>
          <w:rFonts w:eastAsia="Times New Roman" w:cs="Times New Roman"/>
          <w:color w:val="1F1F1F"/>
          <w:szCs w:val="28"/>
          <w:lang w:val="uk-UA" w:eastAsia="ru-RU"/>
        </w:rPr>
        <w:t>в</w:t>
      </w:r>
      <w:r w:rsidR="00D45584" w:rsidRPr="00D45584">
        <w:rPr>
          <w:rFonts w:eastAsia="Times New Roman" w:cs="Times New Roman"/>
          <w:color w:val="1F1F1F"/>
          <w:szCs w:val="28"/>
          <w:lang w:val="uk-UA" w:eastAsia="ru-RU"/>
        </w:rPr>
        <w:t>досконалення системи статистичного обліку процесів цифрової трансформації економіки з урахуванням європ</w:t>
      </w:r>
      <w:r w:rsidR="00D45584">
        <w:rPr>
          <w:rFonts w:eastAsia="Times New Roman" w:cs="Times New Roman"/>
          <w:color w:val="1F1F1F"/>
          <w:szCs w:val="28"/>
          <w:lang w:val="uk-UA" w:eastAsia="ru-RU"/>
        </w:rPr>
        <w:t>ейського цифрового індексу DESI;</w:t>
      </w:r>
    </w:p>
    <w:p w:rsidR="00EF121B" w:rsidRPr="00A03D5E" w:rsidRDefault="00EF121B" w:rsidP="00A03D5E">
      <w:pPr>
        <w:pStyle w:val="a4"/>
        <w:numPr>
          <w:ilvl w:val="0"/>
          <w:numId w:val="20"/>
        </w:numPr>
        <w:shd w:val="clear" w:color="auto" w:fill="FFFFFF"/>
        <w:jc w:val="both"/>
        <w:rPr>
          <w:rFonts w:eastAsia="Times New Roman" w:cs="Times New Roman"/>
          <w:color w:val="1F1F1F"/>
          <w:szCs w:val="28"/>
          <w:lang w:val="uk-UA" w:eastAsia="ru-RU"/>
        </w:rPr>
      </w:pPr>
      <w:r w:rsidRPr="00A03D5E">
        <w:rPr>
          <w:rFonts w:eastAsia="Times New Roman" w:cs="Times New Roman"/>
          <w:color w:val="1F1F1F"/>
          <w:szCs w:val="28"/>
          <w:lang w:val="uk-UA" w:eastAsia="ru-RU"/>
        </w:rPr>
        <w:t>закріпити на рівні</w:t>
      </w:r>
      <w:r w:rsidR="00C90122" w:rsidRPr="00A03D5E">
        <w:rPr>
          <w:rFonts w:eastAsia="Times New Roman" w:cs="Times New Roman"/>
          <w:color w:val="1F1F1F"/>
          <w:szCs w:val="28"/>
          <w:lang w:val="uk-UA" w:eastAsia="ru-RU"/>
        </w:rPr>
        <w:t xml:space="preserve"> законодавства</w:t>
      </w:r>
      <w:r w:rsidRPr="00A03D5E">
        <w:rPr>
          <w:rFonts w:eastAsia="Times New Roman" w:cs="Times New Roman"/>
          <w:color w:val="1F1F1F"/>
          <w:szCs w:val="28"/>
          <w:lang w:val="uk-UA" w:eastAsia="ru-RU"/>
        </w:rPr>
        <w:t xml:space="preserve"> повноваження державних органів щодо збору даних </w:t>
      </w:r>
      <w:r w:rsidR="00C90122" w:rsidRPr="00A03D5E">
        <w:rPr>
          <w:rFonts w:eastAsia="Times New Roman" w:cs="Times New Roman"/>
          <w:color w:val="1F1F1F"/>
          <w:szCs w:val="28"/>
          <w:lang w:val="uk-UA" w:eastAsia="ru-RU"/>
        </w:rPr>
        <w:t>по кожному індикатору</w:t>
      </w:r>
      <w:r w:rsidRPr="00A03D5E">
        <w:rPr>
          <w:rFonts w:eastAsia="Times New Roman" w:cs="Times New Roman"/>
          <w:color w:val="1F1F1F"/>
          <w:szCs w:val="28"/>
          <w:lang w:val="uk-UA" w:eastAsia="ru-RU"/>
        </w:rPr>
        <w:t xml:space="preserve"> DESI, їх обробки та передачі Європейській Комісії.</w:t>
      </w:r>
    </w:p>
    <w:p w:rsidR="00EF121B" w:rsidRPr="008A658C" w:rsidRDefault="00EF121B" w:rsidP="00EF121B">
      <w:pPr>
        <w:pStyle w:val="a4"/>
        <w:numPr>
          <w:ilvl w:val="0"/>
          <w:numId w:val="20"/>
        </w:numPr>
        <w:jc w:val="both"/>
        <w:rPr>
          <w:rFonts w:cs="Times New Roman"/>
          <w:szCs w:val="28"/>
          <w:lang w:val="uk-UA"/>
        </w:rPr>
      </w:pPr>
      <w:r>
        <w:rPr>
          <w:rFonts w:cs="Times New Roman"/>
          <w:szCs w:val="28"/>
          <w:lang w:val="uk-UA"/>
        </w:rPr>
        <w:t>п</w:t>
      </w:r>
      <w:r w:rsidRPr="00EF121B">
        <w:rPr>
          <w:rFonts w:cs="Times New Roman"/>
          <w:szCs w:val="28"/>
          <w:lang w:val="uk-UA"/>
        </w:rPr>
        <w:t xml:space="preserve">ровести </w:t>
      </w:r>
      <w:r w:rsidR="00EB1BE6">
        <w:rPr>
          <w:rFonts w:cs="Times New Roman"/>
          <w:szCs w:val="28"/>
          <w:lang w:val="uk-UA"/>
        </w:rPr>
        <w:t>аналіз впливу цифрових технологій на різні галузі економіки</w:t>
      </w:r>
      <w:r w:rsidRPr="00EF121B">
        <w:rPr>
          <w:rFonts w:cs="Times New Roman"/>
          <w:szCs w:val="28"/>
          <w:lang w:val="uk-UA"/>
        </w:rPr>
        <w:t xml:space="preserve">, використовуючи показники </w:t>
      </w:r>
      <w:r w:rsidR="0042011D">
        <w:rPr>
          <w:rFonts w:cs="Times New Roman"/>
          <w:szCs w:val="28"/>
          <w:lang w:val="uk-UA"/>
        </w:rPr>
        <w:t xml:space="preserve">застосування </w:t>
      </w:r>
      <w:r w:rsidRPr="00EF121B">
        <w:rPr>
          <w:rFonts w:cs="Times New Roman"/>
          <w:szCs w:val="28"/>
          <w:lang w:val="uk-UA"/>
        </w:rPr>
        <w:t>штучного інтелекту, блокчейну,</w:t>
      </w:r>
      <w:r>
        <w:rPr>
          <w:rFonts w:cs="Times New Roman"/>
          <w:szCs w:val="28"/>
          <w:lang w:val="uk-UA"/>
        </w:rPr>
        <w:t xml:space="preserve"> конфіденційності та е-комерції</w:t>
      </w:r>
      <w:r w:rsidRPr="008A658C">
        <w:rPr>
          <w:rFonts w:cs="Times New Roman"/>
          <w:szCs w:val="28"/>
          <w:lang w:val="uk-UA"/>
        </w:rPr>
        <w:t>;</w:t>
      </w:r>
    </w:p>
    <w:p w:rsidR="00174E68" w:rsidRPr="000A5399" w:rsidRDefault="00EF121B" w:rsidP="00EF121B">
      <w:pPr>
        <w:pStyle w:val="a4"/>
        <w:numPr>
          <w:ilvl w:val="0"/>
          <w:numId w:val="20"/>
        </w:numPr>
        <w:jc w:val="both"/>
        <w:rPr>
          <w:rFonts w:cs="Times New Roman"/>
          <w:szCs w:val="28"/>
          <w:lang w:val="uk-UA"/>
        </w:rPr>
      </w:pPr>
      <w:r>
        <w:rPr>
          <w:rFonts w:cs="Times New Roman"/>
          <w:szCs w:val="28"/>
          <w:lang w:val="uk-UA"/>
        </w:rPr>
        <w:t>с</w:t>
      </w:r>
      <w:r w:rsidRPr="00EF121B">
        <w:rPr>
          <w:rFonts w:cs="Times New Roman"/>
          <w:szCs w:val="28"/>
          <w:lang w:val="uk-UA"/>
        </w:rPr>
        <w:t>творювати бази даних цифрових показників, класифікуючи їх за такими категоріями: цифрова грамотність, цифровізація бізнесу, цифрові державні послуги тощо.</w:t>
      </w:r>
    </w:p>
    <w:p w:rsidR="00EF121B" w:rsidRDefault="00EF121B" w:rsidP="00275DEE">
      <w:pPr>
        <w:ind w:firstLine="708"/>
        <w:jc w:val="both"/>
        <w:rPr>
          <w:rFonts w:cs="Times New Roman"/>
          <w:szCs w:val="28"/>
          <w:lang w:val="uk-UA"/>
        </w:rPr>
      </w:pPr>
      <w:r w:rsidRPr="00EF121B">
        <w:rPr>
          <w:rFonts w:cs="Times New Roman"/>
          <w:szCs w:val="28"/>
          <w:lang w:val="uk-UA"/>
        </w:rPr>
        <w:t xml:space="preserve">Привести українське законодавство у сфері </w:t>
      </w:r>
      <w:r w:rsidR="00114EDB">
        <w:rPr>
          <w:rFonts w:cs="Times New Roman"/>
          <w:szCs w:val="28"/>
          <w:lang w:val="uk-UA"/>
        </w:rPr>
        <w:t>діджиталізації</w:t>
      </w:r>
      <w:r w:rsidRPr="00EF121B">
        <w:rPr>
          <w:rFonts w:cs="Times New Roman"/>
          <w:szCs w:val="28"/>
          <w:lang w:val="uk-UA"/>
        </w:rPr>
        <w:t xml:space="preserve"> у відповідність до законодавства Європейського Союзу в галузі </w:t>
      </w:r>
      <w:r w:rsidR="00666D5F">
        <w:rPr>
          <w:rFonts w:cs="Times New Roman"/>
          <w:szCs w:val="28"/>
          <w:lang w:val="uk-UA"/>
        </w:rPr>
        <w:t>електронного</w:t>
      </w:r>
      <w:r w:rsidR="00666D5F" w:rsidRPr="00666D5F">
        <w:rPr>
          <w:rFonts w:cs="Times New Roman"/>
          <w:szCs w:val="28"/>
          <w:lang w:val="uk-UA"/>
        </w:rPr>
        <w:t xml:space="preserve"> підтвердження особи та здійснення угод</w:t>
      </w:r>
      <w:r w:rsidRPr="00EF121B">
        <w:rPr>
          <w:rFonts w:cs="Times New Roman"/>
          <w:szCs w:val="28"/>
          <w:lang w:val="uk-UA"/>
        </w:rPr>
        <w:t xml:space="preserve">, </w:t>
      </w:r>
      <w:r w:rsidR="00666D5F">
        <w:rPr>
          <w:rFonts w:cs="Times New Roman"/>
          <w:szCs w:val="28"/>
          <w:lang w:val="uk-UA"/>
        </w:rPr>
        <w:t xml:space="preserve">сервісів онлайн-платежів, інтелектуальної власності </w:t>
      </w:r>
      <w:r w:rsidRPr="00EF121B">
        <w:rPr>
          <w:rFonts w:cs="Times New Roman"/>
          <w:szCs w:val="28"/>
          <w:lang w:val="uk-UA"/>
        </w:rPr>
        <w:t>та захисту персональних даних</w:t>
      </w:r>
      <w:r w:rsidR="00666D5F">
        <w:rPr>
          <w:rFonts w:cs="Times New Roman"/>
          <w:szCs w:val="28"/>
          <w:lang w:val="uk-UA"/>
        </w:rPr>
        <w:t xml:space="preserve"> від атак</w:t>
      </w:r>
      <w:r w:rsidRPr="00EF121B">
        <w:rPr>
          <w:rFonts w:cs="Times New Roman"/>
          <w:szCs w:val="28"/>
          <w:lang w:val="uk-UA"/>
        </w:rPr>
        <w:t>.</w:t>
      </w:r>
    </w:p>
    <w:p w:rsidR="00D61D7B" w:rsidRDefault="00D61D7B" w:rsidP="00275DEE">
      <w:pPr>
        <w:ind w:firstLine="708"/>
        <w:jc w:val="both"/>
        <w:rPr>
          <w:rFonts w:cs="Times New Roman"/>
          <w:szCs w:val="28"/>
          <w:lang w:val="uk-UA"/>
        </w:rPr>
      </w:pPr>
      <w:r w:rsidRPr="00D61D7B">
        <w:rPr>
          <w:rFonts w:cs="Times New Roman"/>
          <w:szCs w:val="28"/>
          <w:lang w:val="uk-UA"/>
        </w:rPr>
        <w:t xml:space="preserve">Прийняти план розвитку </w:t>
      </w:r>
      <w:r w:rsidR="00BD470E">
        <w:rPr>
          <w:rFonts w:cs="Times New Roman"/>
          <w:szCs w:val="28"/>
          <w:lang w:val="uk-UA"/>
        </w:rPr>
        <w:t>безперервного</w:t>
      </w:r>
      <w:r w:rsidRPr="00D61D7B">
        <w:rPr>
          <w:rFonts w:cs="Times New Roman"/>
          <w:szCs w:val="28"/>
          <w:lang w:val="uk-UA"/>
        </w:rPr>
        <w:t xml:space="preserve"> доступу до Інтернету</w:t>
      </w:r>
      <w:r w:rsidR="00202722">
        <w:rPr>
          <w:rFonts w:cs="Times New Roman"/>
          <w:szCs w:val="28"/>
          <w:lang w:val="uk-UA"/>
        </w:rPr>
        <w:t xml:space="preserve"> для з</w:t>
      </w:r>
      <w:r w:rsidR="00202722" w:rsidRPr="00202722">
        <w:rPr>
          <w:rFonts w:cs="Times New Roman"/>
          <w:szCs w:val="28"/>
          <w:lang w:val="uk-UA"/>
        </w:rPr>
        <w:t>абезпечення доступності якісного мобільного зв’язку рівня 4G та фіксованого широкосмугового доступу до Інтернету на всій території України</w:t>
      </w:r>
      <w:r>
        <w:rPr>
          <w:rFonts w:cs="Times New Roman"/>
          <w:szCs w:val="28"/>
          <w:lang w:val="uk-UA"/>
        </w:rPr>
        <w:t>.</w:t>
      </w:r>
    </w:p>
    <w:p w:rsidR="00955B8D" w:rsidRDefault="00955B8D" w:rsidP="00275DEE">
      <w:pPr>
        <w:ind w:firstLine="708"/>
        <w:jc w:val="both"/>
        <w:rPr>
          <w:rFonts w:cs="Times New Roman"/>
          <w:szCs w:val="28"/>
          <w:lang w:val="uk-UA"/>
        </w:rPr>
      </w:pPr>
      <w:r w:rsidRPr="00955B8D">
        <w:rPr>
          <w:rFonts w:cs="Times New Roman"/>
          <w:szCs w:val="28"/>
          <w:lang w:val="uk-UA"/>
        </w:rPr>
        <w:lastRenderedPageBreak/>
        <w:t xml:space="preserve">Реалізовувати в рамках цифровізації заходи, передбачені Планом </w:t>
      </w:r>
      <w:r w:rsidR="00332D86">
        <w:rPr>
          <w:rFonts w:cs="Times New Roman"/>
          <w:szCs w:val="28"/>
          <w:lang w:val="uk-UA"/>
        </w:rPr>
        <w:t>цифрових</w:t>
      </w:r>
      <w:r w:rsidR="00332D86" w:rsidRPr="00332D86">
        <w:rPr>
          <w:rFonts w:cs="Times New Roman"/>
          <w:szCs w:val="28"/>
          <w:lang w:val="uk-UA"/>
        </w:rPr>
        <w:t xml:space="preserve"> освітні</w:t>
      </w:r>
      <w:r w:rsidR="00332D86">
        <w:rPr>
          <w:rFonts w:cs="Times New Roman"/>
          <w:szCs w:val="28"/>
          <w:lang w:val="uk-UA"/>
        </w:rPr>
        <w:t>х ініціатив</w:t>
      </w:r>
      <w:r w:rsidRPr="00955B8D">
        <w:rPr>
          <w:rFonts w:cs="Times New Roman"/>
          <w:szCs w:val="28"/>
          <w:lang w:val="uk-UA"/>
        </w:rPr>
        <w:t xml:space="preserve">, </w:t>
      </w:r>
      <w:r w:rsidR="00332D86" w:rsidRPr="00332D86">
        <w:rPr>
          <w:rFonts w:cs="Times New Roman"/>
          <w:szCs w:val="28"/>
          <w:lang w:val="uk-UA"/>
        </w:rPr>
        <w:t>з метою навчити людей користуватися цифровими технологіями</w:t>
      </w:r>
      <w:r w:rsidRPr="00955B8D">
        <w:rPr>
          <w:rFonts w:cs="Times New Roman"/>
          <w:szCs w:val="28"/>
          <w:lang w:val="uk-UA"/>
        </w:rPr>
        <w:t xml:space="preserve">, </w:t>
      </w:r>
      <w:r w:rsidR="00332D86">
        <w:rPr>
          <w:rFonts w:cs="Times New Roman"/>
          <w:szCs w:val="28"/>
          <w:lang w:val="uk-UA"/>
        </w:rPr>
        <w:t>у</w:t>
      </w:r>
      <w:r w:rsidR="00C778A3">
        <w:rPr>
          <w:rFonts w:cs="Times New Roman"/>
          <w:szCs w:val="28"/>
          <w:lang w:val="uk-UA"/>
        </w:rPr>
        <w:t>сунути</w:t>
      </w:r>
      <w:r w:rsidR="00332D86" w:rsidRPr="00332D86">
        <w:rPr>
          <w:rFonts w:cs="Times New Roman"/>
          <w:szCs w:val="28"/>
          <w:lang w:val="uk-UA"/>
        </w:rPr>
        <w:t xml:space="preserve"> перешкод</w:t>
      </w:r>
      <w:r w:rsidR="00C778A3">
        <w:rPr>
          <w:rFonts w:cs="Times New Roman"/>
          <w:szCs w:val="28"/>
          <w:lang w:val="uk-UA"/>
        </w:rPr>
        <w:t>и</w:t>
      </w:r>
      <w:r w:rsidR="00332D86" w:rsidRPr="00332D86">
        <w:rPr>
          <w:rFonts w:cs="Times New Roman"/>
          <w:szCs w:val="28"/>
          <w:lang w:val="uk-UA"/>
        </w:rPr>
        <w:t xml:space="preserve"> у цифровій освіті</w:t>
      </w:r>
      <w:r w:rsidRPr="00955B8D">
        <w:rPr>
          <w:rFonts w:cs="Times New Roman"/>
          <w:szCs w:val="28"/>
          <w:lang w:val="uk-UA"/>
        </w:rPr>
        <w:t>.</w:t>
      </w:r>
    </w:p>
    <w:p w:rsidR="00955B8D" w:rsidRDefault="00955B8D" w:rsidP="00275DEE">
      <w:pPr>
        <w:ind w:firstLine="708"/>
        <w:jc w:val="both"/>
        <w:rPr>
          <w:rFonts w:cs="Times New Roman"/>
          <w:szCs w:val="28"/>
          <w:lang w:val="uk-UA"/>
        </w:rPr>
      </w:pPr>
      <w:r w:rsidRPr="00955B8D">
        <w:rPr>
          <w:rFonts w:cs="Times New Roman"/>
          <w:szCs w:val="28"/>
          <w:lang w:val="uk-UA"/>
        </w:rPr>
        <w:t>Створити умови для забезпечення технічної спроможності та сумісності</w:t>
      </w:r>
      <w:r w:rsidR="00337331">
        <w:rPr>
          <w:rFonts w:cs="Times New Roman"/>
          <w:szCs w:val="28"/>
          <w:lang w:val="uk-UA"/>
        </w:rPr>
        <w:t xml:space="preserve"> українських</w:t>
      </w:r>
      <w:r w:rsidRPr="00955B8D">
        <w:rPr>
          <w:rFonts w:cs="Times New Roman"/>
          <w:szCs w:val="28"/>
          <w:lang w:val="uk-UA"/>
        </w:rPr>
        <w:t xml:space="preserve"> </w:t>
      </w:r>
      <w:r w:rsidR="00337331" w:rsidRPr="00337331">
        <w:rPr>
          <w:rFonts w:cs="Times New Roman"/>
          <w:szCs w:val="28"/>
          <w:lang w:val="uk-UA"/>
        </w:rPr>
        <w:t>систем ідентифікації електронних підписів з європейською</w:t>
      </w:r>
      <w:r w:rsidR="00337331">
        <w:rPr>
          <w:rFonts w:cs="Times New Roman"/>
          <w:szCs w:val="28"/>
          <w:lang w:val="uk-UA"/>
        </w:rPr>
        <w:t>, що</w:t>
      </w:r>
      <w:r w:rsidR="00337331" w:rsidRPr="00337331">
        <w:rPr>
          <w:rFonts w:cs="Times New Roman"/>
          <w:szCs w:val="28"/>
          <w:lang w:val="uk-UA"/>
        </w:rPr>
        <w:t xml:space="preserve"> дозволить забезпечити взаємне визнання електронних довірчих послуг між Україною та ЄС. Це гарантує достовірність таких послуг для компаній та інституцій в ЄС, а також спрощує отримання українцями е-послуг за кордоном.</w:t>
      </w:r>
    </w:p>
    <w:p w:rsidR="00955B8D" w:rsidRDefault="00955B8D" w:rsidP="00275DEE">
      <w:pPr>
        <w:ind w:firstLine="708"/>
        <w:jc w:val="both"/>
        <w:rPr>
          <w:rFonts w:cs="Times New Roman"/>
          <w:szCs w:val="28"/>
          <w:lang w:val="uk-UA"/>
        </w:rPr>
      </w:pPr>
      <w:r w:rsidRPr="00955B8D">
        <w:rPr>
          <w:rFonts w:cs="Times New Roman"/>
          <w:szCs w:val="28"/>
          <w:lang w:val="uk-UA"/>
        </w:rPr>
        <w:t xml:space="preserve">Забезпечити зростання </w:t>
      </w:r>
      <w:r w:rsidR="0043721D" w:rsidRPr="0043721D">
        <w:rPr>
          <w:rFonts w:cs="Times New Roman"/>
          <w:szCs w:val="28"/>
          <w:lang w:val="uk-UA"/>
        </w:rPr>
        <w:t>фінансування розвитку інформаційно-комунікаційних технологій</w:t>
      </w:r>
      <w:r w:rsidR="0043721D">
        <w:rPr>
          <w:rFonts w:cs="Times New Roman"/>
          <w:szCs w:val="28"/>
          <w:lang w:val="uk-UA"/>
        </w:rPr>
        <w:t xml:space="preserve"> </w:t>
      </w:r>
      <w:r w:rsidRPr="00955B8D">
        <w:rPr>
          <w:rFonts w:cs="Times New Roman"/>
          <w:szCs w:val="28"/>
          <w:lang w:val="uk-UA"/>
        </w:rPr>
        <w:t>удосконалення державної політики та заохочення бізнесу до інвестування.</w:t>
      </w:r>
    </w:p>
    <w:p w:rsidR="00955B8D" w:rsidRPr="00861CB5" w:rsidRDefault="00C62086" w:rsidP="00275DEE">
      <w:pPr>
        <w:ind w:firstLine="708"/>
        <w:jc w:val="both"/>
        <w:rPr>
          <w:rFonts w:cs="Times New Roman"/>
          <w:szCs w:val="28"/>
          <w:lang w:val="uk-UA"/>
        </w:rPr>
      </w:pPr>
      <w:r>
        <w:rPr>
          <w:rFonts w:cs="Times New Roman"/>
          <w:szCs w:val="28"/>
          <w:lang w:val="uk-UA"/>
        </w:rPr>
        <w:t xml:space="preserve">Екологічне партнерство </w:t>
      </w:r>
      <w:r w:rsidR="00955B8D" w:rsidRPr="00955B8D">
        <w:rPr>
          <w:rFonts w:cs="Times New Roman"/>
          <w:szCs w:val="28"/>
          <w:lang w:val="uk-UA"/>
        </w:rPr>
        <w:t xml:space="preserve">України та Європейського Союзу є важливою частиною їхніх відносин. У цьому контексті слід продовжити аналіз соціально-економічного становища України, </w:t>
      </w:r>
      <w:r w:rsidR="00861CB5">
        <w:rPr>
          <w:rFonts w:cs="Times New Roman"/>
          <w:szCs w:val="28"/>
          <w:lang w:val="uk-UA"/>
        </w:rPr>
        <w:t>спроможності</w:t>
      </w:r>
      <w:r w:rsidR="00861CB5" w:rsidRPr="00861CB5">
        <w:rPr>
          <w:rFonts w:cs="Times New Roman"/>
          <w:szCs w:val="28"/>
          <w:lang w:val="uk-UA"/>
        </w:rPr>
        <w:t xml:space="preserve"> суспільства та бізнесу до зменшення викидів п</w:t>
      </w:r>
      <w:r w:rsidR="00DC7212">
        <w:rPr>
          <w:rFonts w:cs="Times New Roman"/>
          <w:szCs w:val="28"/>
          <w:lang w:val="uk-UA"/>
        </w:rPr>
        <w:t>арникових газів, а також потреби</w:t>
      </w:r>
      <w:r w:rsidR="00861CB5" w:rsidRPr="00861CB5">
        <w:rPr>
          <w:rFonts w:cs="Times New Roman"/>
          <w:szCs w:val="28"/>
          <w:lang w:val="uk-UA"/>
        </w:rPr>
        <w:t xml:space="preserve"> в коштах для реалізації екологічних проектів.</w:t>
      </w:r>
    </w:p>
    <w:p w:rsidR="00955B8D" w:rsidRDefault="003F3F5C" w:rsidP="00275DEE">
      <w:pPr>
        <w:ind w:firstLine="708"/>
        <w:jc w:val="both"/>
        <w:rPr>
          <w:rFonts w:cs="Times New Roman"/>
          <w:szCs w:val="28"/>
          <w:lang w:val="uk-UA"/>
        </w:rPr>
      </w:pPr>
      <w:r w:rsidRPr="003F3F5C">
        <w:rPr>
          <w:rFonts w:cs="Times New Roman"/>
          <w:szCs w:val="28"/>
          <w:lang w:val="uk-UA"/>
        </w:rPr>
        <w:t>Ухвалити закони, які зобов’яжуть підприємства дотримуватися екологічних норм ведення бізнесу. Запровадити обов’язкову звітність компаній за ESG-факторами відповідно до стандартів ЄС.</w:t>
      </w:r>
      <w:r>
        <w:rPr>
          <w:rFonts w:cs="Times New Roman"/>
          <w:szCs w:val="28"/>
          <w:lang w:val="uk-UA"/>
        </w:rPr>
        <w:t xml:space="preserve"> Разом</w:t>
      </w:r>
      <w:r w:rsidR="00955B8D" w:rsidRPr="00955B8D">
        <w:rPr>
          <w:rFonts w:cs="Times New Roman"/>
          <w:szCs w:val="28"/>
          <w:lang w:val="uk-UA"/>
        </w:rPr>
        <w:t xml:space="preserve"> з Є</w:t>
      </w:r>
      <w:r>
        <w:rPr>
          <w:rFonts w:cs="Times New Roman"/>
          <w:szCs w:val="28"/>
          <w:lang w:val="uk-UA"/>
        </w:rPr>
        <w:t>вросоюзом</w:t>
      </w:r>
      <w:r w:rsidR="00955B8D" w:rsidRPr="00955B8D">
        <w:rPr>
          <w:rFonts w:cs="Times New Roman"/>
          <w:szCs w:val="28"/>
          <w:lang w:val="uk-UA"/>
        </w:rPr>
        <w:t xml:space="preserve"> відновити моніторинг стану довкілля, визначивши чіткі та зрозумілі критерії.</w:t>
      </w:r>
    </w:p>
    <w:p w:rsidR="00955B8D" w:rsidRDefault="00955B8D" w:rsidP="00275DEE">
      <w:pPr>
        <w:ind w:firstLine="708"/>
        <w:jc w:val="both"/>
        <w:rPr>
          <w:rFonts w:cs="Times New Roman"/>
          <w:szCs w:val="28"/>
          <w:lang w:val="uk-UA"/>
        </w:rPr>
      </w:pPr>
      <w:r w:rsidRPr="00955B8D">
        <w:rPr>
          <w:rFonts w:cs="Times New Roman"/>
          <w:szCs w:val="28"/>
          <w:lang w:val="uk-UA"/>
        </w:rPr>
        <w:t xml:space="preserve">Прийняти нормативні акти, які встановлюватимуть зобов’язання підприємств щодо дотримання екологічних норм ведення бізнесу. Впровадити обов’язкову звітність компаній за ESG-факторами відповідно до європейських стандартів. Ініціювати відновлення </w:t>
      </w:r>
      <w:r w:rsidR="009F0A0A">
        <w:rPr>
          <w:rFonts w:cs="Times New Roman"/>
          <w:szCs w:val="28"/>
          <w:lang w:val="uk-UA"/>
        </w:rPr>
        <w:t>співпраці</w:t>
      </w:r>
      <w:r w:rsidR="009F0A0A" w:rsidRPr="009F0A0A">
        <w:rPr>
          <w:rFonts w:cs="Times New Roman"/>
          <w:szCs w:val="28"/>
          <w:lang w:val="uk-UA"/>
        </w:rPr>
        <w:t xml:space="preserve"> України та ЄС у сфері моніторингу стану довкілля, яка передбачає визначення чітких і зрозумілих крит</w:t>
      </w:r>
      <w:r w:rsidR="009F0A0A">
        <w:rPr>
          <w:rFonts w:cs="Times New Roman"/>
          <w:szCs w:val="28"/>
          <w:lang w:val="uk-UA"/>
        </w:rPr>
        <w:t xml:space="preserve">еріїв розрахунку шкоди довкіллю </w:t>
      </w:r>
      <w:r w:rsidRPr="00955B8D">
        <w:rPr>
          <w:rFonts w:cs="Times New Roman"/>
          <w:szCs w:val="28"/>
          <w:lang w:val="uk-UA"/>
        </w:rPr>
        <w:t>від російської агресії.</w:t>
      </w:r>
    </w:p>
    <w:p w:rsidR="00955B8D" w:rsidRDefault="00955B8D" w:rsidP="00275DEE">
      <w:pPr>
        <w:ind w:firstLine="708"/>
        <w:jc w:val="both"/>
        <w:rPr>
          <w:rFonts w:cs="Times New Roman"/>
          <w:szCs w:val="28"/>
          <w:lang w:val="uk-UA"/>
        </w:rPr>
      </w:pPr>
      <w:r w:rsidRPr="00955B8D">
        <w:rPr>
          <w:rFonts w:cs="Times New Roman"/>
          <w:szCs w:val="28"/>
          <w:lang w:val="uk-UA"/>
        </w:rPr>
        <w:lastRenderedPageBreak/>
        <w:t>Зрозуміло, що пропоновані заходи та ініціативи не охоплюють усі напрямки співпраці між Україною та ЄС.</w:t>
      </w:r>
    </w:p>
    <w:p w:rsidR="0050743F" w:rsidRPr="008A658C" w:rsidRDefault="00955B8D" w:rsidP="0042216D">
      <w:pPr>
        <w:ind w:firstLine="708"/>
        <w:jc w:val="both"/>
        <w:rPr>
          <w:rFonts w:cs="Times New Roman"/>
          <w:szCs w:val="28"/>
          <w:lang w:val="uk-UA"/>
        </w:rPr>
      </w:pPr>
      <w:r w:rsidRPr="00955B8D">
        <w:rPr>
          <w:rFonts w:cs="Times New Roman"/>
          <w:szCs w:val="28"/>
          <w:lang w:val="uk-UA"/>
        </w:rPr>
        <w:t>Проте окреслені заходи та ініціативи стосуються найважливіших напрямків української євроінтеграції, які є беззаперечно важливими для забезпечення внутрішньої стійкості та розвитку країни в умовах війни.</w:t>
      </w:r>
    </w:p>
    <w:p w:rsidR="0050743F" w:rsidRPr="0042216D" w:rsidRDefault="0050743F" w:rsidP="00275DEE">
      <w:pPr>
        <w:ind w:firstLine="708"/>
        <w:jc w:val="both"/>
        <w:rPr>
          <w:rFonts w:cs="Times New Roman"/>
          <w:szCs w:val="28"/>
          <w:lang w:val="uk-UA"/>
        </w:rPr>
      </w:pPr>
    </w:p>
    <w:p w:rsidR="000A5399" w:rsidRPr="0042216D" w:rsidRDefault="000A5399" w:rsidP="00275DEE">
      <w:pPr>
        <w:ind w:firstLine="708"/>
        <w:jc w:val="both"/>
        <w:rPr>
          <w:rFonts w:cs="Times New Roman"/>
          <w:szCs w:val="28"/>
          <w:lang w:val="uk-UA"/>
        </w:rPr>
      </w:pPr>
    </w:p>
    <w:p w:rsidR="0050743F" w:rsidRPr="000A5399" w:rsidRDefault="0050743F" w:rsidP="000A5399">
      <w:pPr>
        <w:pStyle w:val="1"/>
        <w:spacing w:before="0"/>
        <w:ind w:firstLine="709"/>
        <w:jc w:val="both"/>
        <w:rPr>
          <w:b w:val="0"/>
          <w:lang w:val="uk-UA"/>
        </w:rPr>
      </w:pPr>
      <w:bookmarkStart w:id="16" w:name="_Toc152544506"/>
      <w:r w:rsidRPr="000A5399">
        <w:rPr>
          <w:b w:val="0"/>
          <w:lang w:val="uk-UA"/>
        </w:rPr>
        <w:t>Висновки до розділу 3</w:t>
      </w:r>
      <w:bookmarkEnd w:id="16"/>
    </w:p>
    <w:p w:rsidR="007C44F5" w:rsidRPr="008A658C" w:rsidRDefault="0081291D" w:rsidP="0081291D">
      <w:pPr>
        <w:pStyle w:val="a7"/>
        <w:tabs>
          <w:tab w:val="left" w:pos="2655"/>
        </w:tabs>
        <w:ind w:firstLine="708"/>
        <w:jc w:val="both"/>
        <w:rPr>
          <w:lang w:val="uk-UA"/>
        </w:rPr>
      </w:pPr>
      <w:r>
        <w:rPr>
          <w:lang w:val="uk-UA"/>
        </w:rPr>
        <w:tab/>
      </w:r>
      <w:bookmarkStart w:id="17" w:name="_GoBack"/>
      <w:bookmarkEnd w:id="17"/>
    </w:p>
    <w:p w:rsidR="0050743F" w:rsidRPr="0081291D" w:rsidRDefault="0050743F" w:rsidP="007C44F5">
      <w:pPr>
        <w:pStyle w:val="a7"/>
        <w:ind w:firstLine="708"/>
        <w:jc w:val="both"/>
        <w:rPr>
          <w:lang w:val="ru-RU"/>
        </w:rPr>
      </w:pPr>
    </w:p>
    <w:p w:rsidR="0050743F" w:rsidRPr="008A658C" w:rsidRDefault="0050743F" w:rsidP="0050743F">
      <w:pPr>
        <w:pStyle w:val="a7"/>
        <w:ind w:firstLine="708"/>
        <w:jc w:val="both"/>
        <w:rPr>
          <w:lang w:val="uk-UA"/>
        </w:rPr>
      </w:pPr>
      <w:r w:rsidRPr="008A658C">
        <w:rPr>
          <w:lang w:val="uk-UA"/>
        </w:rPr>
        <w:t>Процеси соціально-економічної конвергенції та дивергенції між країнами є складними та багатогранними. Вони залежать від широкого спектру факторів, як внутрішніх, так і зовнішніх. Для України, яка прагне до інтеграції з Європейським Союзом, процеси конвергенції є особливо важливими. Вони є необхідними для підвищення рівня життя населення, забезпечення економічного зростання та зміцнення міжнародної конкурентоспроможності країни.</w:t>
      </w:r>
    </w:p>
    <w:p w:rsidR="0050743F" w:rsidRPr="008A658C" w:rsidRDefault="0050743F" w:rsidP="0050743F">
      <w:pPr>
        <w:pStyle w:val="a7"/>
        <w:ind w:firstLine="708"/>
        <w:jc w:val="both"/>
        <w:rPr>
          <w:lang w:val="uk-UA"/>
        </w:rPr>
      </w:pPr>
      <w:r w:rsidRPr="008A658C">
        <w:rPr>
          <w:lang w:val="uk-UA"/>
        </w:rPr>
        <w:t>Однак, станом на сьогодні Україна відстає від ЄС у соціально-економічному розвитку. Це обумовлено низкою чинників, зокрема, низьким рівнем інституційного розвитку, корупцією, масштабною трудовою міграцією населення. важливо, щоб Україна активно співпрацювала з ЄС у рамках різних програм та ініціатив. Ця співпраця допоможе Україні набути необхідних знань та досвіду для проведення реформ та інтеграції з ЄС.</w:t>
      </w:r>
    </w:p>
    <w:p w:rsidR="0050743F" w:rsidRPr="008A658C" w:rsidRDefault="0050743F" w:rsidP="0050743F">
      <w:pPr>
        <w:pStyle w:val="a7"/>
        <w:ind w:firstLine="708"/>
        <w:jc w:val="both"/>
        <w:rPr>
          <w:lang w:val="uk-UA"/>
        </w:rPr>
      </w:pPr>
      <w:r w:rsidRPr="008A658C">
        <w:rPr>
          <w:lang w:val="uk-UA"/>
        </w:rPr>
        <w:t>Крім того, Україна повинна вчитися на досвіді країн Центрально-Східної Європи, наприклад Польщі, які успішно інтегрувалися з ЄС. Цей досвід показує, що на успіх євроінтеграції значною мірою впливають невиробничі (інституційні та суспільні) фактори, які формують національний соціальний капітал.</w:t>
      </w:r>
    </w:p>
    <w:p w:rsidR="0050743F" w:rsidRPr="008A658C" w:rsidRDefault="0050743F" w:rsidP="0050743F">
      <w:pPr>
        <w:pStyle w:val="a7"/>
        <w:ind w:firstLine="708"/>
        <w:jc w:val="both"/>
        <w:rPr>
          <w:lang w:val="uk-UA"/>
        </w:rPr>
      </w:pPr>
      <w:r w:rsidRPr="008A658C">
        <w:rPr>
          <w:lang w:val="uk-UA"/>
        </w:rPr>
        <w:lastRenderedPageBreak/>
        <w:t>Дорога України до вступу в ЄС вимагатиме ретельного аналізу та порівняння демократичних, юридичних, економічних, соціальних і інших аспектів країни з параметрами ЄС. Для цього необхідно розробити стратегію розвитку українського суспільства, яка б відповідала вимогам ЄС. У короткі терміни, подібно до того, як це виконала Польща, Україна повинна продемонструвати прогрес у вирішенні проблем, які є об'єктом уваги ЄС.</w:t>
      </w:r>
    </w:p>
    <w:p w:rsidR="00294836" w:rsidRPr="008A658C" w:rsidRDefault="00294836" w:rsidP="0050743F">
      <w:pPr>
        <w:pStyle w:val="a7"/>
        <w:ind w:firstLine="708"/>
        <w:jc w:val="both"/>
        <w:rPr>
          <w:lang w:val="uk-UA"/>
        </w:rPr>
      </w:pPr>
      <w:r w:rsidRPr="008A658C">
        <w:rPr>
          <w:lang w:val="uk-UA"/>
        </w:rPr>
        <w:t>На шляху євроінтеграції Україна має продовжити виконання зобов’язань, які вона взяла на себе в рамках Угоди про асоціацію з ЄС, а також у процесі підготовки до переговорного процесу про членство. Уряд України має розробити та впровадити комплексну стратегію євроінтеграції, яка б визначала пріоритети та етапи інтеграції, а також механізми забезпечення успішності цього процесу. Країна має продовжити інтеграцію до внутрішнього ринку ЄС, зокрема в таких сферах, як торгівля, енергетика, транспорт, цифровізація тощо. Необхідно забезпечити ефективну комунікацію з українським суспільством щодо євроінтеграційного процесу, а також підвищення рівня обізнаності про переваги членства в ЄС. Реалізація вищезазначених заходів дозволить Україні зміцнити свої позиції в євроінтеграційному процесі та підвищити шанси на успішне завершення переговорного процесу про членство.</w:t>
      </w:r>
    </w:p>
    <w:p w:rsidR="002470C7" w:rsidRDefault="00294836" w:rsidP="00D7424E">
      <w:pPr>
        <w:pStyle w:val="a7"/>
        <w:ind w:firstLine="708"/>
        <w:jc w:val="both"/>
        <w:rPr>
          <w:lang w:val="uk-UA"/>
        </w:rPr>
      </w:pPr>
      <w:r w:rsidRPr="008A658C">
        <w:rPr>
          <w:lang w:val="uk-UA"/>
        </w:rPr>
        <w:t>Отже, розділ 3 формує уявлення про актуальний стан конвергенції соціально-економічних систем України й ЄС, наводить приклади чинників, що гальмують конвергенцію, тобто навпаки сприяють дивергенції. У розділі наведено приклади переваг, що отримує країна після успішної євроінтеграції на прикладі Польщі. Надано рекомендації щодо оптимізації євроінтеграційного процесу.</w:t>
      </w:r>
    </w:p>
    <w:p w:rsidR="00D7424E" w:rsidRDefault="00D7424E" w:rsidP="00D7424E">
      <w:pPr>
        <w:pStyle w:val="a7"/>
        <w:ind w:firstLine="708"/>
        <w:jc w:val="both"/>
        <w:rPr>
          <w:lang w:val="uk-UA"/>
        </w:rPr>
      </w:pPr>
    </w:p>
    <w:p w:rsidR="00356D76" w:rsidRDefault="00356D76" w:rsidP="002470C7">
      <w:pPr>
        <w:pStyle w:val="1"/>
        <w:spacing w:before="0"/>
        <w:rPr>
          <w:lang w:val="uk-UA"/>
        </w:rPr>
      </w:pPr>
      <w:bookmarkStart w:id="18" w:name="_Toc152544507"/>
    </w:p>
    <w:bookmarkEnd w:id="18"/>
    <w:p w:rsidR="005E1BBC" w:rsidRDefault="005E1BBC" w:rsidP="005E1BBC">
      <w:pPr>
        <w:rPr>
          <w:lang w:val="uk-UA"/>
        </w:rPr>
      </w:pPr>
    </w:p>
    <w:p w:rsidR="00356D76" w:rsidRDefault="00356D76" w:rsidP="00356D76">
      <w:pPr>
        <w:pStyle w:val="1"/>
        <w:spacing w:before="0"/>
        <w:rPr>
          <w:lang w:val="uk-UA"/>
        </w:rPr>
      </w:pPr>
      <w:r>
        <w:rPr>
          <w:lang w:val="uk-UA"/>
        </w:rPr>
        <w:lastRenderedPageBreak/>
        <w:t>ВИСНОВКИ</w:t>
      </w:r>
    </w:p>
    <w:p w:rsidR="00356D76" w:rsidRPr="00356D76" w:rsidRDefault="00356D76" w:rsidP="00356D76">
      <w:pPr>
        <w:rPr>
          <w:lang w:val="uk-UA"/>
        </w:rPr>
      </w:pPr>
    </w:p>
    <w:p w:rsidR="00356D76" w:rsidRDefault="00356D76" w:rsidP="00356D76">
      <w:pPr>
        <w:ind w:firstLine="708"/>
        <w:jc w:val="both"/>
        <w:rPr>
          <w:lang w:val="uk-UA"/>
        </w:rPr>
      </w:pPr>
      <w:r w:rsidRPr="00356D76">
        <w:rPr>
          <w:lang w:val="uk-UA"/>
        </w:rPr>
        <w:t>Таким чином, інтеграція – це складне і багатогранне явище, яке має різні теоретичні тлумачення та практичні прояви. Інтеграційні концепції постійно розвиваються та удосконалюються, щоб враховувати нові реалії. Через різні підходи до розуміння інтеграції виникає необхідність у розробці нових методів оцінки її ефективності, які б враховували як позитивні, так і негативні наслідки.</w:t>
      </w:r>
    </w:p>
    <w:p w:rsidR="00356D76" w:rsidRDefault="00356D76" w:rsidP="00356D76">
      <w:pPr>
        <w:ind w:firstLine="708"/>
        <w:jc w:val="both"/>
        <w:rPr>
          <w:lang w:val="uk-UA"/>
        </w:rPr>
      </w:pPr>
      <w:r w:rsidRPr="00356D76">
        <w:rPr>
          <w:lang w:val="uk-UA"/>
        </w:rPr>
        <w:t>Сьогодні Євро</w:t>
      </w:r>
      <w:r w:rsidR="00A02817">
        <w:rPr>
          <w:lang w:val="uk-UA"/>
        </w:rPr>
        <w:t>с</w:t>
      </w:r>
      <w:r w:rsidRPr="00356D76">
        <w:rPr>
          <w:lang w:val="uk-UA"/>
        </w:rPr>
        <w:t xml:space="preserve">оюз є </w:t>
      </w:r>
      <w:r w:rsidR="00A02817">
        <w:rPr>
          <w:lang w:val="uk-UA"/>
        </w:rPr>
        <w:t>найяскравішим прикладом інтеграційного утворення</w:t>
      </w:r>
      <w:r w:rsidRPr="00356D76">
        <w:rPr>
          <w:lang w:val="uk-UA"/>
        </w:rPr>
        <w:t xml:space="preserve"> у світі, що по</w:t>
      </w:r>
      <w:r>
        <w:rPr>
          <w:lang w:val="uk-UA"/>
        </w:rPr>
        <w:t xml:space="preserve">стійно вдосконалюється. </w:t>
      </w:r>
      <w:r w:rsidRPr="00356D76">
        <w:rPr>
          <w:lang w:val="uk-UA"/>
        </w:rPr>
        <w:t>ЄС сприяє євроінтеграційним прагненням інших держав. Ця підтримка може включати надання фінансової допомоги, допомогу в проведенні реформ та політичну підтримку на міжнародній арені. ЄС вважає розширення інструментом зміцнення стабільності в Європі.</w:t>
      </w:r>
      <w:r w:rsidR="00A02817">
        <w:rPr>
          <w:lang w:val="uk-UA"/>
        </w:rPr>
        <w:t xml:space="preserve"> Для України, яка прагне </w:t>
      </w:r>
      <w:r w:rsidR="00A02817" w:rsidRPr="00A02817">
        <w:rPr>
          <w:lang w:val="uk-UA"/>
        </w:rPr>
        <w:t>до інтеграції з Європейським</w:t>
      </w:r>
      <w:r w:rsidR="00A02817">
        <w:rPr>
          <w:lang w:val="uk-UA"/>
        </w:rPr>
        <w:t xml:space="preserve"> Союзом, </w:t>
      </w:r>
      <w:r w:rsidR="00A02817" w:rsidRPr="00A02817">
        <w:rPr>
          <w:lang w:val="uk-UA"/>
        </w:rPr>
        <w:t>особливо важливими</w:t>
      </w:r>
      <w:r w:rsidR="00A02817">
        <w:rPr>
          <w:lang w:val="uk-UA"/>
        </w:rPr>
        <w:t xml:space="preserve"> є процеси конвергенції. </w:t>
      </w:r>
      <w:r w:rsidR="00A02817" w:rsidRPr="00A02817">
        <w:rPr>
          <w:lang w:val="uk-UA"/>
        </w:rPr>
        <w:t>Однак, станом на сьогодні Україна відстає від ЄС у соціально-економічному розвитку. Це обумовлено низкою чинників, зокрема, низьким рівнем інституційного розвитку, корупцією, масштабною трудовою міграцією населення. важливо, щоб Україна активно співпрацювала з ЄС у рамках різних програм та ініціатив.</w:t>
      </w:r>
    </w:p>
    <w:p w:rsidR="002470C7" w:rsidRDefault="00A02817" w:rsidP="00A02817">
      <w:pPr>
        <w:ind w:firstLine="708"/>
        <w:jc w:val="both"/>
        <w:rPr>
          <w:lang w:val="uk-UA"/>
        </w:rPr>
      </w:pPr>
      <w:r w:rsidRPr="00A02817">
        <w:rPr>
          <w:lang w:val="uk-UA"/>
        </w:rPr>
        <w:t>У короткі терміни</w:t>
      </w:r>
      <w:r>
        <w:rPr>
          <w:lang w:val="uk-UA"/>
        </w:rPr>
        <w:t xml:space="preserve"> </w:t>
      </w:r>
      <w:r w:rsidRPr="00A02817">
        <w:rPr>
          <w:lang w:val="uk-UA"/>
        </w:rPr>
        <w:t>Україна повинна продемонструвати прогрес у вирішенні проблем, які є об'єктом уваги ЄС.</w:t>
      </w:r>
      <w:r>
        <w:rPr>
          <w:lang w:val="uk-UA"/>
        </w:rPr>
        <w:t xml:space="preserve"> </w:t>
      </w:r>
      <w:r w:rsidRPr="00A02817">
        <w:rPr>
          <w:lang w:val="uk-UA"/>
        </w:rPr>
        <w:t>Уряд України має розробити та впровадити комплексну стратегію євроінтеграції, яка б визначала пріоритети та етапи інтеграції, а також механізми забезпечення успішності цього процесу.</w:t>
      </w:r>
      <w:r>
        <w:rPr>
          <w:lang w:val="uk-UA"/>
        </w:rPr>
        <w:t xml:space="preserve"> Таким чином Україна зміцнить</w:t>
      </w:r>
      <w:r w:rsidRPr="00A02817">
        <w:rPr>
          <w:lang w:val="uk-UA"/>
        </w:rPr>
        <w:t xml:space="preserve"> свої позиції в євроінт</w:t>
      </w:r>
      <w:r>
        <w:rPr>
          <w:lang w:val="uk-UA"/>
        </w:rPr>
        <w:t>еграційному процесі та підвищить</w:t>
      </w:r>
      <w:r w:rsidRPr="00A02817">
        <w:rPr>
          <w:lang w:val="uk-UA"/>
        </w:rPr>
        <w:t xml:space="preserve"> шанси на успішне завершення переговорного процесу про членство</w:t>
      </w:r>
      <w:r>
        <w:rPr>
          <w:lang w:val="uk-UA"/>
        </w:rPr>
        <w:t xml:space="preserve"> в ЄС</w:t>
      </w:r>
      <w:r w:rsidRPr="00A02817">
        <w:rPr>
          <w:lang w:val="uk-UA"/>
        </w:rPr>
        <w:t>.</w:t>
      </w:r>
    </w:p>
    <w:p w:rsidR="002470C7" w:rsidRDefault="002470C7" w:rsidP="002470C7">
      <w:pPr>
        <w:rPr>
          <w:lang w:val="uk-UA"/>
        </w:rPr>
      </w:pPr>
    </w:p>
    <w:p w:rsidR="002470C7" w:rsidRPr="00356D76" w:rsidRDefault="002470C7" w:rsidP="002470C7">
      <w:pPr>
        <w:rPr>
          <w:lang w:val="uk-UA"/>
        </w:rPr>
      </w:pPr>
    </w:p>
    <w:p w:rsidR="002470C7" w:rsidRPr="003467CF" w:rsidRDefault="002470C7" w:rsidP="002470C7">
      <w:pPr>
        <w:pStyle w:val="1"/>
        <w:spacing w:before="0"/>
        <w:rPr>
          <w:lang w:val="uk-UA"/>
        </w:rPr>
      </w:pPr>
      <w:bookmarkStart w:id="19" w:name="_Toc152544508"/>
      <w:r>
        <w:rPr>
          <w:lang w:val="uk-UA"/>
        </w:rPr>
        <w:lastRenderedPageBreak/>
        <w:t>СПИСОК ВИКОРИСТАНИХ ДЖЕРЕЛ</w:t>
      </w:r>
      <w:bookmarkEnd w:id="19"/>
    </w:p>
    <w:p w:rsidR="00630151" w:rsidRPr="003467CF" w:rsidRDefault="00630151" w:rsidP="00630151">
      <w:pPr>
        <w:jc w:val="both"/>
        <w:rPr>
          <w:lang w:val="uk-UA"/>
        </w:rPr>
      </w:pPr>
    </w:p>
    <w:p w:rsidR="00630151" w:rsidRPr="003467CF" w:rsidRDefault="00630151" w:rsidP="00630151">
      <w:pPr>
        <w:jc w:val="both"/>
        <w:rPr>
          <w:noProof/>
          <w:lang w:val="uk-UA"/>
        </w:rPr>
      </w:pPr>
      <w:r w:rsidRPr="003467CF">
        <w:rPr>
          <w:noProof/>
          <w:lang w:val="uk-UA"/>
        </w:rPr>
        <w:t>1. Актуальні проблеми європейської та євроатлантичної інтеграції України : зб. матеріалів ХІХ наук.-практ. конф. / за заг. ред. Л. Л. Прокопенка. Дніпро: НТУ ДП, 2022. 151 с.</w:t>
      </w:r>
    </w:p>
    <w:p w:rsidR="00630151" w:rsidRPr="003467CF" w:rsidRDefault="00630151" w:rsidP="00630151">
      <w:pPr>
        <w:jc w:val="both"/>
        <w:rPr>
          <w:noProof/>
          <w:lang w:val="uk-UA"/>
        </w:rPr>
      </w:pPr>
      <w:r w:rsidRPr="003467CF">
        <w:rPr>
          <w:noProof/>
          <w:lang w:val="uk-UA"/>
        </w:rPr>
        <w:t>2. Соціально-політичні, економічні та гуманітарні виміри європейської інтеграції України: зб. наук. пр</w:t>
      </w:r>
      <w:r w:rsidR="00022C05">
        <w:rPr>
          <w:noProof/>
          <w:lang w:val="uk-UA"/>
        </w:rPr>
        <w:t>. Х Міжнар. наук.-практ. конф.</w:t>
      </w:r>
      <w:r w:rsidRPr="003467CF">
        <w:rPr>
          <w:noProof/>
          <w:lang w:val="uk-UA"/>
        </w:rPr>
        <w:t xml:space="preserve"> Вінниця. 2022. Ч. 2. 264 с.</w:t>
      </w:r>
    </w:p>
    <w:p w:rsidR="00ED760E" w:rsidRPr="003467CF" w:rsidRDefault="00ED760E" w:rsidP="00630151">
      <w:pPr>
        <w:jc w:val="both"/>
        <w:rPr>
          <w:noProof/>
        </w:rPr>
      </w:pPr>
      <w:r w:rsidRPr="003467CF">
        <w:rPr>
          <w:noProof/>
          <w:lang w:val="uk-UA"/>
        </w:rPr>
        <w:t xml:space="preserve">3. Український центр економічних і політичних досліджень імені Олександра Разумкова. </w:t>
      </w:r>
      <w:r w:rsidRPr="00ED760E">
        <w:rPr>
          <w:noProof/>
        </w:rPr>
        <w:t xml:space="preserve">Національна безпека і оборона. Україна на шляху до ЄС: реалії і перспективи. </w:t>
      </w:r>
      <w:r w:rsidRPr="003467CF">
        <w:rPr>
          <w:noProof/>
        </w:rPr>
        <w:t>2022. № 1–2 (187–188). С. 132.</w:t>
      </w:r>
    </w:p>
    <w:p w:rsidR="00ED760E" w:rsidRPr="003467CF" w:rsidRDefault="00ED760E" w:rsidP="00630151">
      <w:pPr>
        <w:jc w:val="both"/>
        <w:rPr>
          <w:noProof/>
        </w:rPr>
      </w:pPr>
      <w:r>
        <w:rPr>
          <w:noProof/>
        </w:rPr>
        <w:t>4.</w:t>
      </w:r>
      <w:r w:rsidRPr="00ED760E">
        <w:rPr>
          <w:noProof/>
        </w:rPr>
        <w:t xml:space="preserve"> Дудкевич В. І. Процес інтеграції України до Європейського Союзу в контексті суперечностей внутрішньо європейського розвитку. </w:t>
      </w:r>
      <w:r w:rsidRPr="00022C05">
        <w:rPr>
          <w:i/>
          <w:noProof/>
        </w:rPr>
        <w:t>Політичні проблеми міжнародних систем та глобального розвитку</w:t>
      </w:r>
      <w:r>
        <w:rPr>
          <w:noProof/>
        </w:rPr>
        <w:t>. 2021. № 1. С. 119–124</w:t>
      </w:r>
      <w:r w:rsidRPr="003467CF">
        <w:rPr>
          <w:noProof/>
        </w:rPr>
        <w:t>.</w:t>
      </w:r>
    </w:p>
    <w:p w:rsidR="00ED760E" w:rsidRPr="003467CF" w:rsidRDefault="00ED760E" w:rsidP="00630151">
      <w:pPr>
        <w:jc w:val="both"/>
        <w:rPr>
          <w:noProof/>
        </w:rPr>
      </w:pPr>
      <w:r w:rsidRPr="003467CF">
        <w:rPr>
          <w:noProof/>
        </w:rPr>
        <w:t xml:space="preserve">5. Полешко А. Європейські перспективи України: наскільки нинішні реформи задовольняють вимоги Єврокомісії. </w:t>
      </w:r>
      <w:r w:rsidRPr="00022C05">
        <w:rPr>
          <w:i/>
          <w:noProof/>
        </w:rPr>
        <w:t>Юрист&amp;Закон</w:t>
      </w:r>
      <w:r w:rsidRPr="003467CF">
        <w:rPr>
          <w:noProof/>
        </w:rPr>
        <w:t xml:space="preserve">. 2023. № 1 (686). </w:t>
      </w:r>
      <w:r w:rsidRPr="00ED760E">
        <w:rPr>
          <w:noProof/>
          <w:lang w:val="en-US"/>
        </w:rPr>
        <w:t>URL</w:t>
      </w:r>
      <w:r w:rsidRPr="00ED760E">
        <w:rPr>
          <w:noProof/>
        </w:rPr>
        <w:t xml:space="preserve">: </w:t>
      </w:r>
      <w:r w:rsidRPr="00ED760E">
        <w:rPr>
          <w:noProof/>
          <w:lang w:val="en-US"/>
        </w:rPr>
        <w:t>https</w:t>
      </w:r>
      <w:r w:rsidRPr="00ED760E">
        <w:rPr>
          <w:noProof/>
        </w:rPr>
        <w:t>://</w:t>
      </w:r>
      <w:r w:rsidRPr="00ED760E">
        <w:rPr>
          <w:noProof/>
          <w:lang w:val="en-US"/>
        </w:rPr>
        <w:t>uz</w:t>
      </w:r>
      <w:r w:rsidRPr="00ED760E">
        <w:rPr>
          <w:noProof/>
        </w:rPr>
        <w:t>.</w:t>
      </w:r>
      <w:r w:rsidRPr="00ED760E">
        <w:rPr>
          <w:noProof/>
          <w:lang w:val="en-US"/>
        </w:rPr>
        <w:t>ligazakon</w:t>
      </w:r>
      <w:r w:rsidRPr="00ED760E">
        <w:rPr>
          <w:noProof/>
        </w:rPr>
        <w:t>.</w:t>
      </w:r>
      <w:r w:rsidRPr="00ED760E">
        <w:rPr>
          <w:noProof/>
          <w:lang w:val="en-US"/>
        </w:rPr>
        <w:t>ua</w:t>
      </w:r>
      <w:r w:rsidRPr="00ED760E">
        <w:rPr>
          <w:noProof/>
        </w:rPr>
        <w:t>/</w:t>
      </w:r>
      <w:r w:rsidRPr="00ED760E">
        <w:rPr>
          <w:noProof/>
          <w:lang w:val="en-US"/>
        </w:rPr>
        <w:t>ua</w:t>
      </w:r>
      <w:r w:rsidRPr="00ED760E">
        <w:rPr>
          <w:noProof/>
        </w:rPr>
        <w:t>/</w:t>
      </w:r>
      <w:r w:rsidRPr="00ED760E">
        <w:rPr>
          <w:noProof/>
          <w:lang w:val="en-US"/>
        </w:rPr>
        <w:t>magazine</w:t>
      </w:r>
      <w:r w:rsidRPr="00ED760E">
        <w:rPr>
          <w:noProof/>
        </w:rPr>
        <w:t>_</w:t>
      </w:r>
      <w:r w:rsidRPr="00ED760E">
        <w:rPr>
          <w:noProof/>
          <w:lang w:val="en-US"/>
        </w:rPr>
        <w:t>article</w:t>
      </w:r>
      <w:r w:rsidRPr="00ED760E">
        <w:rPr>
          <w:noProof/>
        </w:rPr>
        <w:t>/</w:t>
      </w:r>
      <w:r w:rsidRPr="00ED760E">
        <w:rPr>
          <w:noProof/>
          <w:lang w:val="en-US"/>
        </w:rPr>
        <w:t>EA</w:t>
      </w:r>
      <w:r w:rsidRPr="00ED760E">
        <w:rPr>
          <w:noProof/>
        </w:rPr>
        <w:t xml:space="preserve">016317 </w:t>
      </w:r>
      <w:r w:rsidR="00A64FAA">
        <w:rPr>
          <w:noProof/>
          <w:lang w:val="uk-UA"/>
        </w:rPr>
        <w:t xml:space="preserve">(дата звернення </w:t>
      </w:r>
      <w:r w:rsidR="00A64FAA" w:rsidRPr="00A64FAA">
        <w:rPr>
          <w:noProof/>
        </w:rPr>
        <w:t>01</w:t>
      </w:r>
      <w:r w:rsidR="00A64FAA">
        <w:rPr>
          <w:noProof/>
          <w:lang w:val="uk-UA"/>
        </w:rPr>
        <w:t>.10.2023).</w:t>
      </w:r>
    </w:p>
    <w:p w:rsidR="00ED760E" w:rsidRPr="003467CF" w:rsidRDefault="00ED760E" w:rsidP="00630151">
      <w:pPr>
        <w:jc w:val="both"/>
        <w:rPr>
          <w:noProof/>
        </w:rPr>
      </w:pPr>
      <w:r>
        <w:rPr>
          <w:noProof/>
        </w:rPr>
        <w:t>6.</w:t>
      </w:r>
      <w:r w:rsidRPr="00ED760E">
        <w:rPr>
          <w:noProof/>
        </w:rPr>
        <w:t xml:space="preserve"> Алеканкіна К. Наближення до ЄС. Огляд реформ за четвертий квартал 2022. ВоксУкраїна : веб-сайт. URL: https://voxukraine.org/ nablyzhennya-do-yes-oglyad-reform-za-chetvertyj-kvartal-2022 </w:t>
      </w:r>
      <w:r w:rsidR="00A64FAA">
        <w:rPr>
          <w:noProof/>
          <w:lang w:val="uk-UA"/>
        </w:rPr>
        <w:t xml:space="preserve">(дата звернення </w:t>
      </w:r>
      <w:r w:rsidR="00A64FAA" w:rsidRPr="00A64FAA">
        <w:rPr>
          <w:noProof/>
        </w:rPr>
        <w:t>01</w:t>
      </w:r>
      <w:r w:rsidR="00A64FAA">
        <w:rPr>
          <w:noProof/>
          <w:lang w:val="uk-UA"/>
        </w:rPr>
        <w:t>.10.2023).</w:t>
      </w:r>
    </w:p>
    <w:p w:rsidR="005F0F02" w:rsidRPr="005F0F02" w:rsidRDefault="00ED760E" w:rsidP="00630151">
      <w:pPr>
        <w:jc w:val="both"/>
        <w:rPr>
          <w:noProof/>
        </w:rPr>
      </w:pPr>
      <w:r w:rsidRPr="00ED760E">
        <w:rPr>
          <w:noProof/>
        </w:rPr>
        <w:t xml:space="preserve">7. Спільна заява за підсумками 24-го саміту Україна – ЄС. Офіційне інтернет-представництво Президента України Володимира Зеленського : веб-сайт. URL: https://www.president.gov.ua/news/spilna-zayava-za-pidsumkami-24-go-samitu-ukrayina-yes-80765 </w:t>
      </w:r>
      <w:r w:rsidR="00A64FAA">
        <w:rPr>
          <w:noProof/>
          <w:lang w:val="uk-UA"/>
        </w:rPr>
        <w:t>(дата звернення 1</w:t>
      </w:r>
      <w:r w:rsidR="00A64FAA" w:rsidRPr="00A64FAA">
        <w:rPr>
          <w:noProof/>
        </w:rPr>
        <w:t>0</w:t>
      </w:r>
      <w:r w:rsidR="00A64FAA">
        <w:rPr>
          <w:noProof/>
          <w:lang w:val="uk-UA"/>
        </w:rPr>
        <w:t>.10.2023).</w:t>
      </w:r>
    </w:p>
    <w:p w:rsidR="005F0F02" w:rsidRPr="003467CF" w:rsidRDefault="005F0F02" w:rsidP="00630151">
      <w:pPr>
        <w:jc w:val="both"/>
        <w:rPr>
          <w:noProof/>
        </w:rPr>
      </w:pPr>
      <w:r w:rsidRPr="005F0F02">
        <w:rPr>
          <w:noProof/>
        </w:rPr>
        <w:t xml:space="preserve">8. Геополітичні та геоекономічні зміни, формовані під впливом російської агресії, та оновлення місця України у світовому просторі / за ред. </w:t>
      </w:r>
      <w:r w:rsidRPr="003467CF">
        <w:rPr>
          <w:noProof/>
        </w:rPr>
        <w:t>В. Юрчишин. Київ: Центр Разумкова, 2022. 102 с.</w:t>
      </w:r>
    </w:p>
    <w:p w:rsidR="005F0F02" w:rsidRPr="003467CF" w:rsidRDefault="005F0F02" w:rsidP="00630151">
      <w:pPr>
        <w:jc w:val="both"/>
        <w:rPr>
          <w:noProof/>
        </w:rPr>
      </w:pPr>
      <w:r w:rsidRPr="005F0F02">
        <w:rPr>
          <w:noProof/>
        </w:rPr>
        <w:lastRenderedPageBreak/>
        <w:t xml:space="preserve">9. Динаміка зовнішньо-політичних настроїв населення. (1-2 </w:t>
      </w:r>
      <w:r>
        <w:rPr>
          <w:noProof/>
          <w:lang w:val="uk-UA"/>
        </w:rPr>
        <w:t>жовтня 2022 р.).</w:t>
      </w:r>
      <w:r w:rsidR="007A07F7">
        <w:rPr>
          <w:noProof/>
        </w:rPr>
        <w:t xml:space="preserve"> Соціологічна група «Рейтинг»</w:t>
      </w:r>
      <w:r w:rsidRPr="005F0F02">
        <w:rPr>
          <w:noProof/>
        </w:rPr>
        <w:t xml:space="preserve">: веб-сайт. </w:t>
      </w:r>
      <w:r w:rsidRPr="005F0F02">
        <w:rPr>
          <w:noProof/>
          <w:lang w:val="en-US"/>
        </w:rPr>
        <w:t>URL</w:t>
      </w:r>
      <w:r w:rsidRPr="005F0F02">
        <w:rPr>
          <w:noProof/>
        </w:rPr>
        <w:t xml:space="preserve">: </w:t>
      </w:r>
      <w:r w:rsidRPr="005F0F02">
        <w:rPr>
          <w:noProof/>
          <w:lang w:val="en-US"/>
        </w:rPr>
        <w:t>https</w:t>
      </w:r>
      <w:r w:rsidRPr="005F0F02">
        <w:rPr>
          <w:noProof/>
        </w:rPr>
        <w:t>://</w:t>
      </w:r>
      <w:r w:rsidRPr="005F0F02">
        <w:rPr>
          <w:noProof/>
          <w:lang w:val="en-US"/>
        </w:rPr>
        <w:t>ratinggroup</w:t>
      </w:r>
      <w:r w:rsidRPr="005F0F02">
        <w:rPr>
          <w:noProof/>
        </w:rPr>
        <w:t>.</w:t>
      </w:r>
      <w:r w:rsidRPr="005F0F02">
        <w:rPr>
          <w:noProof/>
          <w:lang w:val="en-US"/>
        </w:rPr>
        <w:t>ua</w:t>
      </w:r>
      <w:r w:rsidRPr="005F0F02">
        <w:rPr>
          <w:noProof/>
        </w:rPr>
        <w:t>/</w:t>
      </w:r>
      <w:r w:rsidRPr="005F0F02">
        <w:rPr>
          <w:noProof/>
          <w:lang w:val="en-US"/>
        </w:rPr>
        <w:t>research</w:t>
      </w:r>
      <w:r w:rsidRPr="005F0F02">
        <w:rPr>
          <w:noProof/>
        </w:rPr>
        <w:t>/</w:t>
      </w:r>
      <w:r w:rsidRPr="005F0F02">
        <w:rPr>
          <w:noProof/>
          <w:lang w:val="en-US"/>
        </w:rPr>
        <w:t>ukraine</w:t>
      </w:r>
      <w:r w:rsidRPr="005F0F02">
        <w:rPr>
          <w:noProof/>
        </w:rPr>
        <w:t>/</w:t>
      </w:r>
      <w:r w:rsidRPr="005F0F02">
        <w:rPr>
          <w:noProof/>
          <w:lang w:val="en-US"/>
        </w:rPr>
        <w:t>dinam</w:t>
      </w:r>
      <w:r w:rsidRPr="005F0F02">
        <w:rPr>
          <w:noProof/>
        </w:rPr>
        <w:t>_</w:t>
      </w:r>
      <w:r w:rsidRPr="005F0F02">
        <w:rPr>
          <w:noProof/>
          <w:lang w:val="en-US"/>
        </w:rPr>
        <w:t>ka</w:t>
      </w:r>
      <w:r w:rsidRPr="005F0F02">
        <w:rPr>
          <w:noProof/>
        </w:rPr>
        <w:t>_</w:t>
      </w:r>
      <w:r w:rsidRPr="005F0F02">
        <w:rPr>
          <w:noProof/>
          <w:lang w:val="en-US"/>
        </w:rPr>
        <w:t>zovn</w:t>
      </w:r>
      <w:r w:rsidRPr="005F0F02">
        <w:rPr>
          <w:noProof/>
        </w:rPr>
        <w:t>_</w:t>
      </w:r>
      <w:r w:rsidRPr="005F0F02">
        <w:rPr>
          <w:noProof/>
          <w:lang w:val="en-US"/>
        </w:rPr>
        <w:t>shnopol</w:t>
      </w:r>
      <w:r w:rsidRPr="005F0F02">
        <w:rPr>
          <w:noProof/>
        </w:rPr>
        <w:t>_</w:t>
      </w:r>
      <w:r w:rsidRPr="005F0F02">
        <w:rPr>
          <w:noProof/>
          <w:lang w:val="en-US"/>
        </w:rPr>
        <w:t>tichnih</w:t>
      </w:r>
      <w:r w:rsidRPr="005F0F02">
        <w:rPr>
          <w:noProof/>
        </w:rPr>
        <w:t>_</w:t>
      </w:r>
      <w:r w:rsidRPr="005F0F02">
        <w:rPr>
          <w:noProof/>
          <w:lang w:val="en-US"/>
        </w:rPr>
        <w:t>nastro</w:t>
      </w:r>
      <w:r w:rsidRPr="005F0F02">
        <w:rPr>
          <w:noProof/>
        </w:rPr>
        <w:t>_</w:t>
      </w:r>
      <w:r w:rsidRPr="005F0F02">
        <w:rPr>
          <w:noProof/>
          <w:lang w:val="en-US"/>
        </w:rPr>
        <w:t>v</w:t>
      </w:r>
      <w:r w:rsidRPr="005F0F02">
        <w:rPr>
          <w:noProof/>
        </w:rPr>
        <w:t xml:space="preserve">_naselennya_1-2_zhovtnya_2022.html </w:t>
      </w:r>
      <w:r w:rsidR="00A64FAA">
        <w:rPr>
          <w:noProof/>
          <w:lang w:val="uk-UA"/>
        </w:rPr>
        <w:t>(дата звернення 1</w:t>
      </w:r>
      <w:r w:rsidR="00A64FAA" w:rsidRPr="00A64FAA">
        <w:rPr>
          <w:noProof/>
        </w:rPr>
        <w:t>0</w:t>
      </w:r>
      <w:r w:rsidR="00A64FAA">
        <w:rPr>
          <w:noProof/>
          <w:lang w:val="uk-UA"/>
        </w:rPr>
        <w:t>.10.2023).</w:t>
      </w:r>
    </w:p>
    <w:p w:rsidR="004A426B" w:rsidRPr="003467CF" w:rsidRDefault="004A426B" w:rsidP="00630151">
      <w:pPr>
        <w:jc w:val="both"/>
        <w:rPr>
          <w:noProof/>
        </w:rPr>
      </w:pPr>
      <w:r>
        <w:rPr>
          <w:noProof/>
        </w:rPr>
        <w:t>10.</w:t>
      </w:r>
      <w:r w:rsidRPr="004A426B">
        <w:rPr>
          <w:noProof/>
        </w:rPr>
        <w:t xml:space="preserve"> Могиль В. Європейська інтеграція як перспективний напрям модернізації України. Наукові праці Міжрегіональної академії управління персоналом. Політичні науки та публічне управління. 2022. Вип. 3 (63). С. 78–81.</w:t>
      </w:r>
    </w:p>
    <w:p w:rsidR="004A426B" w:rsidRPr="004A426B" w:rsidRDefault="004A426B" w:rsidP="004A426B">
      <w:pPr>
        <w:jc w:val="both"/>
        <w:rPr>
          <w:noProof/>
        </w:rPr>
      </w:pPr>
      <w:r>
        <w:rPr>
          <w:noProof/>
        </w:rPr>
        <w:t>11.</w:t>
      </w:r>
      <w:r w:rsidRPr="004A426B">
        <w:rPr>
          <w:noProof/>
        </w:rPr>
        <w:t xml:space="preserve"> Реінтеграція населення деокупованих територій Донбасу і Криму в Україну: права і громадянство. Круглий стіл. Незалежний аналітичний центр геополітичних досліджень «БОРИСФЕН ІНТЕЛ» : веб-сайт. </w:t>
      </w:r>
      <w:r w:rsidRPr="004A426B">
        <w:rPr>
          <w:noProof/>
          <w:lang w:val="en-US"/>
        </w:rPr>
        <w:t>URL</w:t>
      </w:r>
      <w:r w:rsidRPr="004A426B">
        <w:rPr>
          <w:noProof/>
        </w:rPr>
        <w:t xml:space="preserve">: </w:t>
      </w:r>
      <w:r w:rsidRPr="004A426B">
        <w:rPr>
          <w:noProof/>
          <w:lang w:val="en-US"/>
        </w:rPr>
        <w:t>https</w:t>
      </w:r>
      <w:r w:rsidRPr="004A426B">
        <w:rPr>
          <w:noProof/>
        </w:rPr>
        <w:t>://</w:t>
      </w:r>
      <w:r w:rsidRPr="004A426B">
        <w:rPr>
          <w:noProof/>
          <w:lang w:val="en-US"/>
        </w:rPr>
        <w:t>bintel</w:t>
      </w:r>
      <w:r w:rsidRPr="004A426B">
        <w:rPr>
          <w:noProof/>
        </w:rPr>
        <w:t>.</w:t>
      </w:r>
      <w:r w:rsidRPr="004A426B">
        <w:rPr>
          <w:noProof/>
          <w:lang w:val="en-US"/>
        </w:rPr>
        <w:t>org</w:t>
      </w:r>
      <w:r w:rsidRPr="004A426B">
        <w:rPr>
          <w:noProof/>
        </w:rPr>
        <w:t>.</w:t>
      </w:r>
      <w:r w:rsidRPr="004A426B">
        <w:rPr>
          <w:noProof/>
          <w:lang w:val="en-US"/>
        </w:rPr>
        <w:t>ua</w:t>
      </w:r>
      <w:r w:rsidRPr="004A426B">
        <w:rPr>
          <w:noProof/>
        </w:rPr>
        <w:t>/</w:t>
      </w:r>
      <w:r w:rsidRPr="004A426B">
        <w:rPr>
          <w:noProof/>
          <w:lang w:val="en-US"/>
        </w:rPr>
        <w:t>analytics</w:t>
      </w:r>
      <w:r w:rsidRPr="004A426B">
        <w:rPr>
          <w:noProof/>
        </w:rPr>
        <w:t>/</w:t>
      </w:r>
      <w:r w:rsidRPr="004A426B">
        <w:rPr>
          <w:noProof/>
          <w:lang w:val="en-US"/>
        </w:rPr>
        <w:t>politics</w:t>
      </w:r>
      <w:r w:rsidRPr="004A426B">
        <w:rPr>
          <w:noProof/>
        </w:rPr>
        <w:t>/</w:t>
      </w:r>
      <w:r w:rsidRPr="004A426B">
        <w:rPr>
          <w:noProof/>
          <w:lang w:val="en-US"/>
        </w:rPr>
        <w:t>reintehratsiyanaselennya</w:t>
      </w:r>
      <w:r w:rsidRPr="004A426B">
        <w:rPr>
          <w:noProof/>
        </w:rPr>
        <w:t>-</w:t>
      </w:r>
      <w:r w:rsidRPr="004A426B">
        <w:rPr>
          <w:noProof/>
          <w:lang w:val="en-US"/>
        </w:rPr>
        <w:t>deokupovanykh</w:t>
      </w:r>
      <w:r w:rsidRPr="004A426B">
        <w:rPr>
          <w:noProof/>
        </w:rPr>
        <w:t>-</w:t>
      </w:r>
      <w:r w:rsidRPr="004A426B">
        <w:rPr>
          <w:noProof/>
          <w:lang w:val="en-US"/>
        </w:rPr>
        <w:t>terytoriy</w:t>
      </w:r>
      <w:r w:rsidRPr="004A426B">
        <w:rPr>
          <w:noProof/>
        </w:rPr>
        <w:t>-</w:t>
      </w:r>
      <w:r w:rsidRPr="004A426B">
        <w:rPr>
          <w:noProof/>
          <w:lang w:val="en-US"/>
        </w:rPr>
        <w:t>donbasu</w:t>
      </w:r>
      <w:r w:rsidRPr="004A426B">
        <w:rPr>
          <w:noProof/>
        </w:rPr>
        <w:t>-</w:t>
      </w:r>
      <w:r w:rsidRPr="004A426B">
        <w:rPr>
          <w:noProof/>
          <w:lang w:val="en-US"/>
        </w:rPr>
        <w:t>i</w:t>
      </w:r>
      <w:r w:rsidRPr="004A426B">
        <w:rPr>
          <w:noProof/>
        </w:rPr>
        <w:t>-</w:t>
      </w:r>
      <w:r w:rsidRPr="004A426B">
        <w:rPr>
          <w:noProof/>
          <w:lang w:val="en-US"/>
        </w:rPr>
        <w:t>krymu</w:t>
      </w:r>
      <w:r w:rsidRPr="004A426B">
        <w:rPr>
          <w:noProof/>
        </w:rPr>
        <w:t>-</w:t>
      </w:r>
      <w:r w:rsidRPr="004A426B">
        <w:rPr>
          <w:noProof/>
          <w:lang w:val="en-US"/>
        </w:rPr>
        <w:t>v</w:t>
      </w:r>
      <w:r w:rsidRPr="004A426B">
        <w:rPr>
          <w:noProof/>
        </w:rPr>
        <w:t>-</w:t>
      </w:r>
      <w:r w:rsidRPr="004A426B">
        <w:rPr>
          <w:noProof/>
          <w:lang w:val="en-US"/>
        </w:rPr>
        <w:t>ukrayinu</w:t>
      </w:r>
      <w:r w:rsidRPr="004A426B">
        <w:rPr>
          <w:noProof/>
        </w:rPr>
        <w:t>-</w:t>
      </w:r>
      <w:r w:rsidRPr="004A426B">
        <w:rPr>
          <w:noProof/>
          <w:lang w:val="en-US"/>
        </w:rPr>
        <w:t>prava</w:t>
      </w:r>
      <w:r w:rsidRPr="004A426B">
        <w:rPr>
          <w:noProof/>
        </w:rPr>
        <w:t>-</w:t>
      </w:r>
      <w:r w:rsidRPr="004A426B">
        <w:rPr>
          <w:noProof/>
          <w:lang w:val="en-US"/>
        </w:rPr>
        <w:t>i</w:t>
      </w:r>
      <w:r w:rsidRPr="004A426B">
        <w:rPr>
          <w:noProof/>
        </w:rPr>
        <w:t>-</w:t>
      </w:r>
      <w:r w:rsidRPr="004A426B">
        <w:rPr>
          <w:noProof/>
          <w:lang w:val="en-US"/>
        </w:rPr>
        <w:t>hromadyanstvo</w:t>
      </w:r>
      <w:r w:rsidRPr="004A426B">
        <w:rPr>
          <w:noProof/>
        </w:rPr>
        <w:t xml:space="preserve">/ </w:t>
      </w:r>
      <w:r w:rsidR="00A64FAA">
        <w:rPr>
          <w:noProof/>
          <w:lang w:val="uk-UA"/>
        </w:rPr>
        <w:t>(дата звернення 1</w:t>
      </w:r>
      <w:r w:rsidR="00A64FAA" w:rsidRPr="00A64FAA">
        <w:rPr>
          <w:noProof/>
        </w:rPr>
        <w:t>1</w:t>
      </w:r>
      <w:r w:rsidR="00A64FAA">
        <w:rPr>
          <w:noProof/>
          <w:lang w:val="uk-UA"/>
        </w:rPr>
        <w:t>.10.2023).</w:t>
      </w:r>
    </w:p>
    <w:p w:rsidR="004A426B" w:rsidRPr="004A426B" w:rsidRDefault="004A426B" w:rsidP="004A426B">
      <w:pPr>
        <w:jc w:val="both"/>
        <w:rPr>
          <w:noProof/>
        </w:rPr>
      </w:pPr>
      <w:r w:rsidRPr="004A426B">
        <w:rPr>
          <w:noProof/>
        </w:rPr>
        <w:t>12.</w:t>
      </w:r>
      <w:r w:rsidRPr="004A426B">
        <w:rPr>
          <w:noProof/>
        </w:rPr>
        <w:tab/>
        <w:t xml:space="preserve">Макаренко Н. А. Нові перспективи вступу України до Європейського Союзу: вплив російсько-української війни 2022 року на Євроінтеграцію. Електронне наукове видання «Аналітично-порівняльне правознавство». 2022. № 1 (2022). С. 366–369. </w:t>
      </w:r>
    </w:p>
    <w:p w:rsidR="004A426B" w:rsidRPr="007C234E" w:rsidRDefault="004A426B" w:rsidP="004A426B">
      <w:pPr>
        <w:jc w:val="both"/>
        <w:rPr>
          <w:noProof/>
        </w:rPr>
      </w:pPr>
      <w:r w:rsidRPr="004A426B">
        <w:rPr>
          <w:noProof/>
        </w:rPr>
        <w:t>13.</w:t>
      </w:r>
      <w:r w:rsidRPr="004A426B">
        <w:rPr>
          <w:noProof/>
        </w:rPr>
        <w:tab/>
        <w:t xml:space="preserve">Звіт про виконання Угоди про асоціацію між Україною та Європейським Союзом за 2022 рік. Україна – Європа : веб-сайт. </w:t>
      </w:r>
      <w:r w:rsidRPr="004A426B">
        <w:rPr>
          <w:noProof/>
          <w:lang w:val="en-US"/>
        </w:rPr>
        <w:t>URL</w:t>
      </w:r>
      <w:r w:rsidRPr="004A426B">
        <w:rPr>
          <w:noProof/>
        </w:rPr>
        <w:t xml:space="preserve">: </w:t>
      </w:r>
      <w:r w:rsidRPr="004A426B">
        <w:rPr>
          <w:noProof/>
          <w:lang w:val="en-US"/>
        </w:rPr>
        <w:t>https</w:t>
      </w:r>
      <w:r w:rsidRPr="004A426B">
        <w:rPr>
          <w:noProof/>
        </w:rPr>
        <w:t>://</w:t>
      </w:r>
      <w:r w:rsidRPr="004A426B">
        <w:rPr>
          <w:noProof/>
          <w:lang w:val="en-US"/>
        </w:rPr>
        <w:t>eu</w:t>
      </w:r>
      <w:r w:rsidRPr="004A426B">
        <w:rPr>
          <w:noProof/>
        </w:rPr>
        <w:t>-</w:t>
      </w:r>
      <w:r w:rsidRPr="004A426B">
        <w:rPr>
          <w:noProof/>
          <w:lang w:val="en-US"/>
        </w:rPr>
        <w:t>ua</w:t>
      </w:r>
      <w:r w:rsidRPr="004A426B">
        <w:rPr>
          <w:noProof/>
        </w:rPr>
        <w:t>.</w:t>
      </w:r>
      <w:r w:rsidRPr="004A426B">
        <w:rPr>
          <w:noProof/>
          <w:lang w:val="en-US"/>
        </w:rPr>
        <w:t>kmu</w:t>
      </w:r>
      <w:r w:rsidRPr="004A426B">
        <w:rPr>
          <w:noProof/>
        </w:rPr>
        <w:t>.</w:t>
      </w:r>
      <w:r w:rsidRPr="004A426B">
        <w:rPr>
          <w:noProof/>
          <w:lang w:val="en-US"/>
        </w:rPr>
        <w:t>gov</w:t>
      </w:r>
      <w:r w:rsidRPr="004A426B">
        <w:rPr>
          <w:noProof/>
        </w:rPr>
        <w:t>.</w:t>
      </w:r>
      <w:r w:rsidRPr="004A426B">
        <w:rPr>
          <w:noProof/>
          <w:lang w:val="en-US"/>
        </w:rPr>
        <w:t>ua</w:t>
      </w:r>
      <w:r w:rsidRPr="004A426B">
        <w:rPr>
          <w:noProof/>
        </w:rPr>
        <w:t>/</w:t>
      </w:r>
      <w:r w:rsidRPr="004A426B">
        <w:rPr>
          <w:noProof/>
          <w:lang w:val="en-US"/>
        </w:rPr>
        <w:t>sites</w:t>
      </w:r>
      <w:r w:rsidRPr="004A426B">
        <w:rPr>
          <w:noProof/>
        </w:rPr>
        <w:t>/</w:t>
      </w:r>
      <w:r w:rsidRPr="004A426B">
        <w:rPr>
          <w:noProof/>
          <w:lang w:val="en-US"/>
        </w:rPr>
        <w:t>default</w:t>
      </w:r>
      <w:r w:rsidRPr="004A426B">
        <w:rPr>
          <w:noProof/>
        </w:rPr>
        <w:t>/</w:t>
      </w:r>
      <w:r w:rsidRPr="004A426B">
        <w:rPr>
          <w:noProof/>
          <w:lang w:val="en-US"/>
        </w:rPr>
        <w:t>files</w:t>
      </w:r>
      <w:r w:rsidRPr="004A426B">
        <w:rPr>
          <w:noProof/>
        </w:rPr>
        <w:t>/</w:t>
      </w:r>
      <w:r w:rsidRPr="004A426B">
        <w:rPr>
          <w:noProof/>
          <w:lang w:val="en-US"/>
        </w:rPr>
        <w:t>inline</w:t>
      </w:r>
      <w:r w:rsidRPr="004A426B">
        <w:rPr>
          <w:noProof/>
        </w:rPr>
        <w:t>/</w:t>
      </w:r>
      <w:r w:rsidRPr="004A426B">
        <w:rPr>
          <w:noProof/>
          <w:lang w:val="en-US"/>
        </w:rPr>
        <w:t>files</w:t>
      </w:r>
      <w:r w:rsidRPr="004A426B">
        <w:rPr>
          <w:noProof/>
        </w:rPr>
        <w:t>/</w:t>
      </w:r>
      <w:r w:rsidRPr="004A426B">
        <w:rPr>
          <w:noProof/>
          <w:lang w:val="en-US"/>
        </w:rPr>
        <w:t>zvit</w:t>
      </w:r>
      <w:r w:rsidRPr="004A426B">
        <w:rPr>
          <w:noProof/>
        </w:rPr>
        <w:t>_</w:t>
      </w:r>
      <w:r w:rsidRPr="004A426B">
        <w:rPr>
          <w:noProof/>
          <w:lang w:val="en-US"/>
        </w:rPr>
        <w:t>pro</w:t>
      </w:r>
      <w:r w:rsidRPr="004A426B">
        <w:rPr>
          <w:noProof/>
        </w:rPr>
        <w:t>_</w:t>
      </w:r>
      <w:r w:rsidRPr="004A426B">
        <w:rPr>
          <w:noProof/>
          <w:lang w:val="en-US"/>
        </w:rPr>
        <w:t>vykonannya</w:t>
      </w:r>
      <w:r w:rsidRPr="004A426B">
        <w:rPr>
          <w:noProof/>
        </w:rPr>
        <w:t>_</w:t>
      </w:r>
      <w:r w:rsidRPr="004A426B">
        <w:rPr>
          <w:noProof/>
          <w:lang w:val="en-US"/>
        </w:rPr>
        <w:t>ugody</w:t>
      </w:r>
      <w:r w:rsidRPr="004A426B">
        <w:rPr>
          <w:noProof/>
        </w:rPr>
        <w:t>_</w:t>
      </w:r>
      <w:r w:rsidRPr="004A426B">
        <w:rPr>
          <w:noProof/>
          <w:lang w:val="en-US"/>
        </w:rPr>
        <w:t>pro</w:t>
      </w:r>
      <w:r w:rsidRPr="004A426B">
        <w:rPr>
          <w:noProof/>
        </w:rPr>
        <w:t>_</w:t>
      </w:r>
      <w:r w:rsidRPr="004A426B">
        <w:rPr>
          <w:noProof/>
          <w:lang w:val="en-US"/>
        </w:rPr>
        <w:t>asociaciyu</w:t>
      </w:r>
      <w:r w:rsidRPr="004A426B">
        <w:rPr>
          <w:noProof/>
        </w:rPr>
        <w:t>_</w:t>
      </w:r>
      <w:r w:rsidRPr="004A426B">
        <w:rPr>
          <w:noProof/>
          <w:lang w:val="en-US"/>
        </w:rPr>
        <w:t>za</w:t>
      </w:r>
      <w:r w:rsidRPr="004A426B">
        <w:rPr>
          <w:noProof/>
        </w:rPr>
        <w:t>_2022_</w:t>
      </w:r>
      <w:r w:rsidRPr="004A426B">
        <w:rPr>
          <w:noProof/>
          <w:lang w:val="en-US"/>
        </w:rPr>
        <w:t>rik</w:t>
      </w:r>
      <w:r w:rsidRPr="004A426B">
        <w:rPr>
          <w:noProof/>
        </w:rPr>
        <w:t>.</w:t>
      </w:r>
      <w:r w:rsidRPr="004A426B">
        <w:rPr>
          <w:noProof/>
          <w:lang w:val="en-US"/>
        </w:rPr>
        <w:t>pdf</w:t>
      </w:r>
      <w:r w:rsidRPr="004A426B">
        <w:rPr>
          <w:noProof/>
        </w:rPr>
        <w:t xml:space="preserve"> (дата звернення: 14.05.2023)</w:t>
      </w:r>
      <w:r w:rsidR="007C234E" w:rsidRPr="007C234E">
        <w:rPr>
          <w:noProof/>
        </w:rPr>
        <w:t>.</w:t>
      </w:r>
    </w:p>
    <w:p w:rsidR="007C234E" w:rsidRPr="007C234E" w:rsidRDefault="004A426B" w:rsidP="004A426B">
      <w:pPr>
        <w:jc w:val="both"/>
        <w:rPr>
          <w:noProof/>
        </w:rPr>
      </w:pPr>
      <w:r w:rsidRPr="004A426B">
        <w:rPr>
          <w:noProof/>
          <w:lang w:val="en-US"/>
        </w:rPr>
        <w:t>14.</w:t>
      </w:r>
      <w:r w:rsidRPr="004A426B">
        <w:rPr>
          <w:noProof/>
          <w:lang w:val="en-US"/>
        </w:rPr>
        <w:tab/>
        <w:t>A European Statute for Associations: Let’s get the ball rolling / Civil Society  Europe. URL</w:t>
      </w:r>
      <w:r w:rsidRPr="007C234E">
        <w:rPr>
          <w:noProof/>
        </w:rPr>
        <w:t xml:space="preserve">:  </w:t>
      </w:r>
      <w:hyperlink r:id="rId11" w:history="1">
        <w:r w:rsidR="007C234E" w:rsidRPr="00436304">
          <w:rPr>
            <w:rStyle w:val="af1"/>
            <w:noProof/>
            <w:lang w:val="en-US"/>
          </w:rPr>
          <w:t>https</w:t>
        </w:r>
        <w:r w:rsidR="007C234E" w:rsidRPr="007C234E">
          <w:rPr>
            <w:rStyle w:val="af1"/>
            <w:noProof/>
          </w:rPr>
          <w:t>://</w:t>
        </w:r>
        <w:r w:rsidR="007C234E" w:rsidRPr="00436304">
          <w:rPr>
            <w:rStyle w:val="af1"/>
            <w:noProof/>
            <w:lang w:val="en-US"/>
          </w:rPr>
          <w:t>civilsocietyeurope</w:t>
        </w:r>
        <w:r w:rsidR="007C234E" w:rsidRPr="007C234E">
          <w:rPr>
            <w:rStyle w:val="af1"/>
            <w:noProof/>
          </w:rPr>
          <w:t>.</w:t>
        </w:r>
        <w:r w:rsidR="007C234E" w:rsidRPr="00436304">
          <w:rPr>
            <w:rStyle w:val="af1"/>
            <w:noProof/>
            <w:lang w:val="en-US"/>
          </w:rPr>
          <w:t>eu</w:t>
        </w:r>
        <w:r w:rsidR="007C234E" w:rsidRPr="007C234E">
          <w:rPr>
            <w:rStyle w:val="af1"/>
            <w:noProof/>
          </w:rPr>
          <w:t>/</w:t>
        </w:r>
        <w:r w:rsidR="007C234E" w:rsidRPr="00436304">
          <w:rPr>
            <w:rStyle w:val="af1"/>
            <w:noProof/>
            <w:lang w:val="en-US"/>
          </w:rPr>
          <w:t>a</w:t>
        </w:r>
        <w:r w:rsidR="007C234E" w:rsidRPr="007C234E">
          <w:rPr>
            <w:rStyle w:val="af1"/>
            <w:noProof/>
          </w:rPr>
          <w:t>-</w:t>
        </w:r>
        <w:r w:rsidR="007C234E" w:rsidRPr="00436304">
          <w:rPr>
            <w:rStyle w:val="af1"/>
            <w:noProof/>
            <w:lang w:val="en-US"/>
          </w:rPr>
          <w:t>european</w:t>
        </w:r>
        <w:r w:rsidR="007C234E" w:rsidRPr="007C234E">
          <w:rPr>
            <w:rStyle w:val="af1"/>
            <w:noProof/>
          </w:rPr>
          <w:t>-</w:t>
        </w:r>
        <w:r w:rsidR="007C234E" w:rsidRPr="00436304">
          <w:rPr>
            <w:rStyle w:val="af1"/>
            <w:noProof/>
            <w:lang w:val="en-US"/>
          </w:rPr>
          <w:t>statute</w:t>
        </w:r>
        <w:r w:rsidR="007C234E" w:rsidRPr="007C234E">
          <w:rPr>
            <w:rStyle w:val="af1"/>
            <w:noProof/>
          </w:rPr>
          <w:t>-</w:t>
        </w:r>
        <w:r w:rsidR="007C234E" w:rsidRPr="00436304">
          <w:rPr>
            <w:rStyle w:val="af1"/>
            <w:noProof/>
            <w:lang w:val="en-US"/>
          </w:rPr>
          <w:t>for</w:t>
        </w:r>
        <w:r w:rsidR="007C234E" w:rsidRPr="007C234E">
          <w:rPr>
            <w:rStyle w:val="af1"/>
            <w:noProof/>
          </w:rPr>
          <w:t>-</w:t>
        </w:r>
        <w:r w:rsidR="007C234E" w:rsidRPr="00436304">
          <w:rPr>
            <w:rStyle w:val="af1"/>
            <w:noProof/>
            <w:lang w:val="en-US"/>
          </w:rPr>
          <w:t>associations</w:t>
        </w:r>
        <w:r w:rsidR="007C234E" w:rsidRPr="007C234E">
          <w:rPr>
            <w:rStyle w:val="af1"/>
            <w:noProof/>
          </w:rPr>
          <w:t>-</w:t>
        </w:r>
        <w:r w:rsidR="007C234E" w:rsidRPr="00436304">
          <w:rPr>
            <w:rStyle w:val="af1"/>
            <w:noProof/>
            <w:lang w:val="en-US"/>
          </w:rPr>
          <w:t>lets</w:t>
        </w:r>
        <w:r w:rsidR="007C234E" w:rsidRPr="007C234E">
          <w:rPr>
            <w:rStyle w:val="af1"/>
            <w:noProof/>
          </w:rPr>
          <w:t>-</w:t>
        </w:r>
        <w:r w:rsidR="007C234E" w:rsidRPr="00436304">
          <w:rPr>
            <w:rStyle w:val="af1"/>
            <w:noProof/>
            <w:lang w:val="en-US"/>
          </w:rPr>
          <w:t>get</w:t>
        </w:r>
        <w:r w:rsidR="007C234E" w:rsidRPr="007C234E">
          <w:rPr>
            <w:rStyle w:val="af1"/>
            <w:noProof/>
          </w:rPr>
          <w:t>-</w:t>
        </w:r>
        <w:r w:rsidR="007C234E" w:rsidRPr="00436304">
          <w:rPr>
            <w:rStyle w:val="af1"/>
            <w:noProof/>
            <w:lang w:val="en-US"/>
          </w:rPr>
          <w:t>the</w:t>
        </w:r>
        <w:r w:rsidR="007C234E" w:rsidRPr="007C234E">
          <w:rPr>
            <w:rStyle w:val="af1"/>
            <w:noProof/>
          </w:rPr>
          <w:t>-</w:t>
        </w:r>
        <w:r w:rsidR="007C234E" w:rsidRPr="00436304">
          <w:rPr>
            <w:rStyle w:val="af1"/>
            <w:noProof/>
            <w:lang w:val="en-US"/>
          </w:rPr>
          <w:t>ball</w:t>
        </w:r>
        <w:r w:rsidR="007C234E" w:rsidRPr="007C234E">
          <w:rPr>
            <w:rStyle w:val="af1"/>
            <w:noProof/>
          </w:rPr>
          <w:t>-</w:t>
        </w:r>
        <w:r w:rsidR="007C234E" w:rsidRPr="00436304">
          <w:rPr>
            <w:rStyle w:val="af1"/>
            <w:noProof/>
            <w:lang w:val="en-US"/>
          </w:rPr>
          <w:t>rolling</w:t>
        </w:r>
      </w:hyperlink>
      <w:r w:rsidR="007C234E" w:rsidRPr="007C234E">
        <w:rPr>
          <w:noProof/>
        </w:rPr>
        <w:t xml:space="preserve"> </w:t>
      </w:r>
      <w:r w:rsidR="00A64FAA">
        <w:rPr>
          <w:noProof/>
          <w:lang w:val="uk-UA"/>
        </w:rPr>
        <w:t>(дата звернення 1</w:t>
      </w:r>
      <w:r w:rsidR="00A64FAA" w:rsidRPr="00A64FAA">
        <w:rPr>
          <w:noProof/>
        </w:rPr>
        <w:t>2</w:t>
      </w:r>
      <w:r w:rsidR="00A64FAA">
        <w:rPr>
          <w:noProof/>
          <w:lang w:val="uk-UA"/>
        </w:rPr>
        <w:t>.10.2023).</w:t>
      </w:r>
    </w:p>
    <w:p w:rsidR="007C234E" w:rsidRPr="007C234E" w:rsidRDefault="007C234E" w:rsidP="004A426B">
      <w:pPr>
        <w:jc w:val="both"/>
        <w:rPr>
          <w:noProof/>
        </w:rPr>
      </w:pPr>
      <w:r>
        <w:rPr>
          <w:noProof/>
          <w:lang w:val="en-US"/>
        </w:rPr>
        <w:t xml:space="preserve">15. </w:t>
      </w:r>
      <w:r w:rsidRPr="007C234E">
        <w:rPr>
          <w:noProof/>
          <w:lang w:val="en-US"/>
        </w:rPr>
        <w:t>European  statute  for  associations  and  NGOs  /  European  Economicand  Social  Committee.  URL</w:t>
      </w:r>
      <w:r w:rsidRPr="007C234E">
        <w:rPr>
          <w:noProof/>
        </w:rPr>
        <w:t xml:space="preserve">:  </w:t>
      </w:r>
      <w:hyperlink r:id="rId12" w:history="1">
        <w:r w:rsidRPr="00436304">
          <w:rPr>
            <w:rStyle w:val="af1"/>
            <w:noProof/>
            <w:lang w:val="en-US"/>
          </w:rPr>
          <w:t>https</w:t>
        </w:r>
        <w:r w:rsidRPr="007C234E">
          <w:rPr>
            <w:rStyle w:val="af1"/>
            <w:noProof/>
          </w:rPr>
          <w:t>://</w:t>
        </w:r>
        <w:r w:rsidRPr="00436304">
          <w:rPr>
            <w:rStyle w:val="af1"/>
            <w:noProof/>
            <w:lang w:val="en-US"/>
          </w:rPr>
          <w:t>www</w:t>
        </w:r>
        <w:r w:rsidRPr="007C234E">
          <w:rPr>
            <w:rStyle w:val="af1"/>
            <w:noProof/>
          </w:rPr>
          <w:t>.</w:t>
        </w:r>
        <w:r w:rsidRPr="00436304">
          <w:rPr>
            <w:rStyle w:val="af1"/>
            <w:noProof/>
            <w:lang w:val="en-US"/>
          </w:rPr>
          <w:t>eesc</w:t>
        </w:r>
        <w:r w:rsidRPr="007C234E">
          <w:rPr>
            <w:rStyle w:val="af1"/>
            <w:noProof/>
          </w:rPr>
          <w:t>.</w:t>
        </w:r>
        <w:r w:rsidRPr="00436304">
          <w:rPr>
            <w:rStyle w:val="af1"/>
            <w:noProof/>
            <w:lang w:val="en-US"/>
          </w:rPr>
          <w:t>europa</w:t>
        </w:r>
        <w:r w:rsidRPr="007C234E">
          <w:rPr>
            <w:rStyle w:val="af1"/>
            <w:noProof/>
          </w:rPr>
          <w:t>.</w:t>
        </w:r>
        <w:r w:rsidRPr="00436304">
          <w:rPr>
            <w:rStyle w:val="af1"/>
            <w:noProof/>
            <w:lang w:val="en-US"/>
          </w:rPr>
          <w:t>eu</w:t>
        </w:r>
        <w:r w:rsidRPr="007C234E">
          <w:rPr>
            <w:rStyle w:val="af1"/>
            <w:noProof/>
          </w:rPr>
          <w:t>/</w:t>
        </w:r>
        <w:r w:rsidRPr="00436304">
          <w:rPr>
            <w:rStyle w:val="af1"/>
            <w:noProof/>
            <w:lang w:val="en-US"/>
          </w:rPr>
          <w:t>en</w:t>
        </w:r>
        <w:r w:rsidRPr="007C234E">
          <w:rPr>
            <w:rStyle w:val="af1"/>
            <w:noProof/>
          </w:rPr>
          <w:t>/</w:t>
        </w:r>
        <w:r w:rsidRPr="00436304">
          <w:rPr>
            <w:rStyle w:val="af1"/>
            <w:noProof/>
            <w:lang w:val="en-US"/>
          </w:rPr>
          <w:t>agenda</w:t>
        </w:r>
        <w:r w:rsidRPr="007C234E">
          <w:rPr>
            <w:rStyle w:val="af1"/>
            <w:noProof/>
          </w:rPr>
          <w:t>/</w:t>
        </w:r>
        <w:r w:rsidRPr="00436304">
          <w:rPr>
            <w:rStyle w:val="af1"/>
            <w:noProof/>
            <w:lang w:val="en-US"/>
          </w:rPr>
          <w:t>our</w:t>
        </w:r>
        <w:r w:rsidRPr="007C234E">
          <w:rPr>
            <w:rStyle w:val="af1"/>
            <w:noProof/>
          </w:rPr>
          <w:t>-</w:t>
        </w:r>
        <w:r w:rsidRPr="00436304">
          <w:rPr>
            <w:rStyle w:val="af1"/>
            <w:noProof/>
            <w:lang w:val="en-US"/>
          </w:rPr>
          <w:t>events</w:t>
        </w:r>
        <w:r w:rsidRPr="007C234E">
          <w:rPr>
            <w:rStyle w:val="af1"/>
            <w:noProof/>
          </w:rPr>
          <w:t>/</w:t>
        </w:r>
        <w:r w:rsidRPr="00436304">
          <w:rPr>
            <w:rStyle w:val="af1"/>
            <w:noProof/>
            <w:lang w:val="en-US"/>
          </w:rPr>
          <w:t>events</w:t>
        </w:r>
        <w:r w:rsidRPr="007C234E">
          <w:rPr>
            <w:rStyle w:val="af1"/>
            <w:noProof/>
          </w:rPr>
          <w:t>/</w:t>
        </w:r>
        <w:r w:rsidRPr="00436304">
          <w:rPr>
            <w:rStyle w:val="af1"/>
            <w:noProof/>
            <w:lang w:val="en-US"/>
          </w:rPr>
          <w:t>european</w:t>
        </w:r>
        <w:r w:rsidRPr="007C234E">
          <w:rPr>
            <w:rStyle w:val="af1"/>
            <w:noProof/>
          </w:rPr>
          <w:t>-</w:t>
        </w:r>
        <w:r w:rsidRPr="00436304">
          <w:rPr>
            <w:rStyle w:val="af1"/>
            <w:noProof/>
            <w:lang w:val="en-US"/>
          </w:rPr>
          <w:t>statute</w:t>
        </w:r>
        <w:r w:rsidRPr="007C234E">
          <w:rPr>
            <w:rStyle w:val="af1"/>
            <w:noProof/>
          </w:rPr>
          <w:t>-</w:t>
        </w:r>
        <w:r w:rsidRPr="00436304">
          <w:rPr>
            <w:rStyle w:val="af1"/>
            <w:noProof/>
            <w:lang w:val="en-US"/>
          </w:rPr>
          <w:t>associations</w:t>
        </w:r>
        <w:r w:rsidRPr="007C234E">
          <w:rPr>
            <w:rStyle w:val="af1"/>
            <w:noProof/>
          </w:rPr>
          <w:t>-</w:t>
        </w:r>
        <w:r w:rsidRPr="00436304">
          <w:rPr>
            <w:rStyle w:val="af1"/>
            <w:noProof/>
            <w:lang w:val="en-US"/>
          </w:rPr>
          <w:t>and</w:t>
        </w:r>
        <w:r w:rsidRPr="007C234E">
          <w:rPr>
            <w:rStyle w:val="af1"/>
            <w:noProof/>
          </w:rPr>
          <w:t>-</w:t>
        </w:r>
        <w:r w:rsidRPr="00436304">
          <w:rPr>
            <w:rStyle w:val="af1"/>
            <w:noProof/>
            <w:lang w:val="en-US"/>
          </w:rPr>
          <w:t>ngos</w:t>
        </w:r>
      </w:hyperlink>
      <w:r w:rsidRPr="007C234E">
        <w:rPr>
          <w:noProof/>
        </w:rPr>
        <w:t xml:space="preserve"> </w:t>
      </w:r>
      <w:r w:rsidR="00A64FAA">
        <w:rPr>
          <w:noProof/>
          <w:lang w:val="uk-UA"/>
        </w:rPr>
        <w:t>(дата звернення 1</w:t>
      </w:r>
      <w:r w:rsidR="00A64FAA" w:rsidRPr="00A64FAA">
        <w:rPr>
          <w:noProof/>
        </w:rPr>
        <w:t>2</w:t>
      </w:r>
      <w:r w:rsidR="00A64FAA">
        <w:rPr>
          <w:noProof/>
          <w:lang w:val="uk-UA"/>
        </w:rPr>
        <w:t>.10.2023).</w:t>
      </w:r>
    </w:p>
    <w:p w:rsidR="004A426B" w:rsidRDefault="004A426B" w:rsidP="00630151">
      <w:pPr>
        <w:jc w:val="both"/>
        <w:rPr>
          <w:noProof/>
          <w:lang w:val="en-US"/>
        </w:rPr>
      </w:pPr>
      <w:r w:rsidRPr="004A426B">
        <w:rPr>
          <w:noProof/>
        </w:rPr>
        <w:lastRenderedPageBreak/>
        <w:t xml:space="preserve">16. Центр аналізу та соціологічних досліджень Міжнародного республіканського інституту (МРІ). Опитування IRI: Суспільно-політичні погляди в Україні (Червень, 2022). Соціальна група «Рейтинг». </w:t>
      </w:r>
      <w:r w:rsidRPr="003467CF">
        <w:rPr>
          <w:noProof/>
          <w:lang w:val="en-US"/>
        </w:rPr>
        <w:t xml:space="preserve">15.08.2022. URL: https://ratinggroup.ua/ files/ratinggroup/reg_files/2022_june_survey_ua.pdf </w:t>
      </w:r>
      <w:r w:rsidR="00A64FAA">
        <w:rPr>
          <w:noProof/>
          <w:lang w:val="uk-UA"/>
        </w:rPr>
        <w:t>(дата звернення 1</w:t>
      </w:r>
      <w:r w:rsidR="00A64FAA">
        <w:rPr>
          <w:noProof/>
          <w:lang w:val="en-US"/>
        </w:rPr>
        <w:t>2</w:t>
      </w:r>
      <w:r w:rsidR="00A64FAA">
        <w:rPr>
          <w:noProof/>
          <w:lang w:val="uk-UA"/>
        </w:rPr>
        <w:t>.10.2023).</w:t>
      </w:r>
    </w:p>
    <w:p w:rsidR="007C234E" w:rsidRPr="007C234E" w:rsidRDefault="007C234E" w:rsidP="007C234E">
      <w:pPr>
        <w:jc w:val="both"/>
        <w:rPr>
          <w:noProof/>
          <w:lang w:val="en-US"/>
        </w:rPr>
      </w:pPr>
      <w:r>
        <w:rPr>
          <w:noProof/>
          <w:lang w:val="en-US"/>
        </w:rPr>
        <w:t>17</w:t>
      </w:r>
      <w:r w:rsidRPr="007C234E">
        <w:rPr>
          <w:noProof/>
          <w:lang w:val="en-US"/>
        </w:rPr>
        <w:t>.</w:t>
      </w:r>
      <w:r w:rsidRPr="007C234E">
        <w:rPr>
          <w:noProof/>
          <w:lang w:val="en-US"/>
        </w:rPr>
        <w:tab/>
        <w:t xml:space="preserve">A  European  statute  for  associations  and  NGOs –  long  overdue recognition  for  civil  society  /  European  Economic  </w:t>
      </w:r>
      <w:r>
        <w:rPr>
          <w:noProof/>
          <w:lang w:val="en-US"/>
        </w:rPr>
        <w:t xml:space="preserve">and  Social  Committee. URL:  </w:t>
      </w:r>
      <w:hyperlink r:id="rId13" w:history="1">
        <w:r w:rsidR="00A64FAA" w:rsidRPr="009D3C7D">
          <w:rPr>
            <w:rStyle w:val="af1"/>
            <w:noProof/>
            <w:lang w:val="en-US"/>
          </w:rPr>
          <w:t>https://www.eesc.europa.eu/en/news-media/news/european-statute-associations-and-ngos-long-overdue-recognition-civil-society</w:t>
        </w:r>
      </w:hyperlink>
      <w:r w:rsidRPr="007C234E">
        <w:rPr>
          <w:noProof/>
          <w:lang w:val="en-US"/>
        </w:rPr>
        <w:t>.</w:t>
      </w:r>
      <w:r w:rsidR="00A64FAA">
        <w:rPr>
          <w:noProof/>
          <w:lang w:val="en-US"/>
        </w:rPr>
        <w:t xml:space="preserve"> </w:t>
      </w:r>
      <w:r w:rsidR="00A64FAA">
        <w:rPr>
          <w:noProof/>
          <w:lang w:val="uk-UA"/>
        </w:rPr>
        <w:t>(дата звернення 1</w:t>
      </w:r>
      <w:r w:rsidR="00A64FAA" w:rsidRPr="006F2697">
        <w:rPr>
          <w:noProof/>
          <w:lang w:val="en-US"/>
        </w:rPr>
        <w:t>4</w:t>
      </w:r>
      <w:r w:rsidR="00A64FAA">
        <w:rPr>
          <w:noProof/>
          <w:lang w:val="uk-UA"/>
        </w:rPr>
        <w:t>.10.2023).</w:t>
      </w:r>
    </w:p>
    <w:p w:rsidR="007C234E" w:rsidRPr="006F2697" w:rsidRDefault="007C234E" w:rsidP="007C234E">
      <w:pPr>
        <w:jc w:val="both"/>
        <w:rPr>
          <w:noProof/>
        </w:rPr>
      </w:pPr>
      <w:r>
        <w:rPr>
          <w:noProof/>
          <w:lang w:val="en-US"/>
        </w:rPr>
        <w:t>18</w:t>
      </w:r>
      <w:r w:rsidRPr="007C234E">
        <w:rPr>
          <w:noProof/>
          <w:lang w:val="en-US"/>
        </w:rPr>
        <w:t>.</w:t>
      </w:r>
      <w:r w:rsidRPr="007C234E">
        <w:rPr>
          <w:noProof/>
          <w:lang w:val="en-US"/>
        </w:rPr>
        <w:tab/>
        <w:t>A resolution on the shrinking space of civil society in Europe adopted by   European   Parliament   08.03.2022 /   Legislative   Observatory.  URL</w:t>
      </w:r>
      <w:r w:rsidRPr="006F2697">
        <w:rPr>
          <w:noProof/>
        </w:rPr>
        <w:t xml:space="preserve">:    </w:t>
      </w:r>
      <w:r w:rsidRPr="007C234E">
        <w:rPr>
          <w:noProof/>
          <w:lang w:val="en-US"/>
        </w:rPr>
        <w:t>https</w:t>
      </w:r>
      <w:r w:rsidRPr="006F2697">
        <w:rPr>
          <w:noProof/>
        </w:rPr>
        <w:t>://</w:t>
      </w:r>
      <w:r w:rsidRPr="007C234E">
        <w:rPr>
          <w:noProof/>
          <w:lang w:val="en-US"/>
        </w:rPr>
        <w:t>oeil</w:t>
      </w:r>
      <w:r w:rsidRPr="006F2697">
        <w:rPr>
          <w:noProof/>
        </w:rPr>
        <w:t>.</w:t>
      </w:r>
      <w:r w:rsidRPr="007C234E">
        <w:rPr>
          <w:noProof/>
          <w:lang w:val="en-US"/>
        </w:rPr>
        <w:t>secure</w:t>
      </w:r>
      <w:r w:rsidRPr="006F2697">
        <w:rPr>
          <w:noProof/>
        </w:rPr>
        <w:t>.</w:t>
      </w:r>
      <w:r w:rsidRPr="007C234E">
        <w:rPr>
          <w:noProof/>
          <w:lang w:val="en-US"/>
        </w:rPr>
        <w:t>europarl</w:t>
      </w:r>
      <w:r w:rsidRPr="006F2697">
        <w:rPr>
          <w:noProof/>
        </w:rPr>
        <w:t>.</w:t>
      </w:r>
      <w:r w:rsidRPr="007C234E">
        <w:rPr>
          <w:noProof/>
          <w:lang w:val="en-US"/>
        </w:rPr>
        <w:t>europa</w:t>
      </w:r>
      <w:r w:rsidRPr="006F2697">
        <w:rPr>
          <w:noProof/>
        </w:rPr>
        <w:t>.</w:t>
      </w:r>
      <w:r w:rsidRPr="007C234E">
        <w:rPr>
          <w:noProof/>
          <w:lang w:val="en-US"/>
        </w:rPr>
        <w:t>eu</w:t>
      </w:r>
      <w:r w:rsidRPr="006F2697">
        <w:rPr>
          <w:noProof/>
        </w:rPr>
        <w:t>/</w:t>
      </w:r>
      <w:r w:rsidRPr="007C234E">
        <w:rPr>
          <w:noProof/>
          <w:lang w:val="en-US"/>
        </w:rPr>
        <w:t>oeil</w:t>
      </w:r>
      <w:r w:rsidRPr="006F2697">
        <w:rPr>
          <w:noProof/>
        </w:rPr>
        <w:t>/</w:t>
      </w:r>
      <w:r w:rsidRPr="007C234E">
        <w:rPr>
          <w:noProof/>
          <w:lang w:val="en-US"/>
        </w:rPr>
        <w:t>popups</w:t>
      </w:r>
      <w:r w:rsidRPr="006F2697">
        <w:rPr>
          <w:noProof/>
        </w:rPr>
        <w:t>/</w:t>
      </w:r>
      <w:r w:rsidRPr="007C234E">
        <w:rPr>
          <w:noProof/>
          <w:lang w:val="en-US"/>
        </w:rPr>
        <w:t>summary</w:t>
      </w:r>
      <w:r w:rsidRPr="006F2697">
        <w:rPr>
          <w:noProof/>
        </w:rPr>
        <w:t>.</w:t>
      </w:r>
      <w:r w:rsidRPr="007C234E">
        <w:rPr>
          <w:noProof/>
          <w:lang w:val="en-US"/>
        </w:rPr>
        <w:t>do</w:t>
      </w:r>
      <w:r w:rsidRPr="006F2697">
        <w:rPr>
          <w:noProof/>
        </w:rPr>
        <w:t>?</w:t>
      </w:r>
      <w:r w:rsidRPr="007C234E">
        <w:rPr>
          <w:noProof/>
          <w:lang w:val="en-US"/>
        </w:rPr>
        <w:t>id</w:t>
      </w:r>
      <w:r w:rsidRPr="006F2697">
        <w:rPr>
          <w:noProof/>
        </w:rPr>
        <w:t>=1696770&amp;</w:t>
      </w:r>
      <w:r w:rsidRPr="007C234E">
        <w:rPr>
          <w:noProof/>
          <w:lang w:val="en-US"/>
        </w:rPr>
        <w:t>t</w:t>
      </w:r>
      <w:r w:rsidRPr="006F2697">
        <w:rPr>
          <w:noProof/>
        </w:rPr>
        <w:t>=</w:t>
      </w:r>
      <w:r w:rsidRPr="007C234E">
        <w:rPr>
          <w:noProof/>
          <w:lang w:val="en-US"/>
        </w:rPr>
        <w:t>e</w:t>
      </w:r>
      <w:r w:rsidRPr="006F2697">
        <w:rPr>
          <w:noProof/>
        </w:rPr>
        <w:t>&amp;</w:t>
      </w:r>
      <w:r w:rsidRPr="007C234E">
        <w:rPr>
          <w:noProof/>
          <w:lang w:val="en-US"/>
        </w:rPr>
        <w:t>l</w:t>
      </w:r>
      <w:r w:rsidRPr="006F2697">
        <w:rPr>
          <w:noProof/>
        </w:rPr>
        <w:t>=</w:t>
      </w:r>
      <w:r w:rsidRPr="007C234E">
        <w:rPr>
          <w:noProof/>
          <w:lang w:val="en-US"/>
        </w:rPr>
        <w:t>en</w:t>
      </w:r>
      <w:r w:rsidRPr="006F2697">
        <w:rPr>
          <w:noProof/>
        </w:rPr>
        <w:t xml:space="preserve">.  </w:t>
      </w:r>
      <w:r w:rsidR="00A64FAA">
        <w:rPr>
          <w:noProof/>
          <w:lang w:val="uk-UA"/>
        </w:rPr>
        <w:t>(дата звернення 1</w:t>
      </w:r>
      <w:r w:rsidR="00A64FAA" w:rsidRPr="006F2697">
        <w:rPr>
          <w:noProof/>
        </w:rPr>
        <w:t>2</w:t>
      </w:r>
      <w:r w:rsidR="00A64FAA">
        <w:rPr>
          <w:noProof/>
          <w:lang w:val="uk-UA"/>
        </w:rPr>
        <w:t>.10.2023).</w:t>
      </w:r>
    </w:p>
    <w:p w:rsidR="007C234E" w:rsidRPr="007C234E" w:rsidRDefault="007C234E" w:rsidP="007C234E">
      <w:pPr>
        <w:jc w:val="both"/>
        <w:rPr>
          <w:noProof/>
        </w:rPr>
      </w:pPr>
      <w:r>
        <w:rPr>
          <w:noProof/>
          <w:lang w:val="en-US"/>
        </w:rPr>
        <w:t>19</w:t>
      </w:r>
      <w:r w:rsidRPr="007C234E">
        <w:rPr>
          <w:noProof/>
          <w:lang w:val="en-US"/>
        </w:rPr>
        <w:t>.</w:t>
      </w:r>
      <w:r w:rsidRPr="007C234E">
        <w:rPr>
          <w:noProof/>
          <w:lang w:val="en-US"/>
        </w:rPr>
        <w:tab/>
        <w:t>European  Parliament  resolution  of  17  February  2022  with recommendations to the Commission on a statute for European cross-border associations  and  non-profit  organisations  /  European  Parliament. URL</w:t>
      </w:r>
      <w:r w:rsidRPr="007C234E">
        <w:rPr>
          <w:noProof/>
        </w:rPr>
        <w:t xml:space="preserve">  : </w:t>
      </w:r>
      <w:r w:rsidRPr="007C234E">
        <w:rPr>
          <w:noProof/>
          <w:lang w:val="en-US"/>
        </w:rPr>
        <w:t>https</w:t>
      </w:r>
      <w:r w:rsidRPr="007C234E">
        <w:rPr>
          <w:noProof/>
        </w:rPr>
        <w:t>://</w:t>
      </w:r>
      <w:r w:rsidRPr="007C234E">
        <w:rPr>
          <w:noProof/>
          <w:lang w:val="en-US"/>
        </w:rPr>
        <w:t>www</w:t>
      </w:r>
      <w:r w:rsidRPr="007C234E">
        <w:rPr>
          <w:noProof/>
        </w:rPr>
        <w:t>.</w:t>
      </w:r>
      <w:r w:rsidRPr="007C234E">
        <w:rPr>
          <w:noProof/>
          <w:lang w:val="en-US"/>
        </w:rPr>
        <w:t>europarl</w:t>
      </w:r>
      <w:r w:rsidRPr="007C234E">
        <w:rPr>
          <w:noProof/>
        </w:rPr>
        <w:t>.</w:t>
      </w:r>
      <w:r w:rsidRPr="007C234E">
        <w:rPr>
          <w:noProof/>
          <w:lang w:val="en-US"/>
        </w:rPr>
        <w:t>europa</w:t>
      </w:r>
      <w:r w:rsidRPr="007C234E">
        <w:rPr>
          <w:noProof/>
        </w:rPr>
        <w:t>.</w:t>
      </w:r>
      <w:r w:rsidRPr="007C234E">
        <w:rPr>
          <w:noProof/>
          <w:lang w:val="en-US"/>
        </w:rPr>
        <w:t>eu</w:t>
      </w:r>
      <w:r w:rsidRPr="007C234E">
        <w:rPr>
          <w:noProof/>
        </w:rPr>
        <w:t>/</w:t>
      </w:r>
      <w:r w:rsidRPr="007C234E">
        <w:rPr>
          <w:noProof/>
          <w:lang w:val="en-US"/>
        </w:rPr>
        <w:t>doceo</w:t>
      </w:r>
      <w:r w:rsidRPr="007C234E">
        <w:rPr>
          <w:noProof/>
        </w:rPr>
        <w:t>/</w:t>
      </w:r>
      <w:r w:rsidRPr="007C234E">
        <w:rPr>
          <w:noProof/>
          <w:lang w:val="en-US"/>
        </w:rPr>
        <w:t>document</w:t>
      </w:r>
      <w:r w:rsidRPr="007C234E">
        <w:rPr>
          <w:noProof/>
        </w:rPr>
        <w:t>/</w:t>
      </w:r>
      <w:r w:rsidRPr="007C234E">
        <w:rPr>
          <w:noProof/>
          <w:lang w:val="en-US"/>
        </w:rPr>
        <w:t>TA</w:t>
      </w:r>
      <w:r w:rsidRPr="007C234E">
        <w:rPr>
          <w:noProof/>
        </w:rPr>
        <w:t>-9-2022-0044_</w:t>
      </w:r>
      <w:r w:rsidRPr="007C234E">
        <w:rPr>
          <w:noProof/>
          <w:lang w:val="en-US"/>
        </w:rPr>
        <w:t>EN</w:t>
      </w:r>
      <w:r w:rsidRPr="007C234E">
        <w:rPr>
          <w:noProof/>
        </w:rPr>
        <w:t>.</w:t>
      </w:r>
      <w:r w:rsidRPr="007C234E">
        <w:rPr>
          <w:noProof/>
          <w:lang w:val="en-US"/>
        </w:rPr>
        <w:t>html</w:t>
      </w:r>
      <w:r w:rsidRPr="007C234E">
        <w:rPr>
          <w:noProof/>
        </w:rPr>
        <w:t xml:space="preserve">. </w:t>
      </w:r>
      <w:r w:rsidR="00A64FAA">
        <w:rPr>
          <w:noProof/>
          <w:lang w:val="uk-UA"/>
        </w:rPr>
        <w:t>(дата звернення 1</w:t>
      </w:r>
      <w:r w:rsidR="00A64FAA" w:rsidRPr="00A64FAA">
        <w:rPr>
          <w:noProof/>
        </w:rPr>
        <w:t>4</w:t>
      </w:r>
      <w:r w:rsidR="00A64FAA">
        <w:rPr>
          <w:noProof/>
          <w:lang w:val="uk-UA"/>
        </w:rPr>
        <w:t>.10.2023).</w:t>
      </w:r>
    </w:p>
    <w:p w:rsidR="007C234E" w:rsidRPr="007C234E" w:rsidRDefault="007C234E" w:rsidP="007C234E">
      <w:pPr>
        <w:jc w:val="both"/>
        <w:rPr>
          <w:noProof/>
        </w:rPr>
      </w:pPr>
      <w:r w:rsidRPr="003467CF">
        <w:rPr>
          <w:noProof/>
        </w:rPr>
        <w:t>20</w:t>
      </w:r>
      <w:r w:rsidRPr="007C234E">
        <w:rPr>
          <w:noProof/>
        </w:rPr>
        <w:t>.</w:t>
      </w:r>
      <w:r w:rsidRPr="007C234E">
        <w:rPr>
          <w:noProof/>
        </w:rPr>
        <w:tab/>
        <w:t xml:space="preserve">Андрійчук   Т.   Державна   політика   сприяння   розвитку громадянського суспільства: проблеми організаційно-функціонального забезпечення. Політичні дослідження. 2021. </w:t>
      </w:r>
      <w:r w:rsidRPr="007C234E">
        <w:rPr>
          <w:noProof/>
          <w:lang w:val="en-US"/>
        </w:rPr>
        <w:t>No</w:t>
      </w:r>
      <w:r w:rsidRPr="007C234E">
        <w:rPr>
          <w:noProof/>
        </w:rPr>
        <w:t xml:space="preserve"> 2. С. 80–93.</w:t>
      </w:r>
    </w:p>
    <w:p w:rsidR="007C234E" w:rsidRPr="00A64FAA" w:rsidRDefault="007C234E" w:rsidP="007C234E">
      <w:pPr>
        <w:jc w:val="both"/>
        <w:rPr>
          <w:noProof/>
        </w:rPr>
      </w:pPr>
      <w:r>
        <w:rPr>
          <w:noProof/>
        </w:rPr>
        <w:t>2</w:t>
      </w:r>
      <w:r w:rsidRPr="007C234E">
        <w:rPr>
          <w:noProof/>
        </w:rPr>
        <w:t>1.</w:t>
      </w:r>
      <w:r w:rsidRPr="007C234E">
        <w:rPr>
          <w:noProof/>
        </w:rPr>
        <w:tab/>
      </w:r>
      <w:r w:rsidRPr="007C234E">
        <w:rPr>
          <w:noProof/>
          <w:lang w:val="en-US"/>
        </w:rPr>
        <w:t>Barannik</w:t>
      </w:r>
      <w:r w:rsidRPr="007C234E">
        <w:rPr>
          <w:noProof/>
        </w:rPr>
        <w:t xml:space="preserve">, </w:t>
      </w:r>
      <w:r w:rsidRPr="007C234E">
        <w:rPr>
          <w:noProof/>
          <w:lang w:val="en-US"/>
        </w:rPr>
        <w:t>V</w:t>
      </w:r>
      <w:r w:rsidRPr="007C234E">
        <w:rPr>
          <w:noProof/>
        </w:rPr>
        <w:t>.</w:t>
      </w:r>
      <w:r w:rsidRPr="007C234E">
        <w:rPr>
          <w:noProof/>
          <w:lang w:val="en-US"/>
        </w:rPr>
        <w:t>O</w:t>
      </w:r>
      <w:r w:rsidRPr="007C234E">
        <w:rPr>
          <w:noProof/>
        </w:rPr>
        <w:t xml:space="preserve">., </w:t>
      </w:r>
      <w:r w:rsidRPr="007C234E">
        <w:rPr>
          <w:noProof/>
          <w:lang w:val="en-US"/>
        </w:rPr>
        <w:t>Zemlyany</w:t>
      </w:r>
      <w:r w:rsidRPr="007C234E">
        <w:rPr>
          <w:noProof/>
        </w:rPr>
        <w:t>`</w:t>
      </w:r>
      <w:r w:rsidRPr="007C234E">
        <w:rPr>
          <w:noProof/>
          <w:lang w:val="en-US"/>
        </w:rPr>
        <w:t>j</w:t>
      </w:r>
      <w:r w:rsidRPr="007C234E">
        <w:rPr>
          <w:noProof/>
        </w:rPr>
        <w:t xml:space="preserve">, </w:t>
      </w:r>
      <w:r w:rsidRPr="007C234E">
        <w:rPr>
          <w:noProof/>
          <w:lang w:val="en-US"/>
        </w:rPr>
        <w:t>M</w:t>
      </w:r>
      <w:r w:rsidRPr="007C234E">
        <w:rPr>
          <w:noProof/>
        </w:rPr>
        <w:t>.</w:t>
      </w:r>
      <w:r w:rsidRPr="007C234E">
        <w:rPr>
          <w:noProof/>
          <w:lang w:val="en-US"/>
        </w:rPr>
        <w:t>G</w:t>
      </w:r>
      <w:r w:rsidRPr="007C234E">
        <w:rPr>
          <w:noProof/>
        </w:rPr>
        <w:t xml:space="preserve">., </w:t>
      </w:r>
      <w:r w:rsidRPr="007C234E">
        <w:rPr>
          <w:noProof/>
          <w:lang w:val="en-US"/>
        </w:rPr>
        <w:t>Shevczov</w:t>
      </w:r>
      <w:r w:rsidRPr="007C234E">
        <w:rPr>
          <w:noProof/>
        </w:rPr>
        <w:t xml:space="preserve">, </w:t>
      </w:r>
      <w:r w:rsidRPr="007C234E">
        <w:rPr>
          <w:noProof/>
          <w:lang w:val="en-US"/>
        </w:rPr>
        <w:t>A</w:t>
      </w:r>
      <w:r w:rsidRPr="007C234E">
        <w:rPr>
          <w:noProof/>
        </w:rPr>
        <w:t>.</w:t>
      </w:r>
      <w:r w:rsidRPr="007C234E">
        <w:rPr>
          <w:noProof/>
          <w:lang w:val="en-US"/>
        </w:rPr>
        <w:t>I</w:t>
      </w:r>
      <w:r w:rsidRPr="007C234E">
        <w:rPr>
          <w:noProof/>
        </w:rPr>
        <w:t xml:space="preserve">. (1999) </w:t>
      </w:r>
      <w:r w:rsidRPr="007C234E">
        <w:rPr>
          <w:noProof/>
          <w:lang w:val="en-US"/>
        </w:rPr>
        <w:t>Yevropejs</w:t>
      </w:r>
      <w:r w:rsidRPr="007C234E">
        <w:rPr>
          <w:noProof/>
        </w:rPr>
        <w:t>`</w:t>
      </w:r>
      <w:r w:rsidRPr="007C234E">
        <w:rPr>
          <w:noProof/>
          <w:lang w:val="en-US"/>
        </w:rPr>
        <w:t>ky</w:t>
      </w:r>
      <w:r w:rsidRPr="007C234E">
        <w:rPr>
          <w:noProof/>
        </w:rPr>
        <w:t>`</w:t>
      </w:r>
      <w:r w:rsidRPr="007C234E">
        <w:rPr>
          <w:noProof/>
          <w:lang w:val="en-US"/>
        </w:rPr>
        <w:t>j</w:t>
      </w:r>
      <w:r w:rsidRPr="007C234E">
        <w:rPr>
          <w:noProof/>
        </w:rPr>
        <w:t xml:space="preserve"> </w:t>
      </w:r>
      <w:r w:rsidRPr="007C234E">
        <w:rPr>
          <w:noProof/>
          <w:lang w:val="en-US"/>
        </w:rPr>
        <w:t>energety</w:t>
      </w:r>
      <w:r w:rsidRPr="007C234E">
        <w:rPr>
          <w:noProof/>
        </w:rPr>
        <w:t>`</w:t>
      </w:r>
      <w:r w:rsidRPr="007C234E">
        <w:rPr>
          <w:noProof/>
          <w:lang w:val="en-US"/>
        </w:rPr>
        <w:t>chny</w:t>
      </w:r>
      <w:r w:rsidRPr="007C234E">
        <w:rPr>
          <w:noProof/>
        </w:rPr>
        <w:t>`</w:t>
      </w:r>
      <w:r w:rsidRPr="007C234E">
        <w:rPr>
          <w:noProof/>
          <w:lang w:val="en-US"/>
        </w:rPr>
        <w:t>j</w:t>
      </w:r>
      <w:r w:rsidRPr="007C234E">
        <w:rPr>
          <w:noProof/>
        </w:rPr>
        <w:t xml:space="preserve"> </w:t>
      </w:r>
      <w:r w:rsidRPr="007C234E">
        <w:rPr>
          <w:noProof/>
          <w:lang w:val="en-US"/>
        </w:rPr>
        <w:t>sektor</w:t>
      </w:r>
      <w:r w:rsidRPr="007C234E">
        <w:rPr>
          <w:noProof/>
        </w:rPr>
        <w:t xml:space="preserve"> </w:t>
      </w:r>
      <w:r w:rsidRPr="007C234E">
        <w:rPr>
          <w:noProof/>
          <w:lang w:val="en-US"/>
        </w:rPr>
        <w:t>ta</w:t>
      </w:r>
      <w:r w:rsidRPr="007C234E">
        <w:rPr>
          <w:noProof/>
        </w:rPr>
        <w:t xml:space="preserve"> </w:t>
      </w:r>
      <w:r w:rsidRPr="007C234E">
        <w:rPr>
          <w:noProof/>
          <w:lang w:val="en-US"/>
        </w:rPr>
        <w:t>perspekty</w:t>
      </w:r>
      <w:r w:rsidRPr="007C234E">
        <w:rPr>
          <w:noProof/>
        </w:rPr>
        <w:t>`</w:t>
      </w:r>
      <w:r w:rsidRPr="007C234E">
        <w:rPr>
          <w:noProof/>
          <w:lang w:val="en-US"/>
        </w:rPr>
        <w:t>vy</w:t>
      </w:r>
      <w:r w:rsidRPr="007C234E">
        <w:rPr>
          <w:noProof/>
        </w:rPr>
        <w:t xml:space="preserve">` </w:t>
      </w:r>
      <w:r w:rsidRPr="007C234E">
        <w:rPr>
          <w:noProof/>
          <w:lang w:val="en-US"/>
        </w:rPr>
        <w:t>Ukrayiny</w:t>
      </w:r>
      <w:r w:rsidRPr="007C234E">
        <w:rPr>
          <w:noProof/>
        </w:rPr>
        <w:t xml:space="preserve">`: </w:t>
      </w:r>
      <w:r w:rsidRPr="007C234E">
        <w:rPr>
          <w:noProof/>
          <w:lang w:val="en-US"/>
        </w:rPr>
        <w:t>Anality</w:t>
      </w:r>
      <w:r w:rsidRPr="007C234E">
        <w:rPr>
          <w:noProof/>
        </w:rPr>
        <w:t>`</w:t>
      </w:r>
      <w:r w:rsidRPr="007C234E">
        <w:rPr>
          <w:noProof/>
          <w:lang w:val="en-US"/>
        </w:rPr>
        <w:t>chny</w:t>
      </w:r>
      <w:r w:rsidRPr="007C234E">
        <w:rPr>
          <w:noProof/>
        </w:rPr>
        <w:t>`</w:t>
      </w:r>
      <w:r w:rsidRPr="007C234E">
        <w:rPr>
          <w:noProof/>
          <w:lang w:val="en-US"/>
        </w:rPr>
        <w:t>j</w:t>
      </w:r>
      <w:r w:rsidRPr="007C234E">
        <w:rPr>
          <w:noProof/>
        </w:rPr>
        <w:t xml:space="preserve"> </w:t>
      </w:r>
      <w:r w:rsidRPr="007C234E">
        <w:rPr>
          <w:noProof/>
          <w:lang w:val="en-US"/>
        </w:rPr>
        <w:t>material</w:t>
      </w:r>
      <w:r w:rsidRPr="007C234E">
        <w:rPr>
          <w:noProof/>
        </w:rPr>
        <w:t xml:space="preserve">. </w:t>
      </w:r>
      <w:r w:rsidR="00A64FAA">
        <w:rPr>
          <w:noProof/>
          <w:lang w:val="de-DE"/>
        </w:rPr>
        <w:t>URL</w:t>
      </w:r>
      <w:r w:rsidR="00A64FAA" w:rsidRPr="00A64FAA">
        <w:rPr>
          <w:noProof/>
        </w:rPr>
        <w:t>:</w:t>
      </w:r>
      <w:r w:rsidRPr="00A64FAA">
        <w:rPr>
          <w:noProof/>
        </w:rPr>
        <w:t xml:space="preserve"> </w:t>
      </w:r>
      <w:r w:rsidRPr="007C234E">
        <w:rPr>
          <w:noProof/>
          <w:lang w:val="de-DE"/>
        </w:rPr>
        <w:t>http</w:t>
      </w:r>
      <w:r w:rsidRPr="00A64FAA">
        <w:rPr>
          <w:noProof/>
        </w:rPr>
        <w:t>://</w:t>
      </w:r>
      <w:r w:rsidRPr="007C234E">
        <w:rPr>
          <w:noProof/>
          <w:lang w:val="de-DE"/>
        </w:rPr>
        <w:t>www</w:t>
      </w:r>
      <w:r w:rsidRPr="00A64FAA">
        <w:rPr>
          <w:noProof/>
        </w:rPr>
        <w:t>.</w:t>
      </w:r>
      <w:r w:rsidRPr="007C234E">
        <w:rPr>
          <w:noProof/>
          <w:lang w:val="de-DE"/>
        </w:rPr>
        <w:t>db</w:t>
      </w:r>
      <w:r w:rsidRPr="00A64FAA">
        <w:rPr>
          <w:noProof/>
        </w:rPr>
        <w:t>.</w:t>
      </w:r>
      <w:r w:rsidRPr="007C234E">
        <w:rPr>
          <w:noProof/>
          <w:lang w:val="de-DE"/>
        </w:rPr>
        <w:t>niss</w:t>
      </w:r>
      <w:r w:rsidRPr="00A64FAA">
        <w:rPr>
          <w:noProof/>
        </w:rPr>
        <w:t>.</w:t>
      </w:r>
      <w:r w:rsidRPr="007C234E">
        <w:rPr>
          <w:noProof/>
          <w:lang w:val="de-DE"/>
        </w:rPr>
        <w:t>gov</w:t>
      </w:r>
      <w:r w:rsidRPr="00A64FAA">
        <w:rPr>
          <w:noProof/>
        </w:rPr>
        <w:t>.</w:t>
      </w:r>
      <w:r w:rsidRPr="007C234E">
        <w:rPr>
          <w:noProof/>
          <w:lang w:val="de-DE"/>
        </w:rPr>
        <w:t>ua</w:t>
      </w:r>
      <w:r w:rsidRPr="00A64FAA">
        <w:rPr>
          <w:noProof/>
        </w:rPr>
        <w:t>/</w:t>
      </w:r>
      <w:r w:rsidRPr="007C234E">
        <w:rPr>
          <w:noProof/>
          <w:lang w:val="de-DE"/>
        </w:rPr>
        <w:t>docs</w:t>
      </w:r>
      <w:r w:rsidRPr="00A64FAA">
        <w:rPr>
          <w:noProof/>
        </w:rPr>
        <w:t>/</w:t>
      </w:r>
      <w:r w:rsidRPr="007C234E">
        <w:rPr>
          <w:noProof/>
          <w:lang w:val="de-DE"/>
        </w:rPr>
        <w:t>energy</w:t>
      </w:r>
      <w:r w:rsidRPr="00A64FAA">
        <w:rPr>
          <w:noProof/>
        </w:rPr>
        <w:t>/88.</w:t>
      </w:r>
      <w:r w:rsidRPr="007C234E">
        <w:rPr>
          <w:noProof/>
          <w:lang w:val="de-DE"/>
        </w:rPr>
        <w:t>pdf</w:t>
      </w:r>
      <w:r w:rsidRPr="00A64FAA">
        <w:rPr>
          <w:noProof/>
        </w:rPr>
        <w:t xml:space="preserve"> </w:t>
      </w:r>
      <w:r w:rsidR="00A64FAA">
        <w:rPr>
          <w:noProof/>
          <w:lang w:val="uk-UA"/>
        </w:rPr>
        <w:t>(дата звернення 1</w:t>
      </w:r>
      <w:r w:rsidR="00A64FAA" w:rsidRPr="00A64FAA">
        <w:rPr>
          <w:noProof/>
        </w:rPr>
        <w:t>5</w:t>
      </w:r>
      <w:r w:rsidR="00A64FAA">
        <w:rPr>
          <w:noProof/>
          <w:lang w:val="uk-UA"/>
        </w:rPr>
        <w:t>.10.2023).</w:t>
      </w:r>
    </w:p>
    <w:p w:rsidR="007C234E" w:rsidRPr="006F2697" w:rsidRDefault="007C234E" w:rsidP="007C234E">
      <w:pPr>
        <w:jc w:val="both"/>
        <w:rPr>
          <w:noProof/>
        </w:rPr>
      </w:pPr>
      <w:r w:rsidRPr="006F2697">
        <w:rPr>
          <w:noProof/>
        </w:rPr>
        <w:t>22.</w:t>
      </w:r>
      <w:r w:rsidRPr="006F2697">
        <w:rPr>
          <w:noProof/>
        </w:rPr>
        <w:tab/>
      </w:r>
      <w:r w:rsidRPr="007C234E">
        <w:rPr>
          <w:noProof/>
          <w:lang w:val="de-DE"/>
        </w:rPr>
        <w:t>Stel</w:t>
      </w:r>
      <w:r w:rsidRPr="006F2697">
        <w:rPr>
          <w:noProof/>
        </w:rPr>
        <w:t>`</w:t>
      </w:r>
      <w:r w:rsidRPr="007C234E">
        <w:rPr>
          <w:noProof/>
          <w:lang w:val="de-DE"/>
        </w:rPr>
        <w:t>mashhuk</w:t>
      </w:r>
      <w:r w:rsidRPr="006F2697">
        <w:rPr>
          <w:noProof/>
        </w:rPr>
        <w:t xml:space="preserve">, </w:t>
      </w:r>
      <w:r w:rsidRPr="007C234E">
        <w:rPr>
          <w:noProof/>
          <w:lang w:val="de-DE"/>
        </w:rPr>
        <w:t>A</w:t>
      </w:r>
      <w:r w:rsidRPr="006F2697">
        <w:rPr>
          <w:noProof/>
        </w:rPr>
        <w:t>.</w:t>
      </w:r>
      <w:r w:rsidRPr="007C234E">
        <w:rPr>
          <w:noProof/>
          <w:lang w:val="de-DE"/>
        </w:rPr>
        <w:t>M</w:t>
      </w:r>
      <w:r w:rsidRPr="006F2697">
        <w:rPr>
          <w:noProof/>
        </w:rPr>
        <w:t xml:space="preserve">. (2016). </w:t>
      </w:r>
      <w:r w:rsidRPr="007C234E">
        <w:rPr>
          <w:noProof/>
          <w:lang w:val="de-DE"/>
        </w:rPr>
        <w:t>Sutnisna</w:t>
      </w:r>
      <w:r w:rsidRPr="006F2697">
        <w:rPr>
          <w:noProof/>
        </w:rPr>
        <w:t xml:space="preserve"> </w:t>
      </w:r>
      <w:r w:rsidRPr="007C234E">
        <w:rPr>
          <w:noProof/>
          <w:lang w:val="de-DE"/>
        </w:rPr>
        <w:t>xaraktery</w:t>
      </w:r>
      <w:r w:rsidRPr="006F2697">
        <w:rPr>
          <w:noProof/>
        </w:rPr>
        <w:t>`</w:t>
      </w:r>
      <w:r w:rsidRPr="007C234E">
        <w:rPr>
          <w:noProof/>
          <w:lang w:val="de-DE"/>
        </w:rPr>
        <w:t>sty</w:t>
      </w:r>
      <w:r w:rsidRPr="006F2697">
        <w:rPr>
          <w:noProof/>
        </w:rPr>
        <w:t>`</w:t>
      </w:r>
      <w:r w:rsidRPr="007C234E">
        <w:rPr>
          <w:noProof/>
          <w:lang w:val="de-DE"/>
        </w:rPr>
        <w:t>ka</w:t>
      </w:r>
      <w:r w:rsidRPr="006F2697">
        <w:rPr>
          <w:noProof/>
        </w:rPr>
        <w:t xml:space="preserve">, </w:t>
      </w:r>
      <w:r w:rsidRPr="007C234E">
        <w:rPr>
          <w:noProof/>
          <w:lang w:val="de-DE"/>
        </w:rPr>
        <w:t>peredumovy</w:t>
      </w:r>
      <w:r w:rsidRPr="006F2697">
        <w:rPr>
          <w:noProof/>
        </w:rPr>
        <w:t xml:space="preserve">` </w:t>
      </w:r>
      <w:r w:rsidRPr="007C234E">
        <w:rPr>
          <w:noProof/>
          <w:lang w:val="de-DE"/>
        </w:rPr>
        <w:t>i</w:t>
      </w:r>
      <w:r w:rsidRPr="006F2697">
        <w:rPr>
          <w:noProof/>
        </w:rPr>
        <w:t xml:space="preserve"> </w:t>
      </w:r>
      <w:r w:rsidRPr="007C234E">
        <w:rPr>
          <w:noProof/>
          <w:lang w:val="de-DE"/>
        </w:rPr>
        <w:t>zasady</w:t>
      </w:r>
      <w:r w:rsidRPr="006F2697">
        <w:rPr>
          <w:noProof/>
        </w:rPr>
        <w:t xml:space="preserve">` </w:t>
      </w:r>
      <w:r w:rsidRPr="007C234E">
        <w:rPr>
          <w:noProof/>
          <w:lang w:val="de-DE"/>
        </w:rPr>
        <w:t>transkordonnoyi</w:t>
      </w:r>
      <w:r w:rsidRPr="006F2697">
        <w:rPr>
          <w:noProof/>
        </w:rPr>
        <w:t xml:space="preserve"> </w:t>
      </w:r>
      <w:r w:rsidRPr="007C234E">
        <w:rPr>
          <w:noProof/>
          <w:lang w:val="de-DE"/>
        </w:rPr>
        <w:t>konvergenciyi</w:t>
      </w:r>
      <w:r w:rsidRPr="006F2697">
        <w:rPr>
          <w:noProof/>
        </w:rPr>
        <w:t xml:space="preserve"> </w:t>
      </w:r>
      <w:r w:rsidRPr="007C234E">
        <w:rPr>
          <w:noProof/>
          <w:lang w:val="de-DE"/>
        </w:rPr>
        <w:t>mizh</w:t>
      </w:r>
      <w:r w:rsidRPr="006F2697">
        <w:rPr>
          <w:noProof/>
        </w:rPr>
        <w:t xml:space="preserve"> </w:t>
      </w:r>
      <w:r w:rsidRPr="007C234E">
        <w:rPr>
          <w:noProof/>
          <w:lang w:val="de-DE"/>
        </w:rPr>
        <w:t>Ukrayinoyu</w:t>
      </w:r>
      <w:r w:rsidRPr="006F2697">
        <w:rPr>
          <w:noProof/>
        </w:rPr>
        <w:t xml:space="preserve"> </w:t>
      </w:r>
      <w:r w:rsidRPr="007C234E">
        <w:rPr>
          <w:noProof/>
          <w:lang w:val="de-DE"/>
        </w:rPr>
        <w:t>ta</w:t>
      </w:r>
      <w:r w:rsidRPr="006F2697">
        <w:rPr>
          <w:noProof/>
        </w:rPr>
        <w:t xml:space="preserve"> </w:t>
      </w:r>
      <w:r w:rsidRPr="007C234E">
        <w:rPr>
          <w:noProof/>
          <w:lang w:val="de-DE"/>
        </w:rPr>
        <w:t>YeS</w:t>
      </w:r>
      <w:r w:rsidRPr="006F2697">
        <w:rPr>
          <w:noProof/>
        </w:rPr>
        <w:t xml:space="preserve">. </w:t>
      </w:r>
      <w:r w:rsidRPr="007C234E">
        <w:rPr>
          <w:noProof/>
          <w:lang w:val="de-DE"/>
        </w:rPr>
        <w:t>Innovacijna</w:t>
      </w:r>
      <w:r w:rsidRPr="006F2697">
        <w:rPr>
          <w:noProof/>
        </w:rPr>
        <w:t xml:space="preserve"> </w:t>
      </w:r>
      <w:r w:rsidRPr="007C234E">
        <w:rPr>
          <w:noProof/>
          <w:lang w:val="de-DE"/>
        </w:rPr>
        <w:t>ekonomika</w:t>
      </w:r>
      <w:r w:rsidRPr="006F2697">
        <w:rPr>
          <w:noProof/>
        </w:rPr>
        <w:t>, 7</w:t>
      </w:r>
      <w:r w:rsidRPr="007C234E">
        <w:rPr>
          <w:noProof/>
          <w:lang w:val="de-DE"/>
        </w:rPr>
        <w:t>B</w:t>
      </w:r>
      <w:r w:rsidRPr="006F2697">
        <w:rPr>
          <w:noProof/>
        </w:rPr>
        <w:t>8, 7</w:t>
      </w:r>
      <w:r w:rsidRPr="007C234E">
        <w:rPr>
          <w:noProof/>
          <w:lang w:val="de-DE"/>
        </w:rPr>
        <w:t>B</w:t>
      </w:r>
      <w:r w:rsidRPr="006F2697">
        <w:rPr>
          <w:noProof/>
        </w:rPr>
        <w:t>17.2 [</w:t>
      </w:r>
      <w:r w:rsidRPr="007C234E">
        <w:rPr>
          <w:noProof/>
          <w:lang w:val="de-DE"/>
        </w:rPr>
        <w:t>in</w:t>
      </w:r>
      <w:r w:rsidRPr="006F2697">
        <w:rPr>
          <w:noProof/>
        </w:rPr>
        <w:t xml:space="preserve"> </w:t>
      </w:r>
      <w:r w:rsidRPr="007C234E">
        <w:rPr>
          <w:noProof/>
          <w:lang w:val="de-DE"/>
        </w:rPr>
        <w:t>Ukrainian</w:t>
      </w:r>
      <w:r w:rsidRPr="006F2697">
        <w:rPr>
          <w:noProof/>
        </w:rPr>
        <w:t xml:space="preserve">] </w:t>
      </w:r>
    </w:p>
    <w:p w:rsidR="007C234E" w:rsidRPr="007C234E" w:rsidRDefault="007C234E" w:rsidP="007C234E">
      <w:pPr>
        <w:jc w:val="both"/>
        <w:rPr>
          <w:noProof/>
          <w:lang w:val="en-US"/>
        </w:rPr>
      </w:pPr>
      <w:r w:rsidRPr="006F2697">
        <w:rPr>
          <w:noProof/>
        </w:rPr>
        <w:lastRenderedPageBreak/>
        <w:t>23.</w:t>
      </w:r>
      <w:r w:rsidRPr="006F2697">
        <w:rPr>
          <w:noProof/>
        </w:rPr>
        <w:tab/>
      </w:r>
      <w:r w:rsidRPr="007C234E">
        <w:rPr>
          <w:noProof/>
          <w:lang w:val="de-DE"/>
        </w:rPr>
        <w:t>Ukraina</w:t>
      </w:r>
      <w:r w:rsidRPr="006F2697">
        <w:rPr>
          <w:noProof/>
        </w:rPr>
        <w:t xml:space="preserve"> </w:t>
      </w:r>
      <w:r w:rsidRPr="007C234E">
        <w:rPr>
          <w:noProof/>
          <w:lang w:val="de-DE"/>
        </w:rPr>
        <w:t>na</w:t>
      </w:r>
      <w:r w:rsidRPr="006F2697">
        <w:rPr>
          <w:noProof/>
        </w:rPr>
        <w:t xml:space="preserve"> </w:t>
      </w:r>
      <w:r w:rsidRPr="007C234E">
        <w:rPr>
          <w:noProof/>
          <w:lang w:val="de-DE"/>
        </w:rPr>
        <w:t>evropejskih</w:t>
      </w:r>
      <w:r w:rsidRPr="006F2697">
        <w:rPr>
          <w:noProof/>
        </w:rPr>
        <w:t xml:space="preserve"> </w:t>
      </w:r>
      <w:r w:rsidRPr="007C234E">
        <w:rPr>
          <w:noProof/>
          <w:lang w:val="de-DE"/>
        </w:rPr>
        <w:t>rynkah</w:t>
      </w:r>
      <w:r w:rsidRPr="006F2697">
        <w:rPr>
          <w:noProof/>
        </w:rPr>
        <w:t xml:space="preserve">: </w:t>
      </w:r>
      <w:r w:rsidRPr="007C234E">
        <w:rPr>
          <w:noProof/>
          <w:lang w:val="de-DE"/>
        </w:rPr>
        <w:t>vzglyad</w:t>
      </w:r>
      <w:r w:rsidRPr="006F2697">
        <w:rPr>
          <w:noProof/>
        </w:rPr>
        <w:t xml:space="preserve"> </w:t>
      </w:r>
      <w:r w:rsidRPr="007C234E">
        <w:rPr>
          <w:noProof/>
          <w:lang w:val="de-DE"/>
        </w:rPr>
        <w:t>ehkspertov</w:t>
      </w:r>
      <w:r w:rsidRPr="006F2697">
        <w:rPr>
          <w:noProof/>
        </w:rPr>
        <w:t xml:space="preserve">. </w:t>
      </w:r>
      <w:r w:rsidRPr="007C234E">
        <w:rPr>
          <w:noProof/>
          <w:lang w:val="en-US"/>
        </w:rPr>
        <w:t>Vzyato s: http://old.razumkov.org.ua/</w:t>
      </w:r>
      <w:r w:rsidR="00A64FAA">
        <w:rPr>
          <w:noProof/>
          <w:lang w:val="en-US"/>
        </w:rPr>
        <w:t>ukr/article.php?news_id=96 [in r</w:t>
      </w:r>
      <w:r w:rsidRPr="007C234E">
        <w:rPr>
          <w:noProof/>
          <w:lang w:val="en-US"/>
        </w:rPr>
        <w:t>ussian]</w:t>
      </w:r>
      <w:r w:rsidR="00A64FAA">
        <w:rPr>
          <w:noProof/>
          <w:lang w:val="en-US"/>
        </w:rPr>
        <w:t xml:space="preserve"> </w:t>
      </w:r>
      <w:r w:rsidR="00A64FAA">
        <w:rPr>
          <w:noProof/>
          <w:lang w:val="uk-UA"/>
        </w:rPr>
        <w:t>(дата звернення 1</w:t>
      </w:r>
      <w:r w:rsidR="00A64FAA">
        <w:rPr>
          <w:noProof/>
          <w:lang w:val="en-US"/>
        </w:rPr>
        <w:t>5</w:t>
      </w:r>
      <w:r w:rsidR="00A64FAA">
        <w:rPr>
          <w:noProof/>
          <w:lang w:val="uk-UA"/>
        </w:rPr>
        <w:t>.10.2023).</w:t>
      </w:r>
      <w:r w:rsidRPr="007C234E">
        <w:rPr>
          <w:noProof/>
          <w:lang w:val="en-US"/>
        </w:rPr>
        <w:t xml:space="preserve"> </w:t>
      </w:r>
    </w:p>
    <w:p w:rsidR="007C234E" w:rsidRPr="007C234E" w:rsidRDefault="007C234E" w:rsidP="007C234E">
      <w:pPr>
        <w:jc w:val="both"/>
        <w:rPr>
          <w:noProof/>
          <w:lang w:val="en-US"/>
        </w:rPr>
      </w:pPr>
      <w:r>
        <w:rPr>
          <w:noProof/>
          <w:lang w:val="en-US"/>
        </w:rPr>
        <w:t>24</w:t>
      </w:r>
      <w:r w:rsidRPr="007C234E">
        <w:rPr>
          <w:noProof/>
          <w:lang w:val="en-US"/>
        </w:rPr>
        <w:t>.</w:t>
      </w:r>
      <w:r w:rsidRPr="007C234E">
        <w:rPr>
          <w:noProof/>
          <w:lang w:val="en-US"/>
        </w:rPr>
        <w:tab/>
        <w:t>European Integration Index 2014 for Eastern Partnership Countries. Retrieved</w:t>
      </w:r>
      <w:r w:rsidR="00A64FAA">
        <w:rPr>
          <w:noProof/>
          <w:lang w:val="en-US"/>
        </w:rPr>
        <w:t xml:space="preserve"> from http://www.eapB index.eu/</w:t>
      </w:r>
      <w:r w:rsidRPr="007C234E">
        <w:rPr>
          <w:noProof/>
          <w:lang w:val="en-US"/>
        </w:rPr>
        <w:t xml:space="preserve"> </w:t>
      </w:r>
      <w:r w:rsidR="00A64FAA">
        <w:rPr>
          <w:noProof/>
          <w:lang w:val="uk-UA"/>
        </w:rPr>
        <w:t>(дата звернення 17.10.2023).</w:t>
      </w:r>
    </w:p>
    <w:p w:rsidR="007C234E" w:rsidRPr="00A64FAA" w:rsidRDefault="007C234E" w:rsidP="007C234E">
      <w:pPr>
        <w:jc w:val="both"/>
        <w:rPr>
          <w:noProof/>
          <w:lang w:val="uk-UA"/>
        </w:rPr>
      </w:pPr>
      <w:r>
        <w:rPr>
          <w:noProof/>
          <w:lang w:val="en-US"/>
        </w:rPr>
        <w:t>25</w:t>
      </w:r>
      <w:r w:rsidRPr="007C234E">
        <w:rPr>
          <w:noProof/>
          <w:lang w:val="en-US"/>
        </w:rPr>
        <w:t>.</w:t>
      </w:r>
      <w:r w:rsidRPr="007C234E">
        <w:rPr>
          <w:noProof/>
          <w:lang w:val="en-US"/>
        </w:rPr>
        <w:tab/>
        <w:t xml:space="preserve">European Commission (2010). Communication from the Commission. Energy 2020.A strategy for competitive, sustainable and secure energy. Retrieved from https://ec.europa.eu/energy/sites/ener/files/documents/2011_energy2020_en_0.pdf. </w:t>
      </w:r>
      <w:r w:rsidR="00A64FAA">
        <w:rPr>
          <w:noProof/>
          <w:lang w:val="uk-UA"/>
        </w:rPr>
        <w:t xml:space="preserve"> (дата звернення 18.10.2023).</w:t>
      </w:r>
    </w:p>
    <w:p w:rsidR="007C234E" w:rsidRPr="00A64FAA" w:rsidRDefault="007C234E" w:rsidP="007C234E">
      <w:pPr>
        <w:jc w:val="both"/>
        <w:rPr>
          <w:noProof/>
          <w:lang w:val="uk-UA"/>
        </w:rPr>
      </w:pPr>
      <w:r>
        <w:rPr>
          <w:noProof/>
          <w:lang w:val="en-US"/>
        </w:rPr>
        <w:t>26</w:t>
      </w:r>
      <w:r w:rsidRPr="007C234E">
        <w:rPr>
          <w:noProof/>
          <w:lang w:val="en-US"/>
        </w:rPr>
        <w:t>.</w:t>
      </w:r>
      <w:r w:rsidRPr="007C234E">
        <w:rPr>
          <w:noProof/>
          <w:lang w:val="en-US"/>
        </w:rPr>
        <w:tab/>
        <w:t xml:space="preserve">European Commission (2017). Secure, Clean </w:t>
      </w:r>
      <w:r w:rsidR="007A07F7">
        <w:rPr>
          <w:noProof/>
          <w:lang w:val="en-US"/>
        </w:rPr>
        <w:t xml:space="preserve">and Efficient Energy. </w:t>
      </w:r>
      <w:proofErr w:type="gramStart"/>
      <w:r w:rsidR="007A07F7">
        <w:rPr>
          <w:noProof/>
          <w:lang w:val="en-US"/>
        </w:rPr>
        <w:t>Retrieved</w:t>
      </w:r>
      <w:r w:rsidR="007179F4">
        <w:rPr>
          <w:noProof/>
          <w:lang w:val="uk-UA"/>
        </w:rPr>
        <w:t xml:space="preserve"> </w:t>
      </w:r>
      <w:r w:rsidRPr="007C234E">
        <w:rPr>
          <w:noProof/>
          <w:lang w:val="en-US"/>
        </w:rPr>
        <w:t xml:space="preserve">from </w:t>
      </w:r>
      <w:hyperlink r:id="rId14" w:history="1">
        <w:r w:rsidR="00A64FAA" w:rsidRPr="009D3C7D">
          <w:rPr>
            <w:rStyle w:val="af1"/>
            <w:noProof/>
            <w:lang w:val="en-US"/>
          </w:rPr>
          <w:t>http://ec.europa.eu/research/horizon2020/pdf/press//fact_sheet_on_energy_in_horizon_2020.pdf</w:t>
        </w:r>
      </w:hyperlink>
      <w:r w:rsidR="00A64FAA">
        <w:rPr>
          <w:noProof/>
          <w:lang w:val="uk-UA"/>
        </w:rPr>
        <w:t>.</w:t>
      </w:r>
      <w:proofErr w:type="gramEnd"/>
      <w:r w:rsidR="00A64FAA">
        <w:rPr>
          <w:noProof/>
          <w:lang w:val="uk-UA"/>
        </w:rPr>
        <w:t xml:space="preserve"> (дата звернення 18.10.2023). </w:t>
      </w:r>
    </w:p>
    <w:p w:rsidR="007C234E" w:rsidRPr="007C234E" w:rsidRDefault="00943489" w:rsidP="007C234E">
      <w:pPr>
        <w:jc w:val="both"/>
        <w:rPr>
          <w:noProof/>
        </w:rPr>
      </w:pPr>
      <w:r w:rsidRPr="00943489">
        <w:rPr>
          <w:noProof/>
          <w:lang w:val="uk-UA"/>
        </w:rPr>
        <w:t>27</w:t>
      </w:r>
      <w:r w:rsidR="007C234E" w:rsidRPr="00943489">
        <w:rPr>
          <w:noProof/>
          <w:lang w:val="uk-UA"/>
        </w:rPr>
        <w:t>.</w:t>
      </w:r>
      <w:r w:rsidR="007C234E" w:rsidRPr="00943489">
        <w:rPr>
          <w:noProof/>
          <w:lang w:val="uk-UA"/>
        </w:rPr>
        <w:tab/>
        <w:t xml:space="preserve">Зеленський В. О. Україна зможе відбудуватись і реалізувати всі свої зовнішньополітичні цілі. </w:t>
      </w:r>
      <w:r w:rsidR="007C234E" w:rsidRPr="007C234E">
        <w:rPr>
          <w:noProof/>
        </w:rPr>
        <w:t xml:space="preserve">12.07.2022 р. Президент України. </w:t>
      </w:r>
      <w:r w:rsidR="007C234E" w:rsidRPr="007C234E">
        <w:rPr>
          <w:noProof/>
          <w:lang w:val="en-US"/>
        </w:rPr>
        <w:t>URL</w:t>
      </w:r>
      <w:r w:rsidR="007C234E" w:rsidRPr="007C234E">
        <w:rPr>
          <w:noProof/>
        </w:rPr>
        <w:t xml:space="preserve">: </w:t>
      </w:r>
      <w:r w:rsidR="007C234E" w:rsidRPr="007C234E">
        <w:rPr>
          <w:noProof/>
          <w:lang w:val="en-US"/>
        </w:rPr>
        <w:t>https</w:t>
      </w:r>
      <w:r w:rsidR="007C234E" w:rsidRPr="007C234E">
        <w:rPr>
          <w:noProof/>
        </w:rPr>
        <w:t>://</w:t>
      </w:r>
      <w:r w:rsidR="007C234E" w:rsidRPr="007C234E">
        <w:rPr>
          <w:noProof/>
          <w:lang w:val="en-US"/>
        </w:rPr>
        <w:t>www</w:t>
      </w:r>
      <w:r w:rsidR="007C234E" w:rsidRPr="007C234E">
        <w:rPr>
          <w:noProof/>
        </w:rPr>
        <w:t>.</w:t>
      </w:r>
      <w:r w:rsidR="007C234E" w:rsidRPr="007C234E">
        <w:rPr>
          <w:noProof/>
          <w:lang w:val="en-US"/>
        </w:rPr>
        <w:t>ukrinform</w:t>
      </w:r>
      <w:r w:rsidR="007C234E" w:rsidRPr="007C234E">
        <w:rPr>
          <w:noProof/>
        </w:rPr>
        <w:t>.</w:t>
      </w:r>
      <w:r w:rsidR="007C234E" w:rsidRPr="007C234E">
        <w:rPr>
          <w:noProof/>
          <w:lang w:val="en-US"/>
        </w:rPr>
        <w:t>ua</w:t>
      </w:r>
      <w:r w:rsidR="007C234E" w:rsidRPr="007C234E">
        <w:rPr>
          <w:noProof/>
        </w:rPr>
        <w:t>/</w:t>
      </w:r>
      <w:r w:rsidR="007C234E" w:rsidRPr="007C234E">
        <w:rPr>
          <w:noProof/>
          <w:lang w:val="en-US"/>
        </w:rPr>
        <w:t>rubric</w:t>
      </w:r>
      <w:r w:rsidR="007C234E" w:rsidRPr="007C234E">
        <w:rPr>
          <w:noProof/>
        </w:rPr>
        <w:t>-</w:t>
      </w:r>
      <w:r w:rsidR="007C234E" w:rsidRPr="007C234E">
        <w:rPr>
          <w:noProof/>
          <w:lang w:val="en-US"/>
        </w:rPr>
        <w:t>polytics</w:t>
      </w:r>
      <w:r w:rsidR="007C234E" w:rsidRPr="007C234E">
        <w:rPr>
          <w:noProof/>
        </w:rPr>
        <w:t>/3527695-</w:t>
      </w:r>
      <w:r w:rsidR="007C234E" w:rsidRPr="007C234E">
        <w:rPr>
          <w:noProof/>
          <w:lang w:val="en-US"/>
        </w:rPr>
        <w:t>ukraina</w:t>
      </w:r>
      <w:r w:rsidR="007C234E" w:rsidRPr="007C234E">
        <w:rPr>
          <w:noProof/>
        </w:rPr>
        <w:t>-</w:t>
      </w:r>
      <w:r w:rsidR="007C234E" w:rsidRPr="007C234E">
        <w:rPr>
          <w:noProof/>
          <w:lang w:val="en-US"/>
        </w:rPr>
        <w:t>zmoze</w:t>
      </w:r>
      <w:r w:rsidR="007C234E" w:rsidRPr="007C234E">
        <w:rPr>
          <w:noProof/>
        </w:rPr>
        <w:t>-</w:t>
      </w:r>
      <w:r w:rsidR="007C234E" w:rsidRPr="007C234E">
        <w:rPr>
          <w:noProof/>
          <w:lang w:val="en-US"/>
        </w:rPr>
        <w:t>vidbuduvatis</w:t>
      </w:r>
      <w:r w:rsidR="007C234E" w:rsidRPr="007C234E">
        <w:rPr>
          <w:noProof/>
        </w:rPr>
        <w:t>-</w:t>
      </w:r>
      <w:r w:rsidR="007C234E" w:rsidRPr="007C234E">
        <w:rPr>
          <w:noProof/>
          <w:lang w:val="en-US"/>
        </w:rPr>
        <w:t>i</w:t>
      </w:r>
      <w:r w:rsidR="007C234E" w:rsidRPr="007C234E">
        <w:rPr>
          <w:noProof/>
        </w:rPr>
        <w:t>-</w:t>
      </w:r>
      <w:r w:rsidR="007C234E" w:rsidRPr="007C234E">
        <w:rPr>
          <w:noProof/>
          <w:lang w:val="en-US"/>
        </w:rPr>
        <w:t>realizuvati</w:t>
      </w:r>
      <w:r w:rsidR="007C234E" w:rsidRPr="007C234E">
        <w:rPr>
          <w:noProof/>
        </w:rPr>
        <w:t>-</w:t>
      </w:r>
      <w:r w:rsidR="007C234E" w:rsidRPr="007C234E">
        <w:rPr>
          <w:noProof/>
          <w:lang w:val="en-US"/>
        </w:rPr>
        <w:t>vsisvoi</w:t>
      </w:r>
      <w:r w:rsidR="007C234E" w:rsidRPr="007C234E">
        <w:rPr>
          <w:noProof/>
        </w:rPr>
        <w:t>-</w:t>
      </w:r>
      <w:r w:rsidR="007C234E" w:rsidRPr="007C234E">
        <w:rPr>
          <w:noProof/>
          <w:lang w:val="en-US"/>
        </w:rPr>
        <w:t>zovnisnopoliticni</w:t>
      </w:r>
      <w:r w:rsidR="007C234E" w:rsidRPr="007C234E">
        <w:rPr>
          <w:noProof/>
        </w:rPr>
        <w:t>-</w:t>
      </w:r>
      <w:r w:rsidR="007C234E" w:rsidRPr="007C234E">
        <w:rPr>
          <w:noProof/>
          <w:lang w:val="en-US"/>
        </w:rPr>
        <w:t>cili</w:t>
      </w:r>
      <w:r w:rsidR="007C234E" w:rsidRPr="007C234E">
        <w:rPr>
          <w:noProof/>
        </w:rPr>
        <w:t>-</w:t>
      </w:r>
      <w:r w:rsidR="007C234E" w:rsidRPr="007C234E">
        <w:rPr>
          <w:noProof/>
          <w:lang w:val="en-US"/>
        </w:rPr>
        <w:t>prezident</w:t>
      </w:r>
      <w:r w:rsidR="007C234E" w:rsidRPr="007C234E">
        <w:rPr>
          <w:noProof/>
        </w:rPr>
        <w:t>.</w:t>
      </w:r>
      <w:r w:rsidR="007C234E" w:rsidRPr="007C234E">
        <w:rPr>
          <w:noProof/>
          <w:lang w:val="en-US"/>
        </w:rPr>
        <w:t>html</w:t>
      </w:r>
      <w:r w:rsidR="007C234E" w:rsidRPr="007C234E">
        <w:rPr>
          <w:noProof/>
        </w:rPr>
        <w:t xml:space="preserve"> </w:t>
      </w:r>
      <w:r w:rsidR="00A64FAA">
        <w:rPr>
          <w:noProof/>
          <w:lang w:val="uk-UA"/>
        </w:rPr>
        <w:t>(дата звернення 18.10.2023).</w:t>
      </w:r>
    </w:p>
    <w:p w:rsidR="007C234E" w:rsidRPr="00A64FAA" w:rsidRDefault="007C234E" w:rsidP="007C234E">
      <w:pPr>
        <w:jc w:val="both"/>
        <w:rPr>
          <w:noProof/>
          <w:lang w:val="uk-UA"/>
        </w:rPr>
      </w:pPr>
      <w:r>
        <w:rPr>
          <w:noProof/>
        </w:rPr>
        <w:t>2</w:t>
      </w:r>
      <w:r w:rsidR="00943489" w:rsidRPr="00943489">
        <w:rPr>
          <w:noProof/>
        </w:rPr>
        <w:t>8</w:t>
      </w:r>
      <w:r w:rsidRPr="007C234E">
        <w:rPr>
          <w:noProof/>
        </w:rPr>
        <w:t>.</w:t>
      </w:r>
      <w:r w:rsidRPr="007C234E">
        <w:rPr>
          <w:noProof/>
        </w:rPr>
        <w:tab/>
        <w:t xml:space="preserve">Шмигаль Д. Що дає Україні кандидатство в ЄС. Головні переваги. Прем’єр-міністр України. </w:t>
      </w:r>
      <w:r w:rsidRPr="006F2697">
        <w:rPr>
          <w:noProof/>
        </w:rPr>
        <w:t xml:space="preserve">03.07.2022. </w:t>
      </w:r>
      <w:r w:rsidRPr="007C234E">
        <w:rPr>
          <w:noProof/>
          <w:lang w:val="it-IT"/>
        </w:rPr>
        <w:t>URL</w:t>
      </w:r>
      <w:r w:rsidRPr="006F2697">
        <w:rPr>
          <w:noProof/>
        </w:rPr>
        <w:t xml:space="preserve">: </w:t>
      </w:r>
      <w:hyperlink r:id="rId15" w:history="1">
        <w:r w:rsidRPr="00436304">
          <w:rPr>
            <w:rStyle w:val="af1"/>
            <w:noProof/>
            <w:lang w:val="it-IT"/>
          </w:rPr>
          <w:t>https</w:t>
        </w:r>
        <w:r w:rsidRPr="006F2697">
          <w:rPr>
            <w:rStyle w:val="af1"/>
            <w:noProof/>
          </w:rPr>
          <w:t>://</w:t>
        </w:r>
        <w:r w:rsidRPr="00436304">
          <w:rPr>
            <w:rStyle w:val="af1"/>
            <w:noProof/>
            <w:lang w:val="it-IT"/>
          </w:rPr>
          <w:t>www</w:t>
        </w:r>
        <w:r w:rsidRPr="006F2697">
          <w:rPr>
            <w:rStyle w:val="af1"/>
            <w:noProof/>
          </w:rPr>
          <w:t>.</w:t>
        </w:r>
        <w:r w:rsidRPr="00436304">
          <w:rPr>
            <w:rStyle w:val="af1"/>
            <w:noProof/>
            <w:lang w:val="it-IT"/>
          </w:rPr>
          <w:t>ukrinform</w:t>
        </w:r>
        <w:r w:rsidRPr="006F2697">
          <w:rPr>
            <w:rStyle w:val="af1"/>
            <w:noProof/>
          </w:rPr>
          <w:t>.</w:t>
        </w:r>
        <w:r w:rsidRPr="00436304">
          <w:rPr>
            <w:rStyle w:val="af1"/>
            <w:noProof/>
            <w:lang w:val="it-IT"/>
          </w:rPr>
          <w:t>ua</w:t>
        </w:r>
        <w:r w:rsidRPr="006F2697">
          <w:rPr>
            <w:rStyle w:val="af1"/>
            <w:noProof/>
          </w:rPr>
          <w:t>/</w:t>
        </w:r>
        <w:r w:rsidRPr="00436304">
          <w:rPr>
            <w:rStyle w:val="af1"/>
            <w:noProof/>
            <w:lang w:val="it-IT"/>
          </w:rPr>
          <w:t>rubric</w:t>
        </w:r>
        <w:r w:rsidRPr="006F2697">
          <w:rPr>
            <w:rStyle w:val="af1"/>
            <w:noProof/>
          </w:rPr>
          <w:t>-</w:t>
        </w:r>
        <w:r w:rsidRPr="00436304">
          <w:rPr>
            <w:rStyle w:val="af1"/>
            <w:noProof/>
            <w:lang w:val="it-IT"/>
          </w:rPr>
          <w:t>polytics</w:t>
        </w:r>
        <w:r w:rsidRPr="006F2697">
          <w:rPr>
            <w:rStyle w:val="af1"/>
            <w:noProof/>
          </w:rPr>
          <w:t>/3520902-</w:t>
        </w:r>
        <w:r w:rsidRPr="00436304">
          <w:rPr>
            <w:rStyle w:val="af1"/>
            <w:noProof/>
            <w:lang w:val="it-IT"/>
          </w:rPr>
          <w:t>so</w:t>
        </w:r>
        <w:r w:rsidRPr="006F2697">
          <w:rPr>
            <w:rStyle w:val="af1"/>
            <w:noProof/>
          </w:rPr>
          <w:t>-</w:t>
        </w:r>
        <w:r w:rsidRPr="00436304">
          <w:rPr>
            <w:rStyle w:val="af1"/>
            <w:noProof/>
            <w:lang w:val="it-IT"/>
          </w:rPr>
          <w:t>dae</w:t>
        </w:r>
        <w:r w:rsidRPr="006F2697">
          <w:rPr>
            <w:rStyle w:val="af1"/>
            <w:noProof/>
          </w:rPr>
          <w:t>-</w:t>
        </w:r>
        <w:r w:rsidRPr="00436304">
          <w:rPr>
            <w:rStyle w:val="af1"/>
            <w:noProof/>
            <w:lang w:val="it-IT"/>
          </w:rPr>
          <w:t>ukraini</w:t>
        </w:r>
        <w:r w:rsidRPr="006F2697">
          <w:rPr>
            <w:rStyle w:val="af1"/>
            <w:noProof/>
          </w:rPr>
          <w:t>-</w:t>
        </w:r>
        <w:r w:rsidRPr="00436304">
          <w:rPr>
            <w:rStyle w:val="af1"/>
            <w:noProof/>
            <w:lang w:val="it-IT"/>
          </w:rPr>
          <w:t>kandidatstvo</w:t>
        </w:r>
        <w:r w:rsidRPr="006F2697">
          <w:rPr>
            <w:rStyle w:val="af1"/>
            <w:noProof/>
          </w:rPr>
          <w:t>-</w:t>
        </w:r>
        <w:r w:rsidRPr="00436304">
          <w:rPr>
            <w:rStyle w:val="af1"/>
            <w:noProof/>
            <w:lang w:val="it-IT"/>
          </w:rPr>
          <w:t>v</w:t>
        </w:r>
        <w:r w:rsidRPr="006F2697">
          <w:rPr>
            <w:rStyle w:val="af1"/>
            <w:noProof/>
          </w:rPr>
          <w:t>-</w:t>
        </w:r>
        <w:r w:rsidRPr="00436304">
          <w:rPr>
            <w:rStyle w:val="af1"/>
            <w:noProof/>
            <w:lang w:val="it-IT"/>
          </w:rPr>
          <w:t>es</w:t>
        </w:r>
        <w:r w:rsidRPr="006F2697">
          <w:rPr>
            <w:rStyle w:val="af1"/>
            <w:noProof/>
          </w:rPr>
          <w:t>-</w:t>
        </w:r>
        <w:r w:rsidRPr="00436304">
          <w:rPr>
            <w:rStyle w:val="af1"/>
            <w:noProof/>
            <w:lang w:val="it-IT"/>
          </w:rPr>
          <w:t>smigal</w:t>
        </w:r>
        <w:r w:rsidRPr="006F2697">
          <w:rPr>
            <w:rStyle w:val="af1"/>
            <w:noProof/>
          </w:rPr>
          <w:t>-</w:t>
        </w:r>
        <w:r w:rsidRPr="00436304">
          <w:rPr>
            <w:rStyle w:val="af1"/>
            <w:noProof/>
            <w:lang w:val="it-IT"/>
          </w:rPr>
          <w:t>nazvav</w:t>
        </w:r>
        <w:r w:rsidRPr="006F2697">
          <w:rPr>
            <w:rStyle w:val="af1"/>
            <w:noProof/>
          </w:rPr>
          <w:t>-</w:t>
        </w:r>
        <w:r w:rsidRPr="00436304">
          <w:rPr>
            <w:rStyle w:val="af1"/>
            <w:noProof/>
            <w:lang w:val="it-IT"/>
          </w:rPr>
          <w:t>golovni</w:t>
        </w:r>
        <w:r w:rsidRPr="006F2697">
          <w:rPr>
            <w:rStyle w:val="af1"/>
            <w:noProof/>
          </w:rPr>
          <w:t xml:space="preserve"> </w:t>
        </w:r>
        <w:r w:rsidRPr="00436304">
          <w:rPr>
            <w:rStyle w:val="af1"/>
            <w:noProof/>
            <w:lang w:val="it-IT"/>
          </w:rPr>
          <w:t>perevagi</w:t>
        </w:r>
        <w:r w:rsidRPr="006F2697">
          <w:rPr>
            <w:rStyle w:val="af1"/>
            <w:noProof/>
          </w:rPr>
          <w:t>.</w:t>
        </w:r>
        <w:r w:rsidRPr="00436304">
          <w:rPr>
            <w:rStyle w:val="af1"/>
            <w:noProof/>
            <w:lang w:val="it-IT"/>
          </w:rPr>
          <w:t>html</w:t>
        </w:r>
      </w:hyperlink>
      <w:r w:rsidR="00A64FAA">
        <w:rPr>
          <w:rStyle w:val="af1"/>
          <w:noProof/>
          <w:lang w:val="uk-UA"/>
        </w:rPr>
        <w:t xml:space="preserve"> </w:t>
      </w:r>
      <w:r w:rsidR="00A64FAA">
        <w:rPr>
          <w:noProof/>
          <w:lang w:val="uk-UA"/>
        </w:rPr>
        <w:t>(дата звернення 18.10.2023).</w:t>
      </w:r>
    </w:p>
    <w:p w:rsidR="007C234E" w:rsidRPr="00A64FAA" w:rsidRDefault="00943489" w:rsidP="007C234E">
      <w:pPr>
        <w:jc w:val="both"/>
        <w:rPr>
          <w:noProof/>
          <w:lang w:val="uk-UA"/>
        </w:rPr>
      </w:pPr>
      <w:r w:rsidRPr="006F2697">
        <w:rPr>
          <w:noProof/>
          <w:lang w:val="uk-UA"/>
        </w:rPr>
        <w:t>29</w:t>
      </w:r>
      <w:r w:rsidR="007C234E" w:rsidRPr="006F2697">
        <w:rPr>
          <w:noProof/>
          <w:lang w:val="uk-UA"/>
        </w:rPr>
        <w:t>.</w:t>
      </w:r>
      <w:r w:rsidR="007C234E" w:rsidRPr="006F2697">
        <w:rPr>
          <w:noProof/>
          <w:lang w:val="uk-UA"/>
        </w:rPr>
        <w:tab/>
        <w:t xml:space="preserve">Соціологічна група «Рейтинг». Тринадцяте загальнонаціональне опитування: зовнішньополітична орієнтація. </w:t>
      </w:r>
      <w:r w:rsidR="007C234E" w:rsidRPr="007C234E">
        <w:rPr>
          <w:noProof/>
          <w:lang w:val="it-IT"/>
        </w:rPr>
        <w:t>URL</w:t>
      </w:r>
      <w:r w:rsidR="007C234E" w:rsidRPr="007C234E">
        <w:rPr>
          <w:noProof/>
        </w:rPr>
        <w:t xml:space="preserve">: </w:t>
      </w:r>
      <w:r w:rsidR="007C234E" w:rsidRPr="007C234E">
        <w:rPr>
          <w:noProof/>
          <w:lang w:val="it-IT"/>
        </w:rPr>
        <w:t>https</w:t>
      </w:r>
      <w:r w:rsidR="007C234E" w:rsidRPr="007C234E">
        <w:rPr>
          <w:noProof/>
        </w:rPr>
        <w:t>://</w:t>
      </w:r>
      <w:r w:rsidR="007C234E" w:rsidRPr="007C234E">
        <w:rPr>
          <w:noProof/>
          <w:lang w:val="it-IT"/>
        </w:rPr>
        <w:t>ratinggroup</w:t>
      </w:r>
      <w:r w:rsidR="007C234E" w:rsidRPr="007C234E">
        <w:rPr>
          <w:noProof/>
        </w:rPr>
        <w:t>.</w:t>
      </w:r>
      <w:r w:rsidR="007C234E" w:rsidRPr="007C234E">
        <w:rPr>
          <w:noProof/>
          <w:lang w:val="it-IT"/>
        </w:rPr>
        <w:t>ua</w:t>
      </w:r>
      <w:r w:rsidR="007C234E" w:rsidRPr="007C234E">
        <w:rPr>
          <w:noProof/>
        </w:rPr>
        <w:t>/</w:t>
      </w:r>
      <w:r w:rsidR="007C234E" w:rsidRPr="007C234E">
        <w:rPr>
          <w:noProof/>
          <w:lang w:val="it-IT"/>
        </w:rPr>
        <w:t>files</w:t>
      </w:r>
      <w:r w:rsidR="007C234E" w:rsidRPr="007C234E">
        <w:rPr>
          <w:noProof/>
        </w:rPr>
        <w:t>/</w:t>
      </w:r>
      <w:r w:rsidR="007C234E" w:rsidRPr="007C234E">
        <w:rPr>
          <w:noProof/>
          <w:lang w:val="it-IT"/>
        </w:rPr>
        <w:t>ratinggroup</w:t>
      </w:r>
      <w:r w:rsidR="007C234E" w:rsidRPr="007C234E">
        <w:rPr>
          <w:noProof/>
        </w:rPr>
        <w:t>/</w:t>
      </w:r>
      <w:r w:rsidR="007C234E" w:rsidRPr="007C234E">
        <w:rPr>
          <w:noProof/>
          <w:lang w:val="it-IT"/>
        </w:rPr>
        <w:t>reg</w:t>
      </w:r>
      <w:r w:rsidR="007C234E" w:rsidRPr="007C234E">
        <w:rPr>
          <w:noProof/>
        </w:rPr>
        <w:t>_</w:t>
      </w:r>
      <w:r w:rsidR="007C234E" w:rsidRPr="007C234E">
        <w:rPr>
          <w:noProof/>
          <w:lang w:val="it-IT"/>
        </w:rPr>
        <w:t>files</w:t>
      </w:r>
      <w:r w:rsidR="007C234E" w:rsidRPr="007C234E">
        <w:rPr>
          <w:noProof/>
        </w:rPr>
        <w:t>/</w:t>
      </w:r>
      <w:r w:rsidR="007C234E" w:rsidRPr="007C234E">
        <w:rPr>
          <w:noProof/>
          <w:lang w:val="it-IT"/>
        </w:rPr>
        <w:t>rg</w:t>
      </w:r>
      <w:r w:rsidR="007C234E" w:rsidRPr="007C234E">
        <w:rPr>
          <w:noProof/>
        </w:rPr>
        <w:t>_</w:t>
      </w:r>
      <w:r w:rsidR="007C234E" w:rsidRPr="007C234E">
        <w:rPr>
          <w:noProof/>
          <w:lang w:val="it-IT"/>
        </w:rPr>
        <w:t>ua</w:t>
      </w:r>
      <w:r w:rsidR="007C234E" w:rsidRPr="007C234E">
        <w:rPr>
          <w:noProof/>
        </w:rPr>
        <w:t>_</w:t>
      </w:r>
      <w:r w:rsidR="007C234E" w:rsidRPr="007C234E">
        <w:rPr>
          <w:noProof/>
          <w:lang w:val="it-IT"/>
        </w:rPr>
        <w:t>international</w:t>
      </w:r>
      <w:r w:rsidR="007C234E" w:rsidRPr="007C234E">
        <w:rPr>
          <w:noProof/>
        </w:rPr>
        <w:t>_1200_</w:t>
      </w:r>
      <w:r w:rsidR="007C234E" w:rsidRPr="007C234E">
        <w:rPr>
          <w:noProof/>
          <w:lang w:val="it-IT"/>
        </w:rPr>
        <w:t>ua</w:t>
      </w:r>
      <w:r w:rsidR="007C234E" w:rsidRPr="007C234E">
        <w:rPr>
          <w:noProof/>
        </w:rPr>
        <w:t>_062022_%</w:t>
      </w:r>
      <w:r w:rsidR="007C234E" w:rsidRPr="007C234E">
        <w:rPr>
          <w:noProof/>
          <w:lang w:val="it-IT"/>
        </w:rPr>
        <w:t>D</w:t>
      </w:r>
      <w:r w:rsidR="007C234E" w:rsidRPr="007C234E">
        <w:rPr>
          <w:noProof/>
        </w:rPr>
        <w:t>1%85</w:t>
      </w:r>
      <w:r w:rsidR="007C234E" w:rsidRPr="007C234E">
        <w:rPr>
          <w:noProof/>
          <w:lang w:val="it-IT"/>
        </w:rPr>
        <w:t>press</w:t>
      </w:r>
      <w:r w:rsidR="007C234E" w:rsidRPr="007C234E">
        <w:rPr>
          <w:noProof/>
        </w:rPr>
        <w:t>.</w:t>
      </w:r>
      <w:r w:rsidR="007C234E" w:rsidRPr="007C234E">
        <w:rPr>
          <w:noProof/>
          <w:lang w:val="it-IT"/>
        </w:rPr>
        <w:t>pdf</w:t>
      </w:r>
      <w:r w:rsidR="007C234E" w:rsidRPr="007C234E">
        <w:rPr>
          <w:noProof/>
        </w:rPr>
        <w:t xml:space="preserve"> </w:t>
      </w:r>
      <w:r w:rsidR="00A64FAA">
        <w:rPr>
          <w:noProof/>
          <w:lang w:val="uk-UA"/>
        </w:rPr>
        <w:t xml:space="preserve"> (дата звернення 20.10.2023).</w:t>
      </w:r>
    </w:p>
    <w:p w:rsidR="007C234E" w:rsidRPr="007C234E" w:rsidRDefault="00943489" w:rsidP="007C234E">
      <w:pPr>
        <w:jc w:val="both"/>
        <w:rPr>
          <w:noProof/>
        </w:rPr>
      </w:pPr>
      <w:r>
        <w:rPr>
          <w:noProof/>
        </w:rPr>
        <w:t>3</w:t>
      </w:r>
      <w:r w:rsidRPr="00943489">
        <w:rPr>
          <w:noProof/>
        </w:rPr>
        <w:t>0</w:t>
      </w:r>
      <w:r w:rsidR="007C234E" w:rsidRPr="007C234E">
        <w:rPr>
          <w:noProof/>
        </w:rPr>
        <w:t>.</w:t>
      </w:r>
      <w:r w:rsidR="007C234E" w:rsidRPr="007C234E">
        <w:rPr>
          <w:noProof/>
        </w:rPr>
        <w:tab/>
        <w:t xml:space="preserve">Стефанішина О. Україна отримала статус кандидата на членство в ЄС. Віце прем’єр-міністерша з питань європейської та євроатлантичної інтеграції </w:t>
      </w:r>
      <w:r w:rsidR="00A64FAA">
        <w:rPr>
          <w:noProof/>
        </w:rPr>
        <w:lastRenderedPageBreak/>
        <w:t>України.</w:t>
      </w:r>
      <w:r w:rsidR="00A64FAA">
        <w:rPr>
          <w:noProof/>
          <w:lang w:val="uk-UA"/>
        </w:rPr>
        <w:t xml:space="preserve"> </w:t>
      </w:r>
      <w:r w:rsidR="007C234E" w:rsidRPr="007C234E">
        <w:rPr>
          <w:noProof/>
          <w:lang w:val="it-IT"/>
        </w:rPr>
        <w:t>URL</w:t>
      </w:r>
      <w:r w:rsidR="007C234E" w:rsidRPr="007C234E">
        <w:rPr>
          <w:noProof/>
        </w:rPr>
        <w:t xml:space="preserve">: </w:t>
      </w:r>
      <w:r w:rsidR="007C234E" w:rsidRPr="007C234E">
        <w:rPr>
          <w:noProof/>
          <w:lang w:val="it-IT"/>
        </w:rPr>
        <w:t>https</w:t>
      </w:r>
      <w:r w:rsidR="007C234E" w:rsidRPr="007C234E">
        <w:rPr>
          <w:noProof/>
        </w:rPr>
        <w:t>://</w:t>
      </w:r>
      <w:r w:rsidR="007C234E" w:rsidRPr="007C234E">
        <w:rPr>
          <w:noProof/>
          <w:lang w:val="it-IT"/>
        </w:rPr>
        <w:t>ck</w:t>
      </w:r>
      <w:r w:rsidR="007C234E" w:rsidRPr="007C234E">
        <w:rPr>
          <w:noProof/>
        </w:rPr>
        <w:t>-</w:t>
      </w:r>
      <w:r w:rsidR="007C234E" w:rsidRPr="007C234E">
        <w:rPr>
          <w:noProof/>
          <w:lang w:val="it-IT"/>
        </w:rPr>
        <w:t>oda</w:t>
      </w:r>
      <w:r w:rsidR="007C234E" w:rsidRPr="007C234E">
        <w:rPr>
          <w:noProof/>
        </w:rPr>
        <w:t>.</w:t>
      </w:r>
      <w:r w:rsidR="007C234E" w:rsidRPr="007C234E">
        <w:rPr>
          <w:noProof/>
          <w:lang w:val="it-IT"/>
        </w:rPr>
        <w:t>gov</w:t>
      </w:r>
      <w:r w:rsidR="007C234E" w:rsidRPr="007C234E">
        <w:rPr>
          <w:noProof/>
        </w:rPr>
        <w:t>.</w:t>
      </w:r>
      <w:r w:rsidR="007C234E" w:rsidRPr="007C234E">
        <w:rPr>
          <w:noProof/>
          <w:lang w:val="it-IT"/>
        </w:rPr>
        <w:t>ua</w:t>
      </w:r>
      <w:r w:rsidR="007C234E" w:rsidRPr="007C234E">
        <w:rPr>
          <w:noProof/>
        </w:rPr>
        <w:t>/</w:t>
      </w:r>
      <w:r w:rsidR="007C234E" w:rsidRPr="007C234E">
        <w:rPr>
          <w:noProof/>
          <w:lang w:val="it-IT"/>
        </w:rPr>
        <w:t>wp</w:t>
      </w:r>
      <w:r w:rsidR="007C234E" w:rsidRPr="007C234E">
        <w:rPr>
          <w:noProof/>
        </w:rPr>
        <w:t>-</w:t>
      </w:r>
      <w:r w:rsidR="007C234E" w:rsidRPr="007C234E">
        <w:rPr>
          <w:noProof/>
          <w:lang w:val="it-IT"/>
        </w:rPr>
        <w:t>content</w:t>
      </w:r>
      <w:r w:rsidR="007C234E" w:rsidRPr="007C234E">
        <w:rPr>
          <w:noProof/>
        </w:rPr>
        <w:t>/</w:t>
      </w:r>
      <w:r w:rsidR="007C234E" w:rsidRPr="007C234E">
        <w:rPr>
          <w:noProof/>
          <w:lang w:val="it-IT"/>
        </w:rPr>
        <w:t>uploads</w:t>
      </w:r>
      <w:r w:rsidR="007C234E" w:rsidRPr="007C234E">
        <w:rPr>
          <w:noProof/>
        </w:rPr>
        <w:t>/2022/06/27062022_3.</w:t>
      </w:r>
      <w:r w:rsidR="007C234E" w:rsidRPr="007C234E">
        <w:rPr>
          <w:noProof/>
          <w:lang w:val="it-IT"/>
        </w:rPr>
        <w:t>pdf</w:t>
      </w:r>
      <w:r w:rsidR="007C234E" w:rsidRPr="007C234E">
        <w:rPr>
          <w:noProof/>
        </w:rPr>
        <w:t xml:space="preserve"> </w:t>
      </w:r>
      <w:r w:rsidR="00A64FAA">
        <w:rPr>
          <w:noProof/>
          <w:lang w:val="uk-UA"/>
        </w:rPr>
        <w:t>(дата звернення 18.10.2023).</w:t>
      </w:r>
    </w:p>
    <w:p w:rsidR="007C234E" w:rsidRPr="007C234E" w:rsidRDefault="00943489" w:rsidP="007C234E">
      <w:pPr>
        <w:jc w:val="both"/>
        <w:rPr>
          <w:noProof/>
        </w:rPr>
      </w:pPr>
      <w:r>
        <w:rPr>
          <w:noProof/>
        </w:rPr>
        <w:t>3</w:t>
      </w:r>
      <w:r w:rsidRPr="006F2697">
        <w:rPr>
          <w:noProof/>
        </w:rPr>
        <w:t>1</w:t>
      </w:r>
      <w:r w:rsidR="007C234E" w:rsidRPr="007C234E">
        <w:rPr>
          <w:noProof/>
        </w:rPr>
        <w:t>.</w:t>
      </w:r>
      <w:r w:rsidR="007C234E" w:rsidRPr="007C234E">
        <w:rPr>
          <w:noProof/>
        </w:rPr>
        <w:tab/>
        <w:t xml:space="preserve">Патнем Р. Процвітаюче суспільство. Соціальний капітал і суспільне життя. </w:t>
      </w:r>
      <w:r w:rsidR="007C234E" w:rsidRPr="007C234E">
        <w:rPr>
          <w:noProof/>
          <w:lang w:val="it-IT"/>
        </w:rPr>
        <w:t>The</w:t>
      </w:r>
      <w:r w:rsidR="007C234E" w:rsidRPr="007C234E">
        <w:rPr>
          <w:noProof/>
        </w:rPr>
        <w:t xml:space="preserve"> </w:t>
      </w:r>
      <w:r w:rsidR="007C234E" w:rsidRPr="007C234E">
        <w:rPr>
          <w:noProof/>
          <w:lang w:val="it-IT"/>
        </w:rPr>
        <w:t>American</w:t>
      </w:r>
      <w:r w:rsidR="007C234E" w:rsidRPr="007C234E">
        <w:rPr>
          <w:noProof/>
        </w:rPr>
        <w:t xml:space="preserve"> </w:t>
      </w:r>
      <w:r w:rsidR="007C234E" w:rsidRPr="007C234E">
        <w:rPr>
          <w:noProof/>
          <w:lang w:val="it-IT"/>
        </w:rPr>
        <w:t>Prospect</w:t>
      </w:r>
      <w:r w:rsidR="007C234E" w:rsidRPr="007C234E">
        <w:rPr>
          <w:noProof/>
        </w:rPr>
        <w:t xml:space="preserve">. 1993. </w:t>
      </w:r>
      <w:r w:rsidR="007C234E" w:rsidRPr="007C234E">
        <w:rPr>
          <w:noProof/>
          <w:lang w:val="it-IT"/>
        </w:rPr>
        <w:t>Vol</w:t>
      </w:r>
      <w:r w:rsidR="007C234E" w:rsidRPr="007C234E">
        <w:rPr>
          <w:noProof/>
        </w:rPr>
        <w:t xml:space="preserve">. 4. № 13. </w:t>
      </w:r>
      <w:r w:rsidR="007C234E" w:rsidRPr="007C234E">
        <w:rPr>
          <w:noProof/>
          <w:lang w:val="it-IT"/>
        </w:rPr>
        <w:t>P</w:t>
      </w:r>
      <w:r w:rsidR="007C234E" w:rsidRPr="007C234E">
        <w:rPr>
          <w:noProof/>
        </w:rPr>
        <w:t xml:space="preserve">. 1–2. </w:t>
      </w:r>
    </w:p>
    <w:p w:rsidR="007C234E" w:rsidRPr="007C234E" w:rsidRDefault="00943489" w:rsidP="007C234E">
      <w:pPr>
        <w:jc w:val="both"/>
        <w:rPr>
          <w:noProof/>
        </w:rPr>
      </w:pPr>
      <w:r>
        <w:rPr>
          <w:noProof/>
        </w:rPr>
        <w:t>3</w:t>
      </w:r>
      <w:r w:rsidRPr="00943489">
        <w:rPr>
          <w:noProof/>
        </w:rPr>
        <w:t>2</w:t>
      </w:r>
      <w:r w:rsidR="007C234E" w:rsidRPr="007C234E">
        <w:rPr>
          <w:noProof/>
        </w:rPr>
        <w:t>.</w:t>
      </w:r>
      <w:r w:rsidR="007C234E" w:rsidRPr="007C234E">
        <w:rPr>
          <w:noProof/>
        </w:rPr>
        <w:tab/>
        <w:t xml:space="preserve">Фукуяма Ф. Довіра: соціальні чесноти та шляхи процвітання / пер с англ. Москва : </w:t>
      </w:r>
      <w:r w:rsidR="007C234E" w:rsidRPr="007C234E">
        <w:rPr>
          <w:noProof/>
          <w:lang w:val="it-IT"/>
        </w:rPr>
        <w:t>ACT</w:t>
      </w:r>
      <w:r w:rsidR="007C234E" w:rsidRPr="007C234E">
        <w:rPr>
          <w:noProof/>
        </w:rPr>
        <w:t xml:space="preserve"> Хранитель, 2006. 730 с. 8. Богуш Л.Г. Соціальний капітал і соціогуманітарний простір: методологія визначення, взаємозв’язки, вектори розвитку. Економіка та держава. 2010. № 4. С. 15–20. </w:t>
      </w:r>
    </w:p>
    <w:p w:rsidR="007C234E" w:rsidRPr="007C234E" w:rsidRDefault="00943489" w:rsidP="007C234E">
      <w:pPr>
        <w:jc w:val="both"/>
        <w:rPr>
          <w:noProof/>
        </w:rPr>
      </w:pPr>
      <w:r>
        <w:rPr>
          <w:noProof/>
        </w:rPr>
        <w:t>3</w:t>
      </w:r>
      <w:r w:rsidRPr="00943489">
        <w:rPr>
          <w:noProof/>
        </w:rPr>
        <w:t>3</w:t>
      </w:r>
      <w:r w:rsidR="007C234E" w:rsidRPr="007C234E">
        <w:rPr>
          <w:noProof/>
        </w:rPr>
        <w:t>.</w:t>
      </w:r>
      <w:r w:rsidR="007C234E" w:rsidRPr="007C234E">
        <w:rPr>
          <w:noProof/>
        </w:rPr>
        <w:tab/>
        <w:t xml:space="preserve">Пелдем М. Соціальний капітал: один чи багато? Визначення та вимірювання. Журнал економічних досліджень. 2000. Том 14. Випуск 5. С. 629–654. </w:t>
      </w:r>
    </w:p>
    <w:p w:rsidR="007C234E" w:rsidRPr="007C234E" w:rsidRDefault="00943489" w:rsidP="007C234E">
      <w:pPr>
        <w:jc w:val="both"/>
        <w:rPr>
          <w:noProof/>
        </w:rPr>
      </w:pPr>
      <w:r>
        <w:rPr>
          <w:noProof/>
        </w:rPr>
        <w:t>3</w:t>
      </w:r>
      <w:r w:rsidRPr="00943489">
        <w:rPr>
          <w:noProof/>
        </w:rPr>
        <w:t>4</w:t>
      </w:r>
      <w:r w:rsidR="007C234E" w:rsidRPr="007C234E">
        <w:rPr>
          <w:noProof/>
        </w:rPr>
        <w:t>.</w:t>
      </w:r>
      <w:r w:rsidR="007C234E" w:rsidRPr="007C234E">
        <w:rPr>
          <w:noProof/>
        </w:rPr>
        <w:tab/>
        <w:t xml:space="preserve">Раструм Й. </w:t>
      </w:r>
      <w:r w:rsidR="007C234E" w:rsidRPr="007C234E">
        <w:rPr>
          <w:noProof/>
          <w:lang w:val="it-IT"/>
        </w:rPr>
        <w:t>Inter</w:t>
      </w:r>
      <w:r w:rsidR="007C234E" w:rsidRPr="007C234E">
        <w:rPr>
          <w:noProof/>
        </w:rPr>
        <w:t xml:space="preserve">-організаційна міжособиста відповідальність: дослідження процесів соціального капіталу у відносинах між північноєвропейськими та етнічними китайськими фірмами. Управління промисловим маркетингом. 2008. Том 37. С. 502–512. </w:t>
      </w:r>
    </w:p>
    <w:p w:rsidR="007C234E" w:rsidRPr="007C234E" w:rsidRDefault="00943489" w:rsidP="007C234E">
      <w:pPr>
        <w:jc w:val="both"/>
        <w:rPr>
          <w:noProof/>
        </w:rPr>
      </w:pPr>
      <w:r>
        <w:rPr>
          <w:noProof/>
        </w:rPr>
        <w:t>3</w:t>
      </w:r>
      <w:r w:rsidRPr="006F2697">
        <w:rPr>
          <w:noProof/>
        </w:rPr>
        <w:t>5</w:t>
      </w:r>
      <w:r w:rsidR="007C234E" w:rsidRPr="007C234E">
        <w:rPr>
          <w:noProof/>
        </w:rPr>
        <w:t>.</w:t>
      </w:r>
      <w:r w:rsidR="007C234E" w:rsidRPr="007C234E">
        <w:rPr>
          <w:noProof/>
        </w:rPr>
        <w:tab/>
        <w:t xml:space="preserve"> Портес А. Соціальний капітал: його походження та застосування в сучасній соціології. Щорічний огляд соціології. 1998. Том 24. С. 1–24. </w:t>
      </w:r>
    </w:p>
    <w:p w:rsidR="007C234E" w:rsidRPr="007C234E" w:rsidRDefault="00943489" w:rsidP="007C234E">
      <w:pPr>
        <w:jc w:val="both"/>
        <w:rPr>
          <w:noProof/>
        </w:rPr>
      </w:pPr>
      <w:r>
        <w:rPr>
          <w:noProof/>
        </w:rPr>
        <w:t>3</w:t>
      </w:r>
      <w:r w:rsidRPr="006F2697">
        <w:rPr>
          <w:noProof/>
        </w:rPr>
        <w:t>6</w:t>
      </w:r>
      <w:r w:rsidR="007C234E" w:rsidRPr="007C234E">
        <w:rPr>
          <w:noProof/>
        </w:rPr>
        <w:t>.</w:t>
      </w:r>
      <w:r w:rsidR="007C234E" w:rsidRPr="007C234E">
        <w:rPr>
          <w:noProof/>
        </w:rPr>
        <w:tab/>
        <w:t xml:space="preserve">Коулман Дж. Капітал соціальний і людський. Суспільні науки та сучасність. 2001. № 3. С. 122–139. </w:t>
      </w:r>
    </w:p>
    <w:p w:rsidR="007C234E" w:rsidRPr="007C234E" w:rsidRDefault="00943489" w:rsidP="007C234E">
      <w:pPr>
        <w:jc w:val="both"/>
        <w:rPr>
          <w:noProof/>
        </w:rPr>
      </w:pPr>
      <w:r>
        <w:rPr>
          <w:noProof/>
        </w:rPr>
        <w:t>3</w:t>
      </w:r>
      <w:r w:rsidRPr="00943489">
        <w:rPr>
          <w:noProof/>
        </w:rPr>
        <w:t>7</w:t>
      </w:r>
      <w:r w:rsidR="007C234E" w:rsidRPr="007C234E">
        <w:rPr>
          <w:noProof/>
        </w:rPr>
        <w:t>.</w:t>
      </w:r>
      <w:r w:rsidR="007C234E" w:rsidRPr="007C234E">
        <w:rPr>
          <w:noProof/>
        </w:rPr>
        <w:tab/>
        <w:t xml:space="preserve">Адлер Пол С. і Сок-Ву Квон. Соціальний капітал: перспективи нової концепції. 2002 року. Офісна академія. Огляд Академії менеджменту. 27(1): 17–40. С. 23. </w:t>
      </w:r>
    </w:p>
    <w:p w:rsidR="007C234E" w:rsidRPr="007C234E" w:rsidRDefault="00943489" w:rsidP="007C234E">
      <w:pPr>
        <w:jc w:val="both"/>
        <w:rPr>
          <w:noProof/>
        </w:rPr>
      </w:pPr>
      <w:r>
        <w:rPr>
          <w:noProof/>
        </w:rPr>
        <w:t>3</w:t>
      </w:r>
      <w:r w:rsidRPr="00943489">
        <w:rPr>
          <w:noProof/>
        </w:rPr>
        <w:t>8</w:t>
      </w:r>
      <w:r w:rsidR="007C234E" w:rsidRPr="007C234E">
        <w:rPr>
          <w:noProof/>
        </w:rPr>
        <w:t>.</w:t>
      </w:r>
      <w:r w:rsidR="007C234E" w:rsidRPr="007C234E">
        <w:rPr>
          <w:noProof/>
        </w:rPr>
        <w:tab/>
        <w:t xml:space="preserve">Файн Б., Мілонакіс Д., </w:t>
      </w:r>
      <w:r w:rsidR="007C234E" w:rsidRPr="007C234E">
        <w:rPr>
          <w:noProof/>
          <w:lang w:val="it-IT"/>
        </w:rPr>
        <w:t>Fine</w:t>
      </w:r>
      <w:r w:rsidR="007C234E" w:rsidRPr="007C234E">
        <w:rPr>
          <w:noProof/>
        </w:rPr>
        <w:t xml:space="preserve"> </w:t>
      </w:r>
      <w:r w:rsidR="007C234E" w:rsidRPr="007C234E">
        <w:rPr>
          <w:noProof/>
          <w:lang w:val="it-IT"/>
        </w:rPr>
        <w:t>B</w:t>
      </w:r>
      <w:r w:rsidR="007C234E" w:rsidRPr="007C234E">
        <w:rPr>
          <w:noProof/>
        </w:rPr>
        <w:t xml:space="preserve">. Теорії соціального капіталу: (політична економія та розвиток) / Бен Файн, Дімітріс Мілонакіс. Лондон : Плутон Прес; </w:t>
      </w:r>
      <w:r w:rsidR="007C234E" w:rsidRPr="007C234E">
        <w:rPr>
          <w:noProof/>
          <w:lang w:val="it-IT"/>
        </w:rPr>
        <w:t>IIPPE</w:t>
      </w:r>
      <w:r w:rsidR="007C234E" w:rsidRPr="007C234E">
        <w:rPr>
          <w:noProof/>
        </w:rPr>
        <w:t xml:space="preserve">, 2010. 304 с. </w:t>
      </w:r>
    </w:p>
    <w:p w:rsidR="007C234E" w:rsidRPr="00A64FAA" w:rsidRDefault="00943489" w:rsidP="007C234E">
      <w:pPr>
        <w:jc w:val="both"/>
        <w:rPr>
          <w:noProof/>
          <w:lang w:val="uk-UA"/>
        </w:rPr>
      </w:pPr>
      <w:r w:rsidRPr="006F2697">
        <w:rPr>
          <w:noProof/>
        </w:rPr>
        <w:t>39</w:t>
      </w:r>
      <w:r w:rsidR="007C234E" w:rsidRPr="007C234E">
        <w:rPr>
          <w:noProof/>
        </w:rPr>
        <w:t>.</w:t>
      </w:r>
      <w:r w:rsidR="007C234E" w:rsidRPr="007C234E">
        <w:rPr>
          <w:noProof/>
        </w:rPr>
        <w:tab/>
        <w:t>Фукуяма Ф. Соціальний капітал. Незалежний культу</w:t>
      </w:r>
      <w:r w:rsidR="009F40EE">
        <w:rPr>
          <w:noProof/>
        </w:rPr>
        <w:t xml:space="preserve">рологічний часопис </w:t>
      </w:r>
      <w:r w:rsidR="009F40EE">
        <w:rPr>
          <w:noProof/>
          <w:lang w:val="uk-UA"/>
        </w:rPr>
        <w:t>«</w:t>
      </w:r>
      <w:r w:rsidR="009F40EE">
        <w:rPr>
          <w:noProof/>
        </w:rPr>
        <w:t>Ї</w:t>
      </w:r>
      <w:r w:rsidR="009F40EE">
        <w:rPr>
          <w:noProof/>
          <w:lang w:val="uk-UA"/>
        </w:rPr>
        <w:t>»</w:t>
      </w:r>
      <w:r w:rsidR="007C234E" w:rsidRPr="007C234E">
        <w:rPr>
          <w:noProof/>
        </w:rPr>
        <w:t xml:space="preserve">. 2008. № 53. </w:t>
      </w:r>
      <w:r w:rsidR="007C234E" w:rsidRPr="007C234E">
        <w:rPr>
          <w:noProof/>
          <w:lang w:val="it-IT"/>
        </w:rPr>
        <w:t>URL</w:t>
      </w:r>
      <w:r w:rsidR="007C234E" w:rsidRPr="007C234E">
        <w:rPr>
          <w:noProof/>
        </w:rPr>
        <w:t xml:space="preserve">: </w:t>
      </w:r>
      <w:r w:rsidR="007C234E" w:rsidRPr="007C234E">
        <w:rPr>
          <w:noProof/>
          <w:lang w:val="it-IT"/>
        </w:rPr>
        <w:t>http</w:t>
      </w:r>
      <w:r w:rsidR="007C234E" w:rsidRPr="007C234E">
        <w:rPr>
          <w:noProof/>
        </w:rPr>
        <w:t>://</w:t>
      </w:r>
      <w:r w:rsidR="007C234E" w:rsidRPr="007C234E">
        <w:rPr>
          <w:noProof/>
          <w:lang w:val="it-IT"/>
        </w:rPr>
        <w:t>www</w:t>
      </w:r>
      <w:r w:rsidR="007C234E" w:rsidRPr="007C234E">
        <w:rPr>
          <w:noProof/>
        </w:rPr>
        <w:t>.</w:t>
      </w:r>
      <w:r w:rsidR="007C234E" w:rsidRPr="007C234E">
        <w:rPr>
          <w:noProof/>
          <w:lang w:val="it-IT"/>
        </w:rPr>
        <w:t>ji</w:t>
      </w:r>
      <w:r w:rsidR="007C234E" w:rsidRPr="007C234E">
        <w:rPr>
          <w:noProof/>
        </w:rPr>
        <w:t>.</w:t>
      </w:r>
      <w:r w:rsidR="007C234E" w:rsidRPr="007C234E">
        <w:rPr>
          <w:noProof/>
          <w:lang w:val="it-IT"/>
        </w:rPr>
        <w:t>lviv</w:t>
      </w:r>
      <w:r w:rsidR="007C234E" w:rsidRPr="007C234E">
        <w:rPr>
          <w:noProof/>
        </w:rPr>
        <w:t>.</w:t>
      </w:r>
      <w:r w:rsidR="007C234E" w:rsidRPr="007C234E">
        <w:rPr>
          <w:noProof/>
          <w:lang w:val="it-IT"/>
        </w:rPr>
        <w:t>ua</w:t>
      </w:r>
      <w:r w:rsidR="007C234E" w:rsidRPr="007C234E">
        <w:rPr>
          <w:noProof/>
        </w:rPr>
        <w:t xml:space="preserve">/ </w:t>
      </w:r>
      <w:r w:rsidR="007C234E" w:rsidRPr="007C234E">
        <w:rPr>
          <w:noProof/>
          <w:lang w:val="it-IT"/>
        </w:rPr>
        <w:t>n</w:t>
      </w:r>
      <w:r w:rsidR="007C234E" w:rsidRPr="007C234E">
        <w:rPr>
          <w:noProof/>
        </w:rPr>
        <w:t>53</w:t>
      </w:r>
      <w:r w:rsidR="007C234E" w:rsidRPr="007C234E">
        <w:rPr>
          <w:noProof/>
          <w:lang w:val="it-IT"/>
        </w:rPr>
        <w:t>texts</w:t>
      </w:r>
      <w:r w:rsidR="007C234E" w:rsidRPr="007C234E">
        <w:rPr>
          <w:noProof/>
        </w:rPr>
        <w:t>/</w:t>
      </w:r>
      <w:r w:rsidR="007C234E" w:rsidRPr="007C234E">
        <w:rPr>
          <w:noProof/>
          <w:lang w:val="it-IT"/>
        </w:rPr>
        <w:t>fukuyama</w:t>
      </w:r>
      <w:r w:rsidR="007C234E" w:rsidRPr="007C234E">
        <w:rPr>
          <w:noProof/>
        </w:rPr>
        <w:t>.</w:t>
      </w:r>
      <w:r w:rsidR="007C234E" w:rsidRPr="007C234E">
        <w:rPr>
          <w:noProof/>
          <w:lang w:val="it-IT"/>
        </w:rPr>
        <w:t>htm</w:t>
      </w:r>
      <w:r w:rsidR="007C234E" w:rsidRPr="007C234E">
        <w:rPr>
          <w:noProof/>
        </w:rPr>
        <w:t xml:space="preserve">  </w:t>
      </w:r>
      <w:r w:rsidR="00A64FAA">
        <w:rPr>
          <w:noProof/>
          <w:lang w:val="uk-UA"/>
        </w:rPr>
        <w:t xml:space="preserve"> (дата звернення 20.10.2023).</w:t>
      </w:r>
    </w:p>
    <w:p w:rsidR="007C234E" w:rsidRPr="007C234E" w:rsidRDefault="00943489" w:rsidP="007C234E">
      <w:pPr>
        <w:jc w:val="both"/>
        <w:rPr>
          <w:noProof/>
        </w:rPr>
      </w:pPr>
      <w:r>
        <w:rPr>
          <w:noProof/>
        </w:rPr>
        <w:lastRenderedPageBreak/>
        <w:t>4</w:t>
      </w:r>
      <w:r w:rsidRPr="00943489">
        <w:rPr>
          <w:noProof/>
        </w:rPr>
        <w:t>0</w:t>
      </w:r>
      <w:r w:rsidR="007C234E" w:rsidRPr="007C234E">
        <w:rPr>
          <w:noProof/>
        </w:rPr>
        <w:t>.</w:t>
      </w:r>
      <w:r w:rsidR="007C234E" w:rsidRPr="007C234E">
        <w:rPr>
          <w:noProof/>
        </w:rPr>
        <w:tab/>
        <w:t xml:space="preserve">Гурочкіна В., Рябініна Н.О. Інклюзивний розвиток національної економіки в умовах соціального капіталу. Вісник Хмельницького національного університету. Економічні науки. 2020. № 5. </w:t>
      </w:r>
      <w:r w:rsidR="007C234E" w:rsidRPr="007C234E">
        <w:rPr>
          <w:noProof/>
          <w:lang w:val="it-IT"/>
        </w:rPr>
        <w:t>URL</w:t>
      </w:r>
      <w:r w:rsidR="007C234E" w:rsidRPr="007C234E">
        <w:rPr>
          <w:noProof/>
        </w:rPr>
        <w:t xml:space="preserve">: </w:t>
      </w:r>
      <w:r w:rsidR="007C234E" w:rsidRPr="007C234E">
        <w:rPr>
          <w:noProof/>
          <w:lang w:val="it-IT"/>
        </w:rPr>
        <w:t>http</w:t>
      </w:r>
      <w:r w:rsidR="007C234E" w:rsidRPr="007C234E">
        <w:rPr>
          <w:noProof/>
        </w:rPr>
        <w:t>://</w:t>
      </w:r>
      <w:r w:rsidR="007C234E" w:rsidRPr="007C234E">
        <w:rPr>
          <w:noProof/>
          <w:lang w:val="it-IT"/>
        </w:rPr>
        <w:t>journals</w:t>
      </w:r>
      <w:r w:rsidR="007C234E" w:rsidRPr="007C234E">
        <w:rPr>
          <w:noProof/>
        </w:rPr>
        <w:t>.</w:t>
      </w:r>
      <w:r w:rsidR="007C234E" w:rsidRPr="007C234E">
        <w:rPr>
          <w:noProof/>
          <w:lang w:val="it-IT"/>
        </w:rPr>
        <w:t>khnu</w:t>
      </w:r>
      <w:r w:rsidR="007C234E" w:rsidRPr="007C234E">
        <w:rPr>
          <w:noProof/>
        </w:rPr>
        <w:t>.</w:t>
      </w:r>
      <w:r w:rsidR="007C234E" w:rsidRPr="007C234E">
        <w:rPr>
          <w:noProof/>
          <w:lang w:val="it-IT"/>
        </w:rPr>
        <w:t>km</w:t>
      </w:r>
      <w:r w:rsidR="007C234E" w:rsidRPr="007C234E">
        <w:rPr>
          <w:noProof/>
        </w:rPr>
        <w:t>.</w:t>
      </w:r>
      <w:r w:rsidR="007C234E" w:rsidRPr="007C234E">
        <w:rPr>
          <w:noProof/>
          <w:lang w:val="it-IT"/>
        </w:rPr>
        <w:t>ua</w:t>
      </w:r>
      <w:r w:rsidR="007C234E" w:rsidRPr="007C234E">
        <w:rPr>
          <w:noProof/>
        </w:rPr>
        <w:t>/</w:t>
      </w:r>
      <w:r w:rsidR="007C234E" w:rsidRPr="007C234E">
        <w:rPr>
          <w:noProof/>
          <w:lang w:val="it-IT"/>
        </w:rPr>
        <w:t>vestnik</w:t>
      </w:r>
      <w:r w:rsidR="007C234E" w:rsidRPr="007C234E">
        <w:rPr>
          <w:noProof/>
        </w:rPr>
        <w:t>/</w:t>
      </w:r>
      <w:r w:rsidR="007C234E" w:rsidRPr="007C234E">
        <w:rPr>
          <w:noProof/>
          <w:lang w:val="it-IT"/>
        </w:rPr>
        <w:t>support</w:t>
      </w:r>
      <w:r w:rsidR="007C234E" w:rsidRPr="007C234E">
        <w:rPr>
          <w:noProof/>
        </w:rPr>
        <w:t>.</w:t>
      </w:r>
      <w:r w:rsidR="007C234E" w:rsidRPr="007C234E">
        <w:rPr>
          <w:noProof/>
          <w:lang w:val="it-IT"/>
        </w:rPr>
        <w:t>htm</w:t>
      </w:r>
      <w:r w:rsidR="007C234E" w:rsidRPr="007C234E">
        <w:rPr>
          <w:noProof/>
        </w:rPr>
        <w:t xml:space="preserve">  </w:t>
      </w:r>
      <w:r w:rsidR="00A64FAA">
        <w:rPr>
          <w:noProof/>
          <w:lang w:val="uk-UA"/>
        </w:rPr>
        <w:t>(дата звернення 20.10.2023).</w:t>
      </w:r>
    </w:p>
    <w:p w:rsidR="007C234E" w:rsidRPr="007C234E" w:rsidRDefault="00943489" w:rsidP="007C234E">
      <w:pPr>
        <w:jc w:val="both"/>
        <w:rPr>
          <w:noProof/>
        </w:rPr>
      </w:pPr>
      <w:r>
        <w:rPr>
          <w:noProof/>
        </w:rPr>
        <w:t>4</w:t>
      </w:r>
      <w:r w:rsidRPr="006F2697">
        <w:rPr>
          <w:noProof/>
        </w:rPr>
        <w:t>1</w:t>
      </w:r>
      <w:r w:rsidR="007C234E" w:rsidRPr="007C234E">
        <w:rPr>
          <w:noProof/>
        </w:rPr>
        <w:t>.</w:t>
      </w:r>
      <w:r w:rsidR="007C234E" w:rsidRPr="007C234E">
        <w:rPr>
          <w:noProof/>
        </w:rPr>
        <w:tab/>
        <w:t xml:space="preserve">П’ятнадцяте загальнонаціональне опитування. Україна під час війни. Зайнятість і доходи. 23-24 липня 2022 року. </w:t>
      </w:r>
      <w:r w:rsidR="007C234E" w:rsidRPr="007C234E">
        <w:rPr>
          <w:noProof/>
          <w:lang w:val="it-IT"/>
        </w:rPr>
        <w:t>URL</w:t>
      </w:r>
      <w:r w:rsidR="007C234E" w:rsidRPr="007C234E">
        <w:rPr>
          <w:noProof/>
        </w:rPr>
        <w:t xml:space="preserve">: </w:t>
      </w:r>
      <w:r w:rsidR="007C234E" w:rsidRPr="007C234E">
        <w:rPr>
          <w:noProof/>
          <w:lang w:val="it-IT"/>
        </w:rPr>
        <w:t>https</w:t>
      </w:r>
      <w:r w:rsidR="007C234E" w:rsidRPr="007C234E">
        <w:rPr>
          <w:noProof/>
        </w:rPr>
        <w:t>://</w:t>
      </w:r>
      <w:r w:rsidR="007C234E" w:rsidRPr="007C234E">
        <w:rPr>
          <w:noProof/>
          <w:lang w:val="it-IT"/>
        </w:rPr>
        <w:t>ratinggroup</w:t>
      </w:r>
      <w:r w:rsidR="007C234E" w:rsidRPr="007C234E">
        <w:rPr>
          <w:noProof/>
        </w:rPr>
        <w:t>.</w:t>
      </w:r>
      <w:r w:rsidR="007C234E" w:rsidRPr="007C234E">
        <w:rPr>
          <w:noProof/>
          <w:lang w:val="it-IT"/>
        </w:rPr>
        <w:t>ua</w:t>
      </w:r>
      <w:r w:rsidR="007C234E" w:rsidRPr="007C234E">
        <w:rPr>
          <w:noProof/>
        </w:rPr>
        <w:t>/</w:t>
      </w:r>
      <w:r w:rsidR="007C234E" w:rsidRPr="007C234E">
        <w:rPr>
          <w:noProof/>
          <w:lang w:val="it-IT"/>
        </w:rPr>
        <w:t>files</w:t>
      </w:r>
      <w:r w:rsidR="007C234E" w:rsidRPr="007C234E">
        <w:rPr>
          <w:noProof/>
        </w:rPr>
        <w:t>/</w:t>
      </w:r>
      <w:r w:rsidR="007C234E" w:rsidRPr="007C234E">
        <w:rPr>
          <w:noProof/>
          <w:lang w:val="it-IT"/>
        </w:rPr>
        <w:t>ratinggroup</w:t>
      </w:r>
      <w:r w:rsidR="007C234E" w:rsidRPr="007C234E">
        <w:rPr>
          <w:noProof/>
        </w:rPr>
        <w:t>/</w:t>
      </w:r>
      <w:r w:rsidR="007C234E" w:rsidRPr="007C234E">
        <w:rPr>
          <w:noProof/>
          <w:lang w:val="it-IT"/>
        </w:rPr>
        <w:t>reg</w:t>
      </w:r>
      <w:r w:rsidR="007C234E" w:rsidRPr="007C234E">
        <w:rPr>
          <w:noProof/>
        </w:rPr>
        <w:t>_</w:t>
      </w:r>
      <w:r w:rsidR="007C234E" w:rsidRPr="007C234E">
        <w:rPr>
          <w:noProof/>
          <w:lang w:val="it-IT"/>
        </w:rPr>
        <w:t>files</w:t>
      </w:r>
      <w:r w:rsidR="007C234E" w:rsidRPr="007C234E">
        <w:rPr>
          <w:noProof/>
        </w:rPr>
        <w:t>/</w:t>
      </w:r>
      <w:r w:rsidR="007C234E" w:rsidRPr="007C234E">
        <w:rPr>
          <w:noProof/>
          <w:lang w:val="it-IT"/>
        </w:rPr>
        <w:t>rg</w:t>
      </w:r>
      <w:r w:rsidR="007C234E" w:rsidRPr="007C234E">
        <w:rPr>
          <w:noProof/>
        </w:rPr>
        <w:t>_</w:t>
      </w:r>
      <w:r w:rsidR="007C234E" w:rsidRPr="007C234E">
        <w:rPr>
          <w:noProof/>
          <w:lang w:val="it-IT"/>
        </w:rPr>
        <w:t>ua</w:t>
      </w:r>
      <w:r w:rsidR="007C234E" w:rsidRPr="007C234E">
        <w:rPr>
          <w:noProof/>
        </w:rPr>
        <w:t>_</w:t>
      </w:r>
      <w:r w:rsidR="007C234E" w:rsidRPr="007C234E">
        <w:rPr>
          <w:noProof/>
          <w:lang w:val="it-IT"/>
        </w:rPr>
        <w:t>job</w:t>
      </w:r>
      <w:r w:rsidR="007C234E" w:rsidRPr="007C234E">
        <w:rPr>
          <w:noProof/>
        </w:rPr>
        <w:t>_</w:t>
      </w:r>
      <w:r w:rsidR="007C234E" w:rsidRPr="007C234E">
        <w:rPr>
          <w:noProof/>
          <w:lang w:val="it-IT"/>
        </w:rPr>
        <w:t>income</w:t>
      </w:r>
      <w:r w:rsidR="007C234E" w:rsidRPr="007C234E">
        <w:rPr>
          <w:noProof/>
        </w:rPr>
        <w:t>_1000_</w:t>
      </w:r>
      <w:r w:rsidR="007C234E" w:rsidRPr="007C234E">
        <w:rPr>
          <w:noProof/>
          <w:lang w:val="it-IT"/>
        </w:rPr>
        <w:t>ua</w:t>
      </w:r>
      <w:r w:rsidR="007C234E" w:rsidRPr="007C234E">
        <w:rPr>
          <w:noProof/>
        </w:rPr>
        <w:t>_072022_%</w:t>
      </w:r>
      <w:r w:rsidR="007C234E" w:rsidRPr="007C234E">
        <w:rPr>
          <w:noProof/>
          <w:lang w:val="it-IT"/>
        </w:rPr>
        <w:t>D</w:t>
      </w:r>
      <w:r w:rsidR="007C234E" w:rsidRPr="007C234E">
        <w:rPr>
          <w:noProof/>
        </w:rPr>
        <w:t>1%85</w:t>
      </w:r>
      <w:r w:rsidR="007C234E" w:rsidRPr="007C234E">
        <w:rPr>
          <w:noProof/>
          <w:lang w:val="it-IT"/>
        </w:rPr>
        <w:t>v</w:t>
      </w:r>
      <w:r w:rsidR="007C234E" w:rsidRPr="007C234E">
        <w:rPr>
          <w:noProof/>
        </w:rPr>
        <w:t>_</w:t>
      </w:r>
      <w:r w:rsidR="007C234E" w:rsidRPr="007C234E">
        <w:rPr>
          <w:noProof/>
          <w:lang w:val="it-IT"/>
        </w:rPr>
        <w:t>press</w:t>
      </w:r>
      <w:r w:rsidR="007C234E" w:rsidRPr="007C234E">
        <w:rPr>
          <w:noProof/>
        </w:rPr>
        <w:t>.</w:t>
      </w:r>
      <w:r w:rsidR="007C234E" w:rsidRPr="007C234E">
        <w:rPr>
          <w:noProof/>
          <w:lang w:val="it-IT"/>
        </w:rPr>
        <w:t>pdf</w:t>
      </w:r>
      <w:r w:rsidR="007C234E" w:rsidRPr="007C234E">
        <w:rPr>
          <w:noProof/>
        </w:rPr>
        <w:t xml:space="preserve">  </w:t>
      </w:r>
      <w:r w:rsidR="00A64FAA">
        <w:rPr>
          <w:noProof/>
          <w:lang w:val="uk-UA"/>
        </w:rPr>
        <w:t>(дата звернення 20.10.2023).</w:t>
      </w:r>
    </w:p>
    <w:p w:rsidR="007C234E" w:rsidRPr="00A64FAA" w:rsidRDefault="00943489" w:rsidP="007C234E">
      <w:pPr>
        <w:jc w:val="both"/>
        <w:rPr>
          <w:noProof/>
          <w:lang w:val="uk-UA"/>
        </w:rPr>
      </w:pPr>
      <w:r>
        <w:rPr>
          <w:noProof/>
        </w:rPr>
        <w:t>4</w:t>
      </w:r>
      <w:r w:rsidRPr="00943489">
        <w:rPr>
          <w:noProof/>
        </w:rPr>
        <w:t>2</w:t>
      </w:r>
      <w:r w:rsidR="007C234E" w:rsidRPr="007C234E">
        <w:rPr>
          <w:noProof/>
        </w:rPr>
        <w:t>.</w:t>
      </w:r>
      <w:r w:rsidR="007C234E" w:rsidRPr="007C234E">
        <w:rPr>
          <w:noProof/>
        </w:rPr>
        <w:tab/>
        <w:t xml:space="preserve">Руда Т.В. Соціальний капітал як елемент забезпечення національної безпеки НДІ фіскальної політики Наука оптимальних податкових рішень 2020. </w:t>
      </w:r>
      <w:r w:rsidR="007C234E" w:rsidRPr="007C234E">
        <w:rPr>
          <w:noProof/>
          <w:lang w:val="it-IT"/>
        </w:rPr>
        <w:t>URL</w:t>
      </w:r>
      <w:r w:rsidR="007C234E" w:rsidRPr="007C234E">
        <w:rPr>
          <w:noProof/>
        </w:rPr>
        <w:t xml:space="preserve">: </w:t>
      </w:r>
      <w:r w:rsidR="007C234E" w:rsidRPr="007C234E">
        <w:rPr>
          <w:noProof/>
          <w:lang w:val="it-IT"/>
        </w:rPr>
        <w:t>https</w:t>
      </w:r>
      <w:r w:rsidR="007C234E" w:rsidRPr="007C234E">
        <w:rPr>
          <w:noProof/>
        </w:rPr>
        <w:t>://</w:t>
      </w:r>
      <w:r w:rsidR="007C234E" w:rsidRPr="007C234E">
        <w:rPr>
          <w:noProof/>
          <w:lang w:val="it-IT"/>
        </w:rPr>
        <w:t>www</w:t>
      </w:r>
      <w:r w:rsidR="007C234E" w:rsidRPr="007C234E">
        <w:rPr>
          <w:noProof/>
        </w:rPr>
        <w:t>.</w:t>
      </w:r>
      <w:r w:rsidR="007C234E" w:rsidRPr="007C234E">
        <w:rPr>
          <w:noProof/>
          <w:lang w:val="it-IT"/>
        </w:rPr>
        <w:t>ndifp</w:t>
      </w:r>
      <w:r w:rsidR="007C234E" w:rsidRPr="007C234E">
        <w:rPr>
          <w:noProof/>
        </w:rPr>
        <w:t>.</w:t>
      </w:r>
      <w:r w:rsidR="007C234E" w:rsidRPr="007C234E">
        <w:rPr>
          <w:noProof/>
          <w:lang w:val="it-IT"/>
        </w:rPr>
        <w:t>com</w:t>
      </w:r>
      <w:r w:rsidR="007C234E" w:rsidRPr="007C234E">
        <w:rPr>
          <w:noProof/>
        </w:rPr>
        <w:t xml:space="preserve">/1374/ </w:t>
      </w:r>
      <w:r w:rsidR="00A64FAA">
        <w:rPr>
          <w:noProof/>
          <w:lang w:val="uk-UA"/>
        </w:rPr>
        <w:t xml:space="preserve"> (дата звернення 20.10.2023).</w:t>
      </w:r>
    </w:p>
    <w:p w:rsidR="007C234E" w:rsidRPr="00A64FAA" w:rsidRDefault="00943489" w:rsidP="007C234E">
      <w:pPr>
        <w:jc w:val="both"/>
        <w:rPr>
          <w:noProof/>
          <w:lang w:val="uk-UA"/>
        </w:rPr>
      </w:pPr>
      <w:r w:rsidRPr="00943489">
        <w:rPr>
          <w:noProof/>
          <w:lang w:val="uk-UA"/>
        </w:rPr>
        <w:t>43</w:t>
      </w:r>
      <w:r w:rsidR="007C234E" w:rsidRPr="00943489">
        <w:rPr>
          <w:noProof/>
          <w:lang w:val="uk-UA"/>
        </w:rPr>
        <w:t>.</w:t>
      </w:r>
      <w:r w:rsidR="007C234E" w:rsidRPr="00943489">
        <w:rPr>
          <w:noProof/>
          <w:lang w:val="uk-UA"/>
        </w:rPr>
        <w:tab/>
        <w:t xml:space="preserve">Український інститут майбутнього Звіт за результатами всеукраїнського соціологічного дослідження: Соціально-політичні настрої українців. </w:t>
      </w:r>
      <w:r w:rsidR="007C234E" w:rsidRPr="006F2697">
        <w:rPr>
          <w:noProof/>
          <w:lang w:val="uk-UA"/>
        </w:rPr>
        <w:t xml:space="preserve">Жовтень 2021 року. Український інститут майбутнього спільно з Нью імідж Маркетинг Груп 05.11.2021 від </w:t>
      </w:r>
      <w:r w:rsidR="007C234E" w:rsidRPr="007C234E">
        <w:rPr>
          <w:noProof/>
          <w:lang w:val="it-IT"/>
        </w:rPr>
        <w:t>UIFuture</w:t>
      </w:r>
      <w:r w:rsidR="007C234E" w:rsidRPr="006F2697">
        <w:rPr>
          <w:noProof/>
          <w:lang w:val="uk-UA"/>
        </w:rPr>
        <w:t xml:space="preserve">. </w:t>
      </w:r>
      <w:r w:rsidR="007C234E" w:rsidRPr="007C234E">
        <w:rPr>
          <w:noProof/>
          <w:lang w:val="it-IT"/>
        </w:rPr>
        <w:t>URL</w:t>
      </w:r>
      <w:r w:rsidR="007C234E" w:rsidRPr="007C234E">
        <w:rPr>
          <w:noProof/>
        </w:rPr>
        <w:t xml:space="preserve">: </w:t>
      </w:r>
      <w:hyperlink r:id="rId16" w:anchor="more-9367" w:history="1">
        <w:r w:rsidR="00A64FAA" w:rsidRPr="009D3C7D">
          <w:rPr>
            <w:rStyle w:val="af1"/>
            <w:noProof/>
            <w:lang w:val="it-IT"/>
          </w:rPr>
          <w:t>https</w:t>
        </w:r>
        <w:r w:rsidR="00A64FAA" w:rsidRPr="009D3C7D">
          <w:rPr>
            <w:rStyle w:val="af1"/>
            <w:noProof/>
          </w:rPr>
          <w:t>://</w:t>
        </w:r>
        <w:r w:rsidR="00A64FAA" w:rsidRPr="009D3C7D">
          <w:rPr>
            <w:rStyle w:val="af1"/>
            <w:noProof/>
            <w:lang w:val="it-IT"/>
          </w:rPr>
          <w:t>uifuture</w:t>
        </w:r>
        <w:r w:rsidR="00A64FAA" w:rsidRPr="009D3C7D">
          <w:rPr>
            <w:rStyle w:val="af1"/>
            <w:noProof/>
          </w:rPr>
          <w:t>.</w:t>
        </w:r>
        <w:r w:rsidR="00A64FAA" w:rsidRPr="009D3C7D">
          <w:rPr>
            <w:rStyle w:val="af1"/>
            <w:noProof/>
            <w:lang w:val="it-IT"/>
          </w:rPr>
          <w:t>org</w:t>
        </w:r>
        <w:r w:rsidR="00A64FAA" w:rsidRPr="009D3C7D">
          <w:rPr>
            <w:rStyle w:val="af1"/>
            <w:noProof/>
          </w:rPr>
          <w:t>/</w:t>
        </w:r>
        <w:r w:rsidR="00A64FAA" w:rsidRPr="009D3C7D">
          <w:rPr>
            <w:rStyle w:val="af1"/>
            <w:noProof/>
            <w:lang w:val="it-IT"/>
          </w:rPr>
          <w:t>publications</w:t>
        </w:r>
        <w:r w:rsidR="00A64FAA" w:rsidRPr="009D3C7D">
          <w:rPr>
            <w:rStyle w:val="af1"/>
            <w:noProof/>
          </w:rPr>
          <w:t>/</w:t>
        </w:r>
        <w:r w:rsidR="00A64FAA" w:rsidRPr="009D3C7D">
          <w:rPr>
            <w:rStyle w:val="af1"/>
            <w:noProof/>
            <w:lang w:val="it-IT"/>
          </w:rPr>
          <w:t>soczialno</w:t>
        </w:r>
        <w:r w:rsidR="00A64FAA" w:rsidRPr="009D3C7D">
          <w:rPr>
            <w:rStyle w:val="af1"/>
            <w:noProof/>
          </w:rPr>
          <w:t>-</w:t>
        </w:r>
        <w:r w:rsidR="00A64FAA" w:rsidRPr="009D3C7D">
          <w:rPr>
            <w:rStyle w:val="af1"/>
            <w:noProof/>
            <w:lang w:val="it-IT"/>
          </w:rPr>
          <w:t>politychni</w:t>
        </w:r>
        <w:r w:rsidR="00A64FAA" w:rsidRPr="009D3C7D">
          <w:rPr>
            <w:rStyle w:val="af1"/>
            <w:noProof/>
          </w:rPr>
          <w:t>-</w:t>
        </w:r>
        <w:r w:rsidR="00A64FAA" w:rsidRPr="009D3C7D">
          <w:rPr>
            <w:rStyle w:val="af1"/>
            <w:noProof/>
            <w:lang w:val="it-IT"/>
          </w:rPr>
          <w:t>nastroyi</w:t>
        </w:r>
        <w:r w:rsidR="00A64FAA" w:rsidRPr="009D3C7D">
          <w:rPr>
            <w:rStyle w:val="af1"/>
            <w:noProof/>
          </w:rPr>
          <w:t>-</w:t>
        </w:r>
        <w:r w:rsidR="00A64FAA" w:rsidRPr="009D3C7D">
          <w:rPr>
            <w:rStyle w:val="af1"/>
            <w:noProof/>
            <w:lang w:val="it-IT"/>
          </w:rPr>
          <w:t>ukrayincziv</w:t>
        </w:r>
        <w:r w:rsidR="00A64FAA" w:rsidRPr="009D3C7D">
          <w:rPr>
            <w:rStyle w:val="af1"/>
            <w:noProof/>
          </w:rPr>
          <w:t>-</w:t>
        </w:r>
        <w:r w:rsidR="00A64FAA" w:rsidRPr="009D3C7D">
          <w:rPr>
            <w:rStyle w:val="af1"/>
            <w:noProof/>
            <w:lang w:val="it-IT"/>
          </w:rPr>
          <w:t>zhovten</w:t>
        </w:r>
        <w:r w:rsidR="00A64FAA" w:rsidRPr="009D3C7D">
          <w:rPr>
            <w:rStyle w:val="af1"/>
            <w:noProof/>
          </w:rPr>
          <w:t>-2021/#</w:t>
        </w:r>
        <w:r w:rsidR="00A64FAA" w:rsidRPr="009D3C7D">
          <w:rPr>
            <w:rStyle w:val="af1"/>
            <w:noProof/>
            <w:lang w:val="it-IT"/>
          </w:rPr>
          <w:t>more</w:t>
        </w:r>
        <w:r w:rsidR="00A64FAA" w:rsidRPr="009D3C7D">
          <w:rPr>
            <w:rStyle w:val="af1"/>
            <w:noProof/>
          </w:rPr>
          <w:t>-9367</w:t>
        </w:r>
      </w:hyperlink>
      <w:r w:rsidR="00A64FAA">
        <w:rPr>
          <w:noProof/>
          <w:lang w:val="uk-UA"/>
        </w:rPr>
        <w:t xml:space="preserve"> (дата звернення 20.10.2023).</w:t>
      </w:r>
    </w:p>
    <w:p w:rsidR="007C234E" w:rsidRPr="007C234E" w:rsidRDefault="00943489" w:rsidP="007C234E">
      <w:pPr>
        <w:jc w:val="both"/>
        <w:rPr>
          <w:noProof/>
        </w:rPr>
      </w:pPr>
      <w:r w:rsidRPr="006F2697">
        <w:rPr>
          <w:noProof/>
          <w:lang w:val="uk-UA"/>
        </w:rPr>
        <w:t>44</w:t>
      </w:r>
      <w:r w:rsidR="007A07F7" w:rsidRPr="006F2697">
        <w:rPr>
          <w:noProof/>
          <w:lang w:val="uk-UA"/>
        </w:rPr>
        <w:t>. Р</w:t>
      </w:r>
      <w:r w:rsidR="007A07F7">
        <w:rPr>
          <w:noProof/>
          <w:lang w:val="uk-UA"/>
        </w:rPr>
        <w:t>а</w:t>
      </w:r>
      <w:r w:rsidR="007C234E" w:rsidRPr="006F2697">
        <w:rPr>
          <w:noProof/>
          <w:lang w:val="uk-UA"/>
        </w:rPr>
        <w:t xml:space="preserve">зумков центр. Довіра інститутів суспільства та політиків, електоральні орієнтації громадян України (липень-серпень 2021 року). </w:t>
      </w:r>
      <w:r w:rsidR="007C234E" w:rsidRPr="007C234E">
        <w:rPr>
          <w:noProof/>
        </w:rPr>
        <w:t xml:space="preserve">Опубліковано в Соціологія 11.08.2021. </w:t>
      </w:r>
      <w:r w:rsidR="007C234E" w:rsidRPr="007C234E">
        <w:rPr>
          <w:noProof/>
          <w:lang w:val="it-IT"/>
        </w:rPr>
        <w:t>URL</w:t>
      </w:r>
      <w:r w:rsidR="007C234E" w:rsidRPr="007C234E">
        <w:rPr>
          <w:noProof/>
        </w:rPr>
        <w:t xml:space="preserve">: </w:t>
      </w:r>
      <w:r w:rsidR="007C234E" w:rsidRPr="007C234E">
        <w:rPr>
          <w:noProof/>
          <w:lang w:val="it-IT"/>
        </w:rPr>
        <w:t>https</w:t>
      </w:r>
      <w:r w:rsidR="007C234E" w:rsidRPr="007C234E">
        <w:rPr>
          <w:noProof/>
        </w:rPr>
        <w:t>://</w:t>
      </w:r>
      <w:r w:rsidR="007C234E" w:rsidRPr="007C234E">
        <w:rPr>
          <w:noProof/>
          <w:lang w:val="it-IT"/>
        </w:rPr>
        <w:t>razumkov</w:t>
      </w:r>
      <w:r w:rsidR="007C234E" w:rsidRPr="007C234E">
        <w:rPr>
          <w:noProof/>
        </w:rPr>
        <w:t>.</w:t>
      </w:r>
      <w:r w:rsidR="007C234E" w:rsidRPr="007C234E">
        <w:rPr>
          <w:noProof/>
          <w:lang w:val="it-IT"/>
        </w:rPr>
        <w:t>org</w:t>
      </w:r>
      <w:r w:rsidR="007C234E" w:rsidRPr="007C234E">
        <w:rPr>
          <w:noProof/>
        </w:rPr>
        <w:t>.</w:t>
      </w:r>
      <w:r w:rsidR="007C234E" w:rsidRPr="007C234E">
        <w:rPr>
          <w:noProof/>
          <w:lang w:val="it-IT"/>
        </w:rPr>
        <w:t>ua</w:t>
      </w:r>
      <w:r w:rsidR="007C234E" w:rsidRPr="007C234E">
        <w:rPr>
          <w:noProof/>
        </w:rPr>
        <w:t>/</w:t>
      </w:r>
      <w:r w:rsidR="007C234E" w:rsidRPr="007C234E">
        <w:rPr>
          <w:noProof/>
          <w:lang w:val="it-IT"/>
        </w:rPr>
        <w:t>napriamky</w:t>
      </w:r>
      <w:r w:rsidR="007C234E" w:rsidRPr="007C234E">
        <w:rPr>
          <w:noProof/>
        </w:rPr>
        <w:t>/</w:t>
      </w:r>
      <w:r w:rsidR="007C234E" w:rsidRPr="007C234E">
        <w:rPr>
          <w:noProof/>
          <w:lang w:val="it-IT"/>
        </w:rPr>
        <w:t>sotsiologichni</w:t>
      </w:r>
      <w:r w:rsidR="007C234E" w:rsidRPr="007C234E">
        <w:rPr>
          <w:noProof/>
        </w:rPr>
        <w:t>-</w:t>
      </w:r>
      <w:r w:rsidR="007C234E" w:rsidRPr="007C234E">
        <w:rPr>
          <w:noProof/>
          <w:lang w:val="it-IT"/>
        </w:rPr>
        <w:t>doslidzhennia</w:t>
      </w:r>
      <w:r w:rsidR="007C234E" w:rsidRPr="007C234E">
        <w:rPr>
          <w:noProof/>
        </w:rPr>
        <w:t>/</w:t>
      </w:r>
      <w:r w:rsidR="007C234E" w:rsidRPr="007C234E">
        <w:rPr>
          <w:noProof/>
          <w:lang w:val="it-IT"/>
        </w:rPr>
        <w:t>dovira</w:t>
      </w:r>
      <w:r w:rsidR="007C234E" w:rsidRPr="007C234E">
        <w:rPr>
          <w:noProof/>
        </w:rPr>
        <w:t>-</w:t>
      </w:r>
      <w:r w:rsidR="007C234E" w:rsidRPr="007C234E">
        <w:rPr>
          <w:noProof/>
          <w:lang w:val="it-IT"/>
        </w:rPr>
        <w:t>do</w:t>
      </w:r>
      <w:r w:rsidR="007C234E" w:rsidRPr="007C234E">
        <w:rPr>
          <w:noProof/>
        </w:rPr>
        <w:t>-</w:t>
      </w:r>
      <w:r w:rsidR="007C234E" w:rsidRPr="007C234E">
        <w:rPr>
          <w:noProof/>
          <w:lang w:val="it-IT"/>
        </w:rPr>
        <w:t>instytutiv</w:t>
      </w:r>
      <w:r w:rsidR="007C234E" w:rsidRPr="007C234E">
        <w:rPr>
          <w:noProof/>
        </w:rPr>
        <w:t>-</w:t>
      </w:r>
      <w:r w:rsidR="007C234E" w:rsidRPr="007C234E">
        <w:rPr>
          <w:noProof/>
          <w:lang w:val="it-IT"/>
        </w:rPr>
        <w:t>suspilstva</w:t>
      </w:r>
      <w:r w:rsidR="007C234E" w:rsidRPr="007C234E">
        <w:rPr>
          <w:noProof/>
        </w:rPr>
        <w:t>-</w:t>
      </w:r>
      <w:r w:rsidR="007C234E" w:rsidRPr="007C234E">
        <w:rPr>
          <w:noProof/>
          <w:lang w:val="it-IT"/>
        </w:rPr>
        <w:t>ta</w:t>
      </w:r>
      <w:r w:rsidR="007C234E" w:rsidRPr="007C234E">
        <w:rPr>
          <w:noProof/>
        </w:rPr>
        <w:t>-</w:t>
      </w:r>
      <w:r w:rsidR="007C234E" w:rsidRPr="007C234E">
        <w:rPr>
          <w:noProof/>
          <w:lang w:val="it-IT"/>
        </w:rPr>
        <w:t>politykiv</w:t>
      </w:r>
      <w:r w:rsidR="007C234E" w:rsidRPr="007C234E">
        <w:rPr>
          <w:noProof/>
        </w:rPr>
        <w:t>-</w:t>
      </w:r>
      <w:r w:rsidR="007C234E" w:rsidRPr="007C234E">
        <w:rPr>
          <w:noProof/>
          <w:lang w:val="it-IT"/>
        </w:rPr>
        <w:t>elektoralni</w:t>
      </w:r>
      <w:r w:rsidR="007C234E" w:rsidRPr="007C234E">
        <w:rPr>
          <w:noProof/>
        </w:rPr>
        <w:t>-</w:t>
      </w:r>
      <w:r w:rsidR="007C234E" w:rsidRPr="007C234E">
        <w:rPr>
          <w:noProof/>
          <w:lang w:val="it-IT"/>
        </w:rPr>
        <w:t>oriientatsii</w:t>
      </w:r>
      <w:r w:rsidR="007C234E" w:rsidRPr="007C234E">
        <w:rPr>
          <w:noProof/>
        </w:rPr>
        <w:t>-</w:t>
      </w:r>
      <w:r w:rsidR="007C234E" w:rsidRPr="007C234E">
        <w:rPr>
          <w:noProof/>
          <w:lang w:val="it-IT"/>
        </w:rPr>
        <w:t>gromadian</w:t>
      </w:r>
      <w:r w:rsidR="007C234E" w:rsidRPr="007C234E">
        <w:rPr>
          <w:noProof/>
        </w:rPr>
        <w:t>-</w:t>
      </w:r>
      <w:r w:rsidR="007C234E" w:rsidRPr="007C234E">
        <w:rPr>
          <w:noProof/>
          <w:lang w:val="it-IT"/>
        </w:rPr>
        <w:t>ukrainy</w:t>
      </w:r>
      <w:r w:rsidR="007C234E" w:rsidRPr="007C234E">
        <w:rPr>
          <w:noProof/>
        </w:rPr>
        <w:t xml:space="preserve"> </w:t>
      </w:r>
      <w:r w:rsidR="007A07F7">
        <w:rPr>
          <w:noProof/>
          <w:lang w:val="uk-UA"/>
        </w:rPr>
        <w:t>(дата звернення 20.10.2023).</w:t>
      </w:r>
    </w:p>
    <w:p w:rsidR="007C234E" w:rsidRPr="003467CF" w:rsidRDefault="00943489" w:rsidP="007C234E">
      <w:pPr>
        <w:jc w:val="both"/>
        <w:rPr>
          <w:noProof/>
        </w:rPr>
      </w:pPr>
      <w:r>
        <w:rPr>
          <w:noProof/>
        </w:rPr>
        <w:t>4</w:t>
      </w:r>
      <w:r w:rsidRPr="00943489">
        <w:rPr>
          <w:noProof/>
        </w:rPr>
        <w:t>5</w:t>
      </w:r>
      <w:r w:rsidR="007C234E" w:rsidRPr="007C234E">
        <w:rPr>
          <w:noProof/>
        </w:rPr>
        <w:t>.</w:t>
      </w:r>
      <w:r w:rsidR="007C234E" w:rsidRPr="007C234E">
        <w:rPr>
          <w:noProof/>
        </w:rPr>
        <w:tab/>
        <w:t xml:space="preserve">Міністерство та Комітет цифрової трансформації України. Якість відкритих даних і мова </w:t>
      </w:r>
      <w:r w:rsidR="007C234E" w:rsidRPr="007C234E">
        <w:rPr>
          <w:noProof/>
          <w:lang w:val="it-IT"/>
        </w:rPr>
        <w:t>R</w:t>
      </w:r>
      <w:r w:rsidR="007A07F7">
        <w:rPr>
          <w:noProof/>
        </w:rPr>
        <w:t>. Прес-офіс Міністерства.</w:t>
      </w:r>
      <w:r w:rsidR="007A07F7" w:rsidRPr="007A07F7">
        <w:rPr>
          <w:noProof/>
        </w:rPr>
        <w:t xml:space="preserve"> </w:t>
      </w:r>
      <w:r w:rsidR="007C234E" w:rsidRPr="007C234E">
        <w:rPr>
          <w:noProof/>
          <w:lang w:val="it-IT"/>
        </w:rPr>
        <w:t>URL</w:t>
      </w:r>
      <w:r w:rsidR="007C234E" w:rsidRPr="003467CF">
        <w:rPr>
          <w:noProof/>
        </w:rPr>
        <w:t xml:space="preserve">: </w:t>
      </w:r>
      <w:r w:rsidR="007C234E" w:rsidRPr="007C234E">
        <w:rPr>
          <w:noProof/>
          <w:lang w:val="it-IT"/>
        </w:rPr>
        <w:t>https</w:t>
      </w:r>
      <w:r w:rsidR="007C234E" w:rsidRPr="003467CF">
        <w:rPr>
          <w:noProof/>
        </w:rPr>
        <w:t>://</w:t>
      </w:r>
      <w:r w:rsidR="007C234E" w:rsidRPr="007C234E">
        <w:rPr>
          <w:noProof/>
          <w:lang w:val="it-IT"/>
        </w:rPr>
        <w:t>thedigital</w:t>
      </w:r>
      <w:r w:rsidR="007C234E" w:rsidRPr="003467CF">
        <w:rPr>
          <w:noProof/>
        </w:rPr>
        <w:t>.</w:t>
      </w:r>
      <w:r w:rsidR="007C234E" w:rsidRPr="007C234E">
        <w:rPr>
          <w:noProof/>
          <w:lang w:val="it-IT"/>
        </w:rPr>
        <w:t>gov</w:t>
      </w:r>
      <w:r w:rsidR="007C234E" w:rsidRPr="003467CF">
        <w:rPr>
          <w:noProof/>
        </w:rPr>
        <w:t>.</w:t>
      </w:r>
      <w:r w:rsidR="007C234E" w:rsidRPr="007C234E">
        <w:rPr>
          <w:noProof/>
          <w:lang w:val="it-IT"/>
        </w:rPr>
        <w:t>ua</w:t>
      </w:r>
      <w:r w:rsidR="007C234E" w:rsidRPr="003467CF">
        <w:rPr>
          <w:noProof/>
        </w:rPr>
        <w:t>/</w:t>
      </w:r>
      <w:r w:rsidR="007C234E" w:rsidRPr="007C234E">
        <w:rPr>
          <w:noProof/>
          <w:lang w:val="it-IT"/>
        </w:rPr>
        <w:t>news</w:t>
      </w:r>
      <w:r w:rsidR="007C234E" w:rsidRPr="003467CF">
        <w:rPr>
          <w:noProof/>
        </w:rPr>
        <w:t>/</w:t>
      </w:r>
      <w:r w:rsidR="007C234E" w:rsidRPr="007C234E">
        <w:rPr>
          <w:noProof/>
          <w:lang w:val="it-IT"/>
        </w:rPr>
        <w:t>derzhsluzhbovtsiv</w:t>
      </w:r>
      <w:r w:rsidR="007C234E" w:rsidRPr="003467CF">
        <w:rPr>
          <w:noProof/>
        </w:rPr>
        <w:t>-</w:t>
      </w:r>
      <w:r w:rsidR="007C234E" w:rsidRPr="007C234E">
        <w:rPr>
          <w:noProof/>
          <w:lang w:val="it-IT"/>
        </w:rPr>
        <w:t>navchili</w:t>
      </w:r>
      <w:r w:rsidR="007C234E" w:rsidRPr="003467CF">
        <w:rPr>
          <w:noProof/>
        </w:rPr>
        <w:t>-</w:t>
      </w:r>
      <w:r w:rsidR="007C234E" w:rsidRPr="007C234E">
        <w:rPr>
          <w:noProof/>
          <w:lang w:val="it-IT"/>
        </w:rPr>
        <w:t>pratsyuvati</w:t>
      </w:r>
      <w:r w:rsidR="007C234E" w:rsidRPr="003467CF">
        <w:rPr>
          <w:noProof/>
        </w:rPr>
        <w:t>-</w:t>
      </w:r>
      <w:r w:rsidR="007C234E" w:rsidRPr="007C234E">
        <w:rPr>
          <w:noProof/>
          <w:lang w:val="it-IT"/>
        </w:rPr>
        <w:t>z</w:t>
      </w:r>
      <w:r w:rsidR="007C234E" w:rsidRPr="003467CF">
        <w:rPr>
          <w:noProof/>
        </w:rPr>
        <w:t>-</w:t>
      </w:r>
      <w:r w:rsidR="007C234E" w:rsidRPr="007C234E">
        <w:rPr>
          <w:noProof/>
          <w:lang w:val="it-IT"/>
        </w:rPr>
        <w:t>vidkritimi</w:t>
      </w:r>
      <w:r w:rsidR="007C234E" w:rsidRPr="003467CF">
        <w:rPr>
          <w:noProof/>
        </w:rPr>
        <w:t>-</w:t>
      </w:r>
      <w:r w:rsidR="007C234E" w:rsidRPr="007C234E">
        <w:rPr>
          <w:noProof/>
          <w:lang w:val="it-IT"/>
        </w:rPr>
        <w:t>danimi</w:t>
      </w:r>
      <w:r w:rsidR="007C234E" w:rsidRPr="003467CF">
        <w:rPr>
          <w:noProof/>
        </w:rPr>
        <w:t>-</w:t>
      </w:r>
      <w:r w:rsidR="007C234E" w:rsidRPr="007C234E">
        <w:rPr>
          <w:noProof/>
          <w:lang w:val="it-IT"/>
        </w:rPr>
        <w:t>zavdyaki</w:t>
      </w:r>
      <w:r w:rsidR="007C234E" w:rsidRPr="003467CF">
        <w:rPr>
          <w:noProof/>
        </w:rPr>
        <w:t>-</w:t>
      </w:r>
      <w:r w:rsidR="007C234E" w:rsidRPr="007C234E">
        <w:rPr>
          <w:noProof/>
          <w:lang w:val="it-IT"/>
        </w:rPr>
        <w:t>programuvannyu</w:t>
      </w:r>
      <w:r w:rsidR="007C234E" w:rsidRPr="003467CF">
        <w:rPr>
          <w:noProof/>
        </w:rPr>
        <w:t xml:space="preserve"> </w:t>
      </w:r>
      <w:r w:rsidR="007A07F7">
        <w:rPr>
          <w:noProof/>
          <w:lang w:val="uk-UA"/>
        </w:rPr>
        <w:t>(дата звернення 2</w:t>
      </w:r>
      <w:r w:rsidR="007A07F7" w:rsidRPr="007A07F7">
        <w:rPr>
          <w:noProof/>
        </w:rPr>
        <w:t>4</w:t>
      </w:r>
      <w:r w:rsidR="007A07F7">
        <w:rPr>
          <w:noProof/>
          <w:lang w:val="uk-UA"/>
        </w:rPr>
        <w:t>.10.2023).</w:t>
      </w:r>
    </w:p>
    <w:p w:rsidR="007C234E" w:rsidRPr="007C234E" w:rsidRDefault="00943489" w:rsidP="007C234E">
      <w:pPr>
        <w:jc w:val="both"/>
        <w:rPr>
          <w:noProof/>
        </w:rPr>
      </w:pPr>
      <w:r>
        <w:rPr>
          <w:noProof/>
        </w:rPr>
        <w:t>4</w:t>
      </w:r>
      <w:r w:rsidRPr="00943489">
        <w:rPr>
          <w:noProof/>
        </w:rPr>
        <w:t>6</w:t>
      </w:r>
      <w:r w:rsidR="007C234E" w:rsidRPr="007C234E">
        <w:rPr>
          <w:noProof/>
        </w:rPr>
        <w:t>.</w:t>
      </w:r>
      <w:r w:rsidR="007C234E" w:rsidRPr="007C234E">
        <w:rPr>
          <w:noProof/>
        </w:rPr>
        <w:tab/>
        <w:t xml:space="preserve">Бронікова С.А. Механізм як наукова метафора. Науковий вісник Академії муніципального управління. Серія «Управління». 2011. Вип. 2. С. 75–82. </w:t>
      </w:r>
      <w:r w:rsidR="007C234E" w:rsidRPr="007C234E">
        <w:rPr>
          <w:noProof/>
          <w:lang w:val="it-IT"/>
        </w:rPr>
        <w:t>URL</w:t>
      </w:r>
      <w:r w:rsidR="007C234E" w:rsidRPr="007C234E">
        <w:rPr>
          <w:noProof/>
        </w:rPr>
        <w:t xml:space="preserve">: </w:t>
      </w:r>
      <w:r w:rsidR="007C234E" w:rsidRPr="007C234E">
        <w:rPr>
          <w:noProof/>
          <w:lang w:val="it-IT"/>
        </w:rPr>
        <w:lastRenderedPageBreak/>
        <w:t>http</w:t>
      </w:r>
      <w:r w:rsidR="007C234E" w:rsidRPr="007C234E">
        <w:rPr>
          <w:noProof/>
        </w:rPr>
        <w:t>://</w:t>
      </w:r>
      <w:r w:rsidR="007C234E" w:rsidRPr="007C234E">
        <w:rPr>
          <w:noProof/>
          <w:lang w:val="it-IT"/>
        </w:rPr>
        <w:t>www</w:t>
      </w:r>
      <w:r w:rsidR="007C234E" w:rsidRPr="007C234E">
        <w:rPr>
          <w:noProof/>
        </w:rPr>
        <w:t>.</w:t>
      </w:r>
      <w:r w:rsidR="007C234E" w:rsidRPr="007C234E">
        <w:rPr>
          <w:noProof/>
          <w:lang w:val="it-IT"/>
        </w:rPr>
        <w:t>nbuv</w:t>
      </w:r>
      <w:r w:rsidR="007C234E" w:rsidRPr="007C234E">
        <w:rPr>
          <w:noProof/>
        </w:rPr>
        <w:t>.</w:t>
      </w:r>
      <w:r w:rsidR="007C234E" w:rsidRPr="007C234E">
        <w:rPr>
          <w:noProof/>
          <w:lang w:val="it-IT"/>
        </w:rPr>
        <w:t>gov</w:t>
      </w:r>
      <w:r w:rsidR="007C234E" w:rsidRPr="007C234E">
        <w:rPr>
          <w:noProof/>
        </w:rPr>
        <w:t>.</w:t>
      </w:r>
      <w:r w:rsidR="007C234E" w:rsidRPr="007C234E">
        <w:rPr>
          <w:noProof/>
          <w:lang w:val="it-IT"/>
        </w:rPr>
        <w:t>ua</w:t>
      </w:r>
      <w:r w:rsidR="007C234E" w:rsidRPr="007C234E">
        <w:rPr>
          <w:noProof/>
        </w:rPr>
        <w:t>/</w:t>
      </w:r>
      <w:r w:rsidR="007C234E" w:rsidRPr="007C234E">
        <w:rPr>
          <w:noProof/>
          <w:lang w:val="it-IT"/>
        </w:rPr>
        <w:t>portal</w:t>
      </w:r>
      <w:r w:rsidR="007C234E" w:rsidRPr="007C234E">
        <w:rPr>
          <w:noProof/>
        </w:rPr>
        <w:t>/</w:t>
      </w:r>
      <w:r w:rsidR="007C234E" w:rsidRPr="007C234E">
        <w:rPr>
          <w:noProof/>
          <w:lang w:val="it-IT"/>
        </w:rPr>
        <w:t>Soc</w:t>
      </w:r>
      <w:r w:rsidR="007C234E" w:rsidRPr="007C234E">
        <w:rPr>
          <w:noProof/>
        </w:rPr>
        <w:t>_</w:t>
      </w:r>
      <w:r w:rsidR="007C234E" w:rsidRPr="007C234E">
        <w:rPr>
          <w:noProof/>
          <w:lang w:val="it-IT"/>
        </w:rPr>
        <w:t>Gum</w:t>
      </w:r>
      <w:r w:rsidR="007C234E" w:rsidRPr="007C234E">
        <w:rPr>
          <w:noProof/>
        </w:rPr>
        <w:t>/</w:t>
      </w:r>
      <w:r w:rsidR="007C234E" w:rsidRPr="007C234E">
        <w:rPr>
          <w:noProof/>
          <w:lang w:val="it-IT"/>
        </w:rPr>
        <w:t>Nvamu</w:t>
      </w:r>
      <w:r w:rsidR="007C234E" w:rsidRPr="007C234E">
        <w:rPr>
          <w:noProof/>
        </w:rPr>
        <w:t>_</w:t>
      </w:r>
      <w:r w:rsidR="007C234E" w:rsidRPr="007C234E">
        <w:rPr>
          <w:noProof/>
          <w:lang w:val="it-IT"/>
        </w:rPr>
        <w:t>upravl</w:t>
      </w:r>
      <w:r w:rsidR="007C234E" w:rsidRPr="007C234E">
        <w:rPr>
          <w:noProof/>
        </w:rPr>
        <w:t>/2011_2/9.</w:t>
      </w:r>
      <w:r w:rsidR="007C234E" w:rsidRPr="007C234E">
        <w:rPr>
          <w:noProof/>
          <w:lang w:val="it-IT"/>
        </w:rPr>
        <w:t>pdf</w:t>
      </w:r>
      <w:r w:rsidR="007C234E" w:rsidRPr="007C234E">
        <w:rPr>
          <w:noProof/>
        </w:rPr>
        <w:t xml:space="preserve"> </w:t>
      </w:r>
      <w:r w:rsidR="007A07F7">
        <w:rPr>
          <w:noProof/>
          <w:lang w:val="uk-UA"/>
        </w:rPr>
        <w:t>(дата звернення 2</w:t>
      </w:r>
      <w:r w:rsidR="007A07F7" w:rsidRPr="007A07F7">
        <w:rPr>
          <w:noProof/>
        </w:rPr>
        <w:t>0</w:t>
      </w:r>
      <w:r w:rsidR="007A07F7">
        <w:rPr>
          <w:noProof/>
          <w:lang w:val="uk-UA"/>
        </w:rPr>
        <w:t>.10.2023).</w:t>
      </w:r>
    </w:p>
    <w:p w:rsidR="007C234E" w:rsidRPr="007C234E" w:rsidRDefault="00943489" w:rsidP="007C234E">
      <w:pPr>
        <w:jc w:val="both"/>
        <w:rPr>
          <w:noProof/>
          <w:lang w:val="en-US"/>
        </w:rPr>
      </w:pPr>
      <w:r>
        <w:rPr>
          <w:noProof/>
          <w:lang w:val="en-US"/>
        </w:rPr>
        <w:t>47</w:t>
      </w:r>
      <w:r w:rsidR="007C234E" w:rsidRPr="007C234E">
        <w:rPr>
          <w:noProof/>
          <w:lang w:val="en-US"/>
        </w:rPr>
        <w:t>.</w:t>
      </w:r>
      <w:r w:rsidR="007C234E" w:rsidRPr="007C234E">
        <w:rPr>
          <w:noProof/>
          <w:lang w:val="en-US"/>
        </w:rPr>
        <w:tab/>
        <w:t>R</w:t>
      </w:r>
      <w:r w:rsidR="007C234E" w:rsidRPr="007C234E">
        <w:rPr>
          <w:noProof/>
          <w:lang w:val="it-IT"/>
        </w:rPr>
        <w:t>і</w:t>
      </w:r>
      <w:r w:rsidR="007C234E" w:rsidRPr="007C234E">
        <w:rPr>
          <w:noProof/>
          <w:lang w:val="en-US"/>
        </w:rPr>
        <w:t>abinina N. (2021). Socio-economic consciousness is a key driver of the tax service of Ukraine. Three Seas Economic Journal. 2(1),</w:t>
      </w:r>
      <w:r w:rsidR="007A07F7">
        <w:rPr>
          <w:noProof/>
          <w:lang w:val="uk-UA"/>
        </w:rPr>
        <w:t xml:space="preserve"> </w:t>
      </w:r>
      <w:r w:rsidR="007A07F7">
        <w:rPr>
          <w:noProof/>
          <w:lang w:val="en-US"/>
        </w:rPr>
        <w:t>p.</w:t>
      </w:r>
      <w:r w:rsidR="007C234E" w:rsidRPr="007C234E">
        <w:rPr>
          <w:noProof/>
          <w:lang w:val="en-US"/>
        </w:rPr>
        <w:t xml:space="preserve"> 65–70. DOI: </w:t>
      </w:r>
      <w:hyperlink r:id="rId17" w:history="1">
        <w:r w:rsidR="007A07F7" w:rsidRPr="009D3C7D">
          <w:rPr>
            <w:rStyle w:val="af1"/>
            <w:noProof/>
            <w:lang w:val="en-US"/>
          </w:rPr>
          <w:t>https://doi.org/10.30525/2661-5150/2021-1-11</w:t>
        </w:r>
      </w:hyperlink>
      <w:r w:rsidR="007A07F7">
        <w:rPr>
          <w:noProof/>
          <w:lang w:val="en-US"/>
        </w:rPr>
        <w:t xml:space="preserve"> </w:t>
      </w:r>
      <w:r w:rsidR="007A07F7">
        <w:rPr>
          <w:noProof/>
          <w:lang w:val="uk-UA"/>
        </w:rPr>
        <w:t>(дата звернення 2</w:t>
      </w:r>
      <w:r w:rsidR="007A07F7">
        <w:rPr>
          <w:noProof/>
          <w:lang w:val="en-US"/>
        </w:rPr>
        <w:t>4</w:t>
      </w:r>
      <w:r w:rsidR="007A07F7">
        <w:rPr>
          <w:noProof/>
          <w:lang w:val="uk-UA"/>
        </w:rPr>
        <w:t>.10.2023).</w:t>
      </w:r>
    </w:p>
    <w:p w:rsidR="007C234E" w:rsidRPr="007A07F7" w:rsidRDefault="00943489" w:rsidP="007C234E">
      <w:pPr>
        <w:jc w:val="both"/>
        <w:rPr>
          <w:noProof/>
          <w:lang w:val="uk-UA"/>
        </w:rPr>
      </w:pPr>
      <w:r>
        <w:rPr>
          <w:noProof/>
          <w:lang w:val="uk-UA"/>
        </w:rPr>
        <w:t>4</w:t>
      </w:r>
      <w:r w:rsidRPr="006F2697">
        <w:rPr>
          <w:noProof/>
        </w:rPr>
        <w:t>8</w:t>
      </w:r>
      <w:r w:rsidR="007C234E" w:rsidRPr="007A07F7">
        <w:rPr>
          <w:noProof/>
          <w:lang w:val="uk-UA"/>
        </w:rPr>
        <w:t>.</w:t>
      </w:r>
      <w:r w:rsidR="007C234E" w:rsidRPr="007A07F7">
        <w:rPr>
          <w:noProof/>
          <w:lang w:val="uk-UA"/>
        </w:rPr>
        <w:tab/>
        <w:t>Климпуш-Цинцадзе І. Голова Комітету ВРУ з питань інтеграції України до ЄС</w:t>
      </w:r>
      <w:r w:rsidR="007A07F7" w:rsidRPr="007A07F7">
        <w:rPr>
          <w:noProof/>
          <w:lang w:val="uk-UA"/>
        </w:rPr>
        <w:t>.</w:t>
      </w:r>
      <w:r w:rsidR="007C234E" w:rsidRPr="007A07F7">
        <w:rPr>
          <w:noProof/>
          <w:lang w:val="uk-UA"/>
        </w:rPr>
        <w:t xml:space="preserve"> Відкрита дискусія «Статус кандидата на членство в ЄС: як нам використати історичний шанс?</w:t>
      </w:r>
      <w:r w:rsidR="007A07F7" w:rsidRPr="007A07F7">
        <w:rPr>
          <w:noProof/>
          <w:lang w:val="uk-UA"/>
        </w:rPr>
        <w:t xml:space="preserve">» </w:t>
      </w:r>
      <w:r w:rsidR="007C234E" w:rsidRPr="007C234E">
        <w:rPr>
          <w:noProof/>
          <w:lang w:val="it-IT"/>
        </w:rPr>
        <w:t>URL</w:t>
      </w:r>
      <w:r w:rsidR="007C234E" w:rsidRPr="003467CF">
        <w:rPr>
          <w:noProof/>
        </w:rPr>
        <w:t xml:space="preserve">: </w:t>
      </w:r>
      <w:hyperlink r:id="rId18" w:history="1">
        <w:r w:rsidR="007A07F7" w:rsidRPr="009D3C7D">
          <w:rPr>
            <w:rStyle w:val="af1"/>
            <w:noProof/>
            <w:lang w:val="it-IT"/>
          </w:rPr>
          <w:t>https</w:t>
        </w:r>
        <w:r w:rsidR="007A07F7" w:rsidRPr="009D3C7D">
          <w:rPr>
            <w:rStyle w:val="af1"/>
            <w:noProof/>
          </w:rPr>
          <w:t>://</w:t>
        </w:r>
        <w:r w:rsidR="007A07F7" w:rsidRPr="009D3C7D">
          <w:rPr>
            <w:rStyle w:val="af1"/>
            <w:noProof/>
            <w:lang w:val="it-IT"/>
          </w:rPr>
          <w:t>www</w:t>
        </w:r>
        <w:r w:rsidR="007A07F7" w:rsidRPr="009D3C7D">
          <w:rPr>
            <w:rStyle w:val="af1"/>
            <w:noProof/>
          </w:rPr>
          <w:t>.</w:t>
        </w:r>
        <w:r w:rsidR="007A07F7" w:rsidRPr="009D3C7D">
          <w:rPr>
            <w:rStyle w:val="af1"/>
            <w:noProof/>
            <w:lang w:val="it-IT"/>
          </w:rPr>
          <w:t>ukrinform</w:t>
        </w:r>
        <w:r w:rsidR="007A07F7" w:rsidRPr="009D3C7D">
          <w:rPr>
            <w:rStyle w:val="af1"/>
            <w:noProof/>
          </w:rPr>
          <w:t>.</w:t>
        </w:r>
        <w:r w:rsidR="007A07F7" w:rsidRPr="009D3C7D">
          <w:rPr>
            <w:rStyle w:val="af1"/>
            <w:noProof/>
            <w:lang w:val="it-IT"/>
          </w:rPr>
          <w:t>ua</w:t>
        </w:r>
        <w:r w:rsidR="007A07F7" w:rsidRPr="009D3C7D">
          <w:rPr>
            <w:rStyle w:val="af1"/>
            <w:noProof/>
          </w:rPr>
          <w:t>/</w:t>
        </w:r>
        <w:r w:rsidR="007A07F7" w:rsidRPr="009D3C7D">
          <w:rPr>
            <w:rStyle w:val="af1"/>
            <w:noProof/>
            <w:lang w:val="it-IT"/>
          </w:rPr>
          <w:t>rubricpolytics</w:t>
        </w:r>
        <w:r w:rsidR="007A07F7" w:rsidRPr="009D3C7D">
          <w:rPr>
            <w:rStyle w:val="af1"/>
            <w:noProof/>
          </w:rPr>
          <w:t>/3529637-</w:t>
        </w:r>
        <w:r w:rsidR="007A07F7" w:rsidRPr="009D3C7D">
          <w:rPr>
            <w:rStyle w:val="af1"/>
            <w:noProof/>
            <w:lang w:val="it-IT"/>
          </w:rPr>
          <w:t>u</w:t>
        </w:r>
        <w:r w:rsidR="007A07F7" w:rsidRPr="009D3C7D">
          <w:rPr>
            <w:rStyle w:val="af1"/>
            <w:noProof/>
          </w:rPr>
          <w:t>-</w:t>
        </w:r>
        <w:r w:rsidR="007A07F7" w:rsidRPr="009D3C7D">
          <w:rPr>
            <w:rStyle w:val="af1"/>
            <w:noProof/>
            <w:lang w:val="it-IT"/>
          </w:rPr>
          <w:t>radi</w:t>
        </w:r>
        <w:r w:rsidR="007A07F7" w:rsidRPr="009D3C7D">
          <w:rPr>
            <w:rStyle w:val="af1"/>
            <w:noProof/>
          </w:rPr>
          <w:t>-</w:t>
        </w:r>
        <w:r w:rsidR="007A07F7" w:rsidRPr="009D3C7D">
          <w:rPr>
            <w:rStyle w:val="af1"/>
            <w:noProof/>
            <w:lang w:val="it-IT"/>
          </w:rPr>
          <w:t>viznacili</w:t>
        </w:r>
        <w:r w:rsidR="007A07F7" w:rsidRPr="009D3C7D">
          <w:rPr>
            <w:rStyle w:val="af1"/>
            <w:noProof/>
          </w:rPr>
          <w:t>-</w:t>
        </w:r>
        <w:r w:rsidR="007A07F7" w:rsidRPr="009D3C7D">
          <w:rPr>
            <w:rStyle w:val="af1"/>
            <w:noProof/>
            <w:lang w:val="it-IT"/>
          </w:rPr>
          <w:t>cotiri</w:t>
        </w:r>
        <w:r w:rsidR="007A07F7" w:rsidRPr="009D3C7D">
          <w:rPr>
            <w:rStyle w:val="af1"/>
            <w:noProof/>
          </w:rPr>
          <w:t>-</w:t>
        </w:r>
        <w:r w:rsidR="007A07F7" w:rsidRPr="009D3C7D">
          <w:rPr>
            <w:rStyle w:val="af1"/>
            <w:noProof/>
            <w:lang w:val="it-IT"/>
          </w:rPr>
          <w:t>najvazlivisi</w:t>
        </w:r>
        <w:r w:rsidR="007A07F7" w:rsidRPr="009D3C7D">
          <w:rPr>
            <w:rStyle w:val="af1"/>
            <w:noProof/>
          </w:rPr>
          <w:t>-</w:t>
        </w:r>
        <w:r w:rsidR="007A07F7" w:rsidRPr="009D3C7D">
          <w:rPr>
            <w:rStyle w:val="af1"/>
            <w:noProof/>
            <w:lang w:val="it-IT"/>
          </w:rPr>
          <w:t>komponenti</w:t>
        </w:r>
        <w:r w:rsidR="007A07F7" w:rsidRPr="009D3C7D">
          <w:rPr>
            <w:rStyle w:val="af1"/>
            <w:noProof/>
          </w:rPr>
          <w:t>-</w:t>
        </w:r>
        <w:r w:rsidR="007A07F7" w:rsidRPr="009D3C7D">
          <w:rPr>
            <w:rStyle w:val="af1"/>
            <w:noProof/>
            <w:lang w:val="it-IT"/>
          </w:rPr>
          <w:t>dla</w:t>
        </w:r>
        <w:r w:rsidR="007A07F7" w:rsidRPr="009D3C7D">
          <w:rPr>
            <w:rStyle w:val="af1"/>
            <w:noProof/>
          </w:rPr>
          <w:t>-</w:t>
        </w:r>
        <w:r w:rsidR="007A07F7" w:rsidRPr="009D3C7D">
          <w:rPr>
            <w:rStyle w:val="af1"/>
            <w:noProof/>
            <w:lang w:val="it-IT"/>
          </w:rPr>
          <w:t>podalsoi</w:t>
        </w:r>
        <w:r w:rsidR="007A07F7" w:rsidRPr="009D3C7D">
          <w:rPr>
            <w:rStyle w:val="af1"/>
            <w:noProof/>
          </w:rPr>
          <w:t>-</w:t>
        </w:r>
        <w:r w:rsidR="007A07F7" w:rsidRPr="009D3C7D">
          <w:rPr>
            <w:rStyle w:val="af1"/>
            <w:noProof/>
            <w:lang w:val="it-IT"/>
          </w:rPr>
          <w:t>evrointegracii</w:t>
        </w:r>
        <w:r w:rsidR="007A07F7" w:rsidRPr="009D3C7D">
          <w:rPr>
            <w:rStyle w:val="af1"/>
            <w:noProof/>
          </w:rPr>
          <w:t>-</w:t>
        </w:r>
        <w:r w:rsidR="007A07F7" w:rsidRPr="009D3C7D">
          <w:rPr>
            <w:rStyle w:val="af1"/>
            <w:noProof/>
            <w:lang w:val="it-IT"/>
          </w:rPr>
          <w:t>ukraini</w:t>
        </w:r>
        <w:r w:rsidR="007A07F7" w:rsidRPr="009D3C7D">
          <w:rPr>
            <w:rStyle w:val="af1"/>
            <w:noProof/>
          </w:rPr>
          <w:t>.</w:t>
        </w:r>
        <w:r w:rsidR="007A07F7" w:rsidRPr="009D3C7D">
          <w:rPr>
            <w:rStyle w:val="af1"/>
            <w:noProof/>
            <w:lang w:val="it-IT"/>
          </w:rPr>
          <w:t>html</w:t>
        </w:r>
      </w:hyperlink>
      <w:r w:rsidR="007A07F7">
        <w:rPr>
          <w:noProof/>
          <w:lang w:val="uk-UA"/>
        </w:rPr>
        <w:t xml:space="preserve"> (дата звернення 24.10.2023).</w:t>
      </w:r>
    </w:p>
    <w:p w:rsidR="007C234E" w:rsidRPr="007A07F7" w:rsidRDefault="00943489" w:rsidP="007C234E">
      <w:pPr>
        <w:jc w:val="both"/>
        <w:rPr>
          <w:noProof/>
          <w:lang w:val="uk-UA"/>
        </w:rPr>
      </w:pPr>
      <w:r w:rsidRPr="006F2697">
        <w:rPr>
          <w:noProof/>
          <w:lang w:val="uk-UA"/>
        </w:rPr>
        <w:t>49</w:t>
      </w:r>
      <w:r w:rsidR="007C234E" w:rsidRPr="006F2697">
        <w:rPr>
          <w:noProof/>
          <w:lang w:val="uk-UA"/>
        </w:rPr>
        <w:t>.</w:t>
      </w:r>
      <w:r w:rsidR="007C234E" w:rsidRPr="006F2697">
        <w:rPr>
          <w:noProof/>
          <w:lang w:val="uk-UA"/>
        </w:rPr>
        <w:tab/>
        <w:t>Київський міжнародний інститут соціології. Соціологічні та маркетингові дослідження «Чи має Україна виконувати всі вимо</w:t>
      </w:r>
      <w:r w:rsidR="007A07F7" w:rsidRPr="006F2697">
        <w:rPr>
          <w:noProof/>
          <w:lang w:val="uk-UA"/>
        </w:rPr>
        <w:t>ги ЄС для якнайшвидшого вступу.</w:t>
      </w:r>
      <w:r w:rsidR="007A07F7">
        <w:rPr>
          <w:noProof/>
          <w:lang w:val="uk-UA"/>
        </w:rPr>
        <w:t xml:space="preserve"> </w:t>
      </w:r>
      <w:r w:rsidR="007C234E" w:rsidRPr="007C234E">
        <w:rPr>
          <w:noProof/>
          <w:lang w:val="it-IT"/>
        </w:rPr>
        <w:t>URL</w:t>
      </w:r>
      <w:r w:rsidR="007C234E" w:rsidRPr="007C234E">
        <w:rPr>
          <w:noProof/>
        </w:rPr>
        <w:t xml:space="preserve">: </w:t>
      </w:r>
      <w:r w:rsidR="007C234E" w:rsidRPr="007C234E">
        <w:rPr>
          <w:noProof/>
          <w:lang w:val="it-IT"/>
        </w:rPr>
        <w:t>https</w:t>
      </w:r>
      <w:r w:rsidR="007C234E" w:rsidRPr="007C234E">
        <w:rPr>
          <w:noProof/>
        </w:rPr>
        <w:t>://</w:t>
      </w:r>
      <w:r w:rsidR="007C234E" w:rsidRPr="007C234E">
        <w:rPr>
          <w:noProof/>
          <w:lang w:val="it-IT"/>
        </w:rPr>
        <w:t>www</w:t>
      </w:r>
      <w:r w:rsidR="007C234E" w:rsidRPr="007C234E">
        <w:rPr>
          <w:noProof/>
        </w:rPr>
        <w:t>.</w:t>
      </w:r>
      <w:r w:rsidR="007C234E" w:rsidRPr="007C234E">
        <w:rPr>
          <w:noProof/>
          <w:lang w:val="it-IT"/>
        </w:rPr>
        <w:t>kiis</w:t>
      </w:r>
      <w:r w:rsidR="007C234E" w:rsidRPr="007C234E">
        <w:rPr>
          <w:noProof/>
        </w:rPr>
        <w:t>.</w:t>
      </w:r>
      <w:r w:rsidR="007C234E" w:rsidRPr="007C234E">
        <w:rPr>
          <w:noProof/>
          <w:lang w:val="it-IT"/>
        </w:rPr>
        <w:t>com</w:t>
      </w:r>
      <w:r w:rsidR="007C234E" w:rsidRPr="007C234E">
        <w:rPr>
          <w:noProof/>
        </w:rPr>
        <w:t>.</w:t>
      </w:r>
      <w:r w:rsidR="007C234E" w:rsidRPr="007C234E">
        <w:rPr>
          <w:noProof/>
          <w:lang w:val="it-IT"/>
        </w:rPr>
        <w:t>ua</w:t>
      </w:r>
      <w:r w:rsidR="007C234E" w:rsidRPr="007C234E">
        <w:rPr>
          <w:noProof/>
        </w:rPr>
        <w:t>/?</w:t>
      </w:r>
      <w:r w:rsidR="007C234E" w:rsidRPr="007C234E">
        <w:rPr>
          <w:noProof/>
          <w:lang w:val="it-IT"/>
        </w:rPr>
        <w:t>lang</w:t>
      </w:r>
      <w:r w:rsidR="007C234E" w:rsidRPr="007C234E">
        <w:rPr>
          <w:noProof/>
        </w:rPr>
        <w:t>=</w:t>
      </w:r>
      <w:r w:rsidR="007C234E" w:rsidRPr="007C234E">
        <w:rPr>
          <w:noProof/>
          <w:lang w:val="it-IT"/>
        </w:rPr>
        <w:t>ukr</w:t>
      </w:r>
      <w:r w:rsidR="007C234E" w:rsidRPr="007C234E">
        <w:rPr>
          <w:noProof/>
        </w:rPr>
        <w:t>&amp;</w:t>
      </w:r>
      <w:r w:rsidR="007C234E" w:rsidRPr="007C234E">
        <w:rPr>
          <w:noProof/>
          <w:lang w:val="it-IT"/>
        </w:rPr>
        <w:t>cat</w:t>
      </w:r>
      <w:r w:rsidR="007C234E" w:rsidRPr="007C234E">
        <w:rPr>
          <w:noProof/>
        </w:rPr>
        <w:t>=</w:t>
      </w:r>
      <w:r w:rsidR="007C234E" w:rsidRPr="007C234E">
        <w:rPr>
          <w:noProof/>
          <w:lang w:val="it-IT"/>
        </w:rPr>
        <w:t>reports</w:t>
      </w:r>
      <w:r w:rsidR="007C234E" w:rsidRPr="007C234E">
        <w:rPr>
          <w:noProof/>
        </w:rPr>
        <w:t>&amp;</w:t>
      </w:r>
      <w:r w:rsidR="007C234E" w:rsidRPr="007C234E">
        <w:rPr>
          <w:noProof/>
          <w:lang w:val="it-IT"/>
        </w:rPr>
        <w:t>id</w:t>
      </w:r>
      <w:r w:rsidR="007C234E" w:rsidRPr="007C234E">
        <w:rPr>
          <w:noProof/>
        </w:rPr>
        <w:t>=1126&amp;</w:t>
      </w:r>
      <w:r w:rsidR="007C234E" w:rsidRPr="007C234E">
        <w:rPr>
          <w:noProof/>
          <w:lang w:val="it-IT"/>
        </w:rPr>
        <w:t>page</w:t>
      </w:r>
      <w:r w:rsidR="007C234E" w:rsidRPr="007C234E">
        <w:rPr>
          <w:noProof/>
        </w:rPr>
        <w:t xml:space="preserve">=2 </w:t>
      </w:r>
      <w:r w:rsidR="007A07F7">
        <w:rPr>
          <w:noProof/>
          <w:lang w:val="uk-UA"/>
        </w:rPr>
        <w:t>(дата звернення 26.10.2023).</w:t>
      </w:r>
    </w:p>
    <w:p w:rsidR="007C234E" w:rsidRPr="007A07F7" w:rsidRDefault="00943489" w:rsidP="007C234E">
      <w:pPr>
        <w:jc w:val="both"/>
        <w:rPr>
          <w:noProof/>
          <w:lang w:val="uk-UA"/>
        </w:rPr>
      </w:pPr>
      <w:r>
        <w:rPr>
          <w:noProof/>
        </w:rPr>
        <w:t>5</w:t>
      </w:r>
      <w:r w:rsidRPr="006F2697">
        <w:rPr>
          <w:noProof/>
        </w:rPr>
        <w:t>0</w:t>
      </w:r>
      <w:r w:rsidR="007C234E" w:rsidRPr="007C234E">
        <w:rPr>
          <w:noProof/>
        </w:rPr>
        <w:t>.</w:t>
      </w:r>
      <w:r w:rsidR="007C234E" w:rsidRPr="007C234E">
        <w:rPr>
          <w:noProof/>
        </w:rPr>
        <w:tab/>
        <w:t>Стефанчук Р. Голова ВР. Те</w:t>
      </w:r>
      <w:r w:rsidR="007A07F7">
        <w:rPr>
          <w:noProof/>
        </w:rPr>
        <w:t>лемарафон «Європейська правда».</w:t>
      </w:r>
      <w:r w:rsidR="007A07F7">
        <w:rPr>
          <w:noProof/>
          <w:lang w:val="uk-UA"/>
        </w:rPr>
        <w:t xml:space="preserve"> </w:t>
      </w:r>
      <w:r w:rsidR="007C234E" w:rsidRPr="007C234E">
        <w:rPr>
          <w:noProof/>
          <w:lang w:val="en-US"/>
        </w:rPr>
        <w:t>URL</w:t>
      </w:r>
      <w:r w:rsidR="007C234E" w:rsidRPr="007A07F7">
        <w:rPr>
          <w:noProof/>
        </w:rPr>
        <w:t xml:space="preserve">: </w:t>
      </w:r>
      <w:r w:rsidR="007C234E" w:rsidRPr="007C234E">
        <w:rPr>
          <w:noProof/>
          <w:lang w:val="en-US"/>
        </w:rPr>
        <w:t>https</w:t>
      </w:r>
      <w:r w:rsidR="007C234E" w:rsidRPr="007A07F7">
        <w:rPr>
          <w:noProof/>
        </w:rPr>
        <w:t>://</w:t>
      </w:r>
      <w:r w:rsidR="007C234E" w:rsidRPr="007C234E">
        <w:rPr>
          <w:noProof/>
          <w:lang w:val="en-US"/>
        </w:rPr>
        <w:t>www</w:t>
      </w:r>
      <w:r w:rsidR="007C234E" w:rsidRPr="007A07F7">
        <w:rPr>
          <w:noProof/>
        </w:rPr>
        <w:t>.</w:t>
      </w:r>
      <w:r w:rsidR="007C234E" w:rsidRPr="007C234E">
        <w:rPr>
          <w:noProof/>
          <w:lang w:val="en-US"/>
        </w:rPr>
        <w:t>eurointegration</w:t>
      </w:r>
      <w:r w:rsidR="007C234E" w:rsidRPr="007A07F7">
        <w:rPr>
          <w:noProof/>
        </w:rPr>
        <w:t>.</w:t>
      </w:r>
      <w:r w:rsidR="007C234E" w:rsidRPr="007C234E">
        <w:rPr>
          <w:noProof/>
          <w:lang w:val="en-US"/>
        </w:rPr>
        <w:t>com</w:t>
      </w:r>
      <w:r w:rsidR="007C234E" w:rsidRPr="007A07F7">
        <w:rPr>
          <w:noProof/>
        </w:rPr>
        <w:t>.</w:t>
      </w:r>
      <w:r w:rsidR="007C234E" w:rsidRPr="007C234E">
        <w:rPr>
          <w:noProof/>
          <w:lang w:val="en-US"/>
        </w:rPr>
        <w:t>ua</w:t>
      </w:r>
      <w:r w:rsidR="007C234E" w:rsidRPr="007A07F7">
        <w:rPr>
          <w:noProof/>
        </w:rPr>
        <w:t xml:space="preserve">/ </w:t>
      </w:r>
      <w:r w:rsidR="007C234E" w:rsidRPr="007C234E">
        <w:rPr>
          <w:noProof/>
          <w:lang w:val="en-US"/>
        </w:rPr>
        <w:t>news</w:t>
      </w:r>
      <w:r w:rsidR="007C234E" w:rsidRPr="007A07F7">
        <w:rPr>
          <w:noProof/>
        </w:rPr>
        <w:t xml:space="preserve">/2022/06/26/7142053/ </w:t>
      </w:r>
      <w:r w:rsidR="007A07F7">
        <w:rPr>
          <w:noProof/>
          <w:lang w:val="uk-UA"/>
        </w:rPr>
        <w:t xml:space="preserve"> (дата звернення 26.10.2023).</w:t>
      </w:r>
    </w:p>
    <w:p w:rsidR="007C234E" w:rsidRPr="006F2697" w:rsidRDefault="00943489" w:rsidP="007C234E">
      <w:pPr>
        <w:jc w:val="both"/>
        <w:rPr>
          <w:noProof/>
          <w:lang w:val="uk-UA"/>
        </w:rPr>
      </w:pPr>
      <w:r w:rsidRPr="00943489">
        <w:rPr>
          <w:noProof/>
          <w:lang w:val="uk-UA"/>
        </w:rPr>
        <w:t>51</w:t>
      </w:r>
      <w:r w:rsidR="007C234E" w:rsidRPr="00943489">
        <w:rPr>
          <w:noProof/>
          <w:lang w:val="uk-UA"/>
        </w:rPr>
        <w:t>.</w:t>
      </w:r>
      <w:r w:rsidR="007C234E" w:rsidRPr="00943489">
        <w:rPr>
          <w:noProof/>
          <w:lang w:val="uk-UA"/>
        </w:rPr>
        <w:tab/>
        <w:t xml:space="preserve">Андрейко В.І. Досвід Чесько-Словацького співробітництва в контексті інтеграційної стратегії України // </w:t>
      </w:r>
      <w:r w:rsidR="007C234E" w:rsidRPr="007C234E">
        <w:rPr>
          <w:noProof/>
          <w:lang w:val="en-US"/>
        </w:rPr>
        <w:t>Studia</w:t>
      </w:r>
      <w:r w:rsidR="007C234E" w:rsidRPr="00943489">
        <w:rPr>
          <w:noProof/>
          <w:lang w:val="uk-UA"/>
        </w:rPr>
        <w:t xml:space="preserve"> </w:t>
      </w:r>
      <w:r w:rsidR="007C234E" w:rsidRPr="007C234E">
        <w:rPr>
          <w:noProof/>
          <w:lang w:val="en-US"/>
        </w:rPr>
        <w:t>Slovakistica</w:t>
      </w:r>
      <w:r w:rsidR="007C234E" w:rsidRPr="00943489">
        <w:rPr>
          <w:noProof/>
          <w:lang w:val="uk-UA"/>
        </w:rPr>
        <w:t xml:space="preserve">.5. </w:t>
      </w:r>
      <w:r w:rsidR="007C234E" w:rsidRPr="006F2697">
        <w:rPr>
          <w:noProof/>
          <w:lang w:val="uk-UA"/>
        </w:rPr>
        <w:t>Українсько-Словацькі діалоги. Літературознавство: Іс</w:t>
      </w:r>
      <w:r w:rsidR="00022C05">
        <w:rPr>
          <w:noProof/>
          <w:lang w:val="uk-UA"/>
        </w:rPr>
        <w:t>торія.</w:t>
      </w:r>
      <w:r w:rsidR="007C234E" w:rsidRPr="006F2697">
        <w:rPr>
          <w:noProof/>
          <w:lang w:val="uk-UA"/>
        </w:rPr>
        <w:t xml:space="preserve"> Ужгород: УжНУ, 2005. С.158-167. </w:t>
      </w:r>
    </w:p>
    <w:p w:rsidR="007C234E" w:rsidRPr="007C234E" w:rsidRDefault="00943489" w:rsidP="007C234E">
      <w:pPr>
        <w:jc w:val="both"/>
        <w:rPr>
          <w:noProof/>
          <w:lang w:val="en-US"/>
        </w:rPr>
      </w:pPr>
      <w:r w:rsidRPr="006F2697">
        <w:rPr>
          <w:noProof/>
          <w:lang w:val="uk-UA"/>
        </w:rPr>
        <w:t>52</w:t>
      </w:r>
      <w:r w:rsidR="007C234E" w:rsidRPr="006F2697">
        <w:rPr>
          <w:noProof/>
          <w:lang w:val="uk-UA"/>
        </w:rPr>
        <w:t>.</w:t>
      </w:r>
      <w:r w:rsidR="007C234E" w:rsidRPr="006F2697">
        <w:rPr>
          <w:noProof/>
          <w:lang w:val="uk-UA"/>
        </w:rPr>
        <w:tab/>
      </w:r>
      <w:r w:rsidR="007C234E" w:rsidRPr="007C234E">
        <w:rPr>
          <w:noProof/>
          <w:lang w:val="en-US"/>
        </w:rPr>
        <w:t>Dzurinda</w:t>
      </w:r>
      <w:r w:rsidR="007C234E" w:rsidRPr="006F2697">
        <w:rPr>
          <w:noProof/>
          <w:lang w:val="uk-UA"/>
        </w:rPr>
        <w:t xml:space="preserve"> </w:t>
      </w:r>
      <w:r w:rsidR="007C234E" w:rsidRPr="007C234E">
        <w:rPr>
          <w:noProof/>
          <w:lang w:val="en-US"/>
        </w:rPr>
        <w:t>M</w:t>
      </w:r>
      <w:r w:rsidR="007C234E" w:rsidRPr="006F2697">
        <w:rPr>
          <w:noProof/>
          <w:lang w:val="uk-UA"/>
        </w:rPr>
        <w:t xml:space="preserve">. </w:t>
      </w:r>
      <w:r w:rsidR="007C234E" w:rsidRPr="007C234E">
        <w:rPr>
          <w:noProof/>
          <w:lang w:val="en-US"/>
        </w:rPr>
        <w:t>Atmosf</w:t>
      </w:r>
      <w:r w:rsidR="007C234E" w:rsidRPr="006F2697">
        <w:rPr>
          <w:noProof/>
          <w:lang w:val="uk-UA"/>
        </w:rPr>
        <w:t>é</w:t>
      </w:r>
      <w:r w:rsidR="007C234E" w:rsidRPr="007C234E">
        <w:rPr>
          <w:noProof/>
          <w:lang w:val="en-US"/>
        </w:rPr>
        <w:t>ra</w:t>
      </w:r>
      <w:r w:rsidR="007C234E" w:rsidRPr="006F2697">
        <w:rPr>
          <w:noProof/>
          <w:lang w:val="uk-UA"/>
        </w:rPr>
        <w:t xml:space="preserve"> </w:t>
      </w:r>
      <w:r w:rsidR="007C234E" w:rsidRPr="007C234E">
        <w:rPr>
          <w:noProof/>
          <w:lang w:val="en-US"/>
        </w:rPr>
        <w:t>e</w:t>
      </w:r>
      <w:r w:rsidR="007C234E" w:rsidRPr="006F2697">
        <w:rPr>
          <w:noProof/>
          <w:lang w:val="uk-UA"/>
        </w:rPr>
        <w:t>š</w:t>
      </w:r>
      <w:r w:rsidR="007C234E" w:rsidRPr="007C234E">
        <w:rPr>
          <w:noProof/>
          <w:lang w:val="en-US"/>
        </w:rPr>
        <w:t>te</w:t>
      </w:r>
      <w:r w:rsidR="007C234E" w:rsidRPr="006F2697">
        <w:rPr>
          <w:noProof/>
          <w:lang w:val="uk-UA"/>
        </w:rPr>
        <w:t xml:space="preserve"> </w:t>
      </w:r>
      <w:r w:rsidR="007C234E" w:rsidRPr="007C234E">
        <w:rPr>
          <w:noProof/>
          <w:lang w:val="en-US"/>
        </w:rPr>
        <w:t>nebola</w:t>
      </w:r>
      <w:r w:rsidR="007C234E" w:rsidRPr="006F2697">
        <w:rPr>
          <w:noProof/>
          <w:lang w:val="uk-UA"/>
        </w:rPr>
        <w:t xml:space="preserve"> </w:t>
      </w:r>
      <w:r w:rsidR="007C234E" w:rsidRPr="007C234E">
        <w:rPr>
          <w:noProof/>
          <w:lang w:val="en-US"/>
        </w:rPr>
        <w:t>tak</w:t>
      </w:r>
      <w:r w:rsidR="007C234E" w:rsidRPr="006F2697">
        <w:rPr>
          <w:noProof/>
          <w:lang w:val="uk-UA"/>
        </w:rPr>
        <w:t xml:space="preserve">á </w:t>
      </w:r>
      <w:r w:rsidR="007C234E" w:rsidRPr="007C234E">
        <w:rPr>
          <w:noProof/>
          <w:lang w:val="en-US"/>
        </w:rPr>
        <w:t>dobr</w:t>
      </w:r>
      <w:r w:rsidR="007C234E" w:rsidRPr="006F2697">
        <w:rPr>
          <w:noProof/>
          <w:lang w:val="uk-UA"/>
        </w:rPr>
        <w:t xml:space="preserve">á, </w:t>
      </w:r>
      <w:r w:rsidR="007C234E" w:rsidRPr="007C234E">
        <w:rPr>
          <w:noProof/>
          <w:lang w:val="en-US"/>
        </w:rPr>
        <w:t>ako</w:t>
      </w:r>
      <w:r w:rsidR="007C234E" w:rsidRPr="006F2697">
        <w:rPr>
          <w:noProof/>
          <w:lang w:val="uk-UA"/>
        </w:rPr>
        <w:t xml:space="preserve"> </w:t>
      </w:r>
      <w:r w:rsidR="007C234E" w:rsidRPr="007C234E">
        <w:rPr>
          <w:noProof/>
          <w:lang w:val="en-US"/>
        </w:rPr>
        <w:t>je</w:t>
      </w:r>
      <w:r w:rsidR="007C234E" w:rsidRPr="006F2697">
        <w:rPr>
          <w:noProof/>
          <w:lang w:val="uk-UA"/>
        </w:rPr>
        <w:t xml:space="preserve"> </w:t>
      </w:r>
      <w:r w:rsidR="007C234E" w:rsidRPr="007C234E">
        <w:rPr>
          <w:noProof/>
          <w:lang w:val="en-US"/>
        </w:rPr>
        <w:t>dnes</w:t>
      </w:r>
      <w:r w:rsidR="007C234E" w:rsidRPr="006F2697">
        <w:rPr>
          <w:noProof/>
          <w:lang w:val="uk-UA"/>
        </w:rPr>
        <w:t xml:space="preserve"> // Č</w:t>
      </w:r>
      <w:r w:rsidR="007C234E" w:rsidRPr="007C234E">
        <w:rPr>
          <w:noProof/>
          <w:lang w:val="en-US"/>
        </w:rPr>
        <w:t>esko</w:t>
      </w:r>
      <w:r w:rsidR="007C234E" w:rsidRPr="006F2697">
        <w:rPr>
          <w:noProof/>
          <w:lang w:val="uk-UA"/>
        </w:rPr>
        <w:t>-</w:t>
      </w:r>
      <w:r w:rsidR="007C234E" w:rsidRPr="007C234E">
        <w:rPr>
          <w:noProof/>
          <w:lang w:val="en-US"/>
        </w:rPr>
        <w:t>Slovensko</w:t>
      </w:r>
      <w:r w:rsidR="007C234E" w:rsidRPr="006F2697">
        <w:rPr>
          <w:noProof/>
          <w:lang w:val="uk-UA"/>
        </w:rPr>
        <w:t xml:space="preserve"> 2001. </w:t>
      </w:r>
      <w:r w:rsidR="007C234E" w:rsidRPr="007C234E">
        <w:rPr>
          <w:noProof/>
          <w:lang w:val="en-US"/>
        </w:rPr>
        <w:t>Mimoriadna</w:t>
      </w:r>
      <w:r w:rsidR="007C234E" w:rsidRPr="00022C05">
        <w:rPr>
          <w:noProof/>
          <w:lang w:val="uk-UA"/>
        </w:rPr>
        <w:t xml:space="preserve"> </w:t>
      </w:r>
      <w:r w:rsidR="007C234E" w:rsidRPr="007C234E">
        <w:rPr>
          <w:noProof/>
          <w:lang w:val="en-US"/>
        </w:rPr>
        <w:t>pr</w:t>
      </w:r>
      <w:r w:rsidR="007C234E" w:rsidRPr="00022C05">
        <w:rPr>
          <w:noProof/>
          <w:lang w:val="uk-UA"/>
        </w:rPr>
        <w:t>í</w:t>
      </w:r>
      <w:r w:rsidR="007C234E" w:rsidRPr="007C234E">
        <w:rPr>
          <w:noProof/>
          <w:lang w:val="en-US"/>
        </w:rPr>
        <w:t>loha</w:t>
      </w:r>
      <w:r w:rsidR="007C234E" w:rsidRPr="00022C05">
        <w:rPr>
          <w:noProof/>
          <w:lang w:val="uk-UA"/>
        </w:rPr>
        <w:t xml:space="preserve"> </w:t>
      </w:r>
      <w:r w:rsidR="007C234E" w:rsidRPr="007C234E">
        <w:rPr>
          <w:noProof/>
          <w:lang w:val="en-US"/>
        </w:rPr>
        <w:t>Hospodárskych novín. – S.5. 3. V</w:t>
      </w:r>
      <w:r w:rsidR="007A07F7">
        <w:rPr>
          <w:noProof/>
          <w:lang w:val="en-US"/>
        </w:rPr>
        <w:t xml:space="preserve">isegrad Group – Your Partner. </w:t>
      </w:r>
      <w:r w:rsidR="007C234E" w:rsidRPr="007C234E">
        <w:rPr>
          <w:noProof/>
          <w:lang w:val="en-US"/>
        </w:rPr>
        <w:t>Prague: PP Agency,</w:t>
      </w:r>
      <w:r w:rsidR="007C234E">
        <w:rPr>
          <w:noProof/>
          <w:lang w:val="en-US"/>
        </w:rPr>
        <w:t xml:space="preserve"> 2010.</w:t>
      </w:r>
      <w:r w:rsidR="007C234E" w:rsidRPr="007C234E">
        <w:rPr>
          <w:noProof/>
          <w:lang w:val="en-US"/>
        </w:rPr>
        <w:t xml:space="preserve"> 197 p. </w:t>
      </w:r>
    </w:p>
    <w:p w:rsidR="007C234E" w:rsidRPr="003467CF" w:rsidRDefault="00943489" w:rsidP="007C234E">
      <w:pPr>
        <w:jc w:val="both"/>
        <w:rPr>
          <w:noProof/>
          <w:lang w:val="en-US"/>
        </w:rPr>
      </w:pPr>
      <w:r>
        <w:rPr>
          <w:noProof/>
          <w:lang w:val="en-US"/>
        </w:rPr>
        <w:t>53</w:t>
      </w:r>
      <w:r w:rsidR="007C234E" w:rsidRPr="007C234E">
        <w:rPr>
          <w:noProof/>
          <w:lang w:val="en-US"/>
        </w:rPr>
        <w:t>.</w:t>
      </w:r>
      <w:r w:rsidR="007C234E" w:rsidRPr="007C234E">
        <w:rPr>
          <w:noProof/>
          <w:lang w:val="en-US"/>
        </w:rPr>
        <w:tab/>
      </w:r>
      <w:r w:rsidR="007C234E" w:rsidRPr="007C234E">
        <w:rPr>
          <w:noProof/>
          <w:lang w:val="it-IT"/>
        </w:rPr>
        <w:t>Вовканич</w:t>
      </w:r>
      <w:r w:rsidR="007C234E" w:rsidRPr="007C234E">
        <w:rPr>
          <w:noProof/>
          <w:lang w:val="en-US"/>
        </w:rPr>
        <w:t xml:space="preserve"> </w:t>
      </w:r>
      <w:r w:rsidR="007C234E" w:rsidRPr="007C234E">
        <w:rPr>
          <w:noProof/>
          <w:lang w:val="it-IT"/>
        </w:rPr>
        <w:t>І</w:t>
      </w:r>
      <w:r w:rsidR="007C234E" w:rsidRPr="007C234E">
        <w:rPr>
          <w:noProof/>
          <w:lang w:val="en-US"/>
        </w:rPr>
        <w:t>.</w:t>
      </w:r>
      <w:r w:rsidR="007C234E" w:rsidRPr="007C234E">
        <w:rPr>
          <w:noProof/>
          <w:lang w:val="it-IT"/>
        </w:rPr>
        <w:t>І</w:t>
      </w:r>
      <w:r w:rsidR="007C234E" w:rsidRPr="007C234E">
        <w:rPr>
          <w:noProof/>
          <w:lang w:val="en-US"/>
        </w:rPr>
        <w:t xml:space="preserve">. </w:t>
      </w:r>
      <w:r w:rsidR="007C234E" w:rsidRPr="007C234E">
        <w:rPr>
          <w:noProof/>
          <w:lang w:val="it-IT"/>
        </w:rPr>
        <w:t>Постсоціалістична</w:t>
      </w:r>
      <w:r w:rsidR="007C234E" w:rsidRPr="007C234E">
        <w:rPr>
          <w:noProof/>
          <w:lang w:val="en-US"/>
        </w:rPr>
        <w:t xml:space="preserve"> </w:t>
      </w:r>
      <w:r w:rsidR="007C234E" w:rsidRPr="007C234E">
        <w:rPr>
          <w:noProof/>
          <w:lang w:val="it-IT"/>
        </w:rPr>
        <w:t>трансформація</w:t>
      </w:r>
      <w:r w:rsidR="007C234E" w:rsidRPr="007C234E">
        <w:rPr>
          <w:noProof/>
          <w:lang w:val="en-US"/>
        </w:rPr>
        <w:t xml:space="preserve"> </w:t>
      </w:r>
      <w:r w:rsidR="007C234E" w:rsidRPr="007C234E">
        <w:rPr>
          <w:noProof/>
          <w:lang w:val="it-IT"/>
        </w:rPr>
        <w:t>в</w:t>
      </w:r>
      <w:r w:rsidR="007C234E" w:rsidRPr="007C234E">
        <w:rPr>
          <w:noProof/>
          <w:lang w:val="en-US"/>
        </w:rPr>
        <w:t xml:space="preserve"> </w:t>
      </w:r>
      <w:r w:rsidR="007C234E" w:rsidRPr="007C234E">
        <w:rPr>
          <w:noProof/>
          <w:lang w:val="it-IT"/>
        </w:rPr>
        <w:t>Угорщині</w:t>
      </w:r>
      <w:r w:rsidR="007C234E" w:rsidRPr="007C234E">
        <w:rPr>
          <w:noProof/>
          <w:lang w:val="en-US"/>
        </w:rPr>
        <w:t xml:space="preserve">: </w:t>
      </w:r>
      <w:r w:rsidR="007C234E" w:rsidRPr="007C234E">
        <w:rPr>
          <w:noProof/>
          <w:lang w:val="it-IT"/>
        </w:rPr>
        <w:t>історіографічний</w:t>
      </w:r>
      <w:r w:rsidR="007C234E" w:rsidRPr="007C234E">
        <w:rPr>
          <w:noProof/>
          <w:lang w:val="en-US"/>
        </w:rPr>
        <w:t xml:space="preserve"> </w:t>
      </w:r>
      <w:r w:rsidR="007C234E" w:rsidRPr="007C234E">
        <w:rPr>
          <w:noProof/>
          <w:lang w:val="it-IT"/>
        </w:rPr>
        <w:t>аспект</w:t>
      </w:r>
      <w:r w:rsidR="007C234E" w:rsidRPr="007C234E">
        <w:rPr>
          <w:noProof/>
          <w:lang w:val="en-US"/>
        </w:rPr>
        <w:t xml:space="preserve"> // Carpatica-</w:t>
      </w:r>
      <w:r w:rsidR="007C234E" w:rsidRPr="007C234E">
        <w:rPr>
          <w:noProof/>
          <w:lang w:val="it-IT"/>
        </w:rPr>
        <w:t>Карпатика</w:t>
      </w:r>
      <w:r w:rsidR="007C234E" w:rsidRPr="007C234E">
        <w:rPr>
          <w:noProof/>
          <w:lang w:val="en-US"/>
        </w:rPr>
        <w:t xml:space="preserve">. </w:t>
      </w:r>
      <w:r w:rsidR="007C234E" w:rsidRPr="007C234E">
        <w:rPr>
          <w:noProof/>
          <w:lang w:val="it-IT"/>
        </w:rPr>
        <w:t>Політологічні</w:t>
      </w:r>
      <w:r w:rsidR="007C234E" w:rsidRPr="003467CF">
        <w:rPr>
          <w:noProof/>
          <w:lang w:val="en-US"/>
        </w:rPr>
        <w:t xml:space="preserve"> </w:t>
      </w:r>
      <w:r w:rsidR="007C234E" w:rsidRPr="007C234E">
        <w:rPr>
          <w:noProof/>
          <w:lang w:val="it-IT"/>
        </w:rPr>
        <w:t>студії</w:t>
      </w:r>
      <w:r w:rsidR="007C234E" w:rsidRPr="003467CF">
        <w:rPr>
          <w:noProof/>
          <w:lang w:val="en-US"/>
        </w:rPr>
        <w:t xml:space="preserve">: </w:t>
      </w:r>
      <w:r w:rsidR="007C234E" w:rsidRPr="007C234E">
        <w:rPr>
          <w:noProof/>
          <w:lang w:val="it-IT"/>
        </w:rPr>
        <w:t>історія</w:t>
      </w:r>
      <w:r w:rsidR="007C234E" w:rsidRPr="003467CF">
        <w:rPr>
          <w:noProof/>
          <w:lang w:val="en-US"/>
        </w:rPr>
        <w:t xml:space="preserve">, </w:t>
      </w:r>
      <w:r w:rsidR="007C234E" w:rsidRPr="007C234E">
        <w:rPr>
          <w:noProof/>
          <w:lang w:val="it-IT"/>
        </w:rPr>
        <w:t>теорія</w:t>
      </w:r>
      <w:r w:rsidR="007C234E" w:rsidRPr="003467CF">
        <w:rPr>
          <w:noProof/>
          <w:lang w:val="en-US"/>
        </w:rPr>
        <w:t xml:space="preserve">, </w:t>
      </w:r>
      <w:r w:rsidR="007C234E" w:rsidRPr="007C234E">
        <w:rPr>
          <w:noProof/>
          <w:lang w:val="it-IT"/>
        </w:rPr>
        <w:t>практика</w:t>
      </w:r>
      <w:r w:rsidR="007A07F7">
        <w:rPr>
          <w:noProof/>
          <w:lang w:val="en-US"/>
        </w:rPr>
        <w:t>.</w:t>
      </w:r>
      <w:r w:rsidR="007C234E" w:rsidRPr="003467CF">
        <w:rPr>
          <w:noProof/>
          <w:lang w:val="en-US"/>
        </w:rPr>
        <w:t xml:space="preserve"> </w:t>
      </w:r>
      <w:r w:rsidR="007C234E" w:rsidRPr="007C234E">
        <w:rPr>
          <w:noProof/>
        </w:rPr>
        <w:t>Ужгоро</w:t>
      </w:r>
      <w:r w:rsidR="007C234E">
        <w:rPr>
          <w:noProof/>
        </w:rPr>
        <w:t>д</w:t>
      </w:r>
      <w:r w:rsidR="007C234E" w:rsidRPr="003467CF">
        <w:rPr>
          <w:noProof/>
          <w:lang w:val="en-US"/>
        </w:rPr>
        <w:t xml:space="preserve">: </w:t>
      </w:r>
      <w:r w:rsidR="007C234E">
        <w:rPr>
          <w:noProof/>
        </w:rPr>
        <w:t>Політологічні</w:t>
      </w:r>
      <w:r w:rsidR="007C234E" w:rsidRPr="003467CF">
        <w:rPr>
          <w:noProof/>
          <w:lang w:val="en-US"/>
        </w:rPr>
        <w:t xml:space="preserve"> </w:t>
      </w:r>
      <w:r w:rsidR="007C234E">
        <w:rPr>
          <w:noProof/>
        </w:rPr>
        <w:t>студії</w:t>
      </w:r>
      <w:r w:rsidR="007C234E" w:rsidRPr="003467CF">
        <w:rPr>
          <w:noProof/>
          <w:lang w:val="en-US"/>
        </w:rPr>
        <w:t xml:space="preserve">, 2003. </w:t>
      </w:r>
      <w:r w:rsidR="007C234E">
        <w:rPr>
          <w:noProof/>
        </w:rPr>
        <w:t>Вип</w:t>
      </w:r>
      <w:r w:rsidR="007C234E" w:rsidRPr="003467CF">
        <w:rPr>
          <w:noProof/>
          <w:lang w:val="en-US"/>
        </w:rPr>
        <w:t xml:space="preserve">.21. </w:t>
      </w:r>
      <w:r w:rsidR="007C234E" w:rsidRPr="007C234E">
        <w:rPr>
          <w:noProof/>
        </w:rPr>
        <w:t>С</w:t>
      </w:r>
      <w:r w:rsidR="007C234E" w:rsidRPr="003467CF">
        <w:rPr>
          <w:noProof/>
          <w:lang w:val="en-US"/>
        </w:rPr>
        <w:t xml:space="preserve">.211-226. </w:t>
      </w:r>
    </w:p>
    <w:p w:rsidR="007C234E" w:rsidRPr="007C234E" w:rsidRDefault="00943489" w:rsidP="007C234E">
      <w:pPr>
        <w:jc w:val="both"/>
        <w:rPr>
          <w:noProof/>
        </w:rPr>
      </w:pPr>
      <w:r w:rsidRPr="00943489">
        <w:rPr>
          <w:noProof/>
        </w:rPr>
        <w:lastRenderedPageBreak/>
        <w:t>54</w:t>
      </w:r>
      <w:r w:rsidR="007C234E" w:rsidRPr="00943489">
        <w:rPr>
          <w:noProof/>
        </w:rPr>
        <w:t>.</w:t>
      </w:r>
      <w:r w:rsidR="007C234E" w:rsidRPr="00943489">
        <w:rPr>
          <w:noProof/>
        </w:rPr>
        <w:tab/>
      </w:r>
      <w:r w:rsidR="007C234E" w:rsidRPr="007C234E">
        <w:rPr>
          <w:noProof/>
        </w:rPr>
        <w:t>Зеленько</w:t>
      </w:r>
      <w:r w:rsidR="007C234E" w:rsidRPr="00943489">
        <w:rPr>
          <w:noProof/>
        </w:rPr>
        <w:t xml:space="preserve"> </w:t>
      </w:r>
      <w:r w:rsidR="007C234E" w:rsidRPr="007C234E">
        <w:rPr>
          <w:noProof/>
        </w:rPr>
        <w:t>Г</w:t>
      </w:r>
      <w:r w:rsidR="007C234E" w:rsidRPr="00943489">
        <w:rPr>
          <w:noProof/>
        </w:rPr>
        <w:t xml:space="preserve">. </w:t>
      </w:r>
      <w:r w:rsidR="007C234E" w:rsidRPr="007C234E">
        <w:rPr>
          <w:noProof/>
        </w:rPr>
        <w:t>Вишеградська</w:t>
      </w:r>
      <w:r w:rsidR="007C234E" w:rsidRPr="00943489">
        <w:rPr>
          <w:noProof/>
        </w:rPr>
        <w:t xml:space="preserve"> </w:t>
      </w:r>
      <w:r w:rsidR="007C234E" w:rsidRPr="007C234E">
        <w:rPr>
          <w:noProof/>
        </w:rPr>
        <w:t>четвірка</w:t>
      </w:r>
      <w:r w:rsidR="007C234E" w:rsidRPr="00943489">
        <w:rPr>
          <w:noProof/>
        </w:rPr>
        <w:t xml:space="preserve"> </w:t>
      </w:r>
      <w:r w:rsidR="007C234E" w:rsidRPr="007C234E">
        <w:rPr>
          <w:noProof/>
        </w:rPr>
        <w:t>матиме</w:t>
      </w:r>
      <w:r w:rsidR="007C234E" w:rsidRPr="00943489">
        <w:rPr>
          <w:noProof/>
        </w:rPr>
        <w:t xml:space="preserve"> </w:t>
      </w:r>
      <w:r w:rsidR="007C234E" w:rsidRPr="007C234E">
        <w:rPr>
          <w:noProof/>
        </w:rPr>
        <w:t>на</w:t>
      </w:r>
      <w:r w:rsidR="007C234E" w:rsidRPr="00943489">
        <w:rPr>
          <w:noProof/>
        </w:rPr>
        <w:t xml:space="preserve"> </w:t>
      </w:r>
      <w:r w:rsidR="007C234E" w:rsidRPr="007C234E">
        <w:rPr>
          <w:noProof/>
        </w:rPr>
        <w:t>заході</w:t>
      </w:r>
      <w:r w:rsidR="007C234E" w:rsidRPr="00943489">
        <w:rPr>
          <w:noProof/>
        </w:rPr>
        <w:t xml:space="preserve"> </w:t>
      </w:r>
      <w:r w:rsidR="007C234E" w:rsidRPr="007C234E">
        <w:rPr>
          <w:noProof/>
        </w:rPr>
        <w:t>те</w:t>
      </w:r>
      <w:r w:rsidR="007C234E" w:rsidRPr="00943489">
        <w:rPr>
          <w:noProof/>
        </w:rPr>
        <w:t xml:space="preserve">, </w:t>
      </w:r>
      <w:r w:rsidR="007C234E" w:rsidRPr="007C234E">
        <w:rPr>
          <w:noProof/>
        </w:rPr>
        <w:t>що</w:t>
      </w:r>
      <w:r w:rsidR="007C234E" w:rsidRPr="00943489">
        <w:rPr>
          <w:noProof/>
        </w:rPr>
        <w:t xml:space="preserve"> </w:t>
      </w:r>
      <w:r w:rsidR="007C234E" w:rsidRPr="007C234E">
        <w:rPr>
          <w:noProof/>
        </w:rPr>
        <w:t>робить</w:t>
      </w:r>
      <w:r w:rsidR="007C234E" w:rsidRPr="00943489">
        <w:rPr>
          <w:noProof/>
        </w:rPr>
        <w:t xml:space="preserve"> </w:t>
      </w:r>
      <w:r w:rsidR="007C234E" w:rsidRPr="007C234E">
        <w:rPr>
          <w:noProof/>
        </w:rPr>
        <w:t>на</w:t>
      </w:r>
      <w:r w:rsidR="007C234E" w:rsidRPr="00943489">
        <w:rPr>
          <w:noProof/>
        </w:rPr>
        <w:t xml:space="preserve"> </w:t>
      </w:r>
      <w:r w:rsidR="007C234E" w:rsidRPr="007C234E">
        <w:rPr>
          <w:noProof/>
        </w:rPr>
        <w:t>сході</w:t>
      </w:r>
      <w:r w:rsidR="00022C05">
        <w:rPr>
          <w:noProof/>
          <w:lang w:val="uk-UA"/>
        </w:rPr>
        <w:t>.</w:t>
      </w:r>
      <w:r w:rsidR="007C234E" w:rsidRPr="00943489">
        <w:rPr>
          <w:noProof/>
        </w:rPr>
        <w:t xml:space="preserve"> </w:t>
      </w:r>
      <w:r w:rsidR="007C234E">
        <w:rPr>
          <w:noProof/>
        </w:rPr>
        <w:t>Політика</w:t>
      </w:r>
      <w:r w:rsidR="007C234E" w:rsidRPr="00943489">
        <w:rPr>
          <w:noProof/>
        </w:rPr>
        <w:t xml:space="preserve"> </w:t>
      </w:r>
      <w:r w:rsidR="007C234E">
        <w:rPr>
          <w:noProof/>
        </w:rPr>
        <w:t>і</w:t>
      </w:r>
      <w:r w:rsidR="007C234E" w:rsidRPr="00943489">
        <w:rPr>
          <w:noProof/>
        </w:rPr>
        <w:t xml:space="preserve"> </w:t>
      </w:r>
      <w:r w:rsidR="007C234E">
        <w:rPr>
          <w:noProof/>
        </w:rPr>
        <w:t>час</w:t>
      </w:r>
      <w:r w:rsidR="007C234E" w:rsidRPr="00943489">
        <w:rPr>
          <w:noProof/>
        </w:rPr>
        <w:t xml:space="preserve">, 2005. </w:t>
      </w:r>
      <w:r w:rsidR="007C234E" w:rsidRPr="006F2697">
        <w:rPr>
          <w:noProof/>
        </w:rPr>
        <w:t xml:space="preserve">№2. </w:t>
      </w:r>
      <w:r w:rsidR="007C234E" w:rsidRPr="007C234E">
        <w:rPr>
          <w:noProof/>
          <w:lang w:val="it-IT"/>
        </w:rPr>
        <w:t>C</w:t>
      </w:r>
      <w:r w:rsidR="007C234E" w:rsidRPr="007C234E">
        <w:rPr>
          <w:noProof/>
        </w:rPr>
        <w:t xml:space="preserve">.28-34. </w:t>
      </w:r>
    </w:p>
    <w:p w:rsidR="007C234E" w:rsidRPr="007C234E" w:rsidRDefault="00943489" w:rsidP="007C234E">
      <w:pPr>
        <w:jc w:val="both"/>
        <w:rPr>
          <w:noProof/>
        </w:rPr>
      </w:pPr>
      <w:r>
        <w:rPr>
          <w:noProof/>
        </w:rPr>
        <w:t>5</w:t>
      </w:r>
      <w:r w:rsidRPr="00943489">
        <w:rPr>
          <w:noProof/>
        </w:rPr>
        <w:t>5</w:t>
      </w:r>
      <w:r w:rsidR="007C234E" w:rsidRPr="007C234E">
        <w:rPr>
          <w:noProof/>
        </w:rPr>
        <w:t>.</w:t>
      </w:r>
      <w:r w:rsidR="007C234E" w:rsidRPr="007C234E">
        <w:rPr>
          <w:noProof/>
        </w:rPr>
        <w:tab/>
        <w:t xml:space="preserve">Зовнішня політика України в умовах глобалізації. Анотована історична хроніка міжнародних відносин (1991-2003 рр.) </w:t>
      </w:r>
      <w:r w:rsidR="007C234E">
        <w:rPr>
          <w:noProof/>
        </w:rPr>
        <w:t>/ Відп. ред. С.В.Віднянський.</w:t>
      </w:r>
      <w:r w:rsidR="007C234E" w:rsidRPr="007C234E">
        <w:rPr>
          <w:noProof/>
        </w:rPr>
        <w:t xml:space="preserve"> </w:t>
      </w:r>
      <w:r w:rsidR="00022C05">
        <w:rPr>
          <w:noProof/>
        </w:rPr>
        <w:t>К</w:t>
      </w:r>
      <w:r w:rsidR="00022C05">
        <w:rPr>
          <w:noProof/>
          <w:lang w:val="uk-UA"/>
        </w:rPr>
        <w:t>иїв</w:t>
      </w:r>
      <w:r w:rsidR="007C234E">
        <w:rPr>
          <w:noProof/>
        </w:rPr>
        <w:t xml:space="preserve">: Генеза, 2004. </w:t>
      </w:r>
      <w:r w:rsidR="007C234E" w:rsidRPr="007C234E">
        <w:rPr>
          <w:noProof/>
        </w:rPr>
        <w:t xml:space="preserve">616 с. </w:t>
      </w:r>
    </w:p>
    <w:p w:rsidR="007C234E" w:rsidRDefault="00943489" w:rsidP="007C234E">
      <w:pPr>
        <w:jc w:val="both"/>
        <w:rPr>
          <w:noProof/>
        </w:rPr>
      </w:pPr>
      <w:r>
        <w:rPr>
          <w:noProof/>
        </w:rPr>
        <w:t>5</w:t>
      </w:r>
      <w:r w:rsidRPr="00943489">
        <w:rPr>
          <w:noProof/>
        </w:rPr>
        <w:t>6</w:t>
      </w:r>
      <w:r w:rsidR="007C234E" w:rsidRPr="007C234E">
        <w:rPr>
          <w:noProof/>
        </w:rPr>
        <w:t>.</w:t>
      </w:r>
      <w:r w:rsidR="007C234E" w:rsidRPr="007C234E">
        <w:rPr>
          <w:noProof/>
        </w:rPr>
        <w:tab/>
        <w:t>Копійка В.В. Європейський Союз: досвід розширення і Україн</w:t>
      </w:r>
      <w:r w:rsidR="00022C05">
        <w:rPr>
          <w:noProof/>
        </w:rPr>
        <w:t>а. К</w:t>
      </w:r>
      <w:r w:rsidR="00022C05">
        <w:rPr>
          <w:noProof/>
          <w:lang w:val="uk-UA"/>
        </w:rPr>
        <w:t>иїв</w:t>
      </w:r>
      <w:r w:rsidR="007C234E">
        <w:rPr>
          <w:noProof/>
        </w:rPr>
        <w:t>: Юридична думка, 2005.</w:t>
      </w:r>
      <w:r w:rsidR="000C7E4E">
        <w:rPr>
          <w:noProof/>
        </w:rPr>
        <w:t xml:space="preserve"> 448 с.</w:t>
      </w: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Default="000C7E4E" w:rsidP="007C234E">
      <w:pPr>
        <w:jc w:val="both"/>
        <w:rPr>
          <w:noProof/>
        </w:rPr>
      </w:pPr>
    </w:p>
    <w:p w:rsidR="000C7E4E" w:rsidRPr="00AE0DBC" w:rsidRDefault="000C7E4E" w:rsidP="000C7E4E">
      <w:pPr>
        <w:jc w:val="center"/>
        <w:rPr>
          <w:rFonts w:cs="Times New Roman"/>
          <w:b/>
          <w:szCs w:val="28"/>
          <w:lang w:val="uk-UA"/>
        </w:rPr>
      </w:pPr>
      <w:r w:rsidRPr="00AE0DBC">
        <w:rPr>
          <w:rFonts w:cs="Times New Roman"/>
          <w:b/>
          <w:szCs w:val="28"/>
          <w:lang w:val="uk-UA"/>
        </w:rPr>
        <w:lastRenderedPageBreak/>
        <w:t>Декларація</w:t>
      </w:r>
    </w:p>
    <w:p w:rsidR="000C7E4E" w:rsidRPr="00AE0DBC" w:rsidRDefault="000C7E4E" w:rsidP="000C7E4E">
      <w:pPr>
        <w:jc w:val="center"/>
        <w:rPr>
          <w:rFonts w:cs="Times New Roman"/>
          <w:b/>
          <w:szCs w:val="28"/>
          <w:lang w:val="uk-UA"/>
        </w:rPr>
      </w:pPr>
      <w:r w:rsidRPr="00AE0DBC">
        <w:rPr>
          <w:rFonts w:cs="Times New Roman"/>
          <w:b/>
          <w:szCs w:val="28"/>
          <w:lang w:val="uk-UA"/>
        </w:rPr>
        <w:t>академічної доброчесності</w:t>
      </w:r>
    </w:p>
    <w:p w:rsidR="000C7E4E" w:rsidRPr="00AE0DBC" w:rsidRDefault="000C7E4E" w:rsidP="000C7E4E">
      <w:pPr>
        <w:jc w:val="center"/>
        <w:rPr>
          <w:rFonts w:cs="Times New Roman"/>
          <w:b/>
          <w:szCs w:val="28"/>
          <w:lang w:val="uk-UA"/>
        </w:rPr>
      </w:pPr>
      <w:r w:rsidRPr="00AE0DBC">
        <w:rPr>
          <w:rFonts w:cs="Times New Roman"/>
          <w:b/>
          <w:szCs w:val="28"/>
          <w:lang w:val="uk-UA"/>
        </w:rPr>
        <w:t>здобувача вищої освіти ЗНУ</w:t>
      </w:r>
    </w:p>
    <w:p w:rsidR="000C7E4E" w:rsidRPr="00AE0DBC" w:rsidRDefault="000C7E4E" w:rsidP="000C7E4E">
      <w:pPr>
        <w:tabs>
          <w:tab w:val="left" w:pos="1318"/>
        </w:tabs>
        <w:rPr>
          <w:rFonts w:cs="Times New Roman"/>
          <w:szCs w:val="28"/>
          <w:lang w:val="uk-UA"/>
        </w:rPr>
      </w:pPr>
      <w:r>
        <w:rPr>
          <w:rFonts w:cs="Times New Roman"/>
          <w:szCs w:val="28"/>
          <w:lang w:val="uk-UA"/>
        </w:rPr>
        <w:tab/>
      </w:r>
    </w:p>
    <w:p w:rsidR="000C7E4E" w:rsidRPr="00AE0DBC" w:rsidRDefault="000C7E4E" w:rsidP="000C7E4E">
      <w:pPr>
        <w:ind w:left="4253"/>
        <w:rPr>
          <w:rFonts w:cs="Times New Roman"/>
          <w:szCs w:val="28"/>
          <w:lang w:val="uk-UA"/>
        </w:rPr>
      </w:pPr>
    </w:p>
    <w:p w:rsidR="000C7E4E" w:rsidRPr="00E14527" w:rsidRDefault="000C7E4E" w:rsidP="000C7E4E">
      <w:pPr>
        <w:ind w:firstLine="426"/>
        <w:jc w:val="both"/>
        <w:rPr>
          <w:rFonts w:cs="Times New Roman"/>
          <w:szCs w:val="28"/>
          <w:lang w:val="uk-UA"/>
        </w:rPr>
      </w:pPr>
      <w:r w:rsidRPr="00E14527">
        <w:rPr>
          <w:rFonts w:cs="Times New Roman"/>
          <w:szCs w:val="28"/>
          <w:lang w:val="uk-UA"/>
        </w:rPr>
        <w:t xml:space="preserve">Я, </w:t>
      </w:r>
      <w:r>
        <w:rPr>
          <w:rFonts w:cs="Times New Roman"/>
          <w:szCs w:val="28"/>
          <w:lang w:val="uk-UA"/>
        </w:rPr>
        <w:t>Ткачук</w:t>
      </w:r>
      <w:r w:rsidRPr="00E14527">
        <w:rPr>
          <w:rFonts w:cs="Times New Roman"/>
          <w:szCs w:val="28"/>
          <w:lang w:val="uk-UA"/>
        </w:rPr>
        <w:t xml:space="preserve"> Ол</w:t>
      </w:r>
      <w:r>
        <w:rPr>
          <w:rFonts w:cs="Times New Roman"/>
          <w:szCs w:val="28"/>
          <w:lang w:val="uk-UA"/>
        </w:rPr>
        <w:t>ександр</w:t>
      </w:r>
      <w:r w:rsidRPr="00E14527">
        <w:rPr>
          <w:rFonts w:cs="Times New Roman"/>
          <w:szCs w:val="28"/>
          <w:lang w:val="uk-UA"/>
        </w:rPr>
        <w:t xml:space="preserve"> </w:t>
      </w:r>
      <w:r>
        <w:rPr>
          <w:rFonts w:cs="Times New Roman"/>
          <w:szCs w:val="28"/>
          <w:lang w:val="uk-UA"/>
        </w:rPr>
        <w:t>Олександрович, здобувач</w:t>
      </w:r>
      <w:r w:rsidRPr="00E14527">
        <w:rPr>
          <w:rFonts w:cs="Times New Roman"/>
          <w:szCs w:val="28"/>
          <w:lang w:val="uk-UA"/>
        </w:rPr>
        <w:t xml:space="preserve"> 2 курсу </w:t>
      </w:r>
      <w:proofErr w:type="spellStart"/>
      <w:r w:rsidRPr="00E14527">
        <w:rPr>
          <w:rFonts w:cs="Times New Roman"/>
          <w:szCs w:val="28"/>
          <w:lang w:val="uk-UA"/>
        </w:rPr>
        <w:t>мaгістрaтури</w:t>
      </w:r>
      <w:proofErr w:type="spellEnd"/>
      <w:r w:rsidRPr="00E14527">
        <w:rPr>
          <w:rFonts w:cs="Times New Roman"/>
          <w:szCs w:val="28"/>
          <w:lang w:val="uk-UA"/>
        </w:rPr>
        <w:t xml:space="preserve">, </w:t>
      </w:r>
      <w:r>
        <w:rPr>
          <w:rFonts w:cs="Times New Roman"/>
          <w:szCs w:val="28"/>
          <w:lang w:val="uk-UA"/>
        </w:rPr>
        <w:t>денної</w:t>
      </w:r>
      <w:r w:rsidRPr="00E14527">
        <w:rPr>
          <w:rFonts w:cs="Times New Roman"/>
          <w:szCs w:val="28"/>
          <w:lang w:val="uk-UA"/>
        </w:rPr>
        <w:t xml:space="preserve"> форми </w:t>
      </w:r>
      <w:proofErr w:type="spellStart"/>
      <w:r w:rsidRPr="00E14527">
        <w:rPr>
          <w:rFonts w:cs="Times New Roman"/>
          <w:szCs w:val="28"/>
          <w:lang w:val="uk-UA"/>
        </w:rPr>
        <w:t>нaвчaння</w:t>
      </w:r>
      <w:proofErr w:type="spellEnd"/>
      <w:r w:rsidRPr="00E14527">
        <w:rPr>
          <w:rFonts w:cs="Times New Roman"/>
          <w:szCs w:val="28"/>
          <w:lang w:val="uk-UA"/>
        </w:rPr>
        <w:t xml:space="preserve">, </w:t>
      </w:r>
      <w:proofErr w:type="spellStart"/>
      <w:r w:rsidRPr="00E14527">
        <w:rPr>
          <w:rFonts w:cs="Times New Roman"/>
          <w:szCs w:val="28"/>
          <w:lang w:val="uk-UA"/>
        </w:rPr>
        <w:t>фaкультету</w:t>
      </w:r>
      <w:proofErr w:type="spellEnd"/>
      <w:r w:rsidRPr="00E14527">
        <w:rPr>
          <w:rFonts w:cs="Times New Roman"/>
          <w:szCs w:val="28"/>
          <w:lang w:val="uk-UA"/>
        </w:rPr>
        <w:t xml:space="preserve"> економічного, </w:t>
      </w:r>
      <w:proofErr w:type="spellStart"/>
      <w:r w:rsidRPr="00E14527">
        <w:rPr>
          <w:rFonts w:cs="Times New Roman"/>
          <w:szCs w:val="28"/>
          <w:lang w:val="uk-UA"/>
        </w:rPr>
        <w:t>спеціaльності</w:t>
      </w:r>
      <w:proofErr w:type="spellEnd"/>
      <w:r w:rsidRPr="00E14527">
        <w:rPr>
          <w:rFonts w:cs="Times New Roman"/>
          <w:szCs w:val="28"/>
          <w:lang w:val="uk-UA"/>
        </w:rPr>
        <w:t xml:space="preserve"> 051 «</w:t>
      </w:r>
      <w:proofErr w:type="spellStart"/>
      <w:r w:rsidRPr="00E14527">
        <w:rPr>
          <w:rFonts w:cs="Times New Roman"/>
          <w:szCs w:val="28"/>
          <w:lang w:val="uk-UA"/>
        </w:rPr>
        <w:t>Економікa</w:t>
      </w:r>
      <w:proofErr w:type="spellEnd"/>
      <w:r w:rsidRPr="00E14527">
        <w:rPr>
          <w:rFonts w:cs="Times New Roman"/>
          <w:szCs w:val="28"/>
          <w:lang w:val="uk-UA"/>
        </w:rPr>
        <w:t xml:space="preserve">» освітньо-професійної </w:t>
      </w:r>
      <w:proofErr w:type="spellStart"/>
      <w:r w:rsidRPr="00E14527">
        <w:rPr>
          <w:rFonts w:cs="Times New Roman"/>
          <w:szCs w:val="28"/>
          <w:lang w:val="uk-UA"/>
        </w:rPr>
        <w:t>прогрaми</w:t>
      </w:r>
      <w:proofErr w:type="spellEnd"/>
      <w:r w:rsidRPr="00E14527">
        <w:rPr>
          <w:rFonts w:cs="Times New Roman"/>
          <w:szCs w:val="28"/>
          <w:lang w:val="uk-UA"/>
        </w:rPr>
        <w:t xml:space="preserve"> «Міжнародна економіка», </w:t>
      </w:r>
      <w:proofErr w:type="spellStart"/>
      <w:r w:rsidRPr="00E14527">
        <w:rPr>
          <w:rFonts w:cs="Times New Roman"/>
          <w:szCs w:val="28"/>
          <w:lang w:val="uk-UA"/>
        </w:rPr>
        <w:t>aдресa</w:t>
      </w:r>
      <w:proofErr w:type="spellEnd"/>
      <w:r w:rsidRPr="00E14527">
        <w:rPr>
          <w:rFonts w:cs="Times New Roman"/>
          <w:szCs w:val="28"/>
          <w:lang w:val="uk-UA"/>
        </w:rPr>
        <w:t xml:space="preserve"> електронної пошти  </w:t>
      </w:r>
      <w:hyperlink r:id="rId19" w:history="1">
        <w:r w:rsidRPr="009D3C7D">
          <w:rPr>
            <w:rStyle w:val="af1"/>
            <w:rFonts w:cs="Times New Roman"/>
            <w:iCs/>
            <w:szCs w:val="28"/>
            <w:lang w:val="en-US"/>
          </w:rPr>
          <w:t>tkauchuk</w:t>
        </w:r>
        <w:r w:rsidRPr="000C7E4E">
          <w:rPr>
            <w:rStyle w:val="af1"/>
            <w:rFonts w:cs="Times New Roman"/>
            <w:iCs/>
            <w:szCs w:val="28"/>
            <w:lang w:val="uk-UA"/>
          </w:rPr>
          <w:t>@</w:t>
        </w:r>
        <w:r w:rsidRPr="009D3C7D">
          <w:rPr>
            <w:rStyle w:val="af1"/>
            <w:rFonts w:cs="Times New Roman"/>
            <w:iCs/>
            <w:szCs w:val="28"/>
            <w:lang w:val="en-US"/>
          </w:rPr>
          <w:t>gmail</w:t>
        </w:r>
        <w:r w:rsidRPr="000C7E4E">
          <w:rPr>
            <w:rStyle w:val="af1"/>
            <w:rFonts w:cs="Times New Roman"/>
            <w:iCs/>
            <w:szCs w:val="28"/>
            <w:lang w:val="uk-UA"/>
          </w:rPr>
          <w:t>.</w:t>
        </w:r>
        <w:r w:rsidRPr="009D3C7D">
          <w:rPr>
            <w:rStyle w:val="af1"/>
            <w:rFonts w:cs="Times New Roman"/>
            <w:iCs/>
            <w:szCs w:val="28"/>
            <w:lang w:val="en-US"/>
          </w:rPr>
          <w:t>com</w:t>
        </w:r>
      </w:hyperlink>
      <w:r w:rsidRPr="00E14527">
        <w:rPr>
          <w:rFonts w:cs="Times New Roman"/>
          <w:szCs w:val="28"/>
          <w:lang w:val="uk-UA"/>
        </w:rPr>
        <w:t>,</w:t>
      </w:r>
    </w:p>
    <w:p w:rsidR="000C7E4E" w:rsidRPr="00E14527" w:rsidRDefault="000C7E4E" w:rsidP="000C7E4E">
      <w:pPr>
        <w:numPr>
          <w:ilvl w:val="0"/>
          <w:numId w:val="38"/>
        </w:numPr>
        <w:ind w:left="0" w:firstLine="426"/>
        <w:contextualSpacing/>
        <w:jc w:val="both"/>
        <w:rPr>
          <w:rFonts w:cs="Times New Roman"/>
          <w:szCs w:val="28"/>
          <w:lang w:val="uk-UA"/>
        </w:rPr>
      </w:pPr>
      <w:r w:rsidRPr="00E14527">
        <w:rPr>
          <w:rFonts w:cs="Times New Roman"/>
          <w:szCs w:val="28"/>
          <w:lang w:val="uk-UA"/>
        </w:rPr>
        <w:t xml:space="preserve">підтверджую, що </w:t>
      </w:r>
      <w:proofErr w:type="spellStart"/>
      <w:r w:rsidRPr="00E14527">
        <w:rPr>
          <w:rFonts w:cs="Times New Roman"/>
          <w:szCs w:val="28"/>
          <w:lang w:val="uk-UA"/>
        </w:rPr>
        <w:t>нaписaнa</w:t>
      </w:r>
      <w:proofErr w:type="spellEnd"/>
      <w:r w:rsidRPr="00E14527">
        <w:rPr>
          <w:rFonts w:cs="Times New Roman"/>
          <w:szCs w:val="28"/>
          <w:lang w:val="uk-UA"/>
        </w:rPr>
        <w:t xml:space="preserve"> мною </w:t>
      </w:r>
      <w:proofErr w:type="spellStart"/>
      <w:r w:rsidRPr="00E14527">
        <w:rPr>
          <w:rFonts w:cs="Times New Roman"/>
          <w:szCs w:val="28"/>
          <w:lang w:val="uk-UA"/>
        </w:rPr>
        <w:t>квaліфікaційнa</w:t>
      </w:r>
      <w:proofErr w:type="spellEnd"/>
      <w:r w:rsidRPr="00E14527">
        <w:rPr>
          <w:rFonts w:cs="Times New Roman"/>
          <w:szCs w:val="28"/>
          <w:lang w:val="uk-UA"/>
        </w:rPr>
        <w:t xml:space="preserve"> </w:t>
      </w:r>
      <w:proofErr w:type="spellStart"/>
      <w:r w:rsidRPr="00E14527">
        <w:rPr>
          <w:rFonts w:cs="Times New Roman"/>
          <w:szCs w:val="28"/>
          <w:lang w:val="uk-UA"/>
        </w:rPr>
        <w:t>роботa</w:t>
      </w:r>
      <w:proofErr w:type="spellEnd"/>
      <w:r w:rsidRPr="00E14527">
        <w:rPr>
          <w:rFonts w:cs="Times New Roman"/>
          <w:szCs w:val="28"/>
          <w:lang w:val="uk-UA"/>
        </w:rPr>
        <w:t xml:space="preserve"> </w:t>
      </w:r>
      <w:proofErr w:type="spellStart"/>
      <w:r w:rsidRPr="00E14527">
        <w:rPr>
          <w:rFonts w:cs="Times New Roman"/>
          <w:szCs w:val="28"/>
          <w:lang w:val="uk-UA"/>
        </w:rPr>
        <w:t>нa</w:t>
      </w:r>
      <w:proofErr w:type="spellEnd"/>
      <w:r w:rsidRPr="00E14527">
        <w:rPr>
          <w:rFonts w:cs="Times New Roman"/>
          <w:szCs w:val="28"/>
          <w:lang w:val="uk-UA"/>
        </w:rPr>
        <w:t xml:space="preserve"> тему:</w:t>
      </w:r>
    </w:p>
    <w:p w:rsidR="000C7E4E" w:rsidRPr="00E14527" w:rsidRDefault="000C7E4E" w:rsidP="000C7E4E">
      <w:pPr>
        <w:jc w:val="both"/>
        <w:rPr>
          <w:rFonts w:cs="Times New Roman"/>
          <w:szCs w:val="28"/>
          <w:lang w:val="uk-UA"/>
        </w:rPr>
      </w:pPr>
      <w:r w:rsidRPr="00E14527">
        <w:rPr>
          <w:rFonts w:cs="Times New Roman"/>
          <w:szCs w:val="28"/>
          <w:lang w:val="uk-UA"/>
        </w:rPr>
        <w:t>«</w:t>
      </w:r>
      <w:proofErr w:type="spellStart"/>
      <w:r w:rsidR="00022C05" w:rsidRPr="00022C05">
        <w:rPr>
          <w:rFonts w:cs="Times New Roman"/>
          <w:szCs w:val="28"/>
          <w:lang w:val="uk-UA"/>
        </w:rPr>
        <w:t>Cоціально-економічний</w:t>
      </w:r>
      <w:proofErr w:type="spellEnd"/>
      <w:r w:rsidR="00022C05" w:rsidRPr="00022C05">
        <w:rPr>
          <w:rFonts w:cs="Times New Roman"/>
          <w:szCs w:val="28"/>
          <w:lang w:val="uk-UA"/>
        </w:rPr>
        <w:t xml:space="preserve"> потенціал України щодо перспектив інтеграції в ЄС</w:t>
      </w:r>
      <w:r w:rsidRPr="00E14527">
        <w:rPr>
          <w:rFonts w:cs="Times New Roman"/>
          <w:szCs w:val="28"/>
          <w:lang w:val="uk-UA"/>
        </w:rPr>
        <w:t xml:space="preserve">» </w:t>
      </w:r>
      <w:proofErr w:type="spellStart"/>
      <w:r w:rsidRPr="00E14527">
        <w:rPr>
          <w:rFonts w:cs="Times New Roman"/>
          <w:szCs w:val="28"/>
          <w:lang w:val="uk-UA"/>
        </w:rPr>
        <w:t>відповідaє</w:t>
      </w:r>
      <w:proofErr w:type="spellEnd"/>
      <w:r w:rsidRPr="00E14527">
        <w:rPr>
          <w:rFonts w:cs="Times New Roman"/>
          <w:szCs w:val="28"/>
          <w:lang w:val="uk-UA"/>
        </w:rPr>
        <w:t xml:space="preserve"> </w:t>
      </w:r>
      <w:proofErr w:type="spellStart"/>
      <w:r w:rsidRPr="00E14527">
        <w:rPr>
          <w:rFonts w:cs="Times New Roman"/>
          <w:szCs w:val="28"/>
          <w:lang w:val="uk-UA"/>
        </w:rPr>
        <w:t>вимогaм</w:t>
      </w:r>
      <w:proofErr w:type="spellEnd"/>
      <w:r w:rsidRPr="00E14527">
        <w:rPr>
          <w:rFonts w:cs="Times New Roman"/>
          <w:szCs w:val="28"/>
          <w:lang w:val="uk-UA"/>
        </w:rPr>
        <w:t xml:space="preserve"> </w:t>
      </w:r>
      <w:proofErr w:type="spellStart"/>
      <w:r w:rsidRPr="00E14527">
        <w:rPr>
          <w:rFonts w:cs="Times New Roman"/>
          <w:szCs w:val="28"/>
          <w:lang w:val="uk-UA"/>
        </w:rPr>
        <w:t>aкaдемічної</w:t>
      </w:r>
      <w:proofErr w:type="spellEnd"/>
      <w:r w:rsidRPr="00E14527">
        <w:rPr>
          <w:rFonts w:cs="Times New Roman"/>
          <w:szCs w:val="28"/>
          <w:lang w:val="uk-UA"/>
        </w:rPr>
        <w:t xml:space="preserve"> доброчесності </w:t>
      </w:r>
      <w:proofErr w:type="spellStart"/>
      <w:r w:rsidRPr="00E14527">
        <w:rPr>
          <w:rFonts w:cs="Times New Roman"/>
          <w:szCs w:val="28"/>
          <w:lang w:val="uk-UA"/>
        </w:rPr>
        <w:t>тa</w:t>
      </w:r>
      <w:proofErr w:type="spellEnd"/>
      <w:r w:rsidRPr="00E14527">
        <w:rPr>
          <w:rFonts w:cs="Times New Roman"/>
          <w:szCs w:val="28"/>
          <w:lang w:val="uk-UA"/>
        </w:rPr>
        <w:t xml:space="preserve"> не містить порушень, що </w:t>
      </w:r>
      <w:proofErr w:type="spellStart"/>
      <w:r w:rsidRPr="00E14527">
        <w:rPr>
          <w:rFonts w:cs="Times New Roman"/>
          <w:szCs w:val="28"/>
          <w:lang w:val="uk-UA"/>
        </w:rPr>
        <w:t>визнaчені</w:t>
      </w:r>
      <w:proofErr w:type="spellEnd"/>
      <w:r w:rsidRPr="00E14527">
        <w:rPr>
          <w:rFonts w:cs="Times New Roman"/>
          <w:szCs w:val="28"/>
          <w:lang w:val="uk-UA"/>
        </w:rPr>
        <w:t xml:space="preserve"> у ст. 42 </w:t>
      </w:r>
      <w:proofErr w:type="spellStart"/>
      <w:r w:rsidRPr="00E14527">
        <w:rPr>
          <w:rFonts w:cs="Times New Roman"/>
          <w:szCs w:val="28"/>
          <w:lang w:val="uk-UA"/>
        </w:rPr>
        <w:t>Зaкону</w:t>
      </w:r>
      <w:proofErr w:type="spellEnd"/>
      <w:r w:rsidRPr="00E14527">
        <w:rPr>
          <w:rFonts w:cs="Times New Roman"/>
          <w:szCs w:val="28"/>
          <w:lang w:val="uk-UA"/>
        </w:rPr>
        <w:t xml:space="preserve"> </w:t>
      </w:r>
      <w:proofErr w:type="spellStart"/>
      <w:r w:rsidRPr="00E14527">
        <w:rPr>
          <w:rFonts w:cs="Times New Roman"/>
          <w:szCs w:val="28"/>
          <w:lang w:val="uk-UA"/>
        </w:rPr>
        <w:t>Укрaїни</w:t>
      </w:r>
      <w:proofErr w:type="spellEnd"/>
      <w:r w:rsidRPr="00E14527">
        <w:rPr>
          <w:rFonts w:cs="Times New Roman"/>
          <w:szCs w:val="28"/>
          <w:lang w:val="uk-UA"/>
        </w:rPr>
        <w:t xml:space="preserve"> «Про освіту», зі змістом яких </w:t>
      </w:r>
      <w:proofErr w:type="spellStart"/>
      <w:r w:rsidRPr="00E14527">
        <w:rPr>
          <w:rFonts w:cs="Times New Roman"/>
          <w:szCs w:val="28"/>
          <w:lang w:val="uk-UA"/>
        </w:rPr>
        <w:t>ознaйомлений</w:t>
      </w:r>
      <w:proofErr w:type="spellEnd"/>
      <w:r w:rsidRPr="00E14527">
        <w:rPr>
          <w:rFonts w:cs="Times New Roman"/>
          <w:szCs w:val="28"/>
          <w:lang w:val="uk-UA"/>
        </w:rPr>
        <w:t>/</w:t>
      </w:r>
      <w:proofErr w:type="spellStart"/>
      <w:r w:rsidRPr="00E14527">
        <w:rPr>
          <w:rFonts w:cs="Times New Roman"/>
          <w:szCs w:val="28"/>
          <w:lang w:val="uk-UA"/>
        </w:rPr>
        <w:t>ознaйомленa</w:t>
      </w:r>
      <w:proofErr w:type="spellEnd"/>
      <w:r w:rsidRPr="00E14527">
        <w:rPr>
          <w:rFonts w:cs="Times New Roman"/>
          <w:szCs w:val="28"/>
          <w:lang w:val="uk-UA"/>
        </w:rPr>
        <w:t>;</w:t>
      </w:r>
    </w:p>
    <w:p w:rsidR="000C7E4E" w:rsidRPr="00E14527" w:rsidRDefault="000C7E4E" w:rsidP="000C7E4E">
      <w:pPr>
        <w:numPr>
          <w:ilvl w:val="0"/>
          <w:numId w:val="38"/>
        </w:numPr>
        <w:tabs>
          <w:tab w:val="left" w:pos="284"/>
          <w:tab w:val="left" w:pos="567"/>
        </w:tabs>
        <w:ind w:left="0" w:firstLine="426"/>
        <w:contextualSpacing/>
        <w:jc w:val="both"/>
        <w:rPr>
          <w:rFonts w:cs="Times New Roman"/>
          <w:szCs w:val="28"/>
          <w:lang w:val="uk-UA"/>
        </w:rPr>
      </w:pPr>
      <w:proofErr w:type="spellStart"/>
      <w:r w:rsidRPr="00E14527">
        <w:rPr>
          <w:rFonts w:cs="Times New Roman"/>
          <w:szCs w:val="28"/>
          <w:lang w:val="uk-UA"/>
        </w:rPr>
        <w:t>зaявляю</w:t>
      </w:r>
      <w:proofErr w:type="spellEnd"/>
      <w:r w:rsidRPr="00E14527">
        <w:rPr>
          <w:rFonts w:cs="Times New Roman"/>
          <w:szCs w:val="28"/>
          <w:lang w:val="uk-UA"/>
        </w:rPr>
        <w:t xml:space="preserve">, що </w:t>
      </w:r>
      <w:proofErr w:type="spellStart"/>
      <w:r w:rsidRPr="00E14527">
        <w:rPr>
          <w:rFonts w:cs="Times New Roman"/>
          <w:szCs w:val="28"/>
          <w:lang w:val="uk-UA"/>
        </w:rPr>
        <w:t>нaдaнa</w:t>
      </w:r>
      <w:proofErr w:type="spellEnd"/>
      <w:r w:rsidRPr="00E14527">
        <w:rPr>
          <w:rFonts w:cs="Times New Roman"/>
          <w:szCs w:val="28"/>
          <w:lang w:val="uk-UA"/>
        </w:rPr>
        <w:t xml:space="preserve"> мною для перевірки </w:t>
      </w:r>
      <w:proofErr w:type="spellStart"/>
      <w:r w:rsidRPr="00E14527">
        <w:rPr>
          <w:rFonts w:cs="Times New Roman"/>
          <w:szCs w:val="28"/>
          <w:lang w:val="uk-UA"/>
        </w:rPr>
        <w:t>електроннa</w:t>
      </w:r>
      <w:proofErr w:type="spellEnd"/>
      <w:r w:rsidRPr="00E14527">
        <w:rPr>
          <w:rFonts w:cs="Times New Roman"/>
          <w:szCs w:val="28"/>
          <w:lang w:val="uk-UA"/>
        </w:rPr>
        <w:t xml:space="preserve"> версія роботи є ідентичною її </w:t>
      </w:r>
      <w:proofErr w:type="spellStart"/>
      <w:r w:rsidRPr="00E14527">
        <w:rPr>
          <w:rFonts w:cs="Times New Roman"/>
          <w:szCs w:val="28"/>
          <w:lang w:val="uk-UA"/>
        </w:rPr>
        <w:t>друковaній</w:t>
      </w:r>
      <w:proofErr w:type="spellEnd"/>
      <w:r w:rsidRPr="00E14527">
        <w:rPr>
          <w:rFonts w:cs="Times New Roman"/>
          <w:szCs w:val="28"/>
          <w:lang w:val="uk-UA"/>
        </w:rPr>
        <w:t xml:space="preserve"> версії;</w:t>
      </w:r>
    </w:p>
    <w:p w:rsidR="000C7E4E" w:rsidRPr="00E14527" w:rsidRDefault="000C7E4E" w:rsidP="000C7E4E">
      <w:pPr>
        <w:ind w:firstLine="426"/>
        <w:jc w:val="both"/>
        <w:rPr>
          <w:rFonts w:cs="Times New Roman"/>
          <w:szCs w:val="28"/>
          <w:lang w:val="uk-UA"/>
        </w:rPr>
      </w:pPr>
      <w:r w:rsidRPr="00E14527">
        <w:rPr>
          <w:rFonts w:cs="Times New Roman"/>
          <w:szCs w:val="28"/>
          <w:lang w:val="uk-UA"/>
        </w:rPr>
        <w:t xml:space="preserve"> - згоден/</w:t>
      </w:r>
      <w:proofErr w:type="spellStart"/>
      <w:r w:rsidRPr="00E14527">
        <w:rPr>
          <w:rFonts w:cs="Times New Roman"/>
          <w:szCs w:val="28"/>
          <w:lang w:val="uk-UA"/>
        </w:rPr>
        <w:t>згоднa</w:t>
      </w:r>
      <w:proofErr w:type="spellEnd"/>
      <w:r w:rsidRPr="00E14527">
        <w:rPr>
          <w:rFonts w:cs="Times New Roman"/>
          <w:szCs w:val="28"/>
          <w:lang w:val="uk-UA"/>
        </w:rPr>
        <w:t xml:space="preserve"> </w:t>
      </w:r>
      <w:proofErr w:type="spellStart"/>
      <w:r w:rsidRPr="00E14527">
        <w:rPr>
          <w:rFonts w:cs="Times New Roman"/>
          <w:szCs w:val="28"/>
          <w:lang w:val="uk-UA"/>
        </w:rPr>
        <w:t>нa</w:t>
      </w:r>
      <w:proofErr w:type="spellEnd"/>
      <w:r w:rsidRPr="00E14527">
        <w:rPr>
          <w:rFonts w:cs="Times New Roman"/>
          <w:szCs w:val="28"/>
          <w:lang w:val="uk-UA"/>
        </w:rPr>
        <w:t xml:space="preserve"> перевірку моєї роботи </w:t>
      </w:r>
      <w:proofErr w:type="spellStart"/>
      <w:r w:rsidRPr="00E14527">
        <w:rPr>
          <w:rFonts w:cs="Times New Roman"/>
          <w:szCs w:val="28"/>
          <w:lang w:val="uk-UA"/>
        </w:rPr>
        <w:t>нa</w:t>
      </w:r>
      <w:proofErr w:type="spellEnd"/>
      <w:r w:rsidRPr="00E14527">
        <w:rPr>
          <w:rFonts w:cs="Times New Roman"/>
          <w:szCs w:val="28"/>
          <w:lang w:val="uk-UA"/>
        </w:rPr>
        <w:t xml:space="preserve"> відповідність критеріям </w:t>
      </w:r>
      <w:proofErr w:type="spellStart"/>
      <w:r w:rsidRPr="00E14527">
        <w:rPr>
          <w:rFonts w:cs="Times New Roman"/>
          <w:i/>
          <w:szCs w:val="28"/>
          <w:lang w:val="uk-UA"/>
        </w:rPr>
        <w:t>aкaдемічної</w:t>
      </w:r>
      <w:proofErr w:type="spellEnd"/>
      <w:r w:rsidRPr="00E14527">
        <w:rPr>
          <w:rFonts w:cs="Times New Roman"/>
          <w:i/>
          <w:szCs w:val="28"/>
          <w:lang w:val="uk-UA"/>
        </w:rPr>
        <w:t xml:space="preserve"> доброчесності у будь-який спосіб, у тому числі </w:t>
      </w:r>
      <w:proofErr w:type="spellStart"/>
      <w:r w:rsidRPr="00E14527">
        <w:rPr>
          <w:rFonts w:cs="Times New Roman"/>
          <w:i/>
          <w:szCs w:val="28"/>
          <w:lang w:val="uk-UA"/>
        </w:rPr>
        <w:t>зa</w:t>
      </w:r>
      <w:proofErr w:type="spellEnd"/>
      <w:r w:rsidRPr="00E14527">
        <w:rPr>
          <w:rFonts w:cs="Times New Roman"/>
          <w:i/>
          <w:szCs w:val="28"/>
          <w:lang w:val="uk-UA"/>
        </w:rPr>
        <w:t xml:space="preserve"> допомогою</w:t>
      </w:r>
      <w:r w:rsidRPr="00E14527">
        <w:rPr>
          <w:rFonts w:cs="Times New Roman"/>
          <w:szCs w:val="28"/>
          <w:lang w:val="uk-UA"/>
        </w:rPr>
        <w:t xml:space="preserve"> </w:t>
      </w:r>
      <w:proofErr w:type="spellStart"/>
      <w:r w:rsidRPr="00E14527">
        <w:rPr>
          <w:rFonts w:cs="Times New Roman"/>
          <w:szCs w:val="28"/>
          <w:lang w:val="uk-UA"/>
        </w:rPr>
        <w:t>Інтернет-системи</w:t>
      </w:r>
      <w:proofErr w:type="spellEnd"/>
      <w:r w:rsidRPr="00E14527">
        <w:rPr>
          <w:rFonts w:cs="Times New Roman"/>
          <w:szCs w:val="28"/>
          <w:lang w:val="uk-UA"/>
        </w:rPr>
        <w:t xml:space="preserve">, a </w:t>
      </w:r>
      <w:proofErr w:type="spellStart"/>
      <w:r w:rsidRPr="00E14527">
        <w:rPr>
          <w:rFonts w:cs="Times New Roman"/>
          <w:szCs w:val="28"/>
          <w:lang w:val="uk-UA"/>
        </w:rPr>
        <w:t>тaкож</w:t>
      </w:r>
      <w:proofErr w:type="spellEnd"/>
      <w:r w:rsidRPr="00E14527">
        <w:rPr>
          <w:rFonts w:cs="Times New Roman"/>
          <w:szCs w:val="28"/>
          <w:lang w:val="uk-UA"/>
        </w:rPr>
        <w:t xml:space="preserve"> </w:t>
      </w:r>
      <w:proofErr w:type="spellStart"/>
      <w:r w:rsidRPr="00E14527">
        <w:rPr>
          <w:rFonts w:cs="Times New Roman"/>
          <w:szCs w:val="28"/>
          <w:lang w:val="uk-UA"/>
        </w:rPr>
        <w:t>нa</w:t>
      </w:r>
      <w:proofErr w:type="spellEnd"/>
      <w:r w:rsidRPr="00E14527">
        <w:rPr>
          <w:rFonts w:cs="Times New Roman"/>
          <w:szCs w:val="28"/>
          <w:lang w:val="uk-UA"/>
        </w:rPr>
        <w:t xml:space="preserve"> </w:t>
      </w:r>
      <w:proofErr w:type="spellStart"/>
      <w:r w:rsidRPr="00E14527">
        <w:rPr>
          <w:rFonts w:cs="Times New Roman"/>
          <w:szCs w:val="28"/>
          <w:lang w:val="uk-UA"/>
        </w:rPr>
        <w:t>aрхівувaння</w:t>
      </w:r>
      <w:proofErr w:type="spellEnd"/>
      <w:r w:rsidRPr="00E14527">
        <w:rPr>
          <w:rFonts w:cs="Times New Roman"/>
          <w:szCs w:val="28"/>
          <w:lang w:val="uk-UA"/>
        </w:rPr>
        <w:t xml:space="preserve"> роботи в </w:t>
      </w:r>
      <w:proofErr w:type="spellStart"/>
      <w:r w:rsidRPr="00E14527">
        <w:rPr>
          <w:rFonts w:cs="Times New Roman"/>
          <w:szCs w:val="28"/>
          <w:lang w:val="uk-UA"/>
        </w:rPr>
        <w:t>бaзі</w:t>
      </w:r>
      <w:proofErr w:type="spellEnd"/>
      <w:r w:rsidRPr="00E14527">
        <w:rPr>
          <w:rFonts w:cs="Times New Roman"/>
          <w:szCs w:val="28"/>
          <w:lang w:val="uk-UA"/>
        </w:rPr>
        <w:t xml:space="preserve"> </w:t>
      </w:r>
      <w:proofErr w:type="spellStart"/>
      <w:r w:rsidRPr="00E14527">
        <w:rPr>
          <w:rFonts w:cs="Times New Roman"/>
          <w:szCs w:val="28"/>
          <w:lang w:val="uk-UA"/>
        </w:rPr>
        <w:t>дaних</w:t>
      </w:r>
      <w:proofErr w:type="spellEnd"/>
      <w:r w:rsidRPr="00E14527">
        <w:rPr>
          <w:rFonts w:cs="Times New Roman"/>
          <w:szCs w:val="28"/>
          <w:lang w:val="uk-UA"/>
        </w:rPr>
        <w:t xml:space="preserve"> цієї системи.</w:t>
      </w:r>
    </w:p>
    <w:p w:rsidR="000C7E4E" w:rsidRPr="00E14527" w:rsidRDefault="000C7E4E" w:rsidP="000C7E4E">
      <w:pPr>
        <w:rPr>
          <w:rFonts w:cs="Times New Roman"/>
          <w:szCs w:val="28"/>
          <w:lang w:val="uk-UA"/>
        </w:rPr>
      </w:pPr>
    </w:p>
    <w:p w:rsidR="000C7E4E" w:rsidRPr="00E14527" w:rsidRDefault="000C7E4E" w:rsidP="000C7E4E">
      <w:pPr>
        <w:spacing w:line="240" w:lineRule="auto"/>
        <w:jc w:val="both"/>
        <w:rPr>
          <w:rFonts w:cs="Times New Roman"/>
          <w:szCs w:val="28"/>
          <w:lang w:val="uk-UA"/>
        </w:rPr>
      </w:pPr>
      <w:r w:rsidRPr="00E14527">
        <w:rPr>
          <w:rFonts w:cs="Times New Roman"/>
          <w:szCs w:val="28"/>
          <w:lang w:val="uk-UA"/>
        </w:rPr>
        <w:t>Дата__________</w:t>
      </w:r>
      <w:r w:rsidRPr="00E14527">
        <w:rPr>
          <w:rFonts w:cs="Times New Roman"/>
          <w:szCs w:val="28"/>
          <w:lang w:val="uk-UA"/>
        </w:rPr>
        <w:tab/>
        <w:t>Підпис___________</w:t>
      </w:r>
      <w:r w:rsidRPr="00E14527">
        <w:rPr>
          <w:rFonts w:cs="Times New Roman"/>
          <w:szCs w:val="28"/>
          <w:lang w:val="uk-UA"/>
        </w:rPr>
        <w:tab/>
      </w:r>
      <w:r>
        <w:rPr>
          <w:rFonts w:cs="Times New Roman"/>
          <w:szCs w:val="28"/>
          <w:lang w:val="uk-UA"/>
        </w:rPr>
        <w:t>Ткачук</w:t>
      </w:r>
      <w:r w:rsidRPr="00E14527">
        <w:rPr>
          <w:rFonts w:cs="Times New Roman"/>
          <w:szCs w:val="28"/>
          <w:lang w:val="uk-UA"/>
        </w:rPr>
        <w:t xml:space="preserve"> О. </w:t>
      </w:r>
      <w:r>
        <w:rPr>
          <w:rFonts w:cs="Times New Roman"/>
          <w:szCs w:val="28"/>
          <w:lang w:val="uk-UA"/>
        </w:rPr>
        <w:t>О</w:t>
      </w:r>
      <w:r w:rsidRPr="00E14527">
        <w:rPr>
          <w:rFonts w:cs="Times New Roman"/>
          <w:szCs w:val="28"/>
          <w:lang w:val="uk-UA"/>
        </w:rPr>
        <w:t>.</w:t>
      </w:r>
    </w:p>
    <w:p w:rsidR="000C7E4E" w:rsidRPr="00E14527" w:rsidRDefault="000C7E4E" w:rsidP="000C7E4E">
      <w:pPr>
        <w:rPr>
          <w:rFonts w:cs="Times New Roman"/>
          <w:szCs w:val="28"/>
          <w:lang w:val="uk-UA"/>
        </w:rPr>
      </w:pPr>
    </w:p>
    <w:p w:rsidR="000C7E4E" w:rsidRPr="00E14527" w:rsidRDefault="000C7E4E" w:rsidP="000C7E4E">
      <w:pPr>
        <w:rPr>
          <w:rFonts w:cs="Times New Roman"/>
          <w:szCs w:val="28"/>
          <w:lang w:val="uk-UA"/>
        </w:rPr>
      </w:pPr>
      <w:r w:rsidRPr="00E14527">
        <w:rPr>
          <w:rFonts w:cs="Times New Roman"/>
          <w:szCs w:val="28"/>
          <w:lang w:val="uk-UA"/>
        </w:rPr>
        <w:t>Дата__________</w:t>
      </w:r>
      <w:r w:rsidRPr="00E14527">
        <w:rPr>
          <w:rFonts w:cs="Times New Roman"/>
          <w:szCs w:val="28"/>
          <w:lang w:val="uk-UA"/>
        </w:rPr>
        <w:tab/>
        <w:t>Підпис___________</w:t>
      </w:r>
      <w:r w:rsidRPr="00E14527">
        <w:rPr>
          <w:rFonts w:cs="Times New Roman"/>
          <w:szCs w:val="28"/>
          <w:lang w:val="uk-UA"/>
        </w:rPr>
        <w:tab/>
        <w:t>Дугієнко Н.</w:t>
      </w:r>
      <w:r w:rsidR="00022C05">
        <w:rPr>
          <w:rFonts w:cs="Times New Roman"/>
          <w:szCs w:val="28"/>
          <w:lang w:val="uk-UA"/>
        </w:rPr>
        <w:t xml:space="preserve"> </w:t>
      </w:r>
      <w:r w:rsidRPr="00E14527">
        <w:rPr>
          <w:rFonts w:cs="Times New Roman"/>
          <w:szCs w:val="28"/>
          <w:lang w:val="uk-UA"/>
        </w:rPr>
        <w:t xml:space="preserve">О. </w:t>
      </w:r>
    </w:p>
    <w:p w:rsidR="000C7E4E" w:rsidRPr="00E14527" w:rsidRDefault="000C7E4E" w:rsidP="000C7E4E">
      <w:pPr>
        <w:rPr>
          <w:lang w:val="uk-UA"/>
        </w:rPr>
      </w:pPr>
    </w:p>
    <w:p w:rsidR="000C7E4E" w:rsidRPr="000C7E4E" w:rsidRDefault="000C7E4E" w:rsidP="007C234E">
      <w:pPr>
        <w:jc w:val="both"/>
        <w:rPr>
          <w:noProof/>
          <w:lang w:val="uk-UA"/>
        </w:rPr>
      </w:pPr>
    </w:p>
    <w:p w:rsidR="004A426B" w:rsidRPr="004A426B" w:rsidRDefault="004A426B" w:rsidP="00630151">
      <w:pPr>
        <w:jc w:val="both"/>
        <w:rPr>
          <w:noProof/>
          <w:lang w:val="uk-UA"/>
        </w:rPr>
      </w:pPr>
    </w:p>
    <w:p w:rsidR="003B6B05" w:rsidRPr="008A658C" w:rsidRDefault="003B6B05" w:rsidP="003B6B05">
      <w:pPr>
        <w:pStyle w:val="a7"/>
        <w:ind w:firstLine="720"/>
        <w:jc w:val="both"/>
        <w:rPr>
          <w:lang w:val="uk-UA"/>
        </w:rPr>
      </w:pPr>
    </w:p>
    <w:p w:rsidR="003B6B05" w:rsidRPr="008A658C" w:rsidRDefault="003B6B05" w:rsidP="003B6B05">
      <w:pPr>
        <w:ind w:right="-607" w:firstLine="720"/>
        <w:jc w:val="center"/>
        <w:rPr>
          <w:rFonts w:eastAsia="Times New Roman" w:cs="Times New Roman"/>
          <w:szCs w:val="28"/>
          <w:lang w:val="uk-UA"/>
        </w:rPr>
      </w:pPr>
    </w:p>
    <w:p w:rsidR="00CA639C" w:rsidRPr="008A658C" w:rsidRDefault="00CA639C" w:rsidP="00CA639C">
      <w:pPr>
        <w:jc w:val="both"/>
        <w:rPr>
          <w:rFonts w:cs="Times New Roman"/>
          <w:szCs w:val="28"/>
          <w:lang w:val="uk-UA"/>
        </w:rPr>
      </w:pPr>
    </w:p>
    <w:sectPr w:rsidR="00CA639C" w:rsidRPr="008A658C" w:rsidSect="00B437F4">
      <w:headerReference w:type="default" r:id="rId20"/>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2B" w:rsidRDefault="00D9272B" w:rsidP="00AC29E6">
      <w:pPr>
        <w:spacing w:line="240" w:lineRule="auto"/>
      </w:pPr>
      <w:r>
        <w:separator/>
      </w:r>
    </w:p>
    <w:p w:rsidR="00D9272B" w:rsidRDefault="00D9272B"/>
  </w:endnote>
  <w:endnote w:type="continuationSeparator" w:id="0">
    <w:p w:rsidR="00D9272B" w:rsidRDefault="00D9272B" w:rsidP="00AC29E6">
      <w:pPr>
        <w:spacing w:line="240" w:lineRule="auto"/>
      </w:pPr>
      <w:r>
        <w:continuationSeparator/>
      </w:r>
    </w:p>
    <w:p w:rsidR="00D9272B" w:rsidRDefault="00D9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2B" w:rsidRDefault="00D9272B" w:rsidP="00AC29E6">
      <w:pPr>
        <w:spacing w:line="240" w:lineRule="auto"/>
      </w:pPr>
      <w:r>
        <w:separator/>
      </w:r>
    </w:p>
    <w:p w:rsidR="00D9272B" w:rsidRDefault="00D9272B"/>
  </w:footnote>
  <w:footnote w:type="continuationSeparator" w:id="0">
    <w:p w:rsidR="00D9272B" w:rsidRDefault="00D9272B" w:rsidP="00AC29E6">
      <w:pPr>
        <w:spacing w:line="240" w:lineRule="auto"/>
      </w:pPr>
      <w:r>
        <w:continuationSeparator/>
      </w:r>
    </w:p>
    <w:p w:rsidR="00D9272B" w:rsidRDefault="00D927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17262"/>
      <w:docPartObj>
        <w:docPartGallery w:val="Page Numbers (Top of Page)"/>
        <w:docPartUnique/>
      </w:docPartObj>
    </w:sdtPr>
    <w:sdtContent>
      <w:p w:rsidR="006F2697" w:rsidRDefault="006F2697">
        <w:pPr>
          <w:pStyle w:val="ac"/>
          <w:jc w:val="right"/>
        </w:pPr>
        <w:r>
          <w:fldChar w:fldCharType="begin"/>
        </w:r>
        <w:r>
          <w:instrText>PAGE   \* MERGEFORMAT</w:instrText>
        </w:r>
        <w:r>
          <w:fldChar w:fldCharType="separate"/>
        </w:r>
        <w:r w:rsidR="0081291D">
          <w:rPr>
            <w:noProof/>
          </w:rPr>
          <w:t>88</w:t>
        </w:r>
        <w:r>
          <w:fldChar w:fldCharType="end"/>
        </w:r>
      </w:p>
    </w:sdtContent>
  </w:sdt>
  <w:p w:rsidR="006F2697" w:rsidRDefault="006F2697">
    <w:pPr>
      <w:pStyle w:val="ac"/>
    </w:pPr>
  </w:p>
  <w:p w:rsidR="006F2697" w:rsidRDefault="006F26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0B7"/>
    <w:multiLevelType w:val="hybridMultilevel"/>
    <w:tmpl w:val="1B24B450"/>
    <w:lvl w:ilvl="0" w:tplc="80C6936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6A76DFA"/>
    <w:multiLevelType w:val="hybridMultilevel"/>
    <w:tmpl w:val="AFC0DDBC"/>
    <w:lvl w:ilvl="0" w:tplc="80C6936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F7486E"/>
    <w:multiLevelType w:val="hybridMultilevel"/>
    <w:tmpl w:val="F218052E"/>
    <w:lvl w:ilvl="0" w:tplc="80C6936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71E0DBB"/>
    <w:multiLevelType w:val="hybridMultilevel"/>
    <w:tmpl w:val="F2E84C8A"/>
    <w:lvl w:ilvl="0" w:tplc="80C693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275D56"/>
    <w:multiLevelType w:val="hybridMultilevel"/>
    <w:tmpl w:val="FDF2B138"/>
    <w:lvl w:ilvl="0" w:tplc="CF4E8C8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866412"/>
    <w:multiLevelType w:val="hybridMultilevel"/>
    <w:tmpl w:val="A1221EFC"/>
    <w:lvl w:ilvl="0" w:tplc="80C693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B3448E6"/>
    <w:multiLevelType w:val="hybridMultilevel"/>
    <w:tmpl w:val="1E5E6856"/>
    <w:lvl w:ilvl="0" w:tplc="632E3F6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C5819C8"/>
    <w:multiLevelType w:val="hybridMultilevel"/>
    <w:tmpl w:val="FAF0521A"/>
    <w:lvl w:ilvl="0" w:tplc="49E4304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52C3C1D"/>
    <w:multiLevelType w:val="hybridMultilevel"/>
    <w:tmpl w:val="6840B7E6"/>
    <w:lvl w:ilvl="0" w:tplc="2AD22D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F1B5F"/>
    <w:multiLevelType w:val="hybridMultilevel"/>
    <w:tmpl w:val="6AACC066"/>
    <w:lvl w:ilvl="0" w:tplc="80C693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9334E38"/>
    <w:multiLevelType w:val="hybridMultilevel"/>
    <w:tmpl w:val="051EB52A"/>
    <w:lvl w:ilvl="0" w:tplc="385EED4A">
      <w:start w:val="1"/>
      <w:numFmt w:val="bullet"/>
      <w:suff w:val="space"/>
      <w:lvlText w:val=""/>
      <w:lvlJc w:val="left"/>
      <w:pPr>
        <w:ind w:left="0" w:firstLine="709"/>
      </w:pPr>
      <w:rPr>
        <w:rFonts w:ascii="Symbol" w:hAnsi="Symbol" w:hint="default"/>
      </w:rPr>
    </w:lvl>
    <w:lvl w:ilvl="1" w:tplc="52EA3072">
      <w:start w:val="1"/>
      <w:numFmt w:val="russianLower"/>
      <w:suff w:val="space"/>
      <w:lvlText w:val="%2)"/>
      <w:lvlJc w:val="left"/>
      <w:pPr>
        <w:ind w:left="0" w:firstLine="1788"/>
      </w:pPr>
      <w:rPr>
        <w:rFont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9C476BE"/>
    <w:multiLevelType w:val="hybridMultilevel"/>
    <w:tmpl w:val="0AF84964"/>
    <w:lvl w:ilvl="0" w:tplc="2932B77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380345"/>
    <w:multiLevelType w:val="hybridMultilevel"/>
    <w:tmpl w:val="0F9061FA"/>
    <w:lvl w:ilvl="0" w:tplc="914E044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0E464F3"/>
    <w:multiLevelType w:val="hybridMultilevel"/>
    <w:tmpl w:val="21C26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B5D51"/>
    <w:multiLevelType w:val="hybridMultilevel"/>
    <w:tmpl w:val="647AF31C"/>
    <w:lvl w:ilvl="0" w:tplc="6A024F3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8555425"/>
    <w:multiLevelType w:val="hybridMultilevel"/>
    <w:tmpl w:val="F220791C"/>
    <w:lvl w:ilvl="0" w:tplc="3CCE37B8">
      <w:start w:val="1"/>
      <w:numFmt w:val="bullet"/>
      <w:suff w:val="space"/>
      <w:lvlText w:val=""/>
      <w:lvlJc w:val="left"/>
      <w:pPr>
        <w:ind w:left="0" w:firstLine="106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E6846"/>
    <w:multiLevelType w:val="hybridMultilevel"/>
    <w:tmpl w:val="1DF25400"/>
    <w:lvl w:ilvl="0" w:tplc="80C6936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79751F"/>
    <w:multiLevelType w:val="hybridMultilevel"/>
    <w:tmpl w:val="DF820DFC"/>
    <w:lvl w:ilvl="0" w:tplc="A20C217C">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E811198"/>
    <w:multiLevelType w:val="hybridMultilevel"/>
    <w:tmpl w:val="76307AA8"/>
    <w:lvl w:ilvl="0" w:tplc="7A6CEA9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F7C40EA"/>
    <w:multiLevelType w:val="hybridMultilevel"/>
    <w:tmpl w:val="1004AB8A"/>
    <w:lvl w:ilvl="0" w:tplc="80C69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4079A6"/>
    <w:multiLevelType w:val="hybridMultilevel"/>
    <w:tmpl w:val="26863E56"/>
    <w:lvl w:ilvl="0" w:tplc="5B842DBE">
      <w:start w:val="1"/>
      <w:numFmt w:val="bullet"/>
      <w:suff w:val="space"/>
      <w:lvlText w:val=""/>
      <w:lvlJc w:val="left"/>
      <w:pPr>
        <w:ind w:left="0" w:firstLine="106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557A2A"/>
    <w:multiLevelType w:val="hybridMultilevel"/>
    <w:tmpl w:val="6F06B11C"/>
    <w:lvl w:ilvl="0" w:tplc="80C6936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975076"/>
    <w:multiLevelType w:val="hybridMultilevel"/>
    <w:tmpl w:val="E6BE94E0"/>
    <w:lvl w:ilvl="0" w:tplc="80C69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A71D09"/>
    <w:multiLevelType w:val="hybridMultilevel"/>
    <w:tmpl w:val="D59EAA0A"/>
    <w:lvl w:ilvl="0" w:tplc="88F800E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BF94D3F"/>
    <w:multiLevelType w:val="hybridMultilevel"/>
    <w:tmpl w:val="B1C8F498"/>
    <w:lvl w:ilvl="0" w:tplc="61DEE74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F1B0F17"/>
    <w:multiLevelType w:val="hybridMultilevel"/>
    <w:tmpl w:val="9356AC9C"/>
    <w:lvl w:ilvl="0" w:tplc="1C2C0AE2">
      <w:start w:val="1"/>
      <w:numFmt w:val="bullet"/>
      <w:suff w:val="space"/>
      <w:lvlText w:val=""/>
      <w:lvlJc w:val="left"/>
      <w:pPr>
        <w:ind w:left="0" w:firstLine="709"/>
      </w:pPr>
      <w:rPr>
        <w:rFonts w:ascii="Symbol" w:hAnsi="Symbol" w:hint="default"/>
      </w:rPr>
    </w:lvl>
    <w:lvl w:ilvl="1" w:tplc="B75E4AC4">
      <w:start w:val="1"/>
      <w:numFmt w:val="russianLower"/>
      <w:suff w:val="space"/>
      <w:lvlText w:val="%2)"/>
      <w:lvlJc w:val="left"/>
      <w:pPr>
        <w:ind w:left="0" w:firstLine="1788"/>
      </w:pPr>
      <w:rPr>
        <w:rFonts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5254274B"/>
    <w:multiLevelType w:val="hybridMultilevel"/>
    <w:tmpl w:val="653C1AF2"/>
    <w:lvl w:ilvl="0" w:tplc="ECE2276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75E7FC8"/>
    <w:multiLevelType w:val="hybridMultilevel"/>
    <w:tmpl w:val="E290545E"/>
    <w:lvl w:ilvl="0" w:tplc="80C693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9554A0C"/>
    <w:multiLevelType w:val="hybridMultilevel"/>
    <w:tmpl w:val="DCA6740E"/>
    <w:lvl w:ilvl="0" w:tplc="6CD49D66">
      <w:start w:val="1"/>
      <w:numFmt w:val="bullet"/>
      <w:suff w:val="space"/>
      <w:lvlText w:val=""/>
      <w:lvlJc w:val="left"/>
      <w:pPr>
        <w:ind w:left="0" w:firstLine="106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9637B3"/>
    <w:multiLevelType w:val="hybridMultilevel"/>
    <w:tmpl w:val="120E29D6"/>
    <w:lvl w:ilvl="0" w:tplc="3FE48A8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5217A41"/>
    <w:multiLevelType w:val="hybridMultilevel"/>
    <w:tmpl w:val="CEFEA5C0"/>
    <w:lvl w:ilvl="0" w:tplc="C25AB0D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7515D5"/>
    <w:multiLevelType w:val="hybridMultilevel"/>
    <w:tmpl w:val="68ECA1C2"/>
    <w:lvl w:ilvl="0" w:tplc="80C69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D24F5D"/>
    <w:multiLevelType w:val="hybridMultilevel"/>
    <w:tmpl w:val="6F881FE4"/>
    <w:lvl w:ilvl="0" w:tplc="4718D2D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09E368E"/>
    <w:multiLevelType w:val="hybridMultilevel"/>
    <w:tmpl w:val="97A28B6E"/>
    <w:lvl w:ilvl="0" w:tplc="41AE1B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47E603C"/>
    <w:multiLevelType w:val="hybridMultilevel"/>
    <w:tmpl w:val="732E2806"/>
    <w:lvl w:ilvl="0" w:tplc="BC048AE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E4046B"/>
    <w:multiLevelType w:val="hybridMultilevel"/>
    <w:tmpl w:val="D2A0EC6C"/>
    <w:lvl w:ilvl="0" w:tplc="EC46E8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9127D58"/>
    <w:multiLevelType w:val="hybridMultilevel"/>
    <w:tmpl w:val="20E8BA3E"/>
    <w:lvl w:ilvl="0" w:tplc="3686006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E5C6ACC"/>
    <w:multiLevelType w:val="hybridMultilevel"/>
    <w:tmpl w:val="7FEE70DC"/>
    <w:lvl w:ilvl="0" w:tplc="0A04854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5"/>
  </w:num>
  <w:num w:numId="3">
    <w:abstractNumId w:val="2"/>
  </w:num>
  <w:num w:numId="4">
    <w:abstractNumId w:val="29"/>
  </w:num>
  <w:num w:numId="5">
    <w:abstractNumId w:val="36"/>
  </w:num>
  <w:num w:numId="6">
    <w:abstractNumId w:val="1"/>
  </w:num>
  <w:num w:numId="7">
    <w:abstractNumId w:val="31"/>
  </w:num>
  <w:num w:numId="8">
    <w:abstractNumId w:val="14"/>
  </w:num>
  <w:num w:numId="9">
    <w:abstractNumId w:val="27"/>
  </w:num>
  <w:num w:numId="10">
    <w:abstractNumId w:val="37"/>
  </w:num>
  <w:num w:numId="11">
    <w:abstractNumId w:val="12"/>
  </w:num>
  <w:num w:numId="12">
    <w:abstractNumId w:val="33"/>
  </w:num>
  <w:num w:numId="13">
    <w:abstractNumId w:val="24"/>
  </w:num>
  <w:num w:numId="14">
    <w:abstractNumId w:val="34"/>
  </w:num>
  <w:num w:numId="15">
    <w:abstractNumId w:val="8"/>
  </w:num>
  <w:num w:numId="16">
    <w:abstractNumId w:val="4"/>
  </w:num>
  <w:num w:numId="17">
    <w:abstractNumId w:val="7"/>
  </w:num>
  <w:num w:numId="18">
    <w:abstractNumId w:val="32"/>
  </w:num>
  <w:num w:numId="19">
    <w:abstractNumId w:val="35"/>
  </w:num>
  <w:num w:numId="20">
    <w:abstractNumId w:val="18"/>
  </w:num>
  <w:num w:numId="21">
    <w:abstractNumId w:val="21"/>
  </w:num>
  <w:num w:numId="22">
    <w:abstractNumId w:val="5"/>
  </w:num>
  <w:num w:numId="23">
    <w:abstractNumId w:val="13"/>
  </w:num>
  <w:num w:numId="24">
    <w:abstractNumId w:val="10"/>
  </w:num>
  <w:num w:numId="25">
    <w:abstractNumId w:val="30"/>
  </w:num>
  <w:num w:numId="26">
    <w:abstractNumId w:val="11"/>
  </w:num>
  <w:num w:numId="27">
    <w:abstractNumId w:val="23"/>
  </w:num>
  <w:num w:numId="28">
    <w:abstractNumId w:val="26"/>
  </w:num>
  <w:num w:numId="29">
    <w:abstractNumId w:val="16"/>
  </w:num>
  <w:num w:numId="30">
    <w:abstractNumId w:val="3"/>
  </w:num>
  <w:num w:numId="31">
    <w:abstractNumId w:val="9"/>
  </w:num>
  <w:num w:numId="32">
    <w:abstractNumId w:val="22"/>
  </w:num>
  <w:num w:numId="33">
    <w:abstractNumId w:val="6"/>
  </w:num>
  <w:num w:numId="34">
    <w:abstractNumId w:val="20"/>
  </w:num>
  <w:num w:numId="35">
    <w:abstractNumId w:val="19"/>
  </w:num>
  <w:num w:numId="36">
    <w:abstractNumId w:val="28"/>
  </w:num>
  <w:num w:numId="37">
    <w:abstractNumId w:val="15"/>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7C"/>
    <w:rsid w:val="000005DF"/>
    <w:rsid w:val="000015CC"/>
    <w:rsid w:val="0001066B"/>
    <w:rsid w:val="00010915"/>
    <w:rsid w:val="000110E2"/>
    <w:rsid w:val="00011405"/>
    <w:rsid w:val="0001589A"/>
    <w:rsid w:val="00017951"/>
    <w:rsid w:val="00020A6C"/>
    <w:rsid w:val="00022C05"/>
    <w:rsid w:val="00023139"/>
    <w:rsid w:val="00031933"/>
    <w:rsid w:val="00033508"/>
    <w:rsid w:val="00074364"/>
    <w:rsid w:val="00074B10"/>
    <w:rsid w:val="00080847"/>
    <w:rsid w:val="00085F26"/>
    <w:rsid w:val="00092815"/>
    <w:rsid w:val="000A2412"/>
    <w:rsid w:val="000A436C"/>
    <w:rsid w:val="000A5399"/>
    <w:rsid w:val="000A778D"/>
    <w:rsid w:val="000B0E4A"/>
    <w:rsid w:val="000B17A7"/>
    <w:rsid w:val="000C799D"/>
    <w:rsid w:val="000C7E4E"/>
    <w:rsid w:val="000D63F3"/>
    <w:rsid w:val="000F73CA"/>
    <w:rsid w:val="00110392"/>
    <w:rsid w:val="00114626"/>
    <w:rsid w:val="00114EDB"/>
    <w:rsid w:val="001154C4"/>
    <w:rsid w:val="00115881"/>
    <w:rsid w:val="001179E9"/>
    <w:rsid w:val="00123C9F"/>
    <w:rsid w:val="0013082D"/>
    <w:rsid w:val="00144AFA"/>
    <w:rsid w:val="001726C0"/>
    <w:rsid w:val="00174E68"/>
    <w:rsid w:val="00190439"/>
    <w:rsid w:val="001931B7"/>
    <w:rsid w:val="001B07DC"/>
    <w:rsid w:val="001C0D28"/>
    <w:rsid w:val="001C15BA"/>
    <w:rsid w:val="001C43CA"/>
    <w:rsid w:val="001C4559"/>
    <w:rsid w:val="001D6CCD"/>
    <w:rsid w:val="001E13B3"/>
    <w:rsid w:val="001E366B"/>
    <w:rsid w:val="001E4B28"/>
    <w:rsid w:val="001E6486"/>
    <w:rsid w:val="001F29F3"/>
    <w:rsid w:val="00202722"/>
    <w:rsid w:val="002065B2"/>
    <w:rsid w:val="00207E81"/>
    <w:rsid w:val="00220026"/>
    <w:rsid w:val="0022234B"/>
    <w:rsid w:val="002250CD"/>
    <w:rsid w:val="002331D2"/>
    <w:rsid w:val="0023536D"/>
    <w:rsid w:val="002448AB"/>
    <w:rsid w:val="002470C7"/>
    <w:rsid w:val="00261BC8"/>
    <w:rsid w:val="00266E36"/>
    <w:rsid w:val="00275DEE"/>
    <w:rsid w:val="00283319"/>
    <w:rsid w:val="00284915"/>
    <w:rsid w:val="00293C8D"/>
    <w:rsid w:val="00294836"/>
    <w:rsid w:val="00297325"/>
    <w:rsid w:val="002A1FB2"/>
    <w:rsid w:val="002A568D"/>
    <w:rsid w:val="002B0832"/>
    <w:rsid w:val="002B42E1"/>
    <w:rsid w:val="002C3469"/>
    <w:rsid w:val="002C3B37"/>
    <w:rsid w:val="002C476D"/>
    <w:rsid w:val="002C78D8"/>
    <w:rsid w:val="002D3E83"/>
    <w:rsid w:val="002D56A4"/>
    <w:rsid w:val="002E03BF"/>
    <w:rsid w:val="002E66F9"/>
    <w:rsid w:val="002F52BE"/>
    <w:rsid w:val="00306FD2"/>
    <w:rsid w:val="00317CC9"/>
    <w:rsid w:val="00321D2D"/>
    <w:rsid w:val="00332D86"/>
    <w:rsid w:val="00337331"/>
    <w:rsid w:val="0034647D"/>
    <w:rsid w:val="003467CF"/>
    <w:rsid w:val="003549FD"/>
    <w:rsid w:val="003566BD"/>
    <w:rsid w:val="00356D76"/>
    <w:rsid w:val="0036050A"/>
    <w:rsid w:val="0036099E"/>
    <w:rsid w:val="00360FD8"/>
    <w:rsid w:val="003763E2"/>
    <w:rsid w:val="0039023E"/>
    <w:rsid w:val="003A7D6B"/>
    <w:rsid w:val="003B1357"/>
    <w:rsid w:val="003B6B05"/>
    <w:rsid w:val="003B6B7C"/>
    <w:rsid w:val="003C546B"/>
    <w:rsid w:val="003D36E6"/>
    <w:rsid w:val="003D3940"/>
    <w:rsid w:val="003D4826"/>
    <w:rsid w:val="003E2CFF"/>
    <w:rsid w:val="003F243C"/>
    <w:rsid w:val="003F3F5C"/>
    <w:rsid w:val="00401894"/>
    <w:rsid w:val="0041391A"/>
    <w:rsid w:val="0042011D"/>
    <w:rsid w:val="00421704"/>
    <w:rsid w:val="0042216D"/>
    <w:rsid w:val="00424B7C"/>
    <w:rsid w:val="00424D2D"/>
    <w:rsid w:val="00426513"/>
    <w:rsid w:val="0043097D"/>
    <w:rsid w:val="0043721D"/>
    <w:rsid w:val="0044014C"/>
    <w:rsid w:val="00440907"/>
    <w:rsid w:val="004415A4"/>
    <w:rsid w:val="00442CB1"/>
    <w:rsid w:val="00457A00"/>
    <w:rsid w:val="00466591"/>
    <w:rsid w:val="00493900"/>
    <w:rsid w:val="004A426B"/>
    <w:rsid w:val="004B47C3"/>
    <w:rsid w:val="004C2070"/>
    <w:rsid w:val="004D30DE"/>
    <w:rsid w:val="004E170F"/>
    <w:rsid w:val="0050743F"/>
    <w:rsid w:val="00512875"/>
    <w:rsid w:val="005265C0"/>
    <w:rsid w:val="005274FC"/>
    <w:rsid w:val="00530078"/>
    <w:rsid w:val="0055024E"/>
    <w:rsid w:val="0055269E"/>
    <w:rsid w:val="00553F66"/>
    <w:rsid w:val="005765E0"/>
    <w:rsid w:val="005950D0"/>
    <w:rsid w:val="005A4E40"/>
    <w:rsid w:val="005C05BE"/>
    <w:rsid w:val="005C0E71"/>
    <w:rsid w:val="005C10CD"/>
    <w:rsid w:val="005D4146"/>
    <w:rsid w:val="005E08F1"/>
    <w:rsid w:val="005E1BBC"/>
    <w:rsid w:val="005E2FD0"/>
    <w:rsid w:val="005F0F02"/>
    <w:rsid w:val="005F16D4"/>
    <w:rsid w:val="005F557B"/>
    <w:rsid w:val="006101A9"/>
    <w:rsid w:val="00621726"/>
    <w:rsid w:val="00625F8B"/>
    <w:rsid w:val="00630151"/>
    <w:rsid w:val="00631259"/>
    <w:rsid w:val="006337C6"/>
    <w:rsid w:val="006429DE"/>
    <w:rsid w:val="00653231"/>
    <w:rsid w:val="00666D5F"/>
    <w:rsid w:val="00671F75"/>
    <w:rsid w:val="0069336C"/>
    <w:rsid w:val="00693BBC"/>
    <w:rsid w:val="006940F7"/>
    <w:rsid w:val="006A3581"/>
    <w:rsid w:val="006A477E"/>
    <w:rsid w:val="006A5E4B"/>
    <w:rsid w:val="006B1E68"/>
    <w:rsid w:val="006B5758"/>
    <w:rsid w:val="006B6954"/>
    <w:rsid w:val="006C16B8"/>
    <w:rsid w:val="006C28F2"/>
    <w:rsid w:val="006C2FB1"/>
    <w:rsid w:val="006D09DE"/>
    <w:rsid w:val="006E37A3"/>
    <w:rsid w:val="006E4962"/>
    <w:rsid w:val="006E54B1"/>
    <w:rsid w:val="006F2697"/>
    <w:rsid w:val="00700D2E"/>
    <w:rsid w:val="00714670"/>
    <w:rsid w:val="007179F4"/>
    <w:rsid w:val="00731367"/>
    <w:rsid w:val="00743783"/>
    <w:rsid w:val="00743EC6"/>
    <w:rsid w:val="00744DF7"/>
    <w:rsid w:val="00753978"/>
    <w:rsid w:val="00770AC0"/>
    <w:rsid w:val="007837ED"/>
    <w:rsid w:val="007A07F7"/>
    <w:rsid w:val="007A16A7"/>
    <w:rsid w:val="007B1E49"/>
    <w:rsid w:val="007B65AF"/>
    <w:rsid w:val="007C1FEB"/>
    <w:rsid w:val="007C234E"/>
    <w:rsid w:val="007C44F5"/>
    <w:rsid w:val="007C4689"/>
    <w:rsid w:val="007C5CAB"/>
    <w:rsid w:val="007F18A9"/>
    <w:rsid w:val="00802886"/>
    <w:rsid w:val="0081291D"/>
    <w:rsid w:val="00815026"/>
    <w:rsid w:val="008442DC"/>
    <w:rsid w:val="00846BB4"/>
    <w:rsid w:val="00854AB5"/>
    <w:rsid w:val="00861CB5"/>
    <w:rsid w:val="00864310"/>
    <w:rsid w:val="0087743D"/>
    <w:rsid w:val="00895E6A"/>
    <w:rsid w:val="00896522"/>
    <w:rsid w:val="00896CA6"/>
    <w:rsid w:val="008A01C1"/>
    <w:rsid w:val="008A0384"/>
    <w:rsid w:val="008A25D5"/>
    <w:rsid w:val="008A658C"/>
    <w:rsid w:val="008C10BA"/>
    <w:rsid w:val="008D13F0"/>
    <w:rsid w:val="008D509C"/>
    <w:rsid w:val="008E15EF"/>
    <w:rsid w:val="0090162C"/>
    <w:rsid w:val="00904B51"/>
    <w:rsid w:val="0091103C"/>
    <w:rsid w:val="0091124D"/>
    <w:rsid w:val="00912418"/>
    <w:rsid w:val="009156CA"/>
    <w:rsid w:val="00927D87"/>
    <w:rsid w:val="00943489"/>
    <w:rsid w:val="00950649"/>
    <w:rsid w:val="00955B8D"/>
    <w:rsid w:val="00956108"/>
    <w:rsid w:val="0096327D"/>
    <w:rsid w:val="00967377"/>
    <w:rsid w:val="00971400"/>
    <w:rsid w:val="00971F47"/>
    <w:rsid w:val="00973CFC"/>
    <w:rsid w:val="00984AA4"/>
    <w:rsid w:val="009952B6"/>
    <w:rsid w:val="00996533"/>
    <w:rsid w:val="009B29B9"/>
    <w:rsid w:val="009B5D26"/>
    <w:rsid w:val="009C1C91"/>
    <w:rsid w:val="009C20F8"/>
    <w:rsid w:val="009C5BCC"/>
    <w:rsid w:val="009D0733"/>
    <w:rsid w:val="009D44E7"/>
    <w:rsid w:val="009F01F1"/>
    <w:rsid w:val="009F0A0A"/>
    <w:rsid w:val="009F1D46"/>
    <w:rsid w:val="009F40EE"/>
    <w:rsid w:val="00A02817"/>
    <w:rsid w:val="00A03D5E"/>
    <w:rsid w:val="00A06F62"/>
    <w:rsid w:val="00A176CD"/>
    <w:rsid w:val="00A23723"/>
    <w:rsid w:val="00A23FC9"/>
    <w:rsid w:val="00A338BE"/>
    <w:rsid w:val="00A54914"/>
    <w:rsid w:val="00A63992"/>
    <w:rsid w:val="00A64FAA"/>
    <w:rsid w:val="00A775EA"/>
    <w:rsid w:val="00A776A8"/>
    <w:rsid w:val="00A80430"/>
    <w:rsid w:val="00A83B1F"/>
    <w:rsid w:val="00A907AD"/>
    <w:rsid w:val="00A91235"/>
    <w:rsid w:val="00A926C9"/>
    <w:rsid w:val="00A936EA"/>
    <w:rsid w:val="00AA434B"/>
    <w:rsid w:val="00AA557C"/>
    <w:rsid w:val="00AB55D3"/>
    <w:rsid w:val="00AC29E6"/>
    <w:rsid w:val="00AC481D"/>
    <w:rsid w:val="00AD39FB"/>
    <w:rsid w:val="00AE3383"/>
    <w:rsid w:val="00AE3BEC"/>
    <w:rsid w:val="00AE3D13"/>
    <w:rsid w:val="00AE696E"/>
    <w:rsid w:val="00AF136A"/>
    <w:rsid w:val="00AF5E7C"/>
    <w:rsid w:val="00B03442"/>
    <w:rsid w:val="00B0768F"/>
    <w:rsid w:val="00B4079C"/>
    <w:rsid w:val="00B437F4"/>
    <w:rsid w:val="00B5025D"/>
    <w:rsid w:val="00B61899"/>
    <w:rsid w:val="00B63351"/>
    <w:rsid w:val="00B700B7"/>
    <w:rsid w:val="00B72DE0"/>
    <w:rsid w:val="00B85343"/>
    <w:rsid w:val="00BA56EB"/>
    <w:rsid w:val="00BC0184"/>
    <w:rsid w:val="00BD2BE9"/>
    <w:rsid w:val="00BD4644"/>
    <w:rsid w:val="00BD470E"/>
    <w:rsid w:val="00BD71CE"/>
    <w:rsid w:val="00BE09D0"/>
    <w:rsid w:val="00BE5F12"/>
    <w:rsid w:val="00C03045"/>
    <w:rsid w:val="00C045C6"/>
    <w:rsid w:val="00C25BA3"/>
    <w:rsid w:val="00C321FE"/>
    <w:rsid w:val="00C40961"/>
    <w:rsid w:val="00C56921"/>
    <w:rsid w:val="00C62086"/>
    <w:rsid w:val="00C67691"/>
    <w:rsid w:val="00C70A2B"/>
    <w:rsid w:val="00C737A4"/>
    <w:rsid w:val="00C778A3"/>
    <w:rsid w:val="00C83A09"/>
    <w:rsid w:val="00C90122"/>
    <w:rsid w:val="00CA495E"/>
    <w:rsid w:val="00CA639C"/>
    <w:rsid w:val="00CB3DE8"/>
    <w:rsid w:val="00CB5462"/>
    <w:rsid w:val="00CC4DE2"/>
    <w:rsid w:val="00CC62B9"/>
    <w:rsid w:val="00CD2F92"/>
    <w:rsid w:val="00CD30EA"/>
    <w:rsid w:val="00CD4FD3"/>
    <w:rsid w:val="00CE4B94"/>
    <w:rsid w:val="00CE5907"/>
    <w:rsid w:val="00CF49D4"/>
    <w:rsid w:val="00D02CE0"/>
    <w:rsid w:val="00D11426"/>
    <w:rsid w:val="00D14547"/>
    <w:rsid w:val="00D32300"/>
    <w:rsid w:val="00D3335A"/>
    <w:rsid w:val="00D33E5D"/>
    <w:rsid w:val="00D45584"/>
    <w:rsid w:val="00D50F6E"/>
    <w:rsid w:val="00D55E15"/>
    <w:rsid w:val="00D61D7B"/>
    <w:rsid w:val="00D623AC"/>
    <w:rsid w:val="00D66071"/>
    <w:rsid w:val="00D7424E"/>
    <w:rsid w:val="00D7483C"/>
    <w:rsid w:val="00D755ED"/>
    <w:rsid w:val="00D83DA0"/>
    <w:rsid w:val="00D848C5"/>
    <w:rsid w:val="00D9272B"/>
    <w:rsid w:val="00DB3568"/>
    <w:rsid w:val="00DB6078"/>
    <w:rsid w:val="00DB65BB"/>
    <w:rsid w:val="00DC2CC2"/>
    <w:rsid w:val="00DC7212"/>
    <w:rsid w:val="00DD09AF"/>
    <w:rsid w:val="00DD1AA2"/>
    <w:rsid w:val="00DE3968"/>
    <w:rsid w:val="00DF4108"/>
    <w:rsid w:val="00E02788"/>
    <w:rsid w:val="00E0644D"/>
    <w:rsid w:val="00E200AB"/>
    <w:rsid w:val="00E342E8"/>
    <w:rsid w:val="00E4026D"/>
    <w:rsid w:val="00E53E4E"/>
    <w:rsid w:val="00E57404"/>
    <w:rsid w:val="00E754B9"/>
    <w:rsid w:val="00E83CA5"/>
    <w:rsid w:val="00E914C5"/>
    <w:rsid w:val="00EA607D"/>
    <w:rsid w:val="00EB1BE6"/>
    <w:rsid w:val="00EC7ED3"/>
    <w:rsid w:val="00EC7F0D"/>
    <w:rsid w:val="00ED0DE1"/>
    <w:rsid w:val="00ED760E"/>
    <w:rsid w:val="00EE4837"/>
    <w:rsid w:val="00EE517F"/>
    <w:rsid w:val="00EF026E"/>
    <w:rsid w:val="00EF121B"/>
    <w:rsid w:val="00F0052D"/>
    <w:rsid w:val="00F04F78"/>
    <w:rsid w:val="00F0611B"/>
    <w:rsid w:val="00F54F5F"/>
    <w:rsid w:val="00F565BF"/>
    <w:rsid w:val="00F91677"/>
    <w:rsid w:val="00F92877"/>
    <w:rsid w:val="00F92EA2"/>
    <w:rsid w:val="00FA1546"/>
    <w:rsid w:val="00FA19F0"/>
    <w:rsid w:val="00FA6393"/>
    <w:rsid w:val="00FD1235"/>
    <w:rsid w:val="00FD6E4F"/>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DE"/>
    <w:pPr>
      <w:spacing w:after="0" w:line="360" w:lineRule="auto"/>
    </w:pPr>
    <w:rPr>
      <w:rFonts w:ascii="Times New Roman" w:hAnsi="Times New Roman"/>
      <w:sz w:val="28"/>
    </w:rPr>
  </w:style>
  <w:style w:type="paragraph" w:styleId="1">
    <w:name w:val="heading 1"/>
    <w:basedOn w:val="a"/>
    <w:next w:val="a"/>
    <w:link w:val="10"/>
    <w:uiPriority w:val="9"/>
    <w:qFormat/>
    <w:rsid w:val="008A658C"/>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8150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15EF"/>
    <w:pPr>
      <w:ind w:left="720"/>
      <w:contextualSpacing/>
    </w:pPr>
  </w:style>
  <w:style w:type="paragraph" w:styleId="a5">
    <w:name w:val="Balloon Text"/>
    <w:basedOn w:val="a"/>
    <w:link w:val="a6"/>
    <w:uiPriority w:val="99"/>
    <w:semiHidden/>
    <w:unhideWhenUsed/>
    <w:rsid w:val="00CD2F9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2F92"/>
    <w:rPr>
      <w:rFonts w:ascii="Tahoma" w:hAnsi="Tahoma" w:cs="Tahoma"/>
      <w:sz w:val="16"/>
      <w:szCs w:val="16"/>
    </w:rPr>
  </w:style>
  <w:style w:type="paragraph" w:customStyle="1" w:styleId="a7">
    <w:name w:val="Підрозділ"/>
    <w:basedOn w:val="a"/>
    <w:link w:val="a8"/>
    <w:qFormat/>
    <w:rsid w:val="003B6B05"/>
    <w:pPr>
      <w:jc w:val="center"/>
    </w:pPr>
    <w:rPr>
      <w:rFonts w:eastAsia="Times New Roman" w:cs="Times New Roman"/>
      <w:szCs w:val="28"/>
      <w:lang w:val="ru" w:eastAsia="ru-RU"/>
    </w:rPr>
  </w:style>
  <w:style w:type="character" w:customStyle="1" w:styleId="a8">
    <w:name w:val="Підрозділ Знак"/>
    <w:basedOn w:val="a0"/>
    <w:link w:val="a7"/>
    <w:rsid w:val="003B6B05"/>
    <w:rPr>
      <w:rFonts w:ascii="Times New Roman" w:eastAsia="Times New Roman" w:hAnsi="Times New Roman" w:cs="Times New Roman"/>
      <w:sz w:val="28"/>
      <w:szCs w:val="28"/>
      <w:lang w:val="ru" w:eastAsia="ru-RU"/>
    </w:rPr>
  </w:style>
  <w:style w:type="paragraph" w:styleId="a9">
    <w:name w:val="Normal (Web)"/>
    <w:aliases w:val="Обычный (Web)"/>
    <w:basedOn w:val="a"/>
    <w:link w:val="aa"/>
    <w:uiPriority w:val="99"/>
    <w:unhideWhenUsed/>
    <w:qFormat/>
    <w:rsid w:val="008A25D5"/>
    <w:pPr>
      <w:spacing w:before="100" w:beforeAutospacing="1" w:after="100" w:afterAutospacing="1" w:line="240" w:lineRule="auto"/>
    </w:pPr>
    <w:rPr>
      <w:rFonts w:eastAsia="Times New Roman" w:cs="Times New Roman"/>
      <w:sz w:val="24"/>
      <w:szCs w:val="24"/>
      <w:lang w:eastAsia="ru-RU"/>
    </w:rPr>
  </w:style>
  <w:style w:type="character" w:styleId="ab">
    <w:name w:val="Strong"/>
    <w:basedOn w:val="a0"/>
    <w:uiPriority w:val="22"/>
    <w:qFormat/>
    <w:rsid w:val="008A25D5"/>
    <w:rPr>
      <w:b/>
      <w:bCs/>
    </w:rPr>
  </w:style>
  <w:style w:type="paragraph" w:styleId="ac">
    <w:name w:val="header"/>
    <w:basedOn w:val="a"/>
    <w:link w:val="ad"/>
    <w:uiPriority w:val="99"/>
    <w:unhideWhenUsed/>
    <w:rsid w:val="00AC29E6"/>
    <w:pPr>
      <w:tabs>
        <w:tab w:val="center" w:pos="4677"/>
        <w:tab w:val="right" w:pos="9355"/>
      </w:tabs>
      <w:spacing w:line="240" w:lineRule="auto"/>
    </w:pPr>
  </w:style>
  <w:style w:type="character" w:customStyle="1" w:styleId="ad">
    <w:name w:val="Верхний колонтитул Знак"/>
    <w:basedOn w:val="a0"/>
    <w:link w:val="ac"/>
    <w:uiPriority w:val="99"/>
    <w:rsid w:val="00AC29E6"/>
  </w:style>
  <w:style w:type="paragraph" w:styleId="ae">
    <w:name w:val="footer"/>
    <w:basedOn w:val="a"/>
    <w:link w:val="af"/>
    <w:uiPriority w:val="99"/>
    <w:unhideWhenUsed/>
    <w:rsid w:val="00AC29E6"/>
    <w:pPr>
      <w:tabs>
        <w:tab w:val="center" w:pos="4677"/>
        <w:tab w:val="right" w:pos="9355"/>
      </w:tabs>
      <w:spacing w:line="240" w:lineRule="auto"/>
    </w:pPr>
  </w:style>
  <w:style w:type="character" w:customStyle="1" w:styleId="af">
    <w:name w:val="Нижний колонтитул Знак"/>
    <w:basedOn w:val="a0"/>
    <w:link w:val="ae"/>
    <w:uiPriority w:val="99"/>
    <w:rsid w:val="00AC29E6"/>
  </w:style>
  <w:style w:type="character" w:customStyle="1" w:styleId="10">
    <w:name w:val="Заголовок 1 Знак"/>
    <w:basedOn w:val="a0"/>
    <w:link w:val="1"/>
    <w:uiPriority w:val="9"/>
    <w:rsid w:val="008A658C"/>
    <w:rPr>
      <w:rFonts w:ascii="Times New Roman" w:eastAsiaTheme="majorEastAsia" w:hAnsi="Times New Roman" w:cstheme="majorBidi"/>
      <w:b/>
      <w:bCs/>
      <w:sz w:val="28"/>
      <w:szCs w:val="28"/>
    </w:rPr>
  </w:style>
  <w:style w:type="paragraph" w:styleId="af0">
    <w:name w:val="TOC Heading"/>
    <w:basedOn w:val="1"/>
    <w:next w:val="a"/>
    <w:uiPriority w:val="39"/>
    <w:unhideWhenUsed/>
    <w:qFormat/>
    <w:rsid w:val="008A658C"/>
    <w:pPr>
      <w:outlineLvl w:val="9"/>
    </w:pPr>
    <w:rPr>
      <w:lang w:eastAsia="ru-RU"/>
    </w:rPr>
  </w:style>
  <w:style w:type="paragraph" w:styleId="11">
    <w:name w:val="toc 1"/>
    <w:basedOn w:val="a"/>
    <w:next w:val="a"/>
    <w:autoRedefine/>
    <w:uiPriority w:val="39"/>
    <w:unhideWhenUsed/>
    <w:rsid w:val="008A658C"/>
    <w:pPr>
      <w:spacing w:after="100"/>
    </w:pPr>
  </w:style>
  <w:style w:type="character" w:styleId="af1">
    <w:name w:val="Hyperlink"/>
    <w:basedOn w:val="a0"/>
    <w:uiPriority w:val="99"/>
    <w:unhideWhenUsed/>
    <w:rsid w:val="008A658C"/>
    <w:rPr>
      <w:color w:val="0000FF" w:themeColor="hyperlink"/>
      <w:u w:val="single"/>
    </w:rPr>
  </w:style>
  <w:style w:type="character" w:customStyle="1" w:styleId="20">
    <w:name w:val="Заголовок 2 Знак"/>
    <w:basedOn w:val="a0"/>
    <w:link w:val="2"/>
    <w:uiPriority w:val="9"/>
    <w:semiHidden/>
    <w:rsid w:val="00815026"/>
    <w:rPr>
      <w:rFonts w:asciiTheme="majorHAnsi" w:eastAsiaTheme="majorEastAsia" w:hAnsiTheme="majorHAnsi" w:cstheme="majorBidi"/>
      <w:b/>
      <w:bCs/>
      <w:color w:val="4F81BD" w:themeColor="accent1"/>
      <w:sz w:val="26"/>
      <w:szCs w:val="26"/>
    </w:rPr>
  </w:style>
  <w:style w:type="paragraph" w:customStyle="1" w:styleId="Default">
    <w:name w:val="Default"/>
    <w:rsid w:val="006A477E"/>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a">
    <w:name w:val="Обычный (веб) Знак"/>
    <w:aliases w:val="Обычный (Web) Знак"/>
    <w:link w:val="a9"/>
    <w:uiPriority w:val="99"/>
    <w:rsid w:val="00A176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DE"/>
    <w:pPr>
      <w:spacing w:after="0" w:line="360" w:lineRule="auto"/>
    </w:pPr>
    <w:rPr>
      <w:rFonts w:ascii="Times New Roman" w:hAnsi="Times New Roman"/>
      <w:sz w:val="28"/>
    </w:rPr>
  </w:style>
  <w:style w:type="paragraph" w:styleId="1">
    <w:name w:val="heading 1"/>
    <w:basedOn w:val="a"/>
    <w:next w:val="a"/>
    <w:link w:val="10"/>
    <w:uiPriority w:val="9"/>
    <w:qFormat/>
    <w:rsid w:val="008A658C"/>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8150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15EF"/>
    <w:pPr>
      <w:ind w:left="720"/>
      <w:contextualSpacing/>
    </w:pPr>
  </w:style>
  <w:style w:type="paragraph" w:styleId="a5">
    <w:name w:val="Balloon Text"/>
    <w:basedOn w:val="a"/>
    <w:link w:val="a6"/>
    <w:uiPriority w:val="99"/>
    <w:semiHidden/>
    <w:unhideWhenUsed/>
    <w:rsid w:val="00CD2F9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2F92"/>
    <w:rPr>
      <w:rFonts w:ascii="Tahoma" w:hAnsi="Tahoma" w:cs="Tahoma"/>
      <w:sz w:val="16"/>
      <w:szCs w:val="16"/>
    </w:rPr>
  </w:style>
  <w:style w:type="paragraph" w:customStyle="1" w:styleId="a7">
    <w:name w:val="Підрозділ"/>
    <w:basedOn w:val="a"/>
    <w:link w:val="a8"/>
    <w:qFormat/>
    <w:rsid w:val="003B6B05"/>
    <w:pPr>
      <w:jc w:val="center"/>
    </w:pPr>
    <w:rPr>
      <w:rFonts w:eastAsia="Times New Roman" w:cs="Times New Roman"/>
      <w:szCs w:val="28"/>
      <w:lang w:val="ru" w:eastAsia="ru-RU"/>
    </w:rPr>
  </w:style>
  <w:style w:type="character" w:customStyle="1" w:styleId="a8">
    <w:name w:val="Підрозділ Знак"/>
    <w:basedOn w:val="a0"/>
    <w:link w:val="a7"/>
    <w:rsid w:val="003B6B05"/>
    <w:rPr>
      <w:rFonts w:ascii="Times New Roman" w:eastAsia="Times New Roman" w:hAnsi="Times New Roman" w:cs="Times New Roman"/>
      <w:sz w:val="28"/>
      <w:szCs w:val="28"/>
      <w:lang w:val="ru" w:eastAsia="ru-RU"/>
    </w:rPr>
  </w:style>
  <w:style w:type="paragraph" w:styleId="a9">
    <w:name w:val="Normal (Web)"/>
    <w:aliases w:val="Обычный (Web)"/>
    <w:basedOn w:val="a"/>
    <w:link w:val="aa"/>
    <w:uiPriority w:val="99"/>
    <w:unhideWhenUsed/>
    <w:qFormat/>
    <w:rsid w:val="008A25D5"/>
    <w:pPr>
      <w:spacing w:before="100" w:beforeAutospacing="1" w:after="100" w:afterAutospacing="1" w:line="240" w:lineRule="auto"/>
    </w:pPr>
    <w:rPr>
      <w:rFonts w:eastAsia="Times New Roman" w:cs="Times New Roman"/>
      <w:sz w:val="24"/>
      <w:szCs w:val="24"/>
      <w:lang w:eastAsia="ru-RU"/>
    </w:rPr>
  </w:style>
  <w:style w:type="character" w:styleId="ab">
    <w:name w:val="Strong"/>
    <w:basedOn w:val="a0"/>
    <w:uiPriority w:val="22"/>
    <w:qFormat/>
    <w:rsid w:val="008A25D5"/>
    <w:rPr>
      <w:b/>
      <w:bCs/>
    </w:rPr>
  </w:style>
  <w:style w:type="paragraph" w:styleId="ac">
    <w:name w:val="header"/>
    <w:basedOn w:val="a"/>
    <w:link w:val="ad"/>
    <w:uiPriority w:val="99"/>
    <w:unhideWhenUsed/>
    <w:rsid w:val="00AC29E6"/>
    <w:pPr>
      <w:tabs>
        <w:tab w:val="center" w:pos="4677"/>
        <w:tab w:val="right" w:pos="9355"/>
      </w:tabs>
      <w:spacing w:line="240" w:lineRule="auto"/>
    </w:pPr>
  </w:style>
  <w:style w:type="character" w:customStyle="1" w:styleId="ad">
    <w:name w:val="Верхний колонтитул Знак"/>
    <w:basedOn w:val="a0"/>
    <w:link w:val="ac"/>
    <w:uiPriority w:val="99"/>
    <w:rsid w:val="00AC29E6"/>
  </w:style>
  <w:style w:type="paragraph" w:styleId="ae">
    <w:name w:val="footer"/>
    <w:basedOn w:val="a"/>
    <w:link w:val="af"/>
    <w:uiPriority w:val="99"/>
    <w:unhideWhenUsed/>
    <w:rsid w:val="00AC29E6"/>
    <w:pPr>
      <w:tabs>
        <w:tab w:val="center" w:pos="4677"/>
        <w:tab w:val="right" w:pos="9355"/>
      </w:tabs>
      <w:spacing w:line="240" w:lineRule="auto"/>
    </w:pPr>
  </w:style>
  <w:style w:type="character" w:customStyle="1" w:styleId="af">
    <w:name w:val="Нижний колонтитул Знак"/>
    <w:basedOn w:val="a0"/>
    <w:link w:val="ae"/>
    <w:uiPriority w:val="99"/>
    <w:rsid w:val="00AC29E6"/>
  </w:style>
  <w:style w:type="character" w:customStyle="1" w:styleId="10">
    <w:name w:val="Заголовок 1 Знак"/>
    <w:basedOn w:val="a0"/>
    <w:link w:val="1"/>
    <w:uiPriority w:val="9"/>
    <w:rsid w:val="008A658C"/>
    <w:rPr>
      <w:rFonts w:ascii="Times New Roman" w:eastAsiaTheme="majorEastAsia" w:hAnsi="Times New Roman" w:cstheme="majorBidi"/>
      <w:b/>
      <w:bCs/>
      <w:sz w:val="28"/>
      <w:szCs w:val="28"/>
    </w:rPr>
  </w:style>
  <w:style w:type="paragraph" w:styleId="af0">
    <w:name w:val="TOC Heading"/>
    <w:basedOn w:val="1"/>
    <w:next w:val="a"/>
    <w:uiPriority w:val="39"/>
    <w:unhideWhenUsed/>
    <w:qFormat/>
    <w:rsid w:val="008A658C"/>
    <w:pPr>
      <w:outlineLvl w:val="9"/>
    </w:pPr>
    <w:rPr>
      <w:lang w:eastAsia="ru-RU"/>
    </w:rPr>
  </w:style>
  <w:style w:type="paragraph" w:styleId="11">
    <w:name w:val="toc 1"/>
    <w:basedOn w:val="a"/>
    <w:next w:val="a"/>
    <w:autoRedefine/>
    <w:uiPriority w:val="39"/>
    <w:unhideWhenUsed/>
    <w:rsid w:val="008A658C"/>
    <w:pPr>
      <w:spacing w:after="100"/>
    </w:pPr>
  </w:style>
  <w:style w:type="character" w:styleId="af1">
    <w:name w:val="Hyperlink"/>
    <w:basedOn w:val="a0"/>
    <w:uiPriority w:val="99"/>
    <w:unhideWhenUsed/>
    <w:rsid w:val="008A658C"/>
    <w:rPr>
      <w:color w:val="0000FF" w:themeColor="hyperlink"/>
      <w:u w:val="single"/>
    </w:rPr>
  </w:style>
  <w:style w:type="character" w:customStyle="1" w:styleId="20">
    <w:name w:val="Заголовок 2 Знак"/>
    <w:basedOn w:val="a0"/>
    <w:link w:val="2"/>
    <w:uiPriority w:val="9"/>
    <w:semiHidden/>
    <w:rsid w:val="00815026"/>
    <w:rPr>
      <w:rFonts w:asciiTheme="majorHAnsi" w:eastAsiaTheme="majorEastAsia" w:hAnsiTheme="majorHAnsi" w:cstheme="majorBidi"/>
      <w:b/>
      <w:bCs/>
      <w:color w:val="4F81BD" w:themeColor="accent1"/>
      <w:sz w:val="26"/>
      <w:szCs w:val="26"/>
    </w:rPr>
  </w:style>
  <w:style w:type="paragraph" w:customStyle="1" w:styleId="Default">
    <w:name w:val="Default"/>
    <w:rsid w:val="006A477E"/>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a">
    <w:name w:val="Обычный (веб) Знак"/>
    <w:aliases w:val="Обычный (Web) Знак"/>
    <w:link w:val="a9"/>
    <w:uiPriority w:val="99"/>
    <w:rsid w:val="00A176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697">
      <w:bodyDiv w:val="1"/>
      <w:marLeft w:val="0"/>
      <w:marRight w:val="0"/>
      <w:marTop w:val="0"/>
      <w:marBottom w:val="0"/>
      <w:divBdr>
        <w:top w:val="none" w:sz="0" w:space="0" w:color="auto"/>
        <w:left w:val="none" w:sz="0" w:space="0" w:color="auto"/>
        <w:bottom w:val="none" w:sz="0" w:space="0" w:color="auto"/>
        <w:right w:val="none" w:sz="0" w:space="0" w:color="auto"/>
      </w:divBdr>
    </w:div>
    <w:div w:id="15039882">
      <w:bodyDiv w:val="1"/>
      <w:marLeft w:val="0"/>
      <w:marRight w:val="0"/>
      <w:marTop w:val="0"/>
      <w:marBottom w:val="0"/>
      <w:divBdr>
        <w:top w:val="none" w:sz="0" w:space="0" w:color="auto"/>
        <w:left w:val="none" w:sz="0" w:space="0" w:color="auto"/>
        <w:bottom w:val="none" w:sz="0" w:space="0" w:color="auto"/>
        <w:right w:val="none" w:sz="0" w:space="0" w:color="auto"/>
      </w:divBdr>
    </w:div>
    <w:div w:id="17970283">
      <w:bodyDiv w:val="1"/>
      <w:marLeft w:val="0"/>
      <w:marRight w:val="0"/>
      <w:marTop w:val="0"/>
      <w:marBottom w:val="0"/>
      <w:divBdr>
        <w:top w:val="none" w:sz="0" w:space="0" w:color="auto"/>
        <w:left w:val="none" w:sz="0" w:space="0" w:color="auto"/>
        <w:bottom w:val="none" w:sz="0" w:space="0" w:color="auto"/>
        <w:right w:val="none" w:sz="0" w:space="0" w:color="auto"/>
      </w:divBdr>
    </w:div>
    <w:div w:id="48116721">
      <w:bodyDiv w:val="1"/>
      <w:marLeft w:val="0"/>
      <w:marRight w:val="0"/>
      <w:marTop w:val="0"/>
      <w:marBottom w:val="0"/>
      <w:divBdr>
        <w:top w:val="none" w:sz="0" w:space="0" w:color="auto"/>
        <w:left w:val="none" w:sz="0" w:space="0" w:color="auto"/>
        <w:bottom w:val="none" w:sz="0" w:space="0" w:color="auto"/>
        <w:right w:val="none" w:sz="0" w:space="0" w:color="auto"/>
      </w:divBdr>
    </w:div>
    <w:div w:id="49770974">
      <w:bodyDiv w:val="1"/>
      <w:marLeft w:val="0"/>
      <w:marRight w:val="0"/>
      <w:marTop w:val="0"/>
      <w:marBottom w:val="0"/>
      <w:divBdr>
        <w:top w:val="none" w:sz="0" w:space="0" w:color="auto"/>
        <w:left w:val="none" w:sz="0" w:space="0" w:color="auto"/>
        <w:bottom w:val="none" w:sz="0" w:space="0" w:color="auto"/>
        <w:right w:val="none" w:sz="0" w:space="0" w:color="auto"/>
      </w:divBdr>
    </w:div>
    <w:div w:id="60294248">
      <w:bodyDiv w:val="1"/>
      <w:marLeft w:val="0"/>
      <w:marRight w:val="0"/>
      <w:marTop w:val="0"/>
      <w:marBottom w:val="0"/>
      <w:divBdr>
        <w:top w:val="none" w:sz="0" w:space="0" w:color="auto"/>
        <w:left w:val="none" w:sz="0" w:space="0" w:color="auto"/>
        <w:bottom w:val="none" w:sz="0" w:space="0" w:color="auto"/>
        <w:right w:val="none" w:sz="0" w:space="0" w:color="auto"/>
      </w:divBdr>
    </w:div>
    <w:div w:id="67580868">
      <w:bodyDiv w:val="1"/>
      <w:marLeft w:val="0"/>
      <w:marRight w:val="0"/>
      <w:marTop w:val="0"/>
      <w:marBottom w:val="0"/>
      <w:divBdr>
        <w:top w:val="none" w:sz="0" w:space="0" w:color="auto"/>
        <w:left w:val="none" w:sz="0" w:space="0" w:color="auto"/>
        <w:bottom w:val="none" w:sz="0" w:space="0" w:color="auto"/>
        <w:right w:val="none" w:sz="0" w:space="0" w:color="auto"/>
      </w:divBdr>
    </w:div>
    <w:div w:id="72242109">
      <w:bodyDiv w:val="1"/>
      <w:marLeft w:val="0"/>
      <w:marRight w:val="0"/>
      <w:marTop w:val="0"/>
      <w:marBottom w:val="0"/>
      <w:divBdr>
        <w:top w:val="none" w:sz="0" w:space="0" w:color="auto"/>
        <w:left w:val="none" w:sz="0" w:space="0" w:color="auto"/>
        <w:bottom w:val="none" w:sz="0" w:space="0" w:color="auto"/>
        <w:right w:val="none" w:sz="0" w:space="0" w:color="auto"/>
      </w:divBdr>
    </w:div>
    <w:div w:id="83193227">
      <w:bodyDiv w:val="1"/>
      <w:marLeft w:val="0"/>
      <w:marRight w:val="0"/>
      <w:marTop w:val="0"/>
      <w:marBottom w:val="0"/>
      <w:divBdr>
        <w:top w:val="none" w:sz="0" w:space="0" w:color="auto"/>
        <w:left w:val="none" w:sz="0" w:space="0" w:color="auto"/>
        <w:bottom w:val="none" w:sz="0" w:space="0" w:color="auto"/>
        <w:right w:val="none" w:sz="0" w:space="0" w:color="auto"/>
      </w:divBdr>
    </w:div>
    <w:div w:id="126314458">
      <w:bodyDiv w:val="1"/>
      <w:marLeft w:val="0"/>
      <w:marRight w:val="0"/>
      <w:marTop w:val="0"/>
      <w:marBottom w:val="0"/>
      <w:divBdr>
        <w:top w:val="none" w:sz="0" w:space="0" w:color="auto"/>
        <w:left w:val="none" w:sz="0" w:space="0" w:color="auto"/>
        <w:bottom w:val="none" w:sz="0" w:space="0" w:color="auto"/>
        <w:right w:val="none" w:sz="0" w:space="0" w:color="auto"/>
      </w:divBdr>
    </w:div>
    <w:div w:id="127402069">
      <w:bodyDiv w:val="1"/>
      <w:marLeft w:val="0"/>
      <w:marRight w:val="0"/>
      <w:marTop w:val="0"/>
      <w:marBottom w:val="0"/>
      <w:divBdr>
        <w:top w:val="none" w:sz="0" w:space="0" w:color="auto"/>
        <w:left w:val="none" w:sz="0" w:space="0" w:color="auto"/>
        <w:bottom w:val="none" w:sz="0" w:space="0" w:color="auto"/>
        <w:right w:val="none" w:sz="0" w:space="0" w:color="auto"/>
      </w:divBdr>
    </w:div>
    <w:div w:id="130833786">
      <w:bodyDiv w:val="1"/>
      <w:marLeft w:val="0"/>
      <w:marRight w:val="0"/>
      <w:marTop w:val="0"/>
      <w:marBottom w:val="0"/>
      <w:divBdr>
        <w:top w:val="none" w:sz="0" w:space="0" w:color="auto"/>
        <w:left w:val="none" w:sz="0" w:space="0" w:color="auto"/>
        <w:bottom w:val="none" w:sz="0" w:space="0" w:color="auto"/>
        <w:right w:val="none" w:sz="0" w:space="0" w:color="auto"/>
      </w:divBdr>
    </w:div>
    <w:div w:id="136119212">
      <w:bodyDiv w:val="1"/>
      <w:marLeft w:val="0"/>
      <w:marRight w:val="0"/>
      <w:marTop w:val="0"/>
      <w:marBottom w:val="0"/>
      <w:divBdr>
        <w:top w:val="none" w:sz="0" w:space="0" w:color="auto"/>
        <w:left w:val="none" w:sz="0" w:space="0" w:color="auto"/>
        <w:bottom w:val="none" w:sz="0" w:space="0" w:color="auto"/>
        <w:right w:val="none" w:sz="0" w:space="0" w:color="auto"/>
      </w:divBdr>
    </w:div>
    <w:div w:id="143546991">
      <w:bodyDiv w:val="1"/>
      <w:marLeft w:val="0"/>
      <w:marRight w:val="0"/>
      <w:marTop w:val="0"/>
      <w:marBottom w:val="0"/>
      <w:divBdr>
        <w:top w:val="none" w:sz="0" w:space="0" w:color="auto"/>
        <w:left w:val="none" w:sz="0" w:space="0" w:color="auto"/>
        <w:bottom w:val="none" w:sz="0" w:space="0" w:color="auto"/>
        <w:right w:val="none" w:sz="0" w:space="0" w:color="auto"/>
      </w:divBdr>
    </w:div>
    <w:div w:id="144392249">
      <w:bodyDiv w:val="1"/>
      <w:marLeft w:val="0"/>
      <w:marRight w:val="0"/>
      <w:marTop w:val="0"/>
      <w:marBottom w:val="0"/>
      <w:divBdr>
        <w:top w:val="none" w:sz="0" w:space="0" w:color="auto"/>
        <w:left w:val="none" w:sz="0" w:space="0" w:color="auto"/>
        <w:bottom w:val="none" w:sz="0" w:space="0" w:color="auto"/>
        <w:right w:val="none" w:sz="0" w:space="0" w:color="auto"/>
      </w:divBdr>
    </w:div>
    <w:div w:id="158542769">
      <w:bodyDiv w:val="1"/>
      <w:marLeft w:val="0"/>
      <w:marRight w:val="0"/>
      <w:marTop w:val="0"/>
      <w:marBottom w:val="0"/>
      <w:divBdr>
        <w:top w:val="none" w:sz="0" w:space="0" w:color="auto"/>
        <w:left w:val="none" w:sz="0" w:space="0" w:color="auto"/>
        <w:bottom w:val="none" w:sz="0" w:space="0" w:color="auto"/>
        <w:right w:val="none" w:sz="0" w:space="0" w:color="auto"/>
      </w:divBdr>
    </w:div>
    <w:div w:id="184485385">
      <w:bodyDiv w:val="1"/>
      <w:marLeft w:val="0"/>
      <w:marRight w:val="0"/>
      <w:marTop w:val="0"/>
      <w:marBottom w:val="0"/>
      <w:divBdr>
        <w:top w:val="none" w:sz="0" w:space="0" w:color="auto"/>
        <w:left w:val="none" w:sz="0" w:space="0" w:color="auto"/>
        <w:bottom w:val="none" w:sz="0" w:space="0" w:color="auto"/>
        <w:right w:val="none" w:sz="0" w:space="0" w:color="auto"/>
      </w:divBdr>
    </w:div>
    <w:div w:id="185490307">
      <w:bodyDiv w:val="1"/>
      <w:marLeft w:val="0"/>
      <w:marRight w:val="0"/>
      <w:marTop w:val="0"/>
      <w:marBottom w:val="0"/>
      <w:divBdr>
        <w:top w:val="none" w:sz="0" w:space="0" w:color="auto"/>
        <w:left w:val="none" w:sz="0" w:space="0" w:color="auto"/>
        <w:bottom w:val="none" w:sz="0" w:space="0" w:color="auto"/>
        <w:right w:val="none" w:sz="0" w:space="0" w:color="auto"/>
      </w:divBdr>
    </w:div>
    <w:div w:id="190605371">
      <w:bodyDiv w:val="1"/>
      <w:marLeft w:val="0"/>
      <w:marRight w:val="0"/>
      <w:marTop w:val="0"/>
      <w:marBottom w:val="0"/>
      <w:divBdr>
        <w:top w:val="none" w:sz="0" w:space="0" w:color="auto"/>
        <w:left w:val="none" w:sz="0" w:space="0" w:color="auto"/>
        <w:bottom w:val="none" w:sz="0" w:space="0" w:color="auto"/>
        <w:right w:val="none" w:sz="0" w:space="0" w:color="auto"/>
      </w:divBdr>
    </w:div>
    <w:div w:id="199325426">
      <w:bodyDiv w:val="1"/>
      <w:marLeft w:val="0"/>
      <w:marRight w:val="0"/>
      <w:marTop w:val="0"/>
      <w:marBottom w:val="0"/>
      <w:divBdr>
        <w:top w:val="none" w:sz="0" w:space="0" w:color="auto"/>
        <w:left w:val="none" w:sz="0" w:space="0" w:color="auto"/>
        <w:bottom w:val="none" w:sz="0" w:space="0" w:color="auto"/>
        <w:right w:val="none" w:sz="0" w:space="0" w:color="auto"/>
      </w:divBdr>
    </w:div>
    <w:div w:id="220025216">
      <w:bodyDiv w:val="1"/>
      <w:marLeft w:val="0"/>
      <w:marRight w:val="0"/>
      <w:marTop w:val="0"/>
      <w:marBottom w:val="0"/>
      <w:divBdr>
        <w:top w:val="none" w:sz="0" w:space="0" w:color="auto"/>
        <w:left w:val="none" w:sz="0" w:space="0" w:color="auto"/>
        <w:bottom w:val="none" w:sz="0" w:space="0" w:color="auto"/>
        <w:right w:val="none" w:sz="0" w:space="0" w:color="auto"/>
      </w:divBdr>
    </w:div>
    <w:div w:id="232277901">
      <w:bodyDiv w:val="1"/>
      <w:marLeft w:val="0"/>
      <w:marRight w:val="0"/>
      <w:marTop w:val="0"/>
      <w:marBottom w:val="0"/>
      <w:divBdr>
        <w:top w:val="none" w:sz="0" w:space="0" w:color="auto"/>
        <w:left w:val="none" w:sz="0" w:space="0" w:color="auto"/>
        <w:bottom w:val="none" w:sz="0" w:space="0" w:color="auto"/>
        <w:right w:val="none" w:sz="0" w:space="0" w:color="auto"/>
      </w:divBdr>
    </w:div>
    <w:div w:id="239024174">
      <w:bodyDiv w:val="1"/>
      <w:marLeft w:val="0"/>
      <w:marRight w:val="0"/>
      <w:marTop w:val="0"/>
      <w:marBottom w:val="0"/>
      <w:divBdr>
        <w:top w:val="none" w:sz="0" w:space="0" w:color="auto"/>
        <w:left w:val="none" w:sz="0" w:space="0" w:color="auto"/>
        <w:bottom w:val="none" w:sz="0" w:space="0" w:color="auto"/>
        <w:right w:val="none" w:sz="0" w:space="0" w:color="auto"/>
      </w:divBdr>
    </w:div>
    <w:div w:id="242837216">
      <w:bodyDiv w:val="1"/>
      <w:marLeft w:val="0"/>
      <w:marRight w:val="0"/>
      <w:marTop w:val="0"/>
      <w:marBottom w:val="0"/>
      <w:divBdr>
        <w:top w:val="none" w:sz="0" w:space="0" w:color="auto"/>
        <w:left w:val="none" w:sz="0" w:space="0" w:color="auto"/>
        <w:bottom w:val="none" w:sz="0" w:space="0" w:color="auto"/>
        <w:right w:val="none" w:sz="0" w:space="0" w:color="auto"/>
      </w:divBdr>
    </w:div>
    <w:div w:id="254100292">
      <w:bodyDiv w:val="1"/>
      <w:marLeft w:val="0"/>
      <w:marRight w:val="0"/>
      <w:marTop w:val="0"/>
      <w:marBottom w:val="0"/>
      <w:divBdr>
        <w:top w:val="none" w:sz="0" w:space="0" w:color="auto"/>
        <w:left w:val="none" w:sz="0" w:space="0" w:color="auto"/>
        <w:bottom w:val="none" w:sz="0" w:space="0" w:color="auto"/>
        <w:right w:val="none" w:sz="0" w:space="0" w:color="auto"/>
      </w:divBdr>
    </w:div>
    <w:div w:id="259221077">
      <w:bodyDiv w:val="1"/>
      <w:marLeft w:val="0"/>
      <w:marRight w:val="0"/>
      <w:marTop w:val="0"/>
      <w:marBottom w:val="0"/>
      <w:divBdr>
        <w:top w:val="none" w:sz="0" w:space="0" w:color="auto"/>
        <w:left w:val="none" w:sz="0" w:space="0" w:color="auto"/>
        <w:bottom w:val="none" w:sz="0" w:space="0" w:color="auto"/>
        <w:right w:val="none" w:sz="0" w:space="0" w:color="auto"/>
      </w:divBdr>
    </w:div>
    <w:div w:id="272858267">
      <w:bodyDiv w:val="1"/>
      <w:marLeft w:val="0"/>
      <w:marRight w:val="0"/>
      <w:marTop w:val="0"/>
      <w:marBottom w:val="0"/>
      <w:divBdr>
        <w:top w:val="none" w:sz="0" w:space="0" w:color="auto"/>
        <w:left w:val="none" w:sz="0" w:space="0" w:color="auto"/>
        <w:bottom w:val="none" w:sz="0" w:space="0" w:color="auto"/>
        <w:right w:val="none" w:sz="0" w:space="0" w:color="auto"/>
      </w:divBdr>
    </w:div>
    <w:div w:id="280692457">
      <w:bodyDiv w:val="1"/>
      <w:marLeft w:val="0"/>
      <w:marRight w:val="0"/>
      <w:marTop w:val="0"/>
      <w:marBottom w:val="0"/>
      <w:divBdr>
        <w:top w:val="none" w:sz="0" w:space="0" w:color="auto"/>
        <w:left w:val="none" w:sz="0" w:space="0" w:color="auto"/>
        <w:bottom w:val="none" w:sz="0" w:space="0" w:color="auto"/>
        <w:right w:val="none" w:sz="0" w:space="0" w:color="auto"/>
      </w:divBdr>
    </w:div>
    <w:div w:id="288438477">
      <w:bodyDiv w:val="1"/>
      <w:marLeft w:val="0"/>
      <w:marRight w:val="0"/>
      <w:marTop w:val="0"/>
      <w:marBottom w:val="0"/>
      <w:divBdr>
        <w:top w:val="none" w:sz="0" w:space="0" w:color="auto"/>
        <w:left w:val="none" w:sz="0" w:space="0" w:color="auto"/>
        <w:bottom w:val="none" w:sz="0" w:space="0" w:color="auto"/>
        <w:right w:val="none" w:sz="0" w:space="0" w:color="auto"/>
      </w:divBdr>
    </w:div>
    <w:div w:id="291637245">
      <w:bodyDiv w:val="1"/>
      <w:marLeft w:val="0"/>
      <w:marRight w:val="0"/>
      <w:marTop w:val="0"/>
      <w:marBottom w:val="0"/>
      <w:divBdr>
        <w:top w:val="none" w:sz="0" w:space="0" w:color="auto"/>
        <w:left w:val="none" w:sz="0" w:space="0" w:color="auto"/>
        <w:bottom w:val="none" w:sz="0" w:space="0" w:color="auto"/>
        <w:right w:val="none" w:sz="0" w:space="0" w:color="auto"/>
      </w:divBdr>
    </w:div>
    <w:div w:id="299923800">
      <w:bodyDiv w:val="1"/>
      <w:marLeft w:val="0"/>
      <w:marRight w:val="0"/>
      <w:marTop w:val="0"/>
      <w:marBottom w:val="0"/>
      <w:divBdr>
        <w:top w:val="none" w:sz="0" w:space="0" w:color="auto"/>
        <w:left w:val="none" w:sz="0" w:space="0" w:color="auto"/>
        <w:bottom w:val="none" w:sz="0" w:space="0" w:color="auto"/>
        <w:right w:val="none" w:sz="0" w:space="0" w:color="auto"/>
      </w:divBdr>
    </w:div>
    <w:div w:id="304895020">
      <w:bodyDiv w:val="1"/>
      <w:marLeft w:val="0"/>
      <w:marRight w:val="0"/>
      <w:marTop w:val="0"/>
      <w:marBottom w:val="0"/>
      <w:divBdr>
        <w:top w:val="none" w:sz="0" w:space="0" w:color="auto"/>
        <w:left w:val="none" w:sz="0" w:space="0" w:color="auto"/>
        <w:bottom w:val="none" w:sz="0" w:space="0" w:color="auto"/>
        <w:right w:val="none" w:sz="0" w:space="0" w:color="auto"/>
      </w:divBdr>
      <w:divsChild>
        <w:div w:id="27329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16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26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854588">
      <w:bodyDiv w:val="1"/>
      <w:marLeft w:val="0"/>
      <w:marRight w:val="0"/>
      <w:marTop w:val="0"/>
      <w:marBottom w:val="0"/>
      <w:divBdr>
        <w:top w:val="none" w:sz="0" w:space="0" w:color="auto"/>
        <w:left w:val="none" w:sz="0" w:space="0" w:color="auto"/>
        <w:bottom w:val="none" w:sz="0" w:space="0" w:color="auto"/>
        <w:right w:val="none" w:sz="0" w:space="0" w:color="auto"/>
      </w:divBdr>
    </w:div>
    <w:div w:id="326515576">
      <w:bodyDiv w:val="1"/>
      <w:marLeft w:val="0"/>
      <w:marRight w:val="0"/>
      <w:marTop w:val="0"/>
      <w:marBottom w:val="0"/>
      <w:divBdr>
        <w:top w:val="none" w:sz="0" w:space="0" w:color="auto"/>
        <w:left w:val="none" w:sz="0" w:space="0" w:color="auto"/>
        <w:bottom w:val="none" w:sz="0" w:space="0" w:color="auto"/>
        <w:right w:val="none" w:sz="0" w:space="0" w:color="auto"/>
      </w:divBdr>
    </w:div>
    <w:div w:id="329910598">
      <w:bodyDiv w:val="1"/>
      <w:marLeft w:val="0"/>
      <w:marRight w:val="0"/>
      <w:marTop w:val="0"/>
      <w:marBottom w:val="0"/>
      <w:divBdr>
        <w:top w:val="none" w:sz="0" w:space="0" w:color="auto"/>
        <w:left w:val="none" w:sz="0" w:space="0" w:color="auto"/>
        <w:bottom w:val="none" w:sz="0" w:space="0" w:color="auto"/>
        <w:right w:val="none" w:sz="0" w:space="0" w:color="auto"/>
      </w:divBdr>
    </w:div>
    <w:div w:id="348065591">
      <w:bodyDiv w:val="1"/>
      <w:marLeft w:val="0"/>
      <w:marRight w:val="0"/>
      <w:marTop w:val="0"/>
      <w:marBottom w:val="0"/>
      <w:divBdr>
        <w:top w:val="none" w:sz="0" w:space="0" w:color="auto"/>
        <w:left w:val="none" w:sz="0" w:space="0" w:color="auto"/>
        <w:bottom w:val="none" w:sz="0" w:space="0" w:color="auto"/>
        <w:right w:val="none" w:sz="0" w:space="0" w:color="auto"/>
      </w:divBdr>
    </w:div>
    <w:div w:id="351683976">
      <w:bodyDiv w:val="1"/>
      <w:marLeft w:val="0"/>
      <w:marRight w:val="0"/>
      <w:marTop w:val="0"/>
      <w:marBottom w:val="0"/>
      <w:divBdr>
        <w:top w:val="none" w:sz="0" w:space="0" w:color="auto"/>
        <w:left w:val="none" w:sz="0" w:space="0" w:color="auto"/>
        <w:bottom w:val="none" w:sz="0" w:space="0" w:color="auto"/>
        <w:right w:val="none" w:sz="0" w:space="0" w:color="auto"/>
      </w:divBdr>
    </w:div>
    <w:div w:id="383800067">
      <w:bodyDiv w:val="1"/>
      <w:marLeft w:val="0"/>
      <w:marRight w:val="0"/>
      <w:marTop w:val="0"/>
      <w:marBottom w:val="0"/>
      <w:divBdr>
        <w:top w:val="none" w:sz="0" w:space="0" w:color="auto"/>
        <w:left w:val="none" w:sz="0" w:space="0" w:color="auto"/>
        <w:bottom w:val="none" w:sz="0" w:space="0" w:color="auto"/>
        <w:right w:val="none" w:sz="0" w:space="0" w:color="auto"/>
      </w:divBdr>
    </w:div>
    <w:div w:id="394544772">
      <w:bodyDiv w:val="1"/>
      <w:marLeft w:val="0"/>
      <w:marRight w:val="0"/>
      <w:marTop w:val="0"/>
      <w:marBottom w:val="0"/>
      <w:divBdr>
        <w:top w:val="none" w:sz="0" w:space="0" w:color="auto"/>
        <w:left w:val="none" w:sz="0" w:space="0" w:color="auto"/>
        <w:bottom w:val="none" w:sz="0" w:space="0" w:color="auto"/>
        <w:right w:val="none" w:sz="0" w:space="0" w:color="auto"/>
      </w:divBdr>
    </w:div>
    <w:div w:id="426659415">
      <w:bodyDiv w:val="1"/>
      <w:marLeft w:val="0"/>
      <w:marRight w:val="0"/>
      <w:marTop w:val="0"/>
      <w:marBottom w:val="0"/>
      <w:divBdr>
        <w:top w:val="none" w:sz="0" w:space="0" w:color="auto"/>
        <w:left w:val="none" w:sz="0" w:space="0" w:color="auto"/>
        <w:bottom w:val="none" w:sz="0" w:space="0" w:color="auto"/>
        <w:right w:val="none" w:sz="0" w:space="0" w:color="auto"/>
      </w:divBdr>
    </w:div>
    <w:div w:id="454182854">
      <w:bodyDiv w:val="1"/>
      <w:marLeft w:val="0"/>
      <w:marRight w:val="0"/>
      <w:marTop w:val="0"/>
      <w:marBottom w:val="0"/>
      <w:divBdr>
        <w:top w:val="none" w:sz="0" w:space="0" w:color="auto"/>
        <w:left w:val="none" w:sz="0" w:space="0" w:color="auto"/>
        <w:bottom w:val="none" w:sz="0" w:space="0" w:color="auto"/>
        <w:right w:val="none" w:sz="0" w:space="0" w:color="auto"/>
      </w:divBdr>
    </w:div>
    <w:div w:id="484668055">
      <w:bodyDiv w:val="1"/>
      <w:marLeft w:val="0"/>
      <w:marRight w:val="0"/>
      <w:marTop w:val="0"/>
      <w:marBottom w:val="0"/>
      <w:divBdr>
        <w:top w:val="none" w:sz="0" w:space="0" w:color="auto"/>
        <w:left w:val="none" w:sz="0" w:space="0" w:color="auto"/>
        <w:bottom w:val="none" w:sz="0" w:space="0" w:color="auto"/>
        <w:right w:val="none" w:sz="0" w:space="0" w:color="auto"/>
      </w:divBdr>
    </w:div>
    <w:div w:id="524753105">
      <w:bodyDiv w:val="1"/>
      <w:marLeft w:val="0"/>
      <w:marRight w:val="0"/>
      <w:marTop w:val="0"/>
      <w:marBottom w:val="0"/>
      <w:divBdr>
        <w:top w:val="none" w:sz="0" w:space="0" w:color="auto"/>
        <w:left w:val="none" w:sz="0" w:space="0" w:color="auto"/>
        <w:bottom w:val="none" w:sz="0" w:space="0" w:color="auto"/>
        <w:right w:val="none" w:sz="0" w:space="0" w:color="auto"/>
      </w:divBdr>
    </w:div>
    <w:div w:id="538469517">
      <w:bodyDiv w:val="1"/>
      <w:marLeft w:val="0"/>
      <w:marRight w:val="0"/>
      <w:marTop w:val="0"/>
      <w:marBottom w:val="0"/>
      <w:divBdr>
        <w:top w:val="none" w:sz="0" w:space="0" w:color="auto"/>
        <w:left w:val="none" w:sz="0" w:space="0" w:color="auto"/>
        <w:bottom w:val="none" w:sz="0" w:space="0" w:color="auto"/>
        <w:right w:val="none" w:sz="0" w:space="0" w:color="auto"/>
      </w:divBdr>
    </w:div>
    <w:div w:id="558520835">
      <w:bodyDiv w:val="1"/>
      <w:marLeft w:val="0"/>
      <w:marRight w:val="0"/>
      <w:marTop w:val="0"/>
      <w:marBottom w:val="0"/>
      <w:divBdr>
        <w:top w:val="none" w:sz="0" w:space="0" w:color="auto"/>
        <w:left w:val="none" w:sz="0" w:space="0" w:color="auto"/>
        <w:bottom w:val="none" w:sz="0" w:space="0" w:color="auto"/>
        <w:right w:val="none" w:sz="0" w:space="0" w:color="auto"/>
      </w:divBdr>
    </w:div>
    <w:div w:id="559293224">
      <w:bodyDiv w:val="1"/>
      <w:marLeft w:val="0"/>
      <w:marRight w:val="0"/>
      <w:marTop w:val="0"/>
      <w:marBottom w:val="0"/>
      <w:divBdr>
        <w:top w:val="none" w:sz="0" w:space="0" w:color="auto"/>
        <w:left w:val="none" w:sz="0" w:space="0" w:color="auto"/>
        <w:bottom w:val="none" w:sz="0" w:space="0" w:color="auto"/>
        <w:right w:val="none" w:sz="0" w:space="0" w:color="auto"/>
      </w:divBdr>
    </w:div>
    <w:div w:id="564141188">
      <w:bodyDiv w:val="1"/>
      <w:marLeft w:val="0"/>
      <w:marRight w:val="0"/>
      <w:marTop w:val="0"/>
      <w:marBottom w:val="0"/>
      <w:divBdr>
        <w:top w:val="none" w:sz="0" w:space="0" w:color="auto"/>
        <w:left w:val="none" w:sz="0" w:space="0" w:color="auto"/>
        <w:bottom w:val="none" w:sz="0" w:space="0" w:color="auto"/>
        <w:right w:val="none" w:sz="0" w:space="0" w:color="auto"/>
      </w:divBdr>
    </w:div>
    <w:div w:id="584729263">
      <w:bodyDiv w:val="1"/>
      <w:marLeft w:val="0"/>
      <w:marRight w:val="0"/>
      <w:marTop w:val="0"/>
      <w:marBottom w:val="0"/>
      <w:divBdr>
        <w:top w:val="none" w:sz="0" w:space="0" w:color="auto"/>
        <w:left w:val="none" w:sz="0" w:space="0" w:color="auto"/>
        <w:bottom w:val="none" w:sz="0" w:space="0" w:color="auto"/>
        <w:right w:val="none" w:sz="0" w:space="0" w:color="auto"/>
      </w:divBdr>
    </w:div>
    <w:div w:id="592202756">
      <w:bodyDiv w:val="1"/>
      <w:marLeft w:val="0"/>
      <w:marRight w:val="0"/>
      <w:marTop w:val="0"/>
      <w:marBottom w:val="0"/>
      <w:divBdr>
        <w:top w:val="none" w:sz="0" w:space="0" w:color="auto"/>
        <w:left w:val="none" w:sz="0" w:space="0" w:color="auto"/>
        <w:bottom w:val="none" w:sz="0" w:space="0" w:color="auto"/>
        <w:right w:val="none" w:sz="0" w:space="0" w:color="auto"/>
      </w:divBdr>
    </w:div>
    <w:div w:id="600379589">
      <w:bodyDiv w:val="1"/>
      <w:marLeft w:val="0"/>
      <w:marRight w:val="0"/>
      <w:marTop w:val="0"/>
      <w:marBottom w:val="0"/>
      <w:divBdr>
        <w:top w:val="none" w:sz="0" w:space="0" w:color="auto"/>
        <w:left w:val="none" w:sz="0" w:space="0" w:color="auto"/>
        <w:bottom w:val="none" w:sz="0" w:space="0" w:color="auto"/>
        <w:right w:val="none" w:sz="0" w:space="0" w:color="auto"/>
      </w:divBdr>
    </w:div>
    <w:div w:id="604969178">
      <w:bodyDiv w:val="1"/>
      <w:marLeft w:val="0"/>
      <w:marRight w:val="0"/>
      <w:marTop w:val="0"/>
      <w:marBottom w:val="0"/>
      <w:divBdr>
        <w:top w:val="none" w:sz="0" w:space="0" w:color="auto"/>
        <w:left w:val="none" w:sz="0" w:space="0" w:color="auto"/>
        <w:bottom w:val="none" w:sz="0" w:space="0" w:color="auto"/>
        <w:right w:val="none" w:sz="0" w:space="0" w:color="auto"/>
      </w:divBdr>
    </w:div>
    <w:div w:id="620379626">
      <w:bodyDiv w:val="1"/>
      <w:marLeft w:val="0"/>
      <w:marRight w:val="0"/>
      <w:marTop w:val="0"/>
      <w:marBottom w:val="0"/>
      <w:divBdr>
        <w:top w:val="none" w:sz="0" w:space="0" w:color="auto"/>
        <w:left w:val="none" w:sz="0" w:space="0" w:color="auto"/>
        <w:bottom w:val="none" w:sz="0" w:space="0" w:color="auto"/>
        <w:right w:val="none" w:sz="0" w:space="0" w:color="auto"/>
      </w:divBdr>
    </w:div>
    <w:div w:id="622156961">
      <w:bodyDiv w:val="1"/>
      <w:marLeft w:val="0"/>
      <w:marRight w:val="0"/>
      <w:marTop w:val="0"/>
      <w:marBottom w:val="0"/>
      <w:divBdr>
        <w:top w:val="none" w:sz="0" w:space="0" w:color="auto"/>
        <w:left w:val="none" w:sz="0" w:space="0" w:color="auto"/>
        <w:bottom w:val="none" w:sz="0" w:space="0" w:color="auto"/>
        <w:right w:val="none" w:sz="0" w:space="0" w:color="auto"/>
      </w:divBdr>
    </w:div>
    <w:div w:id="627470148">
      <w:bodyDiv w:val="1"/>
      <w:marLeft w:val="0"/>
      <w:marRight w:val="0"/>
      <w:marTop w:val="0"/>
      <w:marBottom w:val="0"/>
      <w:divBdr>
        <w:top w:val="none" w:sz="0" w:space="0" w:color="auto"/>
        <w:left w:val="none" w:sz="0" w:space="0" w:color="auto"/>
        <w:bottom w:val="none" w:sz="0" w:space="0" w:color="auto"/>
        <w:right w:val="none" w:sz="0" w:space="0" w:color="auto"/>
      </w:divBdr>
    </w:div>
    <w:div w:id="629047212">
      <w:bodyDiv w:val="1"/>
      <w:marLeft w:val="0"/>
      <w:marRight w:val="0"/>
      <w:marTop w:val="0"/>
      <w:marBottom w:val="0"/>
      <w:divBdr>
        <w:top w:val="none" w:sz="0" w:space="0" w:color="auto"/>
        <w:left w:val="none" w:sz="0" w:space="0" w:color="auto"/>
        <w:bottom w:val="none" w:sz="0" w:space="0" w:color="auto"/>
        <w:right w:val="none" w:sz="0" w:space="0" w:color="auto"/>
      </w:divBdr>
    </w:div>
    <w:div w:id="6351374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235">
          <w:blockQuote w:val="1"/>
          <w:marLeft w:val="720"/>
          <w:marRight w:val="720"/>
          <w:marTop w:val="100"/>
          <w:marBottom w:val="100"/>
          <w:divBdr>
            <w:top w:val="none" w:sz="0" w:space="0" w:color="auto"/>
            <w:left w:val="none" w:sz="0" w:space="0" w:color="auto"/>
            <w:bottom w:val="none" w:sz="0" w:space="0" w:color="auto"/>
            <w:right w:val="none" w:sz="0" w:space="0" w:color="auto"/>
          </w:divBdr>
        </w:div>
        <w:div w:id="81121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71304">
      <w:bodyDiv w:val="1"/>
      <w:marLeft w:val="0"/>
      <w:marRight w:val="0"/>
      <w:marTop w:val="0"/>
      <w:marBottom w:val="0"/>
      <w:divBdr>
        <w:top w:val="none" w:sz="0" w:space="0" w:color="auto"/>
        <w:left w:val="none" w:sz="0" w:space="0" w:color="auto"/>
        <w:bottom w:val="none" w:sz="0" w:space="0" w:color="auto"/>
        <w:right w:val="none" w:sz="0" w:space="0" w:color="auto"/>
      </w:divBdr>
    </w:div>
    <w:div w:id="706686282">
      <w:bodyDiv w:val="1"/>
      <w:marLeft w:val="0"/>
      <w:marRight w:val="0"/>
      <w:marTop w:val="0"/>
      <w:marBottom w:val="0"/>
      <w:divBdr>
        <w:top w:val="none" w:sz="0" w:space="0" w:color="auto"/>
        <w:left w:val="none" w:sz="0" w:space="0" w:color="auto"/>
        <w:bottom w:val="none" w:sz="0" w:space="0" w:color="auto"/>
        <w:right w:val="none" w:sz="0" w:space="0" w:color="auto"/>
      </w:divBdr>
    </w:div>
    <w:div w:id="707725008">
      <w:bodyDiv w:val="1"/>
      <w:marLeft w:val="0"/>
      <w:marRight w:val="0"/>
      <w:marTop w:val="0"/>
      <w:marBottom w:val="0"/>
      <w:divBdr>
        <w:top w:val="none" w:sz="0" w:space="0" w:color="auto"/>
        <w:left w:val="none" w:sz="0" w:space="0" w:color="auto"/>
        <w:bottom w:val="none" w:sz="0" w:space="0" w:color="auto"/>
        <w:right w:val="none" w:sz="0" w:space="0" w:color="auto"/>
      </w:divBdr>
    </w:div>
    <w:div w:id="732116823">
      <w:bodyDiv w:val="1"/>
      <w:marLeft w:val="0"/>
      <w:marRight w:val="0"/>
      <w:marTop w:val="0"/>
      <w:marBottom w:val="0"/>
      <w:divBdr>
        <w:top w:val="none" w:sz="0" w:space="0" w:color="auto"/>
        <w:left w:val="none" w:sz="0" w:space="0" w:color="auto"/>
        <w:bottom w:val="none" w:sz="0" w:space="0" w:color="auto"/>
        <w:right w:val="none" w:sz="0" w:space="0" w:color="auto"/>
      </w:divBdr>
    </w:div>
    <w:div w:id="734861009">
      <w:bodyDiv w:val="1"/>
      <w:marLeft w:val="0"/>
      <w:marRight w:val="0"/>
      <w:marTop w:val="0"/>
      <w:marBottom w:val="0"/>
      <w:divBdr>
        <w:top w:val="none" w:sz="0" w:space="0" w:color="auto"/>
        <w:left w:val="none" w:sz="0" w:space="0" w:color="auto"/>
        <w:bottom w:val="none" w:sz="0" w:space="0" w:color="auto"/>
        <w:right w:val="none" w:sz="0" w:space="0" w:color="auto"/>
      </w:divBdr>
    </w:div>
    <w:div w:id="764425954">
      <w:bodyDiv w:val="1"/>
      <w:marLeft w:val="0"/>
      <w:marRight w:val="0"/>
      <w:marTop w:val="0"/>
      <w:marBottom w:val="0"/>
      <w:divBdr>
        <w:top w:val="none" w:sz="0" w:space="0" w:color="auto"/>
        <w:left w:val="none" w:sz="0" w:space="0" w:color="auto"/>
        <w:bottom w:val="none" w:sz="0" w:space="0" w:color="auto"/>
        <w:right w:val="none" w:sz="0" w:space="0" w:color="auto"/>
      </w:divBdr>
    </w:div>
    <w:div w:id="772941162">
      <w:bodyDiv w:val="1"/>
      <w:marLeft w:val="0"/>
      <w:marRight w:val="0"/>
      <w:marTop w:val="0"/>
      <w:marBottom w:val="0"/>
      <w:divBdr>
        <w:top w:val="none" w:sz="0" w:space="0" w:color="auto"/>
        <w:left w:val="none" w:sz="0" w:space="0" w:color="auto"/>
        <w:bottom w:val="none" w:sz="0" w:space="0" w:color="auto"/>
        <w:right w:val="none" w:sz="0" w:space="0" w:color="auto"/>
      </w:divBdr>
    </w:div>
    <w:div w:id="786702041">
      <w:bodyDiv w:val="1"/>
      <w:marLeft w:val="0"/>
      <w:marRight w:val="0"/>
      <w:marTop w:val="0"/>
      <w:marBottom w:val="0"/>
      <w:divBdr>
        <w:top w:val="none" w:sz="0" w:space="0" w:color="auto"/>
        <w:left w:val="none" w:sz="0" w:space="0" w:color="auto"/>
        <w:bottom w:val="none" w:sz="0" w:space="0" w:color="auto"/>
        <w:right w:val="none" w:sz="0" w:space="0" w:color="auto"/>
      </w:divBdr>
    </w:div>
    <w:div w:id="813915603">
      <w:bodyDiv w:val="1"/>
      <w:marLeft w:val="0"/>
      <w:marRight w:val="0"/>
      <w:marTop w:val="0"/>
      <w:marBottom w:val="0"/>
      <w:divBdr>
        <w:top w:val="none" w:sz="0" w:space="0" w:color="auto"/>
        <w:left w:val="none" w:sz="0" w:space="0" w:color="auto"/>
        <w:bottom w:val="none" w:sz="0" w:space="0" w:color="auto"/>
        <w:right w:val="none" w:sz="0" w:space="0" w:color="auto"/>
      </w:divBdr>
    </w:div>
    <w:div w:id="819812961">
      <w:bodyDiv w:val="1"/>
      <w:marLeft w:val="0"/>
      <w:marRight w:val="0"/>
      <w:marTop w:val="0"/>
      <w:marBottom w:val="0"/>
      <w:divBdr>
        <w:top w:val="none" w:sz="0" w:space="0" w:color="auto"/>
        <w:left w:val="none" w:sz="0" w:space="0" w:color="auto"/>
        <w:bottom w:val="none" w:sz="0" w:space="0" w:color="auto"/>
        <w:right w:val="none" w:sz="0" w:space="0" w:color="auto"/>
      </w:divBdr>
    </w:div>
    <w:div w:id="835340543">
      <w:bodyDiv w:val="1"/>
      <w:marLeft w:val="0"/>
      <w:marRight w:val="0"/>
      <w:marTop w:val="0"/>
      <w:marBottom w:val="0"/>
      <w:divBdr>
        <w:top w:val="none" w:sz="0" w:space="0" w:color="auto"/>
        <w:left w:val="none" w:sz="0" w:space="0" w:color="auto"/>
        <w:bottom w:val="none" w:sz="0" w:space="0" w:color="auto"/>
        <w:right w:val="none" w:sz="0" w:space="0" w:color="auto"/>
      </w:divBdr>
    </w:div>
    <w:div w:id="856695302">
      <w:bodyDiv w:val="1"/>
      <w:marLeft w:val="0"/>
      <w:marRight w:val="0"/>
      <w:marTop w:val="0"/>
      <w:marBottom w:val="0"/>
      <w:divBdr>
        <w:top w:val="none" w:sz="0" w:space="0" w:color="auto"/>
        <w:left w:val="none" w:sz="0" w:space="0" w:color="auto"/>
        <w:bottom w:val="none" w:sz="0" w:space="0" w:color="auto"/>
        <w:right w:val="none" w:sz="0" w:space="0" w:color="auto"/>
      </w:divBdr>
    </w:div>
    <w:div w:id="862135907">
      <w:bodyDiv w:val="1"/>
      <w:marLeft w:val="0"/>
      <w:marRight w:val="0"/>
      <w:marTop w:val="0"/>
      <w:marBottom w:val="0"/>
      <w:divBdr>
        <w:top w:val="none" w:sz="0" w:space="0" w:color="auto"/>
        <w:left w:val="none" w:sz="0" w:space="0" w:color="auto"/>
        <w:bottom w:val="none" w:sz="0" w:space="0" w:color="auto"/>
        <w:right w:val="none" w:sz="0" w:space="0" w:color="auto"/>
      </w:divBdr>
    </w:div>
    <w:div w:id="873228807">
      <w:bodyDiv w:val="1"/>
      <w:marLeft w:val="0"/>
      <w:marRight w:val="0"/>
      <w:marTop w:val="0"/>
      <w:marBottom w:val="0"/>
      <w:divBdr>
        <w:top w:val="none" w:sz="0" w:space="0" w:color="auto"/>
        <w:left w:val="none" w:sz="0" w:space="0" w:color="auto"/>
        <w:bottom w:val="none" w:sz="0" w:space="0" w:color="auto"/>
        <w:right w:val="none" w:sz="0" w:space="0" w:color="auto"/>
      </w:divBdr>
    </w:div>
    <w:div w:id="875654645">
      <w:bodyDiv w:val="1"/>
      <w:marLeft w:val="0"/>
      <w:marRight w:val="0"/>
      <w:marTop w:val="0"/>
      <w:marBottom w:val="0"/>
      <w:divBdr>
        <w:top w:val="none" w:sz="0" w:space="0" w:color="auto"/>
        <w:left w:val="none" w:sz="0" w:space="0" w:color="auto"/>
        <w:bottom w:val="none" w:sz="0" w:space="0" w:color="auto"/>
        <w:right w:val="none" w:sz="0" w:space="0" w:color="auto"/>
      </w:divBdr>
    </w:div>
    <w:div w:id="896816518">
      <w:bodyDiv w:val="1"/>
      <w:marLeft w:val="0"/>
      <w:marRight w:val="0"/>
      <w:marTop w:val="0"/>
      <w:marBottom w:val="0"/>
      <w:divBdr>
        <w:top w:val="none" w:sz="0" w:space="0" w:color="auto"/>
        <w:left w:val="none" w:sz="0" w:space="0" w:color="auto"/>
        <w:bottom w:val="none" w:sz="0" w:space="0" w:color="auto"/>
        <w:right w:val="none" w:sz="0" w:space="0" w:color="auto"/>
      </w:divBdr>
    </w:div>
    <w:div w:id="901914557">
      <w:bodyDiv w:val="1"/>
      <w:marLeft w:val="0"/>
      <w:marRight w:val="0"/>
      <w:marTop w:val="0"/>
      <w:marBottom w:val="0"/>
      <w:divBdr>
        <w:top w:val="none" w:sz="0" w:space="0" w:color="auto"/>
        <w:left w:val="none" w:sz="0" w:space="0" w:color="auto"/>
        <w:bottom w:val="none" w:sz="0" w:space="0" w:color="auto"/>
        <w:right w:val="none" w:sz="0" w:space="0" w:color="auto"/>
      </w:divBdr>
    </w:div>
    <w:div w:id="902524697">
      <w:bodyDiv w:val="1"/>
      <w:marLeft w:val="0"/>
      <w:marRight w:val="0"/>
      <w:marTop w:val="0"/>
      <w:marBottom w:val="0"/>
      <w:divBdr>
        <w:top w:val="none" w:sz="0" w:space="0" w:color="auto"/>
        <w:left w:val="none" w:sz="0" w:space="0" w:color="auto"/>
        <w:bottom w:val="none" w:sz="0" w:space="0" w:color="auto"/>
        <w:right w:val="none" w:sz="0" w:space="0" w:color="auto"/>
      </w:divBdr>
    </w:div>
    <w:div w:id="910968551">
      <w:bodyDiv w:val="1"/>
      <w:marLeft w:val="0"/>
      <w:marRight w:val="0"/>
      <w:marTop w:val="0"/>
      <w:marBottom w:val="0"/>
      <w:divBdr>
        <w:top w:val="none" w:sz="0" w:space="0" w:color="auto"/>
        <w:left w:val="none" w:sz="0" w:space="0" w:color="auto"/>
        <w:bottom w:val="none" w:sz="0" w:space="0" w:color="auto"/>
        <w:right w:val="none" w:sz="0" w:space="0" w:color="auto"/>
      </w:divBdr>
    </w:div>
    <w:div w:id="920527389">
      <w:bodyDiv w:val="1"/>
      <w:marLeft w:val="0"/>
      <w:marRight w:val="0"/>
      <w:marTop w:val="0"/>
      <w:marBottom w:val="0"/>
      <w:divBdr>
        <w:top w:val="none" w:sz="0" w:space="0" w:color="auto"/>
        <w:left w:val="none" w:sz="0" w:space="0" w:color="auto"/>
        <w:bottom w:val="none" w:sz="0" w:space="0" w:color="auto"/>
        <w:right w:val="none" w:sz="0" w:space="0" w:color="auto"/>
      </w:divBdr>
    </w:div>
    <w:div w:id="925839843">
      <w:bodyDiv w:val="1"/>
      <w:marLeft w:val="0"/>
      <w:marRight w:val="0"/>
      <w:marTop w:val="0"/>
      <w:marBottom w:val="0"/>
      <w:divBdr>
        <w:top w:val="none" w:sz="0" w:space="0" w:color="auto"/>
        <w:left w:val="none" w:sz="0" w:space="0" w:color="auto"/>
        <w:bottom w:val="none" w:sz="0" w:space="0" w:color="auto"/>
        <w:right w:val="none" w:sz="0" w:space="0" w:color="auto"/>
      </w:divBdr>
    </w:div>
    <w:div w:id="931864382">
      <w:bodyDiv w:val="1"/>
      <w:marLeft w:val="0"/>
      <w:marRight w:val="0"/>
      <w:marTop w:val="0"/>
      <w:marBottom w:val="0"/>
      <w:divBdr>
        <w:top w:val="none" w:sz="0" w:space="0" w:color="auto"/>
        <w:left w:val="none" w:sz="0" w:space="0" w:color="auto"/>
        <w:bottom w:val="none" w:sz="0" w:space="0" w:color="auto"/>
        <w:right w:val="none" w:sz="0" w:space="0" w:color="auto"/>
      </w:divBdr>
    </w:div>
    <w:div w:id="937064130">
      <w:bodyDiv w:val="1"/>
      <w:marLeft w:val="0"/>
      <w:marRight w:val="0"/>
      <w:marTop w:val="0"/>
      <w:marBottom w:val="0"/>
      <w:divBdr>
        <w:top w:val="none" w:sz="0" w:space="0" w:color="auto"/>
        <w:left w:val="none" w:sz="0" w:space="0" w:color="auto"/>
        <w:bottom w:val="none" w:sz="0" w:space="0" w:color="auto"/>
        <w:right w:val="none" w:sz="0" w:space="0" w:color="auto"/>
      </w:divBdr>
    </w:div>
    <w:div w:id="940455998">
      <w:bodyDiv w:val="1"/>
      <w:marLeft w:val="0"/>
      <w:marRight w:val="0"/>
      <w:marTop w:val="0"/>
      <w:marBottom w:val="0"/>
      <w:divBdr>
        <w:top w:val="none" w:sz="0" w:space="0" w:color="auto"/>
        <w:left w:val="none" w:sz="0" w:space="0" w:color="auto"/>
        <w:bottom w:val="none" w:sz="0" w:space="0" w:color="auto"/>
        <w:right w:val="none" w:sz="0" w:space="0" w:color="auto"/>
      </w:divBdr>
    </w:div>
    <w:div w:id="952253146">
      <w:bodyDiv w:val="1"/>
      <w:marLeft w:val="0"/>
      <w:marRight w:val="0"/>
      <w:marTop w:val="0"/>
      <w:marBottom w:val="0"/>
      <w:divBdr>
        <w:top w:val="none" w:sz="0" w:space="0" w:color="auto"/>
        <w:left w:val="none" w:sz="0" w:space="0" w:color="auto"/>
        <w:bottom w:val="none" w:sz="0" w:space="0" w:color="auto"/>
        <w:right w:val="none" w:sz="0" w:space="0" w:color="auto"/>
      </w:divBdr>
    </w:div>
    <w:div w:id="961039313">
      <w:bodyDiv w:val="1"/>
      <w:marLeft w:val="0"/>
      <w:marRight w:val="0"/>
      <w:marTop w:val="0"/>
      <w:marBottom w:val="0"/>
      <w:divBdr>
        <w:top w:val="none" w:sz="0" w:space="0" w:color="auto"/>
        <w:left w:val="none" w:sz="0" w:space="0" w:color="auto"/>
        <w:bottom w:val="none" w:sz="0" w:space="0" w:color="auto"/>
        <w:right w:val="none" w:sz="0" w:space="0" w:color="auto"/>
      </w:divBdr>
    </w:div>
    <w:div w:id="975765522">
      <w:bodyDiv w:val="1"/>
      <w:marLeft w:val="0"/>
      <w:marRight w:val="0"/>
      <w:marTop w:val="0"/>
      <w:marBottom w:val="0"/>
      <w:divBdr>
        <w:top w:val="none" w:sz="0" w:space="0" w:color="auto"/>
        <w:left w:val="none" w:sz="0" w:space="0" w:color="auto"/>
        <w:bottom w:val="none" w:sz="0" w:space="0" w:color="auto"/>
        <w:right w:val="none" w:sz="0" w:space="0" w:color="auto"/>
      </w:divBdr>
    </w:div>
    <w:div w:id="977493493">
      <w:bodyDiv w:val="1"/>
      <w:marLeft w:val="0"/>
      <w:marRight w:val="0"/>
      <w:marTop w:val="0"/>
      <w:marBottom w:val="0"/>
      <w:divBdr>
        <w:top w:val="none" w:sz="0" w:space="0" w:color="auto"/>
        <w:left w:val="none" w:sz="0" w:space="0" w:color="auto"/>
        <w:bottom w:val="none" w:sz="0" w:space="0" w:color="auto"/>
        <w:right w:val="none" w:sz="0" w:space="0" w:color="auto"/>
      </w:divBdr>
    </w:div>
    <w:div w:id="984548013">
      <w:bodyDiv w:val="1"/>
      <w:marLeft w:val="0"/>
      <w:marRight w:val="0"/>
      <w:marTop w:val="0"/>
      <w:marBottom w:val="0"/>
      <w:divBdr>
        <w:top w:val="none" w:sz="0" w:space="0" w:color="auto"/>
        <w:left w:val="none" w:sz="0" w:space="0" w:color="auto"/>
        <w:bottom w:val="none" w:sz="0" w:space="0" w:color="auto"/>
        <w:right w:val="none" w:sz="0" w:space="0" w:color="auto"/>
      </w:divBdr>
    </w:div>
    <w:div w:id="1026712794">
      <w:bodyDiv w:val="1"/>
      <w:marLeft w:val="0"/>
      <w:marRight w:val="0"/>
      <w:marTop w:val="0"/>
      <w:marBottom w:val="0"/>
      <w:divBdr>
        <w:top w:val="none" w:sz="0" w:space="0" w:color="auto"/>
        <w:left w:val="none" w:sz="0" w:space="0" w:color="auto"/>
        <w:bottom w:val="none" w:sz="0" w:space="0" w:color="auto"/>
        <w:right w:val="none" w:sz="0" w:space="0" w:color="auto"/>
      </w:divBdr>
    </w:div>
    <w:div w:id="1031882344">
      <w:bodyDiv w:val="1"/>
      <w:marLeft w:val="0"/>
      <w:marRight w:val="0"/>
      <w:marTop w:val="0"/>
      <w:marBottom w:val="0"/>
      <w:divBdr>
        <w:top w:val="none" w:sz="0" w:space="0" w:color="auto"/>
        <w:left w:val="none" w:sz="0" w:space="0" w:color="auto"/>
        <w:bottom w:val="none" w:sz="0" w:space="0" w:color="auto"/>
        <w:right w:val="none" w:sz="0" w:space="0" w:color="auto"/>
      </w:divBdr>
      <w:divsChild>
        <w:div w:id="827012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77377">
      <w:bodyDiv w:val="1"/>
      <w:marLeft w:val="0"/>
      <w:marRight w:val="0"/>
      <w:marTop w:val="0"/>
      <w:marBottom w:val="0"/>
      <w:divBdr>
        <w:top w:val="none" w:sz="0" w:space="0" w:color="auto"/>
        <w:left w:val="none" w:sz="0" w:space="0" w:color="auto"/>
        <w:bottom w:val="none" w:sz="0" w:space="0" w:color="auto"/>
        <w:right w:val="none" w:sz="0" w:space="0" w:color="auto"/>
      </w:divBdr>
      <w:divsChild>
        <w:div w:id="61532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546335">
      <w:bodyDiv w:val="1"/>
      <w:marLeft w:val="0"/>
      <w:marRight w:val="0"/>
      <w:marTop w:val="0"/>
      <w:marBottom w:val="0"/>
      <w:divBdr>
        <w:top w:val="none" w:sz="0" w:space="0" w:color="auto"/>
        <w:left w:val="none" w:sz="0" w:space="0" w:color="auto"/>
        <w:bottom w:val="none" w:sz="0" w:space="0" w:color="auto"/>
        <w:right w:val="none" w:sz="0" w:space="0" w:color="auto"/>
      </w:divBdr>
    </w:div>
    <w:div w:id="1076241451">
      <w:bodyDiv w:val="1"/>
      <w:marLeft w:val="0"/>
      <w:marRight w:val="0"/>
      <w:marTop w:val="0"/>
      <w:marBottom w:val="0"/>
      <w:divBdr>
        <w:top w:val="none" w:sz="0" w:space="0" w:color="auto"/>
        <w:left w:val="none" w:sz="0" w:space="0" w:color="auto"/>
        <w:bottom w:val="none" w:sz="0" w:space="0" w:color="auto"/>
        <w:right w:val="none" w:sz="0" w:space="0" w:color="auto"/>
      </w:divBdr>
    </w:div>
    <w:div w:id="1081416160">
      <w:bodyDiv w:val="1"/>
      <w:marLeft w:val="0"/>
      <w:marRight w:val="0"/>
      <w:marTop w:val="0"/>
      <w:marBottom w:val="0"/>
      <w:divBdr>
        <w:top w:val="none" w:sz="0" w:space="0" w:color="auto"/>
        <w:left w:val="none" w:sz="0" w:space="0" w:color="auto"/>
        <w:bottom w:val="none" w:sz="0" w:space="0" w:color="auto"/>
        <w:right w:val="none" w:sz="0" w:space="0" w:color="auto"/>
      </w:divBdr>
    </w:div>
    <w:div w:id="1092311353">
      <w:bodyDiv w:val="1"/>
      <w:marLeft w:val="0"/>
      <w:marRight w:val="0"/>
      <w:marTop w:val="0"/>
      <w:marBottom w:val="0"/>
      <w:divBdr>
        <w:top w:val="none" w:sz="0" w:space="0" w:color="auto"/>
        <w:left w:val="none" w:sz="0" w:space="0" w:color="auto"/>
        <w:bottom w:val="none" w:sz="0" w:space="0" w:color="auto"/>
        <w:right w:val="none" w:sz="0" w:space="0" w:color="auto"/>
      </w:divBdr>
    </w:div>
    <w:div w:id="1107386890">
      <w:bodyDiv w:val="1"/>
      <w:marLeft w:val="0"/>
      <w:marRight w:val="0"/>
      <w:marTop w:val="0"/>
      <w:marBottom w:val="0"/>
      <w:divBdr>
        <w:top w:val="none" w:sz="0" w:space="0" w:color="auto"/>
        <w:left w:val="none" w:sz="0" w:space="0" w:color="auto"/>
        <w:bottom w:val="none" w:sz="0" w:space="0" w:color="auto"/>
        <w:right w:val="none" w:sz="0" w:space="0" w:color="auto"/>
      </w:divBdr>
    </w:div>
    <w:div w:id="1127702146">
      <w:bodyDiv w:val="1"/>
      <w:marLeft w:val="0"/>
      <w:marRight w:val="0"/>
      <w:marTop w:val="0"/>
      <w:marBottom w:val="0"/>
      <w:divBdr>
        <w:top w:val="none" w:sz="0" w:space="0" w:color="auto"/>
        <w:left w:val="none" w:sz="0" w:space="0" w:color="auto"/>
        <w:bottom w:val="none" w:sz="0" w:space="0" w:color="auto"/>
        <w:right w:val="none" w:sz="0" w:space="0" w:color="auto"/>
      </w:divBdr>
    </w:div>
    <w:div w:id="1140077759">
      <w:bodyDiv w:val="1"/>
      <w:marLeft w:val="0"/>
      <w:marRight w:val="0"/>
      <w:marTop w:val="0"/>
      <w:marBottom w:val="0"/>
      <w:divBdr>
        <w:top w:val="none" w:sz="0" w:space="0" w:color="auto"/>
        <w:left w:val="none" w:sz="0" w:space="0" w:color="auto"/>
        <w:bottom w:val="none" w:sz="0" w:space="0" w:color="auto"/>
        <w:right w:val="none" w:sz="0" w:space="0" w:color="auto"/>
      </w:divBdr>
    </w:div>
    <w:div w:id="1148520296">
      <w:bodyDiv w:val="1"/>
      <w:marLeft w:val="0"/>
      <w:marRight w:val="0"/>
      <w:marTop w:val="0"/>
      <w:marBottom w:val="0"/>
      <w:divBdr>
        <w:top w:val="none" w:sz="0" w:space="0" w:color="auto"/>
        <w:left w:val="none" w:sz="0" w:space="0" w:color="auto"/>
        <w:bottom w:val="none" w:sz="0" w:space="0" w:color="auto"/>
        <w:right w:val="none" w:sz="0" w:space="0" w:color="auto"/>
      </w:divBdr>
    </w:div>
    <w:div w:id="1157570796">
      <w:bodyDiv w:val="1"/>
      <w:marLeft w:val="0"/>
      <w:marRight w:val="0"/>
      <w:marTop w:val="0"/>
      <w:marBottom w:val="0"/>
      <w:divBdr>
        <w:top w:val="none" w:sz="0" w:space="0" w:color="auto"/>
        <w:left w:val="none" w:sz="0" w:space="0" w:color="auto"/>
        <w:bottom w:val="none" w:sz="0" w:space="0" w:color="auto"/>
        <w:right w:val="none" w:sz="0" w:space="0" w:color="auto"/>
      </w:divBdr>
    </w:div>
    <w:div w:id="1170605069">
      <w:bodyDiv w:val="1"/>
      <w:marLeft w:val="0"/>
      <w:marRight w:val="0"/>
      <w:marTop w:val="0"/>
      <w:marBottom w:val="0"/>
      <w:divBdr>
        <w:top w:val="none" w:sz="0" w:space="0" w:color="auto"/>
        <w:left w:val="none" w:sz="0" w:space="0" w:color="auto"/>
        <w:bottom w:val="none" w:sz="0" w:space="0" w:color="auto"/>
        <w:right w:val="none" w:sz="0" w:space="0" w:color="auto"/>
      </w:divBdr>
    </w:div>
    <w:div w:id="1220704109">
      <w:bodyDiv w:val="1"/>
      <w:marLeft w:val="0"/>
      <w:marRight w:val="0"/>
      <w:marTop w:val="0"/>
      <w:marBottom w:val="0"/>
      <w:divBdr>
        <w:top w:val="none" w:sz="0" w:space="0" w:color="auto"/>
        <w:left w:val="none" w:sz="0" w:space="0" w:color="auto"/>
        <w:bottom w:val="none" w:sz="0" w:space="0" w:color="auto"/>
        <w:right w:val="none" w:sz="0" w:space="0" w:color="auto"/>
      </w:divBdr>
    </w:div>
    <w:div w:id="1236206336">
      <w:bodyDiv w:val="1"/>
      <w:marLeft w:val="0"/>
      <w:marRight w:val="0"/>
      <w:marTop w:val="0"/>
      <w:marBottom w:val="0"/>
      <w:divBdr>
        <w:top w:val="none" w:sz="0" w:space="0" w:color="auto"/>
        <w:left w:val="none" w:sz="0" w:space="0" w:color="auto"/>
        <w:bottom w:val="none" w:sz="0" w:space="0" w:color="auto"/>
        <w:right w:val="none" w:sz="0" w:space="0" w:color="auto"/>
      </w:divBdr>
    </w:div>
    <w:div w:id="1246258435">
      <w:bodyDiv w:val="1"/>
      <w:marLeft w:val="0"/>
      <w:marRight w:val="0"/>
      <w:marTop w:val="0"/>
      <w:marBottom w:val="0"/>
      <w:divBdr>
        <w:top w:val="none" w:sz="0" w:space="0" w:color="auto"/>
        <w:left w:val="none" w:sz="0" w:space="0" w:color="auto"/>
        <w:bottom w:val="none" w:sz="0" w:space="0" w:color="auto"/>
        <w:right w:val="none" w:sz="0" w:space="0" w:color="auto"/>
      </w:divBdr>
    </w:div>
    <w:div w:id="1248272872">
      <w:bodyDiv w:val="1"/>
      <w:marLeft w:val="0"/>
      <w:marRight w:val="0"/>
      <w:marTop w:val="0"/>
      <w:marBottom w:val="0"/>
      <w:divBdr>
        <w:top w:val="none" w:sz="0" w:space="0" w:color="auto"/>
        <w:left w:val="none" w:sz="0" w:space="0" w:color="auto"/>
        <w:bottom w:val="none" w:sz="0" w:space="0" w:color="auto"/>
        <w:right w:val="none" w:sz="0" w:space="0" w:color="auto"/>
      </w:divBdr>
    </w:div>
    <w:div w:id="1257404347">
      <w:bodyDiv w:val="1"/>
      <w:marLeft w:val="0"/>
      <w:marRight w:val="0"/>
      <w:marTop w:val="0"/>
      <w:marBottom w:val="0"/>
      <w:divBdr>
        <w:top w:val="none" w:sz="0" w:space="0" w:color="auto"/>
        <w:left w:val="none" w:sz="0" w:space="0" w:color="auto"/>
        <w:bottom w:val="none" w:sz="0" w:space="0" w:color="auto"/>
        <w:right w:val="none" w:sz="0" w:space="0" w:color="auto"/>
      </w:divBdr>
    </w:div>
    <w:div w:id="1266228341">
      <w:bodyDiv w:val="1"/>
      <w:marLeft w:val="0"/>
      <w:marRight w:val="0"/>
      <w:marTop w:val="0"/>
      <w:marBottom w:val="0"/>
      <w:divBdr>
        <w:top w:val="none" w:sz="0" w:space="0" w:color="auto"/>
        <w:left w:val="none" w:sz="0" w:space="0" w:color="auto"/>
        <w:bottom w:val="none" w:sz="0" w:space="0" w:color="auto"/>
        <w:right w:val="none" w:sz="0" w:space="0" w:color="auto"/>
      </w:divBdr>
    </w:div>
    <w:div w:id="1274168929">
      <w:bodyDiv w:val="1"/>
      <w:marLeft w:val="0"/>
      <w:marRight w:val="0"/>
      <w:marTop w:val="0"/>
      <w:marBottom w:val="0"/>
      <w:divBdr>
        <w:top w:val="none" w:sz="0" w:space="0" w:color="auto"/>
        <w:left w:val="none" w:sz="0" w:space="0" w:color="auto"/>
        <w:bottom w:val="none" w:sz="0" w:space="0" w:color="auto"/>
        <w:right w:val="none" w:sz="0" w:space="0" w:color="auto"/>
      </w:divBdr>
    </w:div>
    <w:div w:id="1277519747">
      <w:bodyDiv w:val="1"/>
      <w:marLeft w:val="0"/>
      <w:marRight w:val="0"/>
      <w:marTop w:val="0"/>
      <w:marBottom w:val="0"/>
      <w:divBdr>
        <w:top w:val="none" w:sz="0" w:space="0" w:color="auto"/>
        <w:left w:val="none" w:sz="0" w:space="0" w:color="auto"/>
        <w:bottom w:val="none" w:sz="0" w:space="0" w:color="auto"/>
        <w:right w:val="none" w:sz="0" w:space="0" w:color="auto"/>
      </w:divBdr>
    </w:div>
    <w:div w:id="1277642868">
      <w:bodyDiv w:val="1"/>
      <w:marLeft w:val="0"/>
      <w:marRight w:val="0"/>
      <w:marTop w:val="0"/>
      <w:marBottom w:val="0"/>
      <w:divBdr>
        <w:top w:val="none" w:sz="0" w:space="0" w:color="auto"/>
        <w:left w:val="none" w:sz="0" w:space="0" w:color="auto"/>
        <w:bottom w:val="none" w:sz="0" w:space="0" w:color="auto"/>
        <w:right w:val="none" w:sz="0" w:space="0" w:color="auto"/>
      </w:divBdr>
    </w:div>
    <w:div w:id="1293711361">
      <w:bodyDiv w:val="1"/>
      <w:marLeft w:val="0"/>
      <w:marRight w:val="0"/>
      <w:marTop w:val="0"/>
      <w:marBottom w:val="0"/>
      <w:divBdr>
        <w:top w:val="none" w:sz="0" w:space="0" w:color="auto"/>
        <w:left w:val="none" w:sz="0" w:space="0" w:color="auto"/>
        <w:bottom w:val="none" w:sz="0" w:space="0" w:color="auto"/>
        <w:right w:val="none" w:sz="0" w:space="0" w:color="auto"/>
      </w:divBdr>
    </w:div>
    <w:div w:id="1311398967">
      <w:bodyDiv w:val="1"/>
      <w:marLeft w:val="0"/>
      <w:marRight w:val="0"/>
      <w:marTop w:val="0"/>
      <w:marBottom w:val="0"/>
      <w:divBdr>
        <w:top w:val="none" w:sz="0" w:space="0" w:color="auto"/>
        <w:left w:val="none" w:sz="0" w:space="0" w:color="auto"/>
        <w:bottom w:val="none" w:sz="0" w:space="0" w:color="auto"/>
        <w:right w:val="none" w:sz="0" w:space="0" w:color="auto"/>
      </w:divBdr>
    </w:div>
    <w:div w:id="1324776910">
      <w:bodyDiv w:val="1"/>
      <w:marLeft w:val="0"/>
      <w:marRight w:val="0"/>
      <w:marTop w:val="0"/>
      <w:marBottom w:val="0"/>
      <w:divBdr>
        <w:top w:val="none" w:sz="0" w:space="0" w:color="auto"/>
        <w:left w:val="none" w:sz="0" w:space="0" w:color="auto"/>
        <w:bottom w:val="none" w:sz="0" w:space="0" w:color="auto"/>
        <w:right w:val="none" w:sz="0" w:space="0" w:color="auto"/>
      </w:divBdr>
    </w:div>
    <w:div w:id="1341280218">
      <w:bodyDiv w:val="1"/>
      <w:marLeft w:val="0"/>
      <w:marRight w:val="0"/>
      <w:marTop w:val="0"/>
      <w:marBottom w:val="0"/>
      <w:divBdr>
        <w:top w:val="none" w:sz="0" w:space="0" w:color="auto"/>
        <w:left w:val="none" w:sz="0" w:space="0" w:color="auto"/>
        <w:bottom w:val="none" w:sz="0" w:space="0" w:color="auto"/>
        <w:right w:val="none" w:sz="0" w:space="0" w:color="auto"/>
      </w:divBdr>
    </w:div>
    <w:div w:id="1364592116">
      <w:bodyDiv w:val="1"/>
      <w:marLeft w:val="0"/>
      <w:marRight w:val="0"/>
      <w:marTop w:val="0"/>
      <w:marBottom w:val="0"/>
      <w:divBdr>
        <w:top w:val="none" w:sz="0" w:space="0" w:color="auto"/>
        <w:left w:val="none" w:sz="0" w:space="0" w:color="auto"/>
        <w:bottom w:val="none" w:sz="0" w:space="0" w:color="auto"/>
        <w:right w:val="none" w:sz="0" w:space="0" w:color="auto"/>
      </w:divBdr>
    </w:div>
    <w:div w:id="1369185402">
      <w:bodyDiv w:val="1"/>
      <w:marLeft w:val="0"/>
      <w:marRight w:val="0"/>
      <w:marTop w:val="0"/>
      <w:marBottom w:val="0"/>
      <w:divBdr>
        <w:top w:val="none" w:sz="0" w:space="0" w:color="auto"/>
        <w:left w:val="none" w:sz="0" w:space="0" w:color="auto"/>
        <w:bottom w:val="none" w:sz="0" w:space="0" w:color="auto"/>
        <w:right w:val="none" w:sz="0" w:space="0" w:color="auto"/>
      </w:divBdr>
    </w:div>
    <w:div w:id="1374892084">
      <w:bodyDiv w:val="1"/>
      <w:marLeft w:val="0"/>
      <w:marRight w:val="0"/>
      <w:marTop w:val="0"/>
      <w:marBottom w:val="0"/>
      <w:divBdr>
        <w:top w:val="none" w:sz="0" w:space="0" w:color="auto"/>
        <w:left w:val="none" w:sz="0" w:space="0" w:color="auto"/>
        <w:bottom w:val="none" w:sz="0" w:space="0" w:color="auto"/>
        <w:right w:val="none" w:sz="0" w:space="0" w:color="auto"/>
      </w:divBdr>
    </w:div>
    <w:div w:id="1381048951">
      <w:bodyDiv w:val="1"/>
      <w:marLeft w:val="0"/>
      <w:marRight w:val="0"/>
      <w:marTop w:val="0"/>
      <w:marBottom w:val="0"/>
      <w:divBdr>
        <w:top w:val="none" w:sz="0" w:space="0" w:color="auto"/>
        <w:left w:val="none" w:sz="0" w:space="0" w:color="auto"/>
        <w:bottom w:val="none" w:sz="0" w:space="0" w:color="auto"/>
        <w:right w:val="none" w:sz="0" w:space="0" w:color="auto"/>
      </w:divBdr>
    </w:div>
    <w:div w:id="1414430684">
      <w:bodyDiv w:val="1"/>
      <w:marLeft w:val="0"/>
      <w:marRight w:val="0"/>
      <w:marTop w:val="0"/>
      <w:marBottom w:val="0"/>
      <w:divBdr>
        <w:top w:val="none" w:sz="0" w:space="0" w:color="auto"/>
        <w:left w:val="none" w:sz="0" w:space="0" w:color="auto"/>
        <w:bottom w:val="none" w:sz="0" w:space="0" w:color="auto"/>
        <w:right w:val="none" w:sz="0" w:space="0" w:color="auto"/>
      </w:divBdr>
    </w:div>
    <w:div w:id="1444226596">
      <w:bodyDiv w:val="1"/>
      <w:marLeft w:val="0"/>
      <w:marRight w:val="0"/>
      <w:marTop w:val="0"/>
      <w:marBottom w:val="0"/>
      <w:divBdr>
        <w:top w:val="none" w:sz="0" w:space="0" w:color="auto"/>
        <w:left w:val="none" w:sz="0" w:space="0" w:color="auto"/>
        <w:bottom w:val="none" w:sz="0" w:space="0" w:color="auto"/>
        <w:right w:val="none" w:sz="0" w:space="0" w:color="auto"/>
      </w:divBdr>
    </w:div>
    <w:div w:id="1460150414">
      <w:bodyDiv w:val="1"/>
      <w:marLeft w:val="0"/>
      <w:marRight w:val="0"/>
      <w:marTop w:val="0"/>
      <w:marBottom w:val="0"/>
      <w:divBdr>
        <w:top w:val="none" w:sz="0" w:space="0" w:color="auto"/>
        <w:left w:val="none" w:sz="0" w:space="0" w:color="auto"/>
        <w:bottom w:val="none" w:sz="0" w:space="0" w:color="auto"/>
        <w:right w:val="none" w:sz="0" w:space="0" w:color="auto"/>
      </w:divBdr>
    </w:div>
    <w:div w:id="1470443385">
      <w:bodyDiv w:val="1"/>
      <w:marLeft w:val="0"/>
      <w:marRight w:val="0"/>
      <w:marTop w:val="0"/>
      <w:marBottom w:val="0"/>
      <w:divBdr>
        <w:top w:val="none" w:sz="0" w:space="0" w:color="auto"/>
        <w:left w:val="none" w:sz="0" w:space="0" w:color="auto"/>
        <w:bottom w:val="none" w:sz="0" w:space="0" w:color="auto"/>
        <w:right w:val="none" w:sz="0" w:space="0" w:color="auto"/>
      </w:divBdr>
    </w:div>
    <w:div w:id="1478650605">
      <w:bodyDiv w:val="1"/>
      <w:marLeft w:val="0"/>
      <w:marRight w:val="0"/>
      <w:marTop w:val="0"/>
      <w:marBottom w:val="0"/>
      <w:divBdr>
        <w:top w:val="none" w:sz="0" w:space="0" w:color="auto"/>
        <w:left w:val="none" w:sz="0" w:space="0" w:color="auto"/>
        <w:bottom w:val="none" w:sz="0" w:space="0" w:color="auto"/>
        <w:right w:val="none" w:sz="0" w:space="0" w:color="auto"/>
      </w:divBdr>
    </w:div>
    <w:div w:id="1488791017">
      <w:bodyDiv w:val="1"/>
      <w:marLeft w:val="0"/>
      <w:marRight w:val="0"/>
      <w:marTop w:val="0"/>
      <w:marBottom w:val="0"/>
      <w:divBdr>
        <w:top w:val="none" w:sz="0" w:space="0" w:color="auto"/>
        <w:left w:val="none" w:sz="0" w:space="0" w:color="auto"/>
        <w:bottom w:val="none" w:sz="0" w:space="0" w:color="auto"/>
        <w:right w:val="none" w:sz="0" w:space="0" w:color="auto"/>
      </w:divBdr>
    </w:div>
    <w:div w:id="1516310853">
      <w:bodyDiv w:val="1"/>
      <w:marLeft w:val="0"/>
      <w:marRight w:val="0"/>
      <w:marTop w:val="0"/>
      <w:marBottom w:val="0"/>
      <w:divBdr>
        <w:top w:val="none" w:sz="0" w:space="0" w:color="auto"/>
        <w:left w:val="none" w:sz="0" w:space="0" w:color="auto"/>
        <w:bottom w:val="none" w:sz="0" w:space="0" w:color="auto"/>
        <w:right w:val="none" w:sz="0" w:space="0" w:color="auto"/>
      </w:divBdr>
    </w:div>
    <w:div w:id="1516579957">
      <w:bodyDiv w:val="1"/>
      <w:marLeft w:val="0"/>
      <w:marRight w:val="0"/>
      <w:marTop w:val="0"/>
      <w:marBottom w:val="0"/>
      <w:divBdr>
        <w:top w:val="none" w:sz="0" w:space="0" w:color="auto"/>
        <w:left w:val="none" w:sz="0" w:space="0" w:color="auto"/>
        <w:bottom w:val="none" w:sz="0" w:space="0" w:color="auto"/>
        <w:right w:val="none" w:sz="0" w:space="0" w:color="auto"/>
      </w:divBdr>
    </w:div>
    <w:div w:id="1552497706">
      <w:bodyDiv w:val="1"/>
      <w:marLeft w:val="0"/>
      <w:marRight w:val="0"/>
      <w:marTop w:val="0"/>
      <w:marBottom w:val="0"/>
      <w:divBdr>
        <w:top w:val="none" w:sz="0" w:space="0" w:color="auto"/>
        <w:left w:val="none" w:sz="0" w:space="0" w:color="auto"/>
        <w:bottom w:val="none" w:sz="0" w:space="0" w:color="auto"/>
        <w:right w:val="none" w:sz="0" w:space="0" w:color="auto"/>
      </w:divBdr>
      <w:divsChild>
        <w:div w:id="1676683809">
          <w:blockQuote w:val="1"/>
          <w:marLeft w:val="720"/>
          <w:marRight w:val="720"/>
          <w:marTop w:val="100"/>
          <w:marBottom w:val="100"/>
          <w:divBdr>
            <w:top w:val="none" w:sz="0" w:space="0" w:color="auto"/>
            <w:left w:val="none" w:sz="0" w:space="0" w:color="auto"/>
            <w:bottom w:val="none" w:sz="0" w:space="0" w:color="auto"/>
            <w:right w:val="none" w:sz="0" w:space="0" w:color="auto"/>
          </w:divBdr>
        </w:div>
        <w:div w:id="988557726">
          <w:blockQuote w:val="1"/>
          <w:marLeft w:val="720"/>
          <w:marRight w:val="720"/>
          <w:marTop w:val="100"/>
          <w:marBottom w:val="100"/>
          <w:divBdr>
            <w:top w:val="none" w:sz="0" w:space="0" w:color="auto"/>
            <w:left w:val="none" w:sz="0" w:space="0" w:color="auto"/>
            <w:bottom w:val="none" w:sz="0" w:space="0" w:color="auto"/>
            <w:right w:val="none" w:sz="0" w:space="0" w:color="auto"/>
          </w:divBdr>
        </w:div>
        <w:div w:id="51531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08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985791">
      <w:bodyDiv w:val="1"/>
      <w:marLeft w:val="0"/>
      <w:marRight w:val="0"/>
      <w:marTop w:val="0"/>
      <w:marBottom w:val="0"/>
      <w:divBdr>
        <w:top w:val="none" w:sz="0" w:space="0" w:color="auto"/>
        <w:left w:val="none" w:sz="0" w:space="0" w:color="auto"/>
        <w:bottom w:val="none" w:sz="0" w:space="0" w:color="auto"/>
        <w:right w:val="none" w:sz="0" w:space="0" w:color="auto"/>
      </w:divBdr>
    </w:div>
    <w:div w:id="1570455875">
      <w:bodyDiv w:val="1"/>
      <w:marLeft w:val="0"/>
      <w:marRight w:val="0"/>
      <w:marTop w:val="0"/>
      <w:marBottom w:val="0"/>
      <w:divBdr>
        <w:top w:val="none" w:sz="0" w:space="0" w:color="auto"/>
        <w:left w:val="none" w:sz="0" w:space="0" w:color="auto"/>
        <w:bottom w:val="none" w:sz="0" w:space="0" w:color="auto"/>
        <w:right w:val="none" w:sz="0" w:space="0" w:color="auto"/>
      </w:divBdr>
    </w:div>
    <w:div w:id="1612786817">
      <w:bodyDiv w:val="1"/>
      <w:marLeft w:val="0"/>
      <w:marRight w:val="0"/>
      <w:marTop w:val="0"/>
      <w:marBottom w:val="0"/>
      <w:divBdr>
        <w:top w:val="none" w:sz="0" w:space="0" w:color="auto"/>
        <w:left w:val="none" w:sz="0" w:space="0" w:color="auto"/>
        <w:bottom w:val="none" w:sz="0" w:space="0" w:color="auto"/>
        <w:right w:val="none" w:sz="0" w:space="0" w:color="auto"/>
      </w:divBdr>
    </w:div>
    <w:div w:id="1619608211">
      <w:bodyDiv w:val="1"/>
      <w:marLeft w:val="0"/>
      <w:marRight w:val="0"/>
      <w:marTop w:val="0"/>
      <w:marBottom w:val="0"/>
      <w:divBdr>
        <w:top w:val="none" w:sz="0" w:space="0" w:color="auto"/>
        <w:left w:val="none" w:sz="0" w:space="0" w:color="auto"/>
        <w:bottom w:val="none" w:sz="0" w:space="0" w:color="auto"/>
        <w:right w:val="none" w:sz="0" w:space="0" w:color="auto"/>
      </w:divBdr>
    </w:div>
    <w:div w:id="1633051914">
      <w:bodyDiv w:val="1"/>
      <w:marLeft w:val="0"/>
      <w:marRight w:val="0"/>
      <w:marTop w:val="0"/>
      <w:marBottom w:val="0"/>
      <w:divBdr>
        <w:top w:val="none" w:sz="0" w:space="0" w:color="auto"/>
        <w:left w:val="none" w:sz="0" w:space="0" w:color="auto"/>
        <w:bottom w:val="none" w:sz="0" w:space="0" w:color="auto"/>
        <w:right w:val="none" w:sz="0" w:space="0" w:color="auto"/>
      </w:divBdr>
    </w:div>
    <w:div w:id="1637637383">
      <w:bodyDiv w:val="1"/>
      <w:marLeft w:val="0"/>
      <w:marRight w:val="0"/>
      <w:marTop w:val="0"/>
      <w:marBottom w:val="0"/>
      <w:divBdr>
        <w:top w:val="none" w:sz="0" w:space="0" w:color="auto"/>
        <w:left w:val="none" w:sz="0" w:space="0" w:color="auto"/>
        <w:bottom w:val="none" w:sz="0" w:space="0" w:color="auto"/>
        <w:right w:val="none" w:sz="0" w:space="0" w:color="auto"/>
      </w:divBdr>
    </w:div>
    <w:div w:id="1646276784">
      <w:bodyDiv w:val="1"/>
      <w:marLeft w:val="0"/>
      <w:marRight w:val="0"/>
      <w:marTop w:val="0"/>
      <w:marBottom w:val="0"/>
      <w:divBdr>
        <w:top w:val="none" w:sz="0" w:space="0" w:color="auto"/>
        <w:left w:val="none" w:sz="0" w:space="0" w:color="auto"/>
        <w:bottom w:val="none" w:sz="0" w:space="0" w:color="auto"/>
        <w:right w:val="none" w:sz="0" w:space="0" w:color="auto"/>
      </w:divBdr>
    </w:div>
    <w:div w:id="1649751065">
      <w:bodyDiv w:val="1"/>
      <w:marLeft w:val="0"/>
      <w:marRight w:val="0"/>
      <w:marTop w:val="0"/>
      <w:marBottom w:val="0"/>
      <w:divBdr>
        <w:top w:val="none" w:sz="0" w:space="0" w:color="auto"/>
        <w:left w:val="none" w:sz="0" w:space="0" w:color="auto"/>
        <w:bottom w:val="none" w:sz="0" w:space="0" w:color="auto"/>
        <w:right w:val="none" w:sz="0" w:space="0" w:color="auto"/>
      </w:divBdr>
      <w:divsChild>
        <w:div w:id="41609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355900">
      <w:bodyDiv w:val="1"/>
      <w:marLeft w:val="0"/>
      <w:marRight w:val="0"/>
      <w:marTop w:val="0"/>
      <w:marBottom w:val="0"/>
      <w:divBdr>
        <w:top w:val="none" w:sz="0" w:space="0" w:color="auto"/>
        <w:left w:val="none" w:sz="0" w:space="0" w:color="auto"/>
        <w:bottom w:val="none" w:sz="0" w:space="0" w:color="auto"/>
        <w:right w:val="none" w:sz="0" w:space="0" w:color="auto"/>
      </w:divBdr>
    </w:div>
    <w:div w:id="1692801012">
      <w:bodyDiv w:val="1"/>
      <w:marLeft w:val="0"/>
      <w:marRight w:val="0"/>
      <w:marTop w:val="0"/>
      <w:marBottom w:val="0"/>
      <w:divBdr>
        <w:top w:val="none" w:sz="0" w:space="0" w:color="auto"/>
        <w:left w:val="none" w:sz="0" w:space="0" w:color="auto"/>
        <w:bottom w:val="none" w:sz="0" w:space="0" w:color="auto"/>
        <w:right w:val="none" w:sz="0" w:space="0" w:color="auto"/>
      </w:divBdr>
    </w:div>
    <w:div w:id="1709913561">
      <w:bodyDiv w:val="1"/>
      <w:marLeft w:val="0"/>
      <w:marRight w:val="0"/>
      <w:marTop w:val="0"/>
      <w:marBottom w:val="0"/>
      <w:divBdr>
        <w:top w:val="none" w:sz="0" w:space="0" w:color="auto"/>
        <w:left w:val="none" w:sz="0" w:space="0" w:color="auto"/>
        <w:bottom w:val="none" w:sz="0" w:space="0" w:color="auto"/>
        <w:right w:val="none" w:sz="0" w:space="0" w:color="auto"/>
      </w:divBdr>
    </w:div>
    <w:div w:id="1744598139">
      <w:bodyDiv w:val="1"/>
      <w:marLeft w:val="0"/>
      <w:marRight w:val="0"/>
      <w:marTop w:val="0"/>
      <w:marBottom w:val="0"/>
      <w:divBdr>
        <w:top w:val="none" w:sz="0" w:space="0" w:color="auto"/>
        <w:left w:val="none" w:sz="0" w:space="0" w:color="auto"/>
        <w:bottom w:val="none" w:sz="0" w:space="0" w:color="auto"/>
        <w:right w:val="none" w:sz="0" w:space="0" w:color="auto"/>
      </w:divBdr>
    </w:div>
    <w:div w:id="1749619985">
      <w:bodyDiv w:val="1"/>
      <w:marLeft w:val="0"/>
      <w:marRight w:val="0"/>
      <w:marTop w:val="0"/>
      <w:marBottom w:val="0"/>
      <w:divBdr>
        <w:top w:val="none" w:sz="0" w:space="0" w:color="auto"/>
        <w:left w:val="none" w:sz="0" w:space="0" w:color="auto"/>
        <w:bottom w:val="none" w:sz="0" w:space="0" w:color="auto"/>
        <w:right w:val="none" w:sz="0" w:space="0" w:color="auto"/>
      </w:divBdr>
    </w:div>
    <w:div w:id="1750615073">
      <w:bodyDiv w:val="1"/>
      <w:marLeft w:val="0"/>
      <w:marRight w:val="0"/>
      <w:marTop w:val="0"/>
      <w:marBottom w:val="0"/>
      <w:divBdr>
        <w:top w:val="none" w:sz="0" w:space="0" w:color="auto"/>
        <w:left w:val="none" w:sz="0" w:space="0" w:color="auto"/>
        <w:bottom w:val="none" w:sz="0" w:space="0" w:color="auto"/>
        <w:right w:val="none" w:sz="0" w:space="0" w:color="auto"/>
      </w:divBdr>
    </w:div>
    <w:div w:id="1769153898">
      <w:bodyDiv w:val="1"/>
      <w:marLeft w:val="0"/>
      <w:marRight w:val="0"/>
      <w:marTop w:val="0"/>
      <w:marBottom w:val="0"/>
      <w:divBdr>
        <w:top w:val="none" w:sz="0" w:space="0" w:color="auto"/>
        <w:left w:val="none" w:sz="0" w:space="0" w:color="auto"/>
        <w:bottom w:val="none" w:sz="0" w:space="0" w:color="auto"/>
        <w:right w:val="none" w:sz="0" w:space="0" w:color="auto"/>
      </w:divBdr>
    </w:div>
    <w:div w:id="1771118045">
      <w:bodyDiv w:val="1"/>
      <w:marLeft w:val="0"/>
      <w:marRight w:val="0"/>
      <w:marTop w:val="0"/>
      <w:marBottom w:val="0"/>
      <w:divBdr>
        <w:top w:val="none" w:sz="0" w:space="0" w:color="auto"/>
        <w:left w:val="none" w:sz="0" w:space="0" w:color="auto"/>
        <w:bottom w:val="none" w:sz="0" w:space="0" w:color="auto"/>
        <w:right w:val="none" w:sz="0" w:space="0" w:color="auto"/>
      </w:divBdr>
    </w:div>
    <w:div w:id="1771120831">
      <w:bodyDiv w:val="1"/>
      <w:marLeft w:val="0"/>
      <w:marRight w:val="0"/>
      <w:marTop w:val="0"/>
      <w:marBottom w:val="0"/>
      <w:divBdr>
        <w:top w:val="none" w:sz="0" w:space="0" w:color="auto"/>
        <w:left w:val="none" w:sz="0" w:space="0" w:color="auto"/>
        <w:bottom w:val="none" w:sz="0" w:space="0" w:color="auto"/>
        <w:right w:val="none" w:sz="0" w:space="0" w:color="auto"/>
      </w:divBdr>
    </w:div>
    <w:div w:id="1784689446">
      <w:bodyDiv w:val="1"/>
      <w:marLeft w:val="0"/>
      <w:marRight w:val="0"/>
      <w:marTop w:val="0"/>
      <w:marBottom w:val="0"/>
      <w:divBdr>
        <w:top w:val="none" w:sz="0" w:space="0" w:color="auto"/>
        <w:left w:val="none" w:sz="0" w:space="0" w:color="auto"/>
        <w:bottom w:val="none" w:sz="0" w:space="0" w:color="auto"/>
        <w:right w:val="none" w:sz="0" w:space="0" w:color="auto"/>
      </w:divBdr>
    </w:div>
    <w:div w:id="1784768338">
      <w:bodyDiv w:val="1"/>
      <w:marLeft w:val="0"/>
      <w:marRight w:val="0"/>
      <w:marTop w:val="0"/>
      <w:marBottom w:val="0"/>
      <w:divBdr>
        <w:top w:val="none" w:sz="0" w:space="0" w:color="auto"/>
        <w:left w:val="none" w:sz="0" w:space="0" w:color="auto"/>
        <w:bottom w:val="none" w:sz="0" w:space="0" w:color="auto"/>
        <w:right w:val="none" w:sz="0" w:space="0" w:color="auto"/>
      </w:divBdr>
    </w:div>
    <w:div w:id="1785608651">
      <w:bodyDiv w:val="1"/>
      <w:marLeft w:val="0"/>
      <w:marRight w:val="0"/>
      <w:marTop w:val="0"/>
      <w:marBottom w:val="0"/>
      <w:divBdr>
        <w:top w:val="none" w:sz="0" w:space="0" w:color="auto"/>
        <w:left w:val="none" w:sz="0" w:space="0" w:color="auto"/>
        <w:bottom w:val="none" w:sz="0" w:space="0" w:color="auto"/>
        <w:right w:val="none" w:sz="0" w:space="0" w:color="auto"/>
      </w:divBdr>
    </w:div>
    <w:div w:id="1789273814">
      <w:bodyDiv w:val="1"/>
      <w:marLeft w:val="0"/>
      <w:marRight w:val="0"/>
      <w:marTop w:val="0"/>
      <w:marBottom w:val="0"/>
      <w:divBdr>
        <w:top w:val="none" w:sz="0" w:space="0" w:color="auto"/>
        <w:left w:val="none" w:sz="0" w:space="0" w:color="auto"/>
        <w:bottom w:val="none" w:sz="0" w:space="0" w:color="auto"/>
        <w:right w:val="none" w:sz="0" w:space="0" w:color="auto"/>
      </w:divBdr>
    </w:div>
    <w:div w:id="1854565134">
      <w:bodyDiv w:val="1"/>
      <w:marLeft w:val="0"/>
      <w:marRight w:val="0"/>
      <w:marTop w:val="0"/>
      <w:marBottom w:val="0"/>
      <w:divBdr>
        <w:top w:val="none" w:sz="0" w:space="0" w:color="auto"/>
        <w:left w:val="none" w:sz="0" w:space="0" w:color="auto"/>
        <w:bottom w:val="none" w:sz="0" w:space="0" w:color="auto"/>
        <w:right w:val="none" w:sz="0" w:space="0" w:color="auto"/>
      </w:divBdr>
    </w:div>
    <w:div w:id="1857184080">
      <w:bodyDiv w:val="1"/>
      <w:marLeft w:val="0"/>
      <w:marRight w:val="0"/>
      <w:marTop w:val="0"/>
      <w:marBottom w:val="0"/>
      <w:divBdr>
        <w:top w:val="none" w:sz="0" w:space="0" w:color="auto"/>
        <w:left w:val="none" w:sz="0" w:space="0" w:color="auto"/>
        <w:bottom w:val="none" w:sz="0" w:space="0" w:color="auto"/>
        <w:right w:val="none" w:sz="0" w:space="0" w:color="auto"/>
      </w:divBdr>
    </w:div>
    <w:div w:id="1858235142">
      <w:bodyDiv w:val="1"/>
      <w:marLeft w:val="0"/>
      <w:marRight w:val="0"/>
      <w:marTop w:val="0"/>
      <w:marBottom w:val="0"/>
      <w:divBdr>
        <w:top w:val="none" w:sz="0" w:space="0" w:color="auto"/>
        <w:left w:val="none" w:sz="0" w:space="0" w:color="auto"/>
        <w:bottom w:val="none" w:sz="0" w:space="0" w:color="auto"/>
        <w:right w:val="none" w:sz="0" w:space="0" w:color="auto"/>
      </w:divBdr>
    </w:div>
    <w:div w:id="1858928821">
      <w:bodyDiv w:val="1"/>
      <w:marLeft w:val="0"/>
      <w:marRight w:val="0"/>
      <w:marTop w:val="0"/>
      <w:marBottom w:val="0"/>
      <w:divBdr>
        <w:top w:val="none" w:sz="0" w:space="0" w:color="auto"/>
        <w:left w:val="none" w:sz="0" w:space="0" w:color="auto"/>
        <w:bottom w:val="none" w:sz="0" w:space="0" w:color="auto"/>
        <w:right w:val="none" w:sz="0" w:space="0" w:color="auto"/>
      </w:divBdr>
    </w:div>
    <w:div w:id="1897858673">
      <w:bodyDiv w:val="1"/>
      <w:marLeft w:val="0"/>
      <w:marRight w:val="0"/>
      <w:marTop w:val="0"/>
      <w:marBottom w:val="0"/>
      <w:divBdr>
        <w:top w:val="none" w:sz="0" w:space="0" w:color="auto"/>
        <w:left w:val="none" w:sz="0" w:space="0" w:color="auto"/>
        <w:bottom w:val="none" w:sz="0" w:space="0" w:color="auto"/>
        <w:right w:val="none" w:sz="0" w:space="0" w:color="auto"/>
      </w:divBdr>
    </w:div>
    <w:div w:id="1898324218">
      <w:bodyDiv w:val="1"/>
      <w:marLeft w:val="0"/>
      <w:marRight w:val="0"/>
      <w:marTop w:val="0"/>
      <w:marBottom w:val="0"/>
      <w:divBdr>
        <w:top w:val="none" w:sz="0" w:space="0" w:color="auto"/>
        <w:left w:val="none" w:sz="0" w:space="0" w:color="auto"/>
        <w:bottom w:val="none" w:sz="0" w:space="0" w:color="auto"/>
        <w:right w:val="none" w:sz="0" w:space="0" w:color="auto"/>
      </w:divBdr>
    </w:div>
    <w:div w:id="1902398611">
      <w:bodyDiv w:val="1"/>
      <w:marLeft w:val="0"/>
      <w:marRight w:val="0"/>
      <w:marTop w:val="0"/>
      <w:marBottom w:val="0"/>
      <w:divBdr>
        <w:top w:val="none" w:sz="0" w:space="0" w:color="auto"/>
        <w:left w:val="none" w:sz="0" w:space="0" w:color="auto"/>
        <w:bottom w:val="none" w:sz="0" w:space="0" w:color="auto"/>
        <w:right w:val="none" w:sz="0" w:space="0" w:color="auto"/>
      </w:divBdr>
    </w:div>
    <w:div w:id="1902523187">
      <w:bodyDiv w:val="1"/>
      <w:marLeft w:val="0"/>
      <w:marRight w:val="0"/>
      <w:marTop w:val="0"/>
      <w:marBottom w:val="0"/>
      <w:divBdr>
        <w:top w:val="none" w:sz="0" w:space="0" w:color="auto"/>
        <w:left w:val="none" w:sz="0" w:space="0" w:color="auto"/>
        <w:bottom w:val="none" w:sz="0" w:space="0" w:color="auto"/>
        <w:right w:val="none" w:sz="0" w:space="0" w:color="auto"/>
      </w:divBdr>
    </w:div>
    <w:div w:id="1906795401">
      <w:bodyDiv w:val="1"/>
      <w:marLeft w:val="0"/>
      <w:marRight w:val="0"/>
      <w:marTop w:val="0"/>
      <w:marBottom w:val="0"/>
      <w:divBdr>
        <w:top w:val="none" w:sz="0" w:space="0" w:color="auto"/>
        <w:left w:val="none" w:sz="0" w:space="0" w:color="auto"/>
        <w:bottom w:val="none" w:sz="0" w:space="0" w:color="auto"/>
        <w:right w:val="none" w:sz="0" w:space="0" w:color="auto"/>
      </w:divBdr>
    </w:div>
    <w:div w:id="1907111106">
      <w:bodyDiv w:val="1"/>
      <w:marLeft w:val="0"/>
      <w:marRight w:val="0"/>
      <w:marTop w:val="0"/>
      <w:marBottom w:val="0"/>
      <w:divBdr>
        <w:top w:val="none" w:sz="0" w:space="0" w:color="auto"/>
        <w:left w:val="none" w:sz="0" w:space="0" w:color="auto"/>
        <w:bottom w:val="none" w:sz="0" w:space="0" w:color="auto"/>
        <w:right w:val="none" w:sz="0" w:space="0" w:color="auto"/>
      </w:divBdr>
    </w:div>
    <w:div w:id="1916351489">
      <w:bodyDiv w:val="1"/>
      <w:marLeft w:val="0"/>
      <w:marRight w:val="0"/>
      <w:marTop w:val="0"/>
      <w:marBottom w:val="0"/>
      <w:divBdr>
        <w:top w:val="none" w:sz="0" w:space="0" w:color="auto"/>
        <w:left w:val="none" w:sz="0" w:space="0" w:color="auto"/>
        <w:bottom w:val="none" w:sz="0" w:space="0" w:color="auto"/>
        <w:right w:val="none" w:sz="0" w:space="0" w:color="auto"/>
      </w:divBdr>
    </w:div>
    <w:div w:id="1921475221">
      <w:bodyDiv w:val="1"/>
      <w:marLeft w:val="0"/>
      <w:marRight w:val="0"/>
      <w:marTop w:val="0"/>
      <w:marBottom w:val="0"/>
      <w:divBdr>
        <w:top w:val="none" w:sz="0" w:space="0" w:color="auto"/>
        <w:left w:val="none" w:sz="0" w:space="0" w:color="auto"/>
        <w:bottom w:val="none" w:sz="0" w:space="0" w:color="auto"/>
        <w:right w:val="none" w:sz="0" w:space="0" w:color="auto"/>
      </w:divBdr>
    </w:div>
    <w:div w:id="1937058932">
      <w:bodyDiv w:val="1"/>
      <w:marLeft w:val="0"/>
      <w:marRight w:val="0"/>
      <w:marTop w:val="0"/>
      <w:marBottom w:val="0"/>
      <w:divBdr>
        <w:top w:val="none" w:sz="0" w:space="0" w:color="auto"/>
        <w:left w:val="none" w:sz="0" w:space="0" w:color="auto"/>
        <w:bottom w:val="none" w:sz="0" w:space="0" w:color="auto"/>
        <w:right w:val="none" w:sz="0" w:space="0" w:color="auto"/>
      </w:divBdr>
    </w:div>
    <w:div w:id="1942685075">
      <w:bodyDiv w:val="1"/>
      <w:marLeft w:val="0"/>
      <w:marRight w:val="0"/>
      <w:marTop w:val="0"/>
      <w:marBottom w:val="0"/>
      <w:divBdr>
        <w:top w:val="none" w:sz="0" w:space="0" w:color="auto"/>
        <w:left w:val="none" w:sz="0" w:space="0" w:color="auto"/>
        <w:bottom w:val="none" w:sz="0" w:space="0" w:color="auto"/>
        <w:right w:val="none" w:sz="0" w:space="0" w:color="auto"/>
      </w:divBdr>
    </w:div>
    <w:div w:id="1945335060">
      <w:bodyDiv w:val="1"/>
      <w:marLeft w:val="0"/>
      <w:marRight w:val="0"/>
      <w:marTop w:val="0"/>
      <w:marBottom w:val="0"/>
      <w:divBdr>
        <w:top w:val="none" w:sz="0" w:space="0" w:color="auto"/>
        <w:left w:val="none" w:sz="0" w:space="0" w:color="auto"/>
        <w:bottom w:val="none" w:sz="0" w:space="0" w:color="auto"/>
        <w:right w:val="none" w:sz="0" w:space="0" w:color="auto"/>
      </w:divBdr>
    </w:div>
    <w:div w:id="1954168896">
      <w:bodyDiv w:val="1"/>
      <w:marLeft w:val="0"/>
      <w:marRight w:val="0"/>
      <w:marTop w:val="0"/>
      <w:marBottom w:val="0"/>
      <w:divBdr>
        <w:top w:val="none" w:sz="0" w:space="0" w:color="auto"/>
        <w:left w:val="none" w:sz="0" w:space="0" w:color="auto"/>
        <w:bottom w:val="none" w:sz="0" w:space="0" w:color="auto"/>
        <w:right w:val="none" w:sz="0" w:space="0" w:color="auto"/>
      </w:divBdr>
    </w:div>
    <w:div w:id="1959793950">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85816228">
      <w:bodyDiv w:val="1"/>
      <w:marLeft w:val="0"/>
      <w:marRight w:val="0"/>
      <w:marTop w:val="0"/>
      <w:marBottom w:val="0"/>
      <w:divBdr>
        <w:top w:val="none" w:sz="0" w:space="0" w:color="auto"/>
        <w:left w:val="none" w:sz="0" w:space="0" w:color="auto"/>
        <w:bottom w:val="none" w:sz="0" w:space="0" w:color="auto"/>
        <w:right w:val="none" w:sz="0" w:space="0" w:color="auto"/>
      </w:divBdr>
    </w:div>
    <w:div w:id="1986932119">
      <w:bodyDiv w:val="1"/>
      <w:marLeft w:val="0"/>
      <w:marRight w:val="0"/>
      <w:marTop w:val="0"/>
      <w:marBottom w:val="0"/>
      <w:divBdr>
        <w:top w:val="none" w:sz="0" w:space="0" w:color="auto"/>
        <w:left w:val="none" w:sz="0" w:space="0" w:color="auto"/>
        <w:bottom w:val="none" w:sz="0" w:space="0" w:color="auto"/>
        <w:right w:val="none" w:sz="0" w:space="0" w:color="auto"/>
      </w:divBdr>
    </w:div>
    <w:div w:id="1987975115">
      <w:bodyDiv w:val="1"/>
      <w:marLeft w:val="0"/>
      <w:marRight w:val="0"/>
      <w:marTop w:val="0"/>
      <w:marBottom w:val="0"/>
      <w:divBdr>
        <w:top w:val="none" w:sz="0" w:space="0" w:color="auto"/>
        <w:left w:val="none" w:sz="0" w:space="0" w:color="auto"/>
        <w:bottom w:val="none" w:sz="0" w:space="0" w:color="auto"/>
        <w:right w:val="none" w:sz="0" w:space="0" w:color="auto"/>
      </w:divBdr>
    </w:div>
    <w:div w:id="2046060235">
      <w:bodyDiv w:val="1"/>
      <w:marLeft w:val="0"/>
      <w:marRight w:val="0"/>
      <w:marTop w:val="0"/>
      <w:marBottom w:val="0"/>
      <w:divBdr>
        <w:top w:val="none" w:sz="0" w:space="0" w:color="auto"/>
        <w:left w:val="none" w:sz="0" w:space="0" w:color="auto"/>
        <w:bottom w:val="none" w:sz="0" w:space="0" w:color="auto"/>
        <w:right w:val="none" w:sz="0" w:space="0" w:color="auto"/>
      </w:divBdr>
    </w:div>
    <w:div w:id="2057659751">
      <w:bodyDiv w:val="1"/>
      <w:marLeft w:val="0"/>
      <w:marRight w:val="0"/>
      <w:marTop w:val="0"/>
      <w:marBottom w:val="0"/>
      <w:divBdr>
        <w:top w:val="none" w:sz="0" w:space="0" w:color="auto"/>
        <w:left w:val="none" w:sz="0" w:space="0" w:color="auto"/>
        <w:bottom w:val="none" w:sz="0" w:space="0" w:color="auto"/>
        <w:right w:val="none" w:sz="0" w:space="0" w:color="auto"/>
      </w:divBdr>
    </w:div>
    <w:div w:id="2070956433">
      <w:bodyDiv w:val="1"/>
      <w:marLeft w:val="0"/>
      <w:marRight w:val="0"/>
      <w:marTop w:val="0"/>
      <w:marBottom w:val="0"/>
      <w:divBdr>
        <w:top w:val="none" w:sz="0" w:space="0" w:color="auto"/>
        <w:left w:val="none" w:sz="0" w:space="0" w:color="auto"/>
        <w:bottom w:val="none" w:sz="0" w:space="0" w:color="auto"/>
        <w:right w:val="none" w:sz="0" w:space="0" w:color="auto"/>
      </w:divBdr>
    </w:div>
    <w:div w:id="2072194355">
      <w:bodyDiv w:val="1"/>
      <w:marLeft w:val="0"/>
      <w:marRight w:val="0"/>
      <w:marTop w:val="0"/>
      <w:marBottom w:val="0"/>
      <w:divBdr>
        <w:top w:val="none" w:sz="0" w:space="0" w:color="auto"/>
        <w:left w:val="none" w:sz="0" w:space="0" w:color="auto"/>
        <w:bottom w:val="none" w:sz="0" w:space="0" w:color="auto"/>
        <w:right w:val="none" w:sz="0" w:space="0" w:color="auto"/>
      </w:divBdr>
      <w:divsChild>
        <w:div w:id="1401514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888323">
      <w:bodyDiv w:val="1"/>
      <w:marLeft w:val="0"/>
      <w:marRight w:val="0"/>
      <w:marTop w:val="0"/>
      <w:marBottom w:val="0"/>
      <w:divBdr>
        <w:top w:val="none" w:sz="0" w:space="0" w:color="auto"/>
        <w:left w:val="none" w:sz="0" w:space="0" w:color="auto"/>
        <w:bottom w:val="none" w:sz="0" w:space="0" w:color="auto"/>
        <w:right w:val="none" w:sz="0" w:space="0" w:color="auto"/>
      </w:divBdr>
    </w:div>
    <w:div w:id="2083868045">
      <w:bodyDiv w:val="1"/>
      <w:marLeft w:val="0"/>
      <w:marRight w:val="0"/>
      <w:marTop w:val="0"/>
      <w:marBottom w:val="0"/>
      <w:divBdr>
        <w:top w:val="none" w:sz="0" w:space="0" w:color="auto"/>
        <w:left w:val="none" w:sz="0" w:space="0" w:color="auto"/>
        <w:bottom w:val="none" w:sz="0" w:space="0" w:color="auto"/>
        <w:right w:val="none" w:sz="0" w:space="0" w:color="auto"/>
      </w:divBdr>
    </w:div>
    <w:div w:id="2099520982">
      <w:bodyDiv w:val="1"/>
      <w:marLeft w:val="0"/>
      <w:marRight w:val="0"/>
      <w:marTop w:val="0"/>
      <w:marBottom w:val="0"/>
      <w:divBdr>
        <w:top w:val="none" w:sz="0" w:space="0" w:color="auto"/>
        <w:left w:val="none" w:sz="0" w:space="0" w:color="auto"/>
        <w:bottom w:val="none" w:sz="0" w:space="0" w:color="auto"/>
        <w:right w:val="none" w:sz="0" w:space="0" w:color="auto"/>
      </w:divBdr>
    </w:div>
    <w:div w:id="2109152717">
      <w:bodyDiv w:val="1"/>
      <w:marLeft w:val="0"/>
      <w:marRight w:val="0"/>
      <w:marTop w:val="0"/>
      <w:marBottom w:val="0"/>
      <w:divBdr>
        <w:top w:val="none" w:sz="0" w:space="0" w:color="auto"/>
        <w:left w:val="none" w:sz="0" w:space="0" w:color="auto"/>
        <w:bottom w:val="none" w:sz="0" w:space="0" w:color="auto"/>
        <w:right w:val="none" w:sz="0" w:space="0" w:color="auto"/>
      </w:divBdr>
    </w:div>
    <w:div w:id="2110159744">
      <w:bodyDiv w:val="1"/>
      <w:marLeft w:val="0"/>
      <w:marRight w:val="0"/>
      <w:marTop w:val="0"/>
      <w:marBottom w:val="0"/>
      <w:divBdr>
        <w:top w:val="none" w:sz="0" w:space="0" w:color="auto"/>
        <w:left w:val="none" w:sz="0" w:space="0" w:color="auto"/>
        <w:bottom w:val="none" w:sz="0" w:space="0" w:color="auto"/>
        <w:right w:val="none" w:sz="0" w:space="0" w:color="auto"/>
      </w:divBdr>
    </w:div>
    <w:div w:id="2118401158">
      <w:bodyDiv w:val="1"/>
      <w:marLeft w:val="0"/>
      <w:marRight w:val="0"/>
      <w:marTop w:val="0"/>
      <w:marBottom w:val="0"/>
      <w:divBdr>
        <w:top w:val="none" w:sz="0" w:space="0" w:color="auto"/>
        <w:left w:val="none" w:sz="0" w:space="0" w:color="auto"/>
        <w:bottom w:val="none" w:sz="0" w:space="0" w:color="auto"/>
        <w:right w:val="none" w:sz="0" w:space="0" w:color="auto"/>
      </w:divBdr>
    </w:div>
    <w:div w:id="2130511333">
      <w:bodyDiv w:val="1"/>
      <w:marLeft w:val="0"/>
      <w:marRight w:val="0"/>
      <w:marTop w:val="0"/>
      <w:marBottom w:val="0"/>
      <w:divBdr>
        <w:top w:val="none" w:sz="0" w:space="0" w:color="auto"/>
        <w:left w:val="none" w:sz="0" w:space="0" w:color="auto"/>
        <w:bottom w:val="none" w:sz="0" w:space="0" w:color="auto"/>
        <w:right w:val="none" w:sz="0" w:space="0" w:color="auto"/>
      </w:divBdr>
    </w:div>
    <w:div w:id="2135636465">
      <w:bodyDiv w:val="1"/>
      <w:marLeft w:val="0"/>
      <w:marRight w:val="0"/>
      <w:marTop w:val="0"/>
      <w:marBottom w:val="0"/>
      <w:divBdr>
        <w:top w:val="none" w:sz="0" w:space="0" w:color="auto"/>
        <w:left w:val="none" w:sz="0" w:space="0" w:color="auto"/>
        <w:bottom w:val="none" w:sz="0" w:space="0" w:color="auto"/>
        <w:right w:val="none" w:sz="0" w:space="0" w:color="auto"/>
      </w:divBdr>
    </w:div>
    <w:div w:id="2141803540">
      <w:bodyDiv w:val="1"/>
      <w:marLeft w:val="0"/>
      <w:marRight w:val="0"/>
      <w:marTop w:val="0"/>
      <w:marBottom w:val="0"/>
      <w:divBdr>
        <w:top w:val="none" w:sz="0" w:space="0" w:color="auto"/>
        <w:left w:val="none" w:sz="0" w:space="0" w:color="auto"/>
        <w:bottom w:val="none" w:sz="0" w:space="0" w:color="auto"/>
        <w:right w:val="none" w:sz="0" w:space="0" w:color="auto"/>
      </w:divBdr>
    </w:div>
    <w:div w:id="21464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esc.europa.eu/en/news-media/news/european-statute-associations-and-ngos-long-overdue-recognition-civil-society" TargetMode="External"/><Relationship Id="rId18" Type="http://schemas.openxmlformats.org/officeDocument/2006/relationships/hyperlink" Target="https://www.ukrinform.ua/rubricpolytics/3529637-u-radi-viznacili-cotiri-najvazlivisi-komponenti-dla-podalsoi-evrointegracii-ukraini.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esc.europa.eu/en/agenda/our-events/events/european-statute-associations-and-ngos" TargetMode="External"/><Relationship Id="rId17" Type="http://schemas.openxmlformats.org/officeDocument/2006/relationships/hyperlink" Target="https://doi.org/10.30525/2661-5150/2021-1-11" TargetMode="External"/><Relationship Id="rId2" Type="http://schemas.openxmlformats.org/officeDocument/2006/relationships/numbering" Target="numbering.xml"/><Relationship Id="rId16" Type="http://schemas.openxmlformats.org/officeDocument/2006/relationships/hyperlink" Target="https://uifuture.org/publications/soczialno-politychni-nastroyi-ukrayincziv-zhovten-20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vilsocietyeurope.eu/a-european-statute-for-associations-lets-get-the-ball-rolling" TargetMode="External"/><Relationship Id="rId5" Type="http://schemas.openxmlformats.org/officeDocument/2006/relationships/settings" Target="settings.xml"/><Relationship Id="rId15" Type="http://schemas.openxmlformats.org/officeDocument/2006/relationships/hyperlink" Target="https://www.ukrinform.ua/rubric-polytics/3520902-so-dae-ukraini-kandidatstvo-v-es-smigal-nazvav-golovni%20perevagi.html" TargetMode="External"/><Relationship Id="rId10" Type="http://schemas.openxmlformats.org/officeDocument/2006/relationships/chart" Target="charts/chart2.xml"/><Relationship Id="rId19" Type="http://schemas.openxmlformats.org/officeDocument/2006/relationships/hyperlink" Target="mailto:tkauchuk@gmail.co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ec.europa.eu/research/horizon2020/pdf/press//fact_sheet_on_energy_in_horizon_2020.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0"/>
                  <c:y val="3.2021845133606399E-3"/>
                </c:manualLayout>
              </c:layout>
              <c:dLblPos val="outEnd"/>
              <c:showLegendKey val="0"/>
              <c:showVal val="1"/>
              <c:showCatName val="0"/>
              <c:showSerName val="0"/>
              <c:showPercent val="0"/>
              <c:showBubbleSize val="0"/>
            </c:dLbl>
            <c:dLbl>
              <c:idx val="1"/>
              <c:layout>
                <c:manualLayout>
                  <c:x val="0"/>
                  <c:y val="3.6219231519407061E-3"/>
                </c:manualLayout>
              </c:layout>
              <c:dLblPos val="outEnd"/>
              <c:showLegendKey val="0"/>
              <c:showVal val="1"/>
              <c:showCatName val="0"/>
              <c:showSerName val="0"/>
              <c:showPercent val="0"/>
              <c:showBubbleSize val="0"/>
            </c:dLbl>
            <c:dLbl>
              <c:idx val="2"/>
              <c:layout>
                <c:manualLayout>
                  <c:x val="0"/>
                  <c:y val="-3.1506924127169887E-3"/>
                </c:manualLayout>
              </c:layout>
              <c:dLblPos val="outEnd"/>
              <c:showLegendKey val="0"/>
              <c:showVal val="1"/>
              <c:showCatName val="0"/>
              <c:showSerName val="0"/>
              <c:showPercent val="0"/>
              <c:showBubbleSize val="0"/>
            </c:dLbl>
            <c:dLbl>
              <c:idx val="3"/>
              <c:layout>
                <c:manualLayout>
                  <c:x val="0"/>
                  <c:y val="8.1263897015798712E-4"/>
                </c:manualLayout>
              </c:layout>
              <c:dLblPos val="outEnd"/>
              <c:showLegendKey val="0"/>
              <c:showVal val="1"/>
              <c:showCatName val="0"/>
              <c:showSerName val="0"/>
              <c:showPercent val="0"/>
              <c:showBubbleSize val="0"/>
            </c:dLbl>
            <c:dLbl>
              <c:idx val="4"/>
              <c:layout>
                <c:manualLayout>
                  <c:x val="0"/>
                  <c:y val="-1.5040686561341915E-2"/>
                </c:manualLayout>
              </c:layout>
              <c:dLblPos val="outEnd"/>
              <c:showLegendKey val="0"/>
              <c:showVal val="1"/>
              <c:showCatName val="0"/>
              <c:showSerName val="0"/>
              <c:showPercent val="0"/>
              <c:showBubbleSize val="0"/>
            </c:dLbl>
            <c:dLbl>
              <c:idx val="5"/>
              <c:layout>
                <c:manualLayout>
                  <c:x val="0"/>
                  <c:y val="-3.1506924127169887E-3"/>
                </c:manualLayout>
              </c:layout>
              <c:dLblPos val="outEnd"/>
              <c:showLegendKey val="0"/>
              <c:showVal val="1"/>
              <c:showCatName val="0"/>
              <c:showSerName val="0"/>
              <c:showPercent val="0"/>
              <c:showBubbleSize val="0"/>
            </c:dLbl>
            <c:dLbl>
              <c:idx val="6"/>
              <c:layout>
                <c:manualLayout>
                  <c:x val="-2.3148148148148147E-3"/>
                  <c:y val="-7.1140237955918915E-3"/>
                </c:manualLayout>
              </c:layout>
              <c:dLblPos val="outEnd"/>
              <c:showLegendKey val="0"/>
              <c:showVal val="1"/>
              <c:showCatName val="0"/>
              <c:showSerName val="0"/>
              <c:showPercent val="0"/>
              <c:showBubbleSize val="0"/>
            </c:dLbl>
            <c:dLbl>
              <c:idx val="7"/>
              <c:layout>
                <c:manualLayout>
                  <c:x val="0"/>
                  <c:y val="-7.1140237955920364E-3"/>
                </c:manualLayout>
              </c:layout>
              <c:dLblPos val="outEnd"/>
              <c:showLegendKey val="0"/>
              <c:showVal val="1"/>
              <c:showCatName val="0"/>
              <c:showSerName val="0"/>
              <c:showPercent val="0"/>
              <c:showBubbleSize val="0"/>
            </c:dLbl>
            <c:dLbl>
              <c:idx val="8"/>
              <c:layout>
                <c:manualLayout>
                  <c:x val="-8.4875562720133283E-17"/>
                  <c:y val="-3.1506924127169887E-3"/>
                </c:manualLayout>
              </c:layout>
              <c:dLblPos val="outEnd"/>
              <c:showLegendKey val="0"/>
              <c:showVal val="1"/>
              <c:showCatName val="0"/>
              <c:showSerName val="0"/>
              <c:showPercent val="0"/>
              <c:showBubbleSize val="0"/>
            </c:dLbl>
            <c:dLbl>
              <c:idx val="9"/>
              <c:layout>
                <c:manualLayout>
                  <c:x val="8.4875562720133283E-17"/>
                  <c:y val="4.7759703530329631E-3"/>
                </c:manualLayout>
              </c:layout>
              <c:dLblPos val="outEnd"/>
              <c:showLegendKey val="0"/>
              <c:showVal val="1"/>
              <c:showCatName val="0"/>
              <c:showSerName val="0"/>
              <c:showPercent val="0"/>
              <c:showBubbleSize val="0"/>
            </c:dLbl>
            <c:dLbl>
              <c:idx val="10"/>
              <c:layout>
                <c:manualLayout>
                  <c:x val="0"/>
                  <c:y val="8.1263897015802344E-4"/>
                </c:manualLayout>
              </c:layout>
              <c:dLblPos val="outEnd"/>
              <c:showLegendKey val="0"/>
              <c:showVal val="1"/>
              <c:showCatName val="0"/>
              <c:showSerName val="0"/>
              <c:showPercent val="0"/>
              <c:showBubbleSize val="0"/>
            </c:dLbl>
            <c:dLbl>
              <c:idx val="11"/>
              <c:layout>
                <c:manualLayout>
                  <c:x val="0"/>
                  <c:y val="-7.1140237955919826E-3"/>
                </c:manualLayout>
              </c:layout>
              <c:dLblPos val="outEnd"/>
              <c:showLegendKey val="0"/>
              <c:showVal val="1"/>
              <c:showCatName val="0"/>
              <c:showSerName val="0"/>
              <c:showPercent val="0"/>
              <c:showBubbleSize val="0"/>
            </c:dLbl>
            <c:dLbl>
              <c:idx val="12"/>
              <c:layout>
                <c:manualLayout>
                  <c:x val="-2.3148148148148147E-3"/>
                  <c:y val="4.7759703530329631E-3"/>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numRef>
              <c:f>Лист1!$A$2:$A$14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Лист1!$B$2:$B$14</c:f>
              <c:numCache>
                <c:formatCode>General</c:formatCode>
                <c:ptCount val="13"/>
                <c:pt idx="0">
                  <c:v>0.4</c:v>
                </c:pt>
                <c:pt idx="1">
                  <c:v>0.7</c:v>
                </c:pt>
                <c:pt idx="2">
                  <c:v>0.9</c:v>
                </c:pt>
                <c:pt idx="3">
                  <c:v>1.3</c:v>
                </c:pt>
                <c:pt idx="4">
                  <c:v>1.5</c:v>
                </c:pt>
                <c:pt idx="5">
                  <c:v>1.7</c:v>
                </c:pt>
                <c:pt idx="6">
                  <c:v>2</c:v>
                </c:pt>
                <c:pt idx="7">
                  <c:v>2.5</c:v>
                </c:pt>
                <c:pt idx="8">
                  <c:v>3.2</c:v>
                </c:pt>
                <c:pt idx="9">
                  <c:v>4.2</c:v>
                </c:pt>
                <c:pt idx="10">
                  <c:v>5</c:v>
                </c:pt>
                <c:pt idx="11">
                  <c:v>6.9</c:v>
                </c:pt>
                <c:pt idx="12">
                  <c:v>6.6</c:v>
                </c:pt>
              </c:numCache>
            </c:numRef>
          </c:val>
        </c:ser>
        <c:dLbls>
          <c:showLegendKey val="0"/>
          <c:showVal val="0"/>
          <c:showCatName val="0"/>
          <c:showSerName val="0"/>
          <c:showPercent val="0"/>
          <c:showBubbleSize val="0"/>
        </c:dLbls>
        <c:gapWidth val="75"/>
        <c:overlap val="40"/>
        <c:axId val="306731648"/>
        <c:axId val="276496384"/>
      </c:barChart>
      <c:catAx>
        <c:axId val="306731648"/>
        <c:scaling>
          <c:orientation val="minMax"/>
        </c:scaling>
        <c:delete val="0"/>
        <c:axPos val="b"/>
        <c:numFmt formatCode="General" sourceLinked="1"/>
        <c:majorTickMark val="none"/>
        <c:minorTickMark val="none"/>
        <c:tickLblPos val="nextTo"/>
        <c:crossAx val="276496384"/>
        <c:crosses val="autoZero"/>
        <c:auto val="1"/>
        <c:lblAlgn val="ctr"/>
        <c:lblOffset val="100"/>
        <c:noMultiLvlLbl val="0"/>
      </c:catAx>
      <c:valAx>
        <c:axId val="276496384"/>
        <c:scaling>
          <c:orientation val="minMax"/>
        </c:scaling>
        <c:delete val="0"/>
        <c:axPos val="l"/>
        <c:majorGridlines/>
        <c:numFmt formatCode="General" sourceLinked="1"/>
        <c:majorTickMark val="none"/>
        <c:minorTickMark val="none"/>
        <c:tickLblPos val="nextTo"/>
        <c:crossAx val="3067316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У правильному напрямі</c:v>
                </c:pt>
              </c:strCache>
            </c:strRef>
          </c:tx>
          <c:cat>
            <c:strRef>
              <c:f>Лист1!$A$2:$A$5</c:f>
              <c:strCache>
                <c:ptCount val="4"/>
                <c:pt idx="0">
                  <c:v>грудень 2021</c:v>
                </c:pt>
                <c:pt idx="1">
                  <c:v>жовтень 2022</c:v>
                </c:pt>
                <c:pt idx="2">
                  <c:v>грудень 2022</c:v>
                </c:pt>
                <c:pt idx="3">
                  <c:v>березень 2023</c:v>
                </c:pt>
              </c:strCache>
            </c:strRef>
          </c:cat>
          <c:val>
            <c:numRef>
              <c:f>Лист1!$B$2:$B$5</c:f>
              <c:numCache>
                <c:formatCode>General</c:formatCode>
                <c:ptCount val="4"/>
                <c:pt idx="0">
                  <c:v>20.3</c:v>
                </c:pt>
                <c:pt idx="1">
                  <c:v>51</c:v>
                </c:pt>
                <c:pt idx="2">
                  <c:v>58.9</c:v>
                </c:pt>
                <c:pt idx="3">
                  <c:v>60.6</c:v>
                </c:pt>
              </c:numCache>
            </c:numRef>
          </c:val>
          <c:smooth val="0"/>
        </c:ser>
        <c:ser>
          <c:idx val="1"/>
          <c:order val="1"/>
          <c:tx>
            <c:strRef>
              <c:f>Лист1!$C$1</c:f>
              <c:strCache>
                <c:ptCount val="1"/>
                <c:pt idx="0">
                  <c:v>У неправильному напрямі</c:v>
                </c:pt>
              </c:strCache>
            </c:strRef>
          </c:tx>
          <c:cat>
            <c:strRef>
              <c:f>Лист1!$A$2:$A$5</c:f>
              <c:strCache>
                <c:ptCount val="4"/>
                <c:pt idx="0">
                  <c:v>грудень 2021</c:v>
                </c:pt>
                <c:pt idx="1">
                  <c:v>жовтень 2022</c:v>
                </c:pt>
                <c:pt idx="2">
                  <c:v>грудень 2022</c:v>
                </c:pt>
                <c:pt idx="3">
                  <c:v>березень 2023</c:v>
                </c:pt>
              </c:strCache>
            </c:strRef>
          </c:cat>
          <c:val>
            <c:numRef>
              <c:f>Лист1!$C$2:$C$5</c:f>
              <c:numCache>
                <c:formatCode>General</c:formatCode>
                <c:ptCount val="4"/>
                <c:pt idx="0">
                  <c:v>65.5</c:v>
                </c:pt>
                <c:pt idx="1">
                  <c:v>27.8</c:v>
                </c:pt>
                <c:pt idx="2">
                  <c:v>23.6</c:v>
                </c:pt>
                <c:pt idx="3">
                  <c:v>21</c:v>
                </c:pt>
              </c:numCache>
            </c:numRef>
          </c:val>
          <c:smooth val="0"/>
        </c:ser>
        <c:ser>
          <c:idx val="2"/>
          <c:order val="2"/>
          <c:tx>
            <c:strRef>
              <c:f>Лист1!$D$1</c:f>
              <c:strCache>
                <c:ptCount val="1"/>
                <c:pt idx="0">
                  <c:v>Важко відповісти</c:v>
                </c:pt>
              </c:strCache>
            </c:strRef>
          </c:tx>
          <c:cat>
            <c:strRef>
              <c:f>Лист1!$A$2:$A$5</c:f>
              <c:strCache>
                <c:ptCount val="4"/>
                <c:pt idx="0">
                  <c:v>грудень 2021</c:v>
                </c:pt>
                <c:pt idx="1">
                  <c:v>жовтень 2022</c:v>
                </c:pt>
                <c:pt idx="2">
                  <c:v>грудень 2022</c:v>
                </c:pt>
                <c:pt idx="3">
                  <c:v>березень 2023</c:v>
                </c:pt>
              </c:strCache>
            </c:strRef>
          </c:cat>
          <c:val>
            <c:numRef>
              <c:f>Лист1!$D$2:$D$5</c:f>
              <c:numCache>
                <c:formatCode>General</c:formatCode>
                <c:ptCount val="4"/>
                <c:pt idx="0">
                  <c:v>14.2</c:v>
                </c:pt>
                <c:pt idx="1">
                  <c:v>21.3</c:v>
                </c:pt>
                <c:pt idx="2">
                  <c:v>17.5</c:v>
                </c:pt>
                <c:pt idx="3">
                  <c:v>18.5</c:v>
                </c:pt>
              </c:numCache>
            </c:numRef>
          </c:val>
          <c:smooth val="0"/>
        </c:ser>
        <c:dLbls>
          <c:dLblPos val="l"/>
          <c:showLegendKey val="0"/>
          <c:showVal val="1"/>
          <c:showCatName val="0"/>
          <c:showSerName val="0"/>
          <c:showPercent val="0"/>
          <c:showBubbleSize val="0"/>
        </c:dLbls>
        <c:marker val="1"/>
        <c:smooth val="0"/>
        <c:axId val="296245504"/>
        <c:axId val="306708480"/>
      </c:lineChart>
      <c:catAx>
        <c:axId val="296245504"/>
        <c:scaling>
          <c:orientation val="minMax"/>
        </c:scaling>
        <c:delete val="0"/>
        <c:axPos val="b"/>
        <c:majorTickMark val="out"/>
        <c:minorTickMark val="none"/>
        <c:tickLblPos val="nextTo"/>
        <c:crossAx val="306708480"/>
        <c:crosses val="autoZero"/>
        <c:auto val="1"/>
        <c:lblAlgn val="ctr"/>
        <c:lblOffset val="100"/>
        <c:noMultiLvlLbl val="0"/>
      </c:catAx>
      <c:valAx>
        <c:axId val="306708480"/>
        <c:scaling>
          <c:orientation val="minMax"/>
        </c:scaling>
        <c:delete val="0"/>
        <c:axPos val="l"/>
        <c:majorGridlines/>
        <c:numFmt formatCode="General" sourceLinked="1"/>
        <c:majorTickMark val="out"/>
        <c:minorTickMark val="none"/>
        <c:tickLblPos val="nextTo"/>
        <c:crossAx val="296245504"/>
        <c:crosses val="autoZero"/>
        <c:crossBetween val="between"/>
      </c:valAx>
    </c:plotArea>
    <c:legend>
      <c:legendPos val="r"/>
      <c:overlay val="0"/>
    </c:legend>
    <c:plotVisOnly val="1"/>
    <c:dispBlanksAs val="gap"/>
    <c:showDLblsOverMax val="0"/>
  </c:chart>
  <c:txPr>
    <a:bodyPr/>
    <a:lstStyle/>
    <a:p>
      <a:pPr>
        <a:defRPr>
          <a:ln>
            <a:noFill/>
          </a:l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119E-7991-43FF-8D4B-82F4D8ED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4682</TotalTime>
  <Pages>98</Pages>
  <Words>23745</Words>
  <Characters>135352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324</cp:revision>
  <dcterms:created xsi:type="dcterms:W3CDTF">2023-11-30T21:40:00Z</dcterms:created>
  <dcterms:modified xsi:type="dcterms:W3CDTF">2023-12-06T07:40:00Z</dcterms:modified>
</cp:coreProperties>
</file>