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_rels/chart1.xml.rels" ContentType="application/vnd.openxmlformats-package.relationships+xml"/>
  <Override PartName="/word/charts/_rels/chart2.xml.rels" ContentType="application/vnd.openxmlformats-package.relationships+xml"/>
  <Override PartName="/word/charts/_rels/chart3.xml.rels" ContentType="application/vnd.openxmlformats-package.relationships+xml"/>
  <Override PartName="/word/charts/_rels/chart4.xml.rels" ContentType="application/vnd.openxmlformats-package.relationship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mbeddings/_____Microsoft_Excel3.xlsx" ContentType="application/vnd.openxmlformats-officedocument.spreadsheetml.sheet"/>
  <Override PartName="/word/embeddings/_____Microsoft_Excel2.xlsx" ContentType="application/vnd.openxmlformats-officedocument.spreadsheetml.sheet"/>
  <Override PartName="/word/embeddings/_____Microsoft_Excel1.xlsx" ContentType="application/vnd.openxmlformats-officedocument.spreadsheetml.sheet"/>
  <Override PartName="/word/embeddings/_____Microsoft_Excel.xlsx" ContentType="application/vnd.openxmlformats-officedocument.spreadsheetml.sheet"/>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0"/>
        <w:jc w:val="center"/>
        <w:rPr/>
      </w:pPr>
      <w:r>
        <w:rPr>
          <w:rFonts w:cs="Times New Roman" w:ascii="Times New Roman" w:hAnsi="Times New Roman"/>
          <w:b/>
          <w:sz w:val="28"/>
          <w:lang w:val="uk-UA"/>
        </w:rPr>
        <w:t xml:space="preserve">          </w:t>
      </w:r>
      <w:r>
        <w:rPr>
          <w:rFonts w:cs="Times New Roman" w:ascii="Times New Roman" w:hAnsi="Times New Roman"/>
          <w:b/>
          <w:sz w:val="28"/>
          <w:lang w:val="uk-UA"/>
        </w:rPr>
        <w:t>МІНІСТЕРСТВО ОСВІТИ І НАУКИ УКРАЇНИ</w:t>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t>ЗАПОРІЗЬКИЙ НАЦІОНАЛЬНИЙ УНІВЕРСИТЕТ</w:t>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t>ФАКУЛЬТЕТ СОЦІОЛОГІЇ ТА УПРАВЛІННЯ</w:t>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t>КАФЕДРА ПОЛІТОЛОГІЇ</w:t>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t xml:space="preserve">Кваліфікаційна робота </w:t>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t>магістра</w:t>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t>ТРАНСФОРМАЦІЯ СИСТЕМИ МІЖНАРОДНОГО СПІВРОБІТНИЦТВА В УМОВАХ РОСІЙСЬКО-УКРАЇНСЬКОЇ ВІЙНИ</w:t>
      </w:r>
    </w:p>
    <w:p>
      <w:pPr>
        <w:pStyle w:val="Normal"/>
        <w:rPr>
          <w:rFonts w:ascii="Times New Roman" w:hAnsi="Times New Roman" w:cs="Times New Roman"/>
          <w:sz w:val="28"/>
          <w:lang w:val="uk-UA"/>
        </w:rPr>
      </w:pPr>
      <w:r>
        <w:rPr>
          <w:rFonts w:cs="Times New Roman" w:ascii="Times New Roman" w:hAnsi="Times New Roman"/>
          <w:sz w:val="28"/>
          <w:lang w:val="uk-UA"/>
        </w:rPr>
      </w:r>
    </w:p>
    <w:p>
      <w:pPr>
        <w:pStyle w:val="Normal"/>
        <w:rPr>
          <w:rFonts w:ascii="Times New Roman" w:hAnsi="Times New Roman" w:cs="Times New Roman"/>
          <w:sz w:val="28"/>
          <w:lang w:val="uk-UA"/>
        </w:rPr>
      </w:pPr>
      <w:r>
        <w:rPr>
          <w:rFonts w:cs="Times New Roman" w:ascii="Times New Roman" w:hAnsi="Times New Roman"/>
          <w:sz w:val="28"/>
          <w:lang w:val="uk-UA"/>
        </w:rPr>
      </w:r>
    </w:p>
    <w:p>
      <w:pPr>
        <w:pStyle w:val="Normal"/>
        <w:spacing w:before="0" w:after="0"/>
        <w:ind w:firstLine="4253"/>
        <w:rPr>
          <w:rFonts w:ascii="Times New Roman" w:hAnsi="Times New Roman" w:cs="Times New Roman"/>
          <w:sz w:val="28"/>
          <w:lang w:val="uk-UA"/>
        </w:rPr>
      </w:pPr>
      <w:r>
        <w:rPr>
          <w:rFonts w:cs="Times New Roman" w:ascii="Times New Roman" w:hAnsi="Times New Roman"/>
          <w:sz w:val="28"/>
          <w:lang w:val="uk-UA"/>
        </w:rPr>
        <w:t>Виконала: студентка групи 8.0522</w:t>
      </w:r>
    </w:p>
    <w:p>
      <w:pPr>
        <w:pStyle w:val="Normal"/>
        <w:spacing w:before="0" w:after="0"/>
        <w:ind w:firstLine="4253"/>
        <w:rPr>
          <w:rFonts w:ascii="Times New Roman" w:hAnsi="Times New Roman" w:cs="Times New Roman"/>
          <w:sz w:val="28"/>
          <w:lang w:val="uk-UA"/>
        </w:rPr>
      </w:pPr>
      <w:r>
        <w:rPr>
          <w:rFonts w:cs="Times New Roman" w:ascii="Times New Roman" w:hAnsi="Times New Roman"/>
          <w:sz w:val="28"/>
          <w:lang w:val="uk-UA"/>
        </w:rPr>
        <w:t>спеціальності 052 «Політологія»</w:t>
      </w:r>
    </w:p>
    <w:p>
      <w:pPr>
        <w:pStyle w:val="Normal"/>
        <w:spacing w:before="0" w:after="0"/>
        <w:ind w:firstLine="4253"/>
        <w:rPr>
          <w:rFonts w:ascii="Times New Roman" w:hAnsi="Times New Roman" w:cs="Times New Roman"/>
          <w:sz w:val="28"/>
          <w:lang w:val="uk-UA"/>
        </w:rPr>
      </w:pPr>
      <w:r>
        <w:rPr>
          <w:rFonts w:cs="Times New Roman" w:ascii="Times New Roman" w:hAnsi="Times New Roman"/>
          <w:sz w:val="28"/>
          <w:lang w:val="uk-UA"/>
        </w:rPr>
        <w:t>Д.І. Фоменко</w:t>
      </w:r>
    </w:p>
    <w:p>
      <w:pPr>
        <w:pStyle w:val="Normal"/>
        <w:spacing w:before="0" w:after="0"/>
        <w:ind w:firstLine="4253"/>
        <w:rPr>
          <w:rFonts w:ascii="Times New Roman" w:hAnsi="Times New Roman" w:cs="Times New Roman"/>
          <w:sz w:val="28"/>
          <w:lang w:val="uk-UA"/>
        </w:rPr>
      </w:pPr>
      <w:r>
        <w:rPr>
          <w:rFonts w:cs="Times New Roman" w:ascii="Times New Roman" w:hAnsi="Times New Roman"/>
          <w:sz w:val="28"/>
          <w:lang w:val="uk-UA"/>
        </w:rPr>
      </w:r>
    </w:p>
    <w:p>
      <w:pPr>
        <w:pStyle w:val="Normal"/>
        <w:spacing w:before="0" w:after="0"/>
        <w:ind w:firstLine="4253"/>
        <w:rPr>
          <w:rFonts w:ascii="Times New Roman" w:hAnsi="Times New Roman" w:cs="Times New Roman"/>
          <w:sz w:val="28"/>
          <w:lang w:val="uk-UA"/>
        </w:rPr>
      </w:pPr>
      <w:r>
        <w:rPr>
          <w:rFonts w:cs="Times New Roman" w:ascii="Times New Roman" w:hAnsi="Times New Roman"/>
          <w:sz w:val="28"/>
          <w:lang w:val="uk-UA"/>
        </w:rPr>
        <w:t>Керівник: доцент кафедри політології</w:t>
      </w:r>
    </w:p>
    <w:p>
      <w:pPr>
        <w:pStyle w:val="Normal"/>
        <w:spacing w:before="0" w:after="0"/>
        <w:ind w:firstLine="4253"/>
        <w:rPr>
          <w:rFonts w:ascii="Times New Roman" w:hAnsi="Times New Roman" w:cs="Times New Roman"/>
          <w:sz w:val="28"/>
          <w:lang w:val="uk-UA"/>
        </w:rPr>
      </w:pPr>
      <w:r>
        <w:rPr>
          <w:rFonts w:cs="Times New Roman" w:ascii="Times New Roman" w:hAnsi="Times New Roman"/>
          <w:sz w:val="28"/>
          <w:lang w:val="uk-UA"/>
        </w:rPr>
        <w:t>к. політ. н. Лепська Н.В.</w:t>
      </w:r>
    </w:p>
    <w:p>
      <w:pPr>
        <w:pStyle w:val="Normal"/>
        <w:spacing w:before="0" w:after="0"/>
        <w:ind w:firstLine="4253"/>
        <w:rPr>
          <w:rFonts w:ascii="Times New Roman" w:hAnsi="Times New Roman" w:cs="Times New Roman"/>
          <w:sz w:val="28"/>
          <w:lang w:val="uk-UA"/>
        </w:rPr>
      </w:pPr>
      <w:r>
        <w:rPr>
          <w:rFonts w:cs="Times New Roman" w:ascii="Times New Roman" w:hAnsi="Times New Roman"/>
          <w:sz w:val="28"/>
          <w:lang w:val="uk-UA"/>
        </w:rPr>
      </w:r>
    </w:p>
    <w:p>
      <w:pPr>
        <w:pStyle w:val="Normal"/>
        <w:spacing w:before="0" w:after="0"/>
        <w:ind w:firstLine="4253"/>
        <w:rPr>
          <w:rFonts w:ascii="Times New Roman" w:hAnsi="Times New Roman" w:cs="Times New Roman"/>
          <w:sz w:val="28"/>
          <w:lang w:val="uk-UA"/>
        </w:rPr>
      </w:pPr>
      <w:r>
        <w:rPr>
          <w:rFonts w:cs="Times New Roman" w:ascii="Times New Roman" w:hAnsi="Times New Roman"/>
          <w:sz w:val="28"/>
          <w:lang w:val="uk-UA"/>
        </w:rPr>
        <w:t>Рецензент: професор кафедри політології</w:t>
      </w:r>
    </w:p>
    <w:p>
      <w:pPr>
        <w:pStyle w:val="Normal"/>
        <w:ind w:firstLine="4253"/>
        <w:rPr>
          <w:rFonts w:ascii="Times New Roman" w:hAnsi="Times New Roman" w:cs="Times New Roman"/>
          <w:sz w:val="28"/>
          <w:lang w:val="uk-UA"/>
        </w:rPr>
      </w:pPr>
      <w:r>
        <w:rPr>
          <w:rFonts w:cs="Times New Roman" w:ascii="Times New Roman" w:hAnsi="Times New Roman"/>
          <w:sz w:val="28"/>
          <w:lang w:val="uk-UA"/>
        </w:rPr>
        <w:t>д. політ. н. Цокур Є.Г.</w:t>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bookmarkStart w:id="0" w:name="_GoBack_Копия_2"/>
      <w:bookmarkStart w:id="1" w:name="_GoBack_Копия_2"/>
      <w:bookmarkEnd w:id="1"/>
    </w:p>
    <w:p>
      <w:pPr>
        <w:pStyle w:val="Normal"/>
        <w:tabs>
          <w:tab w:val="clear" w:pos="708"/>
          <w:tab w:val="left" w:pos="3285" w:leader="none"/>
        </w:tabs>
        <w:spacing w:lineRule="auto" w:line="360" w:before="0" w:after="0"/>
        <w:rPr>
          <w:rFonts w:ascii="Times New Roman" w:hAnsi="Times New Roman" w:cs="Times New Roman"/>
          <w:b/>
          <w:sz w:val="28"/>
          <w:lang w:val="uk-UA"/>
        </w:rPr>
      </w:pPr>
      <w:r>
        <w:rPr>
          <w:rFonts w:cs="Times New Roman" w:ascii="Times New Roman" w:hAnsi="Times New Roman"/>
          <w:b/>
          <w:sz w:val="28"/>
          <w:lang w:val="uk-UA"/>
        </w:rPr>
      </w:r>
    </w:p>
    <w:p>
      <w:pPr>
        <w:sectPr>
          <w:type w:val="nextPage"/>
          <w:pgSz w:w="11906" w:h="16838"/>
          <w:pgMar w:left="1701" w:right="850" w:gutter="0" w:header="0" w:top="1134" w:footer="0" w:bottom="1134"/>
          <w:pgNumType w:fmt="decimal"/>
          <w:formProt w:val="false"/>
          <w:textDirection w:val="lrTb"/>
          <w:docGrid w:type="default" w:linePitch="360" w:charSpace="12288"/>
        </w:sect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lang w:val="uk-UA"/>
        </w:rPr>
        <w:t>Запоріжжя</w:t>
      </w:r>
      <w:r>
        <w:rPr>
          <w:rFonts w:cs="Times New Roman" w:ascii="Times New Roman" w:hAnsi="Times New Roman"/>
          <w:sz w:val="28"/>
          <w:szCs w:val="28"/>
        </w:rPr>
        <w:t xml:space="preserve"> – 2023</w:t>
      </w:r>
    </w:p>
    <w:p>
      <w:pPr>
        <w:pStyle w:val="Normal"/>
        <w:spacing w:lineRule="auto" w:line="360" w:before="0" w:after="0"/>
        <w:jc w:val="center"/>
        <w:rPr>
          <w:rFonts w:ascii="Times New Roman" w:hAnsi="Times New Roman" w:cs="Times New Roman"/>
          <w:b/>
          <w:sz w:val="28"/>
          <w:lang w:val="uk-UA"/>
        </w:rPr>
      </w:pPr>
      <w:r>
        <w:rPr>
          <w:rFonts w:cs="Times New Roman" w:ascii="Times New Roman" w:hAnsi="Times New Roman"/>
          <w:b/>
          <w:sz w:val="28"/>
          <w:lang w:val="uk-UA"/>
        </w:rPr>
        <w:t>ЗМІСТ</w:t>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jc w:val="both"/>
        <w:rPr>
          <w:rFonts w:ascii="Times New Roman" w:hAnsi="Times New Roman" w:cs="Times New Roman"/>
          <w:sz w:val="28"/>
          <w:lang w:val="uk-UA"/>
        </w:rPr>
      </w:pPr>
      <w:r>
        <w:rPr>
          <w:rFonts w:cs="Times New Roman" w:ascii="Times New Roman" w:hAnsi="Times New Roman"/>
          <w:sz w:val="28"/>
          <w:lang w:val="uk-UA"/>
        </w:rPr>
        <w:t>ВСТУП……………………………………………………………………………..3</w:t>
      </w:r>
    </w:p>
    <w:p>
      <w:pPr>
        <w:pStyle w:val="Normal"/>
        <w:spacing w:lineRule="auto" w:line="360" w:before="0" w:after="0"/>
        <w:jc w:val="both"/>
        <w:rPr>
          <w:rFonts w:ascii="Times New Roman" w:hAnsi="Times New Roman" w:cs="Times New Roman"/>
          <w:sz w:val="28"/>
          <w:lang w:val="uk-UA"/>
        </w:rPr>
      </w:pPr>
      <w:r>
        <w:rPr>
          <w:rFonts w:cs="Times New Roman" w:ascii="Times New Roman" w:hAnsi="Times New Roman"/>
          <w:sz w:val="28"/>
          <w:lang w:val="uk-UA"/>
        </w:rPr>
        <w:t>РОЗДІЛ 1. ІСТОРИКО-МЕТОДОЛОГІЧНІ АСПЕКТИ СИСТЕМИ МІЖНАРОДНОГО СПІВРОБІТНИЦТВА………………………………………6</w:t>
      </w:r>
    </w:p>
    <w:p>
      <w:pPr>
        <w:pStyle w:val="Normal"/>
        <w:spacing w:lineRule="auto" w:line="360" w:before="0" w:after="0"/>
        <w:jc w:val="both"/>
        <w:rPr>
          <w:rFonts w:ascii="Times New Roman" w:hAnsi="Times New Roman" w:cs="Times New Roman"/>
          <w:sz w:val="28"/>
          <w:lang w:val="uk-UA"/>
        </w:rPr>
      </w:pPr>
      <w:r>
        <w:rPr>
          <w:rFonts w:cs="Times New Roman" w:ascii="Times New Roman" w:hAnsi="Times New Roman"/>
          <w:sz w:val="28"/>
          <w:lang w:val="uk-UA"/>
        </w:rPr>
        <w:t>1.1. Аналіз понять системи міжнародного співробітництва…………………...6</w:t>
      </w:r>
    </w:p>
    <w:p>
      <w:pPr>
        <w:pStyle w:val="Normal"/>
        <w:spacing w:lineRule="auto" w:line="360" w:before="0" w:after="0"/>
        <w:jc w:val="both"/>
        <w:rPr>
          <w:rFonts w:ascii="Times New Roman" w:hAnsi="Times New Roman" w:cs="Times New Roman"/>
          <w:sz w:val="28"/>
          <w:lang w:val="uk-UA"/>
        </w:rPr>
      </w:pPr>
      <w:r>
        <w:rPr>
          <w:rFonts w:cs="Times New Roman" w:ascii="Times New Roman" w:hAnsi="Times New Roman"/>
          <w:sz w:val="28"/>
          <w:lang w:val="uk-UA"/>
        </w:rPr>
        <w:t>1.2. Наукові підходи до дослідження історії розвитку системи міжнародного співробітництва………………………………………………………………….14</w:t>
      </w:r>
    </w:p>
    <w:p>
      <w:pPr>
        <w:pStyle w:val="Normal"/>
        <w:spacing w:lineRule="auto" w:line="360" w:before="0" w:after="0"/>
        <w:jc w:val="both"/>
        <w:rPr>
          <w:rFonts w:ascii="Times New Roman" w:hAnsi="Times New Roman" w:cs="Times New Roman"/>
          <w:sz w:val="28"/>
          <w:lang w:val="uk-UA"/>
        </w:rPr>
      </w:pPr>
      <w:r>
        <w:rPr>
          <w:rFonts w:cs="Times New Roman" w:ascii="Times New Roman" w:hAnsi="Times New Roman"/>
          <w:sz w:val="28"/>
          <w:lang w:val="uk-UA"/>
        </w:rPr>
        <w:t>1.3. Методологія дослідження трансформації системи міжнародного співробітництва………………………………………………………………….20</w:t>
      </w:r>
    </w:p>
    <w:p>
      <w:pPr>
        <w:pStyle w:val="Normal"/>
        <w:spacing w:lineRule="auto" w:line="360" w:before="0" w:after="0"/>
        <w:jc w:val="both"/>
        <w:rPr>
          <w:rFonts w:ascii="Times New Roman" w:hAnsi="Times New Roman" w:cs="Times New Roman"/>
          <w:sz w:val="28"/>
          <w:lang w:val="uk-UA"/>
        </w:rPr>
      </w:pPr>
      <w:r>
        <w:rPr>
          <w:rFonts w:cs="Times New Roman" w:ascii="Times New Roman" w:hAnsi="Times New Roman"/>
          <w:sz w:val="28"/>
          <w:lang w:val="uk-UA"/>
        </w:rPr>
        <w:t>РОЗДІЛ 2. ТЕОРЕТИЧНІ АСПЕКТИ ТРАНСФОРМАЦІЇ СИСТЕМИ МІЖНАРОДНОГО СПІВРОБІТНИЦТВА В УМОВАХ РОСІЙСЬКО-УКРАЇНСЬКОЇ ВІЙНИ………………………………………………………….24</w:t>
      </w:r>
    </w:p>
    <w:p>
      <w:pPr>
        <w:pStyle w:val="Normal"/>
        <w:spacing w:lineRule="auto" w:line="360" w:before="0" w:after="0"/>
        <w:jc w:val="both"/>
        <w:rPr>
          <w:rFonts w:ascii="Times New Roman" w:hAnsi="Times New Roman" w:cs="Times New Roman"/>
          <w:sz w:val="28"/>
          <w:lang w:val="uk-UA"/>
        </w:rPr>
      </w:pPr>
      <w:r>
        <w:rPr>
          <w:rFonts w:cs="Times New Roman" w:ascii="Times New Roman" w:hAnsi="Times New Roman"/>
          <w:sz w:val="28"/>
          <w:lang w:val="uk-UA"/>
        </w:rPr>
        <w:t>2.1. Сутність, система та функції міжнародного співробітництва…………...24</w:t>
      </w:r>
    </w:p>
    <w:p>
      <w:pPr>
        <w:pStyle w:val="Normal"/>
        <w:spacing w:lineRule="auto" w:line="360" w:before="0" w:after="0"/>
        <w:jc w:val="both"/>
        <w:rPr>
          <w:rFonts w:ascii="Times New Roman" w:hAnsi="Times New Roman" w:cs="Times New Roman"/>
          <w:sz w:val="28"/>
          <w:lang w:val="uk-UA"/>
        </w:rPr>
      </w:pPr>
      <w:r>
        <w:rPr>
          <w:rFonts w:cs="Times New Roman" w:ascii="Times New Roman" w:hAnsi="Times New Roman"/>
          <w:sz w:val="28"/>
          <w:lang w:val="uk-UA"/>
        </w:rPr>
        <w:t>2.2. Чинники та умови трансформації системи міжнародного співробітництва………………………………………………………………….29</w:t>
      </w:r>
    </w:p>
    <w:p>
      <w:pPr>
        <w:pStyle w:val="Normal"/>
        <w:spacing w:lineRule="auto" w:line="360" w:before="0" w:after="0"/>
        <w:jc w:val="both"/>
        <w:rPr>
          <w:rFonts w:ascii="Times New Roman" w:hAnsi="Times New Roman" w:cs="Times New Roman"/>
          <w:sz w:val="28"/>
          <w:lang w:val="uk-UA"/>
        </w:rPr>
      </w:pPr>
      <w:r>
        <w:rPr>
          <w:rFonts w:cs="Times New Roman" w:ascii="Times New Roman" w:hAnsi="Times New Roman"/>
          <w:sz w:val="28"/>
          <w:lang w:val="uk-UA"/>
        </w:rPr>
        <w:t>2.3. Особливості трансформації системи міжнародного співробітництва в умовах російсько-української війни……………………………………………36</w:t>
      </w:r>
    </w:p>
    <w:p>
      <w:pPr>
        <w:pStyle w:val="Normal"/>
        <w:spacing w:lineRule="auto" w:line="360" w:before="0" w:after="0"/>
        <w:jc w:val="both"/>
        <w:rPr>
          <w:rFonts w:ascii="Times New Roman" w:hAnsi="Times New Roman" w:cs="Times New Roman"/>
          <w:sz w:val="28"/>
          <w:lang w:val="uk-UA"/>
        </w:rPr>
      </w:pPr>
      <w:r>
        <w:rPr>
          <w:rFonts w:cs="Times New Roman" w:ascii="Times New Roman" w:hAnsi="Times New Roman"/>
          <w:sz w:val="28"/>
          <w:lang w:val="uk-UA"/>
        </w:rPr>
        <w:t>РОЗДІЛ 3. ПРАКСЕОЛОГІЧНИЙ АСПЕКТ ПРОЕКТУВАННЯ ТРАНСФОРМАЦІЇ СИСТЕМИ МІЖНАРОДНОГО СПІВРОБІТНИЦТВА В УМОВАХ РОСІЙСЬКО-УКРАЇНСЬКОЇ ВІЙНИ……………………………..48</w:t>
      </w:r>
    </w:p>
    <w:p>
      <w:pPr>
        <w:pStyle w:val="Normal"/>
        <w:spacing w:lineRule="auto" w:line="360" w:before="0" w:after="0"/>
        <w:jc w:val="both"/>
        <w:rPr>
          <w:rFonts w:ascii="Times New Roman" w:hAnsi="Times New Roman" w:cs="Times New Roman"/>
          <w:sz w:val="28"/>
          <w:lang w:val="uk-UA"/>
        </w:rPr>
      </w:pPr>
      <w:r>
        <w:rPr>
          <w:rFonts w:cs="Times New Roman" w:ascii="Times New Roman" w:hAnsi="Times New Roman"/>
          <w:sz w:val="28"/>
          <w:lang w:val="uk-UA"/>
        </w:rPr>
        <w:t>3.1. Актуальні виклики для України після закінчення російсько-української війни………………………………………………………………………………48</w:t>
      </w:r>
    </w:p>
    <w:p>
      <w:pPr>
        <w:pStyle w:val="Normal"/>
        <w:spacing w:lineRule="auto" w:line="360" w:before="0" w:after="0"/>
        <w:jc w:val="both"/>
        <w:rPr>
          <w:rFonts w:ascii="Times New Roman" w:hAnsi="Times New Roman" w:cs="Times New Roman"/>
          <w:sz w:val="28"/>
          <w:lang w:val="uk-UA"/>
        </w:rPr>
      </w:pPr>
      <w:r>
        <w:rPr>
          <w:rFonts w:cs="Times New Roman" w:ascii="Times New Roman" w:hAnsi="Times New Roman"/>
          <w:sz w:val="28"/>
          <w:lang w:val="uk-UA"/>
        </w:rPr>
        <w:t>3.2. Стратегія міжнародного співробітництва України після закінчення російсько-української війни…………………………………………………….57</w:t>
      </w:r>
    </w:p>
    <w:p>
      <w:pPr>
        <w:pStyle w:val="Normal"/>
        <w:spacing w:lineRule="auto" w:line="360" w:before="0" w:after="0"/>
        <w:jc w:val="both"/>
        <w:rPr>
          <w:rFonts w:ascii="Times New Roman" w:hAnsi="Times New Roman" w:cs="Times New Roman"/>
          <w:sz w:val="28"/>
          <w:lang w:val="uk-UA"/>
        </w:rPr>
      </w:pPr>
      <w:r>
        <w:rPr>
          <w:rFonts w:cs="Times New Roman" w:ascii="Times New Roman" w:hAnsi="Times New Roman"/>
          <w:sz w:val="28"/>
          <w:lang w:val="uk-UA"/>
        </w:rPr>
        <w:t>3.3. Розробка рекомендацій та шляхів досягнення членства України в НАТО та ЄС після закінчення російсько-української війни………………………….66</w:t>
      </w:r>
    </w:p>
    <w:p>
      <w:pPr>
        <w:pStyle w:val="Normal"/>
        <w:spacing w:lineRule="auto" w:line="360" w:before="0" w:after="0"/>
        <w:jc w:val="both"/>
        <w:rPr>
          <w:rFonts w:ascii="Times New Roman" w:hAnsi="Times New Roman" w:cs="Times New Roman"/>
          <w:sz w:val="28"/>
          <w:lang w:val="uk-UA"/>
        </w:rPr>
      </w:pPr>
      <w:r>
        <w:rPr>
          <w:rFonts w:cs="Times New Roman" w:ascii="Times New Roman" w:hAnsi="Times New Roman"/>
          <w:sz w:val="28"/>
          <w:lang w:val="uk-UA"/>
        </w:rPr>
        <w:t>ВИСНОВКИ……………………………………………………………………...74</w:t>
      </w:r>
    </w:p>
    <w:p>
      <w:pPr>
        <w:sectPr>
          <w:type w:val="nextPage"/>
          <w:pgSz w:w="11906" w:h="16838"/>
          <w:pgMar w:left="1701" w:right="850" w:gutter="0" w:header="0" w:top="1134" w:footer="0" w:bottom="1134"/>
          <w:pgNumType w:fmt="decimal"/>
          <w:formProt w:val="false"/>
          <w:textDirection w:val="lrTb"/>
          <w:docGrid w:type="default" w:linePitch="360" w:charSpace="12288"/>
        </w:sectPr>
        <w:pStyle w:val="Normal"/>
        <w:spacing w:lineRule="auto" w:line="360" w:before="0" w:after="0"/>
        <w:jc w:val="both"/>
        <w:rPr>
          <w:rFonts w:ascii="Times New Roman" w:hAnsi="Times New Roman" w:cs="Times New Roman"/>
          <w:sz w:val="28"/>
          <w:lang w:val="uk-UA"/>
        </w:rPr>
      </w:pPr>
      <w:r>
        <w:rPr>
          <w:rFonts w:cs="Times New Roman" w:ascii="Times New Roman" w:hAnsi="Times New Roman"/>
          <w:sz w:val="28"/>
          <w:lang w:val="uk-UA"/>
        </w:rPr>
        <w:t>СПИСОК ВИКОРИСТАНИХ ДЖЕРЕЛ……………………………………….79</w:t>
      </w:r>
    </w:p>
    <w:p>
      <w:pPr>
        <w:pStyle w:val="Normal"/>
        <w:spacing w:lineRule="auto" w:line="360" w:before="0" w:after="0"/>
        <w:jc w:val="center"/>
        <w:rPr>
          <w:rFonts w:ascii="Times New Roman" w:hAnsi="Times New Roman" w:cs="Times New Roman"/>
          <w:b/>
          <w:sz w:val="28"/>
          <w:lang w:val="uk-UA"/>
        </w:rPr>
      </w:pPr>
      <w:r>
        <w:rPr>
          <w:rFonts w:cs="Times New Roman" w:ascii="Times New Roman" w:hAnsi="Times New Roman"/>
          <w:b/>
          <w:sz w:val="28"/>
          <w:lang w:val="uk-UA"/>
        </w:rPr>
        <w:t>ВСТУП</w:t>
      </w:r>
    </w:p>
    <w:p>
      <w:pPr>
        <w:pStyle w:val="Normal"/>
        <w:spacing w:lineRule="auto" w:line="360" w:before="0" w:after="0"/>
        <w:jc w:val="center"/>
        <w:rPr>
          <w:rFonts w:ascii="Times New Roman" w:hAnsi="Times New Roman" w:cs="Times New Roman"/>
          <w:sz w:val="28"/>
          <w:lang w:val="uk-UA"/>
        </w:rPr>
      </w:pPr>
      <w:r>
        <w:rPr>
          <w:rFonts w:cs="Times New Roman" w:ascii="Times New Roman" w:hAnsi="Times New Roman"/>
          <w:sz w:val="28"/>
          <w:lang w:val="uk-UA"/>
        </w:rPr>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Актуальність досліджуваної теми зумовлюється тим, що повномасштабне вторгнення Російської Федерації до України викликало значні зміни в геополітичній ситуації у світі, оскільки з боку країни-агресора було порушено всі норми міжнародного права систему міжнародної безпеки. Російсько-українська війна стала справжнім випробуванням для світової спільноти в контексті забезпечення міжнародної стабільності та правопорядку, а також змусила замислитися щодо ефективності роботи міжнародних організацій та механізмів міжнародного співробітництва.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Більшість країн світу відіграють значну роль в підтримці України під час війни для зміцнення її оборони, постачаючи військову техніку та надаючи консультації щодо модернізації Збройних Сил України. Військова допомога та навчання з боку іноземних держав допомагають Україні ефективно відповідати на агресивні дії з боку РФ. Також Україні надається гуманітарна допомога у вигляді їжі, медикаментів та забезпечення постраждалих від війни осіб житлом. Ще одним вагомим видом підтримки України є вдосконалення системи кіберзахисту для відповіді на  інформаційні атаки та інформаційно-психологічні операції з боку РФ.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Проблемна ситуація полягає у тому, що керівництво іноземних країн у певній мірі побоюється загострення відносин з РФ та не хоче стати стороною конфлікту, щоб запобігти його ескалації, і тому обмежують рівень своєї допомоги для України. В той же час Україна висловила свої наміри та подала заявку щодо вступу до НАТО та отримала статус кандидата на вступ до ЄС. Все це є важливим напрямом для дослідження подальшої трансформації системи міжнародного співробітництва в умовах російсько-української війни.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Окремі аспекти проблеми є предметом наукових досліджень українських та зарубіжних науковців. Зокрема, питання трансформації системи міжнародного співробітництва України в умовах російсько-української війни розглядаються в працях О. Буткевича, С. Герасимчука, </w:t>
        <w:br/>
        <w:t>О. Козенка, Р. Кривоноса, В. Ластовського, В. Ніколаєнка, Ю. Окуньовської,</w:t>
        <w:br/>
        <w:t xml:space="preserve">С. Солодкого, А. Філіпенка, Н. Чорної, О. Шапрана та інших українських науковців. Серед міжнародних науковців вивченню даної проблематики присвячено праці П. Атака, Дж. Капораса та Р. Кужняра.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Метою випускної кваліфікаційної роботи є обґрунтування історико-методологічних та теоретичних аспектів трансформації системи міжнародного співробітництва в умовах російсько-української війни, а також проектування трансформації системи міжнародного співробітництва в умовах російсько-української війни.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Відповідно до мети дослідження було визначено ряд завдань:</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здійснити аналіз понять системи міжнародного співробітництва;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розкрити наукові підходи до дослідження історії розвитку системи міжнародного співробітництва;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навести методологію дослідження трансформації системи міжнародного співробітництва;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визначити сутність, систему та функції міжнародного співробітництва;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дослідити чинники та умови трансформації системи міжнародного співробітництва;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проаналізувати особливості трансформації системи міжнародного співробітництва в умовах російсько-української війни;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навести актуальні виклики для України після закінчення російсько-української війни;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запропонувати стратегію міжнародного співробітництва України після закінчення російсько-української війни;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розробити рекомендації та шляхи досягнення членства України в НАТО та ЄС після закінчення російсько-української війни.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Гіпотезою є те, що внаслідок російсько-української війни система міжнародного співробітництва зазнає суттєвих змін і Україна в цих процесах сприяє суттєвим трансформаціям інституціональної структури системи міжнародного співробітництва.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Об</w:t>
      </w:r>
      <w:r>
        <w:rPr>
          <w:rFonts w:cs="Times New Roman" w:ascii="Times New Roman" w:hAnsi="Times New Roman"/>
          <w:sz w:val="28"/>
        </w:rPr>
        <w:t>’</w:t>
      </w:r>
      <w:r>
        <w:rPr>
          <w:rFonts w:cs="Times New Roman" w:ascii="Times New Roman" w:hAnsi="Times New Roman"/>
          <w:sz w:val="28"/>
          <w:lang w:val="uk-UA"/>
        </w:rPr>
        <w:t xml:space="preserve">єктом дослідження є система міжнародного співробітництва.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Предметом дослідження є сукупність теоретико-методологічних та праксеологічних засад трансформації системи міжнародного співробітництва.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При виконанні випускної кваліфікаційної роботи було використано наступні методи наукового дослідження: історичний – для дослідження етапів світових процесів, які вплинули на розвиток сучасних подій; системний підхід – для теоретичного визначення сутності, системи та функцій міжнародного співробітництва; методи порівняльного аналізу та синтезу – для виявлення закономірностей трансформації системи міжнародного співробітництва в умовах російсько-української війни; статистичний – для визначення потенційних позицій України за окремими економічними аспектами; графічної візуалізації – для наочного представлення результатів аналізу та оцінки; абстрактно-логічний – для формування теоретичних узагальнень та висновків з проведеного дослідження.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Практичне значення отриманих результатів можна застосовувати при пошуку шляхів трансформації системи міжнародного співробітництва та розробці стратегій відбудови України після російсько-української війни.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Випускна кваліфікаційна робота складається зі вступу, 3 розділів, які охоплюють 9 підрозділів, висновків та списку використаних джерел. Обсяг магістерської роботи становить 77 сторінок.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r>
    </w:p>
    <w:p>
      <w:pPr>
        <w:pStyle w:val="Normal"/>
        <w:spacing w:lineRule="auto" w:line="360" w:before="0" w:after="0"/>
        <w:jc w:val="both"/>
        <w:rPr>
          <w:rFonts w:ascii="Times New Roman" w:hAnsi="Times New Roman" w:cs="Times New Roman"/>
          <w:sz w:val="28"/>
          <w:lang w:val="uk-UA"/>
        </w:rPr>
      </w:pPr>
      <w:r>
        <w:rPr>
          <w:rFonts w:cs="Times New Roman" w:ascii="Times New Roman" w:hAnsi="Times New Roman"/>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t>РОЗДІЛ 1</w:t>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t>ІСТОРИКО-МЕТОДОЛОГІЧНІ АСПЕКТИ ТРАНСФОРМАЦІЇ СИСТЕМИ МІЖНАРОДНОГО СПІВРОБІТНИЦТВА</w:t>
      </w:r>
    </w:p>
    <w:p>
      <w:pPr>
        <w:pStyle w:val="Normal"/>
        <w:spacing w:lineRule="auto" w:line="360" w:before="0" w:after="0"/>
        <w:ind w:firstLine="709"/>
        <w:jc w:val="both"/>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both"/>
        <w:rPr>
          <w:lang w:val="uk-UA"/>
        </w:rPr>
      </w:pPr>
      <w:r>
        <w:rPr>
          <w:rFonts w:cs="Times New Roman" w:ascii="Times New Roman" w:hAnsi="Times New Roman"/>
          <w:b/>
          <w:sz w:val="28"/>
          <w:lang w:val="uk-UA"/>
        </w:rPr>
        <w:t xml:space="preserve">1.1. Аналіз понять системи міжнародного співробітництва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Міжнародне співробітництво є всеохоплюючим поняттям, яке дозволяє досліджувати рівень стосунків між окремими країнами та їх керівництвом. У науковій галузі система поглядів на міжнародне співробітництво є міждисциплінарною та комплексною [77].</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У дослідженнях терміну «міжнародне співробітництво» важливу роль відіграє теоретична база та розуміння сутності даного поняття, адже від цього залежить виявлення головних аспектів розвитку двосторонніх зв’язків між країнами та проведення на цій основі аналізу наукового пізнання [71].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В сучасній науці існує велика кількість визначень міжнародного співробітництва, однак в загальному його прийнято розуміти як систематичні політичні, економічні, соціально-культурні, правові, дипломатичні, військові, гуманітарні, екологічні відносини між державами для вирішення проблем окремих народів та суспільства в цілому [49].</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Охарактеризуємо форми міжнародного співробітництва детальніше:</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політичне співробітництво: міжнародні організації, такі як ООН, Європейський Союз, НАТО та ін. працюють для забезпечення миру та безпеки в світі, врегулювання конфліктів, сприяння дипломатичним відносинам між країнами;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економічне співробітництво: країни співпрацюють у сфері торгівлі, інвестицій, фінансів, технологічного обміну та інших аспектах економіки. Найбільш відомою є Всесвітня Торгова Організація (ВТО) та регіональні торгові блоки, такі як Європейський Союз;</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соціальне та культурне співробітництво: включає обмін культурними цінностями, розвиток мистецтва, освіти, науки та інших аспектів соціально-культурного розвитку. Прикладами такого співробітництва є обмін студентами, проведення культурних та освітніх заходів та наукових досліджень;</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гуманітарне співробітництво: країни співпрацюють з метою надання гуманітарної допомоги у разі природних катастроф, голоду, збройних конфліктів та ін. Вирішення даних питань покладається на ООН, Червоний Хрест та інші міжнародні гуманітарні організації;</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військове співробітництво: країни співпрацюють в галузі забезпечення безпеки та оборони, наприклад, через об’єднання військових коаліцій або через обмін військовими технологіями;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правове співробітництво (міжнародне право): країни встановлюють правила та угоди, що регулюють поведінку держав на міжнародній арені. Міжнародний Суд та ООН є ключовими органами для врегулювання спорів на міжнародному рівні;</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екологічне співробітництво: країни спільно працюють над вирішенням проблем кліматичних змін, збереження природних ресурсів та охорони навколишнього середовища. До таких ініціатив можна віднести Паризьку угоду про клімат та Конвенцію ООН про збереження біорізноманіття.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Оскільки на сьогоднішній день світ переживає постійні зміни, а також загострення глобальних проблем, важливість міжнародного співробітництва постійно зростає. Вирішення даних проблем прямо залежить від політики тих чи інших країн, а також організації їх вирішення на міжнародній арені.</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Основною наукою, яка займається теоретичними аспектами вивченням міжнародного співробітництва, є політологія. У цьому розрізі міжнародне співробітництво варто розглядати з позиції макросистеми, яка складається з різноманітних складових, що відповідають за національні інтереси країн, їх ідеологічні та організаційні рухи.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Ключовим елементом міжнародного співробітництва є політичні відносини, які неможливі без взаємодії з іншими видами відносин, і певним чином керують ними. Основним суб’єктом міжнародного співробітництва є держава, яку можна визначити як єдину форму організації правління, що проводить певний комплекс заходів на міжнародному рівні шляхом укладання двосторонніх та багатосторонніх договорів про співробітництво, оголошення війни та підписання мирних угод тощо. На міжнародному рівні кожна окрема держава представляє інтереси усього суспільства, а не окремих політичних сил чи соціальних груп [7].</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Американський політолог К. Уолтц у своїх дослідження розглядає «Структурну тріаду», тобто три основних засади міжнародного співробітництва, що наведено на рис. 1.1. </w:t>
      </w:r>
    </w:p>
    <w:p>
      <w:pPr>
        <w:pStyle w:val="Normal"/>
        <w:spacing w:lineRule="auto" w:line="360" w:before="0" w:after="0"/>
        <w:ind w:firstLine="709"/>
        <w:jc w:val="center"/>
        <w:rPr>
          <w:rFonts w:ascii="Times New Roman" w:hAnsi="Times New Roman" w:cs="Times New Roman"/>
          <w:sz w:val="28"/>
          <w:lang w:val="uk-UA"/>
        </w:rPr>
      </w:pPr>
      <w:r>
        <w:rPr/>
        <w:drawing>
          <wp:inline distT="0" distB="0" distL="0" distR="0" wp14:anchorId="4F645264">
            <wp:extent cx="5486400" cy="3903980"/>
            <wp:effectExtent l="0" t="0" r="0" b="0"/>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b/>
          <w:sz w:val="28"/>
          <w:lang w:val="uk-UA"/>
        </w:rPr>
        <w:t xml:space="preserve">Рис. 1.1 – «Структурна тріада» (три основних засади міжнародного співробітництва) за К. Уотлцом </w:t>
      </w:r>
      <w:r>
        <w:rPr>
          <w:rFonts w:cs="Times New Roman" w:ascii="Times New Roman" w:hAnsi="Times New Roman"/>
          <w:sz w:val="28"/>
        </w:rPr>
        <w:t>[</w:t>
      </w:r>
      <w:r>
        <w:rPr>
          <w:rFonts w:cs="Times New Roman" w:ascii="Times New Roman" w:hAnsi="Times New Roman"/>
          <w:sz w:val="28"/>
          <w:lang w:val="uk-UA"/>
        </w:rPr>
        <w:t>7</w:t>
      </w:r>
      <w:r>
        <w:rPr>
          <w:rFonts w:cs="Times New Roman" w:ascii="Times New Roman" w:hAnsi="Times New Roman"/>
          <w:sz w:val="28"/>
        </w:rPr>
        <w:t>3]</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Кожна держава у світі переслідує власні інтереси і на основі них будує зовнішню політику. Поняття «національний інтерес» є ключовим в теорії міжнародного співробітництва, яке визначає зовнішню політику тієї чи іншої країни. До складу національних інтересів можна віднести: забезпечення безпеки від зовнішніх загроз; підвищення рівня добробуту населення у державі; збереження авторитету держави та розширення її впливу на міжнародній арені; захист політичних та економічних позицій держави у співпраці з іншими; збереження власної незалежності.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Однак, не всі науковці у галузі політології приходять до єдиного висновку, що ключова роль у системи міжнародного співробітництва належить державі. На думку Д. Капоразо, провідне місце в системі міжнародного співробітництва займає не держава, а політичний чи соціально-економічний класи [79].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В свою чергу Н.В. Резнікова стверджує, що в останні роки відбувається взаємозалежність суспільств та зміни в системі міжнародного співробітництва в наслідок структурних змін у світовій політиці [52, с. 78].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Значення міжнародного співробітництва у світі зростає з кожним роком, посилюється діяльність у сфері міжнародної політики, а також з’являється велика кількість недержавних суб’єктів, які представлені окремими зацікавленими особами. Саме тому в системі міжнародного співробітництва є важливим враховувати роль даних суб</w:t>
      </w:r>
      <w:r>
        <w:rPr>
          <w:rFonts w:cs="Times New Roman" w:ascii="Times New Roman" w:hAnsi="Times New Roman"/>
          <w:sz w:val="28"/>
        </w:rPr>
        <w:t>’</w:t>
      </w:r>
      <w:r>
        <w:rPr>
          <w:rFonts w:cs="Times New Roman" w:ascii="Times New Roman" w:hAnsi="Times New Roman"/>
          <w:sz w:val="28"/>
          <w:lang w:val="uk-UA"/>
        </w:rPr>
        <w:t xml:space="preserve">єктів на міжнародній арені, адже кожен з них є важливим, однак держава у цих процесах є вирішальною </w:t>
      </w:r>
      <w:r>
        <w:rPr>
          <w:rFonts w:cs="Times New Roman" w:ascii="Times New Roman" w:hAnsi="Times New Roman"/>
          <w:sz w:val="28"/>
        </w:rPr>
        <w:t>[</w:t>
      </w:r>
      <w:r>
        <w:rPr>
          <w:rFonts w:cs="Times New Roman" w:ascii="Times New Roman" w:hAnsi="Times New Roman"/>
          <w:sz w:val="28"/>
          <w:lang w:val="uk-UA"/>
        </w:rPr>
        <w:t>7</w:t>
      </w:r>
      <w:r>
        <w:rPr>
          <w:rFonts w:cs="Times New Roman" w:ascii="Times New Roman" w:hAnsi="Times New Roman"/>
          <w:sz w:val="28"/>
        </w:rPr>
        <w:t>]</w:t>
      </w:r>
      <w:r>
        <w:rPr>
          <w:rFonts w:cs="Times New Roman" w:ascii="Times New Roman" w:hAnsi="Times New Roman"/>
          <w:sz w:val="28"/>
          <w:lang w:val="uk-UA"/>
        </w:rPr>
        <w:t>.</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У конкретних випадках відносини між двома державами можуть бути різними, однак всі вони мають історичні передумови свого теперішнього розвитку. Однак у даних відносинах можуть відігравати значну роль й інші держави, які є зацікавленими у вирішенні певного кола питань.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Систему міжнародного співробітництва можна поділити на вертикальні взаємовідносини (масштабні рівні) та горизонтальні взаємовідносини (групові рівні), що наведено на рис. 1.2. </w:t>
      </w:r>
    </w:p>
    <w:p>
      <w:pPr>
        <w:pStyle w:val="Normal"/>
        <w:spacing w:lineRule="auto" w:line="360" w:before="0" w:after="0"/>
        <w:ind w:firstLine="709"/>
        <w:jc w:val="both"/>
        <w:rPr>
          <w:rFonts w:ascii="Times New Roman" w:hAnsi="Times New Roman" w:cs="Times New Roman"/>
          <w:sz w:val="28"/>
          <w:lang w:val="en-US"/>
        </w:rPr>
      </w:pPr>
      <w:r>
        <w:rPr/>
        <w:drawing>
          <wp:inline distT="0" distB="0" distL="0" distR="0" wp14:anchorId="2DA39C5E">
            <wp:extent cx="5486400" cy="3200400"/>
            <wp:effectExtent l="38100" t="0" r="0" b="0"/>
            <wp:docPr id="2" name="Diagram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b/>
          <w:sz w:val="28"/>
          <w:lang w:val="uk-UA"/>
        </w:rPr>
        <w:t>Рис. 1.2 – Рівні міжнародного співробітництва</w:t>
      </w:r>
      <w:r>
        <w:rPr>
          <w:rFonts w:cs="Times New Roman" w:ascii="Times New Roman" w:hAnsi="Times New Roman"/>
          <w:sz w:val="28"/>
          <w:lang w:val="uk-UA"/>
        </w:rPr>
        <w:t xml:space="preserve"> </w:t>
      </w:r>
      <w:r>
        <w:rPr>
          <w:rFonts w:cs="Times New Roman" w:ascii="Times New Roman" w:hAnsi="Times New Roman"/>
          <w:sz w:val="28"/>
        </w:rPr>
        <w:t>[</w:t>
      </w:r>
      <w:r>
        <w:rPr>
          <w:rFonts w:cs="Times New Roman" w:ascii="Times New Roman" w:hAnsi="Times New Roman"/>
          <w:sz w:val="28"/>
          <w:lang w:val="uk-UA"/>
        </w:rPr>
        <w:t>67, с. 143</w:t>
      </w:r>
      <w:r>
        <w:rPr>
          <w:rFonts w:cs="Times New Roman" w:ascii="Times New Roman" w:hAnsi="Times New Roman"/>
          <w:sz w:val="28"/>
        </w:rPr>
        <w:t>]</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Розглянемо детальніше відносини, які виникають на різних рівнях міжнародного співробітництва: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глобальні міжнародні відносини – це відносини між найбільшими державами та їх утвореннями, які відображають політичні процеси усього світу;</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регіональні (субрегіональні) відносини – це відносини між державами, які належать до певної політичної сфери в різних сферах життєдіяльності суспільства, що мають багатосторонній характер;</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групові (коаліційні, міжкоаліційні) – це вид відносин, який реалізується через міжнародні організації та між групами конкретних країн;</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двосторонні відносини – це найбільш поширена у світі форма міжнародних відносин між двома державами та певними організаціями. </w:t>
      </w:r>
    </w:p>
    <w:p>
      <w:pPr>
        <w:pStyle w:val="Normal"/>
        <w:spacing w:lineRule="auto" w:line="360" w:before="0" w:after="0"/>
        <w:ind w:firstLine="709"/>
        <w:jc w:val="both"/>
        <w:rPr>
          <w:rFonts w:ascii="Times New Roman" w:hAnsi="Times New Roman" w:cs="Times New Roman"/>
          <w:color w:themeColor="text1" w:val="000000"/>
          <w:sz w:val="28"/>
          <w:lang w:val="uk-UA"/>
        </w:rPr>
      </w:pPr>
      <w:r>
        <w:rPr>
          <w:rFonts w:cs="Times New Roman" w:ascii="Times New Roman" w:hAnsi="Times New Roman"/>
          <w:sz w:val="28"/>
          <w:lang w:val="uk-UA"/>
        </w:rPr>
        <w:t xml:space="preserve">Також доцільним є поділити систему міжнародного співробітництва на типи відносин між державами, які включають в себе політичні, економічні й науково-технічні, ідеологічні, міжнародно-правові, військово-стратегічні та </w:t>
      </w:r>
      <w:r>
        <w:rPr>
          <w:rFonts w:cs="Times New Roman" w:ascii="Times New Roman" w:hAnsi="Times New Roman"/>
          <w:color w:themeColor="text1" w:val="000000"/>
          <w:sz w:val="28"/>
          <w:lang w:val="uk-UA"/>
        </w:rPr>
        <w:t xml:space="preserve">культурні. На основі аналізу рівнів міжнародних відносин, представлену В. Щербичем </w:t>
      </w:r>
      <w:r>
        <w:rPr>
          <w:rFonts w:cs="Times New Roman" w:ascii="Times New Roman" w:hAnsi="Times New Roman"/>
          <w:color w:themeColor="text1" w:val="000000"/>
          <w:sz w:val="28"/>
        </w:rPr>
        <w:t>[73]</w:t>
      </w:r>
      <w:r>
        <w:rPr>
          <w:rFonts w:cs="Times New Roman" w:ascii="Times New Roman" w:hAnsi="Times New Roman"/>
          <w:color w:themeColor="text1" w:val="000000"/>
          <w:sz w:val="28"/>
          <w:lang w:val="uk-UA"/>
        </w:rPr>
        <w:t xml:space="preserve">, нами запропоновано характеристику типів відносин між державами у системі міжнародного співробітництва, представлену в табл. 1.1. </w:t>
      </w:r>
    </w:p>
    <w:p>
      <w:pPr>
        <w:pStyle w:val="Normal"/>
        <w:spacing w:lineRule="auto" w:line="360" w:before="0" w:after="0"/>
        <w:ind w:firstLine="709"/>
        <w:jc w:val="right"/>
        <w:rPr>
          <w:rFonts w:ascii="Times New Roman" w:hAnsi="Times New Roman" w:cs="Times New Roman"/>
          <w:i/>
          <w:i/>
          <w:sz w:val="28"/>
          <w:lang w:val="uk-UA"/>
        </w:rPr>
      </w:pPr>
      <w:r>
        <w:rPr>
          <w:rFonts w:cs="Times New Roman" w:ascii="Times New Roman" w:hAnsi="Times New Roman"/>
          <w:i/>
          <w:sz w:val="28"/>
          <w:lang w:val="uk-UA"/>
        </w:rPr>
        <w:t>Таблиця 1.1</w:t>
      </w:r>
    </w:p>
    <w:p>
      <w:pPr>
        <w:pStyle w:val="Normal"/>
        <w:spacing w:lineRule="auto" w:line="360" w:before="0" w:after="0"/>
        <w:ind w:firstLine="709"/>
        <w:jc w:val="center"/>
        <w:rPr>
          <w:rFonts w:ascii="Times New Roman" w:hAnsi="Times New Roman" w:cs="Times New Roman"/>
          <w:b/>
          <w:sz w:val="28"/>
        </w:rPr>
      </w:pPr>
      <w:r>
        <w:rPr>
          <w:rFonts w:cs="Times New Roman" w:ascii="Times New Roman" w:hAnsi="Times New Roman"/>
          <w:b/>
          <w:sz w:val="28"/>
          <w:lang w:val="uk-UA"/>
        </w:rPr>
        <w:t xml:space="preserve">Характеристика типів відносин між державами у системі міжнародного співробітництва </w:t>
      </w:r>
      <w:r>
        <w:rPr>
          <w:rFonts w:cs="Times New Roman" w:ascii="Times New Roman" w:hAnsi="Times New Roman"/>
          <w:b/>
          <w:sz w:val="28"/>
        </w:rPr>
        <w:t>[73]</w:t>
      </w:r>
    </w:p>
    <w:tbl>
      <w:tblPr>
        <w:tblStyle w:val="af1"/>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02"/>
        <w:gridCol w:w="6768"/>
      </w:tblGrid>
      <w:tr>
        <w:trPr/>
        <w:tc>
          <w:tcPr>
            <w:tcW w:w="2802" w:type="dxa"/>
            <w:tcBorders/>
          </w:tcPr>
          <w:p>
            <w:pPr>
              <w:pStyle w:val="Normal"/>
              <w:widowControl/>
              <w:suppressAutoHyphens w:val="true"/>
              <w:spacing w:lineRule="auto" w:line="240" w:before="0" w:after="0"/>
              <w:jc w:val="center"/>
              <w:rPr>
                <w:rFonts w:ascii="Times New Roman" w:hAnsi="Times New Roman" w:cs="Times New Roman"/>
                <w:sz w:val="23"/>
                <w:szCs w:val="23"/>
                <w:lang w:val="uk-UA"/>
              </w:rPr>
            </w:pPr>
            <w:r>
              <w:rPr>
                <w:rFonts w:eastAsia="Calibri" w:cs="Times New Roman" w:ascii="Times New Roman" w:hAnsi="Times New Roman"/>
                <w:kern w:val="0"/>
                <w:sz w:val="23"/>
                <w:szCs w:val="23"/>
                <w:lang w:val="uk-UA" w:eastAsia="en-US" w:bidi="ar-SA"/>
              </w:rPr>
              <w:t>Тип відносин</w:t>
            </w:r>
          </w:p>
        </w:tc>
        <w:tc>
          <w:tcPr>
            <w:tcW w:w="6768" w:type="dxa"/>
            <w:tcBorders/>
          </w:tcPr>
          <w:p>
            <w:pPr>
              <w:pStyle w:val="Normal"/>
              <w:widowControl/>
              <w:suppressAutoHyphens w:val="true"/>
              <w:spacing w:lineRule="auto" w:line="240" w:before="0" w:after="0"/>
              <w:jc w:val="center"/>
              <w:rPr>
                <w:rFonts w:ascii="Times New Roman" w:hAnsi="Times New Roman" w:cs="Times New Roman"/>
                <w:sz w:val="23"/>
                <w:szCs w:val="23"/>
                <w:lang w:val="uk-UA"/>
              </w:rPr>
            </w:pPr>
            <w:r>
              <w:rPr>
                <w:rFonts w:eastAsia="Calibri" w:cs="Times New Roman" w:ascii="Times New Roman" w:hAnsi="Times New Roman"/>
                <w:kern w:val="0"/>
                <w:sz w:val="23"/>
                <w:szCs w:val="23"/>
                <w:lang w:val="uk-UA" w:eastAsia="en-US" w:bidi="ar-SA"/>
              </w:rPr>
              <w:t>Характеристика</w:t>
            </w:r>
          </w:p>
        </w:tc>
      </w:tr>
      <w:tr>
        <w:trPr/>
        <w:tc>
          <w:tcPr>
            <w:tcW w:w="2802" w:type="dxa"/>
            <w:tcBorders/>
          </w:tcPr>
          <w:p>
            <w:pPr>
              <w:pStyle w:val="Normal"/>
              <w:widowControl/>
              <w:suppressAutoHyphens w:val="true"/>
              <w:spacing w:lineRule="auto" w:line="240" w:before="0" w:after="0"/>
              <w:jc w:val="left"/>
              <w:rPr>
                <w:rFonts w:ascii="Times New Roman" w:hAnsi="Times New Roman" w:cs="Times New Roman"/>
                <w:sz w:val="23"/>
                <w:szCs w:val="23"/>
                <w:lang w:val="uk-UA"/>
              </w:rPr>
            </w:pPr>
            <w:r>
              <w:rPr>
                <w:rFonts w:eastAsia="Calibri" w:cs="Times New Roman" w:ascii="Times New Roman" w:hAnsi="Times New Roman"/>
                <w:kern w:val="0"/>
                <w:sz w:val="23"/>
                <w:szCs w:val="23"/>
                <w:lang w:val="uk-UA" w:eastAsia="en-US" w:bidi="ar-SA"/>
              </w:rPr>
              <w:t>Політичні відносини</w:t>
            </w:r>
          </w:p>
        </w:tc>
        <w:tc>
          <w:tcPr>
            <w:tcW w:w="6768" w:type="dxa"/>
            <w:tcBorders/>
          </w:tcPr>
          <w:p>
            <w:pPr>
              <w:pStyle w:val="Normal"/>
              <w:widowControl/>
              <w:suppressAutoHyphens w:val="true"/>
              <w:spacing w:lineRule="auto" w:line="240" w:before="0" w:after="0"/>
              <w:jc w:val="both"/>
              <w:rPr>
                <w:rFonts w:ascii="Times New Roman" w:hAnsi="Times New Roman" w:cs="Times New Roman"/>
                <w:sz w:val="23"/>
                <w:szCs w:val="23"/>
                <w:lang w:val="uk-UA"/>
              </w:rPr>
            </w:pPr>
            <w:r>
              <w:rPr>
                <w:rFonts w:eastAsia="Calibri" w:cs="Times New Roman" w:ascii="Times New Roman" w:hAnsi="Times New Roman"/>
                <w:kern w:val="0"/>
                <w:sz w:val="23"/>
                <w:szCs w:val="23"/>
                <w:lang w:val="uk-UA" w:eastAsia="en-US" w:bidi="ar-SA"/>
              </w:rPr>
              <w:t>Є ключовим видом міжнародних відносин у системі міжнародного співробітництва, оскільки об’єднують всі інші типи відносин. Політичні відносини знаходять своє відображення в діяльності всіх суб’єктів політичних систем. Політика здатна об</w:t>
            </w:r>
            <w:r>
              <w:rPr>
                <w:rFonts w:eastAsia="Calibri" w:cs="Times New Roman" w:ascii="Times New Roman" w:hAnsi="Times New Roman"/>
                <w:kern w:val="0"/>
                <w:sz w:val="23"/>
                <w:szCs w:val="23"/>
                <w:lang w:val="ru-RU" w:eastAsia="en-US" w:bidi="ar-SA"/>
              </w:rPr>
              <w:t>’</w:t>
            </w:r>
            <w:r>
              <w:rPr>
                <w:rFonts w:eastAsia="Calibri" w:cs="Times New Roman" w:ascii="Times New Roman" w:hAnsi="Times New Roman"/>
                <w:kern w:val="0"/>
                <w:sz w:val="23"/>
                <w:szCs w:val="23"/>
                <w:lang w:val="uk-UA" w:eastAsia="en-US" w:bidi="ar-SA"/>
              </w:rPr>
              <w:t>єднувати людей у різних сферах: економіка, освіта, наука, культура та ін. На основі цього можна зробити висновок, що політичні відносини інтегрують всі інші типи, кожен з яких виникає як явище</w:t>
            </w:r>
          </w:p>
        </w:tc>
      </w:tr>
      <w:tr>
        <w:trPr/>
        <w:tc>
          <w:tcPr>
            <w:tcW w:w="2802" w:type="dxa"/>
            <w:tcBorders/>
          </w:tcPr>
          <w:p>
            <w:pPr>
              <w:pStyle w:val="Normal"/>
              <w:widowControl/>
              <w:suppressAutoHyphens w:val="true"/>
              <w:spacing w:lineRule="auto" w:line="240" w:before="0" w:after="0"/>
              <w:jc w:val="left"/>
              <w:rPr>
                <w:rFonts w:ascii="Times New Roman" w:hAnsi="Times New Roman" w:cs="Times New Roman"/>
                <w:sz w:val="23"/>
                <w:szCs w:val="23"/>
                <w:lang w:val="uk-UA"/>
              </w:rPr>
            </w:pPr>
            <w:r>
              <w:rPr>
                <w:rFonts w:eastAsia="Calibri" w:cs="Times New Roman" w:ascii="Times New Roman" w:hAnsi="Times New Roman"/>
                <w:kern w:val="0"/>
                <w:sz w:val="23"/>
                <w:szCs w:val="23"/>
                <w:lang w:val="uk-UA" w:eastAsia="en-US" w:bidi="ar-SA"/>
              </w:rPr>
              <w:t>Економічні й науково-технічні відносини</w:t>
            </w:r>
          </w:p>
        </w:tc>
        <w:tc>
          <w:tcPr>
            <w:tcW w:w="6768" w:type="dxa"/>
            <w:tcBorders/>
          </w:tcPr>
          <w:p>
            <w:pPr>
              <w:pStyle w:val="Normal"/>
              <w:widowControl/>
              <w:suppressAutoHyphens w:val="true"/>
              <w:spacing w:lineRule="auto" w:line="240" w:before="0" w:after="0"/>
              <w:jc w:val="both"/>
              <w:rPr>
                <w:rFonts w:ascii="Times New Roman" w:hAnsi="Times New Roman" w:cs="Times New Roman"/>
                <w:sz w:val="23"/>
                <w:szCs w:val="23"/>
                <w:lang w:val="uk-UA"/>
              </w:rPr>
            </w:pPr>
            <w:r>
              <w:rPr>
                <w:rFonts w:eastAsia="Calibri" w:cs="Times New Roman" w:ascii="Times New Roman" w:hAnsi="Times New Roman"/>
                <w:kern w:val="0"/>
                <w:sz w:val="23"/>
                <w:szCs w:val="23"/>
                <w:lang w:val="uk-UA" w:eastAsia="en-US" w:bidi="ar-SA"/>
              </w:rPr>
              <w:t>Даний тип відносин нерозривно пов’язаний з політичним типом, адже від зовнішньої політики, яка спрямовується на захист економічних інтересів, залежить формування поділу праці та міжнародних ринків. Стан економічних відносин прямо залежить від рівня виробничої діяльності країни, ефективності економічної моделі, наявності необхідних ресурсів та інших чинників</w:t>
            </w:r>
          </w:p>
        </w:tc>
      </w:tr>
      <w:tr>
        <w:trPr/>
        <w:tc>
          <w:tcPr>
            <w:tcW w:w="2802" w:type="dxa"/>
            <w:tcBorders/>
          </w:tcPr>
          <w:p>
            <w:pPr>
              <w:pStyle w:val="Normal"/>
              <w:widowControl/>
              <w:suppressAutoHyphens w:val="true"/>
              <w:spacing w:lineRule="auto" w:line="240" w:before="0" w:after="0"/>
              <w:jc w:val="left"/>
              <w:rPr>
                <w:rFonts w:ascii="Times New Roman" w:hAnsi="Times New Roman" w:cs="Times New Roman"/>
                <w:sz w:val="23"/>
                <w:szCs w:val="23"/>
                <w:lang w:val="uk-UA"/>
              </w:rPr>
            </w:pPr>
            <w:r>
              <w:rPr>
                <w:rFonts w:eastAsia="Calibri" w:cs="Times New Roman" w:ascii="Times New Roman" w:hAnsi="Times New Roman"/>
                <w:kern w:val="0"/>
                <w:sz w:val="23"/>
                <w:szCs w:val="23"/>
                <w:lang w:val="uk-UA" w:eastAsia="en-US" w:bidi="ar-SA"/>
              </w:rPr>
              <w:t>Ідеологічні відносини</w:t>
            </w:r>
          </w:p>
        </w:tc>
        <w:tc>
          <w:tcPr>
            <w:tcW w:w="6768" w:type="dxa"/>
            <w:tcBorders/>
          </w:tcPr>
          <w:p>
            <w:pPr>
              <w:pStyle w:val="Normal"/>
              <w:widowControl/>
              <w:suppressAutoHyphens w:val="true"/>
              <w:spacing w:lineRule="auto" w:line="240" w:before="0" w:after="0"/>
              <w:jc w:val="both"/>
              <w:rPr>
                <w:rFonts w:ascii="Times New Roman" w:hAnsi="Times New Roman" w:cs="Times New Roman"/>
                <w:sz w:val="23"/>
                <w:szCs w:val="23"/>
                <w:lang w:val="uk-UA"/>
              </w:rPr>
            </w:pPr>
            <w:r>
              <w:rPr>
                <w:rFonts w:eastAsia="Calibri" w:cs="Times New Roman" w:ascii="Times New Roman" w:hAnsi="Times New Roman"/>
                <w:kern w:val="0"/>
                <w:sz w:val="23"/>
                <w:szCs w:val="23"/>
                <w:lang w:val="uk-UA" w:eastAsia="en-US" w:bidi="ar-SA"/>
              </w:rPr>
              <w:t>Роль та зміст ідеологічних відносин можуть змінюватися від рівня ідеології в певній державі. Однак чим більшою є роль ідеології для суспільства, тим більшим є взаємозв’язок між ним</w:t>
            </w:r>
          </w:p>
        </w:tc>
      </w:tr>
      <w:tr>
        <w:trPr/>
        <w:tc>
          <w:tcPr>
            <w:tcW w:w="2802" w:type="dxa"/>
            <w:tcBorders/>
          </w:tcPr>
          <w:p>
            <w:pPr>
              <w:pStyle w:val="Normal"/>
              <w:widowControl/>
              <w:suppressAutoHyphens w:val="true"/>
              <w:spacing w:lineRule="auto" w:line="240" w:before="0" w:after="0"/>
              <w:jc w:val="left"/>
              <w:rPr>
                <w:rFonts w:ascii="Times New Roman" w:hAnsi="Times New Roman" w:cs="Times New Roman"/>
                <w:sz w:val="23"/>
                <w:szCs w:val="23"/>
                <w:lang w:val="uk-UA"/>
              </w:rPr>
            </w:pPr>
            <w:r>
              <w:rPr>
                <w:rFonts w:eastAsia="Calibri" w:cs="Times New Roman" w:ascii="Times New Roman" w:hAnsi="Times New Roman"/>
                <w:kern w:val="0"/>
                <w:sz w:val="23"/>
                <w:szCs w:val="23"/>
                <w:lang w:val="uk-UA" w:eastAsia="en-US" w:bidi="ar-SA"/>
              </w:rPr>
              <w:t>Міжнародно-правові відносини</w:t>
            </w:r>
          </w:p>
        </w:tc>
        <w:tc>
          <w:tcPr>
            <w:tcW w:w="6768" w:type="dxa"/>
            <w:tcBorders/>
          </w:tcPr>
          <w:p>
            <w:pPr>
              <w:pStyle w:val="Normal"/>
              <w:widowControl/>
              <w:suppressAutoHyphens w:val="true"/>
              <w:spacing w:lineRule="auto" w:line="240" w:before="0" w:after="0"/>
              <w:jc w:val="both"/>
              <w:rPr>
                <w:rFonts w:ascii="Times New Roman" w:hAnsi="Times New Roman" w:cs="Times New Roman"/>
                <w:sz w:val="23"/>
                <w:szCs w:val="23"/>
                <w:lang w:val="uk-UA"/>
              </w:rPr>
            </w:pPr>
            <w:r>
              <w:rPr>
                <w:rFonts w:eastAsia="Calibri" w:cs="Times New Roman" w:ascii="Times New Roman" w:hAnsi="Times New Roman"/>
                <w:kern w:val="0"/>
                <w:sz w:val="23"/>
                <w:szCs w:val="23"/>
                <w:lang w:val="uk-UA" w:eastAsia="en-US" w:bidi="ar-SA"/>
              </w:rPr>
              <w:t>За даного типу міжнародні відносини регулюються через систему правових правил і норм між сторонами відносин, що допомагають захищати інтереси держави, вирішувати спірні питання, підтримувати безпеку та мир, а також запобігати конфліктам</w:t>
            </w:r>
          </w:p>
        </w:tc>
      </w:tr>
      <w:tr>
        <w:trPr/>
        <w:tc>
          <w:tcPr>
            <w:tcW w:w="2802" w:type="dxa"/>
            <w:tcBorders/>
          </w:tcPr>
          <w:p>
            <w:pPr>
              <w:pStyle w:val="Normal"/>
              <w:widowControl/>
              <w:suppressAutoHyphens w:val="true"/>
              <w:spacing w:lineRule="auto" w:line="240" w:before="0" w:after="0"/>
              <w:jc w:val="left"/>
              <w:rPr>
                <w:rFonts w:ascii="Times New Roman" w:hAnsi="Times New Roman" w:cs="Times New Roman"/>
                <w:sz w:val="23"/>
                <w:szCs w:val="23"/>
                <w:lang w:val="uk-UA"/>
              </w:rPr>
            </w:pPr>
            <w:r>
              <w:rPr>
                <w:rFonts w:eastAsia="Calibri" w:cs="Times New Roman" w:ascii="Times New Roman" w:hAnsi="Times New Roman"/>
                <w:kern w:val="0"/>
                <w:sz w:val="23"/>
                <w:szCs w:val="23"/>
                <w:lang w:val="uk-UA" w:eastAsia="en-US" w:bidi="ar-SA"/>
              </w:rPr>
              <w:t>Військово-стратегічні</w:t>
            </w:r>
          </w:p>
        </w:tc>
        <w:tc>
          <w:tcPr>
            <w:tcW w:w="6768" w:type="dxa"/>
            <w:tcBorders/>
          </w:tcPr>
          <w:p>
            <w:pPr>
              <w:pStyle w:val="Normal"/>
              <w:widowControl/>
              <w:suppressAutoHyphens w:val="true"/>
              <w:spacing w:lineRule="auto" w:line="240" w:before="0" w:after="0"/>
              <w:jc w:val="both"/>
              <w:rPr>
                <w:rFonts w:ascii="Times New Roman" w:hAnsi="Times New Roman" w:cs="Times New Roman"/>
                <w:sz w:val="23"/>
                <w:szCs w:val="23"/>
                <w:lang w:val="uk-UA"/>
              </w:rPr>
            </w:pPr>
            <w:r>
              <w:rPr>
                <w:rFonts w:eastAsia="Calibri" w:cs="Times New Roman" w:ascii="Times New Roman" w:hAnsi="Times New Roman"/>
                <w:kern w:val="0"/>
                <w:sz w:val="23"/>
                <w:szCs w:val="23"/>
                <w:lang w:val="uk-UA" w:eastAsia="en-US" w:bidi="ar-SA"/>
              </w:rPr>
              <w:t>До даного типу міжнародних відносин належить рівень дослідження та аналізу стратегій, доктрин, загроз та конфліктів, пов’язаних з військовими аспектами системи міжнародного співробітництва. Цей тип відносин також має значний вплив на безпеку та стабільність світу, а також на взаємодію між державами, їх військовими та оборонними стратегіями</w:t>
            </w:r>
          </w:p>
        </w:tc>
      </w:tr>
      <w:tr>
        <w:trPr/>
        <w:tc>
          <w:tcPr>
            <w:tcW w:w="2802" w:type="dxa"/>
            <w:tcBorders/>
          </w:tcPr>
          <w:p>
            <w:pPr>
              <w:pStyle w:val="Normal"/>
              <w:widowControl/>
              <w:suppressAutoHyphens w:val="true"/>
              <w:spacing w:lineRule="auto" w:line="240" w:before="0" w:after="0"/>
              <w:jc w:val="left"/>
              <w:rPr>
                <w:rFonts w:ascii="Times New Roman" w:hAnsi="Times New Roman" w:cs="Times New Roman"/>
                <w:sz w:val="23"/>
                <w:szCs w:val="23"/>
                <w:lang w:val="uk-UA"/>
              </w:rPr>
            </w:pPr>
            <w:r>
              <w:rPr>
                <w:rFonts w:eastAsia="Calibri" w:cs="Times New Roman" w:ascii="Times New Roman" w:hAnsi="Times New Roman"/>
                <w:kern w:val="0"/>
                <w:sz w:val="23"/>
                <w:szCs w:val="23"/>
                <w:lang w:val="uk-UA" w:eastAsia="en-US" w:bidi="ar-SA"/>
              </w:rPr>
              <w:t>Культурні відносини</w:t>
            </w:r>
          </w:p>
        </w:tc>
        <w:tc>
          <w:tcPr>
            <w:tcW w:w="6768" w:type="dxa"/>
            <w:tcBorders/>
          </w:tcPr>
          <w:p>
            <w:pPr>
              <w:pStyle w:val="Normal"/>
              <w:widowControl/>
              <w:suppressAutoHyphens w:val="true"/>
              <w:spacing w:lineRule="auto" w:line="240" w:before="0" w:after="0"/>
              <w:jc w:val="both"/>
              <w:rPr>
                <w:rFonts w:ascii="Times New Roman" w:hAnsi="Times New Roman" w:cs="Times New Roman"/>
                <w:sz w:val="23"/>
                <w:szCs w:val="23"/>
                <w:lang w:val="uk-UA"/>
              </w:rPr>
            </w:pPr>
            <w:r>
              <w:rPr>
                <w:rFonts w:eastAsia="Calibri" w:cs="Times New Roman" w:ascii="Times New Roman" w:hAnsi="Times New Roman"/>
                <w:kern w:val="0"/>
                <w:sz w:val="23"/>
                <w:szCs w:val="23"/>
                <w:lang w:val="uk-UA" w:eastAsia="en-US" w:bidi="ar-SA"/>
              </w:rPr>
              <w:t>В основі даного типу відносин лежить процес взаємодії між національними культурами, що досліджує вплив культурних вимірів (мова, мистецтво, література, музика, традиції, релігії та ін.), на міжнародне співпробітництво</w:t>
            </w:r>
          </w:p>
        </w:tc>
      </w:tr>
    </w:tbl>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З табл. 1.1 можна зробити висновок, що саме в політиці проявляються всі види діяльності суспільства, оскільки учасники системи міжнародного співробітництва завжди використовують політичні важелі та засоби. На це особливо звертають увагу такі науковці як А. Камінський та Я. П</w:t>
      </w:r>
      <w:r>
        <w:rPr>
          <w:rFonts w:cs="Times New Roman" w:ascii="Times New Roman" w:hAnsi="Times New Roman"/>
          <w:sz w:val="28"/>
        </w:rPr>
        <w:t>’</w:t>
      </w:r>
      <w:r>
        <w:rPr>
          <w:rFonts w:cs="Times New Roman" w:ascii="Times New Roman" w:hAnsi="Times New Roman"/>
          <w:sz w:val="28"/>
          <w:lang w:val="uk-UA"/>
        </w:rPr>
        <w:t xml:space="preserve">єтрась. Останній найкраще представляє політологічний підхід щодо ієрархічного поділу типів міжнародних відносин у системі міжнародного співробітництва стверджуючи, що з огляду на недостатньо чіткі особливості суспільних відносин, теорія міжнародного співробітництва повинна конкретизувати політичну теорію. Однією з найважливіших складових міжнародної співпраці, на думку Я. П’єртася, є політика, яка визначає їхній характер та зміст.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У теорії Г. Моргентау, яка є найбільш відомою з усіх теорій міжнародного співробітництва, зазначається, що країни використовують зовнішню політику. Зовнішня політика – це політика сил, де на першому місці перебувають національні інтереси тієї чи іншої країни (військові, економічні, фінансові), що допомагає досягати поставлених цілей </w:t>
        <w:br/>
        <w:t>[26, с. 265].</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Постійні зміни у міжнародному політичному житті є результатом різноманітних факторів і особливостей світового політичного процесу. Основні фактори, які впливають на постійну динаміку в системі міжнародного співробітництва, включають геополітичні зміни, економічні та торговельні процеси, соціокультурні зміни, технологічні інновації, геостратегічні інтереси та глобальні виклики. Усі ці фактори взаємодіють між собою і формують складову міжнародного співробітництва, яка постійно змінюється і адаптується під впливом змін у світовому політичному процесі.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Важливим аспектом міжнародного співробітництва є існування зон політичного впливу держав, груп держав та блоків. Ці зони політичного впливу створюють складний ландшафт міжнародного співробітництва, де різні держави та організації конкурують, співпрацюють і ведуть перемовини, змушені враховувати інтереси та амбіції інших суб’єктів. Розуміння цього явища допомагає аналізувати події у світовій політиці та розробляти ефективні стратегії зовнішньої політики.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У системі міжнародного співробітництва не існує центрального ядра влади, або іншого централізованого органу, рішення якого були б обов'язковими для всіх держав та інших суб'єктів міжнародного політичного життя. Це ключова особливість сучасної системи міжнародних відносин, яку іноді називають «анархічною системою». Ця анархічна структура міжнародного співробітництва робить систему надзвичайно складною, але в той же час вона відображає принципи суверенітету та незалежності держав. Вирішення міжнародних питань вимагає дипломатичних зусиль, перемовин і співпраці між різними державами та іншими суб’єктами міжнародного політичного життя [73].</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Також систему міжнародного співробітництва доцільно розглянути з позиції типології. Типологічний аналіз дає змогу визначити найбільш важливі особливості міжнародного співробітництва. Численні класифікації у сучасній політології наводяться з метою узагальнення великої кількості теоретичних підходів до розуміння сутності держави та порівняння їх із розробленими іншими науковцями.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У період між Першою та Другою світовою війною у світі сформувався підхід до вивчення системи міжнародного співробітництва, який отримав назву лібералізму. Основною ідеєю цього напрямку є переконання, що всі форми міжнародного співробітництва повинні регулюватися правовими, моральними та етичними нормами, а метою міжнародної політика має бути досягнення миру. Війн та конфліктів, згідно з цим підходом, можна уникнути, поширюючи цінності демократії. Важлива роль відводиться міжнародним організаціям, які сприяють взаємовигідній співпраці та обміну між країнами та виконують миротворчі функції.</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На противагу лібералізму виникла нова ідея політичного реалізму, який переважав у часи «холодної війни» та не втрачає своєї актуальності й сьогодні. Теоретичні основи цього підходу походять з наукових досліджень Т. Гоббса та Н. Макіавеллі, які розглядали політику через призму переважання сили.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На сьогоднішній день у міжнародній діяльності різних країн простежуються як елементи реалізму, так й елементи лібералізму. В концепції зовнішньої політики України переважає поєднання цих двох підходів одночасно: обов’язковий перехід до багатополярного світу у XXI ст. поєднується з ідеями інтеграції та регульованою системою безпеки, миротворчих дій та роззброєння на глобальному та регіональному рівнях </w:t>
        <w:br/>
        <w:t>[75, с. 274].</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У результаті можна сказати, що методологічні підходи до системи міжнародного співробітництва – це сукупність ідей, які спрямовані на розуміння того, як працює міжнародна система. Сучасні міжнародні відносини між державами відіграють важливу роль для кожної з них. В подальшому у міру глобалізації суспільства міжнародне співробітництво між державами буде розвиватися разом з ним.</w:t>
      </w:r>
    </w:p>
    <w:p>
      <w:pPr>
        <w:pStyle w:val="Normal"/>
        <w:spacing w:lineRule="auto" w:line="360" w:before="0" w:after="0"/>
        <w:jc w:val="both"/>
        <w:rPr>
          <w:rFonts w:ascii="Times New Roman" w:hAnsi="Times New Roman" w:cs="Times New Roman"/>
          <w:sz w:val="28"/>
          <w:lang w:val="uk-UA"/>
        </w:rPr>
      </w:pPr>
      <w:r>
        <w:rPr>
          <w:rFonts w:cs="Times New Roman" w:ascii="Times New Roman" w:hAnsi="Times New Roman"/>
          <w:sz w:val="28"/>
          <w:lang w:val="uk-UA"/>
        </w:rPr>
      </w:r>
    </w:p>
    <w:p>
      <w:pPr>
        <w:pStyle w:val="Normal"/>
        <w:spacing w:lineRule="auto" w:line="360" w:before="0" w:after="0"/>
        <w:ind w:firstLine="709"/>
        <w:jc w:val="both"/>
        <w:rPr/>
      </w:pPr>
      <w:r>
        <w:rPr>
          <w:rFonts w:cs="Times New Roman" w:ascii="Times New Roman" w:hAnsi="Times New Roman"/>
          <w:b/>
          <w:sz w:val="28"/>
          <w:lang w:val="uk-UA"/>
        </w:rPr>
        <w:t xml:space="preserve">1.2. Наукові підходи до дослідження історії розвитку системи міжнародного співробітництва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Розвиток наукового вивчення системи міжнародного співробітництва в історичній ретроспективі розпочався ще за часів античності. Першими згадками про дослідження історії розвитку системи міжнародного співробітництва є праці античних письменників, таких як Геродот, Лукіан із Самосати, Фукідід, де описувалися події в сфері міжнародної взаємодії між країнами, а також окреслювався зв’язок історії та міжнародного співробітництва [29, с. 36].</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Подальший розвиток історії, філософії, економіки, соціології, дипломатії, теорії держави і права, теорії міжнародних відносин, геополітики визначили новий напрям у науці – історію міжнародного співробітництва. Серед наукових шкіл, які займалися вивченням історичного розвитку системи міжнародного співробітництва, слід виокремити наступні:</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1. Школа політичного реалізму (М. Каплан, Н. Макіавеллі, </w:t>
        <w:br/>
        <w:t>Г. Моргентау, Фукідід, К. Уолтс) – зміст міжнародного співробітництва складає прагнення суверенних держав до влади в глобальному чи регіональному аспекті.</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2. Школа неореалізму (Д. Баучер, Л. Бегбі, Т. Джонсон, Р. Ешлі, </w:t>
        <w:br/>
        <w:t>П. Рейх, Е. Телліс, Дж. Хеслем) – сучасна теорія міжнародного співробітництва, що містить у своєму складі оновлену теорію реалізму.</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3.  Школа федералізму (А. Етціоні, Дж. Піндер).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До наукових теорій, які було присвячено історичному розвитку системи міжнародного співробітництва, належать: теорія функціоналізму </w:t>
        <w:br/>
        <w:t xml:space="preserve">(Д. Мітрані), теорія неофункціоналізму (Р. Кеохейн, Л. Ліндберг, Д. Най, </w:t>
        <w:br/>
        <w:t xml:space="preserve">Е. Хааз); теорія інтергавернменталізму (С. Хоффман); теорія інституціоналізму (К. Армстронг, С. Балмер, П. Пірсон); теорія комунікації (К. Дойч); теорія ліберального міжурядового підходу (Е. Моравчик); теорія транснаціоналізму; теорія ліберального інтернаціоналізму (В. Вільсон); теорія структурного реалізму (К.Н. Волтц); теорія трансактіонізму (К. Дойч); теорія неоліберального інституціоналізму (Р. Кехан); теорія конструктивізму (О. Вендт).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Дослідження поглядів наукових шкіл та теорій системи міжнародного співробітництва дозволяє зробити наступні висновки: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в дослідженнях історичного становлення системи міжнародного співробітництва відсутня чітка динаміка відносин між країнами;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наукові погляди стосуються характеристики змін у міжнародних формах взаємодії та трансформації політичних режимів окремих держав;</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вивчається вплив різних видів ресурсів на зміну паритетних основ міжнародного співробітництва;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на систему міжнародного співробітництва впливають глобалізаційні процеси;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ідеологія впливає на розуміння особливостей історії міжнародного співробітництва, що зумовлює розбіжності у розумінні історичних аспектів системи міжнародного співробітництва;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історія розвитку системи міжнародного співробітництва є суперечливою та містить велику кількість нез</w:t>
      </w:r>
      <w:r>
        <w:rPr>
          <w:rFonts w:cs="Times New Roman" w:ascii="Times New Roman" w:hAnsi="Times New Roman"/>
          <w:sz w:val="28"/>
        </w:rPr>
        <w:t>’</w:t>
      </w:r>
      <w:r>
        <w:rPr>
          <w:rFonts w:cs="Times New Roman" w:ascii="Times New Roman" w:hAnsi="Times New Roman"/>
          <w:sz w:val="28"/>
          <w:lang w:val="uk-UA"/>
        </w:rPr>
        <w:t xml:space="preserve">ясованих моментів.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У своїх наукових працях М. Кравчук зазначає, що існує два підходи щодо вивчення генезису системи міжнародного співробітництва: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1) історико-політологічний, де основна увага акцентується на вивченні міжнародного співробітництва як особливого виду суспільних відносин за допомогою аналізу інститутів, зв’язків та поведінок, які виникають та з часом розвиваються;</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2) геополітичний-геоекономічний, де основна увага приділяється дослідженню системи міжнародного співробітництва за допомогою аналізу політико-економічної співпраці між державами та іншими суб’єктами з акцентом на виникнення і розвиток центрів сили [24, с. 124].</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В.В. Ластовський у своїх працях зазначає, що історія розвитку системи міжнародного співробітництва покликана вивчати: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становлення та розвиток світових і регіональних систем міжнародного співробітництва;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виникнення та функціонування міжнародних комунікаційних процесів, які здійснювали вплив на історію розвитку системи міжнародного співробітництва;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процеси розвитку системи міжнародного співробітництва;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проблеми утворення та розвитку міжнародного права, міжнародних організацій та дипломатичних структур;</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системи міжнародної взаємодії між країнами в процесі їх розвитку від найдавніших часів до сьогодення [29, с. 38-39].</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Відповідно до хронологічного критерію періодизації історії розвитку системи міжнародного співробітництва було сформовано загальноісторичну періодизацію, яка включає в себе наступні періоди: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1. Доісторичний період, який характеризується відсутністю письмових джерел, коли історія міжнародного співробітництва фактично не була задокументованою. Однак, в даний період відбувалися етнічні конфлікти та торгівля як ранні форми міжнародної взаємодії.</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2. Античний період, який охоплює давньогрецьку та давньоримську імперії, де формувалися перші концепції міжнародного співробітництва та дипломатії. Зокрема, праці таких філософів як Платон та Арістотель, мали вплив на розвиток цих ідей.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3. Середньовіччя, коли у світі почали з’являтися різні імперії та держави (Римська імперія, Візантія, Османська імперія), які впливали на розвиток системи міжнародного співробітництва.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4. Епоха Відродження в Європі відзначалася підвищенням інтересу до науки, мистецтва та географічних відкриттів, що відобразилося на розвитку системи міжнародного співробітництва.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5. Епоха модернізації, коли почалися поширюватися імперії, а саме Французька, Іспанська, Британська та інші, що вплинуло на глобальну динаміку міжнародного співробітництва. Колоніальна експансія і торгівля стали ключовими аспектами цього періоду.</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6. Міжвоєнний період та період Другої світової війни, де відбувалися масштабні конфлікти, які супроводжувалися створенням Ліги Націй та подальшим утворенням Організації Об’єднаних Націй (ООН).</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7. Період Холодної війни, коли відносини між США, Радянським Союзом та їх союзниками, були надто напруженими. Це був етап геополітичної конфронтації.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8. Період завершення Холодної війни, який характеризується зміною геополітичних реалій та розвитком міжнародних організацій, таких як Європейський Союз.</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9. Період з 1991 р. і до сьогодення, який включає в себе глобалізацію, тероризм, кібернетичні загрози та інші сучасні виклики системи міжнародного співробітництва [5, с. 51-52].</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Варто зауважити, що кожен історичний етап становлення системи міжнародного співробітництва характеризувався одночасним розвитком кількох типів міжнародного співробітництва, що зумовлюється особливостями внутрішніх процесів в країнах (економічні, політичні, етичні, релігійні, суспільні тощо).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В період античності у світі існували такі типи міжнародного співробітництва як: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близькосхідній тип міжнародного співробітництва;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індійський тип міжнародного співробітництва;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буддистський тип міжнародного співробітництва;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китайсько-конфуціанський тип міжнародного співробітництва.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В період середньовіччя у світі існували такі типи міжнародного співробітництва як: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мусульманський тип міжнародного співробітництва;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китайсько-конфуціанський тип міжнародного співробітництва;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християнський тип міжнародного співробітництва.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Якщо розглядати систему міжнародного співробітництва відповідно до критерію «прийняття фундаментальних міжнародно-правових актів» (вчення позитивно-правової школи Х. Лаутерпахта та А. Херші), то періоди історії розвитку системи міжнародного співробітництва є наступні: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період після укладання Вестфальського миру (1648 р.);</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період після укладання Утрехтського миру (1713 р.);</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період після укладання Паризького договору (1865 р.);</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період після укладання Сан-Стефанського договору (1878 р.);</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період після укладання Паризьких договорів (1919–1925 рр.) та інші.</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За критерієм «визначних міжнародних подій» періодами історії розвитку системи міжнародного співробітництва є:</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«від Віденського конгресу (1814–1815 рр.) до Гаазьких мирних конференцій (1898 р. та 1900 р.);</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від Гаазьких мирних конференцій (1898 р. та 1900 р.) до Версальської мирної конференції 1919 р.» [34, с. 16].</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У своїх працях О. Буткевич спирається на позицію Р. Редслоба щодо якої історія розвитку системи міжнародного співробітництва поділяється на наступні етапи: античний період; період Середніх віків; період Відродження; період появи та становлення доктрини міжнародного права; період після укладання Вестфальський договір (1648 р.); період міждинастичної боротьби; період Французької революції та імперії; період після Віденського конгресу (1815 р.); період Реставрації; період національних держав; період міжнародної спільноти націй [5, с. 47].</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Такий підхід є більш доцільним порівняно з іншими, адже він враховує зміни, які відбулися у новий та новітній часи, і грунтується на таких критеріях як хронологічний, прийняття фундаментальних міжнародно-правових актів та трансформації учасників міжнародного співробітництва.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Ще одним критерієм розвитку системи міжнародного співробітництва є критерій панування міжнародно-правових принципів (А. Кассезе, </w:t>
        <w:br/>
        <w:t>Ф. Мартенс), який характеризується прийняттям та нормативним закріпленням наступних міжнародно-правових принципів:</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1. Принцип суверенітету. Як зазначає М. Барандій, «суверенітет виник у давні часи ще з появою державних утворень – об’єднання жителів певної території в організацію з центрами управління – органами, які володіють повноваженнями, необхідними для функціонування механізму даної організації» [3, с. 309];</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2. Принцип національності (самовизначення нації). Вперше даний принцип було озвучено на Берлінському конгресі (1878 р.) </w:t>
        <w:br/>
        <w:t>[43, с. 389];</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3. Принцип територіальної цілісності.  Вперше даний принцип було закріплено у Статуті Ліги Націй [28];</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4. Принцип особистої свободи. Софісти у V ст. до н.е. висловлювали ідею рівності та свободи всіх людей). Своє міжнародно-нормативне закріплення даний принцип знайшов у Декларації прав людини і громадянина (1789 р) [14].</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На думку В.В. Мицика, М.В. Буроменського, О.В. Буткевича та інших враховуючи різноманітні критерії періодизації історії розвитку міжнародного співробітництва можна виділити три взаємопов’язані етапи історичного розвитку: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докласичний;</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класичний;</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сучасний [34, с. 17].</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Отже, взаємозалежність історії та системи міжнародного співробітництва має тісний зв’язок, адже починаючи зі стародавніх джерел поруч з філософськими, аналітичними та історичними даними значна увага приділялася становленню, формуванню та розвитку системи міжнародного співробітництва. Дослідження історії розвитку системи міжнародного співробітництва є також важливим з точки зору встановлення теоретичної складової даного феномену. </w:t>
      </w:r>
    </w:p>
    <w:p>
      <w:pPr>
        <w:pStyle w:val="Normal"/>
        <w:spacing w:lineRule="auto" w:line="360" w:before="0" w:after="0"/>
        <w:ind w:firstLine="709"/>
        <w:jc w:val="both"/>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both"/>
        <w:rPr>
          <w:rFonts w:ascii="Times New Roman" w:hAnsi="Times New Roman" w:cs="Times New Roman"/>
          <w:b/>
          <w:sz w:val="28"/>
          <w:lang w:val="uk-UA"/>
        </w:rPr>
      </w:pPr>
      <w:r>
        <w:rPr>
          <w:rFonts w:cs="Times New Roman" w:ascii="Times New Roman" w:hAnsi="Times New Roman"/>
          <w:b/>
          <w:sz w:val="28"/>
          <w:lang w:val="uk-UA"/>
        </w:rPr>
        <w:t>1.3. Методологія дослідження трансформації системи міжнародного співробітництва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Методологічною основою дослідження трансформації системи міжнародного співробітництва в умовах російсько-української війни є: аналітичний метод; історично-правовий метод; метод порівняльного аналізу; закон формальної логіки; системний та комплексний методи; метод прогнозування; методи аналізу, синтезу, дедукції та індукції, а також загальнонауковий діалектичний метод пізнання.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Використання аналітичного методу дало змогу проаналізувати літературні джерела, які існують в політичній науці щодо теоретичних та практичних засад трансформації системи міжнародного співробітництва, а також практики їх застосування в умовах російсько-української війни.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Метод порівняльного аналізу разом з аналітичним методом дозволяють розглянути сучасні та історичні політологічні підходи до визначення трансформації системи міжнародного співробітництва, які існують в політичний теорії та практиці, а також визначити трансформацію як сучасний алгоритм політичних змін.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За допомогою історично-правового методу було розглянуто еволюцію міжнародного права та міжнародних організацій в зв’язку зі змінами політичних, економічних та соціокультурних умов у різні історичні періоди. Було встановлено, які події, обставини та фактори вплинули на розвиток системи міжнародного співробітництва. Здійснено аналіз міжнародних договорів, конвенцій, угод та інших нормативно-правових документів, які регулюють систему міжнародного співробітництва, що дозволило визначити норми та принципи права, що були важливими на різних етапах розвитку системи міжнародного співробітництва.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Закон формальної логіки дав можливість проаналізувати та зрозуміти структуру аргументів, доказів, рішень і висновків науковців, які використовуються у міжнародному співробітництві та допомагають забезпечити логічну послідовність та правильність розуміння питань у цій сфері.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Системний підхід використовується для аналізу системи міжнародного співробітництва як єдиного цілого, де кожна складова (країни, міжнародні організації, правила та норми) взаємодіє з іншими складовими для досягнення загальних цілей. Основна ідея полягає в тому, що зміна в одній частині системи може викликати зміни в інших частинах системи, і це важливо враховувати при аналізі трансформації системи міжнародного співробітництва.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Комплексний підхід передбачає вивчення системи міжнародного співробітництва з різних точок зору та врахування різних аспектів, таких як політичні, економічні, соціальні, культурні, технологічні тощо. В рамках цього підходу використано інструменти та методи з різних наукових галузей, таких як політична наука, економіка, соціологія, правознавство, історія тощо, для отримання більш глибокого розуміння трансформації системи міжнародного співробітництва.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Методи аналізу, синтезу, дедукції та індукції є важливими для дослідження трансформації системи міжнародного співробітництва. Вони використані для аналізу, розуміння, генерування та перевірки гіпотез та теорій про трансформацію системи міжнародного співробітництва.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Загальнонауковий діалектичний метод пізнання використано для аналізу становлення, розвитку і трансформації системи міжнародного співробітництва з урахуванням різних протиріч, динаміки і взаємодії між різними факторами.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Метод прогнозування використано для формування майбутніх показників трансформації системи міжнародного співробітництва в умовах російсько-української війни для того, щоб оцінити можливі наслідки війни для міжнародного співробітництва, визначити основні напрями трансформації системи міжнародного співробітництва та розробити рекомендації щодо адаптації системи міжнародного співробітництва до нових умов.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Отже, резюмуючи перший розділ нашої роботи, варто наголосити на таких висновках до нього. При аналізі понять системи міжнародного співробітництва важлива роль була приділена саме теоретичній базі для розуміння його сутності. Серед науковців існує велика кількість визначень даного поняття, проте в загальному його слід розуміти як систематичні політичні, економічні, соціально-культурні, правові, дипломатичні, військові, гуманітарні, екологічні відносини між державами для вирішення проблем окремих народів та суспільства в цілому. В політології існує так звана «структурна тріада», тобто три основних засади міжнародного співробітництва: держава керується мотивами виживання; лише країни є учасниками міжнародного співробітництва; кожна держава має різний потенціал та можливості. Поняття «національний інтерес» є ключовим в теорії міжнародного співробітництва, яке визначає зовнішню політику тієї чи іншої країни. Міжнародне співробітництво при цьому може здійснюватися в наступних формах: політичне, соціально-культурне, гуманітарне, військове, правове та екологічне. Рівні міжнародного співробітництва у свою чергу поділяються на: глобальні міжнародні, регіональні (субрегіональні), групові та двосторонні відносини.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Під час розгляду наукових підходів до дослідження історії розвитку міжнародного співробітництва було визначено, що серед наукових шкіл, які займалися даним питанням, є наступні: Школа політичного реалізму, Школа неоралізму та Школа феодалізму. Також у політології розглядається велика кількість наукових теорій історії міжнародного співробітництва: від теорій функціоналізму та комунікацій до теорій структурного реалізму та конструктивізму. Етапи історії розвитку міжнародного співробітництва розглядаються від доісторичного періоду до сьогодення, де кожен з них характеризувався кількома типами міжнародного співробітництва, що зумовлювалося внутрішніми процесами в усіх країнах світу.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Методологічна основа дослідження трансформації системи міжнародного співробітництва включає в себе наступні методи: аналітичний метод; історично-правовий метод; метод порівняльного аналізу; закон формальної логіки; системний та комплексний методи; метод прогнозування; методи аналізу, синтезу, дедукції та індукції, загальнонауковий діалектичний метод пізнання та метод прогнозування.</w:t>
      </w:r>
    </w:p>
    <w:p>
      <w:pPr>
        <w:pStyle w:val="Normal"/>
        <w:spacing w:lineRule="auto" w:line="360" w:before="0" w:after="0"/>
        <w:ind w:firstLine="709"/>
        <w:jc w:val="center"/>
        <w:rPr>
          <w:rFonts w:ascii="Times New Roman" w:hAnsi="Times New Roman" w:cs="Times New Roman"/>
          <w:sz w:val="28"/>
          <w:lang w:val="uk-UA"/>
        </w:rPr>
      </w:pPr>
      <w:r>
        <w:rPr>
          <w:rFonts w:cs="Times New Roman" w:ascii="Times New Roman" w:hAnsi="Times New Roman"/>
          <w:sz w:val="28"/>
          <w:lang w:val="uk-UA"/>
        </w:rPr>
      </w:r>
    </w:p>
    <w:p>
      <w:pPr>
        <w:pStyle w:val="Normal"/>
        <w:rPr>
          <w:rFonts w:ascii="Times New Roman" w:hAnsi="Times New Roman" w:cs="Times New Roman"/>
          <w:sz w:val="28"/>
          <w:lang w:val="uk-UA"/>
        </w:rPr>
      </w:pPr>
      <w:r>
        <w:rPr>
          <w:rFonts w:cs="Times New Roman" w:ascii="Times New Roman" w:hAnsi="Times New Roman"/>
          <w:sz w:val="28"/>
          <w:lang w:val="uk-UA"/>
        </w:rPr>
      </w:r>
      <w:r>
        <w:br w:type="page"/>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t>РОЗДІЛ 2</w:t>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t xml:space="preserve">ТЕОРЕТИЧНІ АСПЕКТИ ТРАНСФОРМАЦІЇ СИСТЕМИ МІЖНАРОДНОГО СПІВРОБІТНИЦТВА В УМОВАХ РОСІЙСЬКО-УКРАЇНСЬКОЇ ВІЙНИ </w:t>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both"/>
        <w:rPr>
          <w:rFonts w:ascii="Times New Roman" w:hAnsi="Times New Roman" w:cs="Times New Roman"/>
          <w:b/>
          <w:sz w:val="28"/>
          <w:lang w:val="uk-UA"/>
        </w:rPr>
      </w:pPr>
      <w:r>
        <w:rPr>
          <w:rFonts w:cs="Times New Roman" w:ascii="Times New Roman" w:hAnsi="Times New Roman"/>
          <w:b/>
          <w:sz w:val="28"/>
          <w:lang w:val="uk-UA"/>
        </w:rPr>
        <w:t>2.1. Сутність, система та функції міжнародного співробітництва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Прагнення держав вирішити найгостріші проблеми міжнародних відносин за допомогою мирних засобів, переважання процесів інтеграції над процесами дезінтеграції, формування системи політико-економічних та інших видів завдань визначає тенденцію до побудови великої кількості регіональних та міжрегіональних систем міжнародного співробітництва за різними напрямками суспільного життя.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Саме у період активного розвитку науково-технічного прогресу, неможливо уявити існування країн світу без їхнього співробітництва з іншими країнами. Таке співробітництво зазвичай здійснюється через комплекс політичних та економічних відносин. Завдяки системі міжнародного співробітництва регулюються міждержавні відносини та приймаються важливі рішення з найбільш вагомих питань сучасності. До таких питань можна віднести питання війни і миру, питання інтеграції держав, вирішення екологічних питань та ін. Завдяки системі міжнародного співробітництва кожна держава здатна вирішувати дані питання </w:t>
        <w:br/>
      </w:r>
      <w:r>
        <w:rPr>
          <w:rFonts w:cs="Times New Roman" w:ascii="Times New Roman" w:hAnsi="Times New Roman"/>
          <w:sz w:val="28"/>
        </w:rPr>
        <w:t>[</w:t>
      </w:r>
      <w:r>
        <w:rPr>
          <w:rFonts w:cs="Times New Roman" w:ascii="Times New Roman" w:hAnsi="Times New Roman"/>
          <w:sz w:val="28"/>
          <w:lang w:val="uk-UA"/>
        </w:rPr>
        <w:t>4, с. 19</w:t>
      </w:r>
      <w:r>
        <w:rPr>
          <w:rFonts w:cs="Times New Roman" w:ascii="Times New Roman" w:hAnsi="Times New Roman"/>
          <w:sz w:val="28"/>
        </w:rPr>
        <w:t>]</w:t>
      </w:r>
      <w:r>
        <w:rPr>
          <w:rFonts w:cs="Times New Roman" w:ascii="Times New Roman" w:hAnsi="Times New Roman"/>
          <w:sz w:val="28"/>
          <w:lang w:val="uk-UA"/>
        </w:rPr>
        <w:t xml:space="preserve">.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У сучасних міжнародних відносинах система міжнародного співробітництва відіграє вагому роль у вигляді співпраці держав та розвитку дипломатичних стосунків. Виникнення системи міжнародного співробітництва та її бурхливий розвиток з початку ХІХ ст. є наслідком тенденції до інтернаціоналізації більшості сфер суспільного життя </w:t>
        <w:br/>
        <w:t xml:space="preserve">[22, с. 7].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Отже, необхідно дати визначення міжнародного співробітництва. Міжнародне співробітництво – це процес та практика спільної діяльності країн, міжнародних організацій та інших суб'єктів на світовому рівні з метою досягнення спільних цілей, вирішення глобальних проблем і задач. Це включає у себе різні аспекти співпраці, такі як політична дипломатія, економічне співробітництво, вирішення конфліктів, гуманітарна допомога, наукова та технічна кооперація, боротьба зі зміною клімату, контроль над зброєю та багато інших аспектів міжнародних відносин [10, с. 17].</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Необхідність створення та розвитку системи міжнародного співробітництва полягає у тому, щоб об’єднати зусилля держав для вироблення спільних програм дій з метою вирішення глобальних проблем, і створити умови для її реалізації. Дане завдання є виключно складним, адже кожна країна має свої особливості в політичних, економічних, соціальних механізмах та орієнтаціях, а також різні рівні розвитку з національними, культурними, етнічними та релігійними особливостями.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Не дивлячись на спільні завдання, які стоять перед країнами, кожна з них має власні цілі, що зумовлюються її становищем на міжнародній арені, а також наявністю відповідних ресурсів та можливостей. Такі відмінності є головним фактором вирішення світових проблем.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Система міжнародного співробітництва має такі основні характеристики: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в рамках системи міжнародного співробітництва кожна країна зберігає свою суверенність і право приймати рішення, що стосуються її внутрішніх та зовнішніх справ. Однак ця суверенність обмежується міжнародними договорами і зобов'язаннями, які країна приймає;</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взаємозалежність дії однієї країни можуть мати вплив на інші країни та на весь світ у цілому;</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для сприяння співробітництву і вирішенню міжнародних проблем було створено міжнародні організації, такі як ООН, ВТО, МВФ та багато інших. Ці організації виконують роль посередників у діалозі між країнами, займаються розробкою міжнародних політик і сприяють спільним ініціативам;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співробітництво між країнами часто здійснюється через дипломатичні зусилля та укладання міжнародних договорів. Ці договори містять зобов'язання та правила, які регулюють взаємодію країн в певних галузях;</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головною метою системи міжнародного співробітництва є  врегулювання конфліктів між країнами й забезпечення миру та безпеки. Міжнародні організації, такі як ООН, можуть використовувати дипломатичні, економічні та військові засоби для вирішення конфліктів та відновлення стабільності;</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система міжнародного співробітництва зіштовхується з вирішенням глобальних проблем, таких як зміна клімату, біорізноманіття, епідемії та інші загрози для світового співжиття. Країни спільно працюють над розв’язанням цих проблем через міжнародні домовленості та спільні ініціативи </w:t>
        <w:br/>
        <w:t>[59, с. 57-58].</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Виходячи із наведеної вище характеристики системи міжнародного співробітництва, визначимо основні її функції. Під функціями доцільно розуміти зовнішні прояви всіх процесів діяльності країн з виконання покладених на них завдань (контроль, регулювання та ін.). При цьому країни мають право здійснювати свої функції лише в межах норм, які закріплені в міжнародному праві </w:t>
      </w:r>
      <w:r>
        <w:rPr>
          <w:rFonts w:cs="Times New Roman" w:ascii="Times New Roman" w:hAnsi="Times New Roman"/>
          <w:sz w:val="28"/>
        </w:rPr>
        <w:t>[</w:t>
      </w:r>
      <w:r>
        <w:rPr>
          <w:rFonts w:cs="Times New Roman" w:ascii="Times New Roman" w:hAnsi="Times New Roman"/>
          <w:sz w:val="28"/>
          <w:lang w:val="uk-UA"/>
        </w:rPr>
        <w:t>13, с. 65</w:t>
      </w:r>
      <w:r>
        <w:rPr>
          <w:rFonts w:cs="Times New Roman" w:ascii="Times New Roman" w:hAnsi="Times New Roman"/>
          <w:sz w:val="28"/>
        </w:rPr>
        <w:t>]</w:t>
      </w:r>
      <w:r>
        <w:rPr>
          <w:rFonts w:cs="Times New Roman" w:ascii="Times New Roman" w:hAnsi="Times New Roman"/>
          <w:sz w:val="28"/>
          <w:lang w:val="uk-UA"/>
        </w:rPr>
        <w:t>.</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Система міжнародного співробітництва має різні функції, які можна розділити на кілька основних груп:</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1. Політичні функції:</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збереження миру і безпеки: дипломатичні зусилля країн мають бути спрямовані на запобігання конфліктам між країнами та на вирішення міжнародних конфліктів у випадку їх настання;</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спільні зусилля в напрямку захисту прав людини та протидії порушенням прав у різних країнах через міжнародні договори та органи правопорядку.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2. Економічні функції: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розвиток та співробітництво в галузі торгівлі: міжнародне співробітництво має сприяти розвитку міжнародної торгівлі та зменшенню торговельних бар'єрів;</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фінансова стабільність: міжнародне співробітництво, яке представлене міжнародними фінансовими організаціями, такими як Міжнародний Валютний Фонд (МВФ), мають сприяти фінансовій стабільності у світі через надання фінансової допомоги та моніторингу економічних ситуацій.</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3. Соціальні та культурні функції:</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співпраця в галузі освіти та культури: міжнародні обміни студентами, культурні програми та спільні проекти мають сприяти взаємному розумінню і співпраці між країнами;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боротьба зі світовими проблемами: країни мають спільно працювати над розв'язанням глобальних проблем, таких як зміна клімату, біорізноманіття та бідність;</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4. Гуманітарні функції:</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надання гуманітарної допомоги: країни мають співпрацювати у наданні допомоги при катастрофах, голоді, війнах та інших гуманітарних кризах;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підтримка біженців і переміщених осіб: співробітництво для забезпечення захисту та допомоги біженцям і внутрішньо переміщеним особам.</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5. Екологічні функції: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збереження природних ресурсів: міжнародна співпраця в галузі охорони природи та боротьби зі зміною клімату має бути спрямована на збереження навколишнього середовища та сталого використання природних ресурсів.</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Важливу роль у системі міжнародного співробітництва відіграє діяльність міжнародних організацій. До їх функцій у даній системі можна віднести сприяння, спостереження, нагляд, регулювання та контроль. Детальну характеристику цих функцій наведено на рис. 2.1. </w:t>
      </w:r>
    </w:p>
    <w:p>
      <w:pPr>
        <w:pStyle w:val="Normal"/>
        <w:spacing w:lineRule="auto" w:line="360" w:before="0" w:after="0"/>
        <w:rPr>
          <w:rFonts w:ascii="Times New Roman" w:hAnsi="Times New Roman" w:cs="Times New Roman"/>
          <w:sz w:val="28"/>
          <w:lang w:val="uk-UA"/>
        </w:rPr>
      </w:pPr>
      <w:r>
        <w:rPr/>
        <w:drawing>
          <wp:inline distT="0" distB="0" distL="0" distR="0" wp14:anchorId="751A4178">
            <wp:extent cx="6273800" cy="3761105"/>
            <wp:effectExtent l="0" t="0" r="0" b="0"/>
            <wp:docPr id="3" name="Diagram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pPr>
        <w:pStyle w:val="Normal"/>
        <w:spacing w:lineRule="auto" w:line="360" w:before="0" w:after="0"/>
        <w:ind w:firstLine="709"/>
        <w:jc w:val="both"/>
        <w:rPr>
          <w:rFonts w:ascii="Times New Roman" w:hAnsi="Times New Roman" w:cs="Times New Roman"/>
          <w:b/>
          <w:sz w:val="28"/>
          <w:lang w:val="uk-UA"/>
        </w:rPr>
      </w:pPr>
      <w:r>
        <w:rPr>
          <w:rFonts w:cs="Times New Roman" w:ascii="Times New Roman" w:hAnsi="Times New Roman"/>
          <w:b/>
          <w:sz w:val="28"/>
          <w:lang w:val="uk-UA"/>
        </w:rPr>
        <w:t xml:space="preserve">Рис. 2.1 – Функції міжнародних організацій в системі міжнародного співробітництва </w:t>
      </w:r>
      <w:r>
        <w:rPr>
          <w:rFonts w:cs="Times New Roman" w:ascii="Times New Roman" w:hAnsi="Times New Roman"/>
          <w:sz w:val="28"/>
        </w:rPr>
        <w:t>[</w:t>
      </w:r>
      <w:r>
        <w:rPr>
          <w:rFonts w:cs="Times New Roman" w:ascii="Times New Roman" w:hAnsi="Times New Roman"/>
          <w:sz w:val="28"/>
          <w:lang w:val="uk-UA"/>
        </w:rPr>
        <w:t>31, с. 72</w:t>
      </w:r>
      <w:r>
        <w:rPr>
          <w:rFonts w:cs="Times New Roman" w:ascii="Times New Roman" w:hAnsi="Times New Roman"/>
          <w:sz w:val="28"/>
        </w:rPr>
        <w:t>]</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Однак, сприяння, спостереження, нагляд, регулювання та контроль не є вичерпним переліком всього спектру ключових функцій, які здійснюють міжнародні організації в системі міжнародного співробітництва. Всі ці функції по суті засновані на добровільній волі держав-учасників. Якщо керівництво тієї або іншої держави не бачить вигоди від членства в міжнародній організації, ніхто не може змусити прийняти його </w:t>
        <w:br/>
        <w:t>[27, с. 24].</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Отже, система міжнародного співробітництва в процесі своєї еволюції стала всеосяжним та глобальним явищем, яке значно впливає на світову політику та економічну систему. Вивчення даного впливу і подальші напрями розвитку міжнародного співробітництва становлять інтерес для дослідження науковцями. </w:t>
      </w:r>
    </w:p>
    <w:p>
      <w:pPr>
        <w:pStyle w:val="Normal"/>
        <w:spacing w:lineRule="auto" w:line="360" w:before="0" w:after="0"/>
        <w:ind w:firstLine="709"/>
        <w:jc w:val="both"/>
        <w:rPr>
          <w:rFonts w:ascii="Times New Roman" w:hAnsi="Times New Roman" w:cs="Times New Roman"/>
          <w:b/>
          <w:sz w:val="28"/>
          <w:lang w:val="uk-UA"/>
        </w:rPr>
      </w:pPr>
      <w:r>
        <w:rPr>
          <w:rFonts w:cs="Times New Roman" w:ascii="Times New Roman" w:hAnsi="Times New Roman"/>
          <w:b/>
          <w:sz w:val="28"/>
          <w:lang w:val="uk-UA"/>
        </w:rPr>
        <w:t>2.2. Чинники та умови трансформації системи міжнародного співробітництва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Концептуальні підходи до розуміння чинників та умов трансформації системи міжнародного співробітництва почали формувати ще в період руйнації біполярного світу під час «холодної війни» і створення нових передумов світового порядку. Для загального розуміння взаємозв’язку процесів у світовій політиці після падіння «залізної завіси» науковцями використовуються два терміни – постбіполярна міжнародна система або міжнародне співробітництво після закінчення «холодної війни».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Розглядаючи постбіполярну міжнародну систему науковці підкреслюють зникнення дуалізму на міжнародній арені, що зумовлено розпадом СРСР як наддержави. Після цього США залишилися єдиною могутньою державою поруч з іншими впливовими суб’єктами (Європейський Союз, Китайська Народна Республіка та Російська Федерація). Американський науковець у сфері міжнародних відносин С. Ґантінгтон у своїй праці «Поодинока наддержава» (1999 р.) пропонував розглядати міжнародну систему після закінчення «холодної війни» як комбіновану модель у формі «одно-багатополюсного світу», у якому домінування США межує з поліцентричним конгломератом решти країн [60, с. 9].</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Міжнародне співробітництво після закінчення «холодної війни» розглядається науковцями як ключовий фактор для оцінки сучасного стану в міжнародному співробітництві, де основний акцент робиться на зникненні розмежування між державним регулюванням та ринковою економікою, між соціалізмом та капіталізмом, а також між СРСР та США [80].</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Як вважає Президент Ради з міжнародних відносин США Р. Хаас, сучасний світ можна визначити як «безполюсний», де влада розподілена між численними, але «відносно рівними» центрами </w:t>
      </w:r>
      <w:r>
        <w:rPr>
          <w:rFonts w:cs="Times New Roman" w:ascii="Times New Roman" w:hAnsi="Times New Roman"/>
          <w:sz w:val="28"/>
        </w:rPr>
        <w:t>[</w:t>
      </w:r>
      <w:r>
        <w:rPr>
          <w:rFonts w:cs="Times New Roman" w:ascii="Times New Roman" w:hAnsi="Times New Roman"/>
          <w:sz w:val="28"/>
          <w:lang w:val="uk-UA"/>
        </w:rPr>
        <w:t>60, с. 11</w:t>
      </w:r>
      <w:r>
        <w:rPr>
          <w:rFonts w:cs="Times New Roman" w:ascii="Times New Roman" w:hAnsi="Times New Roman"/>
          <w:sz w:val="28"/>
        </w:rPr>
        <w:t>]</w:t>
      </w:r>
      <w:r>
        <w:rPr>
          <w:rFonts w:cs="Times New Roman" w:ascii="Times New Roman" w:hAnsi="Times New Roman"/>
          <w:sz w:val="28"/>
          <w:lang w:val="uk-UA"/>
        </w:rPr>
        <w:t>.</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На сучасному етапі система міжнародного співробітництва має надто складну будову і тому будь-яка типологія лише наближено може відобразити міжнародні події. Ключова роль у дослідженні законів функціонування системи міжнародного співробітництва належить її структурі. Базовою ідеєю є те, що нескоординована діяльність держав, кожна з яких має власні інтереси та пріоритети, формує міжнародну систему, головна ознака якої знаходить своє вираження у домінуванні певної кількості держав-лідерів, а її структура дозволяє визначити поведінку всіх інших міжнародних суб’єктів.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Вчений Р. Арон називає ще один закон рівноваги міжнародних систем або закон балансу сил, який дозволяє зберегти відносну стабільність міжнародної системи [61, с. 277].</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Якщо говорити про трансформацію системи міжнародного співробітництва, то основним законом тут можна вважати закон кореляції між стабільністю та полярністю міжнародної системи. Сьогодні світ вступив у стан зростаючих ризиків та невпевненості, а міжнародна система переживає постійні потрясіння, що позначається на її периферійних та регіональних вимірах. Прикладом цього можна назвати події довкола Косово, Грузії, Іраку, Афганістану, країн Північної Африки та Близького Сходу, а також повномасштабне вторгнення РФ до України 24 лютого 2022 року та окупації АР Крим та частини Донецької і Луганської областей у 2014 році. Фахівці з міжнародних відносин називають такі події «входженням у смугу тривалої надзвичайної ситуації».</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Вчений А. Самюель у своїй праці «Новий світовий пейзаж» </w:t>
        <w:br/>
      </w:r>
      <w:r>
        <w:rPr>
          <w:rFonts w:cs="Times New Roman" w:ascii="Times New Roman" w:hAnsi="Times New Roman"/>
          <w:sz w:val="28"/>
        </w:rPr>
        <w:t>[</w:t>
      </w:r>
      <w:r>
        <w:rPr>
          <w:rFonts w:cs="Times New Roman" w:ascii="Times New Roman" w:hAnsi="Times New Roman"/>
          <w:sz w:val="28"/>
          <w:lang w:val="uk-UA"/>
        </w:rPr>
        <w:t>32, с. 138</w:t>
      </w:r>
      <w:r>
        <w:rPr>
          <w:rFonts w:cs="Times New Roman" w:ascii="Times New Roman" w:hAnsi="Times New Roman"/>
          <w:sz w:val="28"/>
        </w:rPr>
        <w:t>]</w:t>
      </w:r>
      <w:r>
        <w:rPr>
          <w:rFonts w:cs="Times New Roman" w:ascii="Times New Roman" w:hAnsi="Times New Roman"/>
          <w:sz w:val="28"/>
          <w:lang w:val="uk-UA"/>
        </w:rPr>
        <w:t xml:space="preserve"> зазначає, що людство вже вступило в процес «нового міжнародного світу». В той же час американський вчений Дж. Розенау в праці «Турбулентність у світовій політиці» говорить про «світ пост-міжнародної політики», де йдеться мова про політику «роздвоєного світу», де утворилося два непримиримих і взаємозалежних поля. З одного боку знаходиться міждержавна взаємодія, яка характеризується законами класичної дипломатії, а з другого боку – взаємодія суб’єктів поза суверенітетом, тобто недержавних суб’єктів міжнародного співробітництва. Відносини між державними та недержавними суб</w:t>
      </w:r>
      <w:r>
        <w:rPr>
          <w:rFonts w:cs="Times New Roman" w:ascii="Times New Roman" w:hAnsi="Times New Roman"/>
          <w:sz w:val="28"/>
        </w:rPr>
        <w:t>’</w:t>
      </w:r>
      <w:r>
        <w:rPr>
          <w:rFonts w:cs="Times New Roman" w:ascii="Times New Roman" w:hAnsi="Times New Roman"/>
          <w:sz w:val="28"/>
          <w:lang w:val="uk-UA"/>
        </w:rPr>
        <w:t xml:space="preserve">єктами є складними та мають складну структуру. Будь-яке потрясіння в одній зі структурних ланок відображається на інших, незалежно від кордонів міжнародних і внутрішніх процесів.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Глибина та швидкість змін, які відбуваються у «світі пост-міжнародної політики» мають такі ключові наслідки: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відбувається перехід від біполярного світу до перехідного постбіполярного світу. А. Андерсон та Д. Андерсон зазначають, що в сучасному світі все настільки взаємопов’язано, що перехід до попередньої структури світопорядку є неможливим [15];</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у сучасному світі вирішення питань лише військово-силовими методами є недоречним;</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важлива роль у сучасному світі відводиться інформаційним технологіям, які чинять суттєвий вплив на еволюцію традиційної дипломатії, політики та стратегій у системі міжнародного співробітництва.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З цих наслідків можна зробити висновок, що будується нова структура всього світового політичного простору, яку можна визначити як трансформаційну еволюцію міжнародного співробітництва шляхом пластичних змін у формуванні нової системи світопорядку, яка має властивість швидко змінюватися і набувати різних форм.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Умови трансформації системи міжнародного співробітництва в свою чергу можна назвати складними, які включають в себе різні напрямки – політичні, економічні, гуманітарні, технологічні та інші. При цьому всьому важко передбачити їх зміни в довгостроковому періоді, а також спрогнозувати нові фактори, які впливатимуть на трансформацію системи міжнародного співробітництва.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Науковці у своїх дослідженнях виокремлюють такі основні «потужні сили», що характеризують світовий історичний процес, та впливають на трансформацію системи міжнародного співробітництва: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реалізація геополітичної потужності США, як головним переможцем у «холодній війні», та екстраполяція їх впливу на міжнародному рівні;</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глобалізація та активне економічне зростання в індустріальному трикутнику світу (Північна Америка, Західна Європа та Східна Азія);</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послаблення впливу деяких держав на тлі розвитку транснаціональних корпорацій та недержавних структур, які чинять нерегульовані процеси, що у результаті спричиняє хаос у світовій міжнародній системі;</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поляризація нерівності між бідністю та багатством, що може призвести до глобального вибуху;</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демографічне зростання населення світу, однак переважно це відбувається в дуже бідних країнах;</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зростання рейтингу впливовості деяких країн на міжнародній арені (Бразилія, Індія, Китай);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імміграція населення до інших країн;</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конфесійне відокремлення людства;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скорочення матеріально-ресурсної бази на тлі розширення індустріальних зон.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Крайнік К. визначає наступні чинники, які впливають на сучасну систему міжнародного співробітництва: інформаційна революція; демократизація світу; глобалізація; зміни в розподілі економічних потужностей; порушення вимог міжнародного права; погрози військового втручання та збройні конфлікти; гуманітарні, екологічні та економічні кризи; підвищення ризику міжнародного тероризму; поширення зброї масового ураження та ін. [25, с. 52-53].</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У свою чергу, ООН виокремлює шість блоків загроз для системи міжнародного співробітництва, на які світ повинен реагувати та приймати міри для запобігання ним у найближчі роки: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соціальні та економічні загрози, що включає в себе поширення інфекційних хвороб та екологічну деградацію;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міждержавні конфлікти у різних частинах світу;</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внутрішні конфлікти всередині держав, включаючи геноцид, громадянські війни та інші масові загрози;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загроза застосування хімічної, радіологічної та ядерної зброї;</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загроза тероризму та утворення терористичних угрупувань;</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транснаціональна організована злочинність </w:t>
      </w:r>
      <w:r>
        <w:rPr>
          <w:rFonts w:cs="Times New Roman" w:ascii="Times New Roman" w:hAnsi="Times New Roman"/>
          <w:sz w:val="28"/>
        </w:rPr>
        <w:t>[</w:t>
      </w:r>
      <w:r>
        <w:rPr>
          <w:rFonts w:cs="Times New Roman" w:ascii="Times New Roman" w:hAnsi="Times New Roman"/>
          <w:sz w:val="28"/>
          <w:lang w:val="uk-UA"/>
        </w:rPr>
        <w:t>54</w:t>
      </w:r>
      <w:r>
        <w:rPr>
          <w:rFonts w:cs="Times New Roman" w:ascii="Times New Roman" w:hAnsi="Times New Roman"/>
          <w:sz w:val="28"/>
        </w:rPr>
        <w:t>]</w:t>
      </w:r>
      <w:r>
        <w:rPr>
          <w:rFonts w:cs="Times New Roman" w:ascii="Times New Roman" w:hAnsi="Times New Roman"/>
          <w:sz w:val="28"/>
          <w:lang w:val="uk-UA"/>
        </w:rPr>
        <w:t>.</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Якщо говорити про створення ефективної системи міжнародного співробітництва, то слід провести аналіз її основних напрямків: політичного, економічного та військово-безпекового.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Політична безпека є найважливішою проблемою сьогодення, яка характеризується масштабними трансформаціями, де найвпливовіші держави світу прагнуть здійснити перебудову міжнародних інститутів з урахуванням власних інтересів, але нехтують базовими принципами та нормами міжнародного права, а також використовують подвійні стандарти. Як приклад, можна назвати повномасштабне вторгнення РФ до України, яка порушила Статут ООН та інші основоположні вимоги міжнародного права. Фактично відбувається порушення цивілізованої стабільності, готовності до пошуку компромісу та прийняття мирних рішень, а також мирного врегулювання політичних конфліктів.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Серед чинників, які впливають на політичний напрям формування системи міжнародного співробітництва, можна виділити: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на глобальному рівні – загроза різкого напруження відносин між провідними країнами світу;</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на регіональному рівні – загроза загострення відносин між двома і більше ядерними державами, а також загроза передачі високотехнологічних видів озброєння;</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на локальному рівні – загрозливі заяви уряду країн на адресу третіх країн, відмова по веденню переговорів щодо врегулювання конфліктів, прийняття жорстоких резолюцій Радою Безпеки ООН та накладання санкцій </w:t>
      </w:r>
      <w:r>
        <w:rPr>
          <w:rFonts w:cs="Times New Roman" w:ascii="Times New Roman" w:hAnsi="Times New Roman"/>
          <w:sz w:val="28"/>
        </w:rPr>
        <w:t>[</w:t>
      </w:r>
      <w:r>
        <w:rPr>
          <w:rFonts w:cs="Times New Roman" w:ascii="Times New Roman" w:hAnsi="Times New Roman"/>
          <w:sz w:val="28"/>
          <w:lang w:val="uk-UA"/>
        </w:rPr>
        <w:t>18</w:t>
      </w:r>
      <w:r>
        <w:rPr>
          <w:rFonts w:cs="Times New Roman" w:ascii="Times New Roman" w:hAnsi="Times New Roman"/>
          <w:sz w:val="28"/>
        </w:rPr>
        <w:t>]</w:t>
      </w:r>
      <w:r>
        <w:rPr>
          <w:rFonts w:cs="Times New Roman" w:ascii="Times New Roman" w:hAnsi="Times New Roman"/>
          <w:sz w:val="28"/>
          <w:lang w:val="uk-UA"/>
        </w:rPr>
        <w:t>.</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Другим напрямом створення ефективної системи міжнародного співробітництва є економічний. Якщо під час «холодної війни» поняття «міжнародні відносини» визначалося у більшій мірі через військові та політичні чинники, то з 80-х рр. ХХ ст. відбулося формування нового підходу до визначення міжнародних відносин, який пов</w:t>
      </w:r>
      <w:r>
        <w:rPr>
          <w:rFonts w:cs="Times New Roman" w:ascii="Times New Roman" w:hAnsi="Times New Roman"/>
          <w:sz w:val="28"/>
        </w:rPr>
        <w:t>’</w:t>
      </w:r>
      <w:r>
        <w:rPr>
          <w:rFonts w:cs="Times New Roman" w:ascii="Times New Roman" w:hAnsi="Times New Roman"/>
          <w:sz w:val="28"/>
          <w:lang w:val="uk-UA"/>
        </w:rPr>
        <w:t xml:space="preserve">язаний з невоєнними чинниками, де економічний чинник набув однієї з ключових ролей. У той же час у політичний науці почало використовуватися поняття «міжнародні економічні відносини».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На думку О.В. Федорука на практиці «економічний» вимір міжнародного співробітництва тісно пов’язаний із зовнішньою торгівлею, що характеризується залежністю від імпорту різних видів сировини або товарів, які є ключовими факторами уразливості певної країни. До таких товарів можуть належати продовольчі, енергетичні, сировинні, а також високотехнологічна продукція та озброєння </w:t>
      </w:r>
      <w:r>
        <w:rPr>
          <w:rFonts w:cs="Times New Roman" w:ascii="Times New Roman" w:hAnsi="Times New Roman"/>
          <w:sz w:val="28"/>
        </w:rPr>
        <w:t>[</w:t>
      </w:r>
      <w:r>
        <w:rPr>
          <w:rFonts w:cs="Times New Roman" w:ascii="Times New Roman" w:hAnsi="Times New Roman"/>
          <w:sz w:val="28"/>
          <w:lang w:val="uk-UA"/>
        </w:rPr>
        <w:t>66, с. 34</w:t>
      </w:r>
      <w:r>
        <w:rPr>
          <w:rFonts w:cs="Times New Roman" w:ascii="Times New Roman" w:hAnsi="Times New Roman"/>
          <w:sz w:val="28"/>
        </w:rPr>
        <w:t>]</w:t>
      </w:r>
      <w:r>
        <w:rPr>
          <w:rFonts w:cs="Times New Roman" w:ascii="Times New Roman" w:hAnsi="Times New Roman"/>
          <w:sz w:val="28"/>
          <w:lang w:val="uk-UA"/>
        </w:rPr>
        <w:t>.</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За даними індексу міжнародної безпеки серед чинників, які впливатимуть на економічний напрям формування системи міжнародного співробітництва можна виділити: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на глобальному рівні – загроза появи світової економічної кризи;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на регіональному рівні – загроза падіння індексу ділової активності на основних світових біржах;</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на локальному рівні – постійні коливання цін на енергоносії, економічні кризи всередині держав, падіння курсу валют та інші кризові явища [18].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Третім напрямом створення ефективної системи міжнародного співробітництва виступає військовий, що включає в себе ряд наступних проблем: загроза застосування ядерної зброї; внутрішні військові конфлікти; тероризм; загрози інформаційної безпеки та кібератаки.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Таким чином, в умовах трансформації системи міжнародного співробітництва і для забезпечення функціонування ефективної системи міжнародних відносин необхідно брати до уваги політичний, економічний та військовий напрями її забезпечення, які знаходяться під впливом глобалізаційних та інформаційних процесів. Отже, сучасна система міжнародних відносин залежить від забезпечення інформаційної безпеки, і в умовах технічного прогресу ця залежність зростатиме.</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r>
    </w:p>
    <w:p>
      <w:pPr>
        <w:pStyle w:val="Normal"/>
        <w:spacing w:lineRule="auto" w:line="360" w:before="0" w:after="0"/>
        <w:ind w:firstLine="709"/>
        <w:jc w:val="both"/>
        <w:rPr/>
      </w:pPr>
      <w:r>
        <w:rPr>
          <w:rFonts w:cs="Times New Roman" w:ascii="Times New Roman" w:hAnsi="Times New Roman"/>
          <w:b/>
          <w:sz w:val="28"/>
          <w:lang w:val="uk-UA"/>
        </w:rPr>
        <w:t>2.3. Особливості трансформації системи міжнародного співробітництва в умовах російсько-української війни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Повномасштабне вторгнення РФ до України, яке розпочалося 24 лютого 2022 року, яке було викликане безглуздим, маніакальним та нереалістичним наміром керівництва країни-агресора відродити імперський статус Росії після розпаду СРСР, а також вибором України курсу на європейську інтеграцію та бажанням вступити до НАТО, безповоротно змінило систему міжнародного співробітництва.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У своїх намірах щодо України та світової політики в цілому РФ спирається на слова американського політолога З. Бжезинського про те, що «без України неможлива російська імперія». За часів президентства В. Путіна РФ звикла вирішувати міжнародні проблеми суто з використанням силових засобів та зброї. У своїх намірах вторгнутися до України РФ керувалася думкою, що це буде швидка перемога над Україною та захоплення Києва за 3 дні. Були також сподівання на відсутність реакції на такі дії з боку західних країн. Проте після нещадної збройної атаки на Україну у західних партнерів не залишилося іншого вибору як визнати це нападом на європейські демократичні цінності. Однак, варто зазначити, що першим етапом російської «гібридної війни» проти Заходу була анексія АР Крим та частини Донецької і Луганської областей у 2014 році. Це була війна проти прав людини, проти норм міжнародного права та всього демократичного світу.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Однак, після окупації АР Крим та частини Донецької і Луганської областей у 2014 році, західна спільнота все ще стверджувала, що Україна не може вступити до ЄС та НАТО. «Україна в тому вигляді, в якому вона існує, не в змозі функціонувати демократичним чином, тому необхідно, щоб вона реорганізувалася.</w:t>
      </w:r>
      <w:r>
        <w:rPr/>
        <w:t xml:space="preserve"> </w:t>
      </w:r>
      <w:r>
        <w:rPr>
          <w:rFonts w:cs="Times New Roman" w:ascii="Times New Roman" w:hAnsi="Times New Roman"/>
          <w:sz w:val="28"/>
          <w:lang w:val="uk-UA"/>
        </w:rPr>
        <w:t xml:space="preserve">Точно можна сказати, що Україна не ввійде до європейської системи, це неможливо! Вона не володіє ні економічною зрілістю, ні достатньою політичною практикою. Її місце – між двома просторами, Росії та Європейського Союзу. З ними вона повинна підтримувати нормальні відносини», – заявляв екс-президент Франції </w:t>
        <w:br/>
        <w:t xml:space="preserve">В. Жискар д’Естен </w:t>
      </w:r>
      <w:r>
        <w:rPr>
          <w:rFonts w:cs="Times New Roman" w:ascii="Times New Roman" w:hAnsi="Times New Roman"/>
          <w:sz w:val="28"/>
        </w:rPr>
        <w:t>[</w:t>
      </w:r>
      <w:r>
        <w:rPr>
          <w:rFonts w:cs="Times New Roman" w:ascii="Times New Roman" w:hAnsi="Times New Roman"/>
          <w:sz w:val="28"/>
          <w:lang w:val="uk-UA"/>
        </w:rPr>
        <w:t>63</w:t>
      </w:r>
      <w:r>
        <w:rPr>
          <w:rFonts w:cs="Times New Roman" w:ascii="Times New Roman" w:hAnsi="Times New Roman"/>
          <w:sz w:val="28"/>
        </w:rPr>
        <w:t>]</w:t>
      </w:r>
      <w:r>
        <w:rPr>
          <w:rFonts w:cs="Times New Roman" w:ascii="Times New Roman" w:hAnsi="Times New Roman"/>
          <w:sz w:val="28"/>
          <w:lang w:val="uk-UA"/>
        </w:rPr>
        <w:t xml:space="preserve">. Подібної думки дотримувався в 2015 р. ще один колишній французький президент Н. Саркозі: «Україна повинна зберегти свою позицію моста між Європою і Росією, відмовитися від намірів вступити до НАТО і ЄС» [56]. А президент Європейської Комісії Ж.-К. Юнкер у 2016 р. безапеляційно заявляв, що Україна не стане членом ЄС у найближчі 25 років. Канцлер Німеччини О. Шольц, у свою чергу, під час переговорів у Москві напередодні повномасштабного вторгнення РФ в Україну запевняв Путіна, що вступ Києва до НАТО «не станеться в найближчі 30 років» </w:t>
      </w:r>
      <w:r>
        <w:rPr>
          <w:rFonts w:cs="Times New Roman" w:ascii="Times New Roman" w:hAnsi="Times New Roman"/>
          <w:sz w:val="28"/>
        </w:rPr>
        <w:t>[</w:t>
      </w:r>
      <w:r>
        <w:rPr>
          <w:rFonts w:cs="Times New Roman" w:ascii="Times New Roman" w:hAnsi="Times New Roman"/>
          <w:sz w:val="28"/>
          <w:lang w:val="uk-UA"/>
        </w:rPr>
        <w:t>20</w:t>
      </w:r>
      <w:r>
        <w:rPr>
          <w:rFonts w:cs="Times New Roman" w:ascii="Times New Roman" w:hAnsi="Times New Roman"/>
          <w:sz w:val="28"/>
        </w:rPr>
        <w:t>]</w:t>
      </w:r>
      <w:r>
        <w:rPr>
          <w:rFonts w:cs="Times New Roman" w:ascii="Times New Roman" w:hAnsi="Times New Roman"/>
          <w:sz w:val="28"/>
          <w:lang w:val="uk-UA"/>
        </w:rPr>
        <w:t>.</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Проте, далекоглядні політики Заходу все ж мали іншу думку про майбутнє України. Німецький політичний діяч, патріарх зовнішньої політики ФРН Е. Бар у вступі до своєї книги «Європейський Союз, Росія та Євразія» (2013 р.) зазначав, що «У сучасному проміжному статусі Україні навряд чи  вдасться самостійно підтвердити свою державність протягом тривалого часу. Цей вакуум, мабуть, все ж зникне потягом наступних 10–15 років… Україна або інтегрується до Європейського Союзу, або-коли не номінально, то де-факто – знову зіллється в союзі з Росією» [9, с. 13]. Подібної думки дотримується й німецький політолог В. Шнайдер-Детерс – колишній керівник київського бюро Фонду ім. Фрідріха Еберта, про що свідчить уже сама назва виданої 2013 р. у Берліні його книги – «Україна: вакуум влади між Росією і Європейським Союзом». А вже згадуваний нами З. Бжезинський переконаний, що «якщо Україна хоче зберегти свою незалежність, їй доведеться стати частиною Центральної Європи, а не Євразії» </w:t>
        <w:br/>
        <w:t xml:space="preserve">[9, с. 13].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Однак, не дивлячись на різні думки політологів та міжнародних діячів, незмінним стратегічним пріоритетом незалежної України є європейська та євроатлантична інтеграція. Цивілізаційне, геополітичне та історичне значення для майбутнього України фіксується нинішнім перебігом російсько-української війни та реакція на дані події всього демократичного світу, особливо країн-членів ЄС та НАТО, США, Канади, Японії та ін., які активно допомагають та підтримують Україну, надаючи зброю, притулок для біженців, гуманітарну допомогу, технології для пришвидшення перемоги над агресором. Метою міжнародного співробітництва в умовах війни є відновлення територіальної цілісності України шляхом деокупації всіх захоплених населених пунктів та регіонів, збереження національної ідентичності та державності, а також відбудова після завершення війни.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Російсько-українська війна вже має глобальні наслідки в контексті трансформації системи міжнародного співробітництва. Героїчні вчинки українського народу для супротиву російській агресії значним чином вплинули на міжнародні процеси у всьому світі. Ця війна є рушійною силою, яка повністю змінює геополітичні засади нового світового порядку ХХІ ст. Україна змогла об</w:t>
      </w:r>
      <w:r>
        <w:rPr>
          <w:rFonts w:cs="Times New Roman" w:ascii="Times New Roman" w:hAnsi="Times New Roman"/>
          <w:sz w:val="28"/>
        </w:rPr>
        <w:t>’</w:t>
      </w:r>
      <w:r>
        <w:rPr>
          <w:rFonts w:cs="Times New Roman" w:ascii="Times New Roman" w:hAnsi="Times New Roman"/>
          <w:sz w:val="28"/>
          <w:lang w:val="uk-UA"/>
        </w:rPr>
        <w:t>єднати всю європейську спільноту прийнявши удар російської навали для захисту себе та всього цивілізованого світу. 50% самих жителів Європи після початку повномасштабного вторгнення зазначають про підвищення довіри та іміджу ЄС у їх очах [57, с. 3].</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Повномасштабна війна в Україні призвела до консолідації держав-членів НАТО, дала поштовх до активізації оборонної діяльності, зміцнення воєнного потенціалу та розширення НАТО за рахунок приєднання до нього нейтральних країн (Фінляндія та Швеція), які через загрозу з боку РФ 18 травня 2022 р. подали офіційні заявки на вступ до Альянсу, які було розглянуто, а 23 країн-членів НАТО вже ратифікувало протокол про їх приєднання [Дві третини]. 30 вересня 2022 р. Україна також подала офіційну заявку на пришвидшений вступ до НАТО після оголошення президентом Путіним проведення референдумів на тимчасово окупованих територіях.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Російсько-українська війна також послабила протистояння двох наддержав – Китаю та США. 18 березня 2022 р. пройшли переговори за участю президента США Дж. Байдена та головою КНР Сі Цзіньпіна, де було обговорено ситуацію навколо України. Під час зустрічі китайський лідер зазначив, що «конфлікт в Україні не відповідає нічиїм інтересам» [30]. В цілому Китай та його лідер продовжує зберігати нейтралітет стосовно РФ та до війни в Україні, однак наголошує, що здатний прикласти зусиль для закінчення війни шляхом дипломатії і підтримує територіальну цілісність та суверенітет України. В свою чергу президент України В. Зеленський на заяви Китаю відреагував наступними словами «Китай обрав політику бути у стороні, і Україну на сьогоднішній день влаштовує ця політика» </w:t>
      </w:r>
      <w:r>
        <w:rPr>
          <w:rFonts w:cs="Times New Roman" w:ascii="Times New Roman" w:hAnsi="Times New Roman"/>
          <w:sz w:val="28"/>
        </w:rPr>
        <w:t>[</w:t>
      </w:r>
      <w:r>
        <w:rPr>
          <w:rFonts w:cs="Times New Roman" w:ascii="Times New Roman" w:hAnsi="Times New Roman"/>
          <w:sz w:val="28"/>
          <w:lang w:val="uk-UA"/>
        </w:rPr>
        <w:t xml:space="preserve">21]. У свою чергу Росія прагне співпрацювати з Китаєм у рамках військового блоку в форматі «Шанхайської організації співробітництва» та поглибити з ним торговельно-економічні відносини. Кремль сподівався, що глава держави, скориставшись посиленою увагою США до військових дій в Україні, силою зможе вирішити тайванську проблему. Однак Китай у великій мірі залежить від ЄС і США стосовно торгівельних процесів, тому не готовий пожертвувати внутрішньополітичною стабільністю та розвиненими зовнішньоекономічними зв’язками з вище зазначеними групами держав в обмін на вирішення проблеми повернення Тайваню до КНР.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Розв’язана Росією війна проти України також відобразилася на відносинах РФ з ОДКБ та БРІКС, які реагують на агресію проти незалежної європейської держави, з урахуванням загального світового обурення такими діями. Індія зайняла позицію «позитивного нейтралітету» шляхом відмови від підтримки дій РФ в Україні, проведення референдумів на тимчасового окупованих територіях та виступає за мирне вирішення «військового конфлікту». Казахстан в свою чергу не визнав самопроголошені республіки ДНР та ЛНР. Азербайджан надає Україні гуманітарну допомогу, а ЗМІ країни транслюють проукраїнську позицію, однак країні потрібен такий формат відносин, щоб не стати частиною цієї війни. Інших союзників також турбує агресія РФ проти України.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Глобальними наслідками російської агресії також є політичні та економічні санкції. Серед політичних санкцій можна назвати виключення РФ із великої кількості міжнародних організацій, а серед економічних – введення обмежень для окремих громадян країни на користування своїми активами. Також Росію було витіснено з ринку нафти та газу, а загалом – її як держави з міжнародної арени. Ще 11 березня 2022 р. країни ЄС ухвалили т. зв. Версальську декларацію, у якій пообіцяли якнайшвидше відмовитися від імпорту російських енергоносіїв [6].</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Статистику залежності ЄС та окремих його країн від російських енергоносіїв наведено на рис. 2.2. </w:t>
      </w:r>
    </w:p>
    <w:p>
      <w:pPr>
        <w:pStyle w:val="Normal"/>
        <w:spacing w:lineRule="auto" w:line="360" w:before="0" w:after="0"/>
        <w:ind w:firstLine="709"/>
        <w:jc w:val="center"/>
        <w:rPr>
          <w:rFonts w:ascii="Times New Roman" w:hAnsi="Times New Roman" w:cs="Times New Roman"/>
          <w:sz w:val="28"/>
          <w:lang w:val="uk-UA"/>
        </w:rPr>
      </w:pPr>
      <w:r>
        <w:rPr/>
        <w:drawing>
          <wp:inline distT="0" distB="0" distL="0" distR="0">
            <wp:extent cx="5486400" cy="3200400"/>
            <wp:effectExtent l="0" t="0" r="0" b="0"/>
            <wp:docPr id="4" name="Диаграмма 4"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b/>
          <w:sz w:val="28"/>
          <w:lang w:val="uk-UA"/>
        </w:rPr>
        <w:t>Рис. 2.2 – Статистика залежності ЄС та окремих його країн від російських енергоносіїв</w:t>
      </w:r>
      <w:r>
        <w:rPr>
          <w:rFonts w:cs="Times New Roman" w:ascii="Times New Roman" w:hAnsi="Times New Roman"/>
          <w:sz w:val="28"/>
          <w:lang w:val="uk-UA"/>
        </w:rPr>
        <w:t xml:space="preserve"> </w:t>
      </w:r>
      <w:r>
        <w:rPr>
          <w:rFonts w:cs="Times New Roman" w:ascii="Times New Roman" w:hAnsi="Times New Roman"/>
          <w:sz w:val="28"/>
        </w:rPr>
        <w:t>[</w:t>
      </w:r>
      <w:r>
        <w:rPr>
          <w:rFonts w:cs="Times New Roman" w:ascii="Times New Roman" w:hAnsi="Times New Roman"/>
          <w:sz w:val="28"/>
          <w:lang w:val="uk-UA"/>
        </w:rPr>
        <w:t>6</w:t>
      </w:r>
      <w:r>
        <w:rPr>
          <w:rFonts w:cs="Times New Roman" w:ascii="Times New Roman" w:hAnsi="Times New Roman"/>
          <w:sz w:val="28"/>
        </w:rPr>
        <w:t>]</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Саме через це все більше держав, які підтримують Україну, зокрема США, Велика Британія, Польща, Балтійські країни, Іспанія, Фінляндія та Данія наголошують на негайному мораторії на купівлю енергоресурсів із РФ і вже поступово вводять його [45].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6 жовтня 2022 р. Радою ЄС було ухвалено 8-й пакет санкцій Європейського Союзу проти РФ у відповідь на її агресію проти України. Під санкції у даному пакеті потрапили фізичні та юридичні особи (з початку повномасштабного вторгнення під ними перебувають близько півтори тисячі фізичних осіб та 115 юридичних), впровадження ліміту цін на російську нафту, обмеження на імпорт з Росії та експортні обмеження, скорочення доступу РФ до технологічних, промислових та військових товарів, обмеження доступу російських до ІТ-сервісів, бізнес-послуг та фінансових ринків, а також заходи для запобігання обходу санкцій та ін. [17].</w:t>
      </w:r>
    </w:p>
    <w:p>
      <w:pPr>
        <w:pStyle w:val="Normal"/>
        <w:tabs>
          <w:tab w:val="clear" w:pos="708"/>
          <w:tab w:val="left" w:pos="1528" w:leader="none"/>
        </w:tabs>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Також російсько-українська війна негативно вплинула на світову економіку, яка лише почала виходити зі стану рецесії після двох років пандемії </w:t>
      </w:r>
      <w:r>
        <w:rPr>
          <w:rFonts w:cs="Times New Roman" w:ascii="Times New Roman" w:hAnsi="Times New Roman"/>
          <w:sz w:val="28"/>
          <w:lang w:val="en-US"/>
        </w:rPr>
        <w:t>SARS</w:t>
      </w:r>
      <w:r>
        <w:rPr>
          <w:rFonts w:cs="Times New Roman" w:ascii="Times New Roman" w:hAnsi="Times New Roman"/>
          <w:sz w:val="28"/>
          <w:lang w:val="uk-UA"/>
        </w:rPr>
        <w:t>-</w:t>
      </w:r>
      <w:r>
        <w:rPr>
          <w:rFonts w:cs="Times New Roman" w:ascii="Times New Roman" w:hAnsi="Times New Roman"/>
          <w:sz w:val="28"/>
          <w:lang w:val="en-US"/>
        </w:rPr>
        <w:t>CoV</w:t>
      </w:r>
      <w:r>
        <w:rPr>
          <w:rFonts w:cs="Times New Roman" w:ascii="Times New Roman" w:hAnsi="Times New Roman"/>
          <w:sz w:val="28"/>
          <w:lang w:val="uk-UA"/>
        </w:rPr>
        <w:t>-2 (</w:t>
      </w:r>
      <w:r>
        <w:rPr>
          <w:rFonts w:cs="Times New Roman" w:ascii="Times New Roman" w:hAnsi="Times New Roman"/>
          <w:sz w:val="28"/>
          <w:lang w:val="en-US"/>
        </w:rPr>
        <w:t>COVID</w:t>
      </w:r>
      <w:r>
        <w:rPr>
          <w:rFonts w:cs="Times New Roman" w:ascii="Times New Roman" w:hAnsi="Times New Roman"/>
          <w:sz w:val="28"/>
          <w:lang w:val="uk-UA"/>
        </w:rPr>
        <w:t xml:space="preserve">-19), починаючи з березня 2020 року. В Європі значно зросли ціни на енергоресурси, а санкції зменшили обсяги світової торгівлі на 5% </w:t>
      </w:r>
      <w:r>
        <w:rPr>
          <w:rFonts w:cs="Times New Roman" w:ascii="Times New Roman" w:hAnsi="Times New Roman"/>
          <w:sz w:val="28"/>
        </w:rPr>
        <w:t>[</w:t>
      </w:r>
      <w:r>
        <w:rPr>
          <w:rFonts w:cs="Times New Roman" w:ascii="Times New Roman" w:hAnsi="Times New Roman"/>
          <w:sz w:val="28"/>
          <w:lang w:val="uk-UA"/>
        </w:rPr>
        <w:t>42</w:t>
      </w:r>
      <w:r>
        <w:rPr>
          <w:rFonts w:cs="Times New Roman" w:ascii="Times New Roman" w:hAnsi="Times New Roman"/>
          <w:sz w:val="28"/>
        </w:rPr>
        <w:t>]</w:t>
      </w:r>
      <w:r>
        <w:rPr>
          <w:rFonts w:cs="Times New Roman" w:ascii="Times New Roman" w:hAnsi="Times New Roman"/>
          <w:sz w:val="28"/>
          <w:lang w:val="uk-UA"/>
        </w:rPr>
        <w:t xml:space="preserve">. Було перервано різні логістичні ланцюги постачання сировини, товарів, робочої сили та капіталу. </w:t>
      </w:r>
    </w:p>
    <w:p>
      <w:pPr>
        <w:pStyle w:val="Normal"/>
        <w:tabs>
          <w:tab w:val="clear" w:pos="708"/>
          <w:tab w:val="left" w:pos="1528" w:leader="none"/>
        </w:tabs>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Разом з тим відбулося загострення міграційного питання, адже утримання майже 6 млн. українських біженців у країнах ЄС у 2022 році за даними «</w:t>
      </w:r>
      <w:r>
        <w:rPr>
          <w:rFonts w:cs="Times New Roman" w:ascii="Times New Roman" w:hAnsi="Times New Roman"/>
          <w:sz w:val="28"/>
          <w:lang w:val="en-US"/>
        </w:rPr>
        <w:t>BBC</w:t>
      </w:r>
      <w:r>
        <w:rPr>
          <w:rFonts w:cs="Times New Roman" w:ascii="Times New Roman" w:hAnsi="Times New Roman"/>
          <w:sz w:val="28"/>
          <w:lang w:val="uk-UA"/>
        </w:rPr>
        <w:t xml:space="preserve"> World Service», коштувало близько 26 млрд євро [78].  Росія намагалася загострити продовольчу кризу у бідних африканських країнах, аби спровокувати додаткові хвилі біженців до країн Європейського Союзу.</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Нарешті, російсько-українська війна показала неефективну діяльність міжнародних організацій, зокрема ООН та ОБСЄ, які повинні були здійснити всі можливі заходи для попередження цієї війни, але не зробили цього. Отже, вони, безумовно, потребують реформування й оновлення миротворчої діяльності з урахуванням нових можливих загроз і викликів світу, який щодня зазнає глобальних змін.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А тим часом, 28 лютого 2022 року, через 5 днів після початку повномасштабного вторгнення, яке сколихнуло весь цивілізований світ, Україна подала офіційну заявку до Брюсселя про вступ до ЄС. Не дивлячись на окупацію Київщини, 1 квітня 2022 року українську столицю відвідала голова Європарламенту Роберта Метсола та запевнила, що Європарламент швидко розгляне заявку України та розпочне переговори про вступ до ЄС. 1 березня 2022 року деякі держави-члени Європейського Союзу виступили зі спільною заявою про необхідність почати переговори та надати Україні перспективу членства в ЄС за прискореною процедурою [11].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Після цього 8 квітня президентка Єврокомісії Урсула фон дер Ляйєн під час офіційного візиту до Києва передала В. Зеленському опитувальник для заповнення перед наданням Україні статусу кандидата на вступ до ЄС, який складався з 370 запитань. Заповнення другої частини опитувальника, який було передано 13 квітня 2022 року, потребувало більше часу, адже він містив близько двох тисяч запитань, які стосувалися запровадження в Україні норм європейського права. Вже 9 травня 2022 року Україна передала до ЄС заповнений опитувальник, відповіді в якому сягали майже 4 тис. сторінок </w:t>
      </w:r>
      <w:r>
        <w:rPr>
          <w:rFonts w:cs="Times New Roman" w:ascii="Times New Roman" w:hAnsi="Times New Roman"/>
          <w:sz w:val="28"/>
        </w:rPr>
        <w:t>[</w:t>
      </w:r>
      <w:r>
        <w:rPr>
          <w:rFonts w:cs="Times New Roman" w:ascii="Times New Roman" w:hAnsi="Times New Roman"/>
          <w:sz w:val="28"/>
          <w:lang w:val="uk-UA"/>
        </w:rPr>
        <w:t>64</w:t>
      </w:r>
      <w:r>
        <w:rPr>
          <w:rFonts w:cs="Times New Roman" w:ascii="Times New Roman" w:hAnsi="Times New Roman"/>
          <w:sz w:val="28"/>
        </w:rPr>
        <w:t>]</w:t>
      </w:r>
      <w:r>
        <w:rPr>
          <w:rFonts w:cs="Times New Roman" w:ascii="Times New Roman" w:hAnsi="Times New Roman"/>
          <w:sz w:val="28"/>
          <w:lang w:val="uk-UA"/>
        </w:rPr>
        <w:t>.</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Тим часом, 20 квітня 2022 року до України здійснив візит голова Європейської Ради Шарль Мішель, який оглянув зруйновану країною-агресором Бородянку та запевнив, що «миру без справедливості бути не може» </w:t>
      </w:r>
      <w:r>
        <w:rPr>
          <w:rFonts w:cs="Times New Roman" w:ascii="Times New Roman" w:hAnsi="Times New Roman"/>
          <w:sz w:val="28"/>
        </w:rPr>
        <w:t>[</w:t>
      </w:r>
      <w:r>
        <w:rPr>
          <w:rFonts w:cs="Times New Roman" w:ascii="Times New Roman" w:hAnsi="Times New Roman"/>
          <w:sz w:val="28"/>
          <w:lang w:val="uk-UA"/>
        </w:rPr>
        <w:t>38</w:t>
      </w:r>
      <w:r>
        <w:rPr>
          <w:rFonts w:cs="Times New Roman" w:ascii="Times New Roman" w:hAnsi="Times New Roman"/>
          <w:sz w:val="28"/>
        </w:rPr>
        <w:t>]</w:t>
      </w:r>
      <w:r>
        <w:rPr>
          <w:rFonts w:cs="Times New Roman" w:ascii="Times New Roman" w:hAnsi="Times New Roman"/>
          <w:sz w:val="28"/>
          <w:lang w:val="uk-UA"/>
        </w:rPr>
        <w:t xml:space="preserve">. А 9 травня 2022 року він відвідав Одесу та висловив стурбованість через блокування роботи українських портів. 4 травня 2022 року Єврокомісією було оголошено 6-й пакет санкцій, де Угорщині поставили умову відмовитися від російської нафти до 2024 року. Після цього 6 травня у Варшаві відбулася міжнародна донорська конференція за участю 37-ми країн світу для обговорення європейського «Плану Маршала для України» (план відбудови України).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30-31 травня 2022 року на саміті Євросоюзу Італія, Кіпр та Угорщина висловили свою думку проти розширення санкцій проти РФ. 11 червня 2022 року Київ вже вдруге відвідала голова Єврокомісії Урсула фон дер Ляйєн, яка зазначила, що сім країн-членів ЄС ще не підтримали надання Україні статусу країни-кандидата на вступ до ЄС, зокрема проти виступила Австрія, Данія, Нідерланди, Швеція, а Німеччина і Франція – проти спрощеної та прискореної процедури вступу [68].</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Серед 27 країн-членів ЄС не було єдиної думки щодо надання Україні статусу кандидата на вступ до Європейського Союзу. Особливу позицію зайняло керівництво Угорщини на чолі з Віктором Орбаном, а президент Франції Емануель Макрон пропонував приєднання України до позаєвросоюзницького формату. В свою чергу керівництво Австрії, Данії, Нідерландів, Німеччини та Швеції вагалося чи варто надавати Україні статус кандидата на вступ до ЄС. Самі ж європейці в той час вважали, що Росія винна в ситуації, яка склалася в Україні, однак жителі Болгарії та Кіпру не погодилися з думкою, що РФ відповідальна за розв’язану нею війну </w:t>
        <w:br/>
        <w:t>(46% і 52% відповідно) [76].</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Найбільш неоднозначною країною, яка має статус члена ЄС та НАТО, є Угорщина, ставлення якої до повномасштабної війни в Україні є особливим. Таке ставлення можна охарактеризувати словами прем</w:t>
      </w:r>
      <w:r>
        <w:rPr>
          <w:rFonts w:cs="Times New Roman" w:ascii="Times New Roman" w:hAnsi="Times New Roman"/>
          <w:sz w:val="28"/>
        </w:rPr>
        <w:t>’</w:t>
      </w:r>
      <w:r>
        <w:rPr>
          <w:rFonts w:cs="Times New Roman" w:ascii="Times New Roman" w:hAnsi="Times New Roman"/>
          <w:sz w:val="28"/>
          <w:lang w:val="uk-UA"/>
        </w:rPr>
        <w:t xml:space="preserve">єр-міністра країни Віктора Орбана «Це не наша війна». Його численні заяви щодо російсько-української війни взагалі обурили українську владу й суспільство, а також партнерів і союзників України у світі. Ось деякі з них: «Якщо уряд (України) вирішив боротися, то це рішення не можна ставити під сумнів, навіть якщо букмекери не дають великих шансів на перемогу»; «Проблема в тому, що майже ніхто в Європі не говорить голосом миру. Ми повинні говорити голосом миру»; «ЄС повинен поступово змінювати свою стратегію, тому що, якщо після нафти (російської) введуть обмеження на газ, це буде мати серйозні наслідки»; «Ми повинні фінансувати мир, а не війну… є кола, зацікавлені в затягуванні війни»; «Санкції проти Москви не спрацювали… Україна ніколи не виграє війну просто тому, що російська армія має асиметричну перевагу», «Ця війна може тривати до 2030 року, і Україна може втратити третину або й половину території» тощо </w:t>
      </w:r>
      <w:r>
        <w:rPr>
          <w:rFonts w:cs="Times New Roman" w:ascii="Times New Roman" w:hAnsi="Times New Roman"/>
          <w:sz w:val="28"/>
        </w:rPr>
        <w:t>[</w:t>
      </w:r>
      <w:r>
        <w:rPr>
          <w:rFonts w:cs="Times New Roman" w:ascii="Times New Roman" w:hAnsi="Times New Roman"/>
          <w:sz w:val="28"/>
          <w:lang w:val="uk-UA"/>
        </w:rPr>
        <w:t>48</w:t>
      </w:r>
      <w:r>
        <w:rPr>
          <w:rFonts w:cs="Times New Roman" w:ascii="Times New Roman" w:hAnsi="Times New Roman"/>
          <w:sz w:val="28"/>
        </w:rPr>
        <w:t>]</w:t>
      </w:r>
      <w:r>
        <w:rPr>
          <w:rFonts w:cs="Times New Roman" w:ascii="Times New Roman" w:hAnsi="Times New Roman"/>
          <w:sz w:val="28"/>
          <w:lang w:val="uk-UA"/>
        </w:rPr>
        <w:t>.</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Ще одним незрозумілим висловлюванням стали слова екс-міністра закордонних справ та освіти Румунії Андрея Марга, коли він з усією впевненістю заявив: «Я стверджую це з усією відповідальністю, Україна у неприродних кордонах. Вона має віддати свої території: Закарпаття – Угорщині, Галичину – Польщі, Буковину – Румунії, а Донбас і Крим – Росії. Це все території інших держав, не України» [55]. Ці заяви можна розцінювати як спробу РФ знайти у світі лояльних зарубіжних політиків та через них просувати свої наративи, а також здійснювати підривну діяльність міжнародних інститутів, організацій та дипломатій.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Однак, не зважаючи на пропагандистські наративи збоку європейських та інших світових політиків, при наданні Україні статусу кандидата на вступ до ЄС, Єврокомісія керувалася такими даними: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71% жителів Європи вважають Україну важливою частиною європейської родини;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у всіх країнах-членах ЄС більшість населення підтримує вступ України до нього: найвищий відсоток у Португалії – 87%, а найнижчий в Угорщині – 48%;</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більшість громадян країн-членів ЄС схвалюють постачання військової техніки до України: найвищий відсоток у Фінляндії – 90%, а найнижчий на Кіпрі та у Болгарії (30%);</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93% громадян країн ЄС підтримують надання Україні гуманітарної допомоги, а на прийом українських біженців згодні 75% населення;</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80% жителів країн-членів ЄС схвалюють надання фінансової підтримки Україні;</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у ЄС було скасовано всі мита та квоти на українську продукцію;</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40 держав світу та США надають Україні військову допомогу для перемоги над країною-агресором;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вже під час війни було створено контактну групу з надання військової допомоги Україні «Рамштайн», куди входить близько 50 країн світу;</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в Україні було сформовано делегацію на чолі з віце-прем’єркою з питань європейської та євроатлантичної інтеграції О. Стефанишиною для переконання всіх країн та політичних діячів, що Україна повинна бути в ЄС [11].</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За день до винесення рішення про надання Україні статусу кандидата на вступ до ЄС, до Києва з офіційним візитом прибули канцлер ФНР Олаф Шольц, президент Франції Емануель Макрон та прем’єр-міністр Італії Маріо Драгі, а також до них приєднався президент Румунії Клаус Йоханніс, щоб засвідчити підтримку України з боку найбільших європейських держав. Того ж дня було надано позитивну відповідь Дорадчим органом Єврокомісії про надання України статусу кандидата на вступ до ЄС, а наступного дня – 17 червня 2022 року – голова Єврокомісії офіційно оголосила рішення про висновок Єврокомісії надати даний статус без попередніх умов, однак було визначено 7 пріоритетних завдань для України у сфері верховенства права, антикорупційних заходів, національних меншин, медіа та ін., які Україна має виконати найближчим часом. 23 червня 2022 року Україну офіційно було визнано кандидатом на вступ до ЄС разом з Молдовою, а Грузії поки що відмовлено.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Причиною гальмування повної реалізації Україною європейського вибору є Росія, яка навіть після перемоги України у війні залишиться відчутним фактором у міжнародному співробітництві та політиці. Тому зменшення російського впливу або повна його нейтралізація на зовнішню та внутрішню політику України, а також політику держав-членів ЄС та громадську думку жителів європейських країн – принципове завдання української влади та дипломатії, а також жителів самої країни. Всі вони мають бути переконаними і переконувати світ у тому, що немає альтернативи європейській інтеграції України, яка прагне здобути перемогу для відновлення незалежності, стати частиною європейської родини, а не проміжною євразійською країною. Тож, російсько-українська війна має суттєвий вплив на трансформацією всієї системи міжнародного співробітництва.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Підсумовуючи другий розділ нашої роботи у процесі розкриття сутності, системи та функцій міжнародного співробітництва було з’ясовано, що міжнародне співробітництво – це процес та практика спільної діяльності країн, міжнародних організацій та інших суб'єктів на світовому рівні з метою досягнення спільних цілей, вирішення глобальних проблем і задач. Необхідність створення та розвитку системи міжнародного співробітництва полягає у тому, щоб об’єднати зусилля держав для вироблення спільних програм дій з метою вирішення глобальних проблем, і створити умови для її реалізації. При цьому кожна країна переслідує власні цілі, що зумовлюються її становищем на міжнародній арені. В цілому систему міжнародного співробітництва можна охарактеризувати наступним чином: в рамках системи міжнародного співробітництва кожна країна зберігає свою суверенність і право приймати рішення, але вона обмежується міжнародними договорами; взаємозалежність дії однієї країни можуть мати вплив на інші країни та на весь світ у цілому; для сприяння співробітництву і вирішенню міжнародних проблем було створено міжнародні організації, такі як ООН, ВТО, МВФ та багато інших; співробітництво між країнами часто здійснюється через дипломатичні зусилля та укладання міжнародних договорів; головною метою системи міжнародного співробітництва є  врегулювання конфліктів між країнами й забезпечення миру та безпеки. Зважаючи на дані характеристики було визначено функції системи міжнародного співробітництва, які включають в себе: функцію сприяння, функцію спостереження, функцію регулювання, функцію нагляду та функцію контролю.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Особливістю чинників та умов трансформації системи міжнародного співробітництва є те, що сучасний світ перебуває у стані, де основний акцент робиться на зникненні розмежування між державним регулюванням та ринковою економікою, між соціалізмом та капіталізмом. Основним законом тут можна вважати закон кореляції між стабільністю та полярністю міжнародної системи. Фахівці з міжнародних відносин називають події, які відбуваються у сучасному світі, «входження у смугу надзвичайної ситуації». Науковцями визначається, що на сучасному етапі на систему міжнародного співробітництва впливають: інформаційна революція; демократизація світу; глобалізація; зміни в розподілі економічних потужностей; порушення вимог міжнародного права; погрози військового втручання та збройні конфлікти; гуманітарні, екологічні та економічні кризи; підвищення ризику міжнародного тероризму; поширення зброї масового ураження та ін. ООН у свою чергу виокремлює шість блоків загроз для системи міжнародного співробітництва: соціальні та економічні загрози, міждержавні конфлікти, внутрішні конфлікти всередині держав, загроза застосування різних видів зброї, загроза тероризму та транснаціональна організована злочинність. Ще одним чинником трансформації системи міжнародного співробітництва є економічний, який загрожує глобальними економічними кризами, падінням індексу ділової активності та постійним коливанням цін. В умовах розвитку технічного прогресу та інформаційних технологій загрози для системи міжнародного співробітництва лише зростатимуть.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Особливостями трансформації системи міжнародного співробітництва під час російсько-української війни є сама РФ, яка навіть після перемоги України у війні залишиться відчутним фактором у міжнародному співробітництві та політиці. Тому зменшення російського впливу або повна його нейтралізація на зовнішню та внутрішню політику України, а також політику держав-членів ЄС та громадську думку жителів європейських країн – принципове завдання української влади та дипломатії, а також жителів самої країни. Всі вони мають бути переконаними і переконувати світ у тому, що немає альтернативи європейській інтеграції України, яка прагне здобути перемогу для відновлення незалежності, стати частиною європейської родини, а не проміжною євразійською країною.</w:t>
      </w:r>
    </w:p>
    <w:p>
      <w:pPr>
        <w:pStyle w:val="Normal"/>
        <w:spacing w:lineRule="auto" w:line="360" w:before="0" w:after="0"/>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jc w:val="center"/>
        <w:rPr>
          <w:rFonts w:ascii="Times New Roman" w:hAnsi="Times New Roman" w:cs="Times New Roman"/>
          <w:b/>
          <w:sz w:val="28"/>
          <w:lang w:val="uk-UA"/>
        </w:rPr>
      </w:pPr>
      <w:r>
        <w:rPr>
          <w:rFonts w:cs="Times New Roman" w:ascii="Times New Roman" w:hAnsi="Times New Roman"/>
          <w:b/>
          <w:sz w:val="28"/>
          <w:lang w:val="uk-UA"/>
        </w:rPr>
        <w:t>РОЗДІЛ 3</w:t>
      </w:r>
    </w:p>
    <w:p>
      <w:pPr>
        <w:pStyle w:val="Normal"/>
        <w:spacing w:lineRule="auto" w:line="360" w:before="0" w:after="0"/>
        <w:jc w:val="center"/>
        <w:rPr>
          <w:rFonts w:ascii="Times New Roman" w:hAnsi="Times New Roman" w:cs="Times New Roman"/>
          <w:b/>
          <w:sz w:val="28"/>
          <w:lang w:val="uk-UA"/>
        </w:rPr>
      </w:pPr>
      <w:r>
        <w:rPr>
          <w:rFonts w:cs="Times New Roman" w:ascii="Times New Roman" w:hAnsi="Times New Roman"/>
          <w:b/>
          <w:sz w:val="28"/>
          <w:lang w:val="uk-UA"/>
        </w:rPr>
        <w:t>ПРАКСЕОЛОГІЧНИЙ АСПЕКТ ПРОЕКТУВАННЯ ТРАНСФОРМАЦІЇ СИСТЕМИ МІЖНАРОДНОГО СПІВРОБІТНИЦТВА В УМОВАХ РОСІЙСЬКО-УКРАЇНСЬКОЇ ВІЙНИ</w:t>
      </w:r>
    </w:p>
    <w:p>
      <w:pPr>
        <w:pStyle w:val="Normal"/>
        <w:spacing w:lineRule="auto" w:line="360" w:before="0" w:after="0"/>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both"/>
        <w:rPr/>
      </w:pPr>
      <w:r>
        <w:rPr>
          <w:rFonts w:cs="Times New Roman" w:ascii="Times New Roman" w:hAnsi="Times New Roman"/>
          <w:b/>
          <w:sz w:val="28"/>
          <w:lang w:val="uk-UA"/>
        </w:rPr>
        <w:t>3.1. Актуальні виклики для України після закінчення російсько-української війни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Повномасштабне вторгнення РФ в Україну стало глобальним катастрофічним явищем, яке торкнулося мільйонів людей, і є серйозною економічною кризою невизначеного масштабу та тривалості. Метою післявоєнного відновлення України та її інтеграції у європейську спільноту є необхідність реалізації величезної програми відбудови. Етап відбудови після закінчення російсько-української війни можна охарактеризувати як пошук нових шляхів та можливостей для розробки заходів зі стабілізації економічного розвитку постраждалих регіонів України (Донецька, Житомирська, Запорізька, Київська, Луганська, Сумська, Харківська, Херсонська, Чернігівська області) та відновлення цивільної й військової інфраструктури на тлі дефіциту фінансових ресурсів. Саме тому вже сьогодні активно триває обговорення щодо надання Україні коштів на відновлення, а також аналізуються найкращі світові практики післявоєнної відбудови країн. Проте, традиційні шляхи, які вдало показали свою ефективність в минулому, вже можуть не спрацювати сьогодні через глобалізацію економіки. Отже, саме тому необхідно проаналізувати актуальні виклики для України зважаючи на глобальні тренди подолання світових економічних криз, враховуючи останні зміни.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Оскільки російсько-українська війна є важким явищем та має невизначені масштаби й наслідки, то необхідно зосередитися на структурному підході до вирішення даної проблеми, що дозволить раціонально використовувати фінансові і матеріальні ресурси, які надаються Україні з боку міжнародних партнерів. Вже зараз стає зрозумілим, що повномасштабна війна в Україні призведе до інфляційних процесів та короткочасного гальмування розвитку деяких економічних сфер. Саме тому програма відновлення України має базуватися на нових етично-матеріальних цінностях та принципах відповідального споживання ресурсів, що передбачає повторне використання товарів для зменшення відходів, мінімальне накопичення природних ресурсів, використання відновлювальних технологій та впровадження розробки продуктів з великим життєвим циклом.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Найбільш складним наслідком російського вторгнення в Україну є руйнування житла та втрачені людські життя, що тягне за собою тяжкі економічні наслідки. У кривавій війні проти українського народу РФ застосовує все можливе озброєння, що призводить до руйнування цивільної (заклади культури, заклади освіти, адміністративні будівлі, енергетичний комплекс, приватний бізнес, державні підприємства, житло) та військової (аеродроми, військові частини, територіальні центри комплектування тощо) інфраструктури. З першого дня війни Збройні Сили України та український народ дали гідну відсіч ворогу через що російська армія не змогла досягнути поставлених цілей, тому важко спрогнозувати тривалість війни та її результати. Однак вже стає цілком зрозуміло, що України має значні шанси на деокупацію більшості територій від загарбника та перемогу. Міжнародні організації та уряди іноземних країн висловили повну готовність підтримувати Україну у цій насильницькій війні та допомагати країні повністю відновитися після її завершення. Для цього постійно аналізуються успішні кейси інших країн та моделюються способи надання коштів для відбудови.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У світовій практиці існує невелика кількість кейсів з повоєнного відновлення країн, які мали б значний успіх. До найвідоміших можна віднести наступні:</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відбудова Австрії після Першої світової війни;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відбудова Європи після Другої світової війни (план Маршала);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відбудова Південної Кореї після Корейської війни;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відбудова Хорватії після війни за незалежність.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Серед вище наведених прикладів, план Маршала (1946-1951 рр.) є найбільш вдалою ініціативою.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Для відновлення України з точки зору надання фінансових ресурсів необхідно залучити наступні міжнародні організації: Світовий банк, Європейський банк реконструкції та розвитку та Європейський інвестиційний банк. Міжнародний валютний фонд також здатен надати Україні короткострокові кошти для забезпечення доступу до іноземної валюти й покриття тимчасового фіскального дисбалансу. Для підтримки України в гуманітарному плані необхідно залучати Організацію Об’єднаних націй, організацію «Лікарі без кордонів» і т.п. [81].</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Перед початком процесу відновлення України міжнародні партнери мають проаналізувати основні фактори та передумови для цього, а саме: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причини спалаху збройного конфлікту та його витоки;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повне припинення бойових дій на території країни;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рівень розвитку економіки країни;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включення країни до глобальних торговельних ланцюгів;</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ступінь міжнародної політичної підтримки та врегулювання конфлікту;</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інтерес країн-донорів до розвитку постраждалої країни;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інвестиційний потенціал країни.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Отже, процес відновлення повинен бути адаптованим до економічних потреб країни-одержувача грошових коштів та матеріальних ресурсів.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Після завершення війни Україну можна буде охарактеризувати наступним чином:</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державні органи влади продовжують функціонувати та забезпечувати життєдіяльність усіх сфер економіки;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Україна витрачає кошти на посилення своєї безпеки та продовжуватиме робити це протягом тривалого періоду;</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велика кількість руйнувань по всій території України, особливо у східній та південній частинах;</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значний державний борг, а фіскальний дефіцит переважно фінансується з боку міжнародних організацій та урядів;</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обмінний курс регулюється Національним Банком України, а не за ринковою вартістю, проте гривня є переоціненою;</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домогосподарства втратили майже всі свої активи або не мають їх взагалі;</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населення отримує низькі доходи, а більшість кредитів не обслуговуються.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Після Другої світової війни Західна Європа та Корея після Корейської війни характеризувалися великою кількістю руйнувань та пошкоджень існуючих промислових кластерів та економічних ланцюгів. Застосування плану Маршала відносно Кореї до сих пір є предметом дискусій серед вчених-економістів. Але така допомога спонукала міжнародних партнерів повірити у спроможність країни виконувати свої зобов</w:t>
      </w:r>
      <w:r>
        <w:rPr>
          <w:rFonts w:cs="Times New Roman" w:ascii="Times New Roman" w:hAnsi="Times New Roman"/>
          <w:sz w:val="28"/>
        </w:rPr>
        <w:t>’</w:t>
      </w:r>
      <w:r>
        <w:rPr>
          <w:rFonts w:cs="Times New Roman" w:ascii="Times New Roman" w:hAnsi="Times New Roman"/>
          <w:sz w:val="28"/>
          <w:lang w:val="uk-UA"/>
        </w:rPr>
        <w:t xml:space="preserve">язання. Як приклад можна навести аграрний сектор, де допомога надавалася у вигляді закупівлі кормів, що додавало фермерам оптимізму під час прийняття рішень про вирощування худоби, поголів’я якої достатньо сильно скоротилося під час війни, так і виробникам кормів, які їх вирощували. Також держава, яка отримувала допомогу на відбудову, могла залучати кошти на фінансування бюджету, і таким чином забезпечувала довгоочікувану макроекономічну стабілізацію </w:t>
      </w:r>
      <w:r>
        <w:rPr>
          <w:rFonts w:cs="Times New Roman" w:ascii="Times New Roman" w:hAnsi="Times New Roman"/>
          <w:sz w:val="28"/>
        </w:rPr>
        <w:t>[</w:t>
      </w:r>
      <w:r>
        <w:rPr>
          <w:rFonts w:cs="Times New Roman" w:ascii="Times New Roman" w:hAnsi="Times New Roman"/>
          <w:sz w:val="28"/>
          <w:lang w:val="uk-UA"/>
        </w:rPr>
        <w:t>72, с. 3-4</w:t>
      </w:r>
      <w:r>
        <w:rPr>
          <w:rFonts w:cs="Times New Roman" w:ascii="Times New Roman" w:hAnsi="Times New Roman"/>
          <w:sz w:val="28"/>
        </w:rPr>
        <w:t>]</w:t>
      </w:r>
      <w:r>
        <w:rPr>
          <w:rFonts w:cs="Times New Roman" w:ascii="Times New Roman" w:hAnsi="Times New Roman"/>
          <w:sz w:val="28"/>
          <w:lang w:val="uk-UA"/>
        </w:rPr>
        <w:t>. Економічна допомога від іноземних партнерів не була здатною покрити всі витрати на відновлення пошкоджених об</w:t>
      </w:r>
      <w:r>
        <w:rPr>
          <w:rFonts w:cs="Times New Roman" w:ascii="Times New Roman" w:hAnsi="Times New Roman"/>
          <w:sz w:val="28"/>
        </w:rPr>
        <w:t>’</w:t>
      </w:r>
      <w:r>
        <w:rPr>
          <w:rFonts w:cs="Times New Roman" w:ascii="Times New Roman" w:hAnsi="Times New Roman"/>
          <w:sz w:val="28"/>
          <w:lang w:val="uk-UA"/>
        </w:rPr>
        <w:t xml:space="preserve">єктів, однак мала значний вплив на відбудову та залучення подальших інвестицій.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Вдалий досвід відбудови Південної Кореї демонструє, що участь влади в процесі прийняття рішень щодо розподілу допомоги від держав-донорів та розробки плану відновлення країни є одним із факторів вдалої післявоєнної відбудови. Проте інтереси різних країн-донорів щодо відновлення країни можуть не збігатися і саме тому виникає необхідність застосування гнучких стратегій та методів відновлення, де партнери повинні мати право контролювати цільове використання наданих фінансових ресурсів. На основі цього можна припустити, що підтримка України має відбуватися із застосуванням грантового фінансування, оскільки вимога щодо повернення наданих коштів може вплинути на платіжний баланс країни, яка ще нещодавно перебувала в стані війни, та здатна спричинити зростання державного боргу, який і так є великим.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Післявоєнний план Маршала та повоєнне відновлення Кореї лише підтверджує вище згадану думку про відновлення держави за допомогою грантових коштів. Також виникає необхідність створення спеціальних фондів чи агенцій, як, наприклад, Адміністрація економічної співпраці (Economic Cooperation Administration, ECA), яка займалася планом Маршала. В Україні така установа повинна узгоджувати роботу країн-донорів, використовувати їх конкурентні переваги для вирішення економічних та гуманітарних проблем, а також бути центром комунікації для українського уряду.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Зважаючи на досвід відбудови повоєнної відбудови інших країн, Адміністрація економічної співпраці має здійснювати аналіз стану економіки України та визначати її основні проблеми. Після цього з провідними фінансистами має бути розроблено серію щорічних економічних програм, кожну з яких можна розбити на квартали. Ці програми повинні містити перелік головних економічних підгалузей, які потребують негайного фінансування. Щокварталу Адміністрація економічної співпраці має затверджувати кожен новий проект реконструкції, який фінансуватиметься за планом Маршала для України без подальших внесків уряду-отримувача. Кошти мають передаватися уряду-замовнику протягом 20-ти календарних днів, а уряд має зобов</w:t>
      </w:r>
      <w:r>
        <w:rPr>
          <w:rFonts w:cs="Times New Roman" w:ascii="Times New Roman" w:hAnsi="Times New Roman"/>
          <w:sz w:val="28"/>
        </w:rPr>
        <w:t>’</w:t>
      </w:r>
      <w:r>
        <w:rPr>
          <w:rFonts w:cs="Times New Roman" w:ascii="Times New Roman" w:hAnsi="Times New Roman"/>
          <w:sz w:val="28"/>
          <w:lang w:val="uk-UA"/>
        </w:rPr>
        <w:t xml:space="preserve">язатися завершити виконання проекту протягом 4-х місяців. Якщо уряд не виконає проект, то фінансування припинятиметься.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На разі в Україні вдається утримати економічну систему від повного провалу, але фіскальна стабільність країни повністю залежна від міжнародної підтримки. Міністерство економіки України разом з урядом за допомогою інструментів моделювання та непрямих методів аналізу оцінили зниження рівня ВВП з березня 2022 року на рівні 47-50% (порівняно з аналогічними показниками за 2021 рік), що спричинило його падіння за 1-й квартал на 15,1%. Також Київська школа економіки провела оцінку втрати виробничої потужності та економічної активності, що у 2022 році коливалися у межах від 30 до 50%, а майже половина підприємств були змушені скоротити або повністю призупинити свою діяльність через повномасштабне вторгнення в Україну [8]. Імпортні операції скоротилися через зменшення кількості поставок ключових видів товарів, однак експортні операції скоротилися ще більше, що посилює тиск на фінансування рахунків поточних операцій. Податкові надходження з початку повномасштабного вторгнення в свою чергу впали на 80% </w:t>
      </w:r>
      <w:r>
        <w:rPr>
          <w:rFonts w:cs="Times New Roman" w:ascii="Times New Roman" w:hAnsi="Times New Roman"/>
          <w:sz w:val="28"/>
        </w:rPr>
        <w:t>[</w:t>
      </w:r>
      <w:r>
        <w:rPr>
          <w:rFonts w:cs="Times New Roman" w:ascii="Times New Roman" w:hAnsi="Times New Roman"/>
          <w:sz w:val="28"/>
          <w:lang w:val="uk-UA"/>
        </w:rPr>
        <w:t>7</w:t>
      </w:r>
      <w:r>
        <w:rPr>
          <w:rFonts w:cs="Times New Roman" w:ascii="Times New Roman" w:hAnsi="Times New Roman"/>
          <w:sz w:val="28"/>
        </w:rPr>
        <w:t>]</w:t>
      </w:r>
      <w:r>
        <w:rPr>
          <w:rFonts w:cs="Times New Roman" w:ascii="Times New Roman" w:hAnsi="Times New Roman"/>
          <w:sz w:val="28"/>
          <w:lang w:val="uk-UA"/>
        </w:rPr>
        <w:t xml:space="preserve">.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Український уряд у значній мірі розраховує на фінансування та кредитування для задоволення потреб у коштах в розмірі приблизно 4,7 млрд. євро на місяць. За трохи менше ніж півроку від початку повномасштабної війни з 24 лютого по 7 червня 2022 р. Україна отримала понад 7,9 млрд. дол. США у вигляді гуманітарних грантів і 49,4 млрд. дол. США у вигляді кредитів та іншого фінансування, що підлягає поверненню. Більшість міжнародних партнерів постійно обіцяють Україні надавати суттєву фінансову підтримку. Станом на вересень 2022 р. НБУ обмежив виснаження фіскальних резервів до 9 млрд. євро, а анонсована сума допомоги була озвучена у розмірі понад 28 млрд. євро </w:t>
      </w:r>
      <w:r>
        <w:rPr>
          <w:rFonts w:cs="Times New Roman" w:ascii="Times New Roman" w:hAnsi="Times New Roman"/>
          <w:sz w:val="28"/>
        </w:rPr>
        <w:t>[</w:t>
      </w:r>
      <w:r>
        <w:rPr>
          <w:rFonts w:cs="Times New Roman" w:ascii="Times New Roman" w:hAnsi="Times New Roman"/>
          <w:sz w:val="28"/>
          <w:lang w:val="uk-UA"/>
        </w:rPr>
        <w:t>7</w:t>
      </w:r>
      <w:r>
        <w:rPr>
          <w:rFonts w:cs="Times New Roman" w:ascii="Times New Roman" w:hAnsi="Times New Roman"/>
          <w:sz w:val="28"/>
        </w:rPr>
        <w:t>]</w:t>
      </w:r>
      <w:r>
        <w:rPr>
          <w:rFonts w:cs="Times New Roman" w:ascii="Times New Roman" w:hAnsi="Times New Roman"/>
          <w:sz w:val="28"/>
          <w:lang w:val="uk-UA"/>
        </w:rPr>
        <w:t>.</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Для подальшого продовження фінансової підтримки України, необхідно залучати позики або гранти з низькими фіксованими процентами обслуговування та високими термінами погашення. На сьогоднішній день Україна отримує чіткі зобов’язання від міжнародних партнерів щодо обсягів і термінів допомоги, що надає уряду можливість стабілізувати грошовий ринок. Обмеження валових потреб державного сектору у фінансуванні здатне зменшувати вразливість і витратний тиск на першому етапі відновлення. Отже, можна констатувати, що зараз вже активно триває перша стадія реконструкції України вже під час воєнних дій.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У м. Лугано (Швейцарія) 4-5 липня 2022 р. спільно з Україною відбулася перша Міжнародна конференція з питань відновлення України (</w:t>
      </w:r>
      <w:r>
        <w:rPr>
          <w:rFonts w:cs="Times New Roman" w:ascii="Times New Roman" w:hAnsi="Times New Roman"/>
          <w:sz w:val="28"/>
          <w:lang w:val="en-US"/>
        </w:rPr>
        <w:t>URC</w:t>
      </w:r>
      <w:r>
        <w:rPr>
          <w:rFonts w:cs="Times New Roman" w:ascii="Times New Roman" w:hAnsi="Times New Roman"/>
          <w:sz w:val="28"/>
          <w:lang w:val="uk-UA"/>
        </w:rPr>
        <w:t xml:space="preserve"> 2022), де представники уряду мали змогу поділитися стратегічним баченням плану відновлення країни та налагодити відносини з міжнародними партнерами для вирішення всіх потенційних викликів та завдань, що стоять перед Україною. Проте після завершення Міжнародної конференції не було ухвалено конкретних кроків по відбудові України, тому доцільним є запропонувати власні потенційні напрями відновлення.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Після проведення аналізу актуальних викликів для України після завершення російсько-української війни, можна запропонувати три стадії її відновлення, а саме: стабілізація економічної системи, швидке відновлення інфраструктури та послуг, модернізація України з послідуючою інтеграцією в ЄС.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До заходів зі стабілізації економічної системи в Україні після завершення російсько-української війни можна віднести: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надання великих обсягів грошових коштів з боку МФВ для українського уряду;</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залучені грошові кошти спрямовуються на подолання фіскального дефіциту та підтримання цінової стабільності й конкурентоздатності гривні;</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впровадження програм розвитку бізнесу для внутрішньопереміщених та постраждалих від війни осіб, а також програм зайнятості населення;</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початок будівництва житлової та іншої цивільної інфраструктури, де передбачені модульні укриття;</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повернення виробничих підприємств на звільнені території або їх тимчасове переміщення до інших регіонів України;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посилення українського експорту до ЄС та інших країн, що зумовить надходження іноземної валюти;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надання юридичної допомоги для конфіскації російських активів, які потрапили під санкції;</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надання логістичної підтримки для забезпечення взаємозв’язку між усіма регіонами України.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До заходів зі швидкого відновлення інфраструктури та послуг в Україні після завершення російсько-української війни можна віднести: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отримання гуманітарної допомоги від міжнародних організацій та інших країн (медична допомога, продовольча допомога та інші необхідні  ресурси);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налагодження процесу відновлення руйнувань, зокрема доріг, мостів, житлових будівель та інших об’єктів критичної та цивільної інфраструктури для відновлення нормального життя в постраждалих регіонах;</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надання соціальної та психологічної підтримки й реабілітаційних послуг постраждалим громадянам, зокрема військовим та травмованим через бойові дії;</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впровадження заходів для відновлення економіки та виробництва;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залучення інвестицій та створення нових робочих місць для полегшення відновлення стабільності та росту в країні;</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проведення політичних реформ (децентралізація та інші зміни), що можуть сприяти зміцненню державного управління та місцевого самоврядування;</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отримання міжнародної підтримки від партнерів (ООН, ЄС, США й інших організацій та країн) для успішного відновлення інфраструктури та послуг після війни.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До заходів зі швидкої модернізації України з послідуючою інтеграцією в ЄС після завершення російсько-української війни можна віднести: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запровадження в країні чотирьох свобод (критерії Європейського економічного простору): вільний рух товарів; вільний рух послуг; вільний рух капіталу; вільне переміщення робочої сили;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укладання Угоди з ЄС про оцінку відповідності та прийнятність промислової продукції (АСАА);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максимальна цифровізація державних послуг для громадян та бізнесу;</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пошук можливостей координації інвестицій та можливостей «технологічного стрибка»;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відкриття можливостей для входження Європейських банків до України;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розробка субсидованої програми страхування для потенційних інвесторів, які бажають взяти участь у відбудові України;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надання технічної допомоги для забезпечення застосування надсучасних практик будівництва;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запровадження сертифікації за стандартами ЄС;</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децентралізація економічної та політичної системи для розширення економіко-політичних інтересів територіальних громад;</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внесення змін до законодавства (податкового, трудового) для адаптації його до вимог ЄС;</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створення логістичної системи з ЄС для відкриття спільних транспортних підприємств (авіаційні компанії, залізниця, автобани тощо) для спрямування українського експорту до європейських міст;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побудова смарт-економіки, інклюзивного ринку праці та ергономічних робочих місць для людей з інвалідністю.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Поки російсько-українська війна ще триває, експорт є ускладненим, а обстріли й руйнування не припиняються, неможливо зробити точні висновки та прогнози, скільки коштів буде необхідно залучити для відбудови країни. Проте запропоноване стратегічне бачення основних напрямів повоєнного відновлення дає можливість зрозуміти ключові сфери та напрями для подальших скоординованих дій уряду України та міжнародних партнерів. </w:t>
      </w:r>
    </w:p>
    <w:p>
      <w:pPr>
        <w:pStyle w:val="Normal"/>
        <w:spacing w:lineRule="auto" w:line="360" w:before="0" w:after="0"/>
        <w:ind w:firstLine="709"/>
        <w:jc w:val="both"/>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both"/>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both"/>
        <w:rPr>
          <w:lang w:val="uk-UA"/>
        </w:rPr>
      </w:pPr>
      <w:r>
        <w:rPr>
          <w:rFonts w:cs="Times New Roman" w:ascii="Times New Roman" w:hAnsi="Times New Roman"/>
          <w:b/>
          <w:sz w:val="28"/>
          <w:lang w:val="uk-UA"/>
        </w:rPr>
        <w:t>3.2. Стратегія міжнародного співробітництва України після закінчення російсько-української війни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Міжнародне співробітництво є важливим елементом повоєнної відбудови України та української економічної системи. Допомога від міжнародних організацій та партнерів у подальшому відіграватиме значну роль як у фінансуванні потенційних сфер для відбудови, так і у консультуванні країни по ключовим питанням. Питання відбудови країн є не новим у світовій практиці, адже навіть по відношенню до України після окупації частини Донецької та Луганської областей було застосовано кроки щодо подолання, по тим міркам, катастрофічних економічних втрат. З 2014 року в Україні вдалося переорієнтувати експорт до країн ЄС, провести імплементацію нормативно-правових вимог, що було важливим кроком для отримання країною статусу кандидата у члени Європейського Союзу, боротися з корупцією у всіх сферах, залучати іноземні інвестиції, проводити активну реформу децентралізації, приватизації та ін. Все це призвело до рекордних показників росту економіки у швидкі строки. Проте ситуація з повномасштабним вторгненням РФ до України в 2022 р. відрізняється від військового конфлікту на Сході в 2014 р. обсягом та масштабами руйнувань військової й цивільної інфраструктури, а також розміром завданих збитків економіці.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Обсяг міжнародної підтримки України після початку російсько-української війни став максимальним за весь період та вносить значний вклад у майбутню перемогу. Результатом відбудови України і термінове виведення української економіки зі стану рецесії має стати розробка чіткої стратегії міжнародного співробітництва. Дана стратегія має бути представлена у вигляді залучення всіх механізмів міжнародної взаємодії і залучення власного ресурсного потенціалу України для розвитку економічної системи і швидким темпом відбудови країни. Модель реалізації стратегії міжнародного співробітництва має базуватися на принципі покрокового впровадження стратегічних рішень, частина з яких має здійснюватися паралельно, що дозволить досягнути максимально високої продуктивності для виконання визначених ініціатив.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Принцип паралельності реалізації стратегії має ґрунтуватися на необхідності виконання двох і більше стратегічних завдань для досягнення найбільшої ефективності. Принцип послідовності, в свою чергу, має бути виражений в конкретних діях, де основна увага акцентується на певних стратегічних напрямах та їх впровадженні з плавним переходом до наступних. Результатом виконання напряму має бути досягнення певного соціально-економічного чи інфраструктурного показника, що демонструватиме необхідність переходу до наступного етапу впровадження стратегічних ініціатив. Під час реалізації даних напрямів необхідно приділяти увагу критичним у певний проміжок часу явищам, без вирішення яких буде неможливим перехід до наступного етапу.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Отже, запропонуємо стратегію міжнародного співробітництва України після завершення російсько-української війни: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кількість етапів: 3;</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термін реалізації: 2022-2035 рр.</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Етап 1. Визначення нормативно-правової, фінансової та ресурсної бази для відновлення України: міжнародне співробітництво на даному етапі має будуватися за умов потенційного вступу України до ЄС. Наразі Україні надано статус кандидата на вступ у ЄС, а отже, для подальшого отримання членства необхідно виконати умови, які були сформульовані Єврокомісією. Дані умови складаються з 7 реформ:</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реформа Конституційного суду України, який має стати незалежним органом без втручання уряду, а також назавжди там мають зникнути будь-які прояви корупції;</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судова реформа, яка включає боротьбу з корупцією у всій гілці судової влади в Україні;</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антикорупційні реформи, які включають призначення керівника Спеціалізованої антикорупційної прокуратури (САП);</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боротьба з відмиванням коштів;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присікання впливу осіб із великим рівнем капіталу на органи влади (антиолігархічний закон);</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адаптація аудіовізуального законодавства відповідно до вимог ЄС;</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внесення змін до законодавства про національні меншини (надання їм рівних прав та доступу в Україні).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Всі вище зазначені реформи будуть сприяти нормалізації соціальної складової та допоможуть подолати корупцію, яка є однією з найвагоміших перешкод на шляху до євроінтеграції України. Не дивлячись на те, що в Індексі сприйняття корупції Україна з 2012 р. змогла підвищити свої позиції (зі 180-го до 122-го місця), цього недостатньо для отримання членства в ЄС, а обсяг подальших робіт є достатньо чималим. Саме корупція в Україні є перешкодою для вкладання інвестицій та надання міжнародної допомоги, адже інвестори та країни-донори занепокоєні тим, що їхні кошти можуть використовуватися неправомірно, а інтереси не можуть бути захищеними.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На рис. 3.1 наведено потенційний ріст України в рейтингу сприйняття корупції (2012-2027 рр.). </w:t>
      </w:r>
    </w:p>
    <w:p>
      <w:pPr>
        <w:pStyle w:val="Normal"/>
        <w:spacing w:lineRule="auto" w:line="360" w:before="0" w:after="0"/>
        <w:ind w:firstLine="709"/>
        <w:jc w:val="center"/>
        <w:rPr>
          <w:rFonts w:ascii="Times New Roman" w:hAnsi="Times New Roman" w:cs="Times New Roman"/>
          <w:sz w:val="28"/>
          <w:lang w:val="uk-UA"/>
        </w:rPr>
      </w:pPr>
      <w:r>
        <w:rPr/>
        <w:drawing>
          <wp:inline distT="0" distB="0" distL="0" distR="0">
            <wp:extent cx="5486400" cy="2536825"/>
            <wp:effectExtent l="0" t="0" r="0" b="0"/>
            <wp:docPr id="5" name="Диаграмма 6"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b/>
          <w:sz w:val="28"/>
          <w:lang w:val="uk-UA"/>
        </w:rPr>
        <w:t>Рис. 3.1 – Потенційний ріст України в рейтингу сприйняття корупції (2012-2027 рр.)</w:t>
      </w:r>
      <w:r>
        <w:rPr>
          <w:rFonts w:cs="Times New Roman" w:ascii="Times New Roman" w:hAnsi="Times New Roman"/>
          <w:sz w:val="28"/>
          <w:lang w:val="uk-UA"/>
        </w:rPr>
        <w:t xml:space="preserve"> [19]</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Зменшити рівень корупції в Україні можливо шляхом цифровізації усіх бюрократичних процедур. Успішна ж боротьба з корупцією в Україні має відбуватися паралельно з процесом залучення інвестицій, де потенційними сферами для них можуть стати: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промислова галузь, яка дозволить створити високотехнологічну продукцію (машинобудування, готова агропромислова продукція, виробництво двигунів та ін.);</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видобувна галузь, адже Україна має велику кількість важливих корисних копалин, які необхідні для виробництва;</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галузь переробки, яка дозволить обробляти і переробляти сировину, що створюватиме додаткову вартість та стане ключовою нішею у створенні готової продукції.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Вкладання інвестицій у дані напрямки допоможе збільшити український експорт. Прогноз експорту України до 2025 року наведено на рис. 3.2. </w:t>
      </w:r>
    </w:p>
    <w:p>
      <w:pPr>
        <w:pStyle w:val="Normal"/>
        <w:spacing w:lineRule="auto" w:line="360" w:before="0" w:after="0"/>
        <w:ind w:firstLine="709"/>
        <w:jc w:val="center"/>
        <w:rPr>
          <w:rFonts w:ascii="Times New Roman" w:hAnsi="Times New Roman" w:cs="Times New Roman"/>
          <w:sz w:val="28"/>
          <w:lang w:val="uk-UA"/>
        </w:rPr>
      </w:pPr>
      <w:r>
        <w:rPr/>
        <w:drawing>
          <wp:inline distT="0" distB="0" distL="0" distR="0">
            <wp:extent cx="5486400" cy="3200400"/>
            <wp:effectExtent l="0" t="0" r="0" b="0"/>
            <wp:docPr id="6" name="Диаграмма 5"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b/>
          <w:sz w:val="28"/>
          <w:lang w:val="uk-UA"/>
        </w:rPr>
        <w:t>Рис. 3.2 – Прогноз експорту України до 2025 року</w:t>
      </w:r>
      <w:r>
        <w:rPr>
          <w:rFonts w:cs="Times New Roman" w:ascii="Times New Roman" w:hAnsi="Times New Roman"/>
          <w:sz w:val="28"/>
          <w:lang w:val="uk-UA"/>
        </w:rPr>
        <w:t xml:space="preserve"> </w:t>
      </w:r>
      <w:r>
        <w:rPr>
          <w:rFonts w:cs="Times New Roman" w:ascii="Times New Roman" w:hAnsi="Times New Roman"/>
          <w:sz w:val="28"/>
        </w:rPr>
        <w:t>[</w:t>
      </w:r>
      <w:r>
        <w:rPr>
          <w:rFonts w:cs="Times New Roman" w:ascii="Times New Roman" w:hAnsi="Times New Roman"/>
          <w:sz w:val="28"/>
          <w:lang w:val="uk-UA"/>
        </w:rPr>
        <w:t>35</w:t>
      </w:r>
      <w:r>
        <w:rPr>
          <w:rFonts w:cs="Times New Roman" w:ascii="Times New Roman" w:hAnsi="Times New Roman"/>
          <w:sz w:val="28"/>
        </w:rPr>
        <w:t>]</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Ще одним важливим напрямом стратегії міжнародного співробітництва України має стати формування нормативно-правової бази для передачі їй конфіскованих активів РФ у розмірі 320 млрд. дол. США для відбудови зруйнованої інфраструктури та компенсації дефіциту бюджету через витрати на війну, а також для організації проектів з вищезгаданої цифровізації бюрократичних процедур. Також необхідно визначити перелік вимог до РФ по виплаті репарацій Україні.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Міжнародна допомога від міжнародних організацій та міжнародних партнерів має стати рушієм економіки України на тривалий час. Залучення іноземного фінансування є необхідним кроком для розвитку державних ініціатив зі стимуляції підприємництва через зменшення бази оподаткування, надання податкових канікул та спрощення кредитування. Все це дозволить розвивати малий та середній бізнес, який є ключовим джерелом подальших надходжень до державного та місцевого бюджетів, а також дасть змогу працевлаштувати велику кількість громадян. Також міжнародна допомога буде необхідною для відбудови зруйнованих після війни регіонів.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Прогноз імовірної міжнародної фінансової допомоги Україні в рамках стратегії міжнародного співробітництва наведено на рис. 3.3. </w:t>
      </w:r>
    </w:p>
    <w:p>
      <w:pPr>
        <w:pStyle w:val="Normal"/>
        <w:spacing w:lineRule="auto" w:line="360" w:before="0" w:after="0"/>
        <w:ind w:firstLine="709"/>
        <w:jc w:val="center"/>
        <w:rPr>
          <w:rFonts w:ascii="Times New Roman" w:hAnsi="Times New Roman" w:cs="Times New Roman"/>
          <w:sz w:val="28"/>
          <w:lang w:val="uk-UA"/>
        </w:rPr>
      </w:pPr>
      <w:r>
        <w:rPr/>
        <w:drawing>
          <wp:inline distT="0" distB="0" distL="0" distR="0">
            <wp:extent cx="5486400" cy="2782570"/>
            <wp:effectExtent l="0" t="0" r="0" b="0"/>
            <wp:docPr id="7" name="Диаграмма 7"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Normal"/>
        <w:spacing w:lineRule="auto" w:line="360" w:before="0" w:after="0"/>
        <w:ind w:firstLine="709"/>
        <w:jc w:val="both"/>
        <w:rPr>
          <w:rFonts w:ascii="Times New Roman" w:hAnsi="Times New Roman" w:cs="Times New Roman"/>
          <w:b/>
          <w:sz w:val="28"/>
          <w:lang w:val="uk-UA"/>
        </w:rPr>
      </w:pPr>
      <w:r>
        <w:rPr>
          <w:rFonts w:cs="Times New Roman" w:ascii="Times New Roman" w:hAnsi="Times New Roman"/>
          <w:b/>
          <w:sz w:val="28"/>
          <w:lang w:val="uk-UA"/>
        </w:rPr>
        <w:t xml:space="preserve">Рис. 3.3 – Прогноз імовірної міжнародної фінансової допомоги Україні в рамках стратегії міжнародного співробітництва до 2032 р., млрд. дол. США </w:t>
      </w:r>
      <w:r>
        <w:rPr>
          <w:rFonts w:cs="Times New Roman" w:ascii="Times New Roman" w:hAnsi="Times New Roman"/>
          <w:sz w:val="28"/>
          <w:lang w:val="uk-UA"/>
        </w:rPr>
        <w:t>[36]</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На сьогоднішній день Мінекономіки України оцінює рівень падіння ВВП України на рівні 33-50% [36]. Втім, реалізація всіх кроків із стратегії міжнародного співробітництва по відбудові України після закінчення російсько-української війни, будуть сприяти швидкому поверненню рівня ВВП до зростання.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Отже, на першому етапі стратегії міжнародного співробітництва, який заснований на міжнародній фінансовій допомозі, виплаті репарацій від РФ, змінах законодавства для боротьби з корупцією, відбудові інфраструктури країни, залученні інвестицій для стимуляції галузей економіки, побудові нових промислових підприємств, стимулюванні розвитку малого та середнього бізнесу, цифровізації бюрократичних процедур, закладаються фундаментальні основи майбутньої економічної незалежності України у довгостроковому вимірі.</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Строк приблизного виконання першого етапу стратегії: 2022-2025 рр.</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Індикатори результативності першого етапу стратегії міжнародного співробітництва: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зростання ВВП від 7 до 10%;</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відбудова 80% зруйнованого житлового фонду та іншої цивільної інфраструктури;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залучення від 25 млрд. дол. США прямих іноземних інвестицій;</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залучення від 50 млрд. дол. США міжнародної фінансової допомоги;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підняття України на 5-6 пунктів у Індексі сприйняття корупції.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Етап 2. Побудова стратегічної перспективи економічного розвитку України. На даному етапі мають продовжуватися реформи, фінансова підтримка та міжнародні інвестиції для того, щоб економіка України почала використовувати всі набуті переваги та можливості та почався поступовий її ріст. Також має продовжуватися процес інтеграції України до ЄС, де Україна має відповідати Копенгагенським критеріям, а саме:</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політичні (розвиток демократії, стабільність органів державної влади, дотримання принципу верховенства права, дотримання прав людини та національних меншин);</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економічні (розвиток конкурентоспроможної європейської ринкової економіки);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членські (Україна має підтримувати політичні, економічні та соціальні цілі ЄС).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На цьому ж етапі мають й надалі інвестуватися кошти у виробничу, видобувну та обробну галузі національного господарства. Результатом має стати наявність великої кількості підприємств, які виробляють продукцію на експорт та для внутрішнього споживання. Також повинна створюватися ефективна логістика (фінансування побудови автомагістралей, морських та річкових портів, відновлення аеропортів, стратегічних залізничних мереж відповідно до стандартів ЄС). Все це дозволить збільшити товарооборот між Україною та її європейськими партнерами та між іншими частинами світу.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На другому етапі важливим є також науково-технічне співробітництво, яке дозволить відкрити в Україні високотехнологічні підприємства індустрії 5.0. Інвестування у розвиток зеленої енергетики буде сприяти покращенню рівня життя населення та кліматичних умов, що автоматично відповідатиме рекомендаціям ООН зі сталого розвитку. Враховуючи стан енергетичної інфраструктури України через постійні ракетні удари з боку РФ, відновлювальна енергетика допоможе досягнути країні енергетичної незалежності.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Для приватного бізнесу на другому етапі необхідно запровадити реформу податкової системи для її спрощення. Наприклад, можна застосувати плаваючий податок. При наповненні державного бюджету уряд повинен розробити соціальні програми підтримки вразливих верств населення, а також використати можливості грантових програм для обміну студентами між Україною та іноземними державами для переймання досвіду. Реформа освіти за стандартами ЄС сприятиме появі висококваліфікованих працівників, які в подальшій перспективі зможуть розвивати науково-технічний прогрес.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Перемога у війні, впровадження процесу реформ та результати міжнародного співробітництва здатні відкрити Україні перспективи вступу до НАТО. Вступ до НАТО гарантуватиме Україні як безпеку, так і можливість для розвитку оборонної промисловості за стандартами Альянсу на її території.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На другому етапі Україна вже поступово має почати відмовлятися від міжнародної фінансово-кредитної допомоги та почати нарощувати власні виробничі можливості, зменшувати кількість державного боргу через погашення зовнішньої заборгованості. Україні важливо показати власні політико-економічні переваги для становлення на міжнародній арені як важливого торгового партнера з розвиненим військово-промисловим комплексом, науково-технічним прогресом, а також як майбутнього члена ЄС та НАТО.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Строк реалізації стратегічних цілей: 2026-2030 рр.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Індикатори результативності другого етапу реалізації стратегії міжнародного співробітництва України: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повна відбудова знищеної інфраструктури через російсько-українську війну;</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розбудова логістичної мережі шляхом побудови повітряних, морських та сухопутних торгівельних коридорів;</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збільшення товарообороту до 120 млн. дол. США, де на експорт припадатиме близько 55-60% всього товарообороту;</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залучення близько 40 млн. дол. США іноземних інвестицій;</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вступ до НАТО та розвиток військово-промислового комплексу за стандартами Альянсу;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підвищення рівня мінімальних заробітних плат до європейського рівня;</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поповнення державного бюджету за рахунок торгівлі та податків;</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відсутність необхідності звертатися до міжнародних партнерів за фінансовою допомогою;</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початок процесу погашення зовнішніх боргів;</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досягнення 85 місця у Рейтингу сприйняття корупції;</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приріст ВВП  на рівні 10-12%.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Етап 3. Прогресивна, інноваційна та сучасна Україна. Даний етап повинен продемонструвати реальні результати стратегії міжнародного співробітництва та реформ всередині країни.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У цей період Україна має стати одним із найважливіших торгових партнерів за рахунок диверсифікованого внутрішнього виробництва. Вкладені інвестиції у відновлення країни повинні посприяти видобуванню урану на рівні 25000 тон на рік. Також на третьому етапі Україна має стати енергонезалежною за рахунок будівництва малих модульних реакторів та стаціонарних АЕС. В Україні також потрібно розпочати процес залучення інвестицій у розвиток зеленої енергетики і відновлювальних джерел енергії. Частка відновлювальних джерел енергії у загальному обсязі має становити 30%. Також необхідно почати процес відмови від ТЕС та ТЕЦ.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У результаті проведення реформ судової влади, подолання корупції та досягнення рівня конкурентоспроможної економіки, поваги прав до людини та національних меншин, Україна отримає змогу стати членом ЄС, що означатиме остаточний доступ держави до єдиного Європейського ринку з можливістю просувати капітал, продукцію, робочу силу, а також отримання можливості брати участь у політиці ЄС та впливати на неї.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Строк реалізації стратегічних цілей: 2031-2035 рр.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Індикатори результативності третього етапу реалізації стратегії міжнародного співробітництва України: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повна енергонезалежність України;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збільшення частки відновлювальної енергетики до 30%;</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отримання членства у Європейському Союзі;</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досягнення 65-го місця у Рейтингу сприяння корупції;</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залучення близько 50 млрд. дол. США іноземних інвестицій;</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ріст ВВП на рівні 7-9%.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Третій етап реалізації стратегії міжнародного співробітництва України після закінчення російсько-української війни є результатом десятирічної політики України та міжнародної взаємодії. Правильне застосування міжнародного співробітництва призведе Україну до отримання членства у провідних міжнародних утвореннях як ЄС та НАТО, зростання рівня добробуту населення, зменшення рівня корупції, переходу від сировинної до виробничої економіки, отримання енергонезалежності та значного збільшення обсягів товарообороту.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r>
    </w:p>
    <w:p>
      <w:pPr>
        <w:pStyle w:val="Normal"/>
        <w:spacing w:lineRule="auto" w:line="360" w:before="0" w:after="0"/>
        <w:ind w:firstLine="709"/>
        <w:jc w:val="both"/>
        <w:rPr>
          <w:lang w:val="uk-UA"/>
        </w:rPr>
      </w:pPr>
      <w:r>
        <w:rPr>
          <w:rFonts w:cs="Times New Roman" w:ascii="Times New Roman" w:hAnsi="Times New Roman"/>
          <w:b/>
          <w:sz w:val="28"/>
          <w:lang w:val="uk-UA"/>
        </w:rPr>
        <w:t>3.3. Розробка рекомендацій та шляхів досягнення членства України в НАТО та ЄС після закінчення російсько-української війни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Досвід європейської інтеграції України в умовах війни носить дійсно унікальний характер. Не дивлячись на великі людські та фінансово-економічні втрати в процесі протистояння невиправданій збройній агресії з боку РФ, країна змогла набути статусу кандидата на вступ до ЄС, а також продовжує євроінтеграцію за всіма ключовими напрямками, посилює співробітництво з ЄС та іншими країнами світу, виконує рекомендації Єврокомісії та запроваджує положення Угоди про асоціацію.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Специфіка євроінтеграції України в умовах військового стану зумовлюється комплексом різноманітних загроз і викликів. До внутрішніх та зовнішніх факторів, які впливають на євроінтеграційні процеси, належать: проблемні тенденції на теренах Європи, турбулентність геополітичного становища, вплив російської агресії на європейські пріоритети України тощо.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Сучасний стан співробітництва України та ЄС під час російсько-української війни слід охарактеризувати з позиції послідовної та чіткої політико-дипломатичної, фінансово-економічної й гуманітарної підтримки з боку країн-членів ЄС. Також важливе значення має надання військової допомоги Україні для протистояння збройній агресії. І, все ж, важливе значення має розгляд подальших можливостей досягнення Україною членства в ЄС та НАТО після закінчення російсько-української війни.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Повномасштабне вторгнення РФ до України стало каталізатором багатьох політичних процесів як всередині України, так і в ЄС. Рішення про надання Україні статусу члена на вступ до ЄС було цілком зваженим на основі аналізу прогресу, якого досягнула Україна у розвитку демократичних процесів, а не подарунком. Можна також зазначити, що дане рішення було історичним для самого Європейського Союзу, адже надавши Україні статус кандидата на вступ, ЄС відправив чіткий сигнал кровавому режиму Путіна, що військова агресія для встановлення впливу в Європі є абсолютно провальним рішенням, а Україна назавжди залишиться частиною європейської родини.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У ЄС протягом всієї війни не виникало думки про припинення надання допомоги Україні, а, навпаки, з’являється ще більше впевненості у важливості української боротьби для майбутнього всієї Європи – захищаючи власну незалежність та територіальну цілісність, Україна захищає й світовий порядок, заснований на статуті ООН, а також відстоює європейські цінності. Надалі цей факт має залишитися вагомим чинником у діалозі про набуття Україною членства в ЄС.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Війна також повністю і назавжди змінила розуміння України з боку громадян європейських країн. Після того як мільйони людей через окупацію територій та руйнування їх житла були змушені шукати прихистку в країнах ЄС, між ними та європейцями виник живий діалог, де український народ показав себе освіченим та відкритим, а саме ці цінності поділяють жителі країн Євросоюзу. Нав’язане роками російською пропагандою враження про Україну було повністю зруйноване, а статус кандидата на вступ до ЄС дав українській державі необхідну стратегічну визначеність майбутнього, адже крок за кроком вже починають зникати бар’єри між суспільствами та економіками.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Для досягнення членства в ЄС Україна має залишатися й надалі тим самим потужним драйвером євроінтеграційних процесів. Вже зараз можна спостерігати кардинальні зміни у дискурсі в Євросоюзі щодо подальшої співпраці з Україною як з повноцінним членом та партнером. Президентка Єврокомісії Урсула фон дер Ляєн під час свого виступу в Європарламенті «Про становище Союзу» (вересень 2022 р.) чітко висловила свою думку, що Єврокомісія й надалі працюватиме з Україною для забезпечення безперешкодного доступу до Єдиного ринку. Такі ж самі кроки презентувала Україна на засіданні Ради асоціації в той самий період. Також важливим шляхом досягнення Україною членства в ЄС має стати зміна позиції Німеччини, Франції та інших країн, які ще донедавна скептично ставилися до прийняття України в європейську родину. Надалі на всіх рівнях Україна має відчути готовність партнерів рухатися у напрямку глибокої євроінтеграції.</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Звичайно, у ЄС є різні групи країн та осіб з власними інтересами, які здатні вплинути на швидкість прийняття рішень щодо розширення Союзу. Саме тому Україні необхідно працювати з консерваторами, які не бажають розширювати межі ЄС та приймати туди нові країни, та розбудовувати правильну політичну позицію на наступні роки. Для цього є важливим збереження того темпу співпраці, який було закладено 28 лютого 2022 року (день подання заявки про надання Україні статусу кандидата на вступ до ЄС).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Метою України на подальші роки має стати повна інтеграція до внутрішнього ринку ЄС паралельно з проведенням переговорів про розширення. Для цього важливим є забезпечити ЄС та Україні повноцінну інституційну здатність ведення змістовного та ефективного діалогу. Головне – це й надалі змінювати сприйняття Європою українських особливостей та світу навколо.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Якщо члени уряду та Верховна Рада України продемонструють повну готовність подолати корупцію та очистити судову систему від впливу зовнішніх груп інтересів, у тому числі з боку президентської вертикалі, це стане найбільшим та найкращим доказом того, що Україна справді готова до початку процесу переговорів про вступ до ЄС.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Ще одним перспективним напрямом міжнародного співробітництва є вступ України до НАТО, яке є потужною світовою військовою організацією, яка забезпечує своїм членам захист. Напад на будь-яку країну-члена НАТО означає напад на весь Альянс і після цього починається колективна оборона проти агресора. Саме тому важливо проаналізувати шляхи набуття членства України в НАТО після закінчення російсько-української війни.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Співробітництво між Україною і НАТО почали розвиватися ще у 90-х роках ХХ ст. і стали найбільш значущими у партнерстві НАТО </w:t>
      </w:r>
      <w:r>
        <w:rPr>
          <w:rFonts w:cs="Times New Roman" w:ascii="Times New Roman" w:hAnsi="Times New Roman"/>
          <w:sz w:val="28"/>
        </w:rPr>
        <w:t>[</w:t>
      </w:r>
      <w:r>
        <w:rPr>
          <w:rFonts w:cs="Times New Roman" w:ascii="Times New Roman" w:hAnsi="Times New Roman"/>
          <w:sz w:val="28"/>
          <w:lang w:val="uk-UA"/>
        </w:rPr>
        <w:t>1</w:t>
      </w:r>
      <w:r>
        <w:rPr>
          <w:rFonts w:cs="Times New Roman" w:ascii="Times New Roman" w:hAnsi="Times New Roman"/>
          <w:sz w:val="28"/>
        </w:rPr>
        <w:t>]</w:t>
      </w:r>
      <w:r>
        <w:rPr>
          <w:rFonts w:cs="Times New Roman" w:ascii="Times New Roman" w:hAnsi="Times New Roman"/>
          <w:sz w:val="28"/>
          <w:lang w:val="uk-UA"/>
        </w:rPr>
        <w:t xml:space="preserve">. Одразу після здобуття незалежності Україна вступила до Ради північноатлантичного співробітництва (1991 р.) і Програми «Партнерство заради миру» (1994 р.). Відносини набули подальшого розвитку після підписання у 1997 р. Хартії про особливе партнерство, а пізніше було утворено Комісію Україна-НАТО, яка має право розглядати питання розвитку співпраці. Ще одним нормативно-правовим статусом відносин між Україною та НАТО було набуття Україною участі у програмі НАТО «Партнерство з розширеними можливостями» (від 12 червня 2020 р.) </w:t>
      </w:r>
      <w:r>
        <w:rPr>
          <w:rFonts w:cs="Times New Roman" w:ascii="Times New Roman" w:hAnsi="Times New Roman"/>
          <w:sz w:val="28"/>
        </w:rPr>
        <w:t>[</w:t>
      </w:r>
      <w:r>
        <w:rPr>
          <w:rFonts w:cs="Times New Roman" w:ascii="Times New Roman" w:hAnsi="Times New Roman"/>
          <w:sz w:val="28"/>
          <w:lang w:val="uk-UA"/>
        </w:rPr>
        <w:t>44</w:t>
      </w:r>
      <w:r>
        <w:rPr>
          <w:rFonts w:cs="Times New Roman" w:ascii="Times New Roman" w:hAnsi="Times New Roman"/>
          <w:sz w:val="28"/>
        </w:rPr>
        <w:t>]</w:t>
      </w:r>
      <w:r>
        <w:rPr>
          <w:rFonts w:cs="Times New Roman" w:ascii="Times New Roman" w:hAnsi="Times New Roman"/>
          <w:sz w:val="28"/>
          <w:lang w:val="uk-UA"/>
        </w:rPr>
        <w:t>.</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Після захоплення РФ частини Донецької та Луганської областей у 2014 р. відносини між Україною та НАТО знову активізувалися з новою силою. У той час було здійснено велику кількість засідань та консультацій, а також приймалися заяви про готовність НАТО прийняти до свого складу Україну, проте країна на той час повністю не відповідала всім вимогам та стандартам НАТО </w:t>
      </w:r>
      <w:r>
        <w:rPr>
          <w:rFonts w:cs="Times New Roman" w:ascii="Times New Roman" w:hAnsi="Times New Roman"/>
          <w:sz w:val="28"/>
        </w:rPr>
        <w:t>[</w:t>
      </w:r>
      <w:r>
        <w:rPr>
          <w:rFonts w:cs="Times New Roman" w:ascii="Times New Roman" w:hAnsi="Times New Roman"/>
          <w:sz w:val="28"/>
          <w:lang w:val="uk-UA"/>
        </w:rPr>
        <w:t>1</w:t>
      </w:r>
      <w:r>
        <w:rPr>
          <w:rFonts w:cs="Times New Roman" w:ascii="Times New Roman" w:hAnsi="Times New Roman"/>
          <w:sz w:val="28"/>
        </w:rPr>
        <w:t>]</w:t>
      </w:r>
      <w:r>
        <w:rPr>
          <w:rFonts w:cs="Times New Roman" w:ascii="Times New Roman" w:hAnsi="Times New Roman"/>
          <w:sz w:val="28"/>
          <w:lang w:val="uk-UA"/>
        </w:rPr>
        <w:t xml:space="preserve">.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Після повномасштабного вторгнення РФ 24 лютого 2022 р. країни Альянсу почали надавати Україні активну військову допомогу. Саме тому протягом 2022-2023 рр. відносини між Україною та НАТО перебували на різних вимірах на рівні офіційних позицій Генерального секретаря НАТО: від вдячності Україні за протистояння агресору, повної підтримки з боку НАТО Збройних Сил України до заяв про неможливість НАТО забезпечити захист українського неба та незалежності, а також звучали рішення про повну відмову НАТО від надання Україні певних видів озброєння.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Одним  із  останніх  укладених  між  Україною  та  НАТО  документів  є Меморандум про домовленість між Урядом України та Організацією НАТО із зв’язку  та  інформації  стосовно  співробітництва  з  питань  консультацій, управління,  зв’язку,  розвідки,  спостереження  в  рамках програми  НАТО  «Партнерство  заради  миру»,  ратифікований  Україною 16.11.2022 р. [33].</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Важливим етапом вступу держави до Альянсу є підписанням між ним та країною-претендентом програми дій, яка має назву «План дій щодо членства». Станом на сьогоднішній день НАТО уклало даний план лише з Боснією і Герцеговиною. Після повномасштабної збройної агресії РФ в Україні заявки на вступ до НАТО подали Фінляндія та Швеція, які не укладали програму дій, але їм було дозволено отримати членство за скороченою процедурою на підставі саміту НАТО у Мадриді (29 червня </w:t>
        <w:br/>
        <w:t xml:space="preserve">2022 р.) </w:t>
      </w:r>
      <w:r>
        <w:rPr>
          <w:rFonts w:cs="Times New Roman" w:ascii="Times New Roman" w:hAnsi="Times New Roman"/>
          <w:sz w:val="28"/>
        </w:rPr>
        <w:t>[</w:t>
      </w:r>
      <w:r>
        <w:rPr>
          <w:rFonts w:cs="Times New Roman" w:ascii="Times New Roman" w:hAnsi="Times New Roman"/>
          <w:sz w:val="28"/>
          <w:lang w:val="uk-UA"/>
        </w:rPr>
        <w:t>47</w:t>
      </w:r>
      <w:r>
        <w:rPr>
          <w:rFonts w:cs="Times New Roman" w:ascii="Times New Roman" w:hAnsi="Times New Roman"/>
          <w:sz w:val="28"/>
        </w:rPr>
        <w:t>]</w:t>
      </w:r>
      <w:r>
        <w:rPr>
          <w:rFonts w:cs="Times New Roman" w:ascii="Times New Roman" w:hAnsi="Times New Roman"/>
          <w:sz w:val="28"/>
          <w:lang w:val="uk-UA"/>
        </w:rPr>
        <w:t>.</w:t>
      </w:r>
      <w:r>
        <w:rPr/>
        <w:t xml:space="preserve"> </w:t>
      </w:r>
      <w:r>
        <w:rPr>
          <w:rFonts w:cs="Times New Roman" w:ascii="Times New Roman" w:hAnsi="Times New Roman"/>
          <w:sz w:val="28"/>
          <w:lang w:val="uk-UA"/>
        </w:rPr>
        <w:t>4 квітня 2023 р. Фінляндія стала офіційно членом НАТО, Швеція наразі перебуває на стадії прискореного вступу.</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30 вересня 2022 р. Україна подала заявку на пришвидшений вступ до НАТО на фоні окупації РФ українських територій та постійних обстрілів військової й цивільної інфраструктури. З того часу даному питанню не приділяється особливої уваги, а офіційні коментарі Альянсу зводяться до гарантованого подальшого вступу України до НАТО, однак допоки триває російсько-українська війна дане питання не є на часі.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Проте,  зважаючи  на  позитивний  досвід  у  цьому  питанні  таких  країн,  як Фінляндія  і  Швеція,  прискорений  вступ  до  НАТО  можливий,  проте  важливо врахувати всі аспекти такого вступу, а саме:</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жодна країна не змогла отримати членство в НАТО в умовах війни на її території, адже НАТО уникає можливості опинитися стороною конфлікту, коли це зовсім не стосується його членів. Цим самим НАТО може гарантувати країнам-членам стабільність функціонування Альянсу. Саме тому для України вступ до НАТО є неможливим до повного закінчення російсько-української війни;</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майбутній член НАТО повинен відповідати всім його вимогам. Загалом країна-кандидат має поділяти всі принципи Вашингтонського договору та виконати всі вимоги Альянсу для вступу у склад членів НАТО. Швидке надання членства Фінляндії та завершення процесу вступу Швеції за прискореною процедурою стало виключенням через загострення відносин між НАТО та РФ на тлі війни в Україні та наявністю у даних країн відповідних систем безпеки та збройних сил відповідно до вимог Альянсу, їх загальний рівень демократії та розвитку;</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безумовність вступу держав до НАТО. Президент України неодноразово звинувачував НАТО у тому, що ним не було надано всіх гарантій, які Україна запитувала в рамках договору про співробітництво. Якщо ж аналізувати досвід Фінляндії та Швеції, то їхній вступ відбувався безумовно, відповідно до вимог, що висувалися НАТО до претендентів. Якщо Україна й надалі продовжить наполягати на членстві у Альянсі, то можна констатувати факт певної зупинки процесу такого вступу через те, що надання поступок порушить права інших членів НАТО, які вступали до Альянсу на безумовних умовах.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Отже, можна стверджувати, що вступ України до НАТО точно не відбудеться під час російсько-української війни та через декілька років після її завершення. Проте, якщо Україна виконає всі вимоги Альянсу та буде відповідати його критеріям, можна говорити про можливість вступу, що також має супроводжуватися згодою всіх країн-членів.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Підсумовуючи третій розділ нашої роботи, підкреслимо, що актуальними викликами для України після закінчення російсько-української війни стане її повна відбудова та досягнення всіх вимог Єврокомісії для вступу до ЄС. Після проведення аналізу актуальних викликів для України після завершення російсько-української війни, можна запропонувати три стадії її відновлення, а саме: стабілізація економічної системи, швидке відновлення інфраструктури та послуг, модернізація України з послідуючою інтеграцією в Європейський Союз. Оскільки на сьогоднішній день війна ще триває, то складно зробити прогноз кількості коштів, яких потребуватиме Україна для повного відновлення. Проте стратегічне бачення запропонованих напрямів повоєнного відновлення дає можливість зрозуміти ключові сфери та напрями для подальших скоординованих дій уряду України та міжнародних партнерів.</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Стратегія міжнародного співробітництва України після закінчення російсько-української війни має включати в себе три основних етапи: (2022-2035 рр.), де на першому має  бути визначено нормативно-правову, фінансову та ресурсну базу для відновлення України, а міжнародне співробітництво має будуватися на за умов потенційного вступу країни до ЄС; на другому етапі має відбуватися побудова стратегічної перспективи економічного розвитку України, де продовжуються реформи, фінансова підтримка та міжнародні інвестиції для того, щоб українська економіка набула всіх переваг та почався її поступовий ріст; на третьому етапі, де Україна має стати перспективною, інноваційною та сучасною державою.  Правильне застосування міжнародного співробітництва призведе Україну до отримання членства у провідних міжнародних утвореннях як ЄС та НАТО, зростання рівня добробуту населення, зменшення рівня корупції, переходу від сировинної до виробничої економіки, отримання енергонезалежності та значного збільшення обсягів товарообороту.</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Метою України на подальші роки має стати повна інтеграція до внутрішнього ринку ЄС паралельно з проведенням переговорів про розширення. Для цього важливим є забезпечити ЄС та Україні повноцінну інституційну здатність ведення змістовного та ефективного діалогу. Головне – це й надалі змінювати сприйняття Європою українських особливостей та світу навколо. Якщо члени уряду та Верховна Рада України продемонструють повну готовність подолати корупцію та очистити судову систему від впливу зовнішніх груп інтересів, у тому числі з боку президентської вертикалі, це стане найбільшим та найкращим доказом того, що Україна справді готова до початку процесу переговорів про вступ до ЄС. Ще одним перспективним напрямом міжнародного співробітництва є вступ України до НАТО, яке є потужною світовою військовою організацією, яка забезпечує своїм членам захист. Однак, можна стверджувати, що вступ України до НАТО точно не відбудеться під час російсько-української війни та через декілька років після її завершення. Проте, якщо Україна виконає всі вимоги Альянсу та буде відповідати його критеріям, можна говорити про можливість вступу, що також має супроводжуватися згодою всіх країн-членів.</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r>
    </w:p>
    <w:p>
      <w:pPr>
        <w:pStyle w:val="Normal"/>
        <w:spacing w:lineRule="auto" w:line="360" w:before="0" w:after="0"/>
        <w:jc w:val="both"/>
        <w:rPr>
          <w:rFonts w:ascii="Times New Roman" w:hAnsi="Times New Roman" w:cs="Times New Roman"/>
          <w:sz w:val="28"/>
          <w:lang w:val="uk-UA"/>
        </w:rPr>
      </w:pPr>
      <w:r>
        <w:rPr>
          <w:rFonts w:cs="Times New Roman" w:ascii="Times New Roman" w:hAnsi="Times New Roman"/>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t>ВИСНОВКИ</w:t>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При аналізі понять системи міжнародного співробітництва важлива роль була приділена саме теоретичній базі для розуміння його сутності. Серед науковців існує велика кількість визначень даного поняття, проте в загальному його слід розуміти як систематичні політичні, економічні, соціально-культурні, правові, дипломатичні, військові, гуманітарні, екологічні відносини між державами для вирішення проблем окремих народів та суспільства в цілому. В політології існує так звана «структурна тріада», тобто три основних засади міжнародного співробітництва: держава керується мотивами виживання; лише країни є учасниками міжнародного співробітництва; кожна держава має різний потенціал та можливості. Поняття «національний інтерес» є ключовим в теорії міжнародного співробітництва, яке визначає зовнішню політику тієї чи іншої країни. Міжнародне співробітництво при цьому може здійснюватися в наступних формах: політичне, соціально-культурне, гуманітарне, військове, правове та екологічне. Рівні міжнародного співробітництва у свою чергу поділяються на: глобальні міжнародні, регіональні (субрегіональні), групові та двосторонні відносини.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Під час розгляду наукових підходів до дослідження історії розвитку міжнародного співробітництва було визначено, що серед наукових шкіл, які займалися даним питанням, є наступні: Школа політичного реалізму, Школа неоралізму та Школа феодалізму. Також у політології розглядається велика кількість наукових теорій історії міжнародного співробітництва: від теорій функціоналізму та комунікацій до теорій структурного реалізму та конструктивізму. Етапи історії розвитку міжнародного співробітництва розглядаються від доісторичного періоду до сьогодення, де кожен з них характеризувався кількома типами міжнародного співробітництва, що зумовлювалося внутрішніми процесами в усіх країнах світу.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Методологічна основа дослідження трансформації системи міжнародного співробітництва включає в себе наступні методи: аналітичний метод; історично-правовий метод; метод порівняльного аналізу; закон формальної логіки; системний та комплексний методи; метод прогнозування; методи аналізу, синтезу, дедукції та індукції, а також загальнонауковий діалектичний метод пізнання.</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У процесі розкриття сутності, системи та функцій міжнародного співробітництва було з’ясовано, що міжнародне співробітництво – це процес та практика спільної діяльності країн, міжнародних організацій та інших суб'єктів на світовому рівні з метою досягнення спільних цілей, вирішення глобальних проблем і задач. Необхідність створення та розвитку системи міжнародного співробітництва полягає у тому, щоб об’єднати зусилля держав для вироблення спільних програм дій з метою вирішення глобальних проблем, і створити умови для її реалізації. При цьому кожна країна переслідує власні цілі, що зумовлюються її становищем на міжнародній арені. В цілому систему міжнародного співробітництва можна охарактеризувати наступним чином: в рамках системи міжнародного співробітництва кожна країна зберігає свою суверенність і право приймати рішення, але вона обмежується міжнародними договорами; взаємозалежність дії однієї країни можуть мати вплив на інші країни та на весь світ у цілому; для сприяння співробітництву і вирішенню міжнародних проблем було створено міжнародні організації, такі як ООН, ВТО, МВФ та багато інших; співробітництво між країнами часто здійснюється через дипломатичні зусилля та укладання міжнародних договорів; головною метою системи міжнародного співробітництва є  врегулювання конфліктів між країнами й забезпечення миру та безпеки; система міжнародного співробітництва зіштовхується з вирішенням глобальних проблем, таких як зміна клімату, біорізноманіття, епідемії та інші загрози для світового співжиття. Зважаючи на дані характеристики було визначено функції системи міжнародного співробітництва, які включають в себе: функцію сприяння, функцію спостереження, функцію регулювання, функцію нагляду та функцію контролю.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Особливістю чинників та умов трансформації системи міжнародного співробітництва є те, що сучасний світ перебуває у стані, де основний акцент робиться на зникненні розмежування між державним регулюванням та ринковою економікою, між соціалізмом та капіталізмом. Основним законом тут можна вважати закон кореляції між стабільністю та полярністю міжнародної системи. Фахівці з міжнародних відносин називають події, які відбуваються у сучасному світі, «входження у смугу надзвичайної ситуації». Науковцями визначається, що на сучасному систему міжнародного співробітництва впливають: інформаційна революція; демократизація світу; глобалізація; зміни в розподілі економічних потужностей; порушення вимог міжнародного права; погрози військового втручання та збройні конфлікти; гуманітарні, екологічні та економічні кризи; підвищення ризику міжнародного тероризму; поширення зброї масового ураження та ін. ООН у свою чергу виокремлює шість блоків загроз для системи міжнародного співробітництва: соціальні та економічні загрози, міждержавні конфлікти, внутрішні конфлікти всередині держав, загроза застосування різних видів зброї, загроза тероризму та транснаціональна організована злочинність. Ще одним чинником трансформації системи міжнародного співробітництва є економічний, який загрожує глобальними економічними кризами, падінням індексу ділової активності та постійним коливанням цін. В умовах розвитку технічного прогресу та інформаційних технологій загрози для системи міжнародного співробітництва лише зростатимуть.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Особливостями трансформації системи міжнародного співробітництва під час російсько-української війни є сама РФ, яка навіть після перемоги України у війні залишиться відчутним фактором у міжнародному співробітництві та політиці. Тому зменшення російського впливу або повна його нейтралізація на зовнішню та внутрішню політику України, а також політику держав-членів ЄС та громадську думку жителів європейських країн – принципове завдання української влади та дипломатії, а також жителів самої країни. Всі вони мають бути переконаними і переконувати світ у тому, що немає альтернативи європейській інтеграції України, яка прагне здобути перемогу для відновлення незалежності, стати частиною європейської родини, а не проміжною євразійською країною.</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Актуальними викликами для України після закінчення російсько-української війни стане її повна відбудова та досягнення всіх вимог Єврокомісії для вступу до ЄС. Після проведення аналізу актуальних викликів для України після завершення російсько-української війни, можна запропонувати три стадії її відновлення, а саме: стабілізація економічної системи, швидке відновлення інфраструктури та послуг, модернізація України з послідуючою інтеграцією в Європейський Союз. Оскільки на сьогоднішній день війна ще триває, то складно зробити прогноз кількості коштів, яких потребуватиме Україна для повного відновлення. Проте стратегічне бачення запропонованих напрямів повоєнного відновлення дає можливість зрозуміти ключові сфери та напрями для подальших скоординованих дій уряду України та міжнародних партнерів.</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Стратегія міжнародного співробітництва України після закінчення російсько-української війни має включати в себе три основних етапи: (2022-2035 рр.), де на першому має  бути визначено нормативно-правову, фінансову та ресурсну базу для відновлення України, а міжнародне співробітництво має будуватися на за умов потенційного вступу країни до ЄС; на другому етапі має відбуватися побудова стратегічної перспективи економічного розвитку України, де продовжуються реформи, фінансова підтримка та міжнародні інвестиції для того, щоб українська економіка набула всіх переваг та почався її поступовий ріст; на третьому етапі, де Україна має стати перспективною, інноваційною та сучасною державою.  Правильне застосування міжнародного співробітництва призведе Україну до отримання членства у провідних міжнародних утвореннях як ЄС та НАТО, зростання рівня добробуту населення, зменшення рівня корупції, переходу від сировинної до виробничої економіки, отримання енергонезалежності та значного збільшення обсягів товарообороту.</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Метою України на подальші роки має стати повна інтеграція до внутрішнього ринку ЄС паралельно з проведенням переговорів про розширення. Для цього важливим є забезпечити ЄС та Україні повноцінну інституційну здатність ведення змістовного та ефективного діалогу. Головне – це й надалі змінювати сприйняття Європою українських особливостей та світу навколо. Якщо члени уряду та Верховна Рада України продемонструють повну готовність подолати корупцію та очистити судову систему від впливу зовнішніх груп інтересів, у тому числі з боку президентської вертикалі, це стане найбільшим та найкращим доказом того, що Україна справді готова до початку процесу переговорів про вступ до ЄС. Ще одним перспективним напрямом міжнародного співробітництва є вступ України до НАТО, яке є потужною світовою військовою організацією, яка забезпечує своїм членам захист. Однак, можна стверджувати, що вступ України до НАТО точно не відбудеться під час російсько-української війни та через декілька років після її завершення. Проте, якщо Україна виконає всі вимоги Альянсу та буде відповідати його критеріям, можна говорити про можливість вступу, що також має супроводжуватися згодою всіх країн-членів.</w:t>
      </w:r>
    </w:p>
    <w:p>
      <w:pPr>
        <w:pStyle w:val="Normal"/>
        <w:rPr>
          <w:rFonts w:ascii="Times New Roman" w:hAnsi="Times New Roman" w:cs="Times New Roman"/>
          <w:b/>
          <w:sz w:val="28"/>
          <w:lang w:val="uk-UA"/>
        </w:rPr>
      </w:pPr>
      <w:r>
        <w:rPr>
          <w:rFonts w:cs="Times New Roman" w:ascii="Times New Roman" w:hAnsi="Times New Roman"/>
          <w:b/>
          <w:sz w:val="28"/>
          <w:lang w:val="uk-UA"/>
        </w:rPr>
      </w:r>
      <w:r>
        <w:br w:type="page"/>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t>СПИСОК ВИКОРИСТАНИХ ДЖЕРЕЛ</w:t>
      </w:r>
    </w:p>
    <w:p>
      <w:pPr>
        <w:pStyle w:val="Normal"/>
        <w:spacing w:lineRule="auto" w:line="360" w:before="0" w:after="0"/>
        <w:ind w:firstLine="709"/>
        <w:jc w:val="center"/>
        <w:rPr>
          <w:rFonts w:ascii="Times New Roman" w:hAnsi="Times New Roman" w:cs="Times New Roman"/>
          <w:b/>
          <w:sz w:val="28"/>
          <w:lang w:val="uk-UA"/>
        </w:rPr>
      </w:pPr>
      <w:r>
        <w:rPr>
          <w:rFonts w:cs="Times New Roman" w:ascii="Times New Roman" w:hAnsi="Times New Roman"/>
          <w:b/>
          <w:sz w:val="28"/>
          <w:lang w:val="uk-UA"/>
        </w:rPr>
      </w:r>
    </w:p>
    <w:p>
      <w:pPr>
        <w:pStyle w:val="ListParagraph"/>
        <w:numPr>
          <w:ilvl w:val="0"/>
          <w:numId w:val="1"/>
        </w:numPr>
        <w:tabs>
          <w:tab w:val="clear" w:pos="708"/>
          <w:tab w:val="left" w:pos="284" w:leader="none"/>
          <w:tab w:val="left" w:pos="993" w:leader="none"/>
          <w:tab w:val="left" w:pos="1134" w:leader="none"/>
        </w:tabs>
        <w:spacing w:lineRule="auto" w:line="360" w:before="0" w:after="0"/>
        <w:ind w:hanging="284" w:left="284"/>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Актуальний стан відносин України з НАТО. URL: http://www.ukrconsul.org/consular/news/NATO-recent0610.htm</w:t>
      </w:r>
    </w:p>
    <w:p>
      <w:pPr>
        <w:pStyle w:val="ListParagraph"/>
        <w:numPr>
          <w:ilvl w:val="0"/>
          <w:numId w:val="1"/>
        </w:numPr>
        <w:tabs>
          <w:tab w:val="clear" w:pos="708"/>
          <w:tab w:val="left" w:pos="284" w:leader="none"/>
          <w:tab w:val="left" w:pos="993" w:leader="none"/>
          <w:tab w:val="left" w:pos="1134" w:leader="none"/>
        </w:tabs>
        <w:spacing w:lineRule="auto" w:line="360" w:before="0" w:after="0"/>
        <w:ind w:hanging="284" w:left="284"/>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Алексієвець  Л,  Алексієвець  М. Транформація  відносин  України  та  НАТО  в  1991-2019  рр.: історичний аспект. </w:t>
      </w:r>
      <w:r>
        <w:rPr>
          <w:rFonts w:cs="Times New Roman" w:ascii="Times New Roman" w:hAnsi="Times New Roman"/>
          <w:i/>
          <w:color w:themeColor="text1" w:val="000000"/>
          <w:sz w:val="28"/>
          <w:szCs w:val="28"/>
          <w:lang w:val="uk-UA"/>
        </w:rPr>
        <w:t>Український історичний журнал.</w:t>
      </w:r>
      <w:r>
        <w:rPr>
          <w:rFonts w:cs="Times New Roman" w:ascii="Times New Roman" w:hAnsi="Times New Roman"/>
          <w:color w:themeColor="text1" w:val="000000"/>
          <w:sz w:val="28"/>
          <w:szCs w:val="28"/>
          <w:lang w:val="uk-UA"/>
        </w:rPr>
        <w:t xml:space="preserve"> 2020. №1. С.126-142. </w:t>
      </w:r>
    </w:p>
    <w:p>
      <w:pPr>
        <w:pStyle w:val="ListParagraph"/>
        <w:numPr>
          <w:ilvl w:val="0"/>
          <w:numId w:val="1"/>
        </w:numPr>
        <w:tabs>
          <w:tab w:val="clear" w:pos="708"/>
          <w:tab w:val="left" w:pos="284" w:leader="none"/>
          <w:tab w:val="left" w:pos="993" w:leader="none"/>
          <w:tab w:val="left" w:pos="1134" w:leader="none"/>
        </w:tabs>
        <w:spacing w:lineRule="auto" w:line="360" w:before="0" w:after="0"/>
        <w:ind w:hanging="284" w:left="284"/>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Барандій М.В. Поняття суверенітету держави у міжнародному праві. </w:t>
      </w:r>
      <w:r>
        <w:rPr>
          <w:rFonts w:cs="Times New Roman" w:ascii="Times New Roman" w:hAnsi="Times New Roman"/>
          <w:i/>
          <w:color w:themeColor="text1" w:val="000000"/>
          <w:sz w:val="28"/>
          <w:szCs w:val="28"/>
          <w:lang w:val="uk-UA"/>
        </w:rPr>
        <w:t>Часопис Київського університету права</w:t>
      </w:r>
      <w:r>
        <w:rPr>
          <w:rFonts w:cs="Times New Roman" w:ascii="Times New Roman" w:hAnsi="Times New Roman"/>
          <w:color w:themeColor="text1" w:val="000000"/>
          <w:sz w:val="28"/>
          <w:szCs w:val="28"/>
          <w:lang w:val="uk-UA"/>
        </w:rPr>
        <w:t xml:space="preserve">. 2010. №12. С. 307-311. </w:t>
      </w:r>
    </w:p>
    <w:p>
      <w:pPr>
        <w:pStyle w:val="ListParagraph"/>
        <w:numPr>
          <w:ilvl w:val="0"/>
          <w:numId w:val="1"/>
        </w:numPr>
        <w:tabs>
          <w:tab w:val="clear" w:pos="708"/>
          <w:tab w:val="left" w:pos="284" w:leader="none"/>
          <w:tab w:val="left" w:pos="993" w:leader="none"/>
          <w:tab w:val="left" w:pos="1134" w:leader="none"/>
        </w:tabs>
        <w:spacing w:lineRule="auto" w:line="360" w:before="0" w:after="0"/>
        <w:ind w:hanging="284" w:left="284"/>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Бочан І.О., Михасюк І.Р. Глобальна економіка: підручник. К.: Знання, 2017. 403 с.</w:t>
      </w:r>
    </w:p>
    <w:p>
      <w:pPr>
        <w:pStyle w:val="ListParagraph"/>
        <w:numPr>
          <w:ilvl w:val="0"/>
          <w:numId w:val="1"/>
        </w:numPr>
        <w:tabs>
          <w:tab w:val="clear" w:pos="708"/>
          <w:tab w:val="left" w:pos="284" w:leader="none"/>
          <w:tab w:val="left" w:pos="993" w:leader="none"/>
          <w:tab w:val="left" w:pos="1134" w:leader="none"/>
        </w:tabs>
        <w:spacing w:lineRule="auto" w:line="360" w:before="0" w:after="0"/>
        <w:ind w:hanging="284" w:left="284"/>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Буткевич О. Теорії історичної періодизації міжнародного права. </w:t>
      </w:r>
      <w:r>
        <w:rPr>
          <w:rFonts w:cs="Times New Roman" w:ascii="Times New Roman" w:hAnsi="Times New Roman"/>
          <w:i/>
          <w:color w:themeColor="text1" w:val="000000"/>
          <w:sz w:val="28"/>
          <w:szCs w:val="28"/>
          <w:lang w:val="uk-UA"/>
        </w:rPr>
        <w:t>Олександру Задорожньому – 50: статті та есе учнів і колег.</w:t>
      </w:r>
      <w:r>
        <w:rPr>
          <w:rFonts w:cs="Times New Roman" w:ascii="Times New Roman" w:hAnsi="Times New Roman"/>
          <w:color w:themeColor="text1" w:val="000000"/>
          <w:sz w:val="28"/>
          <w:szCs w:val="28"/>
          <w:lang w:val="uk-UA"/>
        </w:rPr>
        <w:t xml:space="preserve"> Одеса: Фенікс, 2015. С. 43-67.</w:t>
      </w:r>
    </w:p>
    <w:p>
      <w:pPr>
        <w:pStyle w:val="ListParagraph"/>
        <w:numPr>
          <w:ilvl w:val="0"/>
          <w:numId w:val="1"/>
        </w:numPr>
        <w:tabs>
          <w:tab w:val="clear" w:pos="708"/>
          <w:tab w:val="left" w:pos="284" w:leader="none"/>
          <w:tab w:val="left" w:pos="993" w:leader="none"/>
          <w:tab w:val="left" w:pos="1134" w:leader="none"/>
        </w:tabs>
        <w:spacing w:lineRule="auto" w:line="360" w:before="0" w:after="0"/>
        <w:ind w:hanging="284" w:left="284"/>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Версальська декларація за підсумками неформальної зустрічі глав держав та урядів 10-11 березня 2022. URL: </w:t>
      </w:r>
      <w:hyperlink r:id="rId21">
        <w:r>
          <w:rPr>
            <w:rStyle w:val="Hyperlink"/>
            <w:rFonts w:cs="Times New Roman" w:ascii="Times New Roman" w:hAnsi="Times New Roman"/>
            <w:color w:themeColor="text1" w:val="000000"/>
            <w:sz w:val="28"/>
            <w:szCs w:val="28"/>
            <w:u w:val="none"/>
            <w:lang w:val="uk-UA"/>
          </w:rPr>
          <w:t>https://www.eeas.europa.eu/</w:t>
        </w:r>
      </w:hyperlink>
    </w:p>
    <w:p>
      <w:pPr>
        <w:pStyle w:val="ListParagraph"/>
        <w:numPr>
          <w:ilvl w:val="0"/>
          <w:numId w:val="1"/>
        </w:numPr>
        <w:tabs>
          <w:tab w:val="clear" w:pos="708"/>
          <w:tab w:val="left" w:pos="284" w:leader="none"/>
          <w:tab w:val="left" w:pos="993" w:leader="none"/>
          <w:tab w:val="left" w:pos="1134" w:leader="none"/>
        </w:tabs>
        <w:spacing w:lineRule="auto" w:line="360" w:before="0" w:after="0"/>
        <w:ind w:hanging="284" w:left="284"/>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Вища освіта в Україні. Характеристика міжнародних відносин – 2011. URL: </w:t>
      </w:r>
      <w:hyperlink r:id="rId22">
        <w:r>
          <w:rPr>
            <w:rStyle w:val="Hyperlink"/>
            <w:rFonts w:cs="Times New Roman" w:ascii="Times New Roman" w:hAnsi="Times New Roman"/>
            <w:color w:themeColor="text1" w:val="000000"/>
            <w:sz w:val="28"/>
            <w:szCs w:val="28"/>
            <w:u w:val="none"/>
            <w:lang w:val="uk-UA"/>
          </w:rPr>
          <w:t>https://osvita.ua/vnz/reports/politolog/17485/</w:t>
        </w:r>
      </w:hyperlink>
    </w:p>
    <w:p>
      <w:pPr>
        <w:pStyle w:val="ListParagraph"/>
        <w:numPr>
          <w:ilvl w:val="0"/>
          <w:numId w:val="1"/>
        </w:numPr>
        <w:tabs>
          <w:tab w:val="clear" w:pos="708"/>
          <w:tab w:val="left" w:pos="284" w:leader="none"/>
          <w:tab w:val="left" w:pos="993" w:leader="none"/>
          <w:tab w:val="left" w:pos="1134" w:leader="none"/>
        </w:tabs>
        <w:spacing w:lineRule="auto" w:line="360" w:before="0" w:after="0"/>
        <w:ind w:hanging="284" w:left="284"/>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Відновлення України: побудова більш сталої, процвітаючої та стійкої економіки. URL: https://uploads-ssl.webflow.com/625d81ec8313622a52e 2f031/631985c8ab8fa2e9c1b1e3ba_UA%20Economic%20Recovery_UKR.pdf</w:t>
      </w:r>
    </w:p>
    <w:p>
      <w:pPr>
        <w:pStyle w:val="ListParagraph"/>
        <w:numPr>
          <w:ilvl w:val="0"/>
          <w:numId w:val="1"/>
        </w:numPr>
        <w:tabs>
          <w:tab w:val="clear" w:pos="708"/>
          <w:tab w:val="left" w:pos="284" w:leader="none"/>
          <w:tab w:val="left" w:pos="993" w:leader="none"/>
          <w:tab w:val="left" w:pos="1134" w:leader="none"/>
        </w:tabs>
        <w:spacing w:lineRule="auto" w:line="360" w:before="0" w:after="0"/>
        <w:ind w:hanging="284" w:left="284"/>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Віднянський С. Європейська політика України: основні етапи, проблеми та перспективи реалізації. </w:t>
      </w:r>
      <w:r>
        <w:rPr>
          <w:rFonts w:cs="Times New Roman" w:ascii="Times New Roman" w:hAnsi="Times New Roman"/>
          <w:i/>
          <w:color w:themeColor="text1" w:val="000000"/>
          <w:sz w:val="28"/>
          <w:szCs w:val="28"/>
          <w:lang w:val="uk-UA"/>
        </w:rPr>
        <w:t>Міжнародні зв’язки України: наукові пошуки і знахідки</w:t>
      </w:r>
      <w:r>
        <w:rPr>
          <w:rFonts w:cs="Times New Roman" w:ascii="Times New Roman" w:hAnsi="Times New Roman"/>
          <w:color w:themeColor="text1" w:val="000000"/>
          <w:sz w:val="28"/>
          <w:szCs w:val="28"/>
          <w:lang w:val="uk-UA"/>
        </w:rPr>
        <w:t>. 2016. № 25. С. 13.</w:t>
      </w:r>
    </w:p>
    <w:p>
      <w:pPr>
        <w:pStyle w:val="ListParagraph"/>
        <w:numPr>
          <w:ilvl w:val="0"/>
          <w:numId w:val="1"/>
        </w:numPr>
        <w:tabs>
          <w:tab w:val="clear" w:pos="708"/>
          <w:tab w:val="left" w:pos="284"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Воронкова А.Е., Єрохіна Л.В., Рябенко Л.І. Міжнародні економічні організації: навчальний посібник. К.: ВД «Професіонал», 2016. 352 с. </w:t>
      </w:r>
    </w:p>
    <w:p>
      <w:pPr>
        <w:pStyle w:val="ListParagraph"/>
        <w:numPr>
          <w:ilvl w:val="0"/>
          <w:numId w:val="1"/>
        </w:numPr>
        <w:tabs>
          <w:tab w:val="clear" w:pos="708"/>
          <w:tab w:val="left" w:pos="284"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Герасимчук С. Реакція найближчих до України країн на напад Росії. URL: http://prismua.org/russian-attack/</w:t>
      </w:r>
    </w:p>
    <w:p>
      <w:pPr>
        <w:pStyle w:val="ListParagraph"/>
        <w:numPr>
          <w:ilvl w:val="0"/>
          <w:numId w:val="1"/>
        </w:numPr>
        <w:tabs>
          <w:tab w:val="clear" w:pos="708"/>
          <w:tab w:val="left" w:pos="284"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Дві третини членів НАТО ратифікували протоколи про вступ Швеції і Фінляндії. URL: https://www.pravda.com.ua/news/2022/07/29/736085/</w:t>
      </w:r>
    </w:p>
    <w:p>
      <w:pPr>
        <w:pStyle w:val="ListParagraph"/>
        <w:numPr>
          <w:ilvl w:val="0"/>
          <w:numId w:val="1"/>
        </w:numPr>
        <w:tabs>
          <w:tab w:val="clear" w:pos="708"/>
          <w:tab w:val="left" w:pos="567"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Дедеркал Г.П. Напрями інтегрування України в сучасну світову економічну систему. </w:t>
      </w:r>
      <w:r>
        <w:rPr>
          <w:rFonts w:cs="Times New Roman" w:ascii="Times New Roman" w:hAnsi="Times New Roman"/>
          <w:i/>
          <w:color w:themeColor="text1" w:val="000000"/>
          <w:sz w:val="28"/>
          <w:szCs w:val="28"/>
          <w:lang w:val="uk-UA"/>
        </w:rPr>
        <w:t>Актуальні проблеми економіки</w:t>
      </w:r>
      <w:r>
        <w:rPr>
          <w:rFonts w:cs="Times New Roman" w:ascii="Times New Roman" w:hAnsi="Times New Roman"/>
          <w:color w:themeColor="text1" w:val="000000"/>
          <w:sz w:val="28"/>
          <w:szCs w:val="28"/>
          <w:lang w:val="uk-UA"/>
        </w:rPr>
        <w:t>. 2018. №8. С. 64-66.</w:t>
      </w:r>
    </w:p>
    <w:p>
      <w:pPr>
        <w:pStyle w:val="ListParagraph"/>
        <w:numPr>
          <w:ilvl w:val="0"/>
          <w:numId w:val="1"/>
        </w:numPr>
        <w:tabs>
          <w:tab w:val="clear" w:pos="708"/>
          <w:tab w:val="left" w:pos="567"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Декларація прав людини і громадянина. Конституційний Акт 1793 р. Особистий сайт доктора історичних наук П. Гай-Нижника. URL: http://www.hai-nyzhnyk.in.ua/doc2/1793%20(06)%2024.dekl.prav.php</w:t>
      </w:r>
    </w:p>
    <w:p>
      <w:pPr>
        <w:pStyle w:val="ListParagraph"/>
        <w:numPr>
          <w:ilvl w:val="0"/>
          <w:numId w:val="1"/>
        </w:numPr>
        <w:tabs>
          <w:tab w:val="clear" w:pos="708"/>
          <w:tab w:val="left" w:pos="567"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Дудинська С.І. «Мережеві» моделі сучасного світоустрою. URL: http://www.confcontact.com/2010alyans/ist_dudin.php</w:t>
      </w:r>
    </w:p>
    <w:p>
      <w:pPr>
        <w:pStyle w:val="ListParagraph"/>
        <w:numPr>
          <w:ilvl w:val="0"/>
          <w:numId w:val="1"/>
        </w:numPr>
        <w:tabs>
          <w:tab w:val="clear" w:pos="708"/>
          <w:tab w:val="left" w:pos="567"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Європейська політика безпеки та оборони: стратегічні аспекти співпраці України з ЄС – визначення напрямів та формату. URL: </w:t>
      </w:r>
      <w:hyperlink r:id="rId23">
        <w:r>
          <w:rPr>
            <w:rStyle w:val="Hyperlink"/>
            <w:rFonts w:cs="Times New Roman" w:ascii="Times New Roman" w:hAnsi="Times New Roman"/>
            <w:color w:themeColor="text1" w:val="000000"/>
            <w:sz w:val="28"/>
            <w:szCs w:val="28"/>
            <w:u w:val="none"/>
            <w:lang w:val="uk-UA"/>
          </w:rPr>
          <w:t>http://old.niss.gov.ua/monitor/november/2.htm</w:t>
        </w:r>
      </w:hyperlink>
      <w:r>
        <w:rPr>
          <w:rFonts w:cs="Times New Roman" w:ascii="Times New Roman" w:hAnsi="Times New Roman"/>
          <w:color w:themeColor="text1" w:val="000000"/>
          <w:sz w:val="28"/>
          <w:szCs w:val="28"/>
          <w:lang w:val="uk-UA"/>
        </w:rPr>
        <w:t>.</w:t>
      </w:r>
    </w:p>
    <w:p>
      <w:pPr>
        <w:pStyle w:val="ListParagraph"/>
        <w:numPr>
          <w:ilvl w:val="0"/>
          <w:numId w:val="1"/>
        </w:numPr>
        <w:tabs>
          <w:tab w:val="clear" w:pos="708"/>
          <w:tab w:val="left" w:pos="567"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ЄС схвалив 8-й пакет санкцій проти рф. URL: https://eu-ua.kmu.gov.ua/novyny/yesshvalyv-8-y-paket-sankciy-proty-rf</w:t>
      </w:r>
    </w:p>
    <w:p>
      <w:pPr>
        <w:pStyle w:val="ListParagraph"/>
        <w:numPr>
          <w:ilvl w:val="0"/>
          <w:numId w:val="1"/>
        </w:numPr>
        <w:tabs>
          <w:tab w:val="clear" w:pos="708"/>
          <w:tab w:val="left" w:pos="567"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Індекс міжнародної безпеки. URL:  http://www.pircenter.org/media/content/files/9/13462438640.pdf.</w:t>
      </w:r>
    </w:p>
    <w:p>
      <w:pPr>
        <w:pStyle w:val="ListParagraph"/>
        <w:numPr>
          <w:ilvl w:val="0"/>
          <w:numId w:val="1"/>
        </w:numPr>
        <w:tabs>
          <w:tab w:val="clear" w:pos="708"/>
          <w:tab w:val="left" w:pos="567"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Індекс Сприйняття Корупції ― 2021. URL: https://cpi.ti-ukraine.org</w:t>
      </w:r>
    </w:p>
    <w:p>
      <w:pPr>
        <w:pStyle w:val="ListParagraph"/>
        <w:numPr>
          <w:ilvl w:val="0"/>
          <w:numId w:val="1"/>
        </w:numPr>
        <w:tabs>
          <w:tab w:val="clear" w:pos="708"/>
          <w:tab w:val="left" w:pos="567"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Канцлер Німеччини Олаф Шольц до початку повномасштабного вторгнення росії на українські землі заявляв путіну, що Україна не вступить до НАТО найближчі 30 років. URL: https://24.kyiv24.news/news/ukrayina-ne-stane-chlenom-nato-u-najblyzhchi-30-rokiv-sholcz</w:t>
      </w:r>
    </w:p>
    <w:p>
      <w:pPr>
        <w:pStyle w:val="ListParagraph"/>
        <w:numPr>
          <w:ilvl w:val="0"/>
          <w:numId w:val="1"/>
        </w:numPr>
        <w:tabs>
          <w:tab w:val="clear" w:pos="708"/>
          <w:tab w:val="left" w:pos="567"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Китай обрав політику бути осторонь, Україну це влаштовує, -  Зеленський. URL: https://censor.net/ua/n3343663</w:t>
      </w:r>
    </w:p>
    <w:p>
      <w:pPr>
        <w:pStyle w:val="ListParagraph"/>
        <w:numPr>
          <w:ilvl w:val="0"/>
          <w:numId w:val="1"/>
        </w:numPr>
        <w:tabs>
          <w:tab w:val="clear" w:pos="708"/>
          <w:tab w:val="left" w:pos="567"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Козак Ю.Г., Ковалевський В.В. Міжнародні організації: навчальний посібник. К.: ЦУЛ, 2013. 288 с.</w:t>
      </w:r>
    </w:p>
    <w:p>
      <w:pPr>
        <w:pStyle w:val="ListParagraph"/>
        <w:numPr>
          <w:ilvl w:val="0"/>
          <w:numId w:val="1"/>
        </w:numPr>
        <w:tabs>
          <w:tab w:val="clear" w:pos="708"/>
          <w:tab w:val="left" w:pos="567"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Козенко О.О. Нормативно-правове регулювання міжнародного співробітництва в сфері спеціально-технічного забезпечення національної безпеки України. </w:t>
      </w:r>
      <w:r>
        <w:rPr>
          <w:rFonts w:cs="Times New Roman" w:ascii="Times New Roman" w:hAnsi="Times New Roman"/>
          <w:i/>
          <w:color w:themeColor="text1" w:val="000000"/>
          <w:sz w:val="28"/>
          <w:szCs w:val="28"/>
          <w:lang w:val="uk-UA"/>
        </w:rPr>
        <w:t>Наукові записки Львівського університету бізнесу та права</w:t>
      </w:r>
      <w:r>
        <w:rPr>
          <w:rFonts w:cs="Times New Roman" w:ascii="Times New Roman" w:hAnsi="Times New Roman"/>
          <w:color w:themeColor="text1" w:val="000000"/>
          <w:sz w:val="28"/>
          <w:szCs w:val="28"/>
          <w:lang w:val="uk-UA"/>
        </w:rPr>
        <w:t>. 2014. № 12. С. 148-151.</w:t>
      </w:r>
    </w:p>
    <w:p>
      <w:pPr>
        <w:pStyle w:val="ListParagraph"/>
        <w:numPr>
          <w:ilvl w:val="0"/>
          <w:numId w:val="1"/>
        </w:numPr>
        <w:tabs>
          <w:tab w:val="clear" w:pos="708"/>
          <w:tab w:val="left" w:pos="567"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Кравчук М. Проблеми досліджень міжнародних відносин. </w:t>
      </w:r>
      <w:r>
        <w:rPr>
          <w:rFonts w:cs="Times New Roman" w:ascii="Times New Roman" w:hAnsi="Times New Roman"/>
          <w:i/>
          <w:color w:themeColor="text1" w:val="000000"/>
          <w:sz w:val="28"/>
          <w:szCs w:val="28"/>
          <w:lang w:val="uk-UA"/>
        </w:rPr>
        <w:t>Політичний менеджмент.</w:t>
      </w:r>
      <w:r>
        <w:rPr>
          <w:rFonts w:cs="Times New Roman" w:ascii="Times New Roman" w:hAnsi="Times New Roman"/>
          <w:color w:themeColor="text1" w:val="000000"/>
          <w:sz w:val="28"/>
          <w:szCs w:val="28"/>
          <w:lang w:val="uk-UA"/>
        </w:rPr>
        <w:t xml:space="preserve"> 2013. № 3. С.124-132.</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Крайнік К. Роль ЄС у підтриманні та забезпеченні міжнародної безпеки в сучасних умовах. </w:t>
      </w:r>
      <w:r>
        <w:rPr>
          <w:rFonts w:cs="Times New Roman" w:ascii="Times New Roman" w:hAnsi="Times New Roman"/>
          <w:i/>
          <w:color w:themeColor="text1" w:val="000000"/>
          <w:sz w:val="28"/>
          <w:szCs w:val="28"/>
          <w:lang w:val="uk-UA"/>
        </w:rPr>
        <w:t>Вісник Одеського національного економічного університету.</w:t>
      </w:r>
      <w:r>
        <w:rPr>
          <w:rFonts w:cs="Times New Roman" w:ascii="Times New Roman" w:hAnsi="Times New Roman"/>
          <w:color w:themeColor="text1" w:val="000000"/>
          <w:sz w:val="28"/>
          <w:szCs w:val="28"/>
          <w:lang w:val="uk-UA"/>
        </w:rPr>
        <w:t xml:space="preserve"> 2022. </w:t>
      </w:r>
      <w:r>
        <w:rPr>
          <w:rFonts w:cs="Times New Roman" w:ascii="Times New Roman" w:hAnsi="Times New Roman"/>
          <w:color w:themeColor="text1" w:val="000000"/>
          <w:sz w:val="28"/>
          <w:szCs w:val="28"/>
          <w:lang w:val="en-US"/>
        </w:rPr>
        <w:t>URL</w:t>
      </w:r>
      <w:r>
        <w:rPr>
          <w:rFonts w:cs="Times New Roman" w:ascii="Times New Roman" w:hAnsi="Times New Roman"/>
          <w:color w:themeColor="text1" w:val="000000"/>
          <w:sz w:val="28"/>
          <w:szCs w:val="28"/>
          <w:lang w:val="uk-UA"/>
        </w:rPr>
        <w:t xml:space="preserve">: </w:t>
      </w:r>
      <w:hyperlink r:id="rId24">
        <w:r>
          <w:rPr>
            <w:rStyle w:val="Hyperlink"/>
            <w:rFonts w:cs="Times New Roman" w:ascii="Times New Roman" w:hAnsi="Times New Roman"/>
            <w:sz w:val="28"/>
            <w:szCs w:val="28"/>
            <w:lang w:val="uk-UA"/>
          </w:rPr>
          <w:t>http://dspace.onua.edu.ua/handle/11300/18105</w:t>
        </w:r>
      </w:hyperlink>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Кривонос Р. А. Морґентау Ганс: політична енциклопедія. К.: Парламентське видавництво, 2011. С. 467.</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Кухарська Н.О., Харічков С.К. Міжнародна економічна діяльність України: навчальний посібник. Одіссей, 2006. 455 с.</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Куян І. Співвідношення принципів територіальної цілісності держави та права націй на самовизначення як складових частин державного суверенітету. </w:t>
      </w:r>
      <w:r>
        <w:rPr>
          <w:rFonts w:cs="Times New Roman" w:ascii="Times New Roman" w:hAnsi="Times New Roman"/>
          <w:i/>
          <w:color w:themeColor="text1" w:val="000000"/>
          <w:sz w:val="28"/>
          <w:szCs w:val="28"/>
          <w:lang w:val="uk-UA"/>
        </w:rPr>
        <w:t>Журнал Віче.</w:t>
      </w:r>
      <w:r>
        <w:rPr>
          <w:rFonts w:cs="Times New Roman" w:ascii="Times New Roman" w:hAnsi="Times New Roman"/>
          <w:color w:themeColor="text1" w:val="000000"/>
          <w:sz w:val="28"/>
          <w:szCs w:val="28"/>
          <w:lang w:val="uk-UA"/>
        </w:rPr>
        <w:t xml:space="preserve"> URL: http://veche.kiev.ua/journal/1554/ </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Ластовський В. В. Історія міжнародних відносин: теоретичний формат. </w:t>
      </w:r>
      <w:r>
        <w:rPr>
          <w:rFonts w:cs="Times New Roman" w:ascii="Times New Roman" w:hAnsi="Times New Roman"/>
          <w:i/>
          <w:color w:themeColor="text1" w:val="000000"/>
          <w:sz w:val="28"/>
          <w:szCs w:val="28"/>
          <w:lang w:val="uk-UA"/>
        </w:rPr>
        <w:t>Міжнародні відносини: теоретико-практичні аспекти.</w:t>
      </w:r>
      <w:r>
        <w:rPr>
          <w:rFonts w:cs="Times New Roman" w:ascii="Times New Roman" w:hAnsi="Times New Roman"/>
          <w:color w:themeColor="text1" w:val="000000"/>
          <w:sz w:val="28"/>
          <w:szCs w:val="28"/>
          <w:lang w:val="uk-UA"/>
        </w:rPr>
        <w:t xml:space="preserve"> 2018. № 2. С. 34-43. Режим доступу: </w:t>
      </w:r>
      <w:hyperlink r:id="rId25">
        <w:r>
          <w:rPr>
            <w:rStyle w:val="Hyperlink"/>
            <w:rFonts w:cs="Times New Roman" w:ascii="Times New Roman" w:hAnsi="Times New Roman"/>
            <w:color w:themeColor="text1" w:val="000000"/>
            <w:sz w:val="28"/>
            <w:szCs w:val="28"/>
            <w:u w:val="none"/>
            <w:lang w:val="uk-UA"/>
          </w:rPr>
          <w:t>http://nbuv.gov.ua/UJRN/irtpa_2018_2_5</w:t>
        </w:r>
      </w:hyperlink>
      <w:r>
        <w:rPr>
          <w:rFonts w:cs="Times New Roman" w:ascii="Times New Roman" w:hAnsi="Times New Roman"/>
          <w:color w:themeColor="text1" w:val="000000"/>
          <w:sz w:val="28"/>
          <w:szCs w:val="28"/>
          <w:lang w:val="uk-UA"/>
        </w:rPr>
        <w:t>.</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Лідер Китаю заявив Байдену, що війна в Україні не відповідає нічиїм інтересам. URL: </w:t>
      </w:r>
      <w:hyperlink r:id="rId26">
        <w:r>
          <w:rPr>
            <w:rStyle w:val="Hyperlink"/>
            <w:rFonts w:cs="Times New Roman" w:ascii="Times New Roman" w:hAnsi="Times New Roman"/>
            <w:sz w:val="28"/>
            <w:szCs w:val="28"/>
            <w:lang w:val="uk-UA"/>
          </w:rPr>
          <w:t>https://forbes.ua/news/lider-kitayu-zayaviv-baydenu-shcho-viyna-v-ukraini-ne-vidpovidae-nichiim-interesam-18032022-4806</w:t>
        </w:r>
      </w:hyperlink>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rPr>
      </w:pPr>
      <w:r>
        <w:rPr>
          <w:rFonts w:cs="Times New Roman" w:ascii="Times New Roman" w:hAnsi="Times New Roman"/>
          <w:color w:themeColor="text1" w:val="000000"/>
          <w:sz w:val="28"/>
          <w:szCs w:val="28"/>
          <w:lang w:val="uk-UA"/>
        </w:rPr>
        <w:t>Логвінової Н.С., Козака Ю.Г., Ковалевського В.В.,  Міжнародні організації. К.: Центр навчальної літератури, 2019. 223 с.</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Лютко Н.В., Заславська О.О. Політологія: навч. посібник. Хмельницький: ХНУ, 2011. 319 с.</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Меморандум про домовленість між Урядом України та Організацією НАТО із зв’язку та інформації стосовно  співробітництва  з  питань  консультацій,  управління,  зв’язку,  розвідки,  спостереження  та рекогносцировки в рамках програми НАТО «Партнерство заради миру» від 17.01.2022 р. №950_001-22. URL: https://zakon.rada.gov.ua/laws/show/950_001-22#Text</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Міжнародне публічне право. Мицик В.В., Буроменський М.В., Буткевич О.В. та ін. 2-ге вид. Харків: Право, 2020. 416 с.</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Мінфін Експорт та імпорт України. URL: https://index.minfin.com.ua/ua/economy/gdp/eximp/</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Міністерство Економіки України. Падіння ВВП України за 9 місяців 2022 року оцінюється на рівні 30%. URL: https://www.me.gov.ua/News/Detail?lang=uk-UA&amp;id=4725f89d-00a3-4d63-941e-</w:t>
      </w:r>
      <w:bookmarkStart w:id="2" w:name="_GoBack"/>
      <w:bookmarkEnd w:id="2"/>
      <w:r>
        <w:rPr>
          <w:rFonts w:cs="Times New Roman" w:ascii="Times New Roman" w:hAnsi="Times New Roman"/>
          <w:color w:themeColor="text1" w:val="000000"/>
          <w:sz w:val="28"/>
          <w:szCs w:val="28"/>
          <w:lang w:val="uk-UA"/>
        </w:rPr>
        <w:t>4dac3018ab07&amp;title=PadinniaVvpUkrainiZa9Misiatsiv2022RokuOtsiniutsiaNaRivni30</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Місія України при НАТО. Офіційний веб-сайт. URL: http://nato.mfa.gov.ua/ua/ukraine-nato/defence-and-security </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Не може бути миру без справедливості: Зеленський про реакцію президента Європейської Ради на побачене у Бородянці. URL: https://tsn.ua/ato/ne-mozhe-buti-miru-bez-spravedlivosti-zelenskiy-pro-reakciyu-prezidenta-yevropeyskoyi-radi-na-pobachene-u-borodyanci-2042176.html</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Ніколаєнко В.В. Зміст та особливості механізму реалізації принципу самовизначення у контексті боротьби нації за незалежність. </w:t>
      </w:r>
      <w:r>
        <w:rPr>
          <w:rFonts w:cs="Times New Roman" w:ascii="Times New Roman" w:hAnsi="Times New Roman"/>
          <w:i/>
          <w:color w:themeColor="text1" w:val="000000"/>
          <w:sz w:val="28"/>
          <w:szCs w:val="28"/>
          <w:lang w:val="uk-UA"/>
        </w:rPr>
        <w:t>Юридичний науковий електронний журнал.</w:t>
      </w:r>
      <w:r>
        <w:rPr>
          <w:rFonts w:cs="Times New Roman" w:ascii="Times New Roman" w:hAnsi="Times New Roman"/>
          <w:color w:themeColor="text1" w:val="000000"/>
          <w:sz w:val="28"/>
          <w:szCs w:val="28"/>
          <w:lang w:val="uk-UA"/>
        </w:rPr>
        <w:t xml:space="preserve"> 2017. №6. С. 388-390.</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Окуньовська Ю. В. Транскордонне співробітництво з Україною в умовах війни. </w:t>
      </w:r>
      <w:r>
        <w:rPr>
          <w:rFonts w:cs="Times New Roman" w:ascii="Times New Roman" w:hAnsi="Times New Roman"/>
          <w:i/>
          <w:color w:themeColor="text1" w:val="000000"/>
          <w:sz w:val="28"/>
          <w:szCs w:val="28"/>
          <w:lang w:val="uk-UA"/>
        </w:rPr>
        <w:t>Вісник ДонНУ імені Василя Стуса, Сер.: Політичні науки</w:t>
      </w:r>
      <w:r>
        <w:rPr>
          <w:rFonts w:cs="Times New Roman" w:ascii="Times New Roman" w:hAnsi="Times New Roman"/>
          <w:color w:themeColor="text1" w:val="000000"/>
          <w:sz w:val="28"/>
          <w:szCs w:val="28"/>
          <w:lang w:val="uk-UA"/>
        </w:rPr>
        <w:t>. 2022. № 7. С. 70–74.</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Опарін В.М. Фінанси. 2-ге вид., доп. і перероб. К.: КНЕУ, 2011. 240 с.</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Офіційний сайт Світового Банку. URL: https://www.worldbank.org/</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Партнерство заради миру. Міжнародний документ від 10.01.1994. Офіційний веб-сайт Верховної Ради України. URL: http://zakon4.rada.gov.ua/laws/show/950_001</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Партнерство з розширеними можливостями. URL: https://uk.wikipedia.org/wiki/партнерство_з_розширеними_можливостями</w:t>
      </w:r>
    </w:p>
    <w:p>
      <w:pPr>
        <w:pStyle w:val="ListParagraph"/>
        <w:numPr>
          <w:ilvl w:val="0"/>
          <w:numId w:val="1"/>
        </w:numPr>
        <w:tabs>
          <w:tab w:val="clear" w:pos="708"/>
          <w:tab w:val="left" w:pos="142" w:leader="none"/>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Пилипенко Я. Як ЄС може послабити головний двигун російської економіки. URL: https://www.epravda.com.ua/columns/2022/04/27/686294/</w:t>
      </w:r>
    </w:p>
    <w:p>
      <w:pPr>
        <w:pStyle w:val="ListParagraph"/>
        <w:numPr>
          <w:ilvl w:val="0"/>
          <w:numId w:val="1"/>
        </w:numPr>
        <w:tabs>
          <w:tab w:val="clear" w:pos="708"/>
          <w:tab w:val="left" w:pos="142" w:leader="none"/>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Північноатлантичний    договір    від    04.04.1949    р.    №950_008.    URL: </w:t>
      </w:r>
      <w:r>
        <w:fldChar w:fldCharType="begin"/>
      </w:r>
      <w:r>
        <w:rPr>
          <w:rStyle w:val="Hyperlink"/>
          <w:sz w:val="28"/>
          <w:u w:val="none"/>
          <w:szCs w:val="28"/>
          <w:rFonts w:cs="Times New Roman" w:ascii="Times New Roman" w:hAnsi="Times New Roman"/>
          <w:color w:themeColor="text1" w:val="000000"/>
          <w:lang w:val="uk-UA"/>
        </w:rPr>
        <w:instrText xml:space="preserve"> HYPERLINK "https://zakon.rada.gov.ua/laws/show/950_008" \l "Text"</w:instrText>
      </w:r>
      <w:r>
        <w:rPr>
          <w:rStyle w:val="Hyperlink"/>
          <w:sz w:val="28"/>
          <w:u w:val="none"/>
          <w:szCs w:val="28"/>
          <w:rFonts w:cs="Times New Roman" w:ascii="Times New Roman" w:hAnsi="Times New Roman"/>
          <w:color w:themeColor="text1" w:val="000000"/>
          <w:lang w:val="uk-UA"/>
        </w:rPr>
        <w:fldChar w:fldCharType="separate"/>
      </w:r>
      <w:r>
        <w:rPr>
          <w:rStyle w:val="Hyperlink"/>
          <w:rFonts w:cs="Times New Roman" w:ascii="Times New Roman" w:hAnsi="Times New Roman"/>
          <w:color w:themeColor="text1" w:val="000000"/>
          <w:sz w:val="28"/>
          <w:szCs w:val="28"/>
          <w:u w:val="none"/>
          <w:lang w:val="uk-UA"/>
        </w:rPr>
        <w:t>https://zakon.rada.gov.ua/laws/show/950_008#Text</w:t>
      </w:r>
      <w:r>
        <w:rPr>
          <w:rStyle w:val="Hyperlink"/>
          <w:sz w:val="28"/>
          <w:u w:val="none"/>
          <w:szCs w:val="28"/>
          <w:rFonts w:cs="Times New Roman" w:ascii="Times New Roman" w:hAnsi="Times New Roman"/>
          <w:color w:themeColor="text1" w:val="000000"/>
          <w:lang w:val="uk-UA"/>
        </w:rPr>
        <w:fldChar w:fldCharType="end"/>
      </w:r>
    </w:p>
    <w:p>
      <w:pPr>
        <w:pStyle w:val="ListParagraph"/>
        <w:numPr>
          <w:ilvl w:val="0"/>
          <w:numId w:val="1"/>
        </w:numPr>
        <w:tabs>
          <w:tab w:val="clear" w:pos="708"/>
          <w:tab w:val="left" w:pos="142" w:leader="none"/>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План дій щодо членства в НАТО. URL: https://uk.wikipedia.org/wiki/план_дій_щодо_членства_в_НАТО</w:t>
      </w:r>
    </w:p>
    <w:p>
      <w:pPr>
        <w:pStyle w:val="ListParagraph"/>
        <w:numPr>
          <w:ilvl w:val="0"/>
          <w:numId w:val="1"/>
        </w:numPr>
        <w:tabs>
          <w:tab w:val="clear" w:pos="708"/>
          <w:tab w:val="left" w:pos="142" w:leader="none"/>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Порівнював із Афганістаном і не бачить переможцем: що прем'єр-міністр Угорщини Віктор Орбан говорив про Україну. URL: </w:t>
      </w:r>
      <w:hyperlink r:id="rId27">
        <w:r>
          <w:rPr>
            <w:rStyle w:val="Hyperlink"/>
            <w:rFonts w:cs="Times New Roman" w:ascii="Times New Roman" w:hAnsi="Times New Roman"/>
            <w:color w:themeColor="text1" w:val="000000"/>
            <w:sz w:val="28"/>
            <w:szCs w:val="28"/>
            <w:u w:val="none"/>
            <w:lang w:val="uk-UA"/>
          </w:rPr>
          <w:t>https://www.slovoidilo.ua/2023/05/26/infografika/polityka/porivnyuvav-afhanis</w:t>
        </w:r>
      </w:hyperlink>
    </w:p>
    <w:p>
      <w:pPr>
        <w:pStyle w:val="ListParagraph"/>
        <w:numPr>
          <w:ilvl w:val="0"/>
          <w:numId w:val="1"/>
        </w:numPr>
        <w:tabs>
          <w:tab w:val="clear" w:pos="708"/>
          <w:tab w:val="left" w:pos="142" w:leader="none"/>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Прихненко М.І. Ідеологічний чинник у міжнародних відносинах кінця ХХ – початку ХХІ ст. </w:t>
      </w:r>
      <w:r>
        <w:rPr>
          <w:rFonts w:cs="Times New Roman" w:ascii="Times New Roman" w:hAnsi="Times New Roman"/>
          <w:i/>
          <w:color w:themeColor="text1" w:val="000000"/>
          <w:sz w:val="28"/>
          <w:szCs w:val="28"/>
          <w:lang w:val="uk-UA"/>
        </w:rPr>
        <w:t xml:space="preserve">Матеріали наукової конференції професорсько-викладацького складу, наукових працівників і здобувачів наукового ступеня </w:t>
      </w:r>
      <w:r>
        <w:rPr>
          <w:rFonts w:cs="Times New Roman" w:ascii="Times New Roman" w:hAnsi="Times New Roman"/>
          <w:i/>
          <w:color w:themeColor="text1" w:val="000000"/>
          <w:sz w:val="28"/>
          <w:szCs w:val="28"/>
        </w:rPr>
        <w:t xml:space="preserve">за </w:t>
      </w:r>
      <w:r>
        <w:rPr>
          <w:rFonts w:cs="Times New Roman" w:ascii="Times New Roman" w:hAnsi="Times New Roman"/>
          <w:i/>
          <w:color w:themeColor="text1" w:val="000000"/>
          <w:sz w:val="28"/>
          <w:szCs w:val="28"/>
          <w:lang w:val="uk-UA"/>
        </w:rPr>
        <w:t>підсумками науково-дослідної роботи за період 2017-2018 рр</w:t>
      </w:r>
      <w:r>
        <w:rPr>
          <w:rFonts w:cs="Times New Roman" w:ascii="Times New Roman" w:hAnsi="Times New Roman"/>
          <w:color w:themeColor="text1" w:val="000000"/>
          <w:sz w:val="28"/>
          <w:szCs w:val="28"/>
          <w:lang w:val="uk-UA"/>
        </w:rPr>
        <w:t xml:space="preserve">. ДонНу імені Василя Стуса. 2019. </w:t>
      </w:r>
      <w:r>
        <w:rPr>
          <w:rFonts w:cs="Times New Roman" w:ascii="Times New Roman" w:hAnsi="Times New Roman"/>
          <w:color w:themeColor="text1" w:val="000000"/>
          <w:sz w:val="28"/>
          <w:szCs w:val="28"/>
          <w:lang w:val="en-US"/>
        </w:rPr>
        <w:t>URL</w:t>
      </w:r>
      <w:r>
        <w:rPr>
          <w:rFonts w:cs="Times New Roman" w:ascii="Times New Roman" w:hAnsi="Times New Roman"/>
          <w:color w:themeColor="text1" w:val="000000"/>
          <w:sz w:val="28"/>
          <w:szCs w:val="28"/>
          <w:lang w:val="uk-UA"/>
        </w:rPr>
        <w:t>: https://jpvs.donnu.edu.ua/article/view/712840.</w:t>
      </w:r>
    </w:p>
    <w:p>
      <w:pPr>
        <w:pStyle w:val="ListParagraph"/>
        <w:numPr>
          <w:ilvl w:val="0"/>
          <w:numId w:val="1"/>
        </w:numPr>
        <w:tabs>
          <w:tab w:val="clear" w:pos="708"/>
          <w:tab w:val="left" w:pos="142" w:leader="none"/>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Про боротьбу з тероризмом: Закон України від 20.03.2003 р. № 638-IV. URL: http://zakon4.rada.gov.ua/laws/show/638-15</w:t>
      </w:r>
    </w:p>
    <w:p>
      <w:pPr>
        <w:pStyle w:val="ListParagraph"/>
        <w:numPr>
          <w:ilvl w:val="0"/>
          <w:numId w:val="1"/>
        </w:numPr>
        <w:tabs>
          <w:tab w:val="clear" w:pos="708"/>
          <w:tab w:val="left" w:pos="142" w:leader="none"/>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Про забезпечення прав і свобод громадян та правової режим на окупованій території України: Закон України від 15.04.2014 р. №1207-VII. URL: </w:t>
      </w:r>
      <w:r>
        <w:fldChar w:fldCharType="begin"/>
      </w:r>
      <w:r>
        <w:rPr>
          <w:sz w:val="28"/>
          <w:szCs w:val="28"/>
          <w:rFonts w:cs="Times New Roman" w:ascii="Times New Roman" w:hAnsi="Times New Roman"/>
          <w:color w:themeColor="text1" w:val="000000"/>
          <w:lang w:val="uk-UA"/>
        </w:rPr>
        <w:instrText xml:space="preserve"> HYPERLINK "https://zakon.rada.gov.ua/laws/show/1207-18" \l "Text"</w:instrText>
      </w:r>
      <w:r>
        <w:rPr>
          <w:sz w:val="28"/>
          <w:szCs w:val="28"/>
          <w:rFonts w:cs="Times New Roman" w:ascii="Times New Roman" w:hAnsi="Times New Roman"/>
          <w:color w:themeColor="text1" w:val="000000"/>
          <w:lang w:val="uk-UA"/>
        </w:rPr>
        <w:fldChar w:fldCharType="separate"/>
      </w:r>
      <w:r>
        <w:rPr>
          <w:rFonts w:cs="Times New Roman" w:ascii="Times New Roman" w:hAnsi="Times New Roman"/>
          <w:color w:themeColor="text1" w:val="000000"/>
          <w:sz w:val="28"/>
          <w:szCs w:val="28"/>
          <w:lang w:val="uk-UA"/>
        </w:rPr>
        <w:t>https://zakon.rada.gov.ua/laws/show/1207-18#Text</w:t>
      </w:r>
      <w:r>
        <w:rPr>
          <w:sz w:val="28"/>
          <w:szCs w:val="28"/>
          <w:rFonts w:cs="Times New Roman" w:ascii="Times New Roman" w:hAnsi="Times New Roman"/>
          <w:color w:themeColor="text1" w:val="000000"/>
          <w:lang w:val="uk-UA"/>
        </w:rPr>
        <w:fldChar w:fldCharType="end"/>
      </w:r>
      <w:r>
        <w:rPr>
          <w:rFonts w:cs="Times New Roman" w:ascii="Times New Roman" w:hAnsi="Times New Roman"/>
          <w:color w:themeColor="text1" w:val="000000"/>
          <w:sz w:val="28"/>
          <w:szCs w:val="28"/>
          <w:lang w:val="uk-UA"/>
        </w:rPr>
        <w:t xml:space="preserve"> </w:t>
      </w:r>
    </w:p>
    <w:p>
      <w:pPr>
        <w:pStyle w:val="ListParagraph"/>
        <w:numPr>
          <w:ilvl w:val="0"/>
          <w:numId w:val="1"/>
        </w:numPr>
        <w:tabs>
          <w:tab w:val="clear" w:pos="708"/>
          <w:tab w:val="left" w:pos="142" w:leader="none"/>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Резнікова Н.В. Міжнародні економічні відносини в епоху глобалізації: історико-теоретичні аспекти сучасних світогосподарських зв’язків. </w:t>
      </w:r>
      <w:r>
        <w:rPr>
          <w:rFonts w:cs="Times New Roman" w:ascii="Times New Roman" w:hAnsi="Times New Roman"/>
          <w:i/>
          <w:color w:themeColor="text1" w:val="000000"/>
          <w:sz w:val="28"/>
          <w:szCs w:val="28"/>
          <w:lang w:val="uk-UA"/>
        </w:rPr>
        <w:t>Ekon Ukr.</w:t>
      </w:r>
      <w:r>
        <w:rPr>
          <w:rFonts w:cs="Times New Roman" w:ascii="Times New Roman" w:hAnsi="Times New Roman"/>
          <w:color w:themeColor="text1" w:val="000000"/>
          <w:sz w:val="28"/>
          <w:szCs w:val="28"/>
          <w:lang w:val="uk-UA"/>
        </w:rPr>
        <w:t xml:space="preserve"> 2020. №12. С. 77–80. </w:t>
      </w:r>
      <w:r>
        <w:rPr>
          <w:rFonts w:cs="Times New Roman" w:ascii="Times New Roman" w:hAnsi="Times New Roman"/>
          <w:color w:themeColor="text1" w:val="000000"/>
          <w:sz w:val="28"/>
          <w:szCs w:val="28"/>
          <w:lang w:val="en-US"/>
        </w:rPr>
        <w:t>URL</w:t>
      </w:r>
      <w:r>
        <w:rPr>
          <w:rFonts w:cs="Times New Roman" w:ascii="Times New Roman" w:hAnsi="Times New Roman"/>
          <w:color w:themeColor="text1" w:val="000000"/>
          <w:sz w:val="28"/>
          <w:szCs w:val="28"/>
          <w:lang w:val="uk-UA"/>
        </w:rPr>
        <w:t>: http://economyukr.org.ua/docs/EU_20_12_077_uk.pdf</w:t>
      </w:r>
    </w:p>
    <w:p>
      <w:pPr>
        <w:pStyle w:val="ListParagraph"/>
        <w:numPr>
          <w:ilvl w:val="0"/>
          <w:numId w:val="1"/>
        </w:numPr>
        <w:tabs>
          <w:tab w:val="clear" w:pos="708"/>
          <w:tab w:val="left" w:pos="142" w:leader="none"/>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Роїк І.А., Корнієнко В.О. Вступ України до НАТО: переваги та недоліки. </w:t>
      </w:r>
      <w:r>
        <w:rPr>
          <w:rFonts w:cs="Times New Roman" w:ascii="Times New Roman" w:hAnsi="Times New Roman"/>
          <w:i/>
          <w:color w:themeColor="text1" w:val="000000"/>
          <w:sz w:val="28"/>
          <w:szCs w:val="28"/>
          <w:lang w:val="uk-UA"/>
        </w:rPr>
        <w:t>Матеріали XLIX науково-технічної конференції підрозділів ВНТУ</w:t>
      </w:r>
      <w:r>
        <w:rPr>
          <w:rFonts w:cs="Times New Roman" w:ascii="Times New Roman" w:hAnsi="Times New Roman"/>
          <w:color w:themeColor="text1" w:val="000000"/>
          <w:sz w:val="28"/>
          <w:szCs w:val="28"/>
          <w:lang w:val="uk-UA"/>
        </w:rPr>
        <w:t xml:space="preserve">, Вінниця, 27-28 квітня 2020 р.  </w:t>
      </w:r>
      <w:r>
        <w:rPr>
          <w:rFonts w:cs="Times New Roman" w:ascii="Times New Roman" w:hAnsi="Times New Roman"/>
          <w:color w:themeColor="text1" w:val="000000"/>
          <w:sz w:val="28"/>
          <w:szCs w:val="28"/>
          <w:lang w:val="en-US"/>
        </w:rPr>
        <w:t>URL</w:t>
      </w:r>
      <w:r>
        <w:rPr>
          <w:rFonts w:cs="Times New Roman" w:ascii="Times New Roman" w:hAnsi="Times New Roman"/>
          <w:color w:themeColor="text1" w:val="000000"/>
          <w:sz w:val="28"/>
          <w:szCs w:val="28"/>
          <w:lang w:val="uk-UA"/>
        </w:rPr>
        <w:t>:http://ir.lib.vntu.edu.ua//handle/123456789/29760</w:t>
      </w:r>
    </w:p>
    <w:p>
      <w:pPr>
        <w:pStyle w:val="ListParagraph"/>
        <w:numPr>
          <w:ilvl w:val="0"/>
          <w:numId w:val="1"/>
        </w:numPr>
        <w:tabs>
          <w:tab w:val="clear" w:pos="708"/>
          <w:tab w:val="left" w:pos="142" w:leader="none"/>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Роль Організації Обʼєднаних Націй в сфері забезпечення міжнародної безпеки. URL: https://law.chnu.edu.ua/oon-v-sferi-zabezpechennia-mizhnarodnoi-bezpeky/</w:t>
      </w:r>
    </w:p>
    <w:p>
      <w:pPr>
        <w:pStyle w:val="ListParagraph"/>
        <w:numPr>
          <w:ilvl w:val="0"/>
          <w:numId w:val="1"/>
        </w:numPr>
        <w:tabs>
          <w:tab w:val="clear" w:pos="708"/>
          <w:tab w:val="left" w:pos="142" w:leader="none"/>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Румунський екс-міністр публічно виступив за поділ України. URL: https://www.pravda.com.ua/news/2022/09/18/7367954/</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Саркозі, ПНХ! URL: https://gazeta.ua/blog/47424/sarkozi-pnh</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Солодкий С., Фахурдінова М. Зима наближається: як зберегти підтримку України з боку європейських суспільств? Київ, 2022. </w:t>
      </w:r>
      <w:r>
        <w:rPr>
          <w:rFonts w:cs="Times New Roman" w:ascii="Times New Roman" w:hAnsi="Times New Roman"/>
          <w:color w:themeColor="text1" w:val="000000"/>
          <w:sz w:val="28"/>
          <w:szCs w:val="28"/>
          <w:lang w:val="en-US"/>
        </w:rPr>
        <w:t>URL</w:t>
      </w:r>
      <w:r>
        <w:rPr>
          <w:rFonts w:cs="Times New Roman" w:ascii="Times New Roman" w:hAnsi="Times New Roman"/>
          <w:color w:themeColor="text1" w:val="000000"/>
          <w:sz w:val="28"/>
          <w:szCs w:val="28"/>
          <w:lang w:val="uk-UA"/>
        </w:rPr>
        <w:t>: http://neweurope.org.ua/wp-content/uploads/2022/10/45343265-A286-4002-8805-54AD8986E6D8.UNITY-IS-STRENGTH_ukr_compressed.pdf</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США: Росія з 2014 року витратила $300 млн для прихованого впливу на світову політику. URL: https://www.pravda.com.ua/news/2022/09/13/7367348/</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Ткачук Т. Становлення та сучасний стан міжнародних організацій: їх роль у регулюванні світових економічних процесів. </w:t>
      </w:r>
      <w:r>
        <w:rPr>
          <w:rFonts w:cs="Times New Roman" w:ascii="Times New Roman" w:hAnsi="Times New Roman"/>
          <w:i/>
          <w:color w:themeColor="text1" w:val="000000"/>
          <w:sz w:val="28"/>
          <w:szCs w:val="28"/>
          <w:lang w:val="uk-UA"/>
        </w:rPr>
        <w:t xml:space="preserve">Вісник НБУ. </w:t>
      </w:r>
      <w:r>
        <w:rPr>
          <w:rFonts w:cs="Times New Roman" w:ascii="Times New Roman" w:hAnsi="Times New Roman"/>
          <w:color w:themeColor="text1" w:val="000000"/>
          <w:sz w:val="28"/>
          <w:szCs w:val="28"/>
          <w:lang w:val="uk-UA"/>
        </w:rPr>
        <w:t>2016. №4. С. 56-60.</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Толстов С. Міжнародна система початку ХХІ століття. </w:t>
      </w:r>
      <w:r>
        <w:rPr>
          <w:rFonts w:cs="Times New Roman" w:ascii="Times New Roman" w:hAnsi="Times New Roman"/>
          <w:i/>
          <w:color w:themeColor="text1" w:val="000000"/>
          <w:sz w:val="28"/>
          <w:szCs w:val="28"/>
          <w:lang w:val="uk-UA"/>
        </w:rPr>
        <w:t xml:space="preserve">Зовнішні справи. </w:t>
      </w:r>
      <w:r>
        <w:rPr>
          <w:rFonts w:cs="Times New Roman" w:ascii="Times New Roman" w:hAnsi="Times New Roman"/>
          <w:color w:themeColor="text1" w:val="000000"/>
          <w:sz w:val="28"/>
          <w:szCs w:val="28"/>
          <w:lang w:val="uk-UA"/>
        </w:rPr>
        <w:t>2013. №10. С. 9-13.</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Троян С.С. Політологія міжнародних відносин: теоретико-експлікаційний підхід. </w:t>
      </w:r>
      <w:r>
        <w:rPr>
          <w:rFonts w:cs="Times New Roman" w:ascii="Times New Roman" w:hAnsi="Times New Roman"/>
          <w:i/>
          <w:color w:themeColor="text1" w:val="000000"/>
          <w:sz w:val="28"/>
          <w:szCs w:val="28"/>
          <w:lang w:val="uk-UA"/>
        </w:rPr>
        <w:t>Актуальні проблеми вітчизняної та всесвітньої історії: Збірник наукових праць.</w:t>
      </w:r>
      <w:r>
        <w:rPr>
          <w:rFonts w:cs="Times New Roman" w:ascii="Times New Roman" w:hAnsi="Times New Roman"/>
          <w:color w:themeColor="text1" w:val="000000"/>
          <w:sz w:val="28"/>
          <w:szCs w:val="28"/>
          <w:lang w:val="uk-UA"/>
        </w:rPr>
        <w:t xml:space="preserve"> Рівне: РДГУ, 2010. №19. С. 277-282.</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Україна – НАТО: безпека через партнерство та співробітництво. URL: http://www.ji.lviv.ua/n77texts/Bezpeka_cherez_partnerstvo.htm</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Україні немає місця в європейському просторі – екс-президент Франції. URL: https://ua.korrespondent.net/ukraine/politics/3481052-ukraini-nemaie-mistsia-v-yevropeiskomu-prostori-eks-prezydent-frantsii</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Україна передала ЄС заповнену другу частину опитувальника, необхідну для отримання статусу кандидата на членство в ЄС. URL: https://www.kmu.gov.ua/news/ukrayina-peredala-yes-zapovnenu-drugu-chastinu-opituvalnika-neobhidnu-dlya-otrimannyastatusu-kandidata-na-chlenstvo-v-yes</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Україна подає заявку на вступ до НАТО – Зеленський. URL: https://www.ukrinform.ua/rubric-polytics/3583117-ukraina-podae-zaavku-na-vstup-do-nato-zelenskij.html</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Федорук О.В. Економічна безпека держави з відкритою економікою: сутність та пріоритети зміцнення. </w:t>
      </w:r>
      <w:r>
        <w:rPr>
          <w:rFonts w:cs="Times New Roman" w:ascii="Times New Roman" w:hAnsi="Times New Roman"/>
          <w:i/>
          <w:color w:themeColor="text1" w:val="000000"/>
          <w:sz w:val="28"/>
          <w:szCs w:val="28"/>
          <w:lang w:val="uk-UA"/>
        </w:rPr>
        <w:t>Вісник Вінницького політехнічного інституту.</w:t>
      </w:r>
      <w:r>
        <w:rPr>
          <w:rFonts w:cs="Times New Roman" w:ascii="Times New Roman" w:hAnsi="Times New Roman"/>
          <w:color w:themeColor="text1" w:val="000000"/>
          <w:sz w:val="28"/>
          <w:szCs w:val="28"/>
          <w:lang w:val="uk-UA"/>
        </w:rPr>
        <w:t xml:space="preserve"> 2013. № 4. С. 31-37.</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Філіпенко А.С. Міжнародні економічні відносини: теорія. К.: Либідь, 2018. 408 с. </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Фон дер Ляєн прибула до Києва обговорити заявку України на вступ до ЄС. URL: https://www.golosameriki.com/a/eu-commission-head-ursula-von-der-leyen-second-visit-tokyiv-since-russian-agression-start/6613178.html</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Формування теорій міжнародних відносин. URL: https://dist.karazin.ua/moodle/mod/book/view.php?id=70060 </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Чистов С.М., Никифоров А.Є. Державне регулювання економіки. К.: КНЕУ, 2016. 440 с.</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Чорна Н. Теоретико-методологічні основи дослідження сучасних українсько-польських відносин. Україна-Європа-Світ. </w:t>
      </w:r>
      <w:r>
        <w:rPr>
          <w:rFonts w:cs="Times New Roman" w:ascii="Times New Roman" w:hAnsi="Times New Roman"/>
          <w:i/>
          <w:color w:themeColor="text1" w:val="000000"/>
          <w:sz w:val="28"/>
          <w:szCs w:val="28"/>
          <w:lang w:val="uk-UA"/>
        </w:rPr>
        <w:t>Міжнародний збірник наукових праць. Серія: : Історія, міжнародні відносини.</w:t>
      </w:r>
      <w:r>
        <w:rPr>
          <w:rFonts w:cs="Times New Roman" w:ascii="Times New Roman" w:hAnsi="Times New Roman"/>
          <w:color w:themeColor="text1" w:val="000000"/>
          <w:sz w:val="28"/>
          <w:szCs w:val="28"/>
          <w:lang w:val="uk-UA"/>
        </w:rPr>
        <w:t xml:space="preserve"> 2014. №13. С. 221-232. URL: http://nbuv.gov.ua/UJRN/Ues_2014_13_22.</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Шапран О. Маркетингове обґрунтування заходів щодо стабілізації економічної системи України у післявоєнний період на основі шеренгової економіки. </w:t>
      </w:r>
      <w:r>
        <w:rPr>
          <w:rFonts w:cs="Times New Roman" w:ascii="Times New Roman" w:hAnsi="Times New Roman"/>
          <w:i/>
          <w:color w:themeColor="text1" w:val="000000"/>
          <w:sz w:val="28"/>
          <w:szCs w:val="28"/>
          <w:lang w:val="uk-UA"/>
        </w:rPr>
        <w:t>Вісник Національного технічного університету «Харківський політехнічний інститут» (економічні науки)</w:t>
      </w:r>
      <w:r>
        <w:rPr>
          <w:rFonts w:cs="Times New Roman" w:ascii="Times New Roman" w:hAnsi="Times New Roman"/>
          <w:color w:themeColor="text1" w:val="000000"/>
          <w:sz w:val="28"/>
          <w:szCs w:val="28"/>
          <w:lang w:val="uk-UA"/>
        </w:rPr>
        <w:t>. 2022. № 1. С. 3-7.</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Щербич В. Рівні та форми міжнародних відносин. </w:t>
      </w:r>
      <w:r>
        <w:rPr>
          <w:rFonts w:cs="Times New Roman" w:ascii="Times New Roman" w:hAnsi="Times New Roman"/>
          <w:i/>
          <w:color w:themeColor="text1" w:val="000000"/>
          <w:sz w:val="28"/>
          <w:szCs w:val="28"/>
        </w:rPr>
        <w:t>Розвиток освіти, науки, економіки в умовах інтеграційних процесів: зб. матер. Всеукр. наук.-практ. конф.</w:t>
      </w:r>
      <w:r>
        <w:rPr>
          <w:rFonts w:cs="Times New Roman" w:ascii="Times New Roman" w:hAnsi="Times New Roman"/>
          <w:color w:themeColor="text1" w:val="000000"/>
          <w:sz w:val="28"/>
          <w:szCs w:val="28"/>
        </w:rPr>
        <w:t>, м. Вінниця, 20 квітня 2017 р</w:t>
      </w:r>
      <w:r>
        <w:rPr>
          <w:rFonts w:cs="Times New Roman" w:ascii="Times New Roman" w:hAnsi="Times New Roman"/>
          <w:color w:themeColor="text1" w:val="000000"/>
          <w:sz w:val="28"/>
          <w:szCs w:val="28"/>
          <w:lang w:val="uk-UA"/>
        </w:rPr>
        <w:t>.</w:t>
      </w:r>
      <w:r>
        <w:rPr>
          <w:rFonts w:cs="Times New Roman" w:ascii="Times New Roman" w:hAnsi="Times New Roman"/>
          <w:color w:themeColor="text1" w:val="000000"/>
          <w:sz w:val="28"/>
          <w:szCs w:val="28"/>
        </w:rPr>
        <w:t xml:space="preserve"> ВННІЕ ТНЕУ. Тернопіль: Крок, 2017</w:t>
      </w:r>
      <w:r>
        <w:rPr>
          <w:rFonts w:cs="Times New Roman" w:ascii="Times New Roman" w:hAnsi="Times New Roman"/>
          <w:color w:themeColor="text1" w:val="000000"/>
          <w:sz w:val="28"/>
          <w:szCs w:val="28"/>
          <w:lang w:val="uk-UA"/>
        </w:rPr>
        <w:t xml:space="preserve">. С. 23-24. </w:t>
      </w:r>
      <w:r>
        <w:rPr>
          <w:rFonts w:cs="Times New Roman" w:ascii="Times New Roman" w:hAnsi="Times New Roman"/>
          <w:color w:themeColor="text1" w:val="000000"/>
          <w:sz w:val="28"/>
          <w:szCs w:val="28"/>
          <w:lang w:val="en-US"/>
        </w:rPr>
        <w:t>URL</w:t>
      </w:r>
      <w:r>
        <w:rPr>
          <w:rFonts w:cs="Times New Roman" w:ascii="Times New Roman" w:hAnsi="Times New Roman"/>
          <w:color w:themeColor="text1" w:val="000000"/>
          <w:sz w:val="28"/>
          <w:szCs w:val="28"/>
          <w:lang w:val="uk-UA"/>
        </w:rPr>
        <w:t xml:space="preserve">: </w:t>
      </w:r>
      <w:hyperlink r:id="rId28">
        <w:r>
          <w:rPr>
            <w:rStyle w:val="Hyperlink"/>
            <w:rFonts w:cs="Times New Roman" w:ascii="Times New Roman" w:hAnsi="Times New Roman"/>
            <w:color w:themeColor="text1" w:val="000000"/>
            <w:sz w:val="28"/>
            <w:szCs w:val="28"/>
            <w:u w:val="none"/>
            <w:lang w:val="uk-UA"/>
          </w:rPr>
          <w:t>http://dspace.wunu.edu.ua/bitstream/316497/23754/1/23-24</w:t>
        </w:r>
      </w:hyperlink>
      <w:r>
        <w:rPr>
          <w:rFonts w:cs="Times New Roman" w:ascii="Times New Roman" w:hAnsi="Times New Roman"/>
          <w:color w:themeColor="text1" w:val="000000"/>
          <w:sz w:val="28"/>
          <w:szCs w:val="28"/>
          <w:lang w:val="uk-UA"/>
        </w:rPr>
        <w:t>.</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Що  таке  НАТО  :  критерії  вступу  в організацію  та  умови,  за  яких  її члени  реагують  на  напад</w:t>
      </w:r>
      <w:r>
        <w:rPr>
          <w:rFonts w:cs="Times New Roman" w:ascii="Times New Roman" w:hAnsi="Times New Roman"/>
          <w:color w:themeColor="text1" w:val="000000"/>
          <w:sz w:val="28"/>
          <w:szCs w:val="28"/>
        </w:rPr>
        <w:t>.</w:t>
      </w:r>
      <w:r>
        <w:rPr>
          <w:rFonts w:cs="Times New Roman" w:ascii="Times New Roman" w:hAnsi="Times New Roman"/>
          <w:color w:themeColor="text1" w:val="000000"/>
          <w:sz w:val="28"/>
          <w:szCs w:val="28"/>
          <w:lang w:val="uk-UA"/>
        </w:rPr>
        <w:t xml:space="preserve">  URL: </w:t>
      </w:r>
      <w:hyperlink r:id="rId29">
        <w:r>
          <w:rPr>
            <w:rStyle w:val="Hyperlink"/>
            <w:rFonts w:cs="Times New Roman" w:ascii="Times New Roman" w:hAnsi="Times New Roman"/>
            <w:color w:themeColor="text1" w:val="000000"/>
            <w:sz w:val="28"/>
            <w:szCs w:val="28"/>
            <w:u w:val="none"/>
            <w:lang w:val="uk-UA"/>
          </w:rPr>
          <w:t>https://vctr.media/ua/shho-take-nato-organizacziya-pivnichnoatlantychnogo-dogovoru-132477/</w:t>
        </w:r>
      </w:hyperlink>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Юрій М.Ф. Основні теоретичні підходи до дослідження міжнародних відносин. Київ: Дакор, КНТ. 2016. 416 c. URL:  </w:t>
      </w:r>
      <w:hyperlink r:id="rId30">
        <w:r>
          <w:rPr>
            <w:rStyle w:val="Hyperlink"/>
            <w:rFonts w:cs="Times New Roman" w:ascii="Times New Roman" w:hAnsi="Times New Roman"/>
            <w:color w:themeColor="text1" w:val="000000"/>
            <w:sz w:val="28"/>
            <w:szCs w:val="28"/>
            <w:u w:val="none"/>
            <w:lang w:val="uk-UA"/>
          </w:rPr>
          <w:t>http://politics.ellib.org.ua/pages-1358.html</w:t>
        </w:r>
      </w:hyperlink>
      <w:r>
        <w:rPr>
          <w:rFonts w:cs="Times New Roman" w:ascii="Times New Roman" w:hAnsi="Times New Roman"/>
          <w:color w:themeColor="text1" w:val="000000"/>
          <w:sz w:val="28"/>
          <w:szCs w:val="28"/>
          <w:lang w:val="uk-UA"/>
        </w:rPr>
        <w:t>.</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Як війна в Україні змінює громадську думку в Європі та світі. </w:t>
      </w:r>
      <w:r>
        <w:rPr>
          <w:rFonts w:cs="Times New Roman" w:ascii="Times New Roman" w:hAnsi="Times New Roman"/>
          <w:color w:themeColor="text1" w:val="000000"/>
          <w:sz w:val="28"/>
          <w:szCs w:val="28"/>
          <w:lang w:val="en-US"/>
        </w:rPr>
        <w:t>URL</w:t>
      </w:r>
      <w:r>
        <w:rPr>
          <w:rFonts w:cs="Times New Roman" w:ascii="Times New Roman" w:hAnsi="Times New Roman"/>
          <w:color w:themeColor="text1" w:val="000000"/>
          <w:sz w:val="28"/>
          <w:szCs w:val="28"/>
          <w:lang w:val="uk-UA"/>
        </w:rPr>
        <w:t>: https://lb.ua/world/2022/05/11/516489_yak_viyna_ukraini_zminyuie_gromadsku.html</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Atack P.  Study International Relations? Everything you need to know. 2019. URL: https://www.study.eu/article/studyinternational-relations-everything-you-need-to-know</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BBC World Service. URL: https://www.bbc.co.uk/</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 xml:space="preserve">Caporaso J. The European Union and Forms of State: Westphalian, Regulatory or Post-Modern? Journal of Common Market Studies. 1996. </w:t>
      </w:r>
      <w:r>
        <w:rPr>
          <w:rFonts w:cs="Times New Roman" w:ascii="Times New Roman" w:hAnsi="Times New Roman"/>
          <w:color w:themeColor="text1" w:val="000000"/>
          <w:sz w:val="28"/>
          <w:szCs w:val="28"/>
          <w:lang w:val="en-US"/>
        </w:rPr>
        <w:t>V</w:t>
      </w:r>
      <w:r>
        <w:rPr>
          <w:rFonts w:cs="Times New Roman" w:ascii="Times New Roman" w:hAnsi="Times New Roman"/>
          <w:color w:themeColor="text1" w:val="000000"/>
          <w:sz w:val="28"/>
          <w:szCs w:val="28"/>
          <w:lang w:val="uk-UA"/>
        </w:rPr>
        <w:t xml:space="preserve">.34. </w:t>
      </w:r>
      <w:r>
        <w:rPr>
          <w:rFonts w:cs="Times New Roman" w:ascii="Times New Roman" w:hAnsi="Times New Roman"/>
          <w:color w:themeColor="text1" w:val="000000"/>
          <w:sz w:val="28"/>
          <w:szCs w:val="28"/>
          <w:lang w:val="en-US"/>
        </w:rPr>
        <w:t>PP</w:t>
      </w:r>
      <w:r>
        <w:rPr>
          <w:rFonts w:cs="Times New Roman" w:ascii="Times New Roman" w:hAnsi="Times New Roman"/>
          <w:color w:themeColor="text1" w:val="000000"/>
          <w:sz w:val="28"/>
          <w:szCs w:val="28"/>
          <w:lang w:val="uk-UA"/>
        </w:rPr>
        <w:t>.29-52.</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Kuźniar R. Pozimowojenne dwudziestolecie: 1989 – 2010. Stosunki międzynarodowe na przełomie XX i XXI wieku. Warszawa: Scholar, 2011. 536 s.</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The United Nations. URL: http://www.un.org</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en-US"/>
        </w:rPr>
      </w:pPr>
      <w:r>
        <w:rPr>
          <w:rFonts w:cs="Times New Roman" w:ascii="Times New Roman" w:hAnsi="Times New Roman"/>
          <w:color w:themeColor="text1" w:val="000000"/>
          <w:sz w:val="28"/>
          <w:szCs w:val="28"/>
          <w:lang w:val="uk-UA"/>
        </w:rPr>
        <w:t xml:space="preserve">URC 2022 – П’ята Міжнародна конференція з питань реформ в Україні. URL: https://ua.urc-international.com/ukraine-recovery-conference-2022-mizhnarodna-konferenciya-z-pitan-vidnovlennya-ukrayini </w:t>
      </w:r>
    </w:p>
    <w:p>
      <w:pPr>
        <w:pStyle w:val="ListParagraph"/>
        <w:numPr>
          <w:ilvl w:val="0"/>
          <w:numId w:val="1"/>
        </w:numPr>
        <w:tabs>
          <w:tab w:val="clear" w:pos="708"/>
          <w:tab w:val="left" w:pos="426" w:leader="none"/>
          <w:tab w:val="left" w:pos="993" w:leader="none"/>
          <w:tab w:val="left" w:pos="1134" w:leader="none"/>
        </w:tabs>
        <w:spacing w:lineRule="auto" w:line="360" w:before="0" w:after="0"/>
        <w:ind w:hanging="426" w:left="426"/>
        <w:contextualSpacing/>
        <w:jc w:val="both"/>
        <w:rPr>
          <w:rFonts w:ascii="Times New Roman" w:hAnsi="Times New Roman" w:cs="Times New Roman"/>
          <w:color w:themeColor="text1" w:val="000000"/>
          <w:sz w:val="28"/>
          <w:szCs w:val="28"/>
          <w:lang w:val="uk-UA"/>
        </w:rPr>
      </w:pPr>
      <w:r>
        <w:rPr>
          <w:rFonts w:cs="Times New Roman" w:ascii="Times New Roman" w:hAnsi="Times New Roman"/>
          <w:color w:themeColor="text1" w:val="000000"/>
          <w:sz w:val="28"/>
          <w:szCs w:val="28"/>
          <w:lang w:val="uk-UA"/>
        </w:rPr>
        <w:t>What is International Relations? URL: https://www.internationalrelationsedu.org/what-is-international-relations/</w:t>
      </w:r>
    </w:p>
    <w:p>
      <w:pPr>
        <w:pStyle w:val="Normal"/>
        <w:tabs>
          <w:tab w:val="clear" w:pos="708"/>
          <w:tab w:val="left" w:pos="993" w:leader="none"/>
          <w:tab w:val="left" w:pos="1134" w:leader="none"/>
        </w:tabs>
        <w:spacing w:lineRule="auto" w:line="360" w:before="0" w:after="0"/>
        <w:ind w:firstLine="709"/>
        <w:jc w:val="both"/>
        <w:rPr>
          <w:rFonts w:ascii="Times New Roman" w:hAnsi="Times New Roman" w:cs="Times New Roman"/>
          <w:color w:themeColor="text1" w:val="000000"/>
          <w:sz w:val="28"/>
          <w:szCs w:val="28"/>
          <w:lang w:val="en-US"/>
        </w:rPr>
      </w:pPr>
      <w:r>
        <w:rPr>
          <w:rFonts w:cs="Times New Roman" w:ascii="Times New Roman" w:hAnsi="Times New Roman"/>
          <w:color w:themeColor="text1" w:val="000000"/>
          <w:sz w:val="28"/>
          <w:szCs w:val="28"/>
          <w:lang w:val="en-US"/>
        </w:rPr>
      </w:r>
    </w:p>
    <w:p>
      <w:pPr>
        <w:pStyle w:val="Normal"/>
        <w:tabs>
          <w:tab w:val="clear" w:pos="708"/>
          <w:tab w:val="left" w:pos="993" w:leader="none"/>
          <w:tab w:val="left" w:pos="1134" w:leader="none"/>
        </w:tabs>
        <w:spacing w:lineRule="auto" w:line="360" w:before="0" w:after="0"/>
        <w:ind w:firstLine="709"/>
        <w:jc w:val="both"/>
        <w:rPr>
          <w:rFonts w:ascii="Times New Roman" w:hAnsi="Times New Roman" w:cs="Times New Roman"/>
          <w:color w:themeColor="text1" w:val="000000"/>
          <w:sz w:val="28"/>
          <w:szCs w:val="28"/>
          <w:lang w:val="en-US"/>
        </w:rPr>
      </w:pPr>
      <w:r>
        <w:rPr>
          <w:rFonts w:cs="Times New Roman" w:ascii="Times New Roman" w:hAnsi="Times New Roman"/>
          <w:color w:themeColor="text1" w:val="000000"/>
          <w:sz w:val="28"/>
          <w:szCs w:val="28"/>
          <w:lang w:val="en-US"/>
        </w:rPr>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t xml:space="preserve"> </w:t>
      </w:r>
    </w:p>
    <w:p>
      <w:pPr>
        <w:pStyle w:val="Normal"/>
        <w:spacing w:lineRule="auto" w:line="360" w:before="0" w:after="0"/>
        <w:ind w:firstLine="709"/>
        <w:jc w:val="both"/>
        <w:rPr>
          <w:rFonts w:ascii="Times New Roman" w:hAnsi="Times New Roman" w:cs="Times New Roman"/>
          <w:sz w:val="28"/>
          <w:lang w:val="uk-UA"/>
        </w:rPr>
      </w:pPr>
      <w:r>
        <w:rPr>
          <w:rFonts w:cs="Times New Roman" w:ascii="Times New Roman" w:hAnsi="Times New Roman"/>
          <w:sz w:val="28"/>
          <w:lang w:val="uk-UA"/>
        </w:rPr>
      </w:r>
    </w:p>
    <w:sectPr>
      <w:headerReference w:type="default" r:id="rId31"/>
      <w:type w:val="nextPage"/>
      <w:pgSz w:w="11906" w:h="16838"/>
      <w:pgMar w:left="1701" w:right="850" w:gutter="0" w:header="708" w:top="1134" w:footer="0" w:bottom="1134"/>
      <w:pgNumType w:fmt="decimal"/>
      <w:formProt w:val="false"/>
      <w:titlePg/>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963499014"/>
    </w:sdtPr>
    <w:sdtContent>
      <w:p>
        <w:pPr>
          <w:pStyle w:val="Header"/>
          <w:jc w:val="right"/>
          <w:rPr/>
        </w:pPr>
        <w:r>
          <w:rPr/>
          <w:fldChar w:fldCharType="begin"/>
        </w:r>
        <w:r>
          <w:rPr/>
          <w:instrText xml:space="preserve"> PAGE </w:instrText>
        </w:r>
        <w:r>
          <w:rPr/>
          <w:fldChar w:fldCharType="separate"/>
        </w:r>
        <w:r>
          <w:rPr/>
          <w:t>85</w:t>
        </w:r>
        <w:r>
          <w:rPr/>
          <w:fldChar w:fldCharType="end"/>
        </w:r>
      </w:p>
      <w:p>
        <w:pPr>
          <w:pStyle w:val="Header"/>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540bdf"/>
    <w:rPr>
      <w:color w:themeColor="hyperlink" w:val="0000FF"/>
      <w:u w:val="single"/>
    </w:rPr>
  </w:style>
  <w:style w:type="character" w:styleId="Style14" w:customStyle="1">
    <w:name w:val="Верхний колонтитул Знак"/>
    <w:basedOn w:val="DefaultParagraphFont"/>
    <w:uiPriority w:val="99"/>
    <w:qFormat/>
    <w:rsid w:val="00db671a"/>
    <w:rPr/>
  </w:style>
  <w:style w:type="character" w:styleId="Style15" w:customStyle="1">
    <w:name w:val="Нижний колонтитул Знак"/>
    <w:basedOn w:val="DefaultParagraphFont"/>
    <w:uiPriority w:val="99"/>
    <w:qFormat/>
    <w:rsid w:val="00db671a"/>
    <w:rPr/>
  </w:style>
  <w:style w:type="character" w:styleId="Style16" w:customStyle="1">
    <w:name w:val="Текст выноски Знак"/>
    <w:basedOn w:val="DefaultParagraphFont"/>
    <w:link w:val="BalloonText"/>
    <w:uiPriority w:val="99"/>
    <w:semiHidden/>
    <w:qFormat/>
    <w:rsid w:val="00ad0e2f"/>
    <w:rPr>
      <w:rFonts w:ascii="Tahoma" w:hAnsi="Tahoma" w:cs="Tahoma"/>
      <w:sz w:val="16"/>
      <w:szCs w:val="16"/>
    </w:rPr>
  </w:style>
  <w:style w:type="character" w:styleId="1" w:customStyle="1">
    <w:name w:val="Неразрешенное упоминание1"/>
    <w:basedOn w:val="DefaultParagraphFont"/>
    <w:uiPriority w:val="99"/>
    <w:semiHidden/>
    <w:unhideWhenUsed/>
    <w:qFormat/>
    <w:rsid w:val="005a75ad"/>
    <w:rPr>
      <w:color w:val="605E5C"/>
      <w:shd w:fill="E1DFDD" w:val="clear"/>
    </w:rPr>
  </w:style>
  <w:style w:type="paragraph" w:styleId="Style17">
    <w:name w:val="Заголовок"/>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Title">
    <w:name w:val="Title"/>
    <w:basedOn w:val="Normal"/>
    <w:next w:val="BodyText"/>
    <w:qFormat/>
    <w:pPr>
      <w:keepNext w:val="true"/>
      <w:spacing w:before="240" w:after="120"/>
    </w:pPr>
    <w:rPr>
      <w:rFonts w:ascii="Liberation Sans" w:hAnsi="Liberation Sans" w:eastAsia="Microsoft YaHei" w:cs="Lucida Sans"/>
      <w:sz w:val="28"/>
      <w:szCs w:val="28"/>
    </w:rPr>
  </w:style>
  <w:style w:type="paragraph" w:styleId="Caption1">
    <w:name w:val="caption1"/>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Caption11" w:customStyle="1">
    <w:name w:val="caption11"/>
    <w:basedOn w:val="Normal"/>
    <w:qFormat/>
    <w:pPr>
      <w:suppressLineNumbers/>
      <w:spacing w:before="120" w:after="120"/>
    </w:pPr>
    <w:rPr>
      <w:rFonts w:cs="Lucida Sans"/>
      <w:i/>
      <w:iCs/>
      <w:sz w:val="24"/>
      <w:szCs w:val="24"/>
    </w:rPr>
  </w:style>
  <w:style w:type="paragraph" w:styleId="Style19" w:customStyle="1">
    <w:name w:val="Колонтитул"/>
    <w:basedOn w:val="Normal"/>
    <w:qFormat/>
    <w:pPr/>
    <w:rPr/>
  </w:style>
  <w:style w:type="paragraph" w:styleId="Header">
    <w:name w:val="Header"/>
    <w:basedOn w:val="Normal"/>
    <w:link w:val="Style14"/>
    <w:uiPriority w:val="99"/>
    <w:unhideWhenUsed/>
    <w:rsid w:val="00db671a"/>
    <w:pPr>
      <w:tabs>
        <w:tab w:val="clear" w:pos="708"/>
        <w:tab w:val="center" w:pos="4677" w:leader="none"/>
        <w:tab w:val="right" w:pos="9355" w:leader="none"/>
      </w:tabs>
      <w:spacing w:lineRule="auto" w:line="240" w:before="0" w:after="0"/>
    </w:pPr>
    <w:rPr/>
  </w:style>
  <w:style w:type="paragraph" w:styleId="Footer">
    <w:name w:val="Footer"/>
    <w:basedOn w:val="Normal"/>
    <w:link w:val="Style15"/>
    <w:uiPriority w:val="99"/>
    <w:unhideWhenUsed/>
    <w:rsid w:val="00db671a"/>
    <w:pPr>
      <w:tabs>
        <w:tab w:val="clear" w:pos="708"/>
        <w:tab w:val="center" w:pos="4677" w:leader="none"/>
        <w:tab w:val="right" w:pos="9355" w:leader="none"/>
      </w:tabs>
      <w:spacing w:lineRule="auto" w:line="240" w:before="0" w:after="0"/>
    </w:pPr>
    <w:rPr/>
  </w:style>
  <w:style w:type="paragraph" w:styleId="BalloonText">
    <w:name w:val="Balloon Text"/>
    <w:basedOn w:val="Normal"/>
    <w:link w:val="Style16"/>
    <w:uiPriority w:val="99"/>
    <w:semiHidden/>
    <w:unhideWhenUsed/>
    <w:qFormat/>
    <w:rsid w:val="00ad0e2f"/>
    <w:pPr>
      <w:spacing w:lineRule="auto" w:line="240" w:before="0" w:after="0"/>
    </w:pPr>
    <w:rPr>
      <w:rFonts w:ascii="Tahoma" w:hAnsi="Tahoma" w:cs="Tahoma"/>
      <w:sz w:val="16"/>
      <w:szCs w:val="16"/>
    </w:rPr>
  </w:style>
  <w:style w:type="paragraph" w:styleId="ListParagraph">
    <w:name w:val="List Paragraph"/>
    <w:basedOn w:val="Normal"/>
    <w:uiPriority w:val="34"/>
    <w:qFormat/>
    <w:rsid w:val="0036180a"/>
    <w:pPr>
      <w:spacing w:before="0" w:after="200"/>
      <w:ind w:left="72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1">
    <w:name w:val="Table Grid"/>
    <w:basedOn w:val="a1"/>
    <w:uiPriority w:val="59"/>
    <w:rsid w:val="00bf24b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diagramData" Target="diagrams/data1.xml"/><Relationship Id="rId3" Type="http://schemas.openxmlformats.org/officeDocument/2006/relationships/diagramLayout" Target="diagrams/layout1.xml"/><Relationship Id="rId4" Type="http://schemas.openxmlformats.org/officeDocument/2006/relationships/diagramQuickStyle" Target="diagrams/quickStyle1.xml"/><Relationship Id="rId5" Type="http://schemas.openxmlformats.org/officeDocument/2006/relationships/diagramColors" Target="diagrams/colors1.xml"/><Relationship Id="rId6" Type="http://schemas.microsoft.com/office/2007/relationships/diagramDrawing" Target="diagrams/drawing1.xml"/><Relationship Id="rId7" Type="http://schemas.openxmlformats.org/officeDocument/2006/relationships/diagramData" Target="diagrams/data2.xml"/><Relationship Id="rId8" Type="http://schemas.openxmlformats.org/officeDocument/2006/relationships/diagramLayout" Target="diagrams/layout2.xml"/><Relationship Id="rId9" Type="http://schemas.openxmlformats.org/officeDocument/2006/relationships/diagramQuickStyle" Target="diagrams/quickStyle2.xml"/><Relationship Id="rId10" Type="http://schemas.openxmlformats.org/officeDocument/2006/relationships/diagramColors" Target="diagrams/colors2.xml"/><Relationship Id="rId11" Type="http://schemas.microsoft.com/office/2007/relationships/diagramDrawing" Target="diagrams/drawing2.xml"/><Relationship Id="rId12" Type="http://schemas.openxmlformats.org/officeDocument/2006/relationships/diagramData" Target="diagrams/data3.xml"/><Relationship Id="rId13" Type="http://schemas.openxmlformats.org/officeDocument/2006/relationships/diagramLayout" Target="diagrams/layout3.xml"/><Relationship Id="rId14" Type="http://schemas.openxmlformats.org/officeDocument/2006/relationships/diagramQuickStyle" Target="diagrams/quickStyle3.xml"/><Relationship Id="rId15" Type="http://schemas.openxmlformats.org/officeDocument/2006/relationships/diagramColors" Target="diagrams/colors3.xml"/><Relationship Id="rId16" Type="http://schemas.microsoft.com/office/2007/relationships/diagramDrawing" Target="diagrams/drawing3.xml"/><Relationship Id="rId17" Type="http://schemas.openxmlformats.org/officeDocument/2006/relationships/chart" Target="charts/chart1.xml"/><Relationship Id="rId18" Type="http://schemas.openxmlformats.org/officeDocument/2006/relationships/chart" Target="charts/chart2.xml"/><Relationship Id="rId19" Type="http://schemas.openxmlformats.org/officeDocument/2006/relationships/chart" Target="charts/chart3.xml"/><Relationship Id="rId20" Type="http://schemas.openxmlformats.org/officeDocument/2006/relationships/chart" Target="charts/chart4.xml"/><Relationship Id="rId21" Type="http://schemas.openxmlformats.org/officeDocument/2006/relationships/hyperlink" Target="https://www.eeas.europa.eu/" TargetMode="External"/><Relationship Id="rId22" Type="http://schemas.openxmlformats.org/officeDocument/2006/relationships/hyperlink" Target="https://osvita.ua/vnz/reports/politolog/17485/" TargetMode="External"/><Relationship Id="rId23" Type="http://schemas.openxmlformats.org/officeDocument/2006/relationships/hyperlink" Target="http://old.niss.gov.ua/monitor/november/2.htm" TargetMode="External"/><Relationship Id="rId24" Type="http://schemas.openxmlformats.org/officeDocument/2006/relationships/hyperlink" Target="http://dspace.onua.edu.ua/handle/11300/18105" TargetMode="External"/><Relationship Id="rId25" Type="http://schemas.openxmlformats.org/officeDocument/2006/relationships/hyperlink" Target="http://nbuv.gov.ua/UJRN/irtpa_2018_2_5" TargetMode="External"/><Relationship Id="rId26" Type="http://schemas.openxmlformats.org/officeDocument/2006/relationships/hyperlink" Target="https://forbes.ua/news/lider-kitayu-zayaviv-baydenu-shcho-viyna-v-ukraini-ne-vidpovidae-nichiim-interesam-18032022-4806" TargetMode="External"/><Relationship Id="rId27" Type="http://schemas.openxmlformats.org/officeDocument/2006/relationships/hyperlink" Target="https://www.slovoidilo.ua/2023/05/26/infografika/polityka/porivnyuvav-afhanis" TargetMode="External"/><Relationship Id="rId28" Type="http://schemas.openxmlformats.org/officeDocument/2006/relationships/hyperlink" Target="http://dspace.wunu.edu.ua/bitstream/316497/23754/1/23-24" TargetMode="External"/><Relationship Id="rId29" Type="http://schemas.openxmlformats.org/officeDocument/2006/relationships/hyperlink" Target="https://vctr.media/ua/shho-take-nato-organizacziya-pivnichnoatlantychnogo-dogovoru-132477/" TargetMode="External"/><Relationship Id="rId30" Type="http://schemas.openxmlformats.org/officeDocument/2006/relationships/hyperlink" Target="http://politics.ellib.org.ua/pages-1358.html" TargetMode="External"/><Relationship Id="rId31" Type="http://schemas.openxmlformats.org/officeDocument/2006/relationships/header" Target="header1.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
</Relationships>
</file>

<file path=word/charts/_rels/chart1.xml.rels><?xml version="1.0" encoding="UTF-8"?>
<Relationships xmlns="http://schemas.openxmlformats.org/package/2006/relationships"><Relationship Id="rId1" Type="http://schemas.openxmlformats.org/officeDocument/2006/relationships/package" Target="../embeddings/_____Microsoft_Excel.xlsx"/>
</Relationships>
</file>

<file path=word/charts/_rels/chart2.xml.rels><?xml version="1.0" encoding="UTF-8"?>
<Relationships xmlns="http://schemas.openxmlformats.org/package/2006/relationships"><Relationship Id="rId1" Type="http://schemas.openxmlformats.org/officeDocument/2006/relationships/package" Target="../embeddings/_____Microsoft_Excel1.xlsx"/>
</Relationships>
</file>

<file path=word/charts/_rels/chart3.xml.rels><?xml version="1.0" encoding="UTF-8"?>
<Relationships xmlns="http://schemas.openxmlformats.org/package/2006/relationships"><Relationship Id="rId1" Type="http://schemas.openxmlformats.org/officeDocument/2006/relationships/package" Target="../embeddings/_____Microsoft_Excel2.xlsx"/>
</Relationships>
</file>

<file path=word/charts/_rels/chart4.xml.rels><?xml version="1.0" encoding="UTF-8"?>
<Relationships xmlns="http://schemas.openxmlformats.org/package/2006/relationships"><Relationship Id="rId1" Type="http://schemas.openxmlformats.org/officeDocument/2006/relationships/package" Target="../embeddings/_____Microsoft_Excel3.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clustered"/>
        <c:varyColors val="0"/>
        <c:ser>
          <c:idx val="0"/>
          <c:order val="0"/>
          <c:tx>
            <c:strRef>
              <c:f>label 0</c:f>
              <c:strCache>
                <c:ptCount val="1"/>
                <c:pt idx="0">
                  <c:v>Нафта</c:v>
                </c:pt>
              </c:strCache>
            </c:strRef>
          </c:tx>
          <c:spPr>
            <a:gradFill>
              <a:gsLst>
                <a:gs pos="0">
                  <a:srgbClr val="2e5f99"/>
                </a:gs>
                <a:gs pos="80000">
                  <a:srgbClr val="3c7ac7"/>
                </a:gs>
                <a:gs pos="100000">
                  <a:srgbClr val="397bca"/>
                </a:gs>
              </a:gsLst>
              <a:lin ang="16200000"/>
            </a:gradFill>
            <a:ln w="0">
              <a:noFill/>
            </a:ln>
          </c:spPr>
          <c:invertIfNegative val="0"/>
          <c:dLbls>
            <c:numFmt formatCode="General" sourceLinked="0"/>
            <c:txPr>
              <a:bodyPr wrap="square"/>
              <a:lstStyle/>
              <a:p>
                <a:pPr>
                  <a:defRPr b="0" sz="1000" spc="-1" strike="noStrike">
                    <a:solidFill>
                      <a:srgbClr val="000000"/>
                    </a:solidFill>
                    <a:latin typeface="Calibri"/>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ЄС</c:v>
                </c:pt>
                <c:pt idx="1">
                  <c:v>Німеччина</c:v>
                </c:pt>
                <c:pt idx="2">
                  <c:v>Угорщина</c:v>
                </c:pt>
              </c:strCache>
            </c:strRef>
          </c:cat>
          <c:val>
            <c:numRef>
              <c:f>0</c:f>
              <c:numCache>
                <c:formatCode>General</c:formatCode>
                <c:ptCount val="3"/>
                <c:pt idx="0">
                  <c:v>25</c:v>
                </c:pt>
                <c:pt idx="1">
                  <c:v>37</c:v>
                </c:pt>
                <c:pt idx="2">
                  <c:v>65</c:v>
                </c:pt>
              </c:numCache>
            </c:numRef>
          </c:val>
        </c:ser>
        <c:ser>
          <c:idx val="1"/>
          <c:order val="1"/>
          <c:tx>
            <c:strRef>
              <c:f>label 1</c:f>
              <c:strCache>
                <c:ptCount val="1"/>
                <c:pt idx="0">
                  <c:v>Вугілля</c:v>
                </c:pt>
              </c:strCache>
            </c:strRef>
          </c:tx>
          <c:spPr>
            <a:gradFill>
              <a:gsLst>
                <a:gs pos="0">
                  <a:srgbClr val="9c2f2c"/>
                </a:gs>
                <a:gs pos="80000">
                  <a:srgbClr val="cb3d39"/>
                </a:gs>
                <a:gs pos="100000">
                  <a:srgbClr val="ce3a36"/>
                </a:gs>
              </a:gsLst>
              <a:lin ang="16200000"/>
            </a:gradFill>
            <a:ln w="0">
              <a:noFill/>
            </a:ln>
          </c:spPr>
          <c:invertIfNegative val="0"/>
          <c:dLbls>
            <c:numFmt formatCode="General" sourceLinked="0"/>
            <c:txPr>
              <a:bodyPr wrap="square"/>
              <a:lstStyle/>
              <a:p>
                <a:pPr>
                  <a:defRPr b="0" sz="1000" spc="-1" strike="noStrike">
                    <a:solidFill>
                      <a:srgbClr val="000000"/>
                    </a:solidFill>
                    <a:latin typeface="Calibri"/>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ЄС</c:v>
                </c:pt>
                <c:pt idx="1">
                  <c:v>Німеччина</c:v>
                </c:pt>
                <c:pt idx="2">
                  <c:v>Угорщина</c:v>
                </c:pt>
              </c:strCache>
            </c:strRef>
          </c:cat>
          <c:val>
            <c:numRef>
              <c:f>1</c:f>
              <c:numCache>
                <c:formatCode>General</c:formatCode>
                <c:ptCount val="3"/>
                <c:pt idx="0">
                  <c:v>45</c:v>
                </c:pt>
                <c:pt idx="1">
                  <c:v>4.4</c:v>
                </c:pt>
              </c:numCache>
            </c:numRef>
          </c:val>
        </c:ser>
        <c:ser>
          <c:idx val="2"/>
          <c:order val="2"/>
          <c:tx>
            <c:strRef>
              <c:f>label 2</c:f>
              <c:strCache>
                <c:ptCount val="1"/>
                <c:pt idx="0">
                  <c:v>Уран</c:v>
                </c:pt>
              </c:strCache>
            </c:strRef>
          </c:tx>
          <c:spPr>
            <a:gradFill>
              <a:gsLst>
                <a:gs pos="0">
                  <a:srgbClr val="779637"/>
                </a:gs>
                <a:gs pos="80000">
                  <a:srgbClr val="9bc348"/>
                </a:gs>
                <a:gs pos="100000">
                  <a:srgbClr val="9cc745"/>
                </a:gs>
              </a:gsLst>
              <a:lin ang="16200000"/>
            </a:gradFill>
            <a:ln w="0">
              <a:noFill/>
            </a:ln>
          </c:spPr>
          <c:invertIfNegative val="0"/>
          <c:dLbls>
            <c:numFmt formatCode="General" sourceLinked="0"/>
            <c:txPr>
              <a:bodyPr wrap="square"/>
              <a:lstStyle/>
              <a:p>
                <a:pPr>
                  <a:defRPr b="0" sz="1000" spc="-1" strike="noStrike">
                    <a:solidFill>
                      <a:srgbClr val="000000"/>
                    </a:solidFill>
                    <a:latin typeface="Calibri"/>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ЄС</c:v>
                </c:pt>
                <c:pt idx="1">
                  <c:v>Німеччина</c:v>
                </c:pt>
                <c:pt idx="2">
                  <c:v>Угорщина</c:v>
                </c:pt>
              </c:strCache>
            </c:strRef>
          </c:cat>
          <c:val>
            <c:numRef>
              <c:f>2</c:f>
              <c:numCache>
                <c:formatCode>General</c:formatCode>
                <c:ptCount val="3"/>
                <c:pt idx="0">
                  <c:v>20</c:v>
                </c:pt>
              </c:numCache>
            </c:numRef>
          </c:val>
        </c:ser>
        <c:ser>
          <c:idx val="3"/>
          <c:order val="3"/>
          <c:tx>
            <c:strRef>
              <c:f>label 3</c:f>
              <c:strCache>
                <c:ptCount val="1"/>
                <c:pt idx="0">
                  <c:v>Газ</c:v>
                </c:pt>
              </c:strCache>
            </c:strRef>
          </c:tx>
          <c:spPr>
            <a:gradFill>
              <a:gsLst>
                <a:gs pos="0">
                  <a:srgbClr val="5e437f"/>
                </a:gs>
                <a:gs pos="80000">
                  <a:srgbClr val="7b57a5"/>
                </a:gs>
                <a:gs pos="100000">
                  <a:srgbClr val="7b57a7"/>
                </a:gs>
              </a:gsLst>
              <a:lin ang="16200000"/>
            </a:gradFill>
            <a:ln w="0">
              <a:noFill/>
            </a:ln>
          </c:spPr>
          <c:invertIfNegative val="0"/>
          <c:dLbls>
            <c:numFmt formatCode="General" sourceLinked="0"/>
            <c:txPr>
              <a:bodyPr wrap="square"/>
              <a:lstStyle/>
              <a:p>
                <a:pPr>
                  <a:defRPr b="0" sz="1000" spc="-1" strike="noStrike">
                    <a:solidFill>
                      <a:srgbClr val="000000"/>
                    </a:solidFill>
                    <a:latin typeface="Calibri"/>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ЄС</c:v>
                </c:pt>
                <c:pt idx="1">
                  <c:v>Німеччина</c:v>
                </c:pt>
                <c:pt idx="2">
                  <c:v>Угорщина</c:v>
                </c:pt>
              </c:strCache>
            </c:strRef>
          </c:cat>
          <c:val>
            <c:numRef>
              <c:f>3</c:f>
              <c:numCache>
                <c:formatCode>General</c:formatCode>
                <c:ptCount val="3"/>
                <c:pt idx="0">
                  <c:v>45</c:v>
                </c:pt>
                <c:pt idx="1">
                  <c:v>46</c:v>
                </c:pt>
                <c:pt idx="2">
                  <c:v>85</c:v>
                </c:pt>
              </c:numCache>
            </c:numRef>
          </c:val>
        </c:ser>
        <c:ser>
          <c:idx val="4"/>
          <c:order val="4"/>
          <c:tx>
            <c:strRef>
              <c:f>label 4</c:f>
              <c:strCache>
                <c:ptCount val="1"/>
                <c:pt idx="0">
                  <c:v>Ядерне паливо</c:v>
                </c:pt>
              </c:strCache>
            </c:strRef>
          </c:tx>
          <c:spPr>
            <a:gradFill>
              <a:gsLst>
                <a:gs pos="0">
                  <a:srgbClr val="2988a1"/>
                </a:gs>
                <a:gs pos="80000">
                  <a:srgbClr val="36b0d1"/>
                </a:gs>
                <a:gs pos="100000">
                  <a:srgbClr val="34b3d5"/>
                </a:gs>
              </a:gsLst>
              <a:lin ang="16200000"/>
            </a:gradFill>
            <a:ln w="0">
              <a:noFill/>
            </a:ln>
          </c:spPr>
          <c:invertIfNegative val="0"/>
          <c:dLbls>
            <c:numFmt formatCode="General" sourceLinked="0"/>
            <c:txPr>
              <a:bodyPr wrap="square"/>
              <a:lstStyle/>
              <a:p>
                <a:pPr>
                  <a:defRPr b="0" sz="1000" spc="-1" strike="noStrike">
                    <a:solidFill>
                      <a:srgbClr val="000000"/>
                    </a:solidFill>
                    <a:latin typeface="Calibri"/>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ЄС</c:v>
                </c:pt>
                <c:pt idx="1">
                  <c:v>Німеччина</c:v>
                </c:pt>
                <c:pt idx="2">
                  <c:v>Угорщина</c:v>
                </c:pt>
              </c:strCache>
            </c:strRef>
          </c:cat>
          <c:val>
            <c:numRef>
              <c:f>4</c:f>
              <c:numCache>
                <c:formatCode>General</c:formatCode>
                <c:ptCount val="3"/>
                <c:pt idx="2">
                  <c:v>100</c:v>
                </c:pt>
              </c:numCache>
            </c:numRef>
          </c:val>
        </c:ser>
        <c:gapWidth val="150"/>
        <c:overlap val="-25"/>
        <c:axId val="91110769"/>
        <c:axId val="23699191"/>
      </c:barChart>
      <c:catAx>
        <c:axId val="91110769"/>
        <c:scaling>
          <c:orientation val="minMax"/>
        </c:scaling>
        <c:delete val="0"/>
        <c:axPos val="b"/>
        <c:numFmt formatCode="General" sourceLinked="0"/>
        <c:majorTickMark val="none"/>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23699191"/>
        <c:crosses val="autoZero"/>
        <c:auto val="1"/>
        <c:lblAlgn val="ctr"/>
        <c:lblOffset val="100"/>
        <c:noMultiLvlLbl val="0"/>
      </c:catAx>
      <c:valAx>
        <c:axId val="23699191"/>
        <c:scaling>
          <c:orientation val="minMax"/>
        </c:scaling>
        <c:delete val="1"/>
        <c:axPos val="l"/>
        <c:numFmt formatCode="General" sourceLinked="1"/>
        <c:majorTickMark val="out"/>
        <c:minorTickMark val="none"/>
        <c:tickLblPos val="nextTo"/>
        <c:spPr>
          <a:ln w="0">
            <a:solidFill>
              <a:srgbClr val="b3b3b3"/>
            </a:solidFill>
          </a:ln>
        </c:spPr>
        <c:txPr>
          <a:bodyPr/>
          <a:lstStyle/>
          <a:p>
            <a:pPr>
              <a:defRPr b="0" sz="1000" spc="-1" strike="noStrike">
                <a:solidFill>
                  <a:srgbClr val="000000"/>
                </a:solidFill>
                <a:latin typeface="Calibri"/>
              </a:defRPr>
            </a:pPr>
          </a:p>
        </c:txPr>
        <c:crossAx val="91110769"/>
        <c:crossBetween val="between"/>
      </c:valAx>
      <c:spPr>
        <a:noFill/>
        <a:ln w="0">
          <a:noFill/>
        </a:ln>
      </c:spPr>
    </c:plotArea>
    <c:legend>
      <c:legendPos val="t"/>
      <c:overlay val="0"/>
      <c:spPr>
        <a:noFill/>
        <a:ln w="0">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solidFill>
        <a:srgbClr val="d9d9d9"/>
      </a:solidFill>
      <a:roun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ineChart>
        <c:grouping val="standard"/>
        <c:varyColors val="0"/>
        <c:ser>
          <c:idx val="0"/>
          <c:order val="0"/>
          <c:tx>
            <c:strRef>
              <c:f>label 0</c:f>
              <c:strCache>
                <c:ptCount val="1"/>
                <c:pt idx="0">
                  <c:v>Ряд 1</c:v>
                </c:pt>
              </c:strCache>
            </c:strRef>
          </c:tx>
          <c:spPr>
            <a:solidFill>
              <a:srgbClr val="4a7ebb"/>
            </a:solidFill>
            <a:ln w="28440">
              <a:solidFill>
                <a:srgbClr val="4a7ebb"/>
              </a:solidFill>
              <a:round/>
            </a:ln>
          </c:spPr>
          <c:dLbls>
            <c:txPr>
              <a:bodyPr wrap="squar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6"/>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strCache>
            </c:strRef>
          </c:cat>
          <c:val>
            <c:numRef>
              <c:f>0</c:f>
              <c:numCache>
                <c:formatCode>General</c:formatCode>
                <c:ptCount val="16"/>
                <c:pt idx="0">
                  <c:v>26</c:v>
                </c:pt>
                <c:pt idx="1">
                  <c:v>25</c:v>
                </c:pt>
                <c:pt idx="2">
                  <c:v>26</c:v>
                </c:pt>
                <c:pt idx="3">
                  <c:v>27</c:v>
                </c:pt>
                <c:pt idx="4">
                  <c:v>29</c:v>
                </c:pt>
                <c:pt idx="5">
                  <c:v>30</c:v>
                </c:pt>
                <c:pt idx="6">
                  <c:v>32</c:v>
                </c:pt>
                <c:pt idx="7">
                  <c:v>30</c:v>
                </c:pt>
                <c:pt idx="8">
                  <c:v>33</c:v>
                </c:pt>
                <c:pt idx="9">
                  <c:v>33</c:v>
                </c:pt>
                <c:pt idx="10">
                  <c:v>32</c:v>
                </c:pt>
                <c:pt idx="11">
                  <c:v>33</c:v>
                </c:pt>
                <c:pt idx="12">
                  <c:v>34</c:v>
                </c:pt>
                <c:pt idx="13">
                  <c:v>35</c:v>
                </c:pt>
                <c:pt idx="14">
                  <c:v>36</c:v>
                </c:pt>
                <c:pt idx="15">
                  <c:v>38</c:v>
                </c:pt>
              </c:numCache>
            </c:numRef>
          </c:val>
          <c:smooth val="0"/>
        </c:ser>
        <c:hiLowLines>
          <c:spPr>
            <a:ln w="0">
              <a:noFill/>
            </a:ln>
          </c:spPr>
        </c:hiLowLines>
        <c:marker val="1"/>
        <c:axId val="96444444"/>
        <c:axId val="68881090"/>
      </c:lineChart>
      <c:catAx>
        <c:axId val="96444444"/>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68881090"/>
        <c:crosses val="autoZero"/>
        <c:auto val="1"/>
        <c:lblAlgn val="ctr"/>
        <c:lblOffset val="100"/>
        <c:noMultiLvlLbl val="0"/>
      </c:catAx>
      <c:valAx>
        <c:axId val="68881090"/>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96444444"/>
        <c:crosses val="autoZero"/>
        <c:crossBetween val="between"/>
      </c:valAx>
      <c:spPr>
        <a:noFill/>
        <a:ln w="0">
          <a:noFill/>
        </a:ln>
      </c:spPr>
    </c:plotArea>
    <c:plotVisOnly val="1"/>
    <c:dispBlanksAs val="gap"/>
  </c:chart>
  <c:spPr>
    <a:solidFill>
      <a:srgbClr val="ffffff"/>
    </a:solidFill>
    <a:ln w="9360">
      <a:solidFill>
        <a:srgbClr val="d9d9d9"/>
      </a:solidFill>
      <a:round/>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ineChart>
        <c:grouping val="standard"/>
        <c:varyColors val="0"/>
        <c:ser>
          <c:idx val="0"/>
          <c:order val="0"/>
          <c:tx>
            <c:strRef>
              <c:f>label 0</c:f>
              <c:strCache>
                <c:ptCount val="1"/>
                <c:pt idx="0">
                  <c:v>Ряд 1</c:v>
                </c:pt>
              </c:strCache>
            </c:strRef>
          </c:tx>
          <c:spPr>
            <a:solidFill>
              <a:srgbClr val="be4b48"/>
            </a:solidFill>
            <a:ln w="28440">
              <a:solidFill>
                <a:srgbClr val="be4b48"/>
              </a:solidFill>
              <a:round/>
            </a:ln>
          </c:spPr>
          <c:dLbls>
            <c:txPr>
              <a:bodyPr wrap="squar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strCache>
            </c:strRef>
          </c:cat>
          <c:val>
            <c:numRef>
              <c:f>0</c:f>
              <c:numCache>
                <c:formatCode>General</c:formatCode>
                <c:ptCount val="17"/>
                <c:pt idx="0">
                  <c:v>400000</c:v>
                </c:pt>
                <c:pt idx="1">
                  <c:v>600000</c:v>
                </c:pt>
                <c:pt idx="2">
                  <c:v>700000</c:v>
                </c:pt>
                <c:pt idx="3">
                  <c:v>700000</c:v>
                </c:pt>
                <c:pt idx="4">
                  <c:v>800000</c:v>
                </c:pt>
                <c:pt idx="5">
                  <c:v>900000</c:v>
                </c:pt>
                <c:pt idx="6">
                  <c:v>1000000</c:v>
                </c:pt>
                <c:pt idx="7">
                  <c:v>1100000</c:v>
                </c:pt>
                <c:pt idx="8">
                  <c:v>1300000</c:v>
                </c:pt>
                <c:pt idx="9">
                  <c:v>1500000</c:v>
                </c:pt>
                <c:pt idx="10">
                  <c:v>1600000</c:v>
                </c:pt>
                <c:pt idx="11">
                  <c:v>1800000</c:v>
                </c:pt>
                <c:pt idx="12">
                  <c:v>1900000</c:v>
                </c:pt>
                <c:pt idx="13">
                  <c:v>2000000</c:v>
                </c:pt>
                <c:pt idx="14">
                  <c:v>2100000</c:v>
                </c:pt>
                <c:pt idx="15">
                  <c:v>2200000</c:v>
                </c:pt>
                <c:pt idx="16">
                  <c:v>2500000</c:v>
                </c:pt>
              </c:numCache>
            </c:numRef>
          </c:val>
          <c:smooth val="0"/>
        </c:ser>
        <c:hiLowLines>
          <c:spPr>
            <a:ln w="0">
              <a:noFill/>
            </a:ln>
          </c:spPr>
        </c:hiLowLines>
        <c:marker val="1"/>
        <c:axId val="82847023"/>
        <c:axId val="66363549"/>
      </c:lineChart>
      <c:catAx>
        <c:axId val="82847023"/>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66363549"/>
        <c:crosses val="autoZero"/>
        <c:auto val="1"/>
        <c:lblAlgn val="ctr"/>
        <c:lblOffset val="100"/>
        <c:noMultiLvlLbl val="0"/>
      </c:catAx>
      <c:valAx>
        <c:axId val="66363549"/>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82847023"/>
        <c:crosses val="autoZero"/>
        <c:crossBetween val="between"/>
      </c:valAx>
      <c:spPr>
        <a:noFill/>
        <a:ln w="0">
          <a:noFill/>
        </a:ln>
      </c:spPr>
    </c:plotArea>
    <c:plotVisOnly val="1"/>
    <c:dispBlanksAs val="gap"/>
  </c:chart>
  <c:spPr>
    <a:solidFill>
      <a:srgbClr val="ffffff"/>
    </a:solidFill>
    <a:ln w="9360">
      <a:solidFill>
        <a:srgbClr val="d9d9d9"/>
      </a:solidFill>
      <a:round/>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clustered"/>
        <c:varyColors val="0"/>
        <c:ser>
          <c:idx val="0"/>
          <c:order val="0"/>
          <c:tx>
            <c:strRef>
              <c:f>label 0</c:f>
              <c:strCache>
                <c:ptCount val="1"/>
                <c:pt idx="0">
                  <c:v>Ряд 1</c:v>
                </c:pt>
              </c:strCache>
            </c:strRef>
          </c:tx>
          <c:spPr>
            <a:solidFill>
              <a:srgbClr val="8064a2"/>
            </a:solidFill>
            <a:ln w="0">
              <a:noFill/>
            </a:ln>
          </c:spPr>
          <c:invertIfNegative val="0"/>
          <c:dLbls>
            <c:txPr>
              <a:bodyPr wrap="square"/>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1"/>
                <c:pt idx="0">
                  <c:v>2022</c:v>
                </c:pt>
                <c:pt idx="1">
                  <c:v>2023</c:v>
                </c:pt>
                <c:pt idx="2">
                  <c:v>2024</c:v>
                </c:pt>
                <c:pt idx="3">
                  <c:v>2025</c:v>
                </c:pt>
                <c:pt idx="4">
                  <c:v>2026</c:v>
                </c:pt>
                <c:pt idx="5">
                  <c:v>2027</c:v>
                </c:pt>
                <c:pt idx="6">
                  <c:v>2028</c:v>
                </c:pt>
                <c:pt idx="7">
                  <c:v>2029</c:v>
                </c:pt>
                <c:pt idx="8">
                  <c:v>2030</c:v>
                </c:pt>
                <c:pt idx="9">
                  <c:v>2031</c:v>
                </c:pt>
                <c:pt idx="10">
                  <c:v>2032</c:v>
                </c:pt>
              </c:strCache>
            </c:strRef>
          </c:cat>
          <c:val>
            <c:numRef>
              <c:f>0</c:f>
              <c:numCache>
                <c:formatCode>General</c:formatCode>
                <c:ptCount val="11"/>
                <c:pt idx="0">
                  <c:v>50</c:v>
                </c:pt>
                <c:pt idx="1">
                  <c:v>30</c:v>
                </c:pt>
                <c:pt idx="2">
                  <c:v>30</c:v>
                </c:pt>
                <c:pt idx="3">
                  <c:v>25</c:v>
                </c:pt>
                <c:pt idx="4">
                  <c:v>20</c:v>
                </c:pt>
                <c:pt idx="5">
                  <c:v>17</c:v>
                </c:pt>
                <c:pt idx="6">
                  <c:v>10</c:v>
                </c:pt>
                <c:pt idx="7">
                  <c:v>8</c:v>
                </c:pt>
                <c:pt idx="8">
                  <c:v>5</c:v>
                </c:pt>
                <c:pt idx="9">
                  <c:v>3</c:v>
                </c:pt>
                <c:pt idx="10">
                  <c:v>2</c:v>
                </c:pt>
              </c:numCache>
            </c:numRef>
          </c:val>
        </c:ser>
        <c:gapWidth val="150"/>
        <c:overlap val="0"/>
        <c:axId val="95164241"/>
        <c:axId val="48504130"/>
      </c:barChart>
      <c:catAx>
        <c:axId val="95164241"/>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48504130"/>
        <c:crosses val="autoZero"/>
        <c:auto val="1"/>
        <c:lblAlgn val="ctr"/>
        <c:lblOffset val="100"/>
        <c:noMultiLvlLbl val="0"/>
      </c:catAx>
      <c:valAx>
        <c:axId val="48504130"/>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95164241"/>
        <c:crosses val="autoZero"/>
        <c:crossBetween val="between"/>
      </c:valAx>
      <c:spPr>
        <a:noFill/>
        <a:ln w="0">
          <a:noFill/>
        </a:ln>
      </c:spPr>
    </c:plotArea>
    <c:plotVisOnly val="1"/>
    <c:dispBlanksAs val="gap"/>
  </c:chart>
  <c:spPr>
    <a:solidFill>
      <a:srgbClr val="ffffff"/>
    </a:solidFill>
    <a:ln w="9360">
      <a:solidFill>
        <a:srgbClr val="d9d9d9"/>
      </a:solidFill>
      <a:round/>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661E34-6BE2-4AD7-A84E-356519206156}" type="doc">
      <dgm:prSet loTypeId="urn:microsoft.com/office/officeart/2005/8/layout/pyramid2" loCatId="pyramid" qsTypeId="urn:microsoft.com/office/officeart/2005/8/quickstyle/simple1" qsCatId="simple" csTypeId="urn:microsoft.com/office/officeart/2005/8/colors/accent0_1" csCatId="mainScheme" phldr="1"/>
      <dgm:spPr/>
    </dgm:pt>
    <dgm:pt modelId="{C1A765F1-61C7-42CA-A67A-2EFBAFC3B743}">
      <dgm:prSet phldrT="[Текст]"/>
      <dgm:spPr/>
      <dgm:t>
        <a:bodyPr/>
        <a:lstStyle/>
        <a:p>
          <a:r>
            <a:rPr lang="ru-RU">
              <a:latin typeface="Times New Roman" panose="02020603050405020304" pitchFamily="18" charset="0"/>
              <a:cs typeface="Times New Roman" panose="02020603050405020304" pitchFamily="18" charset="0"/>
            </a:rPr>
            <a:t>Держава керується мотивами виживання</a:t>
          </a:r>
        </a:p>
      </dgm:t>
    </dgm:pt>
    <dgm:pt modelId="{EB857771-C892-4C32-8E7D-7D45D3D77ED5}" type="parTrans" cxnId="{B9EA779F-7213-41A9-B1A4-4FFCE5101B74}">
      <dgm:prSet/>
      <dgm:spPr/>
      <dgm:t>
        <a:bodyPr/>
        <a:lstStyle/>
        <a:p>
          <a:endParaRPr lang="ru-RU">
            <a:latin typeface="Times New Roman" panose="02020603050405020304" pitchFamily="18" charset="0"/>
            <a:cs typeface="Times New Roman" panose="02020603050405020304" pitchFamily="18" charset="0"/>
          </a:endParaRPr>
        </a:p>
      </dgm:t>
    </dgm:pt>
    <dgm:pt modelId="{7E6BDA70-E963-4CD4-A236-1AEFDAA07E1A}" type="sibTrans" cxnId="{B9EA779F-7213-41A9-B1A4-4FFCE5101B74}">
      <dgm:prSet/>
      <dgm:spPr/>
      <dgm:t>
        <a:bodyPr/>
        <a:lstStyle/>
        <a:p>
          <a:endParaRPr lang="ru-RU">
            <a:latin typeface="Times New Roman" panose="02020603050405020304" pitchFamily="18" charset="0"/>
            <a:cs typeface="Times New Roman" panose="02020603050405020304" pitchFamily="18" charset="0"/>
          </a:endParaRPr>
        </a:p>
      </dgm:t>
    </dgm:pt>
    <dgm:pt modelId="{47AD8F84-E944-4BAF-8228-357E580CDB5A}">
      <dgm:prSet phldrT="[Текст]"/>
      <dgm:spPr/>
      <dgm:t>
        <a:bodyPr/>
        <a:lstStyle/>
        <a:p>
          <a:r>
            <a:rPr lang="ru-RU">
              <a:latin typeface="Times New Roman" panose="02020603050405020304" pitchFamily="18" charset="0"/>
              <a:cs typeface="Times New Roman" panose="02020603050405020304" pitchFamily="18" charset="0"/>
            </a:rPr>
            <a:t>Лише країни є учасниками міжнародного співробітництва</a:t>
          </a:r>
        </a:p>
      </dgm:t>
    </dgm:pt>
    <dgm:pt modelId="{A1C3251C-81DB-4651-B003-15D1A0C3B4E9}" type="parTrans" cxnId="{3C8A72E0-D5DD-4C91-95FC-F0FC5B9CFCD9}">
      <dgm:prSet/>
      <dgm:spPr/>
      <dgm:t>
        <a:bodyPr/>
        <a:lstStyle/>
        <a:p>
          <a:endParaRPr lang="ru-RU">
            <a:latin typeface="Times New Roman" panose="02020603050405020304" pitchFamily="18" charset="0"/>
            <a:cs typeface="Times New Roman" panose="02020603050405020304" pitchFamily="18" charset="0"/>
          </a:endParaRPr>
        </a:p>
      </dgm:t>
    </dgm:pt>
    <dgm:pt modelId="{4220D93A-8958-45F6-B618-EC90FD685C18}" type="sibTrans" cxnId="{3C8A72E0-D5DD-4C91-95FC-F0FC5B9CFCD9}">
      <dgm:prSet/>
      <dgm:spPr/>
      <dgm:t>
        <a:bodyPr/>
        <a:lstStyle/>
        <a:p>
          <a:endParaRPr lang="ru-RU">
            <a:latin typeface="Times New Roman" panose="02020603050405020304" pitchFamily="18" charset="0"/>
            <a:cs typeface="Times New Roman" panose="02020603050405020304" pitchFamily="18" charset="0"/>
          </a:endParaRPr>
        </a:p>
      </dgm:t>
    </dgm:pt>
    <dgm:pt modelId="{9A739654-E0C2-4243-BB0F-464C2C12976A}">
      <dgm:prSet phldrT="[Текст]"/>
      <dgm:spPr/>
      <dgm:t>
        <a:bodyPr/>
        <a:lstStyle/>
        <a:p>
          <a:r>
            <a:rPr lang="ru-RU">
              <a:latin typeface="Times New Roman" panose="02020603050405020304" pitchFamily="18" charset="0"/>
              <a:cs typeface="Times New Roman" panose="02020603050405020304" pitchFamily="18" charset="0"/>
            </a:rPr>
            <a:t>Держави мають різний потенціал та можливості</a:t>
          </a:r>
        </a:p>
      </dgm:t>
    </dgm:pt>
    <dgm:pt modelId="{58AED1D0-F864-4BB3-9084-805E32AD73C2}" type="parTrans" cxnId="{81A4BD85-DE30-4853-830A-856E7ECE405D}">
      <dgm:prSet/>
      <dgm:spPr/>
      <dgm:t>
        <a:bodyPr/>
        <a:lstStyle/>
        <a:p>
          <a:endParaRPr lang="ru-RU">
            <a:latin typeface="Times New Roman" panose="02020603050405020304" pitchFamily="18" charset="0"/>
            <a:cs typeface="Times New Roman" panose="02020603050405020304" pitchFamily="18" charset="0"/>
          </a:endParaRPr>
        </a:p>
      </dgm:t>
    </dgm:pt>
    <dgm:pt modelId="{3A8E8261-55F7-4329-9133-33B81137A3CB}" type="sibTrans" cxnId="{81A4BD85-DE30-4853-830A-856E7ECE405D}">
      <dgm:prSet/>
      <dgm:spPr/>
      <dgm:t>
        <a:bodyPr/>
        <a:lstStyle/>
        <a:p>
          <a:endParaRPr lang="ru-RU">
            <a:latin typeface="Times New Roman" panose="02020603050405020304" pitchFamily="18" charset="0"/>
            <a:cs typeface="Times New Roman" panose="02020603050405020304" pitchFamily="18" charset="0"/>
          </a:endParaRPr>
        </a:p>
      </dgm:t>
    </dgm:pt>
    <dgm:pt modelId="{9F2086B7-BB19-42A3-8CFC-A502B8A592E0}" type="pres">
      <dgm:prSet presAssocID="{77661E34-6BE2-4AD7-A84E-356519206156}" presName="compositeShape" presStyleCnt="0">
        <dgm:presLayoutVars>
          <dgm:dir/>
          <dgm:resizeHandles/>
        </dgm:presLayoutVars>
      </dgm:prSet>
      <dgm:spPr/>
    </dgm:pt>
    <dgm:pt modelId="{156634A0-48D7-4E8E-9FDE-514AEF2B3D0C}" type="pres">
      <dgm:prSet presAssocID="{77661E34-6BE2-4AD7-A84E-356519206156}" presName="pyramid" presStyleLbl="node1" presStyleIdx="0" presStyleCnt="1"/>
      <dgm:spPr/>
    </dgm:pt>
    <dgm:pt modelId="{A547862E-EEF2-4FBB-B58F-457146A97B7F}" type="pres">
      <dgm:prSet presAssocID="{77661E34-6BE2-4AD7-A84E-356519206156}" presName="theList" presStyleCnt="0"/>
      <dgm:spPr/>
    </dgm:pt>
    <dgm:pt modelId="{3932F97A-BE24-4EBB-870F-628D16F44259}" type="pres">
      <dgm:prSet presAssocID="{C1A765F1-61C7-42CA-A67A-2EFBAFC3B743}" presName="aNode" presStyleLbl="fgAcc1" presStyleIdx="0" presStyleCnt="3">
        <dgm:presLayoutVars>
          <dgm:bulletEnabled val="1"/>
        </dgm:presLayoutVars>
      </dgm:prSet>
      <dgm:spPr/>
      <dgm:t>
        <a:bodyPr/>
        <a:lstStyle/>
        <a:p>
          <a:endParaRPr lang="ru-RU"/>
        </a:p>
      </dgm:t>
    </dgm:pt>
    <dgm:pt modelId="{3CA4BC2D-24B8-4CED-9DCB-FDBFCB420CD4}" type="pres">
      <dgm:prSet presAssocID="{C1A765F1-61C7-42CA-A67A-2EFBAFC3B743}" presName="aSpace" presStyleCnt="0"/>
      <dgm:spPr/>
    </dgm:pt>
    <dgm:pt modelId="{3FCB4C9B-A7D8-4ABB-A842-1024A75335D3}" type="pres">
      <dgm:prSet presAssocID="{47AD8F84-E944-4BAF-8228-357E580CDB5A}" presName="aNode" presStyleLbl="fgAcc1" presStyleIdx="1" presStyleCnt="3">
        <dgm:presLayoutVars>
          <dgm:bulletEnabled val="1"/>
        </dgm:presLayoutVars>
      </dgm:prSet>
      <dgm:spPr/>
      <dgm:t>
        <a:bodyPr/>
        <a:lstStyle/>
        <a:p>
          <a:endParaRPr lang="ru-RU"/>
        </a:p>
      </dgm:t>
    </dgm:pt>
    <dgm:pt modelId="{43FECEC7-7C2E-4746-82B8-3158B3803926}" type="pres">
      <dgm:prSet presAssocID="{47AD8F84-E944-4BAF-8228-357E580CDB5A}" presName="aSpace" presStyleCnt="0"/>
      <dgm:spPr/>
    </dgm:pt>
    <dgm:pt modelId="{ECFC6687-C1E7-4216-83CB-5B3D14DEA3D1}" type="pres">
      <dgm:prSet presAssocID="{9A739654-E0C2-4243-BB0F-464C2C12976A}" presName="aNode" presStyleLbl="fgAcc1" presStyleIdx="2" presStyleCnt="3">
        <dgm:presLayoutVars>
          <dgm:bulletEnabled val="1"/>
        </dgm:presLayoutVars>
      </dgm:prSet>
      <dgm:spPr/>
      <dgm:t>
        <a:bodyPr/>
        <a:lstStyle/>
        <a:p>
          <a:endParaRPr lang="ru-RU"/>
        </a:p>
      </dgm:t>
    </dgm:pt>
    <dgm:pt modelId="{2A8D8D2B-68FB-4E69-9BB4-73E077B89E17}" type="pres">
      <dgm:prSet presAssocID="{9A739654-E0C2-4243-BB0F-464C2C12976A}" presName="aSpace" presStyleCnt="0"/>
      <dgm:spPr/>
    </dgm:pt>
  </dgm:ptLst>
  <dgm:cxnLst>
    <dgm:cxn modelId="{33A0044B-B3D2-416F-963A-D426A5FEF5BC}" type="presOf" srcId="{C1A765F1-61C7-42CA-A67A-2EFBAFC3B743}" destId="{3932F97A-BE24-4EBB-870F-628D16F44259}" srcOrd="0" destOrd="0" presId="urn:microsoft.com/office/officeart/2005/8/layout/pyramid2"/>
    <dgm:cxn modelId="{B9EA779F-7213-41A9-B1A4-4FFCE5101B74}" srcId="{77661E34-6BE2-4AD7-A84E-356519206156}" destId="{C1A765F1-61C7-42CA-A67A-2EFBAFC3B743}" srcOrd="0" destOrd="0" parTransId="{EB857771-C892-4C32-8E7D-7D45D3D77ED5}" sibTransId="{7E6BDA70-E963-4CD4-A236-1AEFDAA07E1A}"/>
    <dgm:cxn modelId="{81A4BD85-DE30-4853-830A-856E7ECE405D}" srcId="{77661E34-6BE2-4AD7-A84E-356519206156}" destId="{9A739654-E0C2-4243-BB0F-464C2C12976A}" srcOrd="2" destOrd="0" parTransId="{58AED1D0-F864-4BB3-9084-805E32AD73C2}" sibTransId="{3A8E8261-55F7-4329-9133-33B81137A3CB}"/>
    <dgm:cxn modelId="{56CE431D-F9D4-4744-9014-ECAD8CC450AF}" type="presOf" srcId="{9A739654-E0C2-4243-BB0F-464C2C12976A}" destId="{ECFC6687-C1E7-4216-83CB-5B3D14DEA3D1}" srcOrd="0" destOrd="0" presId="urn:microsoft.com/office/officeart/2005/8/layout/pyramid2"/>
    <dgm:cxn modelId="{3C8A72E0-D5DD-4C91-95FC-F0FC5B9CFCD9}" srcId="{77661E34-6BE2-4AD7-A84E-356519206156}" destId="{47AD8F84-E944-4BAF-8228-357E580CDB5A}" srcOrd="1" destOrd="0" parTransId="{A1C3251C-81DB-4651-B003-15D1A0C3B4E9}" sibTransId="{4220D93A-8958-45F6-B618-EC90FD685C18}"/>
    <dgm:cxn modelId="{82592979-ADD8-437E-90FF-A3C1FB7F60C5}" type="presOf" srcId="{77661E34-6BE2-4AD7-A84E-356519206156}" destId="{9F2086B7-BB19-42A3-8CFC-A502B8A592E0}" srcOrd="0" destOrd="0" presId="urn:microsoft.com/office/officeart/2005/8/layout/pyramid2"/>
    <dgm:cxn modelId="{91324DA7-33D4-460E-A35F-B1CAE6EFBBE8}" type="presOf" srcId="{47AD8F84-E944-4BAF-8228-357E580CDB5A}" destId="{3FCB4C9B-A7D8-4ABB-A842-1024A75335D3}" srcOrd="0" destOrd="0" presId="urn:microsoft.com/office/officeart/2005/8/layout/pyramid2"/>
    <dgm:cxn modelId="{1057B434-36E6-48D0-A9EB-E1E6732FE8C0}" type="presParOf" srcId="{9F2086B7-BB19-42A3-8CFC-A502B8A592E0}" destId="{156634A0-48D7-4E8E-9FDE-514AEF2B3D0C}" srcOrd="0" destOrd="0" presId="urn:microsoft.com/office/officeart/2005/8/layout/pyramid2"/>
    <dgm:cxn modelId="{D86EB91E-CB68-4F83-BBA0-A1FAAC3639F3}" type="presParOf" srcId="{9F2086B7-BB19-42A3-8CFC-A502B8A592E0}" destId="{A547862E-EEF2-4FBB-B58F-457146A97B7F}" srcOrd="1" destOrd="0" presId="urn:microsoft.com/office/officeart/2005/8/layout/pyramid2"/>
    <dgm:cxn modelId="{3A58E280-CEE7-433F-B9D3-E6AC2F3612E1}" type="presParOf" srcId="{A547862E-EEF2-4FBB-B58F-457146A97B7F}" destId="{3932F97A-BE24-4EBB-870F-628D16F44259}" srcOrd="0" destOrd="0" presId="urn:microsoft.com/office/officeart/2005/8/layout/pyramid2"/>
    <dgm:cxn modelId="{A99EB1C7-76EB-4D32-B053-935849A026D1}" type="presParOf" srcId="{A547862E-EEF2-4FBB-B58F-457146A97B7F}" destId="{3CA4BC2D-24B8-4CED-9DCB-FDBFCB420CD4}" srcOrd="1" destOrd="0" presId="urn:microsoft.com/office/officeart/2005/8/layout/pyramid2"/>
    <dgm:cxn modelId="{CEB5143E-107B-4713-B15B-BBB294536CB3}" type="presParOf" srcId="{A547862E-EEF2-4FBB-B58F-457146A97B7F}" destId="{3FCB4C9B-A7D8-4ABB-A842-1024A75335D3}" srcOrd="2" destOrd="0" presId="urn:microsoft.com/office/officeart/2005/8/layout/pyramid2"/>
    <dgm:cxn modelId="{C9E7365E-6EF1-4F4C-ABC8-16AAC60FBB4E}" type="presParOf" srcId="{A547862E-EEF2-4FBB-B58F-457146A97B7F}" destId="{43FECEC7-7C2E-4746-82B8-3158B3803926}" srcOrd="3" destOrd="0" presId="urn:microsoft.com/office/officeart/2005/8/layout/pyramid2"/>
    <dgm:cxn modelId="{88F4F91E-8941-4B30-8141-0473CA18F38E}" type="presParOf" srcId="{A547862E-EEF2-4FBB-B58F-457146A97B7F}" destId="{ECFC6687-C1E7-4216-83CB-5B3D14DEA3D1}" srcOrd="4" destOrd="0" presId="urn:microsoft.com/office/officeart/2005/8/layout/pyramid2"/>
    <dgm:cxn modelId="{4BDB9923-F12F-4317-ABFD-67D1F86DDEE3}" type="presParOf" srcId="{A547862E-EEF2-4FBB-B58F-457146A97B7F}" destId="{2A8D8D2B-68FB-4E69-9BB4-73E077B89E17}" srcOrd="5" destOrd="0" presId="urn:microsoft.com/office/officeart/2005/8/layout/pyramid2"/>
  </dgm:cxnLst>
  <dgm:bg/>
  <dgm:whole/>
  <dgm:extLst>
    <a:ext uri="http://schemas.microsoft.com/office/drawing/2008/diagram">
      <dsp:dataModelExt xmlns:dsp="http://schemas.microsoft.com/office/drawing/2008/diagram" relId="rId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29C10D3-7D30-4C2F-B2AC-54E6B5C7A8B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B882E45A-9513-48F4-BCA0-5577A21170F6}" type="asst">
      <dgm:prSet phldrT="[Текст]" custT="1"/>
      <dgm:spPr/>
      <dgm:t>
        <a:bodyPr/>
        <a:lstStyle/>
        <a:p>
          <a:r>
            <a:rPr lang="ru-RU" sz="1400">
              <a:latin typeface="Times New Roman" panose="02020603050405020304" pitchFamily="18" charset="0"/>
              <a:cs typeface="Times New Roman" panose="02020603050405020304" pitchFamily="18" charset="0"/>
            </a:rPr>
            <a:t>Рівні міжнародного співробітництва </a:t>
          </a:r>
        </a:p>
      </dgm:t>
    </dgm:pt>
    <dgm:pt modelId="{BD234DA8-A1EE-4997-BCE4-51B4AB4CE3AB}" type="parTrans" cxnId="{F582FA40-7327-473A-B34B-2BB999F515A6}">
      <dgm:prSet/>
      <dgm:spPr/>
      <dgm:t>
        <a:bodyPr/>
        <a:lstStyle/>
        <a:p>
          <a:endParaRPr lang="ru-RU">
            <a:latin typeface="Times New Roman" panose="02020603050405020304" pitchFamily="18" charset="0"/>
            <a:cs typeface="Times New Roman" panose="02020603050405020304" pitchFamily="18" charset="0"/>
          </a:endParaRPr>
        </a:p>
      </dgm:t>
    </dgm:pt>
    <dgm:pt modelId="{6483C5CF-03BB-4EF9-8756-A18C64CFBD67}" type="sibTrans" cxnId="{F582FA40-7327-473A-B34B-2BB999F515A6}">
      <dgm:prSet/>
      <dgm:spPr/>
      <dgm:t>
        <a:bodyPr/>
        <a:lstStyle/>
        <a:p>
          <a:endParaRPr lang="ru-RU">
            <a:latin typeface="Times New Roman" panose="02020603050405020304" pitchFamily="18" charset="0"/>
            <a:cs typeface="Times New Roman" panose="02020603050405020304" pitchFamily="18" charset="0"/>
          </a:endParaRPr>
        </a:p>
      </dgm:t>
    </dgm:pt>
    <dgm:pt modelId="{FD61DB4A-6DC6-4AB0-914C-DF08C48B7292}">
      <dgm:prSet phldrT="[Текст]" custT="1"/>
      <dgm:spPr/>
      <dgm:t>
        <a:bodyPr/>
        <a:lstStyle/>
        <a:p>
          <a:r>
            <a:rPr lang="ru-RU" sz="1400">
              <a:latin typeface="Times New Roman" panose="02020603050405020304" pitchFamily="18" charset="0"/>
              <a:cs typeface="Times New Roman" panose="02020603050405020304" pitchFamily="18" charset="0"/>
            </a:rPr>
            <a:t>Масштабні рівні (по вертикалі)</a:t>
          </a:r>
          <a:br>
            <a:rPr lang="ru-RU"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 глобальні міжнародні відносини</a:t>
          </a:r>
          <a:br>
            <a:rPr lang="ru-RU"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 регіональні (субрегіональні відносини)</a:t>
          </a:r>
        </a:p>
      </dgm:t>
    </dgm:pt>
    <dgm:pt modelId="{F853B65F-04F0-4F8C-B5B1-F5085EE13A8D}" type="parTrans" cxnId="{E321D7A6-3693-47B4-B877-D00A5B7BC35E}">
      <dgm:prSet/>
      <dgm:spPr/>
      <dgm:t>
        <a:bodyPr/>
        <a:lstStyle/>
        <a:p>
          <a:endParaRPr lang="ru-RU">
            <a:latin typeface="Times New Roman" panose="02020603050405020304" pitchFamily="18" charset="0"/>
            <a:cs typeface="Times New Roman" panose="02020603050405020304" pitchFamily="18" charset="0"/>
          </a:endParaRPr>
        </a:p>
      </dgm:t>
    </dgm:pt>
    <dgm:pt modelId="{1FDD6EF3-F35A-460B-A4CE-9D32EF9050CC}" type="sibTrans" cxnId="{E321D7A6-3693-47B4-B877-D00A5B7BC35E}">
      <dgm:prSet/>
      <dgm:spPr/>
      <dgm:t>
        <a:bodyPr/>
        <a:lstStyle/>
        <a:p>
          <a:endParaRPr lang="ru-RU">
            <a:latin typeface="Times New Roman" panose="02020603050405020304" pitchFamily="18" charset="0"/>
            <a:cs typeface="Times New Roman" panose="02020603050405020304" pitchFamily="18" charset="0"/>
          </a:endParaRPr>
        </a:p>
      </dgm:t>
    </dgm:pt>
    <dgm:pt modelId="{6119248F-88F4-4B42-8CFC-B9AAC3C91C1F}">
      <dgm:prSet phldrT="[Текст]" custT="1"/>
      <dgm:spPr/>
      <dgm:t>
        <a:bodyPr/>
        <a:lstStyle/>
        <a:p>
          <a:r>
            <a:rPr lang="ru-RU" sz="1400">
              <a:latin typeface="Times New Roman" panose="02020603050405020304" pitchFamily="18" charset="0"/>
              <a:cs typeface="Times New Roman" panose="02020603050405020304" pitchFamily="18" charset="0"/>
            </a:rPr>
            <a:t>Групов</a:t>
          </a:r>
          <a:r>
            <a:rPr lang="uk-UA" sz="1400">
              <a:latin typeface="Times New Roman" panose="02020603050405020304" pitchFamily="18" charset="0"/>
              <a:cs typeface="Times New Roman" panose="02020603050405020304" pitchFamily="18" charset="0"/>
            </a:rPr>
            <a:t>і рівні (по горизонталі)</a:t>
          </a:r>
          <a:br>
            <a:rPr lang="uk-UA" sz="1400">
              <a:latin typeface="Times New Roman" panose="02020603050405020304" pitchFamily="18" charset="0"/>
              <a:cs typeface="Times New Roman" panose="02020603050405020304" pitchFamily="18" charset="0"/>
            </a:rPr>
          </a:br>
          <a:r>
            <a:rPr lang="uk-UA" sz="1400">
              <a:latin typeface="Times New Roman" panose="02020603050405020304" pitchFamily="18" charset="0"/>
              <a:cs typeface="Times New Roman" panose="02020603050405020304" pitchFamily="18" charset="0"/>
            </a:rPr>
            <a:t>- групові (коліційні, міжкоаліційні)</a:t>
          </a:r>
          <a:br>
            <a:rPr lang="uk-UA" sz="1400">
              <a:latin typeface="Times New Roman" panose="02020603050405020304" pitchFamily="18" charset="0"/>
              <a:cs typeface="Times New Roman" panose="02020603050405020304" pitchFamily="18" charset="0"/>
            </a:rPr>
          </a:br>
          <a:r>
            <a:rPr lang="uk-UA" sz="1400">
              <a:latin typeface="Times New Roman" panose="02020603050405020304" pitchFamily="18" charset="0"/>
              <a:cs typeface="Times New Roman" panose="02020603050405020304" pitchFamily="18" charset="0"/>
            </a:rPr>
            <a:t>- двосторонні відносини</a:t>
          </a:r>
          <a:endParaRPr lang="ru-RU" sz="1400">
            <a:latin typeface="Times New Roman" panose="02020603050405020304" pitchFamily="18" charset="0"/>
            <a:cs typeface="Times New Roman" panose="02020603050405020304" pitchFamily="18" charset="0"/>
          </a:endParaRPr>
        </a:p>
      </dgm:t>
    </dgm:pt>
    <dgm:pt modelId="{68C380EA-5C39-40D4-A38A-C46D82A376A1}" type="parTrans" cxnId="{D3500B23-CDC8-4819-8F2A-FDCB0F2F21D0}">
      <dgm:prSet/>
      <dgm:spPr/>
      <dgm:t>
        <a:bodyPr/>
        <a:lstStyle/>
        <a:p>
          <a:endParaRPr lang="ru-RU">
            <a:latin typeface="Times New Roman" panose="02020603050405020304" pitchFamily="18" charset="0"/>
            <a:cs typeface="Times New Roman" panose="02020603050405020304" pitchFamily="18" charset="0"/>
          </a:endParaRPr>
        </a:p>
      </dgm:t>
    </dgm:pt>
    <dgm:pt modelId="{63A639DA-9671-433D-B7DA-C0C14864D610}" type="sibTrans" cxnId="{D3500B23-CDC8-4819-8F2A-FDCB0F2F21D0}">
      <dgm:prSet/>
      <dgm:spPr/>
      <dgm:t>
        <a:bodyPr/>
        <a:lstStyle/>
        <a:p>
          <a:endParaRPr lang="ru-RU">
            <a:latin typeface="Times New Roman" panose="02020603050405020304" pitchFamily="18" charset="0"/>
            <a:cs typeface="Times New Roman" panose="02020603050405020304" pitchFamily="18" charset="0"/>
          </a:endParaRPr>
        </a:p>
      </dgm:t>
    </dgm:pt>
    <dgm:pt modelId="{BCEF276D-E7EA-4093-AE87-793A1699D789}" type="pres">
      <dgm:prSet presAssocID="{429C10D3-7D30-4C2F-B2AC-54E6B5C7A8B7}" presName="hierChild1" presStyleCnt="0">
        <dgm:presLayoutVars>
          <dgm:orgChart val="1"/>
          <dgm:chPref val="1"/>
          <dgm:dir/>
          <dgm:animOne val="branch"/>
          <dgm:animLvl val="lvl"/>
          <dgm:resizeHandles/>
        </dgm:presLayoutVars>
      </dgm:prSet>
      <dgm:spPr/>
      <dgm:t>
        <a:bodyPr/>
        <a:lstStyle/>
        <a:p>
          <a:endParaRPr lang="ru-RU"/>
        </a:p>
      </dgm:t>
    </dgm:pt>
    <dgm:pt modelId="{A4F87E4D-55A1-4D99-9496-B1816147E328}" type="pres">
      <dgm:prSet presAssocID="{B882E45A-9513-48F4-BCA0-5577A21170F6}" presName="hierRoot1" presStyleCnt="0">
        <dgm:presLayoutVars>
          <dgm:hierBranch val="init"/>
        </dgm:presLayoutVars>
      </dgm:prSet>
      <dgm:spPr/>
    </dgm:pt>
    <dgm:pt modelId="{4A3A2143-1A6C-436A-BE32-32A41392C761}" type="pres">
      <dgm:prSet presAssocID="{B882E45A-9513-48F4-BCA0-5577A21170F6}" presName="rootComposite1" presStyleCnt="0"/>
      <dgm:spPr/>
    </dgm:pt>
    <dgm:pt modelId="{2C468FE1-0019-4F5F-96ED-4A1022C59FA0}" type="pres">
      <dgm:prSet presAssocID="{B882E45A-9513-48F4-BCA0-5577A21170F6}" presName="rootText1" presStyleLbl="node0" presStyleIdx="0" presStyleCnt="1">
        <dgm:presLayoutVars>
          <dgm:chPref val="3"/>
        </dgm:presLayoutVars>
      </dgm:prSet>
      <dgm:spPr/>
      <dgm:t>
        <a:bodyPr/>
        <a:lstStyle/>
        <a:p>
          <a:endParaRPr lang="ru-RU"/>
        </a:p>
      </dgm:t>
    </dgm:pt>
    <dgm:pt modelId="{BCA5436C-0085-4615-80FC-43E1D029ED4C}" type="pres">
      <dgm:prSet presAssocID="{B882E45A-9513-48F4-BCA0-5577A21170F6}" presName="rootConnector1" presStyleLbl="asst0" presStyleIdx="0" presStyleCnt="0"/>
      <dgm:spPr/>
      <dgm:t>
        <a:bodyPr/>
        <a:lstStyle/>
        <a:p>
          <a:endParaRPr lang="ru-RU"/>
        </a:p>
      </dgm:t>
    </dgm:pt>
    <dgm:pt modelId="{EA5D8A9D-162C-4CA1-8A66-EA559A396454}" type="pres">
      <dgm:prSet presAssocID="{B882E45A-9513-48F4-BCA0-5577A21170F6}" presName="hierChild2" presStyleCnt="0"/>
      <dgm:spPr/>
    </dgm:pt>
    <dgm:pt modelId="{1B1792AA-7646-47D0-8756-23ADF3436287}" type="pres">
      <dgm:prSet presAssocID="{F853B65F-04F0-4F8C-B5B1-F5085EE13A8D}" presName="Name37" presStyleLbl="parChTrans1D2" presStyleIdx="0" presStyleCnt="2"/>
      <dgm:spPr/>
      <dgm:t>
        <a:bodyPr/>
        <a:lstStyle/>
        <a:p>
          <a:endParaRPr lang="ru-RU"/>
        </a:p>
      </dgm:t>
    </dgm:pt>
    <dgm:pt modelId="{DBF93313-01F9-4CE8-BA6F-B3D590159487}" type="pres">
      <dgm:prSet presAssocID="{FD61DB4A-6DC6-4AB0-914C-DF08C48B7292}" presName="hierRoot2" presStyleCnt="0">
        <dgm:presLayoutVars>
          <dgm:hierBranch val="init"/>
        </dgm:presLayoutVars>
      </dgm:prSet>
      <dgm:spPr/>
    </dgm:pt>
    <dgm:pt modelId="{2E11B4DA-649A-4FE1-BCB7-6F21F96AE264}" type="pres">
      <dgm:prSet presAssocID="{FD61DB4A-6DC6-4AB0-914C-DF08C48B7292}" presName="rootComposite" presStyleCnt="0"/>
      <dgm:spPr/>
    </dgm:pt>
    <dgm:pt modelId="{664BA42C-3B3C-451A-906B-961531E016D2}" type="pres">
      <dgm:prSet presAssocID="{FD61DB4A-6DC6-4AB0-914C-DF08C48B7292}" presName="rootText" presStyleLbl="node2" presStyleIdx="0" presStyleCnt="2">
        <dgm:presLayoutVars>
          <dgm:chPref val="3"/>
        </dgm:presLayoutVars>
      </dgm:prSet>
      <dgm:spPr/>
      <dgm:t>
        <a:bodyPr/>
        <a:lstStyle/>
        <a:p>
          <a:endParaRPr lang="ru-RU"/>
        </a:p>
      </dgm:t>
    </dgm:pt>
    <dgm:pt modelId="{F2C44EEF-BF88-4358-BA4C-387A7E9CB121}" type="pres">
      <dgm:prSet presAssocID="{FD61DB4A-6DC6-4AB0-914C-DF08C48B7292}" presName="rootConnector" presStyleLbl="node2" presStyleIdx="0" presStyleCnt="2"/>
      <dgm:spPr/>
      <dgm:t>
        <a:bodyPr/>
        <a:lstStyle/>
        <a:p>
          <a:endParaRPr lang="ru-RU"/>
        </a:p>
      </dgm:t>
    </dgm:pt>
    <dgm:pt modelId="{37E7F648-2281-4C6F-BE71-3C6482D09285}" type="pres">
      <dgm:prSet presAssocID="{FD61DB4A-6DC6-4AB0-914C-DF08C48B7292}" presName="hierChild4" presStyleCnt="0"/>
      <dgm:spPr/>
    </dgm:pt>
    <dgm:pt modelId="{FC6701F7-BE7E-4E85-B636-BFCEB6C7DC01}" type="pres">
      <dgm:prSet presAssocID="{FD61DB4A-6DC6-4AB0-914C-DF08C48B7292}" presName="hierChild5" presStyleCnt="0"/>
      <dgm:spPr/>
    </dgm:pt>
    <dgm:pt modelId="{5E2ED8A2-4075-40C8-9B0E-1D0F1973C784}" type="pres">
      <dgm:prSet presAssocID="{68C380EA-5C39-40D4-A38A-C46D82A376A1}" presName="Name37" presStyleLbl="parChTrans1D2" presStyleIdx="1" presStyleCnt="2"/>
      <dgm:spPr/>
      <dgm:t>
        <a:bodyPr/>
        <a:lstStyle/>
        <a:p>
          <a:endParaRPr lang="ru-RU"/>
        </a:p>
      </dgm:t>
    </dgm:pt>
    <dgm:pt modelId="{07513C97-5270-47E0-8F28-89DBDC1B1C73}" type="pres">
      <dgm:prSet presAssocID="{6119248F-88F4-4B42-8CFC-B9AAC3C91C1F}" presName="hierRoot2" presStyleCnt="0">
        <dgm:presLayoutVars>
          <dgm:hierBranch val="init"/>
        </dgm:presLayoutVars>
      </dgm:prSet>
      <dgm:spPr/>
    </dgm:pt>
    <dgm:pt modelId="{71925FFD-092D-4385-B5B0-15492CAEA8FC}" type="pres">
      <dgm:prSet presAssocID="{6119248F-88F4-4B42-8CFC-B9AAC3C91C1F}" presName="rootComposite" presStyleCnt="0"/>
      <dgm:spPr/>
    </dgm:pt>
    <dgm:pt modelId="{670A26D9-02EC-442D-8B2C-FEAAB40B5EC7}" type="pres">
      <dgm:prSet presAssocID="{6119248F-88F4-4B42-8CFC-B9AAC3C91C1F}" presName="rootText" presStyleLbl="node2" presStyleIdx="1" presStyleCnt="2">
        <dgm:presLayoutVars>
          <dgm:chPref val="3"/>
        </dgm:presLayoutVars>
      </dgm:prSet>
      <dgm:spPr/>
      <dgm:t>
        <a:bodyPr/>
        <a:lstStyle/>
        <a:p>
          <a:endParaRPr lang="ru-RU"/>
        </a:p>
      </dgm:t>
    </dgm:pt>
    <dgm:pt modelId="{A0536CF1-E0A2-4677-8616-37EECB874BF1}" type="pres">
      <dgm:prSet presAssocID="{6119248F-88F4-4B42-8CFC-B9AAC3C91C1F}" presName="rootConnector" presStyleLbl="node2" presStyleIdx="1" presStyleCnt="2"/>
      <dgm:spPr/>
      <dgm:t>
        <a:bodyPr/>
        <a:lstStyle/>
        <a:p>
          <a:endParaRPr lang="ru-RU"/>
        </a:p>
      </dgm:t>
    </dgm:pt>
    <dgm:pt modelId="{AE4ACA4F-BE32-4DE0-BF6C-BE3F83AF491C}" type="pres">
      <dgm:prSet presAssocID="{6119248F-88F4-4B42-8CFC-B9AAC3C91C1F}" presName="hierChild4" presStyleCnt="0"/>
      <dgm:spPr/>
    </dgm:pt>
    <dgm:pt modelId="{B7804B28-A039-4B41-AD42-54E278ECD44C}" type="pres">
      <dgm:prSet presAssocID="{6119248F-88F4-4B42-8CFC-B9AAC3C91C1F}" presName="hierChild5" presStyleCnt="0"/>
      <dgm:spPr/>
    </dgm:pt>
    <dgm:pt modelId="{3A052D26-A49B-4B68-84E0-51083474CF19}" type="pres">
      <dgm:prSet presAssocID="{B882E45A-9513-48F4-BCA0-5577A21170F6}" presName="hierChild3" presStyleCnt="0"/>
      <dgm:spPr/>
    </dgm:pt>
  </dgm:ptLst>
  <dgm:cxnLst>
    <dgm:cxn modelId="{28CF0C4D-B26A-4515-AE27-6BE320D0B4C5}" type="presOf" srcId="{B882E45A-9513-48F4-BCA0-5577A21170F6}" destId="{BCA5436C-0085-4615-80FC-43E1D029ED4C}" srcOrd="1" destOrd="0" presId="urn:microsoft.com/office/officeart/2005/8/layout/orgChart1"/>
    <dgm:cxn modelId="{7848618D-EE0B-4791-B6C6-DA925C690E0A}" type="presOf" srcId="{68C380EA-5C39-40D4-A38A-C46D82A376A1}" destId="{5E2ED8A2-4075-40C8-9B0E-1D0F1973C784}" srcOrd="0" destOrd="0" presId="urn:microsoft.com/office/officeart/2005/8/layout/orgChart1"/>
    <dgm:cxn modelId="{78D79E52-5707-45BD-940C-3D37A3B724EF}" type="presOf" srcId="{B882E45A-9513-48F4-BCA0-5577A21170F6}" destId="{2C468FE1-0019-4F5F-96ED-4A1022C59FA0}" srcOrd="0" destOrd="0" presId="urn:microsoft.com/office/officeart/2005/8/layout/orgChart1"/>
    <dgm:cxn modelId="{6E512B5F-9988-49C3-8334-B76C9A4B449C}" type="presOf" srcId="{FD61DB4A-6DC6-4AB0-914C-DF08C48B7292}" destId="{F2C44EEF-BF88-4358-BA4C-387A7E9CB121}" srcOrd="1" destOrd="0" presId="urn:microsoft.com/office/officeart/2005/8/layout/orgChart1"/>
    <dgm:cxn modelId="{F921F47F-EA2F-42A9-8416-33A26D9FE3A2}" type="presOf" srcId="{F853B65F-04F0-4F8C-B5B1-F5085EE13A8D}" destId="{1B1792AA-7646-47D0-8756-23ADF3436287}" srcOrd="0" destOrd="0" presId="urn:microsoft.com/office/officeart/2005/8/layout/orgChart1"/>
    <dgm:cxn modelId="{F582FA40-7327-473A-B34B-2BB999F515A6}" srcId="{429C10D3-7D30-4C2F-B2AC-54E6B5C7A8B7}" destId="{B882E45A-9513-48F4-BCA0-5577A21170F6}" srcOrd="0" destOrd="0" parTransId="{BD234DA8-A1EE-4997-BCE4-51B4AB4CE3AB}" sibTransId="{6483C5CF-03BB-4EF9-8756-A18C64CFBD67}"/>
    <dgm:cxn modelId="{7840299F-E068-45C1-971E-BEA5A984719A}" type="presOf" srcId="{429C10D3-7D30-4C2F-B2AC-54E6B5C7A8B7}" destId="{BCEF276D-E7EA-4093-AE87-793A1699D789}" srcOrd="0" destOrd="0" presId="urn:microsoft.com/office/officeart/2005/8/layout/orgChart1"/>
    <dgm:cxn modelId="{D3500B23-CDC8-4819-8F2A-FDCB0F2F21D0}" srcId="{B882E45A-9513-48F4-BCA0-5577A21170F6}" destId="{6119248F-88F4-4B42-8CFC-B9AAC3C91C1F}" srcOrd="1" destOrd="0" parTransId="{68C380EA-5C39-40D4-A38A-C46D82A376A1}" sibTransId="{63A639DA-9671-433D-B7DA-C0C14864D610}"/>
    <dgm:cxn modelId="{52C269F1-CB0C-4496-8CED-81DAE9F8AAB5}" type="presOf" srcId="{FD61DB4A-6DC6-4AB0-914C-DF08C48B7292}" destId="{664BA42C-3B3C-451A-906B-961531E016D2}" srcOrd="0" destOrd="0" presId="urn:microsoft.com/office/officeart/2005/8/layout/orgChart1"/>
    <dgm:cxn modelId="{644B8539-2CBB-4041-B92F-B7199208542E}" type="presOf" srcId="{6119248F-88F4-4B42-8CFC-B9AAC3C91C1F}" destId="{670A26D9-02EC-442D-8B2C-FEAAB40B5EC7}" srcOrd="0" destOrd="0" presId="urn:microsoft.com/office/officeart/2005/8/layout/orgChart1"/>
    <dgm:cxn modelId="{E321D7A6-3693-47B4-B877-D00A5B7BC35E}" srcId="{B882E45A-9513-48F4-BCA0-5577A21170F6}" destId="{FD61DB4A-6DC6-4AB0-914C-DF08C48B7292}" srcOrd="0" destOrd="0" parTransId="{F853B65F-04F0-4F8C-B5B1-F5085EE13A8D}" sibTransId="{1FDD6EF3-F35A-460B-A4CE-9D32EF9050CC}"/>
    <dgm:cxn modelId="{6C28EAB5-87FA-4185-95EF-1A33D593C0C5}" type="presOf" srcId="{6119248F-88F4-4B42-8CFC-B9AAC3C91C1F}" destId="{A0536CF1-E0A2-4677-8616-37EECB874BF1}" srcOrd="1" destOrd="0" presId="urn:microsoft.com/office/officeart/2005/8/layout/orgChart1"/>
    <dgm:cxn modelId="{28A7EE90-2460-4F33-95DA-BA9A1D6995C5}" type="presParOf" srcId="{BCEF276D-E7EA-4093-AE87-793A1699D789}" destId="{A4F87E4D-55A1-4D99-9496-B1816147E328}" srcOrd="0" destOrd="0" presId="urn:microsoft.com/office/officeart/2005/8/layout/orgChart1"/>
    <dgm:cxn modelId="{7E6C23CD-2B18-456D-B97D-E05BAB2BB06D}" type="presParOf" srcId="{A4F87E4D-55A1-4D99-9496-B1816147E328}" destId="{4A3A2143-1A6C-436A-BE32-32A41392C761}" srcOrd="0" destOrd="0" presId="urn:microsoft.com/office/officeart/2005/8/layout/orgChart1"/>
    <dgm:cxn modelId="{807354FF-30A7-415E-AF64-06C55DD2EE40}" type="presParOf" srcId="{4A3A2143-1A6C-436A-BE32-32A41392C761}" destId="{2C468FE1-0019-4F5F-96ED-4A1022C59FA0}" srcOrd="0" destOrd="0" presId="urn:microsoft.com/office/officeart/2005/8/layout/orgChart1"/>
    <dgm:cxn modelId="{9EE6E8B2-33C9-4BBF-B1E1-FB2BE099DC6F}" type="presParOf" srcId="{4A3A2143-1A6C-436A-BE32-32A41392C761}" destId="{BCA5436C-0085-4615-80FC-43E1D029ED4C}" srcOrd="1" destOrd="0" presId="urn:microsoft.com/office/officeart/2005/8/layout/orgChart1"/>
    <dgm:cxn modelId="{507E8AFE-3153-4AD8-95CA-6806B47259F6}" type="presParOf" srcId="{A4F87E4D-55A1-4D99-9496-B1816147E328}" destId="{EA5D8A9D-162C-4CA1-8A66-EA559A396454}" srcOrd="1" destOrd="0" presId="urn:microsoft.com/office/officeart/2005/8/layout/orgChart1"/>
    <dgm:cxn modelId="{BD128D8D-F7DB-4B6E-9EDE-FF692FFF51EA}" type="presParOf" srcId="{EA5D8A9D-162C-4CA1-8A66-EA559A396454}" destId="{1B1792AA-7646-47D0-8756-23ADF3436287}" srcOrd="0" destOrd="0" presId="urn:microsoft.com/office/officeart/2005/8/layout/orgChart1"/>
    <dgm:cxn modelId="{B39AE2AC-EA28-42B5-8639-9EAE96A6EC00}" type="presParOf" srcId="{EA5D8A9D-162C-4CA1-8A66-EA559A396454}" destId="{DBF93313-01F9-4CE8-BA6F-B3D590159487}" srcOrd="1" destOrd="0" presId="urn:microsoft.com/office/officeart/2005/8/layout/orgChart1"/>
    <dgm:cxn modelId="{7B72486D-5115-4094-A88F-3716D367D575}" type="presParOf" srcId="{DBF93313-01F9-4CE8-BA6F-B3D590159487}" destId="{2E11B4DA-649A-4FE1-BCB7-6F21F96AE264}" srcOrd="0" destOrd="0" presId="urn:microsoft.com/office/officeart/2005/8/layout/orgChart1"/>
    <dgm:cxn modelId="{376DA655-6309-4D59-BD47-7F3580230A7A}" type="presParOf" srcId="{2E11B4DA-649A-4FE1-BCB7-6F21F96AE264}" destId="{664BA42C-3B3C-451A-906B-961531E016D2}" srcOrd="0" destOrd="0" presId="urn:microsoft.com/office/officeart/2005/8/layout/orgChart1"/>
    <dgm:cxn modelId="{5F00980C-BB77-441C-9B34-97168BB83FCE}" type="presParOf" srcId="{2E11B4DA-649A-4FE1-BCB7-6F21F96AE264}" destId="{F2C44EEF-BF88-4358-BA4C-387A7E9CB121}" srcOrd="1" destOrd="0" presId="urn:microsoft.com/office/officeart/2005/8/layout/orgChart1"/>
    <dgm:cxn modelId="{888B52C4-1D36-45DD-A59B-33C28C0D854C}" type="presParOf" srcId="{DBF93313-01F9-4CE8-BA6F-B3D590159487}" destId="{37E7F648-2281-4C6F-BE71-3C6482D09285}" srcOrd="1" destOrd="0" presId="urn:microsoft.com/office/officeart/2005/8/layout/orgChart1"/>
    <dgm:cxn modelId="{B3FEC0D0-660C-46A2-BE97-93083DC110CF}" type="presParOf" srcId="{DBF93313-01F9-4CE8-BA6F-B3D590159487}" destId="{FC6701F7-BE7E-4E85-B636-BFCEB6C7DC01}" srcOrd="2" destOrd="0" presId="urn:microsoft.com/office/officeart/2005/8/layout/orgChart1"/>
    <dgm:cxn modelId="{856A2589-A2F2-424A-96EE-BC177666C03C}" type="presParOf" srcId="{EA5D8A9D-162C-4CA1-8A66-EA559A396454}" destId="{5E2ED8A2-4075-40C8-9B0E-1D0F1973C784}" srcOrd="2" destOrd="0" presId="urn:microsoft.com/office/officeart/2005/8/layout/orgChart1"/>
    <dgm:cxn modelId="{2FA619A3-0E38-4423-838A-2EE53C684BA5}" type="presParOf" srcId="{EA5D8A9D-162C-4CA1-8A66-EA559A396454}" destId="{07513C97-5270-47E0-8F28-89DBDC1B1C73}" srcOrd="3" destOrd="0" presId="urn:microsoft.com/office/officeart/2005/8/layout/orgChart1"/>
    <dgm:cxn modelId="{49AF92AC-AE01-4275-B711-6C4DE7E1F212}" type="presParOf" srcId="{07513C97-5270-47E0-8F28-89DBDC1B1C73}" destId="{71925FFD-092D-4385-B5B0-15492CAEA8FC}" srcOrd="0" destOrd="0" presId="urn:microsoft.com/office/officeart/2005/8/layout/orgChart1"/>
    <dgm:cxn modelId="{9B9BAFED-C49C-4CCA-93DA-5C6DE3466C44}" type="presParOf" srcId="{71925FFD-092D-4385-B5B0-15492CAEA8FC}" destId="{670A26D9-02EC-442D-8B2C-FEAAB40B5EC7}" srcOrd="0" destOrd="0" presId="urn:microsoft.com/office/officeart/2005/8/layout/orgChart1"/>
    <dgm:cxn modelId="{666C762B-A037-4D26-AE68-46EA638515AD}" type="presParOf" srcId="{71925FFD-092D-4385-B5B0-15492CAEA8FC}" destId="{A0536CF1-E0A2-4677-8616-37EECB874BF1}" srcOrd="1" destOrd="0" presId="urn:microsoft.com/office/officeart/2005/8/layout/orgChart1"/>
    <dgm:cxn modelId="{872BE089-54E7-466F-80DC-0FF04204B0D5}" type="presParOf" srcId="{07513C97-5270-47E0-8F28-89DBDC1B1C73}" destId="{AE4ACA4F-BE32-4DE0-BF6C-BE3F83AF491C}" srcOrd="1" destOrd="0" presId="urn:microsoft.com/office/officeart/2005/8/layout/orgChart1"/>
    <dgm:cxn modelId="{B624FF97-4251-4A50-A42E-F94149DAB32E}" type="presParOf" srcId="{07513C97-5270-47E0-8F28-89DBDC1B1C73}" destId="{B7804B28-A039-4B41-AD42-54E278ECD44C}" srcOrd="2" destOrd="0" presId="urn:microsoft.com/office/officeart/2005/8/layout/orgChart1"/>
    <dgm:cxn modelId="{FF6F4DA4-51F4-45B3-8CFC-BF915A89B61C}" type="presParOf" srcId="{A4F87E4D-55A1-4D99-9496-B1816147E328}" destId="{3A052D26-A49B-4B68-84E0-51083474CF19}"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F120786-C753-4CD8-9DEA-46B3DE1EC497}" type="doc">
      <dgm:prSet loTypeId="urn:microsoft.com/office/officeart/2009/3/layout/BlockDescendingList" loCatId="list" qsTypeId="urn:microsoft.com/office/officeart/2005/8/quickstyle/simple1" qsCatId="simple" csTypeId="urn:microsoft.com/office/officeart/2005/8/colors/accent0_1" csCatId="mainScheme" phldr="1"/>
      <dgm:spPr/>
      <dgm:t>
        <a:bodyPr/>
        <a:lstStyle/>
        <a:p>
          <a:endParaRPr lang="ru-RU"/>
        </a:p>
      </dgm:t>
    </dgm:pt>
    <dgm:pt modelId="{858C6BCF-1D07-4750-ACF1-BD5D1A55235C}">
      <dgm:prSet phldrT="[Текст]"/>
      <dgm:spPr/>
      <dgm:t>
        <a:bodyPr/>
        <a:lstStyle/>
        <a:p>
          <a:r>
            <a:rPr lang="ru-RU">
              <a:latin typeface="Times New Roman" panose="02020603050405020304" pitchFamily="18" charset="0"/>
              <a:cs typeface="Times New Roman" panose="02020603050405020304" pitchFamily="18" charset="0"/>
            </a:rPr>
            <a:t>Функція сприяння</a:t>
          </a:r>
        </a:p>
      </dgm:t>
    </dgm:pt>
    <dgm:pt modelId="{C67D8439-F834-444D-8D0F-A39660DB2A69}" type="parTrans" cxnId="{A336BAD4-E2EC-4A8D-AD0D-6E33B4D7EE22}">
      <dgm:prSet/>
      <dgm:spPr/>
      <dgm:t>
        <a:bodyPr/>
        <a:lstStyle/>
        <a:p>
          <a:endParaRPr lang="ru-RU">
            <a:latin typeface="Times New Roman" panose="02020603050405020304" pitchFamily="18" charset="0"/>
            <a:cs typeface="Times New Roman" panose="02020603050405020304" pitchFamily="18" charset="0"/>
          </a:endParaRPr>
        </a:p>
      </dgm:t>
    </dgm:pt>
    <dgm:pt modelId="{F938C06A-6830-43AE-B868-0C0BC2B78FD5}" type="sibTrans" cxnId="{A336BAD4-E2EC-4A8D-AD0D-6E33B4D7EE22}">
      <dgm:prSet/>
      <dgm:spPr/>
      <dgm:t>
        <a:bodyPr/>
        <a:lstStyle/>
        <a:p>
          <a:endParaRPr lang="ru-RU">
            <a:latin typeface="Times New Roman" panose="02020603050405020304" pitchFamily="18" charset="0"/>
            <a:cs typeface="Times New Roman" panose="02020603050405020304" pitchFamily="18" charset="0"/>
          </a:endParaRPr>
        </a:p>
      </dgm:t>
    </dgm:pt>
    <dgm:pt modelId="{F68A1729-3089-44C1-95B7-F24C0967A1A4}">
      <dgm:prSet phldrT="[Текст]"/>
      <dgm:spPr/>
      <dgm:t>
        <a:bodyPr/>
        <a:lstStyle/>
        <a:p>
          <a:r>
            <a:rPr lang="ru-RU">
              <a:latin typeface="Times New Roman" panose="02020603050405020304" pitchFamily="18" charset="0"/>
              <a:cs typeface="Times New Roman" panose="02020603050405020304" pitchFamily="18" charset="0"/>
            </a:rPr>
            <a:t>Міжнародні організації сприяють співпраці між країнами, допомагаючи їм об</a:t>
          </a:r>
          <a:r>
            <a:rPr lang="en-US">
              <a:latin typeface="Times New Roman" panose="02020603050405020304" pitchFamily="18" charset="0"/>
              <a:cs typeface="Times New Roman" panose="02020603050405020304" pitchFamily="18" charset="0"/>
            </a:rPr>
            <a:t>'</a:t>
          </a:r>
          <a:r>
            <a:rPr lang="uk-UA">
              <a:latin typeface="Times New Roman" panose="02020603050405020304" pitchFamily="18" charset="0"/>
              <a:cs typeface="Times New Roman" panose="02020603050405020304" pitchFamily="18" charset="0"/>
            </a:rPr>
            <a:t>єднатися та розвивати спільні ініціативи. Вони можуть організовувати конференції, форуми та проекти, які сприяють обміну інформацією та передачі найкращих практик</a:t>
          </a:r>
          <a:endParaRPr lang="ru-RU">
            <a:latin typeface="Times New Roman" panose="02020603050405020304" pitchFamily="18" charset="0"/>
            <a:cs typeface="Times New Roman" panose="02020603050405020304" pitchFamily="18" charset="0"/>
          </a:endParaRPr>
        </a:p>
      </dgm:t>
    </dgm:pt>
    <dgm:pt modelId="{5673DE00-3016-40E9-AA32-33A97EA2A807}" type="parTrans" cxnId="{7D213B9D-87CF-42FD-8105-C0B4C3993E55}">
      <dgm:prSet/>
      <dgm:spPr/>
      <dgm:t>
        <a:bodyPr/>
        <a:lstStyle/>
        <a:p>
          <a:endParaRPr lang="ru-RU">
            <a:latin typeface="Times New Roman" panose="02020603050405020304" pitchFamily="18" charset="0"/>
            <a:cs typeface="Times New Roman" panose="02020603050405020304" pitchFamily="18" charset="0"/>
          </a:endParaRPr>
        </a:p>
      </dgm:t>
    </dgm:pt>
    <dgm:pt modelId="{5231E4AA-97BF-48CA-A6AF-8B0DF66A304E}" type="sibTrans" cxnId="{7D213B9D-87CF-42FD-8105-C0B4C3993E55}">
      <dgm:prSet/>
      <dgm:spPr/>
      <dgm:t>
        <a:bodyPr/>
        <a:lstStyle/>
        <a:p>
          <a:endParaRPr lang="ru-RU">
            <a:latin typeface="Times New Roman" panose="02020603050405020304" pitchFamily="18" charset="0"/>
            <a:cs typeface="Times New Roman" panose="02020603050405020304" pitchFamily="18" charset="0"/>
          </a:endParaRPr>
        </a:p>
      </dgm:t>
    </dgm:pt>
    <dgm:pt modelId="{D88D851E-C856-4B25-A558-64362F9DEC6D}">
      <dgm:prSet phldrT="[Текст]"/>
      <dgm:spPr/>
      <dgm:t>
        <a:bodyPr/>
        <a:lstStyle/>
        <a:p>
          <a:r>
            <a:rPr lang="uk-UA">
              <a:latin typeface="Times New Roman" panose="02020603050405020304" pitchFamily="18" charset="0"/>
              <a:cs typeface="Times New Roman" panose="02020603050405020304" pitchFamily="18" charset="0"/>
            </a:rPr>
            <a:t>Функція спостереження</a:t>
          </a:r>
          <a:endParaRPr lang="ru-RU">
            <a:latin typeface="Times New Roman" panose="02020603050405020304" pitchFamily="18" charset="0"/>
            <a:cs typeface="Times New Roman" panose="02020603050405020304" pitchFamily="18" charset="0"/>
          </a:endParaRPr>
        </a:p>
      </dgm:t>
    </dgm:pt>
    <dgm:pt modelId="{20266270-DB91-41EE-A1D2-8BCD241E173B}" type="parTrans" cxnId="{E7D0B92F-F290-4EBB-A3A4-8CFB07EE1EE6}">
      <dgm:prSet/>
      <dgm:spPr/>
      <dgm:t>
        <a:bodyPr/>
        <a:lstStyle/>
        <a:p>
          <a:endParaRPr lang="ru-RU">
            <a:latin typeface="Times New Roman" panose="02020603050405020304" pitchFamily="18" charset="0"/>
            <a:cs typeface="Times New Roman" panose="02020603050405020304" pitchFamily="18" charset="0"/>
          </a:endParaRPr>
        </a:p>
      </dgm:t>
    </dgm:pt>
    <dgm:pt modelId="{B71DD943-62BD-4072-9E7F-F53D1A29C18B}" type="sibTrans" cxnId="{E7D0B92F-F290-4EBB-A3A4-8CFB07EE1EE6}">
      <dgm:prSet/>
      <dgm:spPr/>
      <dgm:t>
        <a:bodyPr/>
        <a:lstStyle/>
        <a:p>
          <a:endParaRPr lang="ru-RU">
            <a:latin typeface="Times New Roman" panose="02020603050405020304" pitchFamily="18" charset="0"/>
            <a:cs typeface="Times New Roman" panose="02020603050405020304" pitchFamily="18" charset="0"/>
          </a:endParaRPr>
        </a:p>
      </dgm:t>
    </dgm:pt>
    <dgm:pt modelId="{7A0788CB-CE93-4504-887E-10B4AEA29756}">
      <dgm:prSet phldrT="[Текст]"/>
      <dgm:spPr/>
      <dgm:t>
        <a:bodyPr/>
        <a:lstStyle/>
        <a:p>
          <a:r>
            <a:rPr lang="ru-RU">
              <a:latin typeface="Times New Roman" panose="02020603050405020304" pitchFamily="18" charset="0"/>
              <a:cs typeface="Times New Roman" panose="02020603050405020304" pitchFamily="18" charset="0"/>
            </a:rPr>
            <a:t>Міжнародні організації використовують функцію спостереження для відстеження різних аспектів міжнародних справ, таких як виконання міжнародних договорів, дотримання прав людини, стан навколишнього середовища і т. д. Вони можуть збирати та аналізувати дані, щоб надавати об'єктивну інформацію.</a:t>
          </a:r>
        </a:p>
      </dgm:t>
    </dgm:pt>
    <dgm:pt modelId="{BBD464D5-28F8-4233-9346-D39E35354FAE}" type="parTrans" cxnId="{18E25C61-34E4-4FF7-8351-2203D2F88522}">
      <dgm:prSet/>
      <dgm:spPr/>
      <dgm:t>
        <a:bodyPr/>
        <a:lstStyle/>
        <a:p>
          <a:endParaRPr lang="ru-RU">
            <a:latin typeface="Times New Roman" panose="02020603050405020304" pitchFamily="18" charset="0"/>
            <a:cs typeface="Times New Roman" panose="02020603050405020304" pitchFamily="18" charset="0"/>
          </a:endParaRPr>
        </a:p>
      </dgm:t>
    </dgm:pt>
    <dgm:pt modelId="{F7FA5B0F-D85B-4C36-992C-35749ED687B0}" type="sibTrans" cxnId="{18E25C61-34E4-4FF7-8351-2203D2F88522}">
      <dgm:prSet/>
      <dgm:spPr/>
      <dgm:t>
        <a:bodyPr/>
        <a:lstStyle/>
        <a:p>
          <a:endParaRPr lang="ru-RU">
            <a:latin typeface="Times New Roman" panose="02020603050405020304" pitchFamily="18" charset="0"/>
            <a:cs typeface="Times New Roman" panose="02020603050405020304" pitchFamily="18" charset="0"/>
          </a:endParaRPr>
        </a:p>
      </dgm:t>
    </dgm:pt>
    <dgm:pt modelId="{2B6F8984-56B6-4921-B4C6-A1F36073B0FC}">
      <dgm:prSet/>
      <dgm:spPr/>
      <dgm:t>
        <a:bodyPr/>
        <a:lstStyle/>
        <a:p>
          <a:r>
            <a:rPr lang="uk-UA">
              <a:latin typeface="Times New Roman" panose="02020603050405020304" pitchFamily="18" charset="0"/>
              <a:cs typeface="Times New Roman" panose="02020603050405020304" pitchFamily="18" charset="0"/>
            </a:rPr>
            <a:t>Функція нагляду</a:t>
          </a:r>
          <a:endParaRPr lang="ru-RU">
            <a:latin typeface="Times New Roman" panose="02020603050405020304" pitchFamily="18" charset="0"/>
            <a:cs typeface="Times New Roman" panose="02020603050405020304" pitchFamily="18" charset="0"/>
          </a:endParaRPr>
        </a:p>
      </dgm:t>
    </dgm:pt>
    <dgm:pt modelId="{D8EDB227-D09B-467F-8348-D666F883FAB3}" type="parTrans" cxnId="{375B4C6A-F13A-490D-ADE6-8DF3AC0CF324}">
      <dgm:prSet/>
      <dgm:spPr/>
      <dgm:t>
        <a:bodyPr/>
        <a:lstStyle/>
        <a:p>
          <a:endParaRPr lang="ru-RU">
            <a:latin typeface="Times New Roman" panose="02020603050405020304" pitchFamily="18" charset="0"/>
            <a:cs typeface="Times New Roman" panose="02020603050405020304" pitchFamily="18" charset="0"/>
          </a:endParaRPr>
        </a:p>
      </dgm:t>
    </dgm:pt>
    <dgm:pt modelId="{004C67EF-1D73-4A2B-9659-A5E73EADAAE6}" type="sibTrans" cxnId="{375B4C6A-F13A-490D-ADE6-8DF3AC0CF324}">
      <dgm:prSet/>
      <dgm:spPr/>
      <dgm:t>
        <a:bodyPr/>
        <a:lstStyle/>
        <a:p>
          <a:endParaRPr lang="ru-RU">
            <a:latin typeface="Times New Roman" panose="02020603050405020304" pitchFamily="18" charset="0"/>
            <a:cs typeface="Times New Roman" panose="02020603050405020304" pitchFamily="18" charset="0"/>
          </a:endParaRPr>
        </a:p>
      </dgm:t>
    </dgm:pt>
    <dgm:pt modelId="{7D85BA77-83E7-4B64-ADB6-D8E34F9D4BF7}">
      <dgm:prSet/>
      <dgm:spPr/>
      <dgm:t>
        <a:bodyPr/>
        <a:lstStyle/>
        <a:p>
          <a:r>
            <a:rPr lang="ru-RU">
              <a:latin typeface="Times New Roman" panose="02020603050405020304" pitchFamily="18" charset="0"/>
              <a:cs typeface="Times New Roman" panose="02020603050405020304" pitchFamily="18" charset="0"/>
            </a:rPr>
            <a:t>Зобов’язання країн повідомляти на регулярній основі  за встановленою формою дані про своє становище і вислуховувати рекомендації по суті поточного економічного розвитку.</a:t>
          </a:r>
        </a:p>
      </dgm:t>
    </dgm:pt>
    <dgm:pt modelId="{F9D7AFE0-A36E-4932-B92A-77EDA0FC70C9}" type="parTrans" cxnId="{4DECC982-6D57-4AAF-8B28-4775B245E106}">
      <dgm:prSet/>
      <dgm:spPr/>
      <dgm:t>
        <a:bodyPr/>
        <a:lstStyle/>
        <a:p>
          <a:endParaRPr lang="ru-RU">
            <a:latin typeface="Times New Roman" panose="02020603050405020304" pitchFamily="18" charset="0"/>
            <a:cs typeface="Times New Roman" panose="02020603050405020304" pitchFamily="18" charset="0"/>
          </a:endParaRPr>
        </a:p>
      </dgm:t>
    </dgm:pt>
    <dgm:pt modelId="{5544A9BC-8D86-47F6-9572-DC6636F6C9CA}" type="sibTrans" cxnId="{4DECC982-6D57-4AAF-8B28-4775B245E106}">
      <dgm:prSet/>
      <dgm:spPr/>
      <dgm:t>
        <a:bodyPr/>
        <a:lstStyle/>
        <a:p>
          <a:endParaRPr lang="ru-RU">
            <a:latin typeface="Times New Roman" panose="02020603050405020304" pitchFamily="18" charset="0"/>
            <a:cs typeface="Times New Roman" panose="02020603050405020304" pitchFamily="18" charset="0"/>
          </a:endParaRPr>
        </a:p>
      </dgm:t>
    </dgm:pt>
    <dgm:pt modelId="{9DCBB51A-A32B-4A08-A982-55E1FCAF75AA}">
      <dgm:prSet/>
      <dgm:spPr/>
      <dgm:t>
        <a:bodyPr/>
        <a:lstStyle/>
        <a:p>
          <a:r>
            <a:rPr lang="uk-UA">
              <a:latin typeface="Times New Roman" panose="02020603050405020304" pitchFamily="18" charset="0"/>
              <a:cs typeface="Times New Roman" panose="02020603050405020304" pitchFamily="18" charset="0"/>
            </a:rPr>
            <a:t>Функція регулювання</a:t>
          </a:r>
          <a:endParaRPr lang="ru-RU">
            <a:latin typeface="Times New Roman" panose="02020603050405020304" pitchFamily="18" charset="0"/>
            <a:cs typeface="Times New Roman" panose="02020603050405020304" pitchFamily="18" charset="0"/>
          </a:endParaRPr>
        </a:p>
      </dgm:t>
    </dgm:pt>
    <dgm:pt modelId="{073ACAEA-0849-40DF-B51B-E15DF0AB28D2}" type="parTrans" cxnId="{79A2C13B-D9F5-4756-A876-03D41E202539}">
      <dgm:prSet/>
      <dgm:spPr/>
      <dgm:t>
        <a:bodyPr/>
        <a:lstStyle/>
        <a:p>
          <a:endParaRPr lang="ru-RU">
            <a:latin typeface="Times New Roman" panose="02020603050405020304" pitchFamily="18" charset="0"/>
            <a:cs typeface="Times New Roman" panose="02020603050405020304" pitchFamily="18" charset="0"/>
          </a:endParaRPr>
        </a:p>
      </dgm:t>
    </dgm:pt>
    <dgm:pt modelId="{C0A0E29E-2402-4946-99D4-D14A96B7B772}" type="sibTrans" cxnId="{79A2C13B-D9F5-4756-A876-03D41E202539}">
      <dgm:prSet/>
      <dgm:spPr/>
      <dgm:t>
        <a:bodyPr/>
        <a:lstStyle/>
        <a:p>
          <a:endParaRPr lang="ru-RU">
            <a:latin typeface="Times New Roman" panose="02020603050405020304" pitchFamily="18" charset="0"/>
            <a:cs typeface="Times New Roman" panose="02020603050405020304" pitchFamily="18" charset="0"/>
          </a:endParaRPr>
        </a:p>
      </dgm:t>
    </dgm:pt>
    <dgm:pt modelId="{4CEAC597-A66B-427E-9DA8-CEEA1930C20E}">
      <dgm:prSet/>
      <dgm:spPr/>
      <dgm:t>
        <a:bodyPr/>
        <a:lstStyle/>
        <a:p>
          <a:r>
            <a:rPr lang="uk-UA">
              <a:latin typeface="Times New Roman" panose="02020603050405020304" pitchFamily="18" charset="0"/>
              <a:cs typeface="Times New Roman" panose="02020603050405020304" pitchFamily="18" charset="0"/>
            </a:rPr>
            <a:t>П</a:t>
          </a:r>
          <a:r>
            <a:rPr lang="ru-RU">
              <a:latin typeface="Times New Roman" panose="02020603050405020304" pitchFamily="18" charset="0"/>
              <a:cs typeface="Times New Roman" panose="02020603050405020304" pitchFamily="18" charset="0"/>
            </a:rPr>
            <a:t>римус країн до виконання рекомендацій міжнародного співтовариства через розробку відповідних міжнародних норм і механізмів примусу до їх виконання.</a:t>
          </a:r>
        </a:p>
      </dgm:t>
    </dgm:pt>
    <dgm:pt modelId="{568775A3-0F74-4EB0-AED5-9BBD989715BF}" type="parTrans" cxnId="{F75AA582-F48D-49D4-BD04-5514CD8739E1}">
      <dgm:prSet/>
      <dgm:spPr/>
      <dgm:t>
        <a:bodyPr/>
        <a:lstStyle/>
        <a:p>
          <a:endParaRPr lang="ru-RU">
            <a:latin typeface="Times New Roman" panose="02020603050405020304" pitchFamily="18" charset="0"/>
            <a:cs typeface="Times New Roman" panose="02020603050405020304" pitchFamily="18" charset="0"/>
          </a:endParaRPr>
        </a:p>
      </dgm:t>
    </dgm:pt>
    <dgm:pt modelId="{18D93AB8-B81C-4044-99C0-BFCC245A9BE1}" type="sibTrans" cxnId="{F75AA582-F48D-49D4-BD04-5514CD8739E1}">
      <dgm:prSet/>
      <dgm:spPr/>
      <dgm:t>
        <a:bodyPr/>
        <a:lstStyle/>
        <a:p>
          <a:endParaRPr lang="ru-RU">
            <a:latin typeface="Times New Roman" panose="02020603050405020304" pitchFamily="18" charset="0"/>
            <a:cs typeface="Times New Roman" panose="02020603050405020304" pitchFamily="18" charset="0"/>
          </a:endParaRPr>
        </a:p>
      </dgm:t>
    </dgm:pt>
    <dgm:pt modelId="{F761DA51-B588-4838-B131-C1DB91A583CF}">
      <dgm:prSet/>
      <dgm:spPr/>
      <dgm:t>
        <a:bodyPr/>
        <a:lstStyle/>
        <a:p>
          <a:r>
            <a:rPr lang="uk-UA">
              <a:latin typeface="Times New Roman" panose="02020603050405020304" pitchFamily="18" charset="0"/>
              <a:cs typeface="Times New Roman" panose="02020603050405020304" pitchFamily="18" charset="0"/>
            </a:rPr>
            <a:t>Функція контролю</a:t>
          </a:r>
          <a:endParaRPr lang="ru-RU">
            <a:latin typeface="Times New Roman" panose="02020603050405020304" pitchFamily="18" charset="0"/>
            <a:cs typeface="Times New Roman" panose="02020603050405020304" pitchFamily="18" charset="0"/>
          </a:endParaRPr>
        </a:p>
      </dgm:t>
    </dgm:pt>
    <dgm:pt modelId="{CBD320FD-8D52-4F0B-8276-16F2A5187536}" type="parTrans" cxnId="{EEBFD0B5-EEBD-41FF-B405-7ABBF55A15AA}">
      <dgm:prSet/>
      <dgm:spPr/>
      <dgm:t>
        <a:bodyPr/>
        <a:lstStyle/>
        <a:p>
          <a:endParaRPr lang="ru-RU">
            <a:latin typeface="Times New Roman" panose="02020603050405020304" pitchFamily="18" charset="0"/>
            <a:cs typeface="Times New Roman" panose="02020603050405020304" pitchFamily="18" charset="0"/>
          </a:endParaRPr>
        </a:p>
      </dgm:t>
    </dgm:pt>
    <dgm:pt modelId="{4A58D169-BFE7-4352-8022-99976E530836}" type="sibTrans" cxnId="{EEBFD0B5-EEBD-41FF-B405-7ABBF55A15AA}">
      <dgm:prSet/>
      <dgm:spPr/>
      <dgm:t>
        <a:bodyPr/>
        <a:lstStyle/>
        <a:p>
          <a:endParaRPr lang="ru-RU">
            <a:latin typeface="Times New Roman" panose="02020603050405020304" pitchFamily="18" charset="0"/>
            <a:cs typeface="Times New Roman" panose="02020603050405020304" pitchFamily="18" charset="0"/>
          </a:endParaRPr>
        </a:p>
      </dgm:t>
    </dgm:pt>
    <dgm:pt modelId="{40D2D631-9E92-4008-B03D-2E7AB08433CF}">
      <dgm:prSet/>
      <dgm:spPr/>
      <dgm:t>
        <a:bodyPr/>
        <a:lstStyle/>
        <a:p>
          <a:r>
            <a:rPr lang="uk-UA">
              <a:latin typeface="Times New Roman" panose="02020603050405020304" pitchFamily="18" charset="0"/>
              <a:cs typeface="Times New Roman" panose="02020603050405020304" pitchFamily="18" charset="0"/>
            </a:rPr>
            <a:t>Здійснення контролю за відповідністю поведінки країн нормам міжнародного права, а також резолюцій</a:t>
          </a:r>
          <a:endParaRPr lang="ru-RU">
            <a:latin typeface="Times New Roman" panose="02020603050405020304" pitchFamily="18" charset="0"/>
            <a:cs typeface="Times New Roman" panose="02020603050405020304" pitchFamily="18" charset="0"/>
          </a:endParaRPr>
        </a:p>
      </dgm:t>
    </dgm:pt>
    <dgm:pt modelId="{983D7E17-12A3-403A-B0C7-272C8A233D86}" type="parTrans" cxnId="{052116D0-4E40-4435-822E-3B154772349A}">
      <dgm:prSet/>
      <dgm:spPr/>
      <dgm:t>
        <a:bodyPr/>
        <a:lstStyle/>
        <a:p>
          <a:endParaRPr lang="ru-RU">
            <a:latin typeface="Times New Roman" panose="02020603050405020304" pitchFamily="18" charset="0"/>
            <a:cs typeface="Times New Roman" panose="02020603050405020304" pitchFamily="18" charset="0"/>
          </a:endParaRPr>
        </a:p>
      </dgm:t>
    </dgm:pt>
    <dgm:pt modelId="{328F37CC-9757-4B9D-9720-647684915F04}" type="sibTrans" cxnId="{052116D0-4E40-4435-822E-3B154772349A}">
      <dgm:prSet/>
      <dgm:spPr/>
      <dgm:t>
        <a:bodyPr/>
        <a:lstStyle/>
        <a:p>
          <a:endParaRPr lang="ru-RU">
            <a:latin typeface="Times New Roman" panose="02020603050405020304" pitchFamily="18" charset="0"/>
            <a:cs typeface="Times New Roman" panose="02020603050405020304" pitchFamily="18" charset="0"/>
          </a:endParaRPr>
        </a:p>
      </dgm:t>
    </dgm:pt>
    <dgm:pt modelId="{8574CB7D-057F-43D7-9AE7-BFC08EC3EBF6}" type="pres">
      <dgm:prSet presAssocID="{FF120786-C753-4CD8-9DEA-46B3DE1EC497}" presName="Name0" presStyleCnt="0">
        <dgm:presLayoutVars>
          <dgm:chMax val="7"/>
          <dgm:chPref val="7"/>
          <dgm:dir/>
          <dgm:animLvl val="lvl"/>
        </dgm:presLayoutVars>
      </dgm:prSet>
      <dgm:spPr/>
      <dgm:t>
        <a:bodyPr/>
        <a:lstStyle/>
        <a:p>
          <a:endParaRPr lang="ru-RU"/>
        </a:p>
      </dgm:t>
    </dgm:pt>
    <dgm:pt modelId="{DC0A5E6D-3F9C-42AE-A76D-234E09EBAAFF}" type="pres">
      <dgm:prSet presAssocID="{858C6BCF-1D07-4750-ACF1-BD5D1A55235C}" presName="parentText_1" presStyleLbl="node1" presStyleIdx="0" presStyleCnt="5">
        <dgm:presLayoutVars>
          <dgm:chMax val="1"/>
          <dgm:chPref val="1"/>
          <dgm:bulletEnabled val="1"/>
        </dgm:presLayoutVars>
      </dgm:prSet>
      <dgm:spPr/>
      <dgm:t>
        <a:bodyPr/>
        <a:lstStyle/>
        <a:p>
          <a:endParaRPr lang="ru-RU"/>
        </a:p>
      </dgm:t>
    </dgm:pt>
    <dgm:pt modelId="{057FEB7D-3B41-439B-BC96-0AA60F6688F1}" type="pres">
      <dgm:prSet presAssocID="{858C6BCF-1D07-4750-ACF1-BD5D1A55235C}" presName="childText_1" presStyleLbl="node1" presStyleIdx="0" presStyleCnt="5" custScaleX="99628">
        <dgm:presLayoutVars>
          <dgm:chMax val="0"/>
          <dgm:chPref val="0"/>
          <dgm:bulletEnabled val="1"/>
        </dgm:presLayoutVars>
      </dgm:prSet>
      <dgm:spPr/>
      <dgm:t>
        <a:bodyPr/>
        <a:lstStyle/>
        <a:p>
          <a:endParaRPr lang="ru-RU"/>
        </a:p>
      </dgm:t>
    </dgm:pt>
    <dgm:pt modelId="{1FB2D4EF-78AE-4791-8555-800ED0E215FF}" type="pres">
      <dgm:prSet presAssocID="{858C6BCF-1D07-4750-ACF1-BD5D1A55235C}" presName="accentShape_1" presStyleCnt="0"/>
      <dgm:spPr/>
    </dgm:pt>
    <dgm:pt modelId="{439AF62C-8A94-4298-9D64-A27308ECEB3B}" type="pres">
      <dgm:prSet presAssocID="{858C6BCF-1D07-4750-ACF1-BD5D1A55235C}" presName="imageRepeatNode" presStyleLbl="node1" presStyleIdx="0" presStyleCnt="5"/>
      <dgm:spPr/>
      <dgm:t>
        <a:bodyPr/>
        <a:lstStyle/>
        <a:p>
          <a:endParaRPr lang="ru-RU"/>
        </a:p>
      </dgm:t>
    </dgm:pt>
    <dgm:pt modelId="{883FA841-C00D-4946-AD50-8359FED19966}" type="pres">
      <dgm:prSet presAssocID="{D88D851E-C856-4B25-A558-64362F9DEC6D}" presName="parentText_2" presStyleLbl="node1" presStyleIdx="0" presStyleCnt="5">
        <dgm:presLayoutVars>
          <dgm:chMax val="1"/>
          <dgm:chPref val="1"/>
          <dgm:bulletEnabled val="1"/>
        </dgm:presLayoutVars>
      </dgm:prSet>
      <dgm:spPr/>
      <dgm:t>
        <a:bodyPr/>
        <a:lstStyle/>
        <a:p>
          <a:endParaRPr lang="ru-RU"/>
        </a:p>
      </dgm:t>
    </dgm:pt>
    <dgm:pt modelId="{9AE3C8DF-7EB8-4E70-A72A-86DB9BDA9820}" type="pres">
      <dgm:prSet presAssocID="{D88D851E-C856-4B25-A558-64362F9DEC6D}" presName="childText_2" presStyleLbl="node2" presStyleIdx="0" presStyleCnt="0">
        <dgm:presLayoutVars>
          <dgm:chMax val="0"/>
          <dgm:chPref val="0"/>
          <dgm:bulletEnabled val="1"/>
        </dgm:presLayoutVars>
      </dgm:prSet>
      <dgm:spPr/>
      <dgm:t>
        <a:bodyPr/>
        <a:lstStyle/>
        <a:p>
          <a:endParaRPr lang="ru-RU"/>
        </a:p>
      </dgm:t>
    </dgm:pt>
    <dgm:pt modelId="{899E046B-2B8D-4A45-B15A-758EACF883D8}" type="pres">
      <dgm:prSet presAssocID="{D88D851E-C856-4B25-A558-64362F9DEC6D}" presName="accentShape_2" presStyleCnt="0"/>
      <dgm:spPr/>
    </dgm:pt>
    <dgm:pt modelId="{127FD219-5C57-47D5-ACE6-8626D97DF837}" type="pres">
      <dgm:prSet presAssocID="{D88D851E-C856-4B25-A558-64362F9DEC6D}" presName="imageRepeatNode" presStyleLbl="node1" presStyleIdx="1" presStyleCnt="5"/>
      <dgm:spPr/>
      <dgm:t>
        <a:bodyPr/>
        <a:lstStyle/>
        <a:p>
          <a:endParaRPr lang="ru-RU"/>
        </a:p>
      </dgm:t>
    </dgm:pt>
    <dgm:pt modelId="{E99E1F79-D04E-44B0-B249-B6851C822A55}" type="pres">
      <dgm:prSet presAssocID="{2B6F8984-56B6-4921-B4C6-A1F36073B0FC}" presName="parentText_3" presStyleLbl="node1" presStyleIdx="1" presStyleCnt="5">
        <dgm:presLayoutVars>
          <dgm:chMax val="1"/>
          <dgm:chPref val="1"/>
          <dgm:bulletEnabled val="1"/>
        </dgm:presLayoutVars>
      </dgm:prSet>
      <dgm:spPr/>
      <dgm:t>
        <a:bodyPr/>
        <a:lstStyle/>
        <a:p>
          <a:endParaRPr lang="ru-RU"/>
        </a:p>
      </dgm:t>
    </dgm:pt>
    <dgm:pt modelId="{F0F676D7-209E-497B-A553-132C01A03CC6}" type="pres">
      <dgm:prSet presAssocID="{2B6F8984-56B6-4921-B4C6-A1F36073B0FC}" presName="childText_3" presStyleLbl="node2" presStyleIdx="0" presStyleCnt="0">
        <dgm:presLayoutVars>
          <dgm:chMax val="0"/>
          <dgm:chPref val="0"/>
          <dgm:bulletEnabled val="1"/>
        </dgm:presLayoutVars>
      </dgm:prSet>
      <dgm:spPr/>
      <dgm:t>
        <a:bodyPr/>
        <a:lstStyle/>
        <a:p>
          <a:endParaRPr lang="ru-RU"/>
        </a:p>
      </dgm:t>
    </dgm:pt>
    <dgm:pt modelId="{CD997C7A-B59F-4FAC-8FD5-8F07C0C28B4A}" type="pres">
      <dgm:prSet presAssocID="{2B6F8984-56B6-4921-B4C6-A1F36073B0FC}" presName="accentShape_3" presStyleCnt="0"/>
      <dgm:spPr/>
    </dgm:pt>
    <dgm:pt modelId="{AC417880-4F1C-454D-BCE2-441A7D10B4E4}" type="pres">
      <dgm:prSet presAssocID="{2B6F8984-56B6-4921-B4C6-A1F36073B0FC}" presName="imageRepeatNode" presStyleLbl="node1" presStyleIdx="2" presStyleCnt="5"/>
      <dgm:spPr/>
      <dgm:t>
        <a:bodyPr/>
        <a:lstStyle/>
        <a:p>
          <a:endParaRPr lang="ru-RU"/>
        </a:p>
      </dgm:t>
    </dgm:pt>
    <dgm:pt modelId="{56BC57DD-FFFE-405E-BD8F-0CA6DBC95FFF}" type="pres">
      <dgm:prSet presAssocID="{9DCBB51A-A32B-4A08-A982-55E1FCAF75AA}" presName="parentText_4" presStyleLbl="node1" presStyleIdx="2" presStyleCnt="5">
        <dgm:presLayoutVars>
          <dgm:chMax val="1"/>
          <dgm:chPref val="1"/>
          <dgm:bulletEnabled val="1"/>
        </dgm:presLayoutVars>
      </dgm:prSet>
      <dgm:spPr/>
      <dgm:t>
        <a:bodyPr/>
        <a:lstStyle/>
        <a:p>
          <a:endParaRPr lang="ru-RU"/>
        </a:p>
      </dgm:t>
    </dgm:pt>
    <dgm:pt modelId="{F8110507-8876-4F3A-8967-3A68A7533588}" type="pres">
      <dgm:prSet presAssocID="{9DCBB51A-A32B-4A08-A982-55E1FCAF75AA}" presName="childText_4" presStyleLbl="node2" presStyleIdx="0" presStyleCnt="0">
        <dgm:presLayoutVars>
          <dgm:chMax val="0"/>
          <dgm:chPref val="0"/>
          <dgm:bulletEnabled val="1"/>
        </dgm:presLayoutVars>
      </dgm:prSet>
      <dgm:spPr/>
      <dgm:t>
        <a:bodyPr/>
        <a:lstStyle/>
        <a:p>
          <a:endParaRPr lang="ru-RU"/>
        </a:p>
      </dgm:t>
    </dgm:pt>
    <dgm:pt modelId="{0D540DF3-0916-4965-B6F0-09F8BF10D0EA}" type="pres">
      <dgm:prSet presAssocID="{9DCBB51A-A32B-4A08-A982-55E1FCAF75AA}" presName="accentShape_4" presStyleCnt="0"/>
      <dgm:spPr/>
    </dgm:pt>
    <dgm:pt modelId="{F4A4C102-E3AF-44AC-8845-F1ADB16188F5}" type="pres">
      <dgm:prSet presAssocID="{9DCBB51A-A32B-4A08-A982-55E1FCAF75AA}" presName="imageRepeatNode" presStyleLbl="node1" presStyleIdx="3" presStyleCnt="5"/>
      <dgm:spPr/>
      <dgm:t>
        <a:bodyPr/>
        <a:lstStyle/>
        <a:p>
          <a:endParaRPr lang="ru-RU"/>
        </a:p>
      </dgm:t>
    </dgm:pt>
    <dgm:pt modelId="{C21CE08D-199F-472D-A14E-89B502014F1A}" type="pres">
      <dgm:prSet presAssocID="{F761DA51-B588-4838-B131-C1DB91A583CF}" presName="parentText_5" presStyleLbl="node1" presStyleIdx="3" presStyleCnt="5">
        <dgm:presLayoutVars>
          <dgm:chMax val="1"/>
          <dgm:chPref val="1"/>
          <dgm:bulletEnabled val="1"/>
        </dgm:presLayoutVars>
      </dgm:prSet>
      <dgm:spPr/>
      <dgm:t>
        <a:bodyPr/>
        <a:lstStyle/>
        <a:p>
          <a:endParaRPr lang="ru-RU"/>
        </a:p>
      </dgm:t>
    </dgm:pt>
    <dgm:pt modelId="{5651D313-DFA8-4B6E-90FA-40A6FA855CB5}" type="pres">
      <dgm:prSet presAssocID="{F761DA51-B588-4838-B131-C1DB91A583CF}" presName="childText_5" presStyleLbl="node2" presStyleIdx="0" presStyleCnt="0">
        <dgm:presLayoutVars>
          <dgm:chMax val="0"/>
          <dgm:chPref val="0"/>
          <dgm:bulletEnabled val="1"/>
        </dgm:presLayoutVars>
      </dgm:prSet>
      <dgm:spPr/>
      <dgm:t>
        <a:bodyPr/>
        <a:lstStyle/>
        <a:p>
          <a:endParaRPr lang="ru-RU"/>
        </a:p>
      </dgm:t>
    </dgm:pt>
    <dgm:pt modelId="{A6405879-F9FB-496A-8F93-CAC8DE4AA5B8}" type="pres">
      <dgm:prSet presAssocID="{F761DA51-B588-4838-B131-C1DB91A583CF}" presName="accentShape_5" presStyleCnt="0"/>
      <dgm:spPr/>
    </dgm:pt>
    <dgm:pt modelId="{6EEF0531-2803-4A4E-AF3C-AED195514914}" type="pres">
      <dgm:prSet presAssocID="{F761DA51-B588-4838-B131-C1DB91A583CF}" presName="imageRepeatNode" presStyleLbl="node1" presStyleIdx="4" presStyleCnt="5"/>
      <dgm:spPr/>
      <dgm:t>
        <a:bodyPr/>
        <a:lstStyle/>
        <a:p>
          <a:endParaRPr lang="ru-RU"/>
        </a:p>
      </dgm:t>
    </dgm:pt>
  </dgm:ptLst>
  <dgm:cxnLst>
    <dgm:cxn modelId="{EEBFD0B5-EEBD-41FF-B405-7ABBF55A15AA}" srcId="{FF120786-C753-4CD8-9DEA-46B3DE1EC497}" destId="{F761DA51-B588-4838-B131-C1DB91A583CF}" srcOrd="4" destOrd="0" parTransId="{CBD320FD-8D52-4F0B-8276-16F2A5187536}" sibTransId="{4A58D169-BFE7-4352-8022-99976E530836}"/>
    <dgm:cxn modelId="{5236A34A-C287-4ADE-8D2B-498EF1D3E9F7}" type="presOf" srcId="{D88D851E-C856-4B25-A558-64362F9DEC6D}" destId="{127FD219-5C57-47D5-ACE6-8626D97DF837}" srcOrd="1" destOrd="0" presId="urn:microsoft.com/office/officeart/2009/3/layout/BlockDescendingList"/>
    <dgm:cxn modelId="{A4B73790-B93F-454D-9A46-6DBCAC59538F}" type="presOf" srcId="{9DCBB51A-A32B-4A08-A982-55E1FCAF75AA}" destId="{56BC57DD-FFFE-405E-BD8F-0CA6DBC95FFF}" srcOrd="0" destOrd="0" presId="urn:microsoft.com/office/officeart/2009/3/layout/BlockDescendingList"/>
    <dgm:cxn modelId="{A336BAD4-E2EC-4A8D-AD0D-6E33B4D7EE22}" srcId="{FF120786-C753-4CD8-9DEA-46B3DE1EC497}" destId="{858C6BCF-1D07-4750-ACF1-BD5D1A55235C}" srcOrd="0" destOrd="0" parTransId="{C67D8439-F834-444D-8D0F-A39660DB2A69}" sibTransId="{F938C06A-6830-43AE-B868-0C0BC2B78FD5}"/>
    <dgm:cxn modelId="{20A42410-1FF7-4B91-BAB4-9DBD6A0E8E6D}" type="presOf" srcId="{4CEAC597-A66B-427E-9DA8-CEEA1930C20E}" destId="{F8110507-8876-4F3A-8967-3A68A7533588}" srcOrd="0" destOrd="0" presId="urn:microsoft.com/office/officeart/2009/3/layout/BlockDescendingList"/>
    <dgm:cxn modelId="{16FC2F48-FC75-45C6-A89F-36D6D67BDDFB}" type="presOf" srcId="{7A0788CB-CE93-4504-887E-10B4AEA29756}" destId="{9AE3C8DF-7EB8-4E70-A72A-86DB9BDA9820}" srcOrd="0" destOrd="0" presId="urn:microsoft.com/office/officeart/2009/3/layout/BlockDescendingList"/>
    <dgm:cxn modelId="{256B89F3-2636-49CC-B138-A2A0EBF83068}" type="presOf" srcId="{F761DA51-B588-4838-B131-C1DB91A583CF}" destId="{C21CE08D-199F-472D-A14E-89B502014F1A}" srcOrd="0" destOrd="0" presId="urn:microsoft.com/office/officeart/2009/3/layout/BlockDescendingList"/>
    <dgm:cxn modelId="{C01A2BE2-4FDE-4426-9DD3-3F81FB9BAC85}" type="presOf" srcId="{858C6BCF-1D07-4750-ACF1-BD5D1A55235C}" destId="{439AF62C-8A94-4298-9D64-A27308ECEB3B}" srcOrd="1" destOrd="0" presId="urn:microsoft.com/office/officeart/2009/3/layout/BlockDescendingList"/>
    <dgm:cxn modelId="{7F18B800-906A-4D10-A1AF-EB383958AB71}" type="presOf" srcId="{7D85BA77-83E7-4B64-ADB6-D8E34F9D4BF7}" destId="{F0F676D7-209E-497B-A553-132C01A03CC6}" srcOrd="0" destOrd="0" presId="urn:microsoft.com/office/officeart/2009/3/layout/BlockDescendingList"/>
    <dgm:cxn modelId="{E7D0B92F-F290-4EBB-A3A4-8CFB07EE1EE6}" srcId="{FF120786-C753-4CD8-9DEA-46B3DE1EC497}" destId="{D88D851E-C856-4B25-A558-64362F9DEC6D}" srcOrd="1" destOrd="0" parTransId="{20266270-DB91-41EE-A1D2-8BCD241E173B}" sibTransId="{B71DD943-62BD-4072-9E7F-F53D1A29C18B}"/>
    <dgm:cxn modelId="{6BEEEE71-7D01-4AD5-A5E5-324A0327076C}" type="presOf" srcId="{F761DA51-B588-4838-B131-C1DB91A583CF}" destId="{6EEF0531-2803-4A4E-AF3C-AED195514914}" srcOrd="1" destOrd="0" presId="urn:microsoft.com/office/officeart/2009/3/layout/BlockDescendingList"/>
    <dgm:cxn modelId="{18E25C61-34E4-4FF7-8351-2203D2F88522}" srcId="{D88D851E-C856-4B25-A558-64362F9DEC6D}" destId="{7A0788CB-CE93-4504-887E-10B4AEA29756}" srcOrd="0" destOrd="0" parTransId="{BBD464D5-28F8-4233-9346-D39E35354FAE}" sibTransId="{F7FA5B0F-D85B-4C36-992C-35749ED687B0}"/>
    <dgm:cxn modelId="{375B4C6A-F13A-490D-ADE6-8DF3AC0CF324}" srcId="{FF120786-C753-4CD8-9DEA-46B3DE1EC497}" destId="{2B6F8984-56B6-4921-B4C6-A1F36073B0FC}" srcOrd="2" destOrd="0" parTransId="{D8EDB227-D09B-467F-8348-D666F883FAB3}" sibTransId="{004C67EF-1D73-4A2B-9659-A5E73EADAAE6}"/>
    <dgm:cxn modelId="{F75AA582-F48D-49D4-BD04-5514CD8739E1}" srcId="{9DCBB51A-A32B-4A08-A982-55E1FCAF75AA}" destId="{4CEAC597-A66B-427E-9DA8-CEEA1930C20E}" srcOrd="0" destOrd="0" parTransId="{568775A3-0F74-4EB0-AED5-9BBD989715BF}" sibTransId="{18D93AB8-B81C-4044-99C0-BFCC245A9BE1}"/>
    <dgm:cxn modelId="{67B21F42-974D-4BC5-8884-AB530E7568DA}" type="presOf" srcId="{2B6F8984-56B6-4921-B4C6-A1F36073B0FC}" destId="{AC417880-4F1C-454D-BCE2-441A7D10B4E4}" srcOrd="1" destOrd="0" presId="urn:microsoft.com/office/officeart/2009/3/layout/BlockDescendingList"/>
    <dgm:cxn modelId="{79A2C13B-D9F5-4756-A876-03D41E202539}" srcId="{FF120786-C753-4CD8-9DEA-46B3DE1EC497}" destId="{9DCBB51A-A32B-4A08-A982-55E1FCAF75AA}" srcOrd="3" destOrd="0" parTransId="{073ACAEA-0849-40DF-B51B-E15DF0AB28D2}" sibTransId="{C0A0E29E-2402-4946-99D4-D14A96B7B772}"/>
    <dgm:cxn modelId="{6824AC7E-6F03-4C07-9A07-9479A52F3908}" type="presOf" srcId="{858C6BCF-1D07-4750-ACF1-BD5D1A55235C}" destId="{DC0A5E6D-3F9C-42AE-A76D-234E09EBAAFF}" srcOrd="0" destOrd="0" presId="urn:microsoft.com/office/officeart/2009/3/layout/BlockDescendingList"/>
    <dgm:cxn modelId="{4DECC982-6D57-4AAF-8B28-4775B245E106}" srcId="{2B6F8984-56B6-4921-B4C6-A1F36073B0FC}" destId="{7D85BA77-83E7-4B64-ADB6-D8E34F9D4BF7}" srcOrd="0" destOrd="0" parTransId="{F9D7AFE0-A36E-4932-B92A-77EDA0FC70C9}" sibTransId="{5544A9BC-8D86-47F6-9572-DC6636F6C9CA}"/>
    <dgm:cxn modelId="{88EFDF54-3D33-4744-B734-82D7E0304F24}" type="presOf" srcId="{F68A1729-3089-44C1-95B7-F24C0967A1A4}" destId="{057FEB7D-3B41-439B-BC96-0AA60F6688F1}" srcOrd="0" destOrd="0" presId="urn:microsoft.com/office/officeart/2009/3/layout/BlockDescendingList"/>
    <dgm:cxn modelId="{7D213B9D-87CF-42FD-8105-C0B4C3993E55}" srcId="{858C6BCF-1D07-4750-ACF1-BD5D1A55235C}" destId="{F68A1729-3089-44C1-95B7-F24C0967A1A4}" srcOrd="0" destOrd="0" parTransId="{5673DE00-3016-40E9-AA32-33A97EA2A807}" sibTransId="{5231E4AA-97BF-48CA-A6AF-8B0DF66A304E}"/>
    <dgm:cxn modelId="{FAECFEAE-43CF-433E-BB33-6B8B2731E20D}" type="presOf" srcId="{D88D851E-C856-4B25-A558-64362F9DEC6D}" destId="{883FA841-C00D-4946-AD50-8359FED19966}" srcOrd="0" destOrd="0" presId="urn:microsoft.com/office/officeart/2009/3/layout/BlockDescendingList"/>
    <dgm:cxn modelId="{700D2814-04BE-4464-B0AD-428D3C787803}" type="presOf" srcId="{2B6F8984-56B6-4921-B4C6-A1F36073B0FC}" destId="{E99E1F79-D04E-44B0-B249-B6851C822A55}" srcOrd="0" destOrd="0" presId="urn:microsoft.com/office/officeart/2009/3/layout/BlockDescendingList"/>
    <dgm:cxn modelId="{A71C785D-B926-49DE-82FA-9F73A861FDF5}" type="presOf" srcId="{FF120786-C753-4CD8-9DEA-46B3DE1EC497}" destId="{8574CB7D-057F-43D7-9AE7-BFC08EC3EBF6}" srcOrd="0" destOrd="0" presId="urn:microsoft.com/office/officeart/2009/3/layout/BlockDescendingList"/>
    <dgm:cxn modelId="{919C804E-F660-4B88-A30A-4BEC76168E8B}" type="presOf" srcId="{40D2D631-9E92-4008-B03D-2E7AB08433CF}" destId="{5651D313-DFA8-4B6E-90FA-40A6FA855CB5}" srcOrd="0" destOrd="0" presId="urn:microsoft.com/office/officeart/2009/3/layout/BlockDescendingList"/>
    <dgm:cxn modelId="{052116D0-4E40-4435-822E-3B154772349A}" srcId="{F761DA51-B588-4838-B131-C1DB91A583CF}" destId="{40D2D631-9E92-4008-B03D-2E7AB08433CF}" srcOrd="0" destOrd="0" parTransId="{983D7E17-12A3-403A-B0C7-272C8A233D86}" sibTransId="{328F37CC-9757-4B9D-9720-647684915F04}"/>
    <dgm:cxn modelId="{EFB738CD-B110-4D17-BC8D-CACB92C799EC}" type="presOf" srcId="{9DCBB51A-A32B-4A08-A982-55E1FCAF75AA}" destId="{F4A4C102-E3AF-44AC-8845-F1ADB16188F5}" srcOrd="1" destOrd="0" presId="urn:microsoft.com/office/officeart/2009/3/layout/BlockDescendingList"/>
    <dgm:cxn modelId="{091DAE30-1F8D-4D12-A953-930C70690262}" type="presParOf" srcId="{8574CB7D-057F-43D7-9AE7-BFC08EC3EBF6}" destId="{DC0A5E6D-3F9C-42AE-A76D-234E09EBAAFF}" srcOrd="0" destOrd="0" presId="urn:microsoft.com/office/officeart/2009/3/layout/BlockDescendingList"/>
    <dgm:cxn modelId="{FAD4B2C6-CEB9-4558-90B6-75547B9DE0F4}" type="presParOf" srcId="{8574CB7D-057F-43D7-9AE7-BFC08EC3EBF6}" destId="{057FEB7D-3B41-439B-BC96-0AA60F6688F1}" srcOrd="1" destOrd="0" presId="urn:microsoft.com/office/officeart/2009/3/layout/BlockDescendingList"/>
    <dgm:cxn modelId="{D0A14A4A-3FF2-4ABF-B62A-AE07431ED2AF}" type="presParOf" srcId="{8574CB7D-057F-43D7-9AE7-BFC08EC3EBF6}" destId="{1FB2D4EF-78AE-4791-8555-800ED0E215FF}" srcOrd="2" destOrd="0" presId="urn:microsoft.com/office/officeart/2009/3/layout/BlockDescendingList"/>
    <dgm:cxn modelId="{8118A82F-C293-43E3-A82E-7BA199AE2D9E}" type="presParOf" srcId="{1FB2D4EF-78AE-4791-8555-800ED0E215FF}" destId="{439AF62C-8A94-4298-9D64-A27308ECEB3B}" srcOrd="0" destOrd="0" presId="urn:microsoft.com/office/officeart/2009/3/layout/BlockDescendingList"/>
    <dgm:cxn modelId="{5F103626-B85F-485F-9A9D-A016F9362597}" type="presParOf" srcId="{8574CB7D-057F-43D7-9AE7-BFC08EC3EBF6}" destId="{883FA841-C00D-4946-AD50-8359FED19966}" srcOrd="3" destOrd="0" presId="urn:microsoft.com/office/officeart/2009/3/layout/BlockDescendingList"/>
    <dgm:cxn modelId="{53A4A01B-831D-4770-B584-5BE485DCB3CC}" type="presParOf" srcId="{8574CB7D-057F-43D7-9AE7-BFC08EC3EBF6}" destId="{9AE3C8DF-7EB8-4E70-A72A-86DB9BDA9820}" srcOrd="4" destOrd="0" presId="urn:microsoft.com/office/officeart/2009/3/layout/BlockDescendingList"/>
    <dgm:cxn modelId="{63E0FE55-35E4-4653-8FEA-51EB14C3B6D3}" type="presParOf" srcId="{8574CB7D-057F-43D7-9AE7-BFC08EC3EBF6}" destId="{899E046B-2B8D-4A45-B15A-758EACF883D8}" srcOrd="5" destOrd="0" presId="urn:microsoft.com/office/officeart/2009/3/layout/BlockDescendingList"/>
    <dgm:cxn modelId="{0B7CEA62-6567-4B67-BB38-CF47C381018E}" type="presParOf" srcId="{899E046B-2B8D-4A45-B15A-758EACF883D8}" destId="{127FD219-5C57-47D5-ACE6-8626D97DF837}" srcOrd="0" destOrd="0" presId="urn:microsoft.com/office/officeart/2009/3/layout/BlockDescendingList"/>
    <dgm:cxn modelId="{EE868B66-DD19-4BBD-A6E1-3F686BB695E6}" type="presParOf" srcId="{8574CB7D-057F-43D7-9AE7-BFC08EC3EBF6}" destId="{E99E1F79-D04E-44B0-B249-B6851C822A55}" srcOrd="6" destOrd="0" presId="urn:microsoft.com/office/officeart/2009/3/layout/BlockDescendingList"/>
    <dgm:cxn modelId="{CB02C136-03C1-4C67-A15B-9837BF989746}" type="presParOf" srcId="{8574CB7D-057F-43D7-9AE7-BFC08EC3EBF6}" destId="{F0F676D7-209E-497B-A553-132C01A03CC6}" srcOrd="7" destOrd="0" presId="urn:microsoft.com/office/officeart/2009/3/layout/BlockDescendingList"/>
    <dgm:cxn modelId="{F73211B1-60EE-4DEB-9BFC-0703183E7BD8}" type="presParOf" srcId="{8574CB7D-057F-43D7-9AE7-BFC08EC3EBF6}" destId="{CD997C7A-B59F-4FAC-8FD5-8F07C0C28B4A}" srcOrd="8" destOrd="0" presId="urn:microsoft.com/office/officeart/2009/3/layout/BlockDescendingList"/>
    <dgm:cxn modelId="{980033CF-4477-4553-BAA6-91622B9EFA0E}" type="presParOf" srcId="{CD997C7A-B59F-4FAC-8FD5-8F07C0C28B4A}" destId="{AC417880-4F1C-454D-BCE2-441A7D10B4E4}" srcOrd="0" destOrd="0" presId="urn:microsoft.com/office/officeart/2009/3/layout/BlockDescendingList"/>
    <dgm:cxn modelId="{FFE70E6F-6ABF-4D74-9915-C2AA62328124}" type="presParOf" srcId="{8574CB7D-057F-43D7-9AE7-BFC08EC3EBF6}" destId="{56BC57DD-FFFE-405E-BD8F-0CA6DBC95FFF}" srcOrd="9" destOrd="0" presId="urn:microsoft.com/office/officeart/2009/3/layout/BlockDescendingList"/>
    <dgm:cxn modelId="{44ECC0E3-EECE-40B0-A760-7C0E8F1A6728}" type="presParOf" srcId="{8574CB7D-057F-43D7-9AE7-BFC08EC3EBF6}" destId="{F8110507-8876-4F3A-8967-3A68A7533588}" srcOrd="10" destOrd="0" presId="urn:microsoft.com/office/officeart/2009/3/layout/BlockDescendingList"/>
    <dgm:cxn modelId="{4A144B5E-A299-47A6-A5AC-028F89EA4BC1}" type="presParOf" srcId="{8574CB7D-057F-43D7-9AE7-BFC08EC3EBF6}" destId="{0D540DF3-0916-4965-B6F0-09F8BF10D0EA}" srcOrd="11" destOrd="0" presId="urn:microsoft.com/office/officeart/2009/3/layout/BlockDescendingList"/>
    <dgm:cxn modelId="{86BEAE14-23BC-4E18-9883-C41E905CB50C}" type="presParOf" srcId="{0D540DF3-0916-4965-B6F0-09F8BF10D0EA}" destId="{F4A4C102-E3AF-44AC-8845-F1ADB16188F5}" srcOrd="0" destOrd="0" presId="urn:microsoft.com/office/officeart/2009/3/layout/BlockDescendingList"/>
    <dgm:cxn modelId="{A6917B02-C71B-4740-9B5E-66ECC90E2172}" type="presParOf" srcId="{8574CB7D-057F-43D7-9AE7-BFC08EC3EBF6}" destId="{C21CE08D-199F-472D-A14E-89B502014F1A}" srcOrd="12" destOrd="0" presId="urn:microsoft.com/office/officeart/2009/3/layout/BlockDescendingList"/>
    <dgm:cxn modelId="{1428BF76-7D77-408A-B1B8-5AFCB01F5A5F}" type="presParOf" srcId="{8574CB7D-057F-43D7-9AE7-BFC08EC3EBF6}" destId="{5651D313-DFA8-4B6E-90FA-40A6FA855CB5}" srcOrd="13" destOrd="0" presId="urn:microsoft.com/office/officeart/2009/3/layout/BlockDescendingList"/>
    <dgm:cxn modelId="{AE29C311-62A6-41E1-B0F2-AC8DCE59BBAA}" type="presParOf" srcId="{8574CB7D-057F-43D7-9AE7-BFC08EC3EBF6}" destId="{A6405879-F9FB-496A-8F93-CAC8DE4AA5B8}" srcOrd="14" destOrd="0" presId="urn:microsoft.com/office/officeart/2009/3/layout/BlockDescendingList"/>
    <dgm:cxn modelId="{7363D2FF-AB96-4BC1-8549-8B2A25E8A92D}" type="presParOf" srcId="{A6405879-F9FB-496A-8F93-CAC8DE4AA5B8}" destId="{6EEF0531-2803-4A4E-AF3C-AED195514914}" srcOrd="0" destOrd="0" presId="urn:microsoft.com/office/officeart/2009/3/layout/BlockDescending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6634A0-48D7-4E8E-9FDE-514AEF2B3D0C}">
      <dsp:nvSpPr>
        <dsp:cNvPr id="0" name=""/>
        <dsp:cNvSpPr/>
      </dsp:nvSpPr>
      <dsp:spPr>
        <a:xfrm>
          <a:off x="498411" y="0"/>
          <a:ext cx="3903980" cy="3903980"/>
        </a:xfrm>
        <a:prstGeom prst="triangle">
          <a:avLst/>
        </a:prstGeom>
        <a:solidFill>
          <a:schemeClr val="lt1">
            <a:hueOff val="0"/>
            <a:satOff val="0"/>
            <a:lumOff val="0"/>
            <a:alphaOff val="0"/>
          </a:schemeClr>
        </a:solidFill>
        <a:ln w="25400" cap="flat" cmpd="sng" algn="ctr">
          <a:prstDash val="solid"/>
        </a:ln>
        <a:effectLst/>
      </dsp:spPr>
      <dsp:style>
        <a:lnRef idx="2">
          <a:scrgbClr r="0" g="0" b="0"/>
        </a:lnRef>
        <a:fillRef idx="1">
          <a:scrgbClr r="0" g="0" b="0"/>
        </a:fillRef>
        <a:effectRef idx="0">
          <a:scrgbClr r="0" g="0" b="0"/>
        </a:effectRef>
        <a:fontRef idx="minor">
          <a:schemeClr val="lt1"/>
        </a:fontRef>
      </dsp:style>
    </dsp:sp>
    <dsp:sp modelId="{3932F97A-BE24-4EBB-870F-628D16F44259}">
      <dsp:nvSpPr>
        <dsp:cNvPr id="0" name=""/>
        <dsp:cNvSpPr/>
      </dsp:nvSpPr>
      <dsp:spPr>
        <a:xfrm>
          <a:off x="2450401" y="392494"/>
          <a:ext cx="2537587" cy="924145"/>
        </a:xfrm>
        <a:prstGeom prst="roundRect">
          <a:avLst/>
        </a:prstGeom>
        <a:solidFill>
          <a:schemeClr val="dk1">
            <a:alpha val="90000"/>
            <a:tint val="40000"/>
            <a:hueOff val="0"/>
            <a:satOff val="0"/>
            <a:lumOff val="0"/>
            <a:alphaOff val="0"/>
          </a:schemeClr>
        </a:solidFill>
        <a:ln w="25400" cap="flat" cmpd="sng" algn="ctr">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Держава керується мотивами виживання</a:t>
          </a:r>
        </a:p>
      </dsp:txBody>
      <dsp:txXfrm>
        <a:off x="2495514" y="437607"/>
        <a:ext cx="2447361" cy="833919"/>
      </dsp:txXfrm>
    </dsp:sp>
    <dsp:sp modelId="{3FCB4C9B-A7D8-4ABB-A842-1024A75335D3}">
      <dsp:nvSpPr>
        <dsp:cNvPr id="0" name=""/>
        <dsp:cNvSpPr/>
      </dsp:nvSpPr>
      <dsp:spPr>
        <a:xfrm>
          <a:off x="2450401" y="1432158"/>
          <a:ext cx="2537587" cy="924145"/>
        </a:xfrm>
        <a:prstGeom prst="roundRect">
          <a:avLst/>
        </a:prstGeom>
        <a:solidFill>
          <a:schemeClr val="dk1">
            <a:alpha val="90000"/>
            <a:tint val="40000"/>
            <a:hueOff val="0"/>
            <a:satOff val="0"/>
            <a:lumOff val="0"/>
            <a:alphaOff val="0"/>
          </a:schemeClr>
        </a:solidFill>
        <a:ln w="25400" cap="flat" cmpd="sng" algn="ctr">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Лише країни є учасниками міжнародного співробітництва</a:t>
          </a:r>
        </a:p>
      </dsp:txBody>
      <dsp:txXfrm>
        <a:off x="2495514" y="1477271"/>
        <a:ext cx="2447361" cy="833919"/>
      </dsp:txXfrm>
    </dsp:sp>
    <dsp:sp modelId="{ECFC6687-C1E7-4216-83CB-5B3D14DEA3D1}">
      <dsp:nvSpPr>
        <dsp:cNvPr id="0" name=""/>
        <dsp:cNvSpPr/>
      </dsp:nvSpPr>
      <dsp:spPr>
        <a:xfrm>
          <a:off x="2450401" y="2471821"/>
          <a:ext cx="2537587" cy="924145"/>
        </a:xfrm>
        <a:prstGeom prst="roundRect">
          <a:avLst/>
        </a:prstGeom>
        <a:solidFill>
          <a:schemeClr val="dk1">
            <a:alpha val="90000"/>
            <a:tint val="40000"/>
            <a:hueOff val="0"/>
            <a:satOff val="0"/>
            <a:lumOff val="0"/>
            <a:alphaOff val="0"/>
          </a:schemeClr>
        </a:solidFill>
        <a:ln w="25400" cap="flat" cmpd="sng" algn="ctr">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Держави мають різний потенціал та можливості</a:t>
          </a:r>
        </a:p>
      </dsp:txBody>
      <dsp:txXfrm>
        <a:off x="2495514" y="2516934"/>
        <a:ext cx="2447361" cy="8339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2ED8A2-4075-40C8-9B0E-1D0F1973C784}">
      <dsp:nvSpPr>
        <dsp:cNvPr id="0" name=""/>
        <dsp:cNvSpPr/>
      </dsp:nvSpPr>
      <dsp:spPr>
        <a:xfrm>
          <a:off x="2743200" y="1339659"/>
          <a:ext cx="1501208" cy="521080"/>
        </a:xfrm>
        <a:custGeom>
          <a:avLst/>
          <a:gdLst/>
          <a:ahLst/>
          <a:cxnLst/>
          <a:rect l="0" t="0" r="0" b="0"/>
          <a:pathLst>
            <a:path>
              <a:moveTo>
                <a:pt x="0" y="0"/>
              </a:moveTo>
              <a:lnTo>
                <a:pt x="0" y="260540"/>
              </a:lnTo>
              <a:lnTo>
                <a:pt x="1501208" y="260540"/>
              </a:lnTo>
              <a:lnTo>
                <a:pt x="1501208" y="521080"/>
              </a:lnTo>
            </a:path>
          </a:pathLst>
        </a:custGeom>
        <a:noFill/>
        <a:ln w="25400" cap="flat" cmpd="sng" algn="ctr">
          <a:prstDash val="solid"/>
        </a:ln>
        <a:effectLst/>
      </dsp:spPr>
      <dsp:style>
        <a:lnRef idx="2">
          <a:scrgbClr r="0" g="0" b="0"/>
        </a:lnRef>
        <a:fillRef idx="0">
          <a:scrgbClr r="0" g="0" b="0"/>
        </a:fillRef>
        <a:effectRef idx="0">
          <a:scrgbClr r="0" g="0" b="0"/>
        </a:effectRef>
        <a:fontRef idx="minor"/>
      </dsp:style>
    </dsp:sp>
    <dsp:sp modelId="{1B1792AA-7646-47D0-8756-23ADF3436287}">
      <dsp:nvSpPr>
        <dsp:cNvPr id="0" name=""/>
        <dsp:cNvSpPr/>
      </dsp:nvSpPr>
      <dsp:spPr>
        <a:xfrm>
          <a:off x="1241991" y="1339659"/>
          <a:ext cx="1501208" cy="521080"/>
        </a:xfrm>
        <a:custGeom>
          <a:avLst/>
          <a:gdLst/>
          <a:ahLst/>
          <a:cxnLst/>
          <a:rect l="0" t="0" r="0" b="0"/>
          <a:pathLst>
            <a:path>
              <a:moveTo>
                <a:pt x="1501208" y="0"/>
              </a:moveTo>
              <a:lnTo>
                <a:pt x="1501208" y="260540"/>
              </a:lnTo>
              <a:lnTo>
                <a:pt x="0" y="260540"/>
              </a:lnTo>
              <a:lnTo>
                <a:pt x="0" y="521080"/>
              </a:lnTo>
            </a:path>
          </a:pathLst>
        </a:custGeom>
        <a:noFill/>
        <a:ln w="25400" cap="flat" cmpd="sng" algn="ctr">
          <a:prstDash val="solid"/>
        </a:ln>
        <a:effectLst/>
      </dsp:spPr>
      <dsp:style>
        <a:lnRef idx="2">
          <a:scrgbClr r="0" g="0" b="0"/>
        </a:lnRef>
        <a:fillRef idx="0">
          <a:scrgbClr r="0" g="0" b="0"/>
        </a:fillRef>
        <a:effectRef idx="0">
          <a:scrgbClr r="0" g="0" b="0"/>
        </a:effectRef>
        <a:fontRef idx="minor"/>
      </dsp:style>
    </dsp:sp>
    <dsp:sp modelId="{2C468FE1-0019-4F5F-96ED-4A1022C59FA0}">
      <dsp:nvSpPr>
        <dsp:cNvPr id="0" name=""/>
        <dsp:cNvSpPr/>
      </dsp:nvSpPr>
      <dsp:spPr>
        <a:xfrm>
          <a:off x="1502531" y="98991"/>
          <a:ext cx="2481336" cy="1240668"/>
        </a:xfrm>
        <a:prstGeom prst="rect">
          <a:avLst/>
        </a:prstGeom>
        <a:solidFill>
          <a:schemeClr val="lt1">
            <a:hueOff val="0"/>
            <a:satOff val="0"/>
            <a:lumOff val="0"/>
            <a:alphaOff val="0"/>
          </a:schemeClr>
        </a:solidFill>
        <a:ln w="25400" cap="flat" cmpd="sng" algn="ctr">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Рівні міжнародного співробітництва </a:t>
          </a:r>
        </a:p>
      </dsp:txBody>
      <dsp:txXfrm>
        <a:off x="1502531" y="98991"/>
        <a:ext cx="2481336" cy="1240668"/>
      </dsp:txXfrm>
    </dsp:sp>
    <dsp:sp modelId="{664BA42C-3B3C-451A-906B-961531E016D2}">
      <dsp:nvSpPr>
        <dsp:cNvPr id="0" name=""/>
        <dsp:cNvSpPr/>
      </dsp:nvSpPr>
      <dsp:spPr>
        <a:xfrm>
          <a:off x="1322" y="1860740"/>
          <a:ext cx="2481336" cy="1240668"/>
        </a:xfrm>
        <a:prstGeom prst="rect">
          <a:avLst/>
        </a:prstGeom>
        <a:solidFill>
          <a:schemeClr val="lt1">
            <a:hueOff val="0"/>
            <a:satOff val="0"/>
            <a:lumOff val="0"/>
            <a:alphaOff val="0"/>
          </a:schemeClr>
        </a:solidFill>
        <a:ln w="25400" cap="flat" cmpd="sng" algn="ctr">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Масштабні рівні (по вертикалі)</a:t>
          </a:r>
          <a:br>
            <a:rPr lang="ru-RU"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 глобальні міжнародні відносини</a:t>
          </a:r>
          <a:br>
            <a:rPr lang="ru-RU"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 регіональні (субрегіональні відносини)</a:t>
          </a:r>
        </a:p>
      </dsp:txBody>
      <dsp:txXfrm>
        <a:off x="1322" y="1860740"/>
        <a:ext cx="2481336" cy="1240668"/>
      </dsp:txXfrm>
    </dsp:sp>
    <dsp:sp modelId="{670A26D9-02EC-442D-8B2C-FEAAB40B5EC7}">
      <dsp:nvSpPr>
        <dsp:cNvPr id="0" name=""/>
        <dsp:cNvSpPr/>
      </dsp:nvSpPr>
      <dsp:spPr>
        <a:xfrm>
          <a:off x="3003740" y="1860740"/>
          <a:ext cx="2481336" cy="1240668"/>
        </a:xfrm>
        <a:prstGeom prst="rect">
          <a:avLst/>
        </a:prstGeom>
        <a:solidFill>
          <a:schemeClr val="lt1">
            <a:hueOff val="0"/>
            <a:satOff val="0"/>
            <a:lumOff val="0"/>
            <a:alphaOff val="0"/>
          </a:schemeClr>
        </a:solidFill>
        <a:ln w="25400" cap="flat" cmpd="sng" algn="ctr">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Групов</a:t>
          </a:r>
          <a:r>
            <a:rPr lang="uk-UA" sz="1400" kern="1200">
              <a:latin typeface="Times New Roman" panose="02020603050405020304" pitchFamily="18" charset="0"/>
              <a:cs typeface="Times New Roman" panose="02020603050405020304" pitchFamily="18" charset="0"/>
            </a:rPr>
            <a:t>і рівні (по горизонталі)</a:t>
          </a:r>
          <a:br>
            <a:rPr lang="uk-UA" sz="1400" kern="1200">
              <a:latin typeface="Times New Roman" panose="02020603050405020304" pitchFamily="18" charset="0"/>
              <a:cs typeface="Times New Roman" panose="02020603050405020304" pitchFamily="18" charset="0"/>
            </a:rPr>
          </a:br>
          <a:r>
            <a:rPr lang="uk-UA" sz="1400" kern="1200">
              <a:latin typeface="Times New Roman" panose="02020603050405020304" pitchFamily="18" charset="0"/>
              <a:cs typeface="Times New Roman" panose="02020603050405020304" pitchFamily="18" charset="0"/>
            </a:rPr>
            <a:t>- групові (коліційні, міжкоаліційні)</a:t>
          </a:r>
          <a:br>
            <a:rPr lang="uk-UA" sz="1400" kern="1200">
              <a:latin typeface="Times New Roman" panose="02020603050405020304" pitchFamily="18" charset="0"/>
              <a:cs typeface="Times New Roman" panose="02020603050405020304" pitchFamily="18" charset="0"/>
            </a:rPr>
          </a:br>
          <a:r>
            <a:rPr lang="uk-UA" sz="1400" kern="1200">
              <a:latin typeface="Times New Roman" panose="02020603050405020304" pitchFamily="18" charset="0"/>
              <a:cs typeface="Times New Roman" panose="02020603050405020304" pitchFamily="18" charset="0"/>
            </a:rPr>
            <a:t>- двосторонні відносини</a:t>
          </a:r>
          <a:endParaRPr lang="ru-RU" sz="1400" kern="1200">
            <a:latin typeface="Times New Roman" panose="02020603050405020304" pitchFamily="18" charset="0"/>
            <a:cs typeface="Times New Roman" panose="02020603050405020304" pitchFamily="18" charset="0"/>
          </a:endParaRPr>
        </a:p>
      </dsp:txBody>
      <dsp:txXfrm>
        <a:off x="3003740" y="1860740"/>
        <a:ext cx="2481336" cy="12406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417880-4F1C-454D-BCE2-441A7D10B4E4}">
      <dsp:nvSpPr>
        <dsp:cNvPr id="0" name=""/>
        <dsp:cNvSpPr/>
      </dsp:nvSpPr>
      <dsp:spPr>
        <a:xfrm>
          <a:off x="2585432" y="1087793"/>
          <a:ext cx="1103561" cy="2337750"/>
        </a:xfrm>
        <a:prstGeom prst="rect">
          <a:avLst/>
        </a:prstGeom>
        <a:solidFill>
          <a:schemeClr val="lt1">
            <a:hueOff val="0"/>
            <a:satOff val="0"/>
            <a:lumOff val="0"/>
            <a:alphaOff val="0"/>
          </a:schemeClr>
        </a:solidFill>
        <a:ln w="25400" cap="flat" cmpd="sng" algn="ctr">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0" rIns="68580" bIns="15240" numCol="1" spcCol="1270" anchor="ctr" anchorCtr="0">
          <a:noAutofit/>
        </a:bodyPr>
        <a:lstStyle/>
        <a:p>
          <a:pPr lvl="0" algn="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Функція нагляду</a:t>
          </a:r>
          <a:endParaRPr lang="ru-RU" sz="1200" kern="1200">
            <a:latin typeface="Times New Roman" panose="02020603050405020304" pitchFamily="18" charset="0"/>
            <a:cs typeface="Times New Roman" panose="02020603050405020304" pitchFamily="18" charset="0"/>
          </a:endParaRPr>
        </a:p>
      </dsp:txBody>
      <dsp:txXfrm rot="16200000">
        <a:off x="2461133" y="1996318"/>
        <a:ext cx="2103975" cy="286925"/>
      </dsp:txXfrm>
    </dsp:sp>
    <dsp:sp modelId="{127FD219-5C57-47D5-ACE6-8626D97DF837}">
      <dsp:nvSpPr>
        <dsp:cNvPr id="0" name=""/>
        <dsp:cNvSpPr/>
      </dsp:nvSpPr>
      <dsp:spPr>
        <a:xfrm>
          <a:off x="1380863" y="694687"/>
          <a:ext cx="1103561" cy="2730856"/>
        </a:xfrm>
        <a:prstGeom prst="rect">
          <a:avLst/>
        </a:prstGeom>
        <a:solidFill>
          <a:schemeClr val="lt1">
            <a:hueOff val="0"/>
            <a:satOff val="0"/>
            <a:lumOff val="0"/>
            <a:alphaOff val="0"/>
          </a:schemeClr>
        </a:solidFill>
        <a:ln w="25400" cap="flat" cmpd="sng" algn="ctr">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0" rIns="68580" bIns="15240" numCol="1" spcCol="1270" anchor="ctr" anchorCtr="0">
          <a:noAutofit/>
        </a:bodyPr>
        <a:lstStyle/>
        <a:p>
          <a:pPr lvl="0" algn="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Функція спостереження</a:t>
          </a:r>
          <a:endParaRPr lang="ru-RU" sz="1200" kern="1200">
            <a:latin typeface="Times New Roman" panose="02020603050405020304" pitchFamily="18" charset="0"/>
            <a:cs typeface="Times New Roman" panose="02020603050405020304" pitchFamily="18" charset="0"/>
          </a:endParaRPr>
        </a:p>
      </dsp:txBody>
      <dsp:txXfrm rot="16200000">
        <a:off x="1079665" y="1780109"/>
        <a:ext cx="2457770" cy="286925"/>
      </dsp:txXfrm>
    </dsp:sp>
    <dsp:sp modelId="{F4A4C102-E3AF-44AC-8845-F1ADB16188F5}">
      <dsp:nvSpPr>
        <dsp:cNvPr id="0" name=""/>
        <dsp:cNvSpPr/>
      </dsp:nvSpPr>
      <dsp:spPr>
        <a:xfrm>
          <a:off x="3789375" y="1487446"/>
          <a:ext cx="1103561" cy="1938097"/>
        </a:xfrm>
        <a:prstGeom prst="rect">
          <a:avLst/>
        </a:prstGeom>
        <a:solidFill>
          <a:schemeClr val="lt1">
            <a:hueOff val="0"/>
            <a:satOff val="0"/>
            <a:lumOff val="0"/>
            <a:alphaOff val="0"/>
          </a:schemeClr>
        </a:solidFill>
        <a:ln w="25400" cap="flat" cmpd="sng" algn="ctr">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0" rIns="68580" bIns="15240" numCol="1" spcCol="1270" anchor="ctr" anchorCtr="0">
          <a:noAutofit/>
        </a:bodyPr>
        <a:lstStyle/>
        <a:p>
          <a:pPr lvl="0" algn="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Функція регулювання</a:t>
          </a:r>
          <a:endParaRPr lang="ru-RU" sz="1200" kern="1200">
            <a:latin typeface="Times New Roman" panose="02020603050405020304" pitchFamily="18" charset="0"/>
            <a:cs typeface="Times New Roman" panose="02020603050405020304" pitchFamily="18" charset="0"/>
          </a:endParaRPr>
        </a:p>
      </dsp:txBody>
      <dsp:txXfrm rot="16200000">
        <a:off x="3844919" y="2216127"/>
        <a:ext cx="1744287" cy="286925"/>
      </dsp:txXfrm>
    </dsp:sp>
    <dsp:sp modelId="{439AF62C-8A94-4298-9D64-A27308ECEB3B}">
      <dsp:nvSpPr>
        <dsp:cNvPr id="0" name=""/>
        <dsp:cNvSpPr/>
      </dsp:nvSpPr>
      <dsp:spPr>
        <a:xfrm>
          <a:off x="176293" y="321844"/>
          <a:ext cx="1103561" cy="3102452"/>
        </a:xfrm>
        <a:prstGeom prst="rect">
          <a:avLst/>
        </a:prstGeom>
        <a:solidFill>
          <a:schemeClr val="lt1">
            <a:hueOff val="0"/>
            <a:satOff val="0"/>
            <a:lumOff val="0"/>
            <a:alphaOff val="0"/>
          </a:schemeClr>
        </a:solidFill>
        <a:ln w="25400" cap="flat" cmpd="sng" algn="ctr">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0" rIns="68580" bIns="15240" numCol="1" spcCol="1270" anchor="ctr" anchorCtr="0">
          <a:noAutofit/>
        </a:bodyPr>
        <a:lstStyle/>
        <a:p>
          <a:pPr lvl="0" algn="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Функція сприяння</a:t>
          </a:r>
        </a:p>
      </dsp:txBody>
      <dsp:txXfrm rot="16200000">
        <a:off x="-292121" y="1574485"/>
        <a:ext cx="2792207" cy="286925"/>
      </dsp:txXfrm>
    </dsp:sp>
    <dsp:sp modelId="{6EEF0531-2803-4A4E-AF3C-AED195514914}">
      <dsp:nvSpPr>
        <dsp:cNvPr id="0" name=""/>
        <dsp:cNvSpPr/>
      </dsp:nvSpPr>
      <dsp:spPr>
        <a:xfrm>
          <a:off x="4993944" y="1880552"/>
          <a:ext cx="1103561" cy="1544991"/>
        </a:xfrm>
        <a:prstGeom prst="rect">
          <a:avLst/>
        </a:prstGeom>
        <a:solidFill>
          <a:schemeClr val="lt1">
            <a:hueOff val="0"/>
            <a:satOff val="0"/>
            <a:lumOff val="0"/>
            <a:alphaOff val="0"/>
          </a:schemeClr>
        </a:solidFill>
        <a:ln w="25400" cap="flat" cmpd="sng" algn="ctr">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0" rIns="68580" bIns="15240" numCol="1" spcCol="1270" anchor="ctr" anchorCtr="0">
          <a:noAutofit/>
        </a:bodyPr>
        <a:lstStyle/>
        <a:p>
          <a:pPr lvl="0" algn="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Функція контролю</a:t>
          </a:r>
          <a:endParaRPr lang="ru-RU" sz="1200" kern="1200">
            <a:latin typeface="Times New Roman" panose="02020603050405020304" pitchFamily="18" charset="0"/>
            <a:cs typeface="Times New Roman" panose="02020603050405020304" pitchFamily="18" charset="0"/>
          </a:endParaRPr>
        </a:p>
      </dsp:txBody>
      <dsp:txXfrm rot="16200000">
        <a:off x="5226386" y="2432335"/>
        <a:ext cx="1390492" cy="286925"/>
      </dsp:txXfrm>
    </dsp:sp>
    <dsp:sp modelId="{057FEB7D-3B41-439B-BC96-0AA60F6688F1}">
      <dsp:nvSpPr>
        <dsp:cNvPr id="0" name=""/>
        <dsp:cNvSpPr/>
      </dsp:nvSpPr>
      <dsp:spPr>
        <a:xfrm>
          <a:off x="177751" y="321844"/>
          <a:ext cx="780613" cy="311741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Міжнародні організації сприяють співпраці між країнами, допомагаючи їм об</a:t>
          </a:r>
          <a:r>
            <a:rPr lang="en-US" sz="800" kern="1200">
              <a:latin typeface="Times New Roman" panose="02020603050405020304" pitchFamily="18" charset="0"/>
              <a:cs typeface="Times New Roman" panose="02020603050405020304" pitchFamily="18" charset="0"/>
            </a:rPr>
            <a:t>'</a:t>
          </a:r>
          <a:r>
            <a:rPr lang="uk-UA" sz="800" kern="1200">
              <a:latin typeface="Times New Roman" panose="02020603050405020304" pitchFamily="18" charset="0"/>
              <a:cs typeface="Times New Roman" panose="02020603050405020304" pitchFamily="18" charset="0"/>
            </a:rPr>
            <a:t>єднатися та розвивати спільні ініціативи. Вони можуть організовувати конференції, форуми та проекти, які сприяють обміну інформацією та передачі найкращих практик</a:t>
          </a:r>
          <a:endParaRPr lang="ru-RU" sz="800" kern="1200">
            <a:latin typeface="Times New Roman" panose="02020603050405020304" pitchFamily="18" charset="0"/>
            <a:cs typeface="Times New Roman" panose="02020603050405020304" pitchFamily="18" charset="0"/>
          </a:endParaRPr>
        </a:p>
      </dsp:txBody>
      <dsp:txXfrm>
        <a:off x="177751" y="321844"/>
        <a:ext cx="780613" cy="3117416"/>
      </dsp:txXfrm>
    </dsp:sp>
    <dsp:sp modelId="{9AE3C8DF-7EB8-4E70-A72A-86DB9BDA9820}">
      <dsp:nvSpPr>
        <dsp:cNvPr id="0" name=""/>
        <dsp:cNvSpPr/>
      </dsp:nvSpPr>
      <dsp:spPr>
        <a:xfrm>
          <a:off x="1380863" y="693440"/>
          <a:ext cx="783528" cy="273085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Міжнародні організації використовують функцію спостереження для відстеження різних аспектів міжнародних справ, таких як виконання міжнародних договорів, дотримання прав людини, стан навколишнього середовища і т. д. Вони можуть збирати та аналізувати дані, щоб надавати об'єктивну інформацію.</a:t>
          </a:r>
        </a:p>
      </dsp:txBody>
      <dsp:txXfrm>
        <a:off x="1380863" y="693440"/>
        <a:ext cx="783528" cy="2730856"/>
      </dsp:txXfrm>
    </dsp:sp>
    <dsp:sp modelId="{F0F676D7-209E-497B-A553-132C01A03CC6}">
      <dsp:nvSpPr>
        <dsp:cNvPr id="0" name=""/>
        <dsp:cNvSpPr/>
      </dsp:nvSpPr>
      <dsp:spPr>
        <a:xfrm>
          <a:off x="2585432" y="1087793"/>
          <a:ext cx="783528" cy="233775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Зобов’язання країн повідомляти на регулярній основі  за встановленою формою дані про своє становище і вислуховувати рекомендації по суті поточного економічного розвитку.</a:t>
          </a:r>
        </a:p>
      </dsp:txBody>
      <dsp:txXfrm>
        <a:off x="2585432" y="1087793"/>
        <a:ext cx="783528" cy="2337750"/>
      </dsp:txXfrm>
    </dsp:sp>
    <dsp:sp modelId="{F8110507-8876-4F3A-8967-3A68A7533588}">
      <dsp:nvSpPr>
        <dsp:cNvPr id="0" name=""/>
        <dsp:cNvSpPr/>
      </dsp:nvSpPr>
      <dsp:spPr>
        <a:xfrm>
          <a:off x="3789375" y="1487446"/>
          <a:ext cx="783528" cy="193809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uk-UA" sz="800" kern="1200">
              <a:latin typeface="Times New Roman" panose="02020603050405020304" pitchFamily="18" charset="0"/>
              <a:cs typeface="Times New Roman" panose="02020603050405020304" pitchFamily="18" charset="0"/>
            </a:rPr>
            <a:t>П</a:t>
          </a:r>
          <a:r>
            <a:rPr lang="ru-RU" sz="800" kern="1200">
              <a:latin typeface="Times New Roman" panose="02020603050405020304" pitchFamily="18" charset="0"/>
              <a:cs typeface="Times New Roman" panose="02020603050405020304" pitchFamily="18" charset="0"/>
            </a:rPr>
            <a:t>римус країн до виконання рекомендацій міжнародного співтовариства через розробку відповідних міжнародних норм і механізмів примусу до їх виконання.</a:t>
          </a:r>
        </a:p>
      </dsp:txBody>
      <dsp:txXfrm>
        <a:off x="3789375" y="1487446"/>
        <a:ext cx="783528" cy="1938097"/>
      </dsp:txXfrm>
    </dsp:sp>
    <dsp:sp modelId="{5651D313-DFA8-4B6E-90FA-40A6FA855CB5}">
      <dsp:nvSpPr>
        <dsp:cNvPr id="0" name=""/>
        <dsp:cNvSpPr/>
      </dsp:nvSpPr>
      <dsp:spPr>
        <a:xfrm>
          <a:off x="4993944" y="1880864"/>
          <a:ext cx="783528" cy="154499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uk-UA" sz="800" kern="1200">
              <a:latin typeface="Times New Roman" panose="02020603050405020304" pitchFamily="18" charset="0"/>
              <a:cs typeface="Times New Roman" panose="02020603050405020304" pitchFamily="18" charset="0"/>
            </a:rPr>
            <a:t>Здійснення контролю за відповідністю поведінки країн нормам міжнародного права, а також резолюцій</a:t>
          </a:r>
          <a:endParaRPr lang="ru-RU" sz="800" kern="1200">
            <a:latin typeface="Times New Roman" panose="02020603050405020304" pitchFamily="18" charset="0"/>
            <a:cs typeface="Times New Roman" panose="02020603050405020304" pitchFamily="18" charset="0"/>
          </a:endParaRPr>
        </a:p>
      </dsp:txBody>
      <dsp:txXfrm>
        <a:off x="4993944" y="1880864"/>
        <a:ext cx="783528" cy="154499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BlockDescendingList">
  <dgm:title val=""/>
  <dgm:desc val=""/>
  <dgm:catLst>
    <dgm:cat type="list" pri="185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13" srcId="10" destId="11" srcOrd="0" destOrd="0"/>
        <dgm:cxn modelId="14" srcId="10" destId="12" srcOrd="0" destOrd="0"/>
        <dgm:cxn modelId="50" srcId="0" destId="20" srcOrd="1" destOrd="0"/>
        <dgm:cxn modelId="23" srcId="20" destId="21" srcOrd="0" destOrd="0"/>
        <dgm:cxn modelId="24" srcId="20" destId="22" srcOrd="0" destOrd="0"/>
        <dgm:cxn modelId="60" srcId="0" destId="30" srcOrd="2" destOrd="0"/>
        <dgm:cxn modelId="33" srcId="30" destId="31" srcOrd="0" destOrd="0"/>
        <dgm:cxn modelId="34" srcId="30" destId="32" srcOrd="0"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70">
          <dgm:prSet phldr="1"/>
        </dgm:pt>
      </dgm:ptLst>
      <dgm:cxnLst>
        <dgm:cxn modelId="40" srcId="0" destId="10" srcOrd="0" destOrd="0"/>
        <dgm:cxn modelId="50" srcId="0" destId="20" srcOrd="1" destOrd="0"/>
        <dgm:cxn modelId="60" srcId="0" destId="30" srcOrd="2" destOrd="0"/>
        <dgm:cxn modelId="80" srcId="0" destId="7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axis="ch" ptType="node" func="cnt" op="equ" val="1">
        <dgm:alg type="composite">
          <dgm:param type="ar" val="0.5516"/>
        </dgm:alg>
        <dgm:choose name="Name3">
          <dgm:if name="Name4"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l" for="ch" forName="accentShape_1" refType="w" fact="0"/>
              <dgm:constr type="t" for="ch" forName="accentShape_1" refType="h" fact="0"/>
              <dgm:constr type="w" for="ch" forName="accentShape_1" refType="w" fact="0.7146"/>
              <dgm:constr type="h" for="ch" forName="accentShape_1" refType="h" fact="0.9952"/>
              <dgm:constr type="l" for="ch" forName="parentText_1" refType="w" fact="0.513"/>
              <dgm:constr type="t" for="ch" forName="parentText_1" refType="h" fact="0"/>
              <dgm:constr type="w" for="ch" forName="parentText_1" refType="w" refFor="ch" refForName="accentShape_1" fact="0.26"/>
              <dgm:constr type="h" for="ch" forName="parentText_1"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Lst>
          </dgm:if>
          <dgm:else name="Name5">
            <dgm:constrLst>
              <dgm:constr type="primFontSz" for="des" forName="childText_1" val="65"/>
              <dgm:constr type="primFontSz" for="des" forName="parentText_1" val="65"/>
              <dgm:constr type="primFontSz" for="des" forName="childText_1" refType="primFontSz" refFor="des" refForName="parentText_1" op="lte"/>
              <dgm:constr type="l" for="ch" forName="accentShape_1" refType="w" fact="0"/>
              <dgm:constr type="t" for="ch" forName="accentShape_1" refType="h" fact="0"/>
              <dgm:constr type="w" for="ch" forName="accentShape_1" refType="w" fact="0.7146"/>
              <dgm:constr type="h" for="ch" forName="accentShape_1" refType="h" fact="0.9952"/>
              <dgm:constr type="l" for="ch" forName="parentText_1" refType="w" fact="0.513"/>
              <dgm:constr type="t" for="ch" forName="parentText_1" refType="h" fact="0"/>
              <dgm:constr type="w" for="ch" forName="parentText_1" refType="w" refFor="ch" refForName="accentShape_1" fact="0.26"/>
              <dgm:constr type="h" for="ch" forName="parentText_1"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Lst>
          </dgm:else>
        </dgm:choose>
      </dgm:if>
      <dgm:if name="Name6" axis="ch" ptType="node" func="cnt" op="equ" val="2">
        <dgm:alg type="composite">
          <dgm:param type="ar" val="0.9804"/>
        </dgm:alg>
        <dgm:choose name="Name7">
          <dgm:if name="Name8"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parentText_2" refType="primFontSz" refFor="des" refForName="parentText_1" op="equ"/>
              <dgm:constr type="primFontSz" for="des" forName="childText_2" refType="primFontSz" refFor="des" refForName="childText_1" op="equ"/>
              <dgm:constr type="l" for="ch" forName="accentShape_2" refType="w" fact="0.4393"/>
              <dgm:constr type="t" for="ch" forName="accentShape_2" refType="h" fact="0.1192"/>
              <dgm:constr type="w" for="ch" forName="accentShape_2" refType="w" fact="0.4021"/>
              <dgm:constr type="h" for="ch" forName="accentShape_2" refType="h" fact="0.876"/>
              <dgm:constr type="l" for="ch" forName="accentShape_1" refType="w" fact="0"/>
              <dgm:constr type="t" for="ch" forName="accentShape_1" refType="h" fact="0"/>
              <dgm:constr type="w" for="ch" forName="accentShape_1" refType="w" fact="0.4021"/>
              <dgm:constr type="h" for="ch" forName="accentShape_1" refType="h" fact="0.9952"/>
              <dgm:constr type="l" for="ch" forName="parentText_1" refType="w" fact="0.2946"/>
              <dgm:constr type="t" for="ch" forName="parentText_1" refType="h" fact="0"/>
              <dgm:constr type="w" for="ch" forName="parentText_1" refType="w" refFor="ch" refForName="accentShape_1" fact="0.26"/>
              <dgm:constr type="h" for="ch" forName="parentText_1" refType="h" fact="0.78"/>
              <dgm:constr type="l" for="ch" forName="parentText_2" refType="w" fact="0.7339"/>
              <dgm:constr type="t" for="ch" forName="parentText_2" refType="h" fact="0.1192"/>
              <dgm:constr type="w" for="ch" forName="parentText_2" refType="w" refFor="ch" refForName="accentShape_1" fact="0.26"/>
              <dgm:constr type="h" for="ch" forName="parentText_2"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4393"/>
              <dgm:constr type="t" for="ch" forName="childText_2" refType="h" fact="0.1192"/>
              <dgm:constr type="w" for="ch" forName="childText_2" refType="w" refFor="ch" refForName="accentShape_2" fact="0.71"/>
              <dgm:constr type="h" for="ch" forName="childText_2" refType="h" fact="0.8808"/>
            </dgm:constrLst>
          </dgm:if>
          <dgm:else name="Name9">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parentText_2" refType="primFontSz" refFor="des" refForName="parentText_1" op="equ"/>
              <dgm:constr type="primFontSz" for="des" forName="childText_2" refType="primFontSz" refFor="des" refForName="childText_1" op="equ"/>
              <dgm:constr type="l" for="ch" forName="accentShape_1" refType="w" fact="0.4393"/>
              <dgm:constr type="t" for="ch" forName="accentShape_2" refType="h" fact="0.1192"/>
              <dgm:constr type="w" for="ch" forName="accentShape_2" refType="w" fact="0.4021"/>
              <dgm:constr type="h" for="ch" forName="accentShape_2" refType="h" fact="0.876"/>
              <dgm:constr type="l" for="ch" forName="accentShape_2" refType="w" fact="0"/>
              <dgm:constr type="t" for="ch" forName="accentShape_1" refType="h" fact="0"/>
              <dgm:constr type="w" for="ch" forName="accentShape_1" refType="w" fact="0.4021"/>
              <dgm:constr type="h" for="ch" forName="accentShape_1" refType="h" fact="0.9952"/>
              <dgm:constr type="l" for="ch" forName="parentText_2" refType="w" fact="0.2946"/>
              <dgm:constr type="t" for="ch" forName="parentText_1" refType="h" fact="0"/>
              <dgm:constr type="w" for="ch" forName="parentText_1" refType="w" refFor="ch" refForName="accentShape_1" fact="0.26"/>
              <dgm:constr type="h" for="ch" forName="parentText_1" refType="h" fact="0.78"/>
              <dgm:constr type="l" for="ch" forName="parentText_1" refType="w" fact="0.7339"/>
              <dgm:constr type="t" for="ch" forName="parentText_2" refType="h" fact="0.1192"/>
              <dgm:constr type="w" for="ch" forName="parentText_2" refType="w" refFor="ch" refForName="accentShape_1" fact="0.26"/>
              <dgm:constr type="h" for="ch" forName="parentText_2" refType="h" fact="0.78"/>
              <dgm:constr type="l" for="ch" forName="childText_2" refType="w" fact="0"/>
              <dgm:constr type="t" for="ch" forName="childText_1" refType="h" fact="0"/>
              <dgm:constr type="w" for="ch" forName="childText_1" refType="w" refFor="ch" refForName="accentShape_1" fact="0.71"/>
              <dgm:constr type="h" for="ch" forName="childText_1" refType="h"/>
              <dgm:constr type="l" for="ch" forName="childText_1" refType="w" fact="0.4393"/>
              <dgm:constr type="t" for="ch" forName="childText_2" refType="h" fact="0.1192"/>
              <dgm:constr type="w" for="ch" forName="childText_2" refType="w" refFor="ch" refForName="accentShape_2" fact="0.71"/>
              <dgm:constr type="h" for="ch" forName="childText_2" refType="h" fact="0.8808"/>
            </dgm:constrLst>
          </dgm:else>
        </dgm:choose>
      </dgm:if>
      <dgm:if name="Name10" axis="ch" ptType="node" func="cnt" op="equ" val="3">
        <dgm:alg type="composite">
          <dgm:param type="ar" val="1.4097"/>
        </dgm:alg>
        <dgm:choose name="Name11">
          <dgm:if name="Name12"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parentText_2" refType="primFontSz" refFor="des" refForName="parentText_1" op="equ"/>
              <dgm:constr type="primFontSz" for="des" forName="parentText_3"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l" for="ch" forName="accentShape_1" refType="w" fact="0"/>
              <dgm:constr type="t" for="ch" forName="accentShape_1" refType="h" fact="0"/>
              <dgm:constr type="w" for="ch" forName="accentShape_1" refType="w" fact="0.2796"/>
              <dgm:constr type="h" for="ch" forName="accentShape_1" refType="h" fact="0.9952"/>
              <dgm:constr type="l" for="ch" forName="accentShape_2" refType="w" fact="0.3055"/>
              <dgm:constr type="t" for="ch" forName="accentShape_2" refType="h" fact="0.1192"/>
              <dgm:constr type="w" for="ch" forName="accentShape_2" refType="w" fact="0.2796"/>
              <dgm:constr type="h" for="ch" forName="accentShape_2" refType="h" fact="0.876"/>
              <dgm:constr type="l" for="ch" forName="accentShape_3" refType="w" fact="0.6101"/>
              <dgm:constr type="t" for="ch" forName="accentShape_3" refType="h" fact="0.2457"/>
              <dgm:constr type="w" for="ch" forName="accentShape_3" refType="w" fact="0.2796"/>
              <dgm:constr type="h" for="ch" forName="accentShape_3" refType="h" fact="0.7499"/>
              <dgm:constr type="l" for="ch" forName="parentText_1" refType="w" fact="0.2"/>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5055"/>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3" refType="w" fact="0.8101"/>
              <dgm:constr type="t" for="ch" forName="parentText_3" refType="h" fact="0.2457"/>
              <dgm:constr type="w" for="ch" forName="parentText_3" refType="w" refFor="ch" refForName="accentShape_3" fact="0.26"/>
              <dgm:constr type="h" for="ch" forName="parentText_3" refType="h" refFor="ch" refForName="accentShape_3"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3055"/>
              <dgm:constr type="t" for="ch" forName="childText_2" refType="h" fact="0.1192"/>
              <dgm:constr type="w" for="ch" forName="childText_2" refType="w" refFor="ch" refForName="accentShape_2" fact="0.71"/>
              <dgm:constr type="h" for="ch" forName="childText_2" refType="h" fact="0.8808"/>
              <dgm:constr type="l" for="ch" forName="childText_3" refType="w" fact="0.6101"/>
              <dgm:constr type="t" for="ch" forName="childText_3" refType="h" fact="0.2457"/>
              <dgm:constr type="w" for="ch" forName="childText_3" refType="w" refFor="ch" refForName="accentShape_3" fact="0.71"/>
              <dgm:constr type="h" for="ch" forName="childText_3" refType="h" fact="0.7543"/>
            </dgm:constrLst>
          </dgm:if>
          <dgm:else name="Name13">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parentText_2" refType="primFontSz" refFor="des" refForName="parentText_1" op="equ"/>
              <dgm:constr type="primFontSz" for="des" forName="parentText_3"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l" for="ch" forName="accentShape_3" refType="w" fact="0"/>
              <dgm:constr type="t" for="ch" forName="accentShape_1" refType="h" fact="0"/>
              <dgm:constr type="w" for="ch" forName="accentShape_1" refType="w" fact="0.2796"/>
              <dgm:constr type="h" for="ch" forName="accentShape_1" refType="h" fact="0.9952"/>
              <dgm:constr type="l" for="ch" forName="accentShape_2" refType="w" fact="0.3055"/>
              <dgm:constr type="t" for="ch" forName="accentShape_2" refType="h" fact="0.1192"/>
              <dgm:constr type="w" for="ch" forName="accentShape_2" refType="w" fact="0.2796"/>
              <dgm:constr type="h" for="ch" forName="accentShape_2" refType="h" fact="0.876"/>
              <dgm:constr type="l" for="ch" forName="accentShape_1" refType="w" fact="0.6101"/>
              <dgm:constr type="t" for="ch" forName="accentShape_3" refType="h" fact="0.2457"/>
              <dgm:constr type="w" for="ch" forName="accentShape_3" refType="w" fact="0.2796"/>
              <dgm:constr type="h" for="ch" forName="accentShape_3" refType="h" fact="0.7499"/>
              <dgm:constr type="l" for="ch" forName="parentText_3" refType="w" fact="0.2"/>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5055"/>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1" refType="w" fact="0.8101"/>
              <dgm:constr type="t" for="ch" forName="parentText_3" refType="h" fact="0.2457"/>
              <dgm:constr type="w" for="ch" forName="parentText_3" refType="w" refFor="ch" refForName="accentShape_3" fact="0.26"/>
              <dgm:constr type="h" for="ch" forName="parentText_3" refType="h" refFor="ch" refForName="accentShape_3" fact="0.9"/>
              <dgm:constr type="l" for="ch" forName="childText_3" refType="w" fact="0"/>
              <dgm:constr type="t" for="ch" forName="childText_1" refType="h" fact="0"/>
              <dgm:constr type="w" for="ch" forName="childText_1" refType="w" refFor="ch" refForName="accentShape_1" fact="0.71"/>
              <dgm:constr type="h" for="ch" forName="childText_1" refType="h"/>
              <dgm:constr type="l" for="ch" forName="childText_2" refType="w" fact="0.3055"/>
              <dgm:constr type="t" for="ch" forName="childText_2" refType="h" fact="0.1192"/>
              <dgm:constr type="w" for="ch" forName="childText_2" refType="w" refFor="ch" refForName="accentShape_2" fact="0.71"/>
              <dgm:constr type="h" for="ch" forName="childText_2" refType="h" fact="0.8808"/>
              <dgm:constr type="l" for="ch" forName="childText_1" refType="w" fact="0.6101"/>
              <dgm:constr type="t" for="ch" forName="childText_3" refType="h" fact="0.2457"/>
              <dgm:constr type="w" for="ch" forName="childText_3" refType="w" refFor="ch" refForName="accentShape_3" fact="0.71"/>
              <dgm:constr type="h" for="ch" forName="childText_3" refType="h" fact="0.7543"/>
            </dgm:constrLst>
          </dgm:else>
        </dgm:choose>
      </dgm:if>
      <dgm:if name="Name14" axis="ch" ptType="node" func="cnt" op="equ" val="4">
        <dgm:alg type="composite">
          <dgm:param type="ar" val="1.8305"/>
        </dgm:alg>
        <dgm:choose name="Name15">
          <dgm:if name="Name16"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l" for="ch" forName="accentShape_1" refType="w" fact="0"/>
              <dgm:constr type="t" for="ch" forName="accentShape_1" refType="h" fact="0"/>
              <dgm:constr type="w" for="ch" forName="accentShape_1" refType="w" fact="0.2153"/>
              <dgm:constr type="h" for="ch" forName="accentShape_1" refType="h" fact="0.9952"/>
              <dgm:constr type="l" for="ch" forName="accentShape_2" refType="w" fact="0.2353"/>
              <dgm:constr type="t" for="ch" forName="accentShape_2" refType="h" fact="0.1192"/>
              <dgm:constr type="w" for="ch" forName="accentShape_2" refType="w" fact="0.2153"/>
              <dgm:constr type="h" for="ch" forName="accentShape_2" refType="h" fact="0.876"/>
              <dgm:constr type="l" for="ch" forName="accentShape_3" refType="w" fact="0.4699"/>
              <dgm:constr type="t" for="ch" forName="accentShape_3" refType="h" fact="0.2457"/>
              <dgm:constr type="w" for="ch" forName="accentShape_3" refType="w" fact="0.2153"/>
              <dgm:constr type="h" for="ch" forName="accentShape_3" refType="h" fact="0.7495"/>
              <dgm:constr type="l" for="ch" forName="accentShape_4" refType="w" fact="0.6997"/>
              <dgm:constr type="t" for="ch" forName="accentShape_4" refType="h" fact="0.3696"/>
              <dgm:constr type="w" for="ch" forName="accentShape_4" refType="w" fact="0.2153"/>
              <dgm:constr type="h" for="ch" forName="accentShape_4" refType="h" fact="0.6256"/>
              <dgm:constr type="l" for="ch" forName="parentText_1" refType="w" fact="0.16"/>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3953"/>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3" refType="w" fact="0.629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4" refType="w" fact="0.8597"/>
              <dgm:constr type="t" for="ch" forName="parentText_4" refType="h" fact="0.3696"/>
              <dgm:constr type="w" for="ch" forName="parentText_4" refType="w" refFor="ch" refForName="accentShape_4" fact="0.26"/>
              <dgm:constr type="h" for="ch" forName="parentText_4" refType="h" refFor="ch" refForName="accentShape_4"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2353"/>
              <dgm:constr type="t" for="ch" forName="childText_2" refType="h" fact="0.1192"/>
              <dgm:constr type="w" for="ch" forName="childText_2" refType="w" refFor="ch" refForName="accentShape_2" fact="0.71"/>
              <dgm:constr type="h" for="ch" forName="childText_2" refType="h" fact="0.8808"/>
              <dgm:constr type="l" for="ch" forName="childText_3" refType="w" fact="0.4699"/>
              <dgm:constr type="t" for="ch" forName="childText_3" refType="h" fact="0.2457"/>
              <dgm:constr type="w" for="ch" forName="childText_3" refType="w" refFor="ch" refForName="accentShape_3" fact="0.71"/>
              <dgm:constr type="h" for="ch" forName="childText_3" refType="h" fact="0.7543"/>
              <dgm:constr type="l" for="ch" forName="childText_4" refType="w" fact="0.6997"/>
              <dgm:constr type="t" for="ch" forName="childText_4" refType="h" fact="0.3696"/>
              <dgm:constr type="w" for="ch" forName="childText_4" refType="w" refFor="ch" refForName="accentShape_4" fact="0.71"/>
              <dgm:constr type="h" for="ch" forName="childText_4" refType="h" fact="0.6261"/>
            </dgm:constrLst>
          </dgm:if>
          <dgm:else name="Name17">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l" for="ch" forName="accentShape_4" refType="w" fact="0"/>
              <dgm:constr type="t" for="ch" forName="accentShape_1" refType="h" fact="0"/>
              <dgm:constr type="w" for="ch" forName="accentShape_1" refType="w" fact="0.2153"/>
              <dgm:constr type="h" for="ch" forName="accentShape_1" refType="h" fact="0.9952"/>
              <dgm:constr type="l" for="ch" forName="accentShape_3" refType="w" fact="0.2353"/>
              <dgm:constr type="t" for="ch" forName="accentShape_2" refType="h" fact="0.1192"/>
              <dgm:constr type="w" for="ch" forName="accentShape_2" refType="w" fact="0.2153"/>
              <dgm:constr type="h" for="ch" forName="accentShape_2" refType="h" fact="0.876"/>
              <dgm:constr type="l" for="ch" forName="accentShape_2" refType="w" fact="0.4699"/>
              <dgm:constr type="t" for="ch" forName="accentShape_3" refType="h" fact="0.2457"/>
              <dgm:constr type="w" for="ch" forName="accentShape_3" refType="w" fact="0.2153"/>
              <dgm:constr type="h" for="ch" forName="accentShape_3" refType="h" fact="0.7495"/>
              <dgm:constr type="l" for="ch" forName="accentShape_1" refType="w" fact="0.6997"/>
              <dgm:constr type="t" for="ch" forName="accentShape_4" refType="h" fact="0.3696"/>
              <dgm:constr type="w" for="ch" forName="accentShape_4" refType="w" fact="0.2153"/>
              <dgm:constr type="h" for="ch" forName="accentShape_4" refType="h" fact="0.6256"/>
              <dgm:constr type="l" for="ch" forName="parentText_4" refType="w" fact="0.16"/>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3" refType="w" fact="0.3953"/>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2" refType="w" fact="0.629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1" refType="w" fact="0.8597"/>
              <dgm:constr type="t" for="ch" forName="parentText_4" refType="h" fact="0.3696"/>
              <dgm:constr type="w" for="ch" forName="parentText_4" refType="w" refFor="ch" refForName="accentShape_4" fact="0.26"/>
              <dgm:constr type="h" for="ch" forName="parentText_4" refType="h" refFor="ch" refForName="accentShape_4" fact="0.9"/>
              <dgm:constr type="l" for="ch" forName="childText_4" refType="w" fact="0"/>
              <dgm:constr type="t" for="ch" forName="childText_1" refType="h" fact="0"/>
              <dgm:constr type="w" for="ch" forName="childText_1" refType="w" refFor="ch" refForName="accentShape_1" fact="0.71"/>
              <dgm:constr type="h" for="ch" forName="childText_1" refType="h"/>
              <dgm:constr type="l" for="ch" forName="childText_3" refType="w" fact="0.2353"/>
              <dgm:constr type="t" for="ch" forName="childText_2" refType="h" fact="0.1192"/>
              <dgm:constr type="w" for="ch" forName="childText_2" refType="w" refFor="ch" refForName="accentShape_2" fact="0.71"/>
              <dgm:constr type="h" for="ch" forName="childText_2" refType="h" fact="0.8808"/>
              <dgm:constr type="l" for="ch" forName="childText_2" refType="w" fact="0.4699"/>
              <dgm:constr type="t" for="ch" forName="childText_3" refType="h" fact="0.2457"/>
              <dgm:constr type="w" for="ch" forName="childText_3" refType="w" refFor="ch" refForName="accentShape_3" fact="0.71"/>
              <dgm:constr type="h" for="ch" forName="childText_3" refType="h" fact="0.7543"/>
              <dgm:constr type="l" for="ch" forName="childText_1" refType="w" fact="0.6997"/>
              <dgm:constr type="t" for="ch" forName="childText_4" refType="h" fact="0.3696"/>
              <dgm:constr type="w" for="ch" forName="childText_4" refType="w" refFor="ch" refForName="accentShape_4" fact="0.71"/>
              <dgm:constr type="h" for="ch" forName="childText_4" refType="h" fact="0.6261"/>
            </dgm:constrLst>
          </dgm:else>
        </dgm:choose>
      </dgm:if>
      <dgm:if name="Name18" axis="ch" ptType="node" func="cnt" op="equ" val="5">
        <dgm:alg type="composite">
          <dgm:param type="ar" val="2.0125"/>
        </dgm:alg>
        <dgm:choose name="Name19">
          <dgm:if name="Name20"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l" for="ch" forName="accentShape_1" refType="w" fact="0"/>
              <dgm:constr type="t" for="ch" forName="accentShape_1" refType="h" fact="0"/>
              <dgm:constr type="w" for="ch" forName="accentShape_1" refType="w" fact="0.1759"/>
              <dgm:constr type="h" for="ch" forName="accentShape_1" refType="h" fact="0.9952"/>
              <dgm:constr type="l" for="ch" forName="accentShape_2" refType="w" fact="0.192"/>
              <dgm:constr type="t" for="ch" forName="accentShape_2" refType="h" fact="0.1196"/>
              <dgm:constr type="w" for="ch" forName="accentShape_2" refType="w" fact="0.1759"/>
              <dgm:constr type="h" for="ch" forName="accentShape_2" refType="h" fact="0.876"/>
              <dgm:constr type="l" for="ch" forName="accentShape_3" refType="w" fact="0.384"/>
              <dgm:constr type="t" for="ch" forName="accentShape_3" refType="h" fact="0.2457"/>
              <dgm:constr type="w" for="ch" forName="accentShape_3" refType="w" fact="0.1759"/>
              <dgm:constr type="h" for="ch" forName="accentShape_3" refType="h" fact="0.7499"/>
              <dgm:constr type="l" for="ch" forName="accentShape_4" refType="w" fact="0.5759"/>
              <dgm:constr type="t" for="ch" forName="accentShape_4" refType="h" fact="0.3739"/>
              <dgm:constr type="w" for="ch" forName="accentShape_4" refType="w" fact="0.1759"/>
              <dgm:constr type="h" for="ch" forName="accentShape_4" refType="h" fact="0.6217"/>
              <dgm:constr type="l" for="ch" forName="accentShape_5" refType="w" fact="0.7679"/>
              <dgm:constr type="t" for="ch" forName="accentShape_5" refType="h" fact="0.5"/>
              <dgm:constr type="w" for="ch" forName="accentShape_5" refType="w" fact="0.1759"/>
              <dgm:constr type="h" for="ch" forName="accentShape_5" refType="h" fact="0.4956"/>
              <dgm:constr type="l" for="ch" forName="parentText_1" refType="w" fact="0.12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317"/>
              <dgm:constr type="t" for="ch" forName="parentText_2" refType="h" fact="0.1196"/>
              <dgm:constr type="w" for="ch" forName="parentText_2" refType="w" refFor="ch" refForName="accentShape_2" fact="0.26"/>
              <dgm:constr type="h" for="ch" forName="parentText_2" refType="h" refFor="ch" refForName="accentShape_2" fact="0.9"/>
              <dgm:constr type="l" for="ch" forName="parentText_3" refType="w" fact="0.50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4" refType="w" fact="0.7009"/>
              <dgm:constr type="t" for="ch" forName="parentText_4" refType="h" fact="0.3739"/>
              <dgm:constr type="w" for="ch" forName="parentText_4" refType="w" refFor="ch" refForName="accentShape_4" fact="0.26"/>
              <dgm:constr type="h" for="ch" forName="parentText_4" refType="h" refFor="ch" refForName="accentShape_4" fact="0.9"/>
              <dgm:constr type="l" for="ch" forName="parentText_5" refType="w" fact="0.8929"/>
              <dgm:constr type="t" for="ch" forName="parentText_5" refType="h" fact="0.5"/>
              <dgm:constr type="w" for="ch" forName="parentText_5" refType="w" refFor="ch" refForName="accentShape_5" fact="0.26"/>
              <dgm:constr type="h" for="ch" forName="parentText_5" refType="h" refFor="ch" refForName="accentShape_5"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192"/>
              <dgm:constr type="t" for="ch" forName="childText_2" refType="h" fact="0.1192"/>
              <dgm:constr type="w" for="ch" forName="childText_2" refType="w" refFor="ch" refForName="accentShape_2" fact="0.71"/>
              <dgm:constr type="h" for="ch" forName="childText_2" refType="h" fact="0.876"/>
              <dgm:constr type="l" for="ch" forName="childText_3" refType="w" fact="0.384"/>
              <dgm:constr type="t" for="ch" forName="childText_3" refType="h" fact="0.2457"/>
              <dgm:constr type="w" for="ch" forName="childText_3" refType="w" refFor="ch" refForName="accentShape_3" fact="0.71"/>
              <dgm:constr type="h" for="ch" forName="childText_3" refType="h" fact="0.7499"/>
              <dgm:constr type="l" for="ch" forName="childText_4" refType="w" fact="0.5759"/>
              <dgm:constr type="t" for="ch" forName="childText_4" refType="h" fact="0.3739"/>
              <dgm:constr type="w" for="ch" forName="childText_4" refType="w" refFor="ch" refForName="accentShape_4" fact="0.71"/>
              <dgm:constr type="h" for="ch" forName="childText_4" refType="h" fact="0.6217"/>
              <dgm:constr type="l" for="ch" forName="childText_5" refType="w" fact="0.7679"/>
              <dgm:constr type="t" for="ch" forName="childText_5" refType="h" fact="0.5001"/>
              <dgm:constr type="w" for="ch" forName="childText_5" refType="w" refFor="ch" refForName="accentShape_5" fact="0.71"/>
              <dgm:constr type="h" for="ch" forName="childText_5" refType="h" fact="0.4956"/>
            </dgm:constrLst>
          </dgm:if>
          <dgm:else name="Name21">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l" for="ch" forName="accentShape_5" refType="w" fact="0"/>
              <dgm:constr type="t" for="ch" forName="accentShape_1" refType="h" fact="0"/>
              <dgm:constr type="w" for="ch" forName="accentShape_1" refType="w" fact="0.1759"/>
              <dgm:constr type="h" for="ch" forName="accentShape_1" refType="h" fact="0.9952"/>
              <dgm:constr type="l" for="ch" forName="accentShape_4" refType="w" fact="0.192"/>
              <dgm:constr type="t" for="ch" forName="accentShape_2" refType="h" fact="0.1196"/>
              <dgm:constr type="w" for="ch" forName="accentShape_2" refType="w" fact="0.1759"/>
              <dgm:constr type="h" for="ch" forName="accentShape_2" refType="h" fact="0.876"/>
              <dgm:constr type="l" for="ch" forName="accentShape_3" refType="w" fact="0.384"/>
              <dgm:constr type="t" for="ch" forName="accentShape_3" refType="h" fact="0.2457"/>
              <dgm:constr type="w" for="ch" forName="accentShape_3" refType="w" fact="0.1759"/>
              <dgm:constr type="h" for="ch" forName="accentShape_3" refType="h" fact="0.7499"/>
              <dgm:constr type="l" for="ch" forName="accentShape_2" refType="w" fact="0.5759"/>
              <dgm:constr type="t" for="ch" forName="accentShape_4" refType="h" fact="0.3739"/>
              <dgm:constr type="w" for="ch" forName="accentShape_4" refType="w" fact="0.1759"/>
              <dgm:constr type="h" for="ch" forName="accentShape_4" refType="h" fact="0.6217"/>
              <dgm:constr type="l" for="ch" forName="accentShape_1" refType="w" fact="0.7679"/>
              <dgm:constr type="t" for="ch" forName="accentShape_5" refType="h" fact="0.5"/>
              <dgm:constr type="w" for="ch" forName="accentShape_5" refType="w" fact="0.1759"/>
              <dgm:constr type="h" for="ch" forName="accentShape_5" refType="h" fact="0.4956"/>
              <dgm:constr type="l" for="ch" forName="parentText_5" refType="w" fact="0.12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4" refType="w" fact="0.317"/>
              <dgm:constr type="t" for="ch" forName="parentText_2" refType="h" fact="0.1196"/>
              <dgm:constr type="w" for="ch" forName="parentText_2" refType="w" refFor="ch" refForName="accentShape_2" fact="0.26"/>
              <dgm:constr type="h" for="ch" forName="parentText_2" refType="h" refFor="ch" refForName="accentShape_2" fact="0.9"/>
              <dgm:constr type="l" for="ch" forName="parentText_3" refType="w" fact="0.50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2" refType="w" fact="0.7009"/>
              <dgm:constr type="t" for="ch" forName="parentText_4" refType="h" fact="0.3739"/>
              <dgm:constr type="w" for="ch" forName="parentText_4" refType="w" refFor="ch" refForName="accentShape_4" fact="0.26"/>
              <dgm:constr type="h" for="ch" forName="parentText_4" refType="h" refFor="ch" refForName="accentShape_4" fact="0.9"/>
              <dgm:constr type="l" for="ch" forName="parentText_1" refType="w" fact="0.8929"/>
              <dgm:constr type="t" for="ch" forName="parentText_5" refType="h" fact="0.5"/>
              <dgm:constr type="w" for="ch" forName="parentText_5" refType="w" refFor="ch" refForName="accentShape_5" fact="0.26"/>
              <dgm:constr type="h" for="ch" forName="parentText_5" refType="h" refFor="ch" refForName="accentShape_5" fact="0.9"/>
              <dgm:constr type="l" for="ch" forName="childText_5" refType="w" fact="0"/>
              <dgm:constr type="t" for="ch" forName="childText_1" refType="h" fact="0"/>
              <dgm:constr type="w" for="ch" forName="childText_1" refType="w" refFor="ch" refForName="accentShape_1" fact="0.71"/>
              <dgm:constr type="h" for="ch" forName="childText_1" refType="h"/>
              <dgm:constr type="l" for="ch" forName="childText_4" refType="w" fact="0.192"/>
              <dgm:constr type="t" for="ch" forName="childText_2" refType="h" fact="0.1192"/>
              <dgm:constr type="w" for="ch" forName="childText_2" refType="w" refFor="ch" refForName="accentShape_2" fact="0.71"/>
              <dgm:constr type="h" for="ch" forName="childText_2" refType="h" fact="0.876"/>
              <dgm:constr type="l" for="ch" forName="childText_3" refType="w" fact="0.384"/>
              <dgm:constr type="t" for="ch" forName="childText_3" refType="h" fact="0.2457"/>
              <dgm:constr type="w" for="ch" forName="childText_3" refType="w" refFor="ch" refForName="accentShape_3" fact="0.71"/>
              <dgm:constr type="h" for="ch" forName="childText_3" refType="h" fact="0.7499"/>
              <dgm:constr type="l" for="ch" forName="childText_2" refType="w" fact="0.5759"/>
              <dgm:constr type="t" for="ch" forName="childText_4" refType="h" fact="0.3739"/>
              <dgm:constr type="w" for="ch" forName="childText_4" refType="w" refFor="ch" refForName="accentShape_4" fact="0.71"/>
              <dgm:constr type="h" for="ch" forName="childText_4" refType="h" fact="0.6261"/>
              <dgm:constr type="l" for="ch" forName="childText_1" refType="w" fact="0.7679"/>
              <dgm:constr type="t" for="ch" forName="childText_5" refType="h" fact="0.5001"/>
              <dgm:constr type="w" for="ch" forName="childText_5" refType="w" refFor="ch" refForName="accentShape_5" fact="0.71"/>
              <dgm:constr type="h" for="ch" forName="childText_5" refType="h" fact="0.4999"/>
            </dgm:constrLst>
          </dgm:else>
        </dgm:choose>
      </dgm:if>
      <dgm:if name="Name22" axis="ch" ptType="node" func="cnt" op="equ" val="6">
        <dgm:alg type="composite">
          <dgm:param type="ar" val="2.4006"/>
        </dgm:alg>
        <dgm:shape xmlns:r="http://schemas.openxmlformats.org/officeDocument/2006/relationships" r:blip="">
          <dgm:adjLst/>
        </dgm:shape>
        <dgm:choose name="Name23">
          <dgm:if name="Name24"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l" for="ch" forName="accentShape_1" refType="w" fact="0"/>
              <dgm:constr type="t" for="ch" forName="accentShape_1" refType="h" fact="0"/>
              <dgm:constr type="w" for="ch" forName="accentShape_1" refType="w" fact="0.1473"/>
              <dgm:constr type="h" for="ch" forName="accentShape_1" refType="h"/>
              <dgm:constr type="l" for="ch" forName="accentShape_2" refType="w" fact="0.1608"/>
              <dgm:constr type="t" for="ch" forName="accentShape_2" refType="h" fact="0.1"/>
              <dgm:constr type="w" for="ch" forName="accentShape_2" refType="w" fact="0.1473"/>
              <dgm:constr type="h" for="ch" forName="accentShape_2" refType="h" fact="0.9"/>
              <dgm:constr type="l" for="ch" forName="accentShape_3" refType="w" fact="0.3216"/>
              <dgm:constr type="t" for="ch" forName="accentShape_3" refType="h" fact="0.2"/>
              <dgm:constr type="w" for="ch" forName="accentShape_3" refType="w" fact="0.1473"/>
              <dgm:constr type="h" for="ch" forName="accentShape_3" refType="h" fact="0.8"/>
              <dgm:constr type="l" for="ch" forName="accentShape_4" refType="w" fact="0.4824"/>
              <dgm:constr type="t" for="ch" forName="accentShape_4" refType="h" fact="0.3"/>
              <dgm:constr type="w" for="ch" forName="accentShape_4" refType="w" fact="0.1473"/>
              <dgm:constr type="h" for="ch" forName="accentShape_4" refType="h" fact="0.7"/>
              <dgm:constr type="l" for="ch" forName="accentShape_5" refType="w" fact="0.6432"/>
              <dgm:constr type="t" for="ch" forName="accentShape_5" refType="h" fact="0.4"/>
              <dgm:constr type="w" for="ch" forName="accentShape_5" refType="w" fact="0.1473"/>
              <dgm:constr type="h" for="ch" forName="accentShape_5" refType="h" fact="0.6"/>
              <dgm:constr type="l" for="ch" forName="accentShape_6" refType="w" fact="0.8056"/>
              <dgm:constr type="t" for="ch" forName="accentShape_6" refType="h" fact="0.5"/>
              <dgm:constr type="w" for="ch" forName="accentShape_6" refType="w" fact="0.1473"/>
              <dgm:constr type="h" for="ch" forName="accentShape_6" refType="h" fact="0.5"/>
              <dgm:constr type="l" for="ch" forName="childText_1"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2" refType="w" fact="0.1608"/>
              <dgm:constr type="t" for="ch" forName="childText_2" refType="h" fact="0.1"/>
              <dgm:constr type="w" for="ch" forName="childText_2" refType="w" refFor="ch" refForName="accentShape_2" fact="0.7"/>
              <dgm:constr type="h" for="ch" forName="childText_2" refType="h" refFor="ch" refForName="accentShape_2"/>
              <dgm:constr type="l" for="ch" forName="childText_3" refType="w" fact="0.3216"/>
              <dgm:constr type="t" for="ch" forName="childText_3" refType="h" fact="0.2"/>
              <dgm:constr type="w" for="ch" forName="childText_3" refType="w" refFor="ch" refForName="accentShape_3" fact="0.7"/>
              <dgm:constr type="h" for="ch" forName="childText_3" refType="h" refFor="ch" refForName="accentShape_3"/>
              <dgm:constr type="l" for="ch" forName="childText_4" refType="w" fact="0.4824"/>
              <dgm:constr type="t" for="ch" forName="childText_4" refType="h" fact="0.3"/>
              <dgm:constr type="w" for="ch" forName="childText_4" refType="w" refFor="ch" refForName="accentShape_4" fact="0.7"/>
              <dgm:constr type="h" for="ch" forName="childText_4" refType="h" refFor="ch" refForName="accentShape_4"/>
              <dgm:constr type="l" for="ch" forName="childText_5" refType="w" fact="0.6432"/>
              <dgm:constr type="t" for="ch" forName="childText_5" refType="h" fact="0.4"/>
              <dgm:constr type="w" for="ch" forName="childText_5" refType="w" refFor="ch" refForName="accentShape_5" fact="0.7"/>
              <dgm:constr type="h" for="ch" forName="childText_5" refType="h" refFor="ch" refForName="accentShape_5"/>
              <dgm:constr type="l" for="ch" forName="childText_6" refType="w" fact="0.8056"/>
              <dgm:constr type="t" for="ch" forName="childText_6" refType="h" fact="0.5"/>
              <dgm:constr type="w" for="ch" forName="childText_6" refType="w" refFor="ch" refForName="accentShape_6" fact="0.7"/>
              <dgm:constr type="h" for="ch" forName="childText_6" refType="h" refFor="ch" refForName="accentShape_6"/>
              <dgm:constr type="l" for="ch" forName="parentText_1" refType="w" fact="0.104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2653"/>
              <dgm:constr type="t" for="ch" forName="parentText_2" refType="h" fact="0.1"/>
              <dgm:constr type="w" for="ch" forName="parentText_2" refType="w" refFor="ch" refForName="accentShape_2" fact="0.26"/>
              <dgm:constr type="h" for="ch" forName="parentText_2" refType="h" refFor="ch" refForName="accentShape_2" fact="0.9"/>
              <dgm:constr type="l" for="ch" forName="parentText_3" refType="w" fact="0.4261"/>
              <dgm:constr type="t" for="ch" forName="parentText_3" refType="h" fact="0.2"/>
              <dgm:constr type="w" for="ch" forName="parentText_3" refType="w" refFor="ch" refForName="accentShape_3" fact="0.26"/>
              <dgm:constr type="h" for="ch" forName="parentText_3" refType="h" refFor="ch" refForName="accentShape_3" fact="0.9"/>
              <dgm:constr type="l" for="ch" forName="parentText_4" refType="w" fact="0.5869"/>
              <dgm:constr type="t" for="ch" forName="parentText_4" refType="h" fact="0.3"/>
              <dgm:constr type="w" for="ch" forName="parentText_4" refType="w" refFor="ch" refForName="accentShape_4" fact="0.26"/>
              <dgm:constr type="h" for="ch" forName="parentText_4" refType="h" refFor="ch" refForName="accentShape_4" fact="0.9"/>
              <dgm:constr type="l" for="ch" forName="parentText_5" refType="w" fact="0.7477"/>
              <dgm:constr type="t" for="ch" forName="parentText_5" refType="h" fact="0.4"/>
              <dgm:constr type="w" for="ch" forName="parentText_5" refType="w" refFor="ch" refForName="accentShape_5" fact="0.26"/>
              <dgm:constr type="h" for="ch" forName="parentText_5" refType="h" refFor="ch" refForName="accentShape_5" fact="0.9"/>
              <dgm:constr type="l" for="ch" forName="parentText_6" refType="w" fact="0.9101"/>
              <dgm:constr type="t" for="ch" forName="parentText_6" refType="h" fact="0.5"/>
              <dgm:constr type="w" for="ch" forName="parentText_6" refType="w" refFor="ch" refForName="accentShape_6" fact="0.26"/>
              <dgm:constr type="h" for="ch" forName="parentText_6" refType="h" refFor="ch" refForName="accentShape_6" fact="0.9"/>
            </dgm:constrLst>
          </dgm:if>
          <dgm:else name="Name25">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l" for="ch" forName="accentShape_6" refType="w" fact="0"/>
              <dgm:constr type="t" for="ch" forName="accentShape_1" refType="h" fact="0"/>
              <dgm:constr type="w" for="ch" forName="accentShape_1" refType="w" fact="0.1473"/>
              <dgm:constr type="h" for="ch" forName="accentShape_1" refType="h"/>
              <dgm:constr type="l" for="ch" forName="accentShape_5" refType="w" fact="0.1608"/>
              <dgm:constr type="t" for="ch" forName="accentShape_2" refType="h" fact="0.1"/>
              <dgm:constr type="w" for="ch" forName="accentShape_2" refType="w" fact="0.1473"/>
              <dgm:constr type="h" for="ch" forName="accentShape_2" refType="h" fact="0.9"/>
              <dgm:constr type="l" for="ch" forName="accentShape_4" refType="w" fact="0.3216"/>
              <dgm:constr type="t" for="ch" forName="accentShape_3" refType="h" fact="0.2"/>
              <dgm:constr type="w" for="ch" forName="accentShape_3" refType="w" fact="0.1473"/>
              <dgm:constr type="h" for="ch" forName="accentShape_3" refType="h" fact="0.8"/>
              <dgm:constr type="l" for="ch" forName="accentShape_3" refType="w" fact="0.4824"/>
              <dgm:constr type="t" for="ch" forName="accentShape_4" refType="h" fact="0.3"/>
              <dgm:constr type="w" for="ch" forName="accentShape_4" refType="w" fact="0.1473"/>
              <dgm:constr type="h" for="ch" forName="accentShape_4" refType="h" fact="0.7"/>
              <dgm:constr type="l" for="ch" forName="accentShape_2" refType="w" fact="0.6432"/>
              <dgm:constr type="t" for="ch" forName="accentShape_5" refType="h" fact="0.4"/>
              <dgm:constr type="w" for="ch" forName="accentShape_5" refType="w" fact="0.1473"/>
              <dgm:constr type="h" for="ch" forName="accentShape_5" refType="h" fact="0.6"/>
              <dgm:constr type="l" for="ch" forName="accentShape_1" refType="w" fact="0.8056"/>
              <dgm:constr type="t" for="ch" forName="accentShape_6" refType="h" fact="0.5"/>
              <dgm:constr type="w" for="ch" forName="accentShape_6" refType="w" fact="0.1473"/>
              <dgm:constr type="h" for="ch" forName="accentShape_6" refType="h" fact="0.5"/>
              <dgm:constr type="l" for="ch" forName="childText_6"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5" refType="w" fact="0.1608"/>
              <dgm:constr type="t" for="ch" forName="childText_2" refType="h" fact="0.1"/>
              <dgm:constr type="w" for="ch" forName="childText_2" refType="w" refFor="ch" refForName="accentShape_2" fact="0.7"/>
              <dgm:constr type="h" for="ch" forName="childText_2" refType="h" refFor="ch" refForName="accentShape_2"/>
              <dgm:constr type="l" for="ch" forName="childText_4" refType="w" fact="0.3216"/>
              <dgm:constr type="t" for="ch" forName="childText_3" refType="h" fact="0.2"/>
              <dgm:constr type="w" for="ch" forName="childText_3" refType="w" refFor="ch" refForName="accentShape_3" fact="0.7"/>
              <dgm:constr type="h" for="ch" forName="childText_3" refType="h" refFor="ch" refForName="accentShape_3"/>
              <dgm:constr type="l" for="ch" forName="childText_3" refType="w" fact="0.4824"/>
              <dgm:constr type="t" for="ch" forName="childText_4" refType="h" fact="0.3"/>
              <dgm:constr type="w" for="ch" forName="childText_4" refType="w" refFor="ch" refForName="accentShape_4" fact="0.7"/>
              <dgm:constr type="h" for="ch" forName="childText_4" refType="h" refFor="ch" refForName="accentShape_4"/>
              <dgm:constr type="l" for="ch" forName="childText_2" refType="w" fact="0.6432"/>
              <dgm:constr type="t" for="ch" forName="childText_5" refType="h" fact="0.4"/>
              <dgm:constr type="w" for="ch" forName="childText_5" refType="w" refFor="ch" refForName="accentShape_5" fact="0.7"/>
              <dgm:constr type="h" for="ch" forName="childText_5" refType="h" refFor="ch" refForName="accentShape_5"/>
              <dgm:constr type="l" for="ch" forName="childText_1" refType="w" fact="0.8056"/>
              <dgm:constr type="t" for="ch" forName="childText_6" refType="h" fact="0.5"/>
              <dgm:constr type="w" for="ch" forName="childText_6" refType="w" refFor="ch" refForName="accentShape_6" fact="0.7"/>
              <dgm:constr type="h" for="ch" forName="childText_6" refType="h" refFor="ch" refForName="accentShape_6"/>
              <dgm:constr type="l" for="ch" forName="parentText_6" refType="w" fact="0.104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5" refType="w" fact="0.2653"/>
              <dgm:constr type="t" for="ch" forName="parentText_2" refType="h" fact="0.1"/>
              <dgm:constr type="w" for="ch" forName="parentText_2" refType="w" refFor="ch" refForName="accentShape_2" fact="0.26"/>
              <dgm:constr type="h" for="ch" forName="parentText_2" refType="h" refFor="ch" refForName="accentShape_2" fact="0.9"/>
              <dgm:constr type="l" for="ch" forName="parentText_4" refType="w" fact="0.4261"/>
              <dgm:constr type="t" for="ch" forName="parentText_3" refType="h" fact="0.2"/>
              <dgm:constr type="w" for="ch" forName="parentText_3" refType="w" refFor="ch" refForName="accentShape_3" fact="0.26"/>
              <dgm:constr type="h" for="ch" forName="parentText_3" refType="h" refFor="ch" refForName="accentShape_3" fact="0.9"/>
              <dgm:constr type="l" for="ch" forName="parentText_3" refType="w" fact="0.5869"/>
              <dgm:constr type="t" for="ch" forName="parentText_4" refType="h" fact="0.3"/>
              <dgm:constr type="w" for="ch" forName="parentText_4" refType="w" refFor="ch" refForName="accentShape_4" fact="0.26"/>
              <dgm:constr type="h" for="ch" forName="parentText_4" refType="h" refFor="ch" refForName="accentShape_4" fact="0.9"/>
              <dgm:constr type="l" for="ch" forName="parentText_2" refType="w" fact="0.7477"/>
              <dgm:constr type="t" for="ch" forName="parentText_5" refType="h" fact="0.4"/>
              <dgm:constr type="w" for="ch" forName="parentText_5" refType="w" refFor="ch" refForName="accentShape_5" fact="0.26"/>
              <dgm:constr type="h" for="ch" forName="parentText_5" refType="h" refFor="ch" refForName="accentShape_5" fact="0.9"/>
              <dgm:constr type="l" for="ch" forName="parentText_1" refType="w" fact="0.9101"/>
              <dgm:constr type="t" for="ch" forName="parentText_6" refType="h" fact="0.5"/>
              <dgm:constr type="w" for="ch" forName="parentText_6" refType="w" refFor="ch" refForName="accentShape_6" fact="0.26"/>
              <dgm:constr type="h" for="ch" forName="parentText_6" refType="h" refFor="ch" refForName="accentShape_6" fact="0.9"/>
            </dgm:constrLst>
          </dgm:else>
        </dgm:choose>
      </dgm:if>
      <dgm:else name="Name26">
        <dgm:alg type="composite">
          <dgm:param type="ar" val="2.7874"/>
        </dgm:alg>
        <dgm:shape xmlns:r="http://schemas.openxmlformats.org/officeDocument/2006/relationships" r:blip="">
          <dgm:adjLst/>
        </dgm:shape>
        <dgm:choose name="Name27">
          <dgm:if name="Name28"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7"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7"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7"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7"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7"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childText_7" refType="primFontSz" refFor="des" refForName="parentText_6" op="lte"/>
              <dgm:constr type="primFontSz" for="des" forName="childText_1" refType="primFontSz" refFor="des" refForName="parentText_7" op="lte"/>
              <dgm:constr type="primFontSz" for="des" forName="childText_2" refType="primFontSz" refFor="des" refForName="parentText_7" op="lte"/>
              <dgm:constr type="primFontSz" for="des" forName="childText_3" refType="primFontSz" refFor="des" refForName="parentText_7" op="lte"/>
              <dgm:constr type="primFontSz" for="des" forName="childText_4" refType="primFontSz" refFor="des" refForName="parentText_7" op="lte"/>
              <dgm:constr type="primFontSz" for="des" forName="childText_5" refType="primFontSz" refFor="des" refForName="parentText_7" op="lte"/>
              <dgm:constr type="primFontSz" for="des" forName="childText_6" refType="primFontSz" refFor="des" refForName="parentText_7" op="lte"/>
              <dgm:constr type="primFontSz" for="des" forName="childText_7" refType="primFontSz" refFor="des" refForName="parentText_7"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parentText_7"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primFontSz" for="des" forName="childText_7" refType="primFontSz" refFor="des" refForName="childText_1" op="equ"/>
              <dgm:constr type="l" for="ch" forName="accentShape_1" refType="w" fact="0"/>
              <dgm:constr type="t" for="ch" forName="accentShape_1" refType="h" fact="0"/>
              <dgm:constr type="w" for="ch" forName="accentShape_1" refType="w" fact="0.1269"/>
              <dgm:constr type="h" for="ch" forName="accentShape_1" refType="h"/>
              <dgm:constr type="l" for="ch" forName="accentShape_2" refType="w" fact="0.1385"/>
              <dgm:constr type="t" for="ch" forName="accentShape_2" refType="h" fact="0.0833"/>
              <dgm:constr type="w" for="ch" forName="accentShape_2" refType="w" fact="0.1269"/>
              <dgm:constr type="h" for="ch" forName="accentShape_2" refType="h" fact="0.9165"/>
              <dgm:constr type="l" for="ch" forName="accentShape_3" refType="w" fact="0.277"/>
              <dgm:constr type="t" for="ch" forName="accentShape_3" refType="h" fact="0.1666"/>
              <dgm:constr type="w" for="ch" forName="accentShape_3" refType="w" fact="0.1269"/>
              <dgm:constr type="h" for="ch" forName="accentShape_3" refType="h" fact="0.8332"/>
              <dgm:constr type="l" for="ch" forName="accentShape_4" refType="w" fact="0.4155"/>
              <dgm:constr type="t" for="ch" forName="accentShape_4" refType="h" fact="0.2499"/>
              <dgm:constr type="w" for="ch" forName="accentShape_4" refType="w" fact="0.1269"/>
              <dgm:constr type="h" for="ch" forName="accentShape_4" refType="h" fact="0.7499"/>
              <dgm:constr type="l" for="ch" forName="accentShape_5" refType="w" fact="0.5539"/>
              <dgm:constr type="t" for="ch" forName="accentShape_5" refType="h" fact="0.3332"/>
              <dgm:constr type="w" for="ch" forName="accentShape_5" refType="w" fact="0.1269"/>
              <dgm:constr type="h" for="ch" forName="accentShape_5" refType="h" fact="0.6666"/>
              <dgm:constr type="l" for="ch" forName="accentShape_6" refType="w" fact="0.6938"/>
              <dgm:constr type="t" for="ch" forName="accentShape_6" refType="h" fact="0.4165"/>
              <dgm:constr type="w" for="ch" forName="accentShape_6" refType="w" fact="0.1269"/>
              <dgm:constr type="h" for="ch" forName="accentShape_6" refType="h" fact="0.5833"/>
              <dgm:constr type="l" for="ch" forName="accentShape_7" refType="w" fact="0.8326"/>
              <dgm:constr type="t" for="ch" forName="accentShape_7" refType="h" fact="0.5"/>
              <dgm:constr type="w" for="ch" forName="accentShape_7" refType="w" fact="0.1269"/>
              <dgm:constr type="h" for="ch" forName="accentShape_7" refType="h" fact="0.5"/>
              <dgm:constr type="l" for="ch" forName="parentText_1" refType="w" fact="0.0888"/>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2273"/>
              <dgm:constr type="t" for="ch" forName="parentText_2" refType="h" fact="0.0833"/>
              <dgm:constr type="w" for="ch" forName="parentText_2" refType="w" refFor="ch" refForName="accentShape_2" fact="0.26"/>
              <dgm:constr type="h" for="ch" forName="parentText_2" refType="h" refFor="ch" refForName="accentShape_2" fact="0.9"/>
              <dgm:constr type="l" for="ch" forName="parentText_3" refType="w" fact="0.36583"/>
              <dgm:constr type="t" for="ch" forName="parentText_3" refType="h" fact="0.1666"/>
              <dgm:constr type="w" for="ch" forName="parentText_3" refType="w" refFor="ch" refForName="accentShape_3" fact="0.26"/>
              <dgm:constr type="h" for="ch" forName="parentText_3" refType="h" refFor="ch" refForName="accentShape_3" fact="0.9"/>
              <dgm:constr type="l" for="ch" forName="parentText_4" refType="w" fact="0.5043"/>
              <dgm:constr type="t" for="ch" forName="parentText_4" refType="h" fact="0.2499"/>
              <dgm:constr type="w" for="ch" forName="parentText_4" refType="w" refFor="ch" refForName="accentShape_4" fact="0.26"/>
              <dgm:constr type="h" for="ch" forName="parentText_4" refType="h" refFor="ch" refForName="accentShape_4" fact="0.9"/>
              <dgm:constr type="l" for="ch" forName="parentText_5" refType="w" fact="0.6427"/>
              <dgm:constr type="t" for="ch" forName="parentText_5" refType="h" fact="0.3332"/>
              <dgm:constr type="w" for="ch" forName="parentText_5" refType="w" refFor="ch" refForName="accentShape_5" fact="0.26"/>
              <dgm:constr type="h" for="ch" forName="parentText_5" refType="h" refFor="ch" refForName="accentShape_5" fact="0.9"/>
              <dgm:constr type="l" for="ch" forName="parentText_6" refType="w" fact="0.78263"/>
              <dgm:constr type="t" for="ch" forName="parentText_6" refType="h" fact="0.4165"/>
              <dgm:constr type="w" for="ch" forName="parentText_6" refType="w" refFor="ch" refForName="accentShape_6" fact="0.26"/>
              <dgm:constr type="h" for="ch" forName="parentText_6" refType="h" refFor="ch" refForName="accentShape_6" fact="0.9"/>
              <dgm:constr type="l" for="ch" forName="parentText_7" refType="w" fact="0.92143"/>
              <dgm:constr type="t" for="ch" forName="parentText_7" refType="h" fact="0.5"/>
              <dgm:constr type="w" for="ch" forName="parentText_7" refType="w" refFor="ch" refForName="accentShape_7" fact="0.26"/>
              <dgm:constr type="h" for="ch" forName="parentText_7" refType="h" refFor="ch" refForName="accentShape_7" fact="0.9"/>
              <dgm:constr type="l" for="ch" forName="childText_1"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2" refType="w" fact="0.1385"/>
              <dgm:constr type="t" for="ch" forName="childText_2" refType="h" fact="0.0833"/>
              <dgm:constr type="w" for="ch" forName="childText_2" refType="w" refFor="ch" refForName="accentShape_2" fact="0.7"/>
              <dgm:constr type="h" for="ch" forName="childText_2" refType="h" refFor="ch" refForName="accentShape_2"/>
              <dgm:constr type="l" for="ch" forName="childText_3" refType="w" fact="0.277"/>
              <dgm:constr type="t" for="ch" forName="childText_3" refType="h" fact="0.1666"/>
              <dgm:constr type="w" for="ch" forName="childText_3" refType="w" refFor="ch" refForName="accentShape_3" fact="0.7"/>
              <dgm:constr type="h" for="ch" forName="childText_3" refType="h" refFor="ch" refForName="accentShape_3"/>
              <dgm:constr type="l" for="ch" forName="childText_4" refType="w" fact="0.4155"/>
              <dgm:constr type="t" for="ch" forName="childText_4" refType="h" fact="0.2499"/>
              <dgm:constr type="w" for="ch" forName="childText_4" refType="w" refFor="ch" refForName="accentShape_4" fact="0.7"/>
              <dgm:constr type="h" for="ch" forName="childText_4" refType="h" refFor="ch" refForName="accentShape_4"/>
              <dgm:constr type="l" for="ch" forName="childText_5" refType="w" fact="0.5539"/>
              <dgm:constr type="t" for="ch" forName="childText_5" refType="h" fact="0.3332"/>
              <dgm:constr type="w" for="ch" forName="childText_5" refType="w" refFor="ch" refForName="accentShape_5" fact="0.7"/>
              <dgm:constr type="h" for="ch" forName="childText_5" refType="h" refFor="ch" refForName="accentShape_5"/>
              <dgm:constr type="l" for="ch" forName="childText_6" refType="w" fact="0.6938"/>
              <dgm:constr type="t" for="ch" forName="childText_6" refType="h" fact="0.4165"/>
              <dgm:constr type="w" for="ch" forName="childText_6" refType="w" refFor="ch" refForName="accentShape_6" fact="0.7"/>
              <dgm:constr type="h" for="ch" forName="childText_6" refType="h" refFor="ch" refForName="accentShape_6"/>
              <dgm:constr type="l" for="ch" forName="childText_7" refType="w" fact="0.8326"/>
              <dgm:constr type="t" for="ch" forName="childText_7" refType="h" fact="0.5"/>
              <dgm:constr type="w" for="ch" forName="childText_7" refType="w" refFor="ch" refForName="accentShape_7" fact="0.7"/>
              <dgm:constr type="h" for="ch" forName="childText_7" refType="h" refFor="ch" refForName="accentShape_7"/>
            </dgm:constrLst>
          </dgm:if>
          <dgm:else name="Name29">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7"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7"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7"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7"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7"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childText_7" refType="primFontSz" refFor="des" refForName="parentText_6" op="lte"/>
              <dgm:constr type="primFontSz" for="des" forName="childText_1" refType="primFontSz" refFor="des" refForName="parentText_7" op="lte"/>
              <dgm:constr type="primFontSz" for="des" forName="childText_2" refType="primFontSz" refFor="des" refForName="parentText_7" op="lte"/>
              <dgm:constr type="primFontSz" for="des" forName="childText_3" refType="primFontSz" refFor="des" refForName="parentText_7" op="lte"/>
              <dgm:constr type="primFontSz" for="des" forName="childText_4" refType="primFontSz" refFor="des" refForName="parentText_7" op="lte"/>
              <dgm:constr type="primFontSz" for="des" forName="childText_5" refType="primFontSz" refFor="des" refForName="parentText_7" op="lte"/>
              <dgm:constr type="primFontSz" for="des" forName="childText_6" refType="primFontSz" refFor="des" refForName="parentText_7" op="lte"/>
              <dgm:constr type="primFontSz" for="des" forName="childText_7" refType="primFontSz" refFor="des" refForName="parentText_7"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parentText_7"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primFontSz" for="des" forName="childText_7" refType="primFontSz" refFor="des" refForName="childText_1" op="equ"/>
              <dgm:constr type="l" for="ch" forName="accentShape_7" refType="w" fact="0"/>
              <dgm:constr type="t" for="ch" forName="accentShape_1" refType="h" fact="0"/>
              <dgm:constr type="w" for="ch" forName="accentShape_1" refType="w" fact="0.1269"/>
              <dgm:constr type="h" for="ch" forName="accentShape_1" refType="h"/>
              <dgm:constr type="l" for="ch" forName="accentShape_6" refType="w" fact="0.1385"/>
              <dgm:constr type="t" for="ch" forName="accentShape_2" refType="h" fact="0.0833"/>
              <dgm:constr type="w" for="ch" forName="accentShape_2" refType="w" fact="0.1269"/>
              <dgm:constr type="h" for="ch" forName="accentShape_2" refType="h" fact="0.9165"/>
              <dgm:constr type="l" for="ch" forName="accentShape_5" refType="w" fact="0.277"/>
              <dgm:constr type="t" for="ch" forName="accentShape_3" refType="h" fact="0.1666"/>
              <dgm:constr type="w" for="ch" forName="accentShape_3" refType="w" fact="0.1269"/>
              <dgm:constr type="h" for="ch" forName="accentShape_3" refType="h" fact="0.8332"/>
              <dgm:constr type="l" for="ch" forName="accentShape_4" refType="w" fact="0.4155"/>
              <dgm:constr type="t" for="ch" forName="accentShape_4" refType="h" fact="0.2499"/>
              <dgm:constr type="w" for="ch" forName="accentShape_4" refType="w" fact="0.1269"/>
              <dgm:constr type="h" for="ch" forName="accentShape_4" refType="h" fact="0.7499"/>
              <dgm:constr type="l" for="ch" forName="accentShape_3" refType="w" fact="0.5539"/>
              <dgm:constr type="t" for="ch" forName="accentShape_5" refType="h" fact="0.3332"/>
              <dgm:constr type="w" for="ch" forName="accentShape_5" refType="w" fact="0.1269"/>
              <dgm:constr type="h" for="ch" forName="accentShape_5" refType="h" fact="0.6666"/>
              <dgm:constr type="l" for="ch" forName="accentShape_2" refType="w" fact="0.6938"/>
              <dgm:constr type="t" for="ch" forName="accentShape_6" refType="h" fact="0.4165"/>
              <dgm:constr type="w" for="ch" forName="accentShape_6" refType="w" fact="0.1269"/>
              <dgm:constr type="h" for="ch" forName="accentShape_6" refType="h" fact="0.5833"/>
              <dgm:constr type="l" for="ch" forName="accentShape_1" refType="w" fact="0.8326"/>
              <dgm:constr type="t" for="ch" forName="accentShape_7" refType="h" fact="0.5"/>
              <dgm:constr type="w" for="ch" forName="accentShape_7" refType="w" fact="0.1269"/>
              <dgm:constr type="h" for="ch" forName="accentShape_7" refType="h" fact="0.5"/>
              <dgm:constr type="l" for="ch" forName="parentText_7" refType="w" fact="0.0888"/>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6" refType="w" fact="0.2273"/>
              <dgm:constr type="t" for="ch" forName="parentText_2" refType="h" fact="0.0833"/>
              <dgm:constr type="w" for="ch" forName="parentText_2" refType="w" refFor="ch" refForName="accentShape_2" fact="0.26"/>
              <dgm:constr type="h" for="ch" forName="parentText_2" refType="h" refFor="ch" refForName="accentShape_2" fact="0.9"/>
              <dgm:constr type="l" for="ch" forName="parentText_5" refType="w" fact="0.36583"/>
              <dgm:constr type="t" for="ch" forName="parentText_3" refType="h" fact="0.1666"/>
              <dgm:constr type="w" for="ch" forName="parentText_3" refType="w" refFor="ch" refForName="accentShape_3" fact="0.26"/>
              <dgm:constr type="h" for="ch" forName="parentText_3" refType="h" refFor="ch" refForName="accentShape_3" fact="0.9"/>
              <dgm:constr type="l" for="ch" forName="parentText_4" refType="w" fact="0.5043"/>
              <dgm:constr type="t" for="ch" forName="parentText_4" refType="h" fact="0.2499"/>
              <dgm:constr type="w" for="ch" forName="parentText_4" refType="w" refFor="ch" refForName="accentShape_4" fact="0.26"/>
              <dgm:constr type="h" for="ch" forName="parentText_4" refType="h" refFor="ch" refForName="accentShape_4" fact="0.9"/>
              <dgm:constr type="l" for="ch" forName="parentText_3" refType="w" fact="0.6427"/>
              <dgm:constr type="t" for="ch" forName="parentText_5" refType="h" fact="0.3332"/>
              <dgm:constr type="w" for="ch" forName="parentText_5" refType="w" refFor="ch" refForName="accentShape_5" fact="0.26"/>
              <dgm:constr type="h" for="ch" forName="parentText_5" refType="h" refFor="ch" refForName="accentShape_5" fact="0.9"/>
              <dgm:constr type="l" for="ch" forName="parentText_2" refType="w" fact="0.78263"/>
              <dgm:constr type="t" for="ch" forName="parentText_6" refType="h" fact="0.4165"/>
              <dgm:constr type="w" for="ch" forName="parentText_6" refType="w" refFor="ch" refForName="accentShape_6" fact="0.26"/>
              <dgm:constr type="h" for="ch" forName="parentText_6" refType="h" refFor="ch" refForName="accentShape_6" fact="0.9"/>
              <dgm:constr type="l" for="ch" forName="parentText_1" refType="w" fact="0.92143"/>
              <dgm:constr type="t" for="ch" forName="parentText_7" refType="h" fact="0.5"/>
              <dgm:constr type="w" for="ch" forName="parentText_7" refType="w" refFor="ch" refForName="accentShape_7" fact="0.26"/>
              <dgm:constr type="h" for="ch" forName="parentText_7" refType="h" refFor="ch" refForName="accentShape_7" fact="0.9"/>
              <dgm:constr type="l" for="ch" forName="childText_7"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6" refType="w" fact="0.1385"/>
              <dgm:constr type="t" for="ch" forName="childText_2" refType="h" fact="0.0833"/>
              <dgm:constr type="w" for="ch" forName="childText_2" refType="w" refFor="ch" refForName="accentShape_2" fact="0.7"/>
              <dgm:constr type="h" for="ch" forName="childText_2" refType="h" refFor="ch" refForName="accentShape_2"/>
              <dgm:constr type="l" for="ch" forName="childText_5" refType="w" fact="0.277"/>
              <dgm:constr type="t" for="ch" forName="childText_3" refType="h" fact="0.1666"/>
              <dgm:constr type="w" for="ch" forName="childText_3" refType="w" refFor="ch" refForName="accentShape_3" fact="0.7"/>
              <dgm:constr type="h" for="ch" forName="childText_3" refType="h" refFor="ch" refForName="accentShape_3"/>
              <dgm:constr type="l" for="ch" forName="childText_4" refType="w" fact="0.4155"/>
              <dgm:constr type="t" for="ch" forName="childText_4" refType="h" fact="0.2499"/>
              <dgm:constr type="w" for="ch" forName="childText_4" refType="w" refFor="ch" refForName="accentShape_4" fact="0.7"/>
              <dgm:constr type="h" for="ch" forName="childText_4" refType="h" refFor="ch" refForName="accentShape_4"/>
              <dgm:constr type="l" for="ch" forName="childText_3" refType="w" fact="0.5539"/>
              <dgm:constr type="t" for="ch" forName="childText_5" refType="h" fact="0.3332"/>
              <dgm:constr type="w" for="ch" forName="childText_5" refType="w" refFor="ch" refForName="accentShape_5" fact="0.7"/>
              <dgm:constr type="h" for="ch" forName="childText_5" refType="h" refFor="ch" refForName="accentShape_5"/>
              <dgm:constr type="l" for="ch" forName="childText_2" refType="w" fact="0.6938"/>
              <dgm:constr type="t" for="ch" forName="childText_6" refType="h" fact="0.4165"/>
              <dgm:constr type="w" for="ch" forName="childText_6" refType="w" refFor="ch" refForName="accentShape_6" fact="0.7"/>
              <dgm:constr type="h" for="ch" forName="childText_6" refType="h" refFor="ch" refForName="accentShape_6"/>
              <dgm:constr type="l" for="ch" forName="childText_1" refType="w" fact="0.8326"/>
              <dgm:constr type="t" for="ch" forName="childText_7" refType="h" fact="0.5"/>
              <dgm:constr type="w" for="ch" forName="childText_7" refType="w" refFor="ch" refForName="accentShape_7" fact="0.7"/>
              <dgm:constr type="h" for="ch" forName="childText_7" refType="h" refFor="ch" refForName="accentShape_7"/>
            </dgm:constrLst>
          </dgm:else>
        </dgm:choose>
      </dgm:else>
    </dgm:choose>
    <dgm:forEach name="wrapper" axis="self" ptType="parTrans">
      <dgm:forEach name="accentRepeat" axis="self">
        <dgm:layoutNode name="imageRepeatNode" styleLbl="node1">
          <dgm:alg type="sp"/>
          <dgm:shape xmlns:r="http://schemas.openxmlformats.org/officeDocument/2006/relationships" type="rect" r:blip="" zOrderOff="-10">
            <dgm:adjLst/>
          </dgm:shape>
          <dgm:presOf axis="self"/>
        </dgm:layoutNode>
      </dgm:forEach>
    </dgm:forEach>
    <dgm:forEach name="Name30" axis="ch" ptType="node" cnt="1">
      <dgm:layoutNode name="parentText_1" styleLbl="node1">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1" styleLbl="node1">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1">
        <dgm:alg type="sp"/>
        <dgm:shape xmlns:r="http://schemas.openxmlformats.org/officeDocument/2006/relationships" r:blip="">
          <dgm:adjLst/>
        </dgm:shape>
        <dgm:presOf/>
        <dgm:constrLst/>
        <dgm:forEach name="Name31" ref="accentRepeat"/>
      </dgm:layoutNode>
    </dgm:forEach>
    <dgm:forEach name="Name32" axis="ch" ptType="node" st="2" cnt="1">
      <dgm:layoutNode name="parentText_2">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2">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2">
        <dgm:alg type="sp"/>
        <dgm:shape xmlns:r="http://schemas.openxmlformats.org/officeDocument/2006/relationships" r:blip="">
          <dgm:adjLst/>
        </dgm:shape>
        <dgm:presOf/>
        <dgm:constrLst/>
        <dgm:forEach name="Name33" ref="accentRepeat"/>
      </dgm:layoutNode>
    </dgm:forEach>
    <dgm:forEach name="Name34" axis="ch" ptType="node" st="3" cnt="1">
      <dgm:layoutNode name="parentText_3">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3">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3">
        <dgm:alg type="sp"/>
        <dgm:shape xmlns:r="http://schemas.openxmlformats.org/officeDocument/2006/relationships" r:blip="">
          <dgm:adjLst/>
        </dgm:shape>
        <dgm:presOf/>
        <dgm:constrLst/>
        <dgm:forEach name="Name35" ref="accentRepeat"/>
      </dgm:layoutNode>
    </dgm:forEach>
    <dgm:forEach name="Name36" axis="ch" ptType="node" st="4" cnt="1">
      <dgm:layoutNode name="parentText_4">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4">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4">
        <dgm:alg type="sp"/>
        <dgm:shape xmlns:r="http://schemas.openxmlformats.org/officeDocument/2006/relationships" r:blip="">
          <dgm:adjLst/>
        </dgm:shape>
        <dgm:presOf/>
        <dgm:constrLst/>
        <dgm:forEach name="Name37" ref="accentRepeat"/>
      </dgm:layoutNode>
    </dgm:forEach>
    <dgm:forEach name="Name38" axis="ch" ptType="node" st="5" cnt="1">
      <dgm:layoutNode name="parentText_5">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5">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5">
        <dgm:alg type="sp"/>
        <dgm:shape xmlns:r="http://schemas.openxmlformats.org/officeDocument/2006/relationships" r:blip="">
          <dgm:adjLst/>
        </dgm:shape>
        <dgm:presOf/>
        <dgm:constrLst/>
        <dgm:forEach name="Name39" ref="accentRepeat"/>
      </dgm:layoutNode>
    </dgm:forEach>
    <dgm:forEach name="Name40" axis="ch" ptType="node" st="6" cnt="1">
      <dgm:layoutNode name="parentText_6">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3"/>
          <dgm:constr type="tMarg" refType="primFontSz" fact="0"/>
          <dgm:constr type="bMarg" refType="primFontSz" fact="0.1"/>
        </dgm:constrLst>
        <dgm:ruleLst>
          <dgm:rule type="primFontSz" val="5" fact="NaN" max="NaN"/>
        </dgm:ruleLst>
      </dgm:layoutNode>
      <dgm:layoutNode name="childText_6">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6">
        <dgm:alg type="sp"/>
        <dgm:shape xmlns:r="http://schemas.openxmlformats.org/officeDocument/2006/relationships" r:blip="">
          <dgm:adjLst/>
        </dgm:shape>
        <dgm:presOf/>
        <dgm:constrLst/>
        <dgm:forEach name="Name41" ref="accentRepeat"/>
      </dgm:layoutNode>
    </dgm:forEach>
    <dgm:forEach name="Name42" axis="ch" ptType="node" st="7" cnt="1">
      <dgm:layoutNode name="parentText_7">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3"/>
          <dgm:constr type="tMarg" refType="primFontSz" fact="0"/>
          <dgm:constr type="bMarg" refType="primFontSz" fact="0.1"/>
        </dgm:constrLst>
        <dgm:ruleLst>
          <dgm:rule type="primFontSz" val="5" fact="NaN" max="NaN"/>
        </dgm:ruleLst>
      </dgm:layoutNode>
      <dgm:layoutNode name="childText_7">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7">
        <dgm:alg type="sp"/>
        <dgm:shape xmlns:r="http://schemas.openxmlformats.org/officeDocument/2006/relationships" r:blip="">
          <dgm:adjLst/>
        </dgm:shape>
        <dgm:presOf/>
        <dgm:constrLst/>
        <dgm:forEach name="Name43"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777</TotalTime>
  <Application>LibreOffice/7.6.2.1$Windows_X86_64 LibreOffice_project/56f7684011345957bbf33a7ee678afaf4d2ba333</Application>
  <AppVersion>15.0000</AppVersion>
  <Pages>85</Pages>
  <Words>17852</Words>
  <Characters>126129</Characters>
  <CharactersWithSpaces>143901</CharactersWithSpaces>
  <Paragraphs>584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2023-12-06T17:56:00Z</dcterms:created>
  <dc:creator>Оля</dc:creator>
  <dc:description/>
  <dc:language>ru-RU</dc:language>
  <cp:lastModifiedBy/>
  <dcterms:modified xsi:type="dcterms:W3CDTF">2023-12-15T20:05:58Z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file>