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21195" w:rsidRDefault="001533D3">
      <w:pPr>
        <w:spacing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МІНІСТЕРСТВО ОСВІТИ І НАУКИ УКРАЇНИ</w:t>
      </w:r>
    </w:p>
    <w:p w:rsidR="00821195" w:rsidRDefault="001533D3">
      <w:pPr>
        <w:pStyle w:val="Standard"/>
        <w:spacing w:line="36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ЗАПОРІЗЬКИЙ НАЦІОНАЛЬНИЙ УНІВЕРСИТЕТ</w:t>
      </w:r>
    </w:p>
    <w:p w:rsidR="00821195" w:rsidRDefault="00821195">
      <w:pPr>
        <w:pStyle w:val="Standard"/>
        <w:spacing w:line="360" w:lineRule="auto"/>
        <w:jc w:val="center"/>
        <w:rPr>
          <w:rFonts w:ascii="Times New Roman" w:hAnsi="Times New Roman" w:cs="Times New Roman"/>
          <w:b/>
          <w:bCs/>
          <w:color w:val="000000" w:themeColor="text1"/>
          <w:sz w:val="28"/>
          <w:szCs w:val="28"/>
        </w:rPr>
      </w:pPr>
    </w:p>
    <w:p w:rsidR="00821195" w:rsidRDefault="001533D3">
      <w:pPr>
        <w:pStyle w:val="Standard"/>
        <w:spacing w:line="36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БІОЛОГІЧНИЙ ФАКУЛЬТЕТ</w:t>
      </w:r>
    </w:p>
    <w:p w:rsidR="00821195" w:rsidRDefault="00821195">
      <w:pPr>
        <w:pStyle w:val="Standard"/>
        <w:spacing w:line="360" w:lineRule="auto"/>
        <w:jc w:val="center"/>
        <w:rPr>
          <w:rFonts w:ascii="Times New Roman" w:hAnsi="Times New Roman" w:cs="Times New Roman"/>
          <w:b/>
          <w:bCs/>
          <w:color w:val="000000" w:themeColor="text1"/>
          <w:sz w:val="28"/>
          <w:szCs w:val="28"/>
        </w:rPr>
      </w:pPr>
    </w:p>
    <w:p w:rsidR="00821195" w:rsidRDefault="001533D3">
      <w:pPr>
        <w:pStyle w:val="Standard"/>
        <w:spacing w:line="36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Кафедра генетики та рослинних ресурсів</w:t>
      </w:r>
    </w:p>
    <w:p w:rsidR="00821195" w:rsidRDefault="00821195">
      <w:pPr>
        <w:pStyle w:val="Standard"/>
        <w:spacing w:line="360" w:lineRule="auto"/>
        <w:jc w:val="center"/>
        <w:rPr>
          <w:rFonts w:ascii="Times New Roman" w:hAnsi="Times New Roman" w:cs="Times New Roman"/>
          <w:b/>
          <w:bCs/>
          <w:color w:val="000000" w:themeColor="text1"/>
          <w:sz w:val="28"/>
          <w:szCs w:val="28"/>
        </w:rPr>
      </w:pPr>
    </w:p>
    <w:tbl>
      <w:tblPr>
        <w:tblpPr w:leftFromText="180" w:rightFromText="180" w:vertAnchor="text" w:horzAnchor="page" w:tblpX="4006" w:tblpY="19"/>
        <w:tblOverlap w:val="never"/>
        <w:tblW w:w="4029" w:type="dxa"/>
        <w:tblLayout w:type="fixed"/>
        <w:tblCellMar>
          <w:left w:w="10" w:type="dxa"/>
          <w:right w:w="10" w:type="dxa"/>
        </w:tblCellMar>
        <w:tblLook w:val="04A0" w:firstRow="1" w:lastRow="0" w:firstColumn="1" w:lastColumn="0" w:noHBand="0" w:noVBand="1"/>
      </w:tblPr>
      <w:tblGrid>
        <w:gridCol w:w="4029"/>
      </w:tblGrid>
      <w:tr w:rsidR="00821195">
        <w:tc>
          <w:tcPr>
            <w:tcW w:w="4029" w:type="dxa"/>
            <w:tcMar>
              <w:top w:w="55" w:type="dxa"/>
              <w:left w:w="55" w:type="dxa"/>
              <w:bottom w:w="55" w:type="dxa"/>
              <w:right w:w="55" w:type="dxa"/>
            </w:tcMar>
          </w:tcPr>
          <w:p w:rsidR="00821195" w:rsidRDefault="001533D3">
            <w:pPr>
              <w:pStyle w:val="Standard"/>
              <w:spacing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Кваліфікаційна робота</w:t>
            </w:r>
          </w:p>
        </w:tc>
      </w:tr>
      <w:tr w:rsidR="00821195">
        <w:tc>
          <w:tcPr>
            <w:tcW w:w="4029" w:type="dxa"/>
            <w:tcMar>
              <w:top w:w="55" w:type="dxa"/>
              <w:left w:w="55" w:type="dxa"/>
              <w:bottom w:w="55" w:type="dxa"/>
              <w:right w:w="55" w:type="dxa"/>
            </w:tcMar>
          </w:tcPr>
          <w:p w:rsidR="00821195" w:rsidRDefault="001533D3">
            <w:pPr>
              <w:pStyle w:val="Standard"/>
              <w:spacing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магістра</w:t>
            </w:r>
          </w:p>
        </w:tc>
      </w:tr>
    </w:tbl>
    <w:p w:rsidR="00821195" w:rsidRDefault="00821195">
      <w:pPr>
        <w:pStyle w:val="Standard"/>
        <w:spacing w:line="360" w:lineRule="auto"/>
        <w:jc w:val="center"/>
        <w:rPr>
          <w:rFonts w:ascii="Times New Roman" w:hAnsi="Times New Roman" w:cs="Times New Roman"/>
          <w:b/>
          <w:bCs/>
          <w:color w:val="000000" w:themeColor="text1"/>
          <w:sz w:val="28"/>
          <w:szCs w:val="28"/>
        </w:rPr>
      </w:pPr>
    </w:p>
    <w:p w:rsidR="00821195" w:rsidRDefault="00821195">
      <w:pPr>
        <w:pStyle w:val="Standard"/>
        <w:spacing w:line="360" w:lineRule="auto"/>
        <w:jc w:val="center"/>
        <w:rPr>
          <w:rFonts w:ascii="Times New Roman" w:hAnsi="Times New Roman" w:cs="Times New Roman"/>
          <w:b/>
          <w:bCs/>
          <w:color w:val="000000" w:themeColor="text1"/>
          <w:sz w:val="28"/>
          <w:szCs w:val="28"/>
        </w:rPr>
      </w:pPr>
    </w:p>
    <w:p w:rsidR="00821195" w:rsidRDefault="00821195">
      <w:pPr>
        <w:pStyle w:val="Standard"/>
        <w:spacing w:line="360" w:lineRule="auto"/>
        <w:jc w:val="center"/>
        <w:rPr>
          <w:rFonts w:ascii="Times New Roman" w:hAnsi="Times New Roman" w:cs="Times New Roman"/>
          <w:b/>
          <w:color w:val="000000" w:themeColor="text1"/>
          <w:sz w:val="28"/>
          <w:szCs w:val="28"/>
        </w:rPr>
      </w:pPr>
    </w:p>
    <w:p w:rsidR="00821195" w:rsidRDefault="00821195">
      <w:pPr>
        <w:pStyle w:val="Standard"/>
        <w:spacing w:line="360" w:lineRule="auto"/>
        <w:jc w:val="both"/>
        <w:rPr>
          <w:rFonts w:ascii="Times New Roman" w:hAnsi="Times New Roman" w:cs="Times New Roman"/>
          <w:color w:val="000000" w:themeColor="text1"/>
          <w:sz w:val="28"/>
          <w:szCs w:val="28"/>
        </w:rPr>
      </w:pPr>
    </w:p>
    <w:p w:rsidR="00821195" w:rsidRDefault="001533D3">
      <w:pPr>
        <w:spacing w:line="360" w:lineRule="auto"/>
        <w:ind w:firstLine="720"/>
        <w:jc w:val="center"/>
        <w:rPr>
          <w:rFonts w:ascii="Times New Roman" w:hAnsi="Times New Roman" w:cs="Times New Roman"/>
          <w:sz w:val="28"/>
          <w:szCs w:val="28"/>
          <w:u w:val="single"/>
          <w:lang w:val="uk-UA"/>
        </w:rPr>
      </w:pPr>
      <w:r>
        <w:rPr>
          <w:rFonts w:ascii="Times New Roman" w:hAnsi="Times New Roman" w:cs="Times New Roman"/>
          <w:color w:val="000000" w:themeColor="text1"/>
          <w:sz w:val="28"/>
          <w:szCs w:val="28"/>
        </w:rPr>
        <w:t xml:space="preserve">на тему: </w:t>
      </w:r>
      <w:r>
        <w:rPr>
          <w:rFonts w:ascii="Times New Roman" w:hAnsi="Times New Roman" w:cs="Times New Roman"/>
          <w:color w:val="000000" w:themeColor="text1"/>
          <w:sz w:val="28"/>
          <w:szCs w:val="28"/>
          <w:u w:val="single"/>
        </w:rPr>
        <w:t>«</w:t>
      </w:r>
      <w:r>
        <w:rPr>
          <w:rFonts w:ascii="Times New Roman" w:hAnsi="Times New Roman" w:cs="Times New Roman"/>
          <w:sz w:val="28"/>
          <w:szCs w:val="28"/>
          <w:u w:val="single"/>
          <w:lang w:val="uk-UA"/>
        </w:rPr>
        <w:t xml:space="preserve">ВЕГЕТАЦІЙНИЙ ДОСЛІД ЯК ЗАСІБ НАБУТТЯ ПРЕДМЕТНИХ КОМПЕТЕНЦІЙ У ШКІЛЬНОМУ </w:t>
      </w:r>
    </w:p>
    <w:p w:rsidR="00821195" w:rsidRDefault="001533D3">
      <w:pPr>
        <w:spacing w:line="360" w:lineRule="auto"/>
        <w:ind w:firstLine="720"/>
        <w:jc w:val="center"/>
        <w:rPr>
          <w:rFonts w:ascii="Times New Roman" w:hAnsi="Times New Roman" w:cs="Times New Roman"/>
          <w:sz w:val="28"/>
          <w:szCs w:val="28"/>
          <w:u w:val="single"/>
          <w:lang w:val="uk-UA"/>
        </w:rPr>
      </w:pPr>
      <w:r>
        <w:rPr>
          <w:rFonts w:ascii="Times New Roman" w:hAnsi="Times New Roman" w:cs="Times New Roman"/>
          <w:sz w:val="28"/>
          <w:szCs w:val="28"/>
          <w:u w:val="single"/>
          <w:lang w:val="uk-UA"/>
        </w:rPr>
        <w:t>КУРСІ “ПРИРОДНИЧІ НАУКИ”</w:t>
      </w:r>
    </w:p>
    <w:p w:rsidR="00821195" w:rsidRDefault="001533D3">
      <w:pPr>
        <w:spacing w:line="360" w:lineRule="auto"/>
        <w:ind w:firstLine="720"/>
        <w:jc w:val="center"/>
        <w:rPr>
          <w:rFonts w:ascii="Times New Roman" w:hAnsi="Times New Roman" w:cs="Times New Roman"/>
          <w:sz w:val="28"/>
          <w:szCs w:val="28"/>
          <w:u w:val="single"/>
          <w:lang w:val="de-DE"/>
        </w:rPr>
      </w:pPr>
      <w:r>
        <w:rPr>
          <w:rFonts w:ascii="Times New Roman" w:hAnsi="Times New Roman" w:cs="Times New Roman"/>
          <w:sz w:val="28"/>
          <w:szCs w:val="28"/>
          <w:u w:val="single"/>
        </w:rPr>
        <w:t>T</w:t>
      </w:r>
      <w:r>
        <w:rPr>
          <w:rFonts w:ascii="Times New Roman" w:hAnsi="Times New Roman" w:cs="Times New Roman"/>
          <w:sz w:val="28"/>
          <w:szCs w:val="28"/>
          <w:u w:val="single"/>
          <w:lang w:val="de-DE"/>
        </w:rPr>
        <w:t xml:space="preserve">HE </w:t>
      </w:r>
      <w:r>
        <w:rPr>
          <w:rFonts w:ascii="Times New Roman" w:hAnsi="Times New Roman" w:cs="Times New Roman"/>
          <w:sz w:val="28"/>
          <w:szCs w:val="28"/>
          <w:u w:val="single"/>
        </w:rPr>
        <w:t>V</w:t>
      </w:r>
      <w:r>
        <w:rPr>
          <w:rFonts w:ascii="Times New Roman" w:hAnsi="Times New Roman" w:cs="Times New Roman"/>
          <w:sz w:val="28"/>
          <w:szCs w:val="28"/>
          <w:u w:val="single"/>
          <w:lang w:val="de-DE"/>
        </w:rPr>
        <w:t xml:space="preserve">EGETATION </w:t>
      </w:r>
      <w:r>
        <w:rPr>
          <w:rFonts w:ascii="Times New Roman" w:hAnsi="Times New Roman" w:cs="Times New Roman"/>
          <w:sz w:val="28"/>
          <w:szCs w:val="28"/>
          <w:u w:val="single"/>
        </w:rPr>
        <w:t>E</w:t>
      </w:r>
      <w:r>
        <w:rPr>
          <w:rFonts w:ascii="Times New Roman" w:hAnsi="Times New Roman" w:cs="Times New Roman"/>
          <w:sz w:val="28"/>
          <w:szCs w:val="28"/>
          <w:u w:val="single"/>
          <w:lang w:val="de-DE"/>
        </w:rPr>
        <w:t xml:space="preserve">XPERIMENT AS A </w:t>
      </w:r>
      <w:r>
        <w:rPr>
          <w:rFonts w:ascii="Times New Roman" w:hAnsi="Times New Roman" w:cs="Times New Roman"/>
          <w:sz w:val="28"/>
          <w:szCs w:val="28"/>
          <w:u w:val="single"/>
        </w:rPr>
        <w:t>M</w:t>
      </w:r>
      <w:r>
        <w:rPr>
          <w:rFonts w:ascii="Times New Roman" w:hAnsi="Times New Roman" w:cs="Times New Roman"/>
          <w:sz w:val="28"/>
          <w:szCs w:val="28"/>
          <w:u w:val="single"/>
          <w:lang w:val="de-DE"/>
        </w:rPr>
        <w:t xml:space="preserve">ETHOD OF </w:t>
      </w:r>
      <w:r>
        <w:rPr>
          <w:rFonts w:ascii="Times New Roman" w:hAnsi="Times New Roman" w:cs="Times New Roman"/>
          <w:sz w:val="28"/>
          <w:szCs w:val="28"/>
          <w:u w:val="single"/>
        </w:rPr>
        <w:t>A</w:t>
      </w:r>
      <w:r>
        <w:rPr>
          <w:rFonts w:ascii="Times New Roman" w:hAnsi="Times New Roman" w:cs="Times New Roman"/>
          <w:sz w:val="28"/>
          <w:szCs w:val="28"/>
          <w:u w:val="single"/>
          <w:lang w:val="de-DE"/>
        </w:rPr>
        <w:t xml:space="preserve">CHIEVING </w:t>
      </w:r>
      <w:r>
        <w:rPr>
          <w:rFonts w:ascii="Times New Roman" w:hAnsi="Times New Roman" w:cs="Times New Roman"/>
          <w:sz w:val="28"/>
          <w:szCs w:val="28"/>
          <w:u w:val="single"/>
        </w:rPr>
        <w:t>S</w:t>
      </w:r>
      <w:r>
        <w:rPr>
          <w:rFonts w:ascii="Times New Roman" w:hAnsi="Times New Roman" w:cs="Times New Roman"/>
          <w:sz w:val="28"/>
          <w:szCs w:val="28"/>
          <w:u w:val="single"/>
          <w:lang w:val="de-DE"/>
        </w:rPr>
        <w:t xml:space="preserve">UBJECT </w:t>
      </w:r>
      <w:r>
        <w:rPr>
          <w:rFonts w:ascii="Times New Roman" w:hAnsi="Times New Roman" w:cs="Times New Roman"/>
          <w:sz w:val="28"/>
          <w:szCs w:val="28"/>
          <w:u w:val="single"/>
        </w:rPr>
        <w:t>C</w:t>
      </w:r>
      <w:r>
        <w:rPr>
          <w:rFonts w:ascii="Times New Roman" w:hAnsi="Times New Roman" w:cs="Times New Roman"/>
          <w:sz w:val="28"/>
          <w:szCs w:val="28"/>
          <w:u w:val="single"/>
          <w:lang w:val="de-DE"/>
        </w:rPr>
        <w:t xml:space="preserve">OMPETENCIES IN THE </w:t>
      </w:r>
      <w:r>
        <w:rPr>
          <w:rFonts w:ascii="Times New Roman" w:hAnsi="Times New Roman" w:cs="Times New Roman"/>
          <w:sz w:val="28"/>
          <w:szCs w:val="28"/>
          <w:u w:val="single"/>
        </w:rPr>
        <w:t>S</w:t>
      </w:r>
      <w:r>
        <w:rPr>
          <w:rFonts w:ascii="Times New Roman" w:hAnsi="Times New Roman" w:cs="Times New Roman"/>
          <w:sz w:val="28"/>
          <w:szCs w:val="28"/>
          <w:u w:val="single"/>
          <w:lang w:val="de-DE"/>
        </w:rPr>
        <w:t xml:space="preserve">CHOOL </w:t>
      </w:r>
      <w:r>
        <w:rPr>
          <w:rFonts w:ascii="Times New Roman" w:hAnsi="Times New Roman" w:cs="Times New Roman"/>
          <w:sz w:val="28"/>
          <w:szCs w:val="28"/>
          <w:u w:val="single"/>
        </w:rPr>
        <w:t>C</w:t>
      </w:r>
      <w:r>
        <w:rPr>
          <w:rFonts w:ascii="Times New Roman" w:hAnsi="Times New Roman" w:cs="Times New Roman"/>
          <w:sz w:val="28"/>
          <w:szCs w:val="28"/>
          <w:u w:val="single"/>
          <w:lang w:val="de-DE"/>
        </w:rPr>
        <w:t xml:space="preserve">OURSE </w:t>
      </w:r>
    </w:p>
    <w:p w:rsidR="00821195" w:rsidRDefault="001533D3">
      <w:pPr>
        <w:spacing w:line="360" w:lineRule="auto"/>
        <w:ind w:firstLine="720"/>
        <w:jc w:val="center"/>
        <w:rPr>
          <w:rFonts w:ascii="Times New Roman" w:hAnsi="Times New Roman" w:cs="Times New Roman"/>
          <w:sz w:val="28"/>
          <w:szCs w:val="28"/>
          <w:u w:val="single"/>
          <w:lang w:val="de-DE"/>
        </w:rPr>
      </w:pPr>
      <w:r>
        <w:rPr>
          <w:rFonts w:ascii="Times New Roman" w:hAnsi="Times New Roman" w:cs="Times New Roman"/>
          <w:sz w:val="28"/>
          <w:szCs w:val="28"/>
          <w:u w:val="single"/>
          <w:lang w:val="de-DE"/>
        </w:rPr>
        <w:t>„</w:t>
      </w:r>
      <w:r>
        <w:rPr>
          <w:rFonts w:ascii="Times New Roman" w:hAnsi="Times New Roman" w:cs="Times New Roman"/>
          <w:sz w:val="28"/>
          <w:szCs w:val="28"/>
          <w:u w:val="single"/>
        </w:rPr>
        <w:t>N</w:t>
      </w:r>
      <w:r>
        <w:rPr>
          <w:rFonts w:ascii="Times New Roman" w:hAnsi="Times New Roman" w:cs="Times New Roman"/>
          <w:sz w:val="28"/>
          <w:szCs w:val="28"/>
          <w:u w:val="single"/>
          <w:lang w:val="de-DE"/>
        </w:rPr>
        <w:t xml:space="preserve">ATURAL </w:t>
      </w:r>
      <w:r>
        <w:rPr>
          <w:rFonts w:ascii="Times New Roman" w:hAnsi="Times New Roman" w:cs="Times New Roman"/>
          <w:sz w:val="28"/>
          <w:szCs w:val="28"/>
          <w:u w:val="single"/>
        </w:rPr>
        <w:t>S</w:t>
      </w:r>
      <w:r>
        <w:rPr>
          <w:rFonts w:ascii="Times New Roman" w:hAnsi="Times New Roman" w:cs="Times New Roman"/>
          <w:sz w:val="28"/>
          <w:szCs w:val="28"/>
          <w:u w:val="single"/>
          <w:lang w:val="de-DE"/>
        </w:rPr>
        <w:t>CIENCES“</w:t>
      </w:r>
    </w:p>
    <w:p w:rsidR="00821195" w:rsidRDefault="00821195">
      <w:pPr>
        <w:pStyle w:val="Standard"/>
        <w:spacing w:line="360" w:lineRule="auto"/>
        <w:jc w:val="both"/>
        <w:rPr>
          <w:rFonts w:ascii="Times New Roman" w:hAnsi="Times New Roman" w:cs="Times New Roman"/>
          <w:color w:val="000000" w:themeColor="text1"/>
          <w:sz w:val="28"/>
          <w:szCs w:val="28"/>
        </w:rPr>
      </w:pPr>
    </w:p>
    <w:p w:rsidR="00821195" w:rsidRDefault="001533D3">
      <w:pPr>
        <w:spacing w:line="360" w:lineRule="auto"/>
        <w:ind w:left="354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Виконала: студентка </w:t>
      </w:r>
      <w:r>
        <w:rPr>
          <w:rFonts w:ascii="Times New Roman" w:hAnsi="Times New Roman" w:cs="Times New Roman"/>
          <w:color w:val="000000" w:themeColor="text1"/>
          <w:sz w:val="28"/>
          <w:szCs w:val="28"/>
          <w:u w:val="single"/>
        </w:rPr>
        <w:t>ІІ</w:t>
      </w:r>
      <w:r>
        <w:rPr>
          <w:rFonts w:ascii="Times New Roman" w:hAnsi="Times New Roman" w:cs="Times New Roman"/>
          <w:color w:val="000000" w:themeColor="text1"/>
          <w:sz w:val="28"/>
          <w:szCs w:val="28"/>
        </w:rPr>
        <w:t xml:space="preserve"> курсу, групи </w:t>
      </w:r>
      <w:r>
        <w:rPr>
          <w:rFonts w:ascii="Times New Roman" w:hAnsi="Times New Roman" w:cs="Times New Roman"/>
          <w:color w:val="000000" w:themeColor="text1"/>
          <w:sz w:val="28"/>
          <w:szCs w:val="28"/>
          <w:u w:val="single"/>
        </w:rPr>
        <w:t>8.0142-пн-з</w:t>
      </w:r>
    </w:p>
    <w:p w:rsidR="00821195" w:rsidRDefault="001533D3">
      <w:pPr>
        <w:spacing w:line="360" w:lineRule="auto"/>
        <w:ind w:left="354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спеціальності </w:t>
      </w:r>
      <w:r>
        <w:rPr>
          <w:rFonts w:ascii="Times New Roman" w:hAnsi="Times New Roman" w:cs="Times New Roman"/>
          <w:color w:val="000000" w:themeColor="text1"/>
          <w:sz w:val="28"/>
          <w:szCs w:val="28"/>
          <w:u w:val="single"/>
        </w:rPr>
        <w:t>014 Середня освіта</w:t>
      </w:r>
      <w:r>
        <w:rPr>
          <w:rFonts w:ascii="Times New Roman" w:hAnsi="Times New Roman" w:cs="Times New Roman"/>
          <w:color w:val="000000" w:themeColor="text1"/>
          <w:sz w:val="28"/>
          <w:szCs w:val="28"/>
        </w:rPr>
        <w:t xml:space="preserve"> </w:t>
      </w:r>
    </w:p>
    <w:p w:rsidR="00821195" w:rsidRDefault="001533D3">
      <w:pPr>
        <w:spacing w:line="360" w:lineRule="auto"/>
        <w:ind w:left="354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предметної спеціальності </w:t>
      </w:r>
      <w:r>
        <w:rPr>
          <w:rFonts w:ascii="Times New Roman" w:hAnsi="Times New Roman" w:cs="Times New Roman"/>
          <w:color w:val="000000" w:themeColor="text1"/>
          <w:sz w:val="28"/>
          <w:szCs w:val="28"/>
          <w:u w:val="single"/>
        </w:rPr>
        <w:t>014.15 Середня освіта (Природничі науки)</w:t>
      </w:r>
    </w:p>
    <w:p w:rsidR="00821195" w:rsidRDefault="001533D3">
      <w:pPr>
        <w:spacing w:line="360" w:lineRule="auto"/>
        <w:ind w:left="3540"/>
        <w:rPr>
          <w:rFonts w:ascii="Times New Roman" w:hAnsi="Times New Roman" w:cs="Times New Roman"/>
          <w:color w:val="000000" w:themeColor="text1"/>
          <w:sz w:val="28"/>
          <w:szCs w:val="28"/>
          <w:u w:val="single"/>
        </w:rPr>
      </w:pPr>
      <w:r>
        <w:rPr>
          <w:rFonts w:ascii="Times New Roman" w:hAnsi="Times New Roman" w:cs="Times New Roman"/>
          <w:color w:val="000000" w:themeColor="text1"/>
          <w:sz w:val="28"/>
          <w:szCs w:val="28"/>
        </w:rPr>
        <w:t xml:space="preserve">освітньо-професійної програми </w:t>
      </w:r>
      <w:r>
        <w:rPr>
          <w:rFonts w:ascii="Times New Roman" w:hAnsi="Times New Roman" w:cs="Times New Roman"/>
          <w:color w:val="000000" w:themeColor="text1"/>
          <w:sz w:val="28"/>
          <w:szCs w:val="28"/>
          <w:u w:val="single"/>
        </w:rPr>
        <w:t xml:space="preserve">«Середня освіта (Природничі </w:t>
      </w:r>
      <w:proofErr w:type="gramStart"/>
      <w:r>
        <w:rPr>
          <w:rFonts w:ascii="Times New Roman" w:hAnsi="Times New Roman" w:cs="Times New Roman"/>
          <w:color w:val="000000" w:themeColor="text1"/>
          <w:sz w:val="28"/>
          <w:szCs w:val="28"/>
          <w:u w:val="single"/>
        </w:rPr>
        <w:t>науки)»</w:t>
      </w:r>
      <w:proofErr w:type="gramEnd"/>
    </w:p>
    <w:p w:rsidR="00821195" w:rsidRDefault="001533D3">
      <w:pPr>
        <w:spacing w:line="360" w:lineRule="auto"/>
        <w:ind w:left="2832" w:firstLine="708"/>
        <w:rPr>
          <w:rFonts w:ascii="Times New Roman" w:hAnsi="Times New Roman" w:cs="Times New Roman"/>
          <w:color w:val="000000" w:themeColor="text1"/>
          <w:sz w:val="28"/>
          <w:szCs w:val="28"/>
          <w:u w:val="single"/>
        </w:rPr>
      </w:pPr>
      <w:r>
        <w:rPr>
          <w:rFonts w:ascii="Times New Roman" w:hAnsi="Times New Roman" w:cs="Times New Roman"/>
          <w:color w:val="000000" w:themeColor="text1"/>
          <w:sz w:val="28"/>
          <w:szCs w:val="28"/>
          <w:u w:val="single"/>
          <w:lang w:val="uk-UA"/>
        </w:rPr>
        <w:t>К</w:t>
      </w:r>
      <w:r>
        <w:rPr>
          <w:rFonts w:ascii="Times New Roman" w:hAnsi="Times New Roman" w:cs="Times New Roman"/>
          <w:color w:val="000000" w:themeColor="text1"/>
          <w:sz w:val="28"/>
          <w:szCs w:val="28"/>
          <w:u w:val="single"/>
        </w:rPr>
        <w:t xml:space="preserve">. О. </w:t>
      </w:r>
      <w:r>
        <w:rPr>
          <w:rFonts w:ascii="Times New Roman" w:hAnsi="Times New Roman" w:cs="Times New Roman"/>
          <w:color w:val="000000" w:themeColor="text1"/>
          <w:sz w:val="28"/>
          <w:szCs w:val="28"/>
          <w:u w:val="single"/>
          <w:lang w:val="uk-UA"/>
        </w:rPr>
        <w:t>Кривошеєва</w:t>
      </w:r>
      <w:r>
        <w:rPr>
          <w:rFonts w:ascii="Times New Roman" w:hAnsi="Times New Roman" w:cs="Times New Roman"/>
          <w:color w:val="000000" w:themeColor="text1"/>
          <w:sz w:val="28"/>
          <w:szCs w:val="28"/>
          <w:u w:val="single"/>
        </w:rPr>
        <w:t xml:space="preserve"> </w:t>
      </w:r>
    </w:p>
    <w:p w:rsidR="00821195" w:rsidRDefault="001533D3">
      <w:pPr>
        <w:spacing w:line="360" w:lineRule="auto"/>
        <w:ind w:left="2832" w:firstLine="708"/>
        <w:rPr>
          <w:rFonts w:ascii="Times New Roman" w:hAnsi="Times New Roman" w:cs="Times New Roman"/>
          <w:color w:val="000000" w:themeColor="text1"/>
          <w:sz w:val="28"/>
          <w:szCs w:val="28"/>
          <w:u w:val="single"/>
        </w:rPr>
      </w:pPr>
      <w:r>
        <w:rPr>
          <w:rFonts w:ascii="Times New Roman" w:hAnsi="Times New Roman" w:cs="Times New Roman"/>
          <w:color w:val="000000" w:themeColor="text1"/>
          <w:sz w:val="28"/>
          <w:szCs w:val="28"/>
        </w:rPr>
        <w:t>Керівник</w:t>
      </w:r>
      <w:r>
        <w:rPr>
          <w:rFonts w:ascii="Times New Roman" w:hAnsi="Times New Roman" w:cs="Times New Roman"/>
          <w:color w:val="000000" w:themeColor="text1"/>
          <w:sz w:val="28"/>
          <w:szCs w:val="28"/>
          <w:u w:val="single"/>
        </w:rPr>
        <w:t xml:space="preserve"> доцент, к. б. н. О. М. Войтович</w:t>
      </w:r>
    </w:p>
    <w:p w:rsidR="00821195" w:rsidRDefault="001533D3">
      <w:pPr>
        <w:pStyle w:val="Standard"/>
        <w:spacing w:line="360" w:lineRule="auto"/>
        <w:ind w:firstLine="354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Рецензент</w:t>
      </w:r>
      <w:r>
        <w:rPr>
          <w:rFonts w:ascii="Times New Roman" w:hAnsi="Times New Roman" w:cs="Times New Roman"/>
          <w:color w:val="000000" w:themeColor="text1"/>
          <w:sz w:val="28"/>
          <w:szCs w:val="28"/>
          <w:u w:val="single"/>
        </w:rPr>
        <w:t xml:space="preserve"> </w:t>
      </w:r>
      <w:r>
        <w:rPr>
          <w:rFonts w:ascii="Times New Roman" w:hAnsi="Times New Roman"/>
          <w:color w:val="000000" w:themeColor="text1"/>
          <w:sz w:val="28"/>
          <w:szCs w:val="28"/>
          <w:u w:val="single"/>
        </w:rPr>
        <w:t>проф. д с\г н. І.О.</w:t>
      </w:r>
      <w:r>
        <w:rPr>
          <w:rFonts w:ascii="Times New Roman" w:hAnsi="Times New Roman" w:cs="Times New Roman"/>
          <w:color w:val="000000" w:themeColor="text1"/>
          <w:sz w:val="28"/>
          <w:szCs w:val="28"/>
          <w:u w:val="single"/>
        </w:rPr>
        <w:t xml:space="preserve"> Полякова</w:t>
      </w:r>
    </w:p>
    <w:p w:rsidR="00821195" w:rsidRDefault="00821195">
      <w:pPr>
        <w:pStyle w:val="Standard"/>
        <w:spacing w:line="360" w:lineRule="auto"/>
        <w:jc w:val="center"/>
        <w:rPr>
          <w:rFonts w:ascii="Times New Roman" w:hAnsi="Times New Roman" w:cs="Times New Roman"/>
          <w:color w:val="000000" w:themeColor="text1"/>
          <w:sz w:val="28"/>
          <w:szCs w:val="28"/>
        </w:rPr>
      </w:pPr>
    </w:p>
    <w:p w:rsidR="00821195" w:rsidRDefault="001533D3">
      <w:pPr>
        <w:pStyle w:val="Standard"/>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Запоріжжя </w:t>
      </w:r>
    </w:p>
    <w:p w:rsidR="00821195" w:rsidRDefault="001533D3">
      <w:pPr>
        <w:pStyle w:val="Standard"/>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2023</w:t>
      </w:r>
      <w:r>
        <w:rPr>
          <w:rFonts w:ascii="Times New Roman" w:hAnsi="Times New Roman" w:cs="Times New Roman"/>
          <w:color w:val="000000" w:themeColor="text1"/>
          <w:sz w:val="28"/>
          <w:szCs w:val="28"/>
        </w:rPr>
        <w:br w:type="page"/>
      </w:r>
    </w:p>
    <w:p w:rsidR="00821195" w:rsidRDefault="001533D3">
      <w:pPr>
        <w:jc w:val="center"/>
        <w:rPr>
          <w:rFonts w:ascii="Times New Roman" w:hAnsi="Times New Roman" w:cs="Times New Roman"/>
          <w:b/>
          <w:sz w:val="28"/>
          <w:szCs w:val="28"/>
        </w:rPr>
      </w:pPr>
      <w:r>
        <w:rPr>
          <w:rFonts w:ascii="Times New Roman" w:hAnsi="Times New Roman" w:cs="Times New Roman"/>
          <w:b/>
          <w:sz w:val="28"/>
          <w:szCs w:val="28"/>
        </w:rPr>
        <w:lastRenderedPageBreak/>
        <w:t>МІНІСТЕРСТВО ОСВІТИ І НАУКИ УКРАЇНИ</w:t>
      </w:r>
    </w:p>
    <w:p w:rsidR="00821195" w:rsidRDefault="001533D3">
      <w:pPr>
        <w:pStyle w:val="Standard"/>
        <w:jc w:val="center"/>
        <w:rPr>
          <w:rFonts w:ascii="Times New Roman" w:hAnsi="Times New Roman" w:cs="Times New Roman"/>
          <w:b/>
          <w:bCs/>
          <w:sz w:val="28"/>
          <w:szCs w:val="28"/>
        </w:rPr>
      </w:pPr>
      <w:r>
        <w:rPr>
          <w:rFonts w:ascii="Times New Roman" w:hAnsi="Times New Roman" w:cs="Times New Roman"/>
          <w:b/>
          <w:bCs/>
          <w:sz w:val="28"/>
          <w:szCs w:val="28"/>
        </w:rPr>
        <w:t>ЗАПОРІЗЬКИЙ НАЦІОНАЛЬНИЙ УНІВЕРСИТЕТ</w:t>
      </w:r>
    </w:p>
    <w:p w:rsidR="00821195" w:rsidRDefault="00821195">
      <w:pPr>
        <w:pStyle w:val="Textbody"/>
        <w:spacing w:after="0" w:line="240" w:lineRule="auto"/>
        <w:jc w:val="center"/>
        <w:rPr>
          <w:rFonts w:ascii="Times New Roman" w:hAnsi="Times New Roman" w:cs="Times New Roman"/>
          <w:b/>
          <w:bCs/>
          <w:sz w:val="28"/>
          <w:szCs w:val="28"/>
        </w:rPr>
      </w:pPr>
    </w:p>
    <w:tbl>
      <w:tblPr>
        <w:tblW w:w="9638" w:type="dxa"/>
        <w:tblInd w:w="45" w:type="dxa"/>
        <w:tblLayout w:type="fixed"/>
        <w:tblCellMar>
          <w:left w:w="10" w:type="dxa"/>
          <w:right w:w="10" w:type="dxa"/>
        </w:tblCellMar>
        <w:tblLook w:val="04A0" w:firstRow="1" w:lastRow="0" w:firstColumn="1" w:lastColumn="0" w:noHBand="0" w:noVBand="1"/>
      </w:tblPr>
      <w:tblGrid>
        <w:gridCol w:w="9638"/>
      </w:tblGrid>
      <w:tr w:rsidR="00821195">
        <w:tc>
          <w:tcPr>
            <w:tcW w:w="9638" w:type="dxa"/>
            <w:tcMar>
              <w:top w:w="55" w:type="dxa"/>
              <w:left w:w="55" w:type="dxa"/>
              <w:bottom w:w="55" w:type="dxa"/>
              <w:right w:w="55" w:type="dxa"/>
            </w:tcMar>
          </w:tcPr>
          <w:p w:rsidR="00821195" w:rsidRDefault="001533D3">
            <w:pPr>
              <w:pStyle w:val="Standard"/>
              <w:rPr>
                <w:rFonts w:ascii="Times New Roman" w:hAnsi="Times New Roman" w:cs="Times New Roman"/>
                <w:sz w:val="28"/>
                <w:szCs w:val="28"/>
                <w:u w:val="single"/>
              </w:rPr>
            </w:pPr>
            <w:r>
              <w:rPr>
                <w:rFonts w:ascii="Times New Roman" w:hAnsi="Times New Roman" w:cs="Times New Roman"/>
                <w:sz w:val="28"/>
                <w:szCs w:val="28"/>
              </w:rPr>
              <w:t xml:space="preserve">Факультет </w:t>
            </w:r>
            <w:r>
              <w:rPr>
                <w:rFonts w:ascii="Times New Roman" w:hAnsi="Times New Roman" w:cs="Times New Roman"/>
                <w:sz w:val="28"/>
                <w:szCs w:val="28"/>
                <w:u w:val="single"/>
              </w:rPr>
              <w:t>біологічний</w:t>
            </w:r>
          </w:p>
        </w:tc>
      </w:tr>
      <w:tr w:rsidR="00821195">
        <w:tc>
          <w:tcPr>
            <w:tcW w:w="9638" w:type="dxa"/>
            <w:tcMar>
              <w:top w:w="55" w:type="dxa"/>
              <w:left w:w="55" w:type="dxa"/>
              <w:bottom w:w="55" w:type="dxa"/>
              <w:right w:w="55" w:type="dxa"/>
            </w:tcMar>
          </w:tcPr>
          <w:p w:rsidR="00821195" w:rsidRDefault="001533D3">
            <w:pPr>
              <w:pStyle w:val="Standard"/>
              <w:rPr>
                <w:rFonts w:ascii="Times New Roman" w:hAnsi="Times New Roman" w:cs="Times New Roman"/>
                <w:sz w:val="28"/>
                <w:szCs w:val="28"/>
                <w:u w:val="single"/>
              </w:rPr>
            </w:pPr>
            <w:r>
              <w:rPr>
                <w:rFonts w:ascii="Times New Roman" w:hAnsi="Times New Roman" w:cs="Times New Roman"/>
                <w:sz w:val="28"/>
                <w:szCs w:val="28"/>
              </w:rPr>
              <w:t xml:space="preserve">Кафедра </w:t>
            </w:r>
            <w:r>
              <w:rPr>
                <w:rFonts w:ascii="Times New Roman" w:hAnsi="Times New Roman" w:cs="Times New Roman"/>
                <w:sz w:val="28"/>
                <w:szCs w:val="28"/>
                <w:u w:val="single"/>
              </w:rPr>
              <w:t>генетики та рослинних ресурсів</w:t>
            </w:r>
          </w:p>
        </w:tc>
      </w:tr>
      <w:tr w:rsidR="00821195">
        <w:tc>
          <w:tcPr>
            <w:tcW w:w="9638" w:type="dxa"/>
            <w:tcMar>
              <w:top w:w="55" w:type="dxa"/>
              <w:left w:w="55" w:type="dxa"/>
              <w:bottom w:w="55" w:type="dxa"/>
              <w:right w:w="55" w:type="dxa"/>
            </w:tcMar>
          </w:tcPr>
          <w:p w:rsidR="00821195" w:rsidRDefault="001533D3">
            <w:pPr>
              <w:pStyle w:val="Standard"/>
              <w:rPr>
                <w:rFonts w:ascii="Times New Roman" w:hAnsi="Times New Roman" w:cs="Times New Roman"/>
                <w:sz w:val="28"/>
                <w:szCs w:val="28"/>
              </w:rPr>
            </w:pPr>
            <w:r>
              <w:rPr>
                <w:rFonts w:ascii="Times New Roman" w:hAnsi="Times New Roman" w:cs="Times New Roman"/>
                <w:sz w:val="28"/>
                <w:szCs w:val="28"/>
              </w:rPr>
              <w:t xml:space="preserve">Рівень вищої освіти </w:t>
            </w:r>
            <w:r>
              <w:rPr>
                <w:rFonts w:ascii="Times New Roman" w:hAnsi="Times New Roman" w:cs="Times New Roman"/>
                <w:sz w:val="28"/>
                <w:szCs w:val="28"/>
                <w:u w:val="single"/>
              </w:rPr>
              <w:t>магістерський</w:t>
            </w:r>
          </w:p>
        </w:tc>
      </w:tr>
      <w:tr w:rsidR="00821195">
        <w:tc>
          <w:tcPr>
            <w:tcW w:w="9638" w:type="dxa"/>
            <w:tcMar>
              <w:top w:w="55" w:type="dxa"/>
              <w:left w:w="55" w:type="dxa"/>
              <w:bottom w:w="55" w:type="dxa"/>
              <w:right w:w="55" w:type="dxa"/>
            </w:tcMar>
          </w:tcPr>
          <w:p w:rsidR="00821195" w:rsidRDefault="001533D3">
            <w:pPr>
              <w:pStyle w:val="Standard"/>
              <w:rPr>
                <w:rFonts w:ascii="Times New Roman" w:hAnsi="Times New Roman" w:cs="Times New Roman"/>
                <w:sz w:val="28"/>
                <w:szCs w:val="28"/>
              </w:rPr>
            </w:pPr>
            <w:r>
              <w:rPr>
                <w:rFonts w:ascii="Times New Roman" w:hAnsi="Times New Roman" w:cs="Times New Roman"/>
                <w:sz w:val="28"/>
                <w:szCs w:val="28"/>
              </w:rPr>
              <w:t xml:space="preserve">Спеціальність </w:t>
            </w:r>
            <w:r>
              <w:rPr>
                <w:rFonts w:ascii="Times New Roman" w:hAnsi="Times New Roman" w:cs="Times New Roman"/>
                <w:sz w:val="28"/>
                <w:szCs w:val="28"/>
                <w:u w:val="single"/>
              </w:rPr>
              <w:t>014 Середня освіта</w:t>
            </w:r>
          </w:p>
          <w:p w:rsidR="00821195" w:rsidRDefault="001533D3">
            <w:pPr>
              <w:pStyle w:val="Standard"/>
              <w:rPr>
                <w:rFonts w:ascii="Times New Roman" w:hAnsi="Times New Roman" w:cs="Times New Roman"/>
                <w:sz w:val="28"/>
                <w:szCs w:val="28"/>
              </w:rPr>
            </w:pPr>
            <w:r>
              <w:rPr>
                <w:rFonts w:ascii="Times New Roman" w:hAnsi="Times New Roman" w:cs="Times New Roman"/>
                <w:sz w:val="28"/>
                <w:szCs w:val="28"/>
              </w:rPr>
              <w:t xml:space="preserve">Предметна спеціальність </w:t>
            </w:r>
          </w:p>
          <w:p w:rsidR="00821195" w:rsidRDefault="001533D3">
            <w:pPr>
              <w:pStyle w:val="Standard"/>
              <w:rPr>
                <w:rFonts w:ascii="Times New Roman" w:hAnsi="Times New Roman" w:cs="Times New Roman"/>
                <w:sz w:val="28"/>
                <w:szCs w:val="28"/>
              </w:rPr>
            </w:pPr>
            <w:r>
              <w:rPr>
                <w:rFonts w:ascii="Times New Roman" w:hAnsi="Times New Roman" w:cs="Times New Roman"/>
                <w:sz w:val="28"/>
                <w:szCs w:val="28"/>
                <w:u w:val="single"/>
              </w:rPr>
              <w:t>014.15 Середня освіта (Природничі науки)</w:t>
            </w:r>
          </w:p>
        </w:tc>
      </w:tr>
      <w:tr w:rsidR="00821195">
        <w:tc>
          <w:tcPr>
            <w:tcW w:w="9638" w:type="dxa"/>
            <w:tcMar>
              <w:top w:w="55" w:type="dxa"/>
              <w:left w:w="55" w:type="dxa"/>
              <w:bottom w:w="55" w:type="dxa"/>
              <w:right w:w="55" w:type="dxa"/>
            </w:tcMar>
          </w:tcPr>
          <w:p w:rsidR="00821195" w:rsidRDefault="001533D3">
            <w:pPr>
              <w:pStyle w:val="Standard"/>
              <w:rPr>
                <w:rFonts w:ascii="Times New Roman" w:hAnsi="Times New Roman" w:cs="Times New Roman"/>
                <w:sz w:val="28"/>
                <w:szCs w:val="28"/>
              </w:rPr>
            </w:pPr>
            <w:r>
              <w:rPr>
                <w:rFonts w:ascii="Times New Roman" w:hAnsi="Times New Roman" w:cs="Times New Roman"/>
                <w:sz w:val="28"/>
                <w:szCs w:val="28"/>
              </w:rPr>
              <w:t xml:space="preserve">Освітньо-професійна програма </w:t>
            </w:r>
          </w:p>
          <w:p w:rsidR="00821195" w:rsidRDefault="001533D3">
            <w:pPr>
              <w:pStyle w:val="Standard"/>
              <w:rPr>
                <w:rFonts w:ascii="Times New Roman" w:hAnsi="Times New Roman" w:cs="Times New Roman"/>
                <w:sz w:val="28"/>
                <w:szCs w:val="28"/>
              </w:rPr>
            </w:pPr>
            <w:r>
              <w:rPr>
                <w:rFonts w:ascii="Times New Roman" w:hAnsi="Times New Roman" w:cs="Times New Roman"/>
                <w:sz w:val="28"/>
                <w:szCs w:val="28"/>
                <w:u w:val="single"/>
              </w:rPr>
              <w:t>«Середня освіта (Природничі науки)»</w:t>
            </w:r>
          </w:p>
        </w:tc>
      </w:tr>
    </w:tbl>
    <w:p w:rsidR="00821195" w:rsidRDefault="00821195">
      <w:pPr>
        <w:spacing w:line="360" w:lineRule="auto"/>
        <w:rPr>
          <w:rFonts w:ascii="Times New Roman" w:hAnsi="Times New Roman" w:cs="Times New Roman"/>
          <w:vanish/>
          <w:sz w:val="28"/>
          <w:szCs w:val="28"/>
        </w:rPr>
      </w:pPr>
    </w:p>
    <w:p w:rsidR="00821195" w:rsidRDefault="001533D3">
      <w:pPr>
        <w:ind w:firstLine="5068"/>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ЗАТВЕРДЖУЮ</w:t>
      </w:r>
    </w:p>
    <w:p w:rsidR="00821195" w:rsidRDefault="001533D3">
      <w:pPr>
        <w:ind w:left="5040"/>
        <w:rPr>
          <w:rFonts w:ascii="Times New Roman" w:eastAsia="Times New Roman" w:hAnsi="Times New Roman"/>
          <w:sz w:val="28"/>
          <w:szCs w:val="28"/>
          <w:lang w:eastAsia="ru-RU"/>
        </w:rPr>
      </w:pPr>
      <w:r>
        <w:rPr>
          <w:rFonts w:ascii="Times New Roman" w:eastAsia="Times New Roman" w:hAnsi="Times New Roman"/>
          <w:sz w:val="28"/>
          <w:szCs w:val="28"/>
          <w:lang w:eastAsia="ru-RU"/>
        </w:rPr>
        <w:t>Завідувач кафедри</w:t>
      </w:r>
      <w:r>
        <w:rPr>
          <w:rFonts w:ascii="Times New Roman" w:eastAsia="Times New Roman" w:hAnsi="Times New Roman"/>
          <w:sz w:val="28"/>
          <w:szCs w:val="28"/>
          <w:u w:val="single"/>
          <w:lang w:eastAsia="ru-RU"/>
        </w:rPr>
        <w:tab/>
        <w:t>В.О. Лях</w:t>
      </w:r>
      <w:r>
        <w:rPr>
          <w:rFonts w:ascii="Times New Roman" w:eastAsia="Times New Roman" w:hAnsi="Times New Roman"/>
          <w:sz w:val="28"/>
          <w:szCs w:val="28"/>
          <w:u w:val="single"/>
          <w:lang w:eastAsia="ru-RU"/>
        </w:rPr>
        <w:tab/>
      </w:r>
    </w:p>
    <w:p w:rsidR="00821195" w:rsidRDefault="001533D3">
      <w:pPr>
        <w:spacing w:before="120"/>
        <w:ind w:left="5041"/>
        <w:rPr>
          <w:rFonts w:ascii="Times New Roman" w:eastAsia="Times New Roman" w:hAnsi="Times New Roman"/>
          <w:sz w:val="28"/>
          <w:szCs w:val="28"/>
          <w:lang w:eastAsia="ru-RU"/>
        </w:rPr>
      </w:pPr>
      <w:r>
        <w:rPr>
          <w:rFonts w:ascii="Times New Roman" w:eastAsia="Times New Roman" w:hAnsi="Times New Roman"/>
          <w:sz w:val="28"/>
          <w:szCs w:val="28"/>
          <w:lang w:eastAsia="ru-RU"/>
        </w:rPr>
        <w:t>______________________________</w:t>
      </w:r>
    </w:p>
    <w:p w:rsidR="00821195" w:rsidRDefault="001533D3">
      <w:pPr>
        <w:spacing w:before="120"/>
        <w:ind w:left="5041"/>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«_____</w:t>
      </w:r>
      <w:proofErr w:type="gramStart"/>
      <w:r>
        <w:rPr>
          <w:rFonts w:ascii="Times New Roman" w:eastAsia="Times New Roman" w:hAnsi="Times New Roman"/>
          <w:bCs/>
          <w:sz w:val="28"/>
          <w:szCs w:val="28"/>
          <w:lang w:eastAsia="ru-RU"/>
        </w:rPr>
        <w:t>»  _</w:t>
      </w:r>
      <w:proofErr w:type="gramEnd"/>
      <w:r>
        <w:rPr>
          <w:rFonts w:ascii="Times New Roman" w:eastAsia="Times New Roman" w:hAnsi="Times New Roman"/>
          <w:bCs/>
          <w:sz w:val="28"/>
          <w:szCs w:val="28"/>
          <w:lang w:eastAsia="ru-RU"/>
        </w:rPr>
        <w:t>____________2023 року</w:t>
      </w:r>
    </w:p>
    <w:p w:rsidR="00821195" w:rsidRDefault="00821195">
      <w:pPr>
        <w:rPr>
          <w:rFonts w:ascii="Times New Roman" w:eastAsia="Times New Roman" w:hAnsi="Times New Roman"/>
          <w:b/>
          <w:sz w:val="28"/>
          <w:szCs w:val="28"/>
          <w:lang w:eastAsia="ru-RU"/>
        </w:rPr>
      </w:pPr>
    </w:p>
    <w:p w:rsidR="00821195" w:rsidRDefault="001533D3">
      <w:pPr>
        <w:spacing w:line="36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З А В Д А Н Н Я</w:t>
      </w:r>
    </w:p>
    <w:p w:rsidR="00821195" w:rsidRDefault="001533D3">
      <w:pPr>
        <w:spacing w:line="36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НА КВАЛІФІКАЦІЙНУ РОБОТУ СТУДЕНТЦІ</w:t>
      </w:r>
    </w:p>
    <w:p w:rsidR="00821195" w:rsidRDefault="001533D3">
      <w:pPr>
        <w:spacing w:line="360" w:lineRule="auto"/>
        <w:rPr>
          <w:rFonts w:ascii="Times New Roman" w:eastAsia="Times New Roman" w:hAnsi="Times New Roman"/>
          <w:sz w:val="28"/>
          <w:szCs w:val="28"/>
          <w:u w:val="single"/>
          <w:lang w:eastAsia="ru-RU"/>
        </w:rPr>
      </w:pPr>
      <w:r>
        <w:rPr>
          <w:rFonts w:ascii="Times New Roman" w:eastAsia="Times New Roman" w:hAnsi="Times New Roman"/>
          <w:sz w:val="28"/>
          <w:szCs w:val="28"/>
          <w:u w:val="single"/>
          <w:lang w:eastAsia="ru-RU"/>
        </w:rPr>
        <w:tab/>
      </w:r>
      <w:r>
        <w:rPr>
          <w:rFonts w:ascii="Times New Roman" w:eastAsia="Times New Roman" w:hAnsi="Times New Roman"/>
          <w:sz w:val="28"/>
          <w:szCs w:val="28"/>
          <w:u w:val="single"/>
          <w:lang w:eastAsia="ru-RU"/>
        </w:rPr>
        <w:tab/>
      </w:r>
      <w:r>
        <w:rPr>
          <w:rFonts w:ascii="Times New Roman" w:eastAsia="Times New Roman" w:hAnsi="Times New Roman"/>
          <w:sz w:val="28"/>
          <w:szCs w:val="28"/>
          <w:u w:val="single"/>
          <w:lang w:eastAsia="ru-RU"/>
        </w:rPr>
        <w:tab/>
      </w:r>
      <w:r>
        <w:rPr>
          <w:rFonts w:ascii="Times New Roman" w:eastAsia="Times New Roman" w:hAnsi="Times New Roman"/>
          <w:sz w:val="28"/>
          <w:szCs w:val="28"/>
          <w:u w:val="single"/>
          <w:lang w:eastAsia="ru-RU"/>
        </w:rPr>
        <w:tab/>
        <w:t xml:space="preserve">  </w:t>
      </w:r>
      <w:r>
        <w:rPr>
          <w:rFonts w:ascii="Times New Roman" w:eastAsia="Times New Roman" w:hAnsi="Times New Roman"/>
          <w:sz w:val="28"/>
          <w:szCs w:val="28"/>
          <w:u w:val="single"/>
          <w:lang w:val="uk-UA" w:eastAsia="ru-RU"/>
        </w:rPr>
        <w:t xml:space="preserve">Кривошеєвої Катерини Олександрівна </w:t>
      </w:r>
      <w:r>
        <w:rPr>
          <w:rFonts w:ascii="Times New Roman" w:eastAsia="Times New Roman" w:hAnsi="Times New Roman"/>
          <w:sz w:val="28"/>
          <w:szCs w:val="28"/>
          <w:u w:val="single"/>
          <w:lang w:eastAsia="ru-RU"/>
        </w:rPr>
        <w:t xml:space="preserve"> </w:t>
      </w:r>
      <w:r>
        <w:rPr>
          <w:rFonts w:ascii="Times New Roman" w:eastAsia="Times New Roman" w:hAnsi="Times New Roman"/>
          <w:sz w:val="28"/>
          <w:szCs w:val="28"/>
          <w:u w:val="single"/>
          <w:lang w:eastAsia="ru-RU"/>
        </w:rPr>
        <w:tab/>
      </w:r>
      <w:r>
        <w:rPr>
          <w:rFonts w:ascii="Times New Roman" w:eastAsia="Times New Roman" w:hAnsi="Times New Roman"/>
          <w:sz w:val="28"/>
          <w:szCs w:val="28"/>
          <w:u w:val="single"/>
          <w:lang w:eastAsia="ru-RU"/>
        </w:rPr>
        <w:tab/>
      </w:r>
      <w:r>
        <w:rPr>
          <w:rFonts w:ascii="Times New Roman" w:eastAsia="Times New Roman" w:hAnsi="Times New Roman"/>
          <w:sz w:val="28"/>
          <w:szCs w:val="28"/>
          <w:u w:val="single"/>
          <w:lang w:eastAsia="ru-RU"/>
        </w:rPr>
        <w:tab/>
      </w:r>
    </w:p>
    <w:p w:rsidR="00821195" w:rsidRDefault="001533D3">
      <w:pPr>
        <w:spacing w:line="360" w:lineRule="auto"/>
        <w:jc w:val="both"/>
        <w:rPr>
          <w:rFonts w:ascii="Times New Roman" w:eastAsia="Times New Roman" w:hAnsi="Times New Roman"/>
          <w:sz w:val="28"/>
          <w:szCs w:val="28"/>
          <w:u w:val="single"/>
          <w:lang w:eastAsia="ru-RU"/>
        </w:rPr>
      </w:pPr>
      <w:r>
        <w:rPr>
          <w:rFonts w:ascii="Times New Roman" w:eastAsia="Times New Roman" w:hAnsi="Times New Roman"/>
          <w:sz w:val="28"/>
          <w:szCs w:val="28"/>
          <w:lang w:eastAsia="ru-RU"/>
        </w:rPr>
        <w:t xml:space="preserve">1. Тема </w:t>
      </w:r>
      <w:proofErr w:type="gramStart"/>
      <w:r>
        <w:rPr>
          <w:rFonts w:ascii="Times New Roman" w:eastAsia="Times New Roman" w:hAnsi="Times New Roman"/>
          <w:sz w:val="28"/>
          <w:szCs w:val="28"/>
          <w:lang w:eastAsia="ru-RU"/>
        </w:rPr>
        <w:t xml:space="preserve">роботи  </w:t>
      </w:r>
      <w:r>
        <w:rPr>
          <w:rFonts w:ascii="Times New Roman" w:eastAsia="Times New Roman" w:hAnsi="Times New Roman"/>
          <w:sz w:val="28"/>
          <w:szCs w:val="28"/>
          <w:lang w:val="uk-UA" w:eastAsia="ru-RU"/>
        </w:rPr>
        <w:t>В</w:t>
      </w:r>
      <w:r>
        <w:rPr>
          <w:rFonts w:ascii="Times New Roman" w:hAnsi="Times New Roman" w:cs="Times New Roman"/>
          <w:sz w:val="28"/>
          <w:szCs w:val="28"/>
          <w:u w:val="single"/>
          <w:lang w:val="uk-UA"/>
        </w:rPr>
        <w:t>егетаційний</w:t>
      </w:r>
      <w:proofErr w:type="gramEnd"/>
      <w:r>
        <w:rPr>
          <w:rFonts w:ascii="Times New Roman" w:hAnsi="Times New Roman" w:cs="Times New Roman"/>
          <w:sz w:val="28"/>
          <w:szCs w:val="28"/>
          <w:u w:val="single"/>
          <w:lang w:val="uk-UA"/>
        </w:rPr>
        <w:t xml:space="preserve"> дослід як засіб набуття предметних компетенцій у шкільному  курсі “Природничі науки”</w:t>
      </w:r>
      <w:r>
        <w:rPr>
          <w:rFonts w:ascii="Times New Roman" w:hAnsi="Times New Roman"/>
          <w:sz w:val="28"/>
          <w:szCs w:val="28"/>
          <w:u w:val="single"/>
        </w:rPr>
        <w:t>.</w:t>
      </w:r>
    </w:p>
    <w:p w:rsidR="00821195" w:rsidRDefault="001533D3">
      <w:pPr>
        <w:widowControl w:val="0"/>
        <w:tabs>
          <w:tab w:val="left" w:pos="360"/>
        </w:tabs>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керівник </w:t>
      </w:r>
      <w:proofErr w:type="gramStart"/>
      <w:r>
        <w:rPr>
          <w:rFonts w:ascii="Times New Roman" w:eastAsia="Times New Roman" w:hAnsi="Times New Roman"/>
          <w:sz w:val="28"/>
          <w:szCs w:val="28"/>
          <w:lang w:eastAsia="ru-RU"/>
        </w:rPr>
        <w:t xml:space="preserve">роботи  </w:t>
      </w:r>
      <w:r>
        <w:rPr>
          <w:rFonts w:ascii="Times New Roman" w:hAnsi="Times New Roman"/>
          <w:sz w:val="28"/>
          <w:szCs w:val="28"/>
          <w:u w:val="single"/>
        </w:rPr>
        <w:t>Войтович</w:t>
      </w:r>
      <w:proofErr w:type="gramEnd"/>
      <w:r>
        <w:rPr>
          <w:rFonts w:ascii="Times New Roman" w:hAnsi="Times New Roman"/>
          <w:sz w:val="28"/>
          <w:szCs w:val="28"/>
          <w:u w:val="single"/>
        </w:rPr>
        <w:t xml:space="preserve"> Олена Миколаївна, к.б.н., доц.</w:t>
      </w:r>
    </w:p>
    <w:p w:rsidR="00821195" w:rsidRDefault="001533D3">
      <w:pPr>
        <w:tabs>
          <w:tab w:val="left" w:pos="0"/>
        </w:tabs>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затверджені наказом ЗНУ від «</w:t>
      </w:r>
      <w:r>
        <w:rPr>
          <w:rFonts w:ascii="Times New Roman" w:eastAsia="Times New Roman" w:hAnsi="Times New Roman"/>
          <w:sz w:val="28"/>
          <w:szCs w:val="28"/>
          <w:u w:val="single"/>
          <w:lang w:eastAsia="ru-RU"/>
        </w:rPr>
        <w:t xml:space="preserve">     </w:t>
      </w:r>
      <w:r>
        <w:rPr>
          <w:rFonts w:ascii="Times New Roman" w:eastAsia="Times New Roman" w:hAnsi="Times New Roman"/>
          <w:sz w:val="28"/>
          <w:szCs w:val="28"/>
          <w:lang w:eastAsia="ru-RU"/>
        </w:rPr>
        <w:t xml:space="preserve">» </w:t>
      </w:r>
      <w:r>
        <w:rPr>
          <w:rFonts w:ascii="Times New Roman" w:eastAsia="Times New Roman" w:hAnsi="Times New Roman"/>
          <w:sz w:val="28"/>
          <w:szCs w:val="28"/>
          <w:u w:val="single"/>
          <w:lang w:eastAsia="ru-RU"/>
        </w:rPr>
        <w:t xml:space="preserve">                  </w:t>
      </w:r>
      <w:r>
        <w:rPr>
          <w:rFonts w:ascii="Times New Roman" w:eastAsia="Times New Roman" w:hAnsi="Times New Roman"/>
          <w:sz w:val="28"/>
          <w:szCs w:val="28"/>
          <w:lang w:eastAsia="ru-RU"/>
        </w:rPr>
        <w:t xml:space="preserve"> 202__ року №______</w:t>
      </w:r>
    </w:p>
    <w:p w:rsidR="00821195" w:rsidRDefault="001533D3">
      <w:pPr>
        <w:widowControl w:val="0"/>
        <w:tabs>
          <w:tab w:val="left" w:pos="360"/>
        </w:tabs>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 Строк подання студентом роботи «___</w:t>
      </w:r>
      <w:proofErr w:type="gramStart"/>
      <w:r>
        <w:rPr>
          <w:rFonts w:ascii="Times New Roman" w:eastAsia="Times New Roman" w:hAnsi="Times New Roman"/>
          <w:sz w:val="28"/>
          <w:szCs w:val="28"/>
          <w:lang w:eastAsia="ru-RU"/>
        </w:rPr>
        <w:t>»  _</w:t>
      </w:r>
      <w:proofErr w:type="gramEnd"/>
      <w:r>
        <w:rPr>
          <w:rFonts w:ascii="Times New Roman" w:eastAsia="Times New Roman" w:hAnsi="Times New Roman"/>
          <w:sz w:val="28"/>
          <w:szCs w:val="28"/>
          <w:lang w:eastAsia="ru-RU"/>
        </w:rPr>
        <w:t>___________ 2023 року.</w:t>
      </w:r>
    </w:p>
    <w:p w:rsidR="00821195" w:rsidRDefault="001533D3">
      <w:pPr>
        <w:widowControl w:val="0"/>
        <w:tabs>
          <w:tab w:val="left" w:pos="360"/>
        </w:tabs>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3. Вихідні дані до роботи </w:t>
      </w:r>
      <w:r>
        <w:rPr>
          <w:rFonts w:ascii="Times New Roman" w:hAnsi="Times New Roman"/>
          <w:sz w:val="28"/>
          <w:szCs w:val="28"/>
        </w:rPr>
        <w:t xml:space="preserve">кваліфікаційна </w:t>
      </w:r>
      <w:r>
        <w:rPr>
          <w:rFonts w:ascii="Times New Roman" w:hAnsi="Times New Roman"/>
          <w:sz w:val="28"/>
          <w:szCs w:val="28"/>
          <w:u w:val="single"/>
        </w:rPr>
        <w:t>кваліфікаційна робота бакалавра, літературні джерела за темою дослідження.</w:t>
      </w:r>
    </w:p>
    <w:p w:rsidR="00821195" w:rsidRDefault="001533D3">
      <w:pPr>
        <w:spacing w:line="360" w:lineRule="auto"/>
        <w:jc w:val="both"/>
        <w:rPr>
          <w:rFonts w:ascii="Times New Roman" w:hAnsi="Times New Roman"/>
          <w:sz w:val="28"/>
          <w:szCs w:val="28"/>
          <w:u w:val="single"/>
        </w:rPr>
      </w:pPr>
      <w:r>
        <w:rPr>
          <w:rFonts w:ascii="Times New Roman" w:hAnsi="Times New Roman"/>
          <w:sz w:val="28"/>
          <w:szCs w:val="28"/>
        </w:rPr>
        <w:t xml:space="preserve">4.Зміст розрахунково–пояснювальної записки (перелік питань, які потрібно розробити): </w:t>
      </w:r>
      <w:r>
        <w:rPr>
          <w:rFonts w:ascii="Times New Roman" w:hAnsi="Times New Roman"/>
          <w:sz w:val="28"/>
          <w:szCs w:val="28"/>
          <w:u w:val="single"/>
        </w:rPr>
        <w:t xml:space="preserve">огляд наукової літератури щодо </w:t>
      </w:r>
      <w:r>
        <w:rPr>
          <w:rFonts w:ascii="Times New Roman" w:hAnsi="Times New Roman"/>
          <w:sz w:val="28"/>
          <w:szCs w:val="28"/>
          <w:u w:val="single"/>
          <w:lang w:val="uk-UA"/>
        </w:rPr>
        <w:t>з</w:t>
      </w:r>
      <w:r>
        <w:rPr>
          <w:rFonts w:ascii="Times New Roman" w:hAnsi="Times New Roman" w:cs="Times New Roman"/>
          <w:sz w:val="28"/>
          <w:szCs w:val="28"/>
          <w:u w:val="single"/>
          <w:lang w:val="uk-UA"/>
        </w:rPr>
        <w:t xml:space="preserve">асобів набуття предметних компетенцій у </w:t>
      </w:r>
      <w:proofErr w:type="gramStart"/>
      <w:r>
        <w:rPr>
          <w:rFonts w:ascii="Times New Roman" w:hAnsi="Times New Roman" w:cs="Times New Roman"/>
          <w:sz w:val="28"/>
          <w:szCs w:val="28"/>
          <w:u w:val="single"/>
          <w:lang w:val="uk-UA"/>
        </w:rPr>
        <w:t>шкільному  курсі</w:t>
      </w:r>
      <w:proofErr w:type="gramEnd"/>
      <w:r>
        <w:rPr>
          <w:rFonts w:ascii="Times New Roman" w:hAnsi="Times New Roman" w:cs="Times New Roman"/>
          <w:sz w:val="28"/>
          <w:szCs w:val="28"/>
          <w:u w:val="single"/>
          <w:lang w:val="uk-UA"/>
        </w:rPr>
        <w:t xml:space="preserve"> “Природничі науки”</w:t>
      </w:r>
      <w:r>
        <w:rPr>
          <w:rFonts w:ascii="Times New Roman" w:hAnsi="Times New Roman"/>
          <w:sz w:val="28"/>
          <w:szCs w:val="28"/>
          <w:u w:val="single"/>
        </w:rPr>
        <w:t>.</w:t>
      </w:r>
    </w:p>
    <w:p w:rsidR="00821195" w:rsidRDefault="001533D3">
      <w:pPr>
        <w:widowControl w:val="0"/>
        <w:tabs>
          <w:tab w:val="left" w:pos="360"/>
        </w:tabs>
        <w:spacing w:line="360" w:lineRule="auto"/>
        <w:jc w:val="both"/>
        <w:rPr>
          <w:rFonts w:ascii="Times New Roman" w:eastAsia="Times New Roman" w:hAnsi="Times New Roman"/>
          <w:sz w:val="28"/>
          <w:szCs w:val="28"/>
          <w:u w:val="single"/>
          <w:lang w:eastAsia="ru-RU"/>
        </w:rPr>
      </w:pPr>
      <w:r>
        <w:rPr>
          <w:rFonts w:ascii="Times New Roman" w:eastAsia="Times New Roman" w:hAnsi="Times New Roman"/>
          <w:sz w:val="28"/>
          <w:szCs w:val="28"/>
          <w:lang w:eastAsia="ru-RU"/>
        </w:rPr>
        <w:t>5. Перелік графічного матеріалу (з точним зазначенням обов’язкових креслень</w:t>
      </w:r>
      <w:r>
        <w:rPr>
          <w:rFonts w:ascii="Times New Roman" w:eastAsia="Times New Roman" w:hAnsi="Times New Roman"/>
          <w:sz w:val="28"/>
          <w:szCs w:val="28"/>
          <w:u w:val="single"/>
          <w:lang w:eastAsia="ru-RU"/>
        </w:rPr>
        <w:t>) діаграми результатів емпіричних методів дослідження.</w:t>
      </w:r>
    </w:p>
    <w:p w:rsidR="00821195" w:rsidRDefault="00821195">
      <w:pPr>
        <w:pStyle w:val="Standard"/>
        <w:spacing w:line="360" w:lineRule="auto"/>
        <w:jc w:val="both"/>
        <w:rPr>
          <w:rFonts w:ascii="Times New Roman" w:hAnsi="Times New Roman" w:cs="Times New Roman"/>
          <w:sz w:val="28"/>
          <w:szCs w:val="28"/>
        </w:rPr>
        <w:sectPr w:rsidR="00821195">
          <w:pgSz w:w="11906" w:h="16838"/>
          <w:pgMar w:top="1134" w:right="1134" w:bottom="1134" w:left="1134" w:header="510" w:footer="720" w:gutter="0"/>
          <w:pgNumType w:start="2"/>
          <w:cols w:space="720"/>
          <w:titlePg/>
          <w:docGrid w:linePitch="326"/>
        </w:sectPr>
      </w:pPr>
    </w:p>
    <w:p w:rsidR="00821195" w:rsidRDefault="001533D3">
      <w:pPr>
        <w:pStyle w:val="Standard"/>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6. Консультанти розділів роботи</w:t>
      </w:r>
    </w:p>
    <w:tbl>
      <w:tblPr>
        <w:tblW w:w="9632" w:type="dxa"/>
        <w:tblInd w:w="98" w:type="dxa"/>
        <w:tblLayout w:type="fixed"/>
        <w:tblCellMar>
          <w:left w:w="10" w:type="dxa"/>
          <w:right w:w="10" w:type="dxa"/>
        </w:tblCellMar>
        <w:tblLook w:val="04A0" w:firstRow="1" w:lastRow="0" w:firstColumn="1" w:lastColumn="0" w:noHBand="0" w:noVBand="1"/>
      </w:tblPr>
      <w:tblGrid>
        <w:gridCol w:w="1101"/>
        <w:gridCol w:w="5146"/>
        <w:gridCol w:w="1701"/>
        <w:gridCol w:w="1684"/>
      </w:tblGrid>
      <w:tr w:rsidR="00821195">
        <w:trPr>
          <w:cantSplit/>
          <w:trHeight w:val="448"/>
        </w:trPr>
        <w:tc>
          <w:tcPr>
            <w:tcW w:w="1101"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821195" w:rsidRDefault="001533D3">
            <w:pPr>
              <w:pStyle w:val="Standard"/>
              <w:spacing w:line="360" w:lineRule="auto"/>
              <w:jc w:val="center"/>
              <w:rPr>
                <w:rFonts w:ascii="Times New Roman" w:hAnsi="Times New Roman" w:cs="Times New Roman"/>
                <w:sz w:val="28"/>
                <w:szCs w:val="28"/>
              </w:rPr>
            </w:pPr>
            <w:r>
              <w:rPr>
                <w:rFonts w:ascii="Times New Roman" w:hAnsi="Times New Roman" w:cs="Times New Roman"/>
                <w:sz w:val="28"/>
                <w:szCs w:val="28"/>
              </w:rPr>
              <w:t>Розділ</w:t>
            </w:r>
          </w:p>
        </w:tc>
        <w:tc>
          <w:tcPr>
            <w:tcW w:w="5146"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821195" w:rsidRDefault="001533D3">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Прізвище, ім’я, по-батькові </w:t>
            </w:r>
          </w:p>
          <w:p w:rsidR="00821195" w:rsidRDefault="001533D3">
            <w:pPr>
              <w:spacing w:line="360" w:lineRule="auto"/>
              <w:jc w:val="center"/>
              <w:rPr>
                <w:rFonts w:ascii="Times New Roman" w:hAnsi="Times New Roman" w:cs="Times New Roman"/>
                <w:sz w:val="28"/>
                <w:szCs w:val="28"/>
              </w:rPr>
            </w:pPr>
            <w:r>
              <w:rPr>
                <w:rFonts w:ascii="Times New Roman" w:hAnsi="Times New Roman" w:cs="Times New Roman"/>
                <w:sz w:val="28"/>
                <w:szCs w:val="28"/>
              </w:rPr>
              <w:t>та посада консультанта</w:t>
            </w:r>
          </w:p>
        </w:tc>
        <w:tc>
          <w:tcPr>
            <w:tcW w:w="338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21195" w:rsidRDefault="001533D3">
            <w:pPr>
              <w:pStyle w:val="Standard"/>
              <w:spacing w:line="360" w:lineRule="auto"/>
              <w:jc w:val="center"/>
              <w:rPr>
                <w:rFonts w:ascii="Times New Roman" w:hAnsi="Times New Roman" w:cs="Times New Roman"/>
                <w:sz w:val="28"/>
                <w:szCs w:val="28"/>
              </w:rPr>
            </w:pPr>
            <w:r>
              <w:rPr>
                <w:rFonts w:ascii="Times New Roman" w:hAnsi="Times New Roman" w:cs="Times New Roman"/>
                <w:sz w:val="28"/>
                <w:szCs w:val="28"/>
              </w:rPr>
              <w:t>Підпис, дата</w:t>
            </w:r>
          </w:p>
        </w:tc>
      </w:tr>
      <w:tr w:rsidR="00821195">
        <w:trPr>
          <w:cantSplit/>
          <w:trHeight w:val="538"/>
        </w:trPr>
        <w:tc>
          <w:tcPr>
            <w:tcW w:w="1101"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821195" w:rsidRDefault="00821195">
            <w:pPr>
              <w:spacing w:line="360" w:lineRule="auto"/>
              <w:jc w:val="center"/>
              <w:rPr>
                <w:rFonts w:ascii="Times New Roman" w:hAnsi="Times New Roman" w:cs="Times New Roman"/>
                <w:sz w:val="28"/>
                <w:szCs w:val="28"/>
              </w:rPr>
            </w:pPr>
          </w:p>
        </w:tc>
        <w:tc>
          <w:tcPr>
            <w:tcW w:w="5146"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821195" w:rsidRDefault="00821195">
            <w:pPr>
              <w:spacing w:line="360" w:lineRule="auto"/>
              <w:jc w:val="center"/>
              <w:rPr>
                <w:rFonts w:ascii="Times New Roman" w:hAnsi="Times New Roman" w:cs="Times New Roman"/>
                <w:sz w:val="28"/>
                <w:szCs w:val="28"/>
              </w:rPr>
            </w:pP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rsidR="00821195" w:rsidRDefault="001533D3">
            <w:pPr>
              <w:pStyle w:val="Standard"/>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завдання </w:t>
            </w:r>
            <w:r>
              <w:rPr>
                <w:rFonts w:ascii="Times New Roman" w:hAnsi="Times New Roman" w:cs="Times New Roman"/>
                <w:sz w:val="28"/>
                <w:szCs w:val="28"/>
              </w:rPr>
              <w:br/>
              <w:t>видав</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21195" w:rsidRDefault="001533D3">
            <w:pPr>
              <w:pStyle w:val="Standard"/>
              <w:spacing w:line="360" w:lineRule="auto"/>
              <w:jc w:val="center"/>
              <w:rPr>
                <w:rFonts w:ascii="Times New Roman" w:hAnsi="Times New Roman" w:cs="Times New Roman"/>
                <w:sz w:val="28"/>
                <w:szCs w:val="28"/>
              </w:rPr>
            </w:pPr>
            <w:r>
              <w:rPr>
                <w:rFonts w:ascii="Times New Roman" w:hAnsi="Times New Roman" w:cs="Times New Roman"/>
                <w:sz w:val="28"/>
                <w:szCs w:val="28"/>
              </w:rPr>
              <w:t>завдання прийняв</w:t>
            </w:r>
          </w:p>
        </w:tc>
      </w:tr>
      <w:tr w:rsidR="00821195">
        <w:tc>
          <w:tcPr>
            <w:tcW w:w="110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21195" w:rsidRDefault="001533D3">
            <w:pPr>
              <w:pStyle w:val="Standard"/>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5146"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21195" w:rsidRDefault="001533D3">
            <w:pPr>
              <w:pStyle w:val="Standard"/>
              <w:spacing w:line="360" w:lineRule="auto"/>
              <w:rPr>
                <w:rFonts w:ascii="Times New Roman" w:hAnsi="Times New Roman" w:cs="Times New Roman"/>
                <w:sz w:val="28"/>
                <w:szCs w:val="28"/>
              </w:rPr>
            </w:pPr>
            <w:r>
              <w:rPr>
                <w:rFonts w:ascii="Times New Roman" w:hAnsi="Times New Roman" w:cs="Times New Roman"/>
                <w:sz w:val="28"/>
                <w:szCs w:val="28"/>
              </w:rPr>
              <w:t>Войтович О. М., к.б.н., доц.</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21195" w:rsidRDefault="00821195">
            <w:pPr>
              <w:pStyle w:val="Standard"/>
              <w:spacing w:line="360" w:lineRule="auto"/>
              <w:rPr>
                <w:rFonts w:ascii="Times New Roman" w:hAnsi="Times New Roman" w:cs="Times New Roman"/>
                <w:sz w:val="28"/>
                <w:szCs w:val="28"/>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21195" w:rsidRDefault="00821195">
            <w:pPr>
              <w:pStyle w:val="Standard"/>
              <w:spacing w:line="360" w:lineRule="auto"/>
              <w:rPr>
                <w:rFonts w:ascii="Times New Roman" w:hAnsi="Times New Roman" w:cs="Times New Roman"/>
                <w:sz w:val="28"/>
                <w:szCs w:val="28"/>
              </w:rPr>
            </w:pPr>
          </w:p>
        </w:tc>
      </w:tr>
    </w:tbl>
    <w:p w:rsidR="00821195" w:rsidRDefault="00821195">
      <w:pPr>
        <w:pStyle w:val="Standard"/>
        <w:spacing w:line="360" w:lineRule="auto"/>
        <w:rPr>
          <w:rFonts w:ascii="Times New Roman" w:hAnsi="Times New Roman" w:cs="Times New Roman"/>
          <w:sz w:val="28"/>
          <w:szCs w:val="28"/>
        </w:rPr>
      </w:pPr>
    </w:p>
    <w:p w:rsidR="00821195" w:rsidRDefault="001533D3">
      <w:pPr>
        <w:pStyle w:val="Standard"/>
        <w:spacing w:line="360" w:lineRule="auto"/>
        <w:rPr>
          <w:rFonts w:ascii="Times New Roman" w:hAnsi="Times New Roman" w:cs="Times New Roman"/>
          <w:sz w:val="28"/>
          <w:szCs w:val="28"/>
        </w:rPr>
      </w:pPr>
      <w:r>
        <w:rPr>
          <w:rFonts w:ascii="Times New Roman" w:hAnsi="Times New Roman" w:cs="Times New Roman"/>
          <w:sz w:val="28"/>
          <w:szCs w:val="28"/>
        </w:rPr>
        <w:t>7. Дата видачі завдання «___» _______________ 202__ року.</w:t>
      </w:r>
    </w:p>
    <w:p w:rsidR="00821195" w:rsidRDefault="001533D3">
      <w:pPr>
        <w:pStyle w:val="Standard"/>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КАЛЕНДАРНИЙ ПЛАН</w:t>
      </w:r>
    </w:p>
    <w:p w:rsidR="00821195" w:rsidRDefault="00821195">
      <w:pPr>
        <w:pStyle w:val="Standard"/>
        <w:spacing w:line="360" w:lineRule="auto"/>
        <w:rPr>
          <w:rFonts w:ascii="Times New Roman" w:hAnsi="Times New Roman" w:cs="Times New Roman"/>
          <w:caps/>
          <w:sz w:val="28"/>
          <w:szCs w:val="28"/>
        </w:rPr>
      </w:pPr>
    </w:p>
    <w:tbl>
      <w:tblPr>
        <w:tblW w:w="9638" w:type="dxa"/>
        <w:tblInd w:w="45" w:type="dxa"/>
        <w:tblLayout w:type="fixed"/>
        <w:tblCellMar>
          <w:left w:w="10" w:type="dxa"/>
          <w:right w:w="10" w:type="dxa"/>
        </w:tblCellMar>
        <w:tblLook w:val="04A0" w:firstRow="1" w:lastRow="0" w:firstColumn="1" w:lastColumn="0" w:noHBand="0" w:noVBand="1"/>
      </w:tblPr>
      <w:tblGrid>
        <w:gridCol w:w="719"/>
        <w:gridCol w:w="5387"/>
        <w:gridCol w:w="1984"/>
        <w:gridCol w:w="1548"/>
      </w:tblGrid>
      <w:tr w:rsidR="00821195">
        <w:tc>
          <w:tcPr>
            <w:tcW w:w="719" w:type="dxa"/>
            <w:tcBorders>
              <w:top w:val="single" w:sz="2" w:space="0" w:color="000000"/>
              <w:left w:val="single" w:sz="2" w:space="0" w:color="000000"/>
              <w:bottom w:val="single" w:sz="2" w:space="0" w:color="000000"/>
            </w:tcBorders>
            <w:tcMar>
              <w:top w:w="55" w:type="dxa"/>
              <w:left w:w="55" w:type="dxa"/>
              <w:bottom w:w="55" w:type="dxa"/>
              <w:right w:w="55" w:type="dxa"/>
            </w:tcMar>
          </w:tcPr>
          <w:p w:rsidR="00821195" w:rsidRDefault="001533D3">
            <w:pPr>
              <w:pStyle w:val="Standard"/>
              <w:jc w:val="center"/>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br/>
              <w:t>з/п</w:t>
            </w:r>
          </w:p>
        </w:tc>
        <w:tc>
          <w:tcPr>
            <w:tcW w:w="5387" w:type="dxa"/>
            <w:tcBorders>
              <w:top w:val="single" w:sz="2" w:space="0" w:color="000000"/>
              <w:left w:val="single" w:sz="2" w:space="0" w:color="000000"/>
              <w:bottom w:val="single" w:sz="2" w:space="0" w:color="000000"/>
            </w:tcBorders>
            <w:tcMar>
              <w:top w:w="55" w:type="dxa"/>
              <w:left w:w="55" w:type="dxa"/>
              <w:bottom w:w="55" w:type="dxa"/>
              <w:right w:w="55" w:type="dxa"/>
            </w:tcMar>
          </w:tcPr>
          <w:p w:rsidR="00821195" w:rsidRDefault="001533D3">
            <w:pPr>
              <w:pStyle w:val="Standard"/>
              <w:jc w:val="center"/>
              <w:rPr>
                <w:rFonts w:ascii="Times New Roman" w:hAnsi="Times New Roman" w:cs="Times New Roman"/>
                <w:sz w:val="28"/>
                <w:szCs w:val="28"/>
              </w:rPr>
            </w:pPr>
            <w:r>
              <w:rPr>
                <w:rFonts w:ascii="Times New Roman" w:hAnsi="Times New Roman" w:cs="Times New Roman"/>
                <w:sz w:val="28"/>
                <w:szCs w:val="28"/>
              </w:rPr>
              <w:t>Назва етапів кваліфікаційної роботи</w:t>
            </w:r>
          </w:p>
        </w:tc>
        <w:tc>
          <w:tcPr>
            <w:tcW w:w="1984" w:type="dxa"/>
            <w:tcBorders>
              <w:top w:val="single" w:sz="2" w:space="0" w:color="000000"/>
              <w:left w:val="single" w:sz="2" w:space="0" w:color="000000"/>
              <w:bottom w:val="single" w:sz="2" w:space="0" w:color="000000"/>
            </w:tcBorders>
            <w:tcMar>
              <w:top w:w="55" w:type="dxa"/>
              <w:left w:w="55" w:type="dxa"/>
              <w:bottom w:w="55" w:type="dxa"/>
              <w:right w:w="55" w:type="dxa"/>
            </w:tcMar>
          </w:tcPr>
          <w:p w:rsidR="00821195" w:rsidRDefault="001533D3">
            <w:pPr>
              <w:pStyle w:val="Standard"/>
              <w:jc w:val="center"/>
              <w:rPr>
                <w:rFonts w:ascii="Times New Roman" w:hAnsi="Times New Roman" w:cs="Times New Roman"/>
                <w:sz w:val="28"/>
                <w:szCs w:val="28"/>
              </w:rPr>
            </w:pPr>
            <w:r>
              <w:rPr>
                <w:rFonts w:ascii="Times New Roman" w:hAnsi="Times New Roman" w:cs="Times New Roman"/>
                <w:sz w:val="28"/>
                <w:szCs w:val="28"/>
              </w:rPr>
              <w:t>Строк виконання етапів роботи</w:t>
            </w:r>
          </w:p>
        </w:tc>
        <w:tc>
          <w:tcPr>
            <w:tcW w:w="154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821195" w:rsidRDefault="001533D3">
            <w:pPr>
              <w:pStyle w:val="Standard"/>
              <w:jc w:val="center"/>
              <w:rPr>
                <w:rFonts w:ascii="Times New Roman" w:hAnsi="Times New Roman" w:cs="Times New Roman"/>
                <w:sz w:val="28"/>
                <w:szCs w:val="28"/>
              </w:rPr>
            </w:pPr>
            <w:r>
              <w:rPr>
                <w:rFonts w:ascii="Times New Roman" w:hAnsi="Times New Roman" w:cs="Times New Roman"/>
                <w:sz w:val="28"/>
                <w:szCs w:val="28"/>
              </w:rPr>
              <w:t>Примітки</w:t>
            </w:r>
          </w:p>
        </w:tc>
      </w:tr>
      <w:tr w:rsidR="00821195">
        <w:tc>
          <w:tcPr>
            <w:tcW w:w="719" w:type="dxa"/>
            <w:tcBorders>
              <w:left w:val="single" w:sz="2" w:space="0" w:color="000000"/>
              <w:bottom w:val="single" w:sz="2" w:space="0" w:color="000000"/>
            </w:tcBorders>
            <w:tcMar>
              <w:top w:w="55" w:type="dxa"/>
              <w:left w:w="55" w:type="dxa"/>
              <w:bottom w:w="55" w:type="dxa"/>
              <w:right w:w="55" w:type="dxa"/>
            </w:tcMar>
          </w:tcPr>
          <w:p w:rsidR="00821195" w:rsidRDefault="001533D3">
            <w:pPr>
              <w:jc w:val="center"/>
              <w:rPr>
                <w:rFonts w:ascii="Times New Roman" w:hAnsi="Times New Roman" w:cs="Times New Roman"/>
                <w:bCs/>
                <w:sz w:val="28"/>
                <w:szCs w:val="28"/>
              </w:rPr>
            </w:pPr>
            <w:r>
              <w:rPr>
                <w:rFonts w:ascii="Times New Roman" w:hAnsi="Times New Roman" w:cs="Times New Roman"/>
                <w:bCs/>
                <w:sz w:val="28"/>
                <w:szCs w:val="28"/>
              </w:rPr>
              <w:t>1.</w:t>
            </w:r>
          </w:p>
        </w:tc>
        <w:tc>
          <w:tcPr>
            <w:tcW w:w="5387" w:type="dxa"/>
            <w:tcBorders>
              <w:left w:val="single" w:sz="2" w:space="0" w:color="000000"/>
              <w:bottom w:val="single" w:sz="2" w:space="0" w:color="000000"/>
            </w:tcBorders>
            <w:tcMar>
              <w:top w:w="55" w:type="dxa"/>
              <w:left w:w="55" w:type="dxa"/>
              <w:bottom w:w="55" w:type="dxa"/>
              <w:right w:w="55" w:type="dxa"/>
            </w:tcMar>
          </w:tcPr>
          <w:p w:rsidR="00821195" w:rsidRDefault="001533D3">
            <w:pPr>
              <w:ind w:hanging="4"/>
              <w:rPr>
                <w:rFonts w:ascii="Times New Roman" w:hAnsi="Times New Roman" w:cs="Times New Roman"/>
                <w:bCs/>
                <w:sz w:val="28"/>
                <w:szCs w:val="28"/>
              </w:rPr>
            </w:pPr>
            <w:r>
              <w:rPr>
                <w:rFonts w:ascii="Times New Roman" w:hAnsi="Times New Roman" w:cs="Times New Roman"/>
                <w:sz w:val="28"/>
                <w:szCs w:val="28"/>
              </w:rPr>
              <w:t>Огляд літературних джерел. Написання відповідного розділу роботи.</w:t>
            </w:r>
          </w:p>
        </w:tc>
        <w:tc>
          <w:tcPr>
            <w:tcW w:w="1984" w:type="dxa"/>
            <w:tcBorders>
              <w:left w:val="single" w:sz="2" w:space="0" w:color="000000"/>
              <w:bottom w:val="single" w:sz="2" w:space="0" w:color="000000"/>
            </w:tcBorders>
            <w:tcMar>
              <w:top w:w="55" w:type="dxa"/>
              <w:left w:w="55" w:type="dxa"/>
              <w:bottom w:w="55" w:type="dxa"/>
              <w:right w:w="55" w:type="dxa"/>
            </w:tcMar>
          </w:tcPr>
          <w:p w:rsidR="00821195" w:rsidRDefault="001533D3">
            <w:pPr>
              <w:ind w:hanging="4"/>
              <w:jc w:val="center"/>
              <w:rPr>
                <w:rFonts w:ascii="Times New Roman" w:hAnsi="Times New Roman" w:cs="Times New Roman"/>
                <w:bCs/>
                <w:sz w:val="28"/>
                <w:szCs w:val="28"/>
              </w:rPr>
            </w:pPr>
            <w:r>
              <w:rPr>
                <w:rFonts w:ascii="Times New Roman" w:hAnsi="Times New Roman" w:cs="Times New Roman"/>
                <w:sz w:val="28"/>
                <w:szCs w:val="28"/>
              </w:rPr>
              <w:t>вересень-жовтень 2022</w:t>
            </w:r>
          </w:p>
        </w:tc>
        <w:tc>
          <w:tcPr>
            <w:tcW w:w="1548" w:type="dxa"/>
            <w:tcBorders>
              <w:left w:val="single" w:sz="2" w:space="0" w:color="000000"/>
              <w:bottom w:val="single" w:sz="2" w:space="0" w:color="000000"/>
              <w:right w:val="single" w:sz="2" w:space="0" w:color="000000"/>
            </w:tcBorders>
            <w:tcMar>
              <w:top w:w="55" w:type="dxa"/>
              <w:left w:w="55" w:type="dxa"/>
              <w:bottom w:w="55" w:type="dxa"/>
              <w:right w:w="55" w:type="dxa"/>
            </w:tcMar>
          </w:tcPr>
          <w:p w:rsidR="00821195" w:rsidRDefault="001533D3">
            <w:pPr>
              <w:ind w:hanging="4"/>
              <w:jc w:val="center"/>
              <w:rPr>
                <w:rFonts w:ascii="Times New Roman" w:hAnsi="Times New Roman" w:cs="Times New Roman"/>
                <w:sz w:val="28"/>
                <w:szCs w:val="28"/>
              </w:rPr>
            </w:pPr>
            <w:r>
              <w:rPr>
                <w:rFonts w:ascii="Times New Roman" w:hAnsi="Times New Roman" w:cs="Times New Roman"/>
                <w:sz w:val="28"/>
                <w:szCs w:val="28"/>
              </w:rPr>
              <w:t>Виконано</w:t>
            </w:r>
          </w:p>
        </w:tc>
      </w:tr>
      <w:tr w:rsidR="00821195">
        <w:tc>
          <w:tcPr>
            <w:tcW w:w="719" w:type="dxa"/>
            <w:tcBorders>
              <w:left w:val="single" w:sz="2" w:space="0" w:color="000000"/>
              <w:bottom w:val="single" w:sz="2" w:space="0" w:color="000000"/>
            </w:tcBorders>
            <w:tcMar>
              <w:top w:w="55" w:type="dxa"/>
              <w:left w:w="55" w:type="dxa"/>
              <w:bottom w:w="55" w:type="dxa"/>
              <w:right w:w="55" w:type="dxa"/>
            </w:tcMar>
          </w:tcPr>
          <w:p w:rsidR="00821195" w:rsidRDefault="001533D3">
            <w:pPr>
              <w:jc w:val="center"/>
              <w:rPr>
                <w:rFonts w:ascii="Times New Roman" w:hAnsi="Times New Roman" w:cs="Times New Roman"/>
                <w:bCs/>
                <w:sz w:val="28"/>
                <w:szCs w:val="28"/>
              </w:rPr>
            </w:pPr>
            <w:r>
              <w:rPr>
                <w:rFonts w:ascii="Times New Roman" w:hAnsi="Times New Roman" w:cs="Times New Roman"/>
                <w:bCs/>
                <w:sz w:val="28"/>
                <w:szCs w:val="28"/>
              </w:rPr>
              <w:t>2.</w:t>
            </w:r>
          </w:p>
        </w:tc>
        <w:tc>
          <w:tcPr>
            <w:tcW w:w="5387" w:type="dxa"/>
            <w:tcBorders>
              <w:left w:val="single" w:sz="2" w:space="0" w:color="000000"/>
              <w:bottom w:val="single" w:sz="2" w:space="0" w:color="000000"/>
            </w:tcBorders>
            <w:tcMar>
              <w:top w:w="55" w:type="dxa"/>
              <w:left w:w="55" w:type="dxa"/>
              <w:bottom w:w="55" w:type="dxa"/>
              <w:right w:w="55" w:type="dxa"/>
            </w:tcMar>
          </w:tcPr>
          <w:p w:rsidR="00821195" w:rsidRDefault="001533D3">
            <w:pPr>
              <w:ind w:hanging="4"/>
              <w:rPr>
                <w:rFonts w:ascii="Times New Roman" w:hAnsi="Times New Roman" w:cs="Times New Roman"/>
                <w:bCs/>
                <w:sz w:val="28"/>
                <w:szCs w:val="28"/>
              </w:rPr>
            </w:pPr>
            <w:r>
              <w:rPr>
                <w:rFonts w:ascii="Times New Roman" w:hAnsi="Times New Roman" w:cs="Times New Roman"/>
                <w:sz w:val="28"/>
                <w:szCs w:val="28"/>
              </w:rPr>
              <w:t>Вивчення, засвоєння методик дослідження. Написання методичного розділу роботи</w:t>
            </w:r>
          </w:p>
        </w:tc>
        <w:tc>
          <w:tcPr>
            <w:tcW w:w="1984" w:type="dxa"/>
            <w:tcBorders>
              <w:left w:val="single" w:sz="2" w:space="0" w:color="000000"/>
              <w:bottom w:val="single" w:sz="2" w:space="0" w:color="000000"/>
            </w:tcBorders>
            <w:tcMar>
              <w:top w:w="55" w:type="dxa"/>
              <w:left w:w="55" w:type="dxa"/>
              <w:bottom w:w="55" w:type="dxa"/>
              <w:right w:w="55" w:type="dxa"/>
            </w:tcMar>
          </w:tcPr>
          <w:p w:rsidR="00821195" w:rsidRDefault="001533D3">
            <w:pPr>
              <w:ind w:hanging="4"/>
              <w:jc w:val="center"/>
              <w:rPr>
                <w:rFonts w:ascii="Times New Roman" w:hAnsi="Times New Roman" w:cs="Times New Roman"/>
                <w:bCs/>
                <w:sz w:val="28"/>
                <w:szCs w:val="28"/>
              </w:rPr>
            </w:pPr>
            <w:r>
              <w:rPr>
                <w:rFonts w:ascii="Times New Roman" w:hAnsi="Times New Roman" w:cs="Times New Roman"/>
                <w:sz w:val="28"/>
                <w:szCs w:val="28"/>
              </w:rPr>
              <w:t xml:space="preserve">листопад-грудень 2022 </w:t>
            </w:r>
          </w:p>
        </w:tc>
        <w:tc>
          <w:tcPr>
            <w:tcW w:w="1548" w:type="dxa"/>
            <w:tcBorders>
              <w:left w:val="single" w:sz="2" w:space="0" w:color="000000"/>
              <w:bottom w:val="single" w:sz="2" w:space="0" w:color="000000"/>
              <w:right w:val="single" w:sz="2" w:space="0" w:color="000000"/>
            </w:tcBorders>
            <w:tcMar>
              <w:top w:w="55" w:type="dxa"/>
              <w:left w:w="55" w:type="dxa"/>
              <w:bottom w:w="55" w:type="dxa"/>
              <w:right w:w="55" w:type="dxa"/>
            </w:tcMar>
          </w:tcPr>
          <w:p w:rsidR="00821195" w:rsidRDefault="001533D3">
            <w:pPr>
              <w:ind w:hanging="4"/>
              <w:jc w:val="center"/>
              <w:rPr>
                <w:rFonts w:ascii="Times New Roman" w:hAnsi="Times New Roman" w:cs="Times New Roman"/>
                <w:sz w:val="28"/>
                <w:szCs w:val="28"/>
              </w:rPr>
            </w:pPr>
            <w:r>
              <w:rPr>
                <w:rFonts w:ascii="Times New Roman" w:hAnsi="Times New Roman" w:cs="Times New Roman"/>
                <w:sz w:val="28"/>
                <w:szCs w:val="28"/>
              </w:rPr>
              <w:t>Виконано</w:t>
            </w:r>
          </w:p>
        </w:tc>
      </w:tr>
      <w:tr w:rsidR="00821195">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jc w:val="center"/>
              <w:rPr>
                <w:rFonts w:ascii="Times New Roman" w:hAnsi="Times New Roman" w:cs="Times New Roman"/>
                <w:bCs/>
                <w:sz w:val="28"/>
                <w:szCs w:val="28"/>
              </w:rPr>
            </w:pPr>
            <w:r>
              <w:rPr>
                <w:rFonts w:ascii="Times New Roman" w:hAnsi="Times New Roman" w:cs="Times New Roman"/>
                <w:bCs/>
                <w:sz w:val="28"/>
                <w:szCs w:val="28"/>
              </w:rPr>
              <w:t>3.</w:t>
            </w: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rPr>
                <w:rFonts w:ascii="Times New Roman" w:hAnsi="Times New Roman" w:cs="Times New Roman"/>
                <w:bCs/>
                <w:sz w:val="28"/>
                <w:szCs w:val="28"/>
              </w:rPr>
            </w:pPr>
            <w:r>
              <w:rPr>
                <w:rFonts w:ascii="Times New Roman" w:hAnsi="Times New Roman" w:cs="Times New Roman"/>
                <w:sz w:val="28"/>
                <w:szCs w:val="28"/>
              </w:rPr>
              <w:t xml:space="preserve">Проведення експериментального дослідження </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jc w:val="center"/>
              <w:rPr>
                <w:rFonts w:ascii="Times New Roman" w:hAnsi="Times New Roman" w:cs="Times New Roman"/>
                <w:bCs/>
                <w:sz w:val="28"/>
                <w:szCs w:val="28"/>
              </w:rPr>
            </w:pPr>
            <w:r>
              <w:rPr>
                <w:rFonts w:ascii="Times New Roman" w:hAnsi="Times New Roman" w:cs="Times New Roman"/>
                <w:sz w:val="28"/>
                <w:szCs w:val="28"/>
              </w:rPr>
              <w:t>січень-березень 2023</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jc w:val="center"/>
              <w:rPr>
                <w:rFonts w:ascii="Times New Roman" w:hAnsi="Times New Roman" w:cs="Times New Roman"/>
                <w:sz w:val="28"/>
                <w:szCs w:val="28"/>
              </w:rPr>
            </w:pPr>
            <w:r>
              <w:rPr>
                <w:rFonts w:ascii="Times New Roman" w:hAnsi="Times New Roman" w:cs="Times New Roman"/>
                <w:sz w:val="28"/>
                <w:szCs w:val="28"/>
              </w:rPr>
              <w:t>Виконано</w:t>
            </w:r>
          </w:p>
        </w:tc>
      </w:tr>
      <w:tr w:rsidR="00821195">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jc w:val="center"/>
              <w:rPr>
                <w:rFonts w:ascii="Times New Roman" w:hAnsi="Times New Roman" w:cs="Times New Roman"/>
                <w:bCs/>
                <w:sz w:val="28"/>
                <w:szCs w:val="28"/>
              </w:rPr>
            </w:pPr>
            <w:r>
              <w:rPr>
                <w:rFonts w:ascii="Times New Roman" w:hAnsi="Times New Roman" w:cs="Times New Roman"/>
                <w:bCs/>
                <w:sz w:val="28"/>
                <w:szCs w:val="28"/>
              </w:rPr>
              <w:t>4.</w:t>
            </w: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rPr>
                <w:rFonts w:ascii="Times New Roman" w:hAnsi="Times New Roman" w:cs="Times New Roman"/>
                <w:bCs/>
                <w:sz w:val="28"/>
                <w:szCs w:val="28"/>
              </w:rPr>
            </w:pPr>
            <w:r>
              <w:rPr>
                <w:rFonts w:ascii="Times New Roman" w:hAnsi="Times New Roman" w:cs="Times New Roman"/>
                <w:sz w:val="28"/>
                <w:szCs w:val="28"/>
              </w:rPr>
              <w:t>Оформлення результатів експерименту. Написання відповідного розділу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jc w:val="center"/>
              <w:rPr>
                <w:rFonts w:ascii="Times New Roman" w:hAnsi="Times New Roman" w:cs="Times New Roman"/>
                <w:bCs/>
                <w:sz w:val="28"/>
                <w:szCs w:val="28"/>
              </w:rPr>
            </w:pPr>
            <w:r>
              <w:rPr>
                <w:rFonts w:ascii="Times New Roman" w:hAnsi="Times New Roman" w:cs="Times New Roman"/>
                <w:sz w:val="28"/>
                <w:szCs w:val="28"/>
              </w:rPr>
              <w:t>квітень-червень 2023</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jc w:val="center"/>
              <w:rPr>
                <w:rFonts w:ascii="Times New Roman" w:hAnsi="Times New Roman" w:cs="Times New Roman"/>
                <w:sz w:val="28"/>
                <w:szCs w:val="28"/>
              </w:rPr>
            </w:pPr>
            <w:r>
              <w:rPr>
                <w:rFonts w:ascii="Times New Roman" w:hAnsi="Times New Roman" w:cs="Times New Roman"/>
                <w:sz w:val="28"/>
                <w:szCs w:val="28"/>
              </w:rPr>
              <w:t>Виконано</w:t>
            </w:r>
          </w:p>
        </w:tc>
      </w:tr>
      <w:tr w:rsidR="00821195">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jc w:val="center"/>
              <w:rPr>
                <w:rFonts w:ascii="Times New Roman" w:hAnsi="Times New Roman" w:cs="Times New Roman"/>
                <w:bCs/>
                <w:sz w:val="28"/>
                <w:szCs w:val="28"/>
              </w:rPr>
            </w:pPr>
            <w:r>
              <w:rPr>
                <w:rFonts w:ascii="Times New Roman" w:hAnsi="Times New Roman" w:cs="Times New Roman"/>
                <w:bCs/>
                <w:sz w:val="28"/>
                <w:szCs w:val="28"/>
              </w:rPr>
              <w:t>5.</w:t>
            </w: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rPr>
                <w:rFonts w:ascii="Times New Roman" w:hAnsi="Times New Roman" w:cs="Times New Roman"/>
                <w:bCs/>
                <w:sz w:val="28"/>
                <w:szCs w:val="28"/>
              </w:rPr>
            </w:pPr>
            <w:r>
              <w:rPr>
                <w:rFonts w:ascii="Times New Roman" w:hAnsi="Times New Roman" w:cs="Times New Roman"/>
                <w:sz w:val="28"/>
                <w:szCs w:val="28"/>
              </w:rPr>
              <w:t>Оформлення кваліфікаційної роботи. Перед захист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jc w:val="center"/>
              <w:rPr>
                <w:rFonts w:ascii="Times New Roman" w:hAnsi="Times New Roman" w:cs="Times New Roman"/>
                <w:bCs/>
                <w:sz w:val="28"/>
                <w:szCs w:val="28"/>
              </w:rPr>
            </w:pPr>
            <w:r>
              <w:rPr>
                <w:rFonts w:ascii="Times New Roman" w:hAnsi="Times New Roman" w:cs="Times New Roman"/>
                <w:sz w:val="28"/>
                <w:szCs w:val="28"/>
              </w:rPr>
              <w:t>липень-листопад 2023</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jc w:val="center"/>
              <w:rPr>
                <w:rFonts w:ascii="Times New Roman" w:hAnsi="Times New Roman" w:cs="Times New Roman"/>
                <w:sz w:val="28"/>
                <w:szCs w:val="28"/>
              </w:rPr>
            </w:pPr>
            <w:r>
              <w:rPr>
                <w:rFonts w:ascii="Times New Roman" w:hAnsi="Times New Roman" w:cs="Times New Roman"/>
                <w:sz w:val="28"/>
                <w:szCs w:val="28"/>
              </w:rPr>
              <w:t>Виконано</w:t>
            </w:r>
          </w:p>
        </w:tc>
      </w:tr>
      <w:tr w:rsidR="00821195">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jc w:val="center"/>
              <w:rPr>
                <w:rFonts w:ascii="Times New Roman" w:hAnsi="Times New Roman" w:cs="Times New Roman"/>
                <w:bCs/>
                <w:sz w:val="28"/>
                <w:szCs w:val="28"/>
              </w:rPr>
            </w:pPr>
            <w:r>
              <w:rPr>
                <w:rFonts w:ascii="Times New Roman" w:hAnsi="Times New Roman" w:cs="Times New Roman"/>
                <w:bCs/>
                <w:sz w:val="28"/>
                <w:szCs w:val="28"/>
              </w:rPr>
              <w:t>6.</w:t>
            </w: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tabs>
                <w:tab w:val="left" w:pos="-1843"/>
                <w:tab w:val="left" w:pos="7655"/>
                <w:tab w:val="left" w:pos="9639"/>
              </w:tabs>
              <w:ind w:hanging="4"/>
              <w:rPr>
                <w:rFonts w:ascii="Times New Roman" w:hAnsi="Times New Roman" w:cs="Times New Roman"/>
                <w:sz w:val="28"/>
                <w:szCs w:val="28"/>
              </w:rPr>
            </w:pPr>
            <w:r>
              <w:rPr>
                <w:rFonts w:ascii="Times New Roman" w:hAnsi="Times New Roman" w:cs="Times New Roman"/>
                <w:sz w:val="28"/>
                <w:szCs w:val="28"/>
              </w:rPr>
              <w:t>Рецензування кваліфікаційної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tabs>
                <w:tab w:val="left" w:pos="-1843"/>
                <w:tab w:val="left" w:pos="7655"/>
                <w:tab w:val="left" w:pos="9639"/>
              </w:tabs>
              <w:ind w:hanging="4"/>
              <w:jc w:val="center"/>
              <w:rPr>
                <w:rFonts w:ascii="Times New Roman" w:hAnsi="Times New Roman" w:cs="Times New Roman"/>
                <w:sz w:val="28"/>
                <w:szCs w:val="28"/>
              </w:rPr>
            </w:pPr>
            <w:r>
              <w:rPr>
                <w:rFonts w:ascii="Times New Roman" w:hAnsi="Times New Roman" w:cs="Times New Roman"/>
                <w:sz w:val="28"/>
                <w:szCs w:val="28"/>
              </w:rPr>
              <w:t>грудень 2023</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ind w:hanging="4"/>
              <w:jc w:val="center"/>
              <w:rPr>
                <w:rFonts w:ascii="Times New Roman" w:hAnsi="Times New Roman" w:cs="Times New Roman"/>
                <w:sz w:val="28"/>
                <w:szCs w:val="28"/>
              </w:rPr>
            </w:pPr>
            <w:r>
              <w:rPr>
                <w:rFonts w:ascii="Times New Roman" w:hAnsi="Times New Roman" w:cs="Times New Roman"/>
                <w:sz w:val="28"/>
                <w:szCs w:val="28"/>
              </w:rPr>
              <w:t>Виконано</w:t>
            </w:r>
          </w:p>
        </w:tc>
      </w:tr>
      <w:tr w:rsidR="00821195">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jc w:val="center"/>
              <w:rPr>
                <w:rFonts w:ascii="Times New Roman" w:hAnsi="Times New Roman" w:cs="Times New Roman"/>
                <w:bCs/>
                <w:sz w:val="28"/>
                <w:szCs w:val="28"/>
              </w:rPr>
            </w:pPr>
            <w:r>
              <w:rPr>
                <w:rFonts w:ascii="Times New Roman" w:hAnsi="Times New Roman" w:cs="Times New Roman"/>
                <w:bCs/>
                <w:sz w:val="28"/>
                <w:szCs w:val="28"/>
              </w:rPr>
              <w:t>7.</w:t>
            </w: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tabs>
                <w:tab w:val="left" w:pos="-1843"/>
                <w:tab w:val="left" w:pos="7655"/>
                <w:tab w:val="left" w:pos="9639"/>
              </w:tabs>
              <w:ind w:hanging="4"/>
              <w:rPr>
                <w:rFonts w:ascii="Times New Roman" w:hAnsi="Times New Roman" w:cs="Times New Roman"/>
                <w:sz w:val="28"/>
                <w:szCs w:val="28"/>
              </w:rPr>
            </w:pPr>
            <w:r>
              <w:rPr>
                <w:rFonts w:ascii="Times New Roman" w:hAnsi="Times New Roman" w:cs="Times New Roman"/>
                <w:sz w:val="28"/>
                <w:szCs w:val="28"/>
              </w:rPr>
              <w:t>Захист кваліфікаційної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1533D3">
            <w:pPr>
              <w:tabs>
                <w:tab w:val="left" w:pos="-1843"/>
                <w:tab w:val="left" w:pos="7655"/>
                <w:tab w:val="left" w:pos="9639"/>
              </w:tabs>
              <w:ind w:hanging="4"/>
              <w:jc w:val="center"/>
              <w:rPr>
                <w:rFonts w:ascii="Times New Roman" w:hAnsi="Times New Roman" w:cs="Times New Roman"/>
                <w:sz w:val="28"/>
                <w:szCs w:val="28"/>
              </w:rPr>
            </w:pPr>
            <w:r>
              <w:rPr>
                <w:rFonts w:ascii="Times New Roman" w:hAnsi="Times New Roman" w:cs="Times New Roman"/>
                <w:sz w:val="28"/>
                <w:szCs w:val="28"/>
              </w:rPr>
              <w:t>грудень 2023</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21195" w:rsidRDefault="00821195">
            <w:pPr>
              <w:ind w:hanging="4"/>
              <w:jc w:val="center"/>
              <w:rPr>
                <w:rFonts w:ascii="Times New Roman" w:hAnsi="Times New Roman" w:cs="Times New Roman"/>
                <w:sz w:val="28"/>
                <w:szCs w:val="28"/>
              </w:rPr>
            </w:pPr>
          </w:p>
        </w:tc>
      </w:tr>
    </w:tbl>
    <w:p w:rsidR="00821195" w:rsidRDefault="00821195">
      <w:pPr>
        <w:pStyle w:val="Standard"/>
        <w:spacing w:line="360" w:lineRule="auto"/>
        <w:rPr>
          <w:rFonts w:ascii="Times New Roman" w:hAnsi="Times New Roman" w:cs="Times New Roman"/>
          <w:caps/>
          <w:sz w:val="28"/>
          <w:szCs w:val="28"/>
        </w:rPr>
      </w:pPr>
    </w:p>
    <w:tbl>
      <w:tblPr>
        <w:tblW w:w="8299" w:type="dxa"/>
        <w:tblInd w:w="1048" w:type="dxa"/>
        <w:tblLayout w:type="fixed"/>
        <w:tblCellMar>
          <w:left w:w="10" w:type="dxa"/>
          <w:right w:w="10" w:type="dxa"/>
        </w:tblCellMar>
        <w:tblLook w:val="04A0" w:firstRow="1" w:lastRow="0" w:firstColumn="1" w:lastColumn="0" w:noHBand="0" w:noVBand="1"/>
      </w:tblPr>
      <w:tblGrid>
        <w:gridCol w:w="2835"/>
        <w:gridCol w:w="141"/>
        <w:gridCol w:w="2268"/>
        <w:gridCol w:w="284"/>
        <w:gridCol w:w="2771"/>
      </w:tblGrid>
      <w:tr w:rsidR="00821195">
        <w:tc>
          <w:tcPr>
            <w:tcW w:w="2835" w:type="dxa"/>
            <w:tcMar>
              <w:top w:w="55" w:type="dxa"/>
              <w:left w:w="55" w:type="dxa"/>
              <w:bottom w:w="55" w:type="dxa"/>
              <w:right w:w="55" w:type="dxa"/>
            </w:tcMar>
          </w:tcPr>
          <w:p w:rsidR="00821195" w:rsidRDefault="001533D3">
            <w:pPr>
              <w:pStyle w:val="Standard"/>
              <w:spacing w:line="360" w:lineRule="auto"/>
              <w:rPr>
                <w:rFonts w:ascii="Times New Roman" w:hAnsi="Times New Roman" w:cs="Times New Roman"/>
                <w:sz w:val="28"/>
                <w:szCs w:val="28"/>
              </w:rPr>
            </w:pPr>
            <w:r>
              <w:rPr>
                <w:rFonts w:ascii="Times New Roman" w:hAnsi="Times New Roman" w:cs="Times New Roman"/>
                <w:sz w:val="28"/>
                <w:szCs w:val="28"/>
              </w:rPr>
              <w:t>Студентка</w:t>
            </w:r>
          </w:p>
        </w:tc>
        <w:tc>
          <w:tcPr>
            <w:tcW w:w="141"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268" w:type="dxa"/>
            <w:tcBorders>
              <w:bottom w:val="single" w:sz="4" w:space="0" w:color="auto"/>
            </w:tcBorders>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84"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771" w:type="dxa"/>
            <w:tcMar>
              <w:top w:w="55" w:type="dxa"/>
              <w:left w:w="55" w:type="dxa"/>
              <w:bottom w:w="55" w:type="dxa"/>
              <w:right w:w="55" w:type="dxa"/>
            </w:tcMar>
          </w:tcPr>
          <w:p w:rsidR="00821195" w:rsidRDefault="001533D3">
            <w:pPr>
              <w:pStyle w:val="Standard"/>
              <w:spacing w:line="360" w:lineRule="auto"/>
              <w:rPr>
                <w:rFonts w:ascii="Times New Roman" w:hAnsi="Times New Roman" w:cs="Times New Roman"/>
                <w:sz w:val="28"/>
                <w:szCs w:val="28"/>
              </w:rPr>
            </w:pPr>
            <w:r>
              <w:rPr>
                <w:rFonts w:ascii="Times New Roman" w:hAnsi="Times New Roman" w:cs="Times New Roman"/>
                <w:sz w:val="28"/>
                <w:szCs w:val="28"/>
              </w:rPr>
              <w:t>К. О. Кривошеєва</w:t>
            </w:r>
          </w:p>
        </w:tc>
      </w:tr>
      <w:tr w:rsidR="00821195">
        <w:tc>
          <w:tcPr>
            <w:tcW w:w="2835"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141"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268" w:type="dxa"/>
            <w:tcBorders>
              <w:top w:val="single" w:sz="4" w:space="0" w:color="auto"/>
            </w:tcBorders>
            <w:tcMar>
              <w:top w:w="55" w:type="dxa"/>
              <w:left w:w="55" w:type="dxa"/>
              <w:bottom w:w="55" w:type="dxa"/>
              <w:right w:w="55" w:type="dxa"/>
            </w:tcMar>
          </w:tcPr>
          <w:p w:rsidR="00821195" w:rsidRDefault="00821195">
            <w:pPr>
              <w:pStyle w:val="Standard"/>
              <w:spacing w:line="360" w:lineRule="auto"/>
              <w:jc w:val="center"/>
              <w:rPr>
                <w:rFonts w:ascii="Times New Roman" w:hAnsi="Times New Roman" w:cs="Times New Roman"/>
                <w:sz w:val="28"/>
                <w:szCs w:val="28"/>
              </w:rPr>
            </w:pPr>
          </w:p>
        </w:tc>
        <w:tc>
          <w:tcPr>
            <w:tcW w:w="284"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771" w:type="dxa"/>
            <w:tcMar>
              <w:top w:w="55" w:type="dxa"/>
              <w:left w:w="55" w:type="dxa"/>
              <w:bottom w:w="55" w:type="dxa"/>
              <w:right w:w="55" w:type="dxa"/>
            </w:tcMar>
          </w:tcPr>
          <w:p w:rsidR="00821195" w:rsidRDefault="00821195">
            <w:pPr>
              <w:pStyle w:val="Standard"/>
              <w:spacing w:line="360" w:lineRule="auto"/>
              <w:jc w:val="center"/>
              <w:rPr>
                <w:rFonts w:ascii="Times New Roman" w:hAnsi="Times New Roman" w:cs="Times New Roman"/>
                <w:sz w:val="28"/>
                <w:szCs w:val="28"/>
              </w:rPr>
            </w:pPr>
          </w:p>
        </w:tc>
      </w:tr>
      <w:tr w:rsidR="00821195">
        <w:tc>
          <w:tcPr>
            <w:tcW w:w="2835" w:type="dxa"/>
            <w:tcMar>
              <w:top w:w="55" w:type="dxa"/>
              <w:left w:w="55" w:type="dxa"/>
              <w:bottom w:w="55" w:type="dxa"/>
              <w:right w:w="55" w:type="dxa"/>
            </w:tcMar>
          </w:tcPr>
          <w:p w:rsidR="00821195" w:rsidRDefault="001533D3">
            <w:pPr>
              <w:pStyle w:val="Standard"/>
              <w:spacing w:line="360" w:lineRule="auto"/>
              <w:rPr>
                <w:rFonts w:ascii="Times New Roman" w:hAnsi="Times New Roman" w:cs="Times New Roman"/>
                <w:sz w:val="28"/>
                <w:szCs w:val="28"/>
              </w:rPr>
            </w:pPr>
            <w:r>
              <w:rPr>
                <w:rFonts w:ascii="Times New Roman" w:hAnsi="Times New Roman" w:cs="Times New Roman"/>
                <w:sz w:val="28"/>
                <w:szCs w:val="28"/>
              </w:rPr>
              <w:t>Керівник роботи</w:t>
            </w:r>
          </w:p>
        </w:tc>
        <w:tc>
          <w:tcPr>
            <w:tcW w:w="141"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268" w:type="dxa"/>
            <w:tcBorders>
              <w:bottom w:val="single" w:sz="4" w:space="0" w:color="auto"/>
            </w:tcBorders>
            <w:tcMar>
              <w:top w:w="55" w:type="dxa"/>
              <w:left w:w="55" w:type="dxa"/>
              <w:bottom w:w="55" w:type="dxa"/>
              <w:right w:w="55" w:type="dxa"/>
            </w:tcMar>
          </w:tcPr>
          <w:p w:rsidR="00821195" w:rsidRDefault="00821195">
            <w:pPr>
              <w:pStyle w:val="Standard"/>
              <w:spacing w:line="360" w:lineRule="auto"/>
              <w:jc w:val="center"/>
              <w:rPr>
                <w:rFonts w:ascii="Times New Roman" w:hAnsi="Times New Roman" w:cs="Times New Roman"/>
                <w:sz w:val="28"/>
                <w:szCs w:val="28"/>
              </w:rPr>
            </w:pPr>
          </w:p>
        </w:tc>
        <w:tc>
          <w:tcPr>
            <w:tcW w:w="284"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771" w:type="dxa"/>
            <w:tcMar>
              <w:top w:w="55" w:type="dxa"/>
              <w:left w:w="55" w:type="dxa"/>
              <w:bottom w:w="55" w:type="dxa"/>
              <w:right w:w="55" w:type="dxa"/>
            </w:tcMar>
          </w:tcPr>
          <w:p w:rsidR="00821195" w:rsidRDefault="001533D3">
            <w:pPr>
              <w:pStyle w:val="Standard"/>
              <w:spacing w:line="360" w:lineRule="auto"/>
              <w:rPr>
                <w:rFonts w:ascii="Times New Roman" w:hAnsi="Times New Roman" w:cs="Times New Roman"/>
                <w:sz w:val="28"/>
                <w:szCs w:val="28"/>
              </w:rPr>
            </w:pPr>
            <w:r>
              <w:rPr>
                <w:rFonts w:ascii="Times New Roman" w:hAnsi="Times New Roman" w:cs="Times New Roman"/>
                <w:sz w:val="28"/>
                <w:szCs w:val="28"/>
              </w:rPr>
              <w:t>О. М. Войтович</w:t>
            </w:r>
          </w:p>
        </w:tc>
      </w:tr>
      <w:tr w:rsidR="00821195">
        <w:tc>
          <w:tcPr>
            <w:tcW w:w="2835"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141"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268" w:type="dxa"/>
            <w:tcBorders>
              <w:top w:val="single" w:sz="4" w:space="0" w:color="auto"/>
            </w:tcBorders>
            <w:tcMar>
              <w:top w:w="55" w:type="dxa"/>
              <w:left w:w="55" w:type="dxa"/>
              <w:bottom w:w="55" w:type="dxa"/>
              <w:right w:w="55" w:type="dxa"/>
            </w:tcMar>
          </w:tcPr>
          <w:p w:rsidR="00821195" w:rsidRDefault="00821195">
            <w:pPr>
              <w:pStyle w:val="Standard"/>
              <w:spacing w:line="360" w:lineRule="auto"/>
              <w:jc w:val="center"/>
              <w:rPr>
                <w:rFonts w:ascii="Times New Roman" w:hAnsi="Times New Roman" w:cs="Times New Roman"/>
                <w:sz w:val="28"/>
                <w:szCs w:val="28"/>
              </w:rPr>
            </w:pPr>
          </w:p>
        </w:tc>
        <w:tc>
          <w:tcPr>
            <w:tcW w:w="284"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771" w:type="dxa"/>
            <w:tcMar>
              <w:top w:w="55" w:type="dxa"/>
              <w:left w:w="55" w:type="dxa"/>
              <w:bottom w:w="55" w:type="dxa"/>
              <w:right w:w="55" w:type="dxa"/>
            </w:tcMar>
          </w:tcPr>
          <w:p w:rsidR="00821195" w:rsidRDefault="00821195">
            <w:pPr>
              <w:pStyle w:val="Standard"/>
              <w:spacing w:line="360" w:lineRule="auto"/>
              <w:jc w:val="center"/>
              <w:rPr>
                <w:rFonts w:ascii="Times New Roman" w:hAnsi="Times New Roman" w:cs="Times New Roman"/>
                <w:sz w:val="28"/>
                <w:szCs w:val="28"/>
              </w:rPr>
            </w:pPr>
          </w:p>
        </w:tc>
      </w:tr>
      <w:tr w:rsidR="00821195">
        <w:tc>
          <w:tcPr>
            <w:tcW w:w="8299" w:type="dxa"/>
            <w:gridSpan w:val="5"/>
            <w:tcMar>
              <w:top w:w="55" w:type="dxa"/>
              <w:left w:w="55" w:type="dxa"/>
              <w:bottom w:w="55" w:type="dxa"/>
              <w:right w:w="55" w:type="dxa"/>
            </w:tcMar>
          </w:tcPr>
          <w:p w:rsidR="00821195" w:rsidRDefault="001533D3">
            <w:pPr>
              <w:pStyle w:val="Standard"/>
              <w:spacing w:line="360" w:lineRule="auto"/>
              <w:rPr>
                <w:rFonts w:ascii="Times New Roman" w:hAnsi="Times New Roman" w:cs="Times New Roman"/>
                <w:b/>
                <w:bCs/>
                <w:sz w:val="28"/>
                <w:szCs w:val="28"/>
              </w:rPr>
            </w:pPr>
            <w:r>
              <w:rPr>
                <w:rFonts w:ascii="Times New Roman" w:hAnsi="Times New Roman" w:cs="Times New Roman"/>
                <w:b/>
                <w:bCs/>
                <w:sz w:val="28"/>
                <w:szCs w:val="28"/>
              </w:rPr>
              <w:t>Нормоконтроль пройдено</w:t>
            </w:r>
          </w:p>
        </w:tc>
      </w:tr>
      <w:tr w:rsidR="00821195">
        <w:tc>
          <w:tcPr>
            <w:tcW w:w="2835" w:type="dxa"/>
            <w:tcMar>
              <w:top w:w="55" w:type="dxa"/>
              <w:left w:w="55" w:type="dxa"/>
              <w:bottom w:w="55" w:type="dxa"/>
              <w:right w:w="55" w:type="dxa"/>
            </w:tcMar>
          </w:tcPr>
          <w:p w:rsidR="00821195" w:rsidRDefault="001533D3">
            <w:pPr>
              <w:pStyle w:val="Standard"/>
              <w:spacing w:line="360" w:lineRule="auto"/>
              <w:rPr>
                <w:rFonts w:ascii="Times New Roman" w:hAnsi="Times New Roman" w:cs="Times New Roman"/>
                <w:sz w:val="28"/>
                <w:szCs w:val="28"/>
              </w:rPr>
            </w:pPr>
            <w:r>
              <w:rPr>
                <w:rFonts w:ascii="Times New Roman" w:hAnsi="Times New Roman" w:cs="Times New Roman"/>
                <w:sz w:val="28"/>
                <w:szCs w:val="28"/>
              </w:rPr>
              <w:t>Нормоконтролер</w:t>
            </w:r>
          </w:p>
        </w:tc>
        <w:tc>
          <w:tcPr>
            <w:tcW w:w="141"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268" w:type="dxa"/>
            <w:tcMar>
              <w:top w:w="55" w:type="dxa"/>
              <w:left w:w="55" w:type="dxa"/>
              <w:bottom w:w="55" w:type="dxa"/>
              <w:right w:w="55" w:type="dxa"/>
            </w:tcMar>
          </w:tcPr>
          <w:p w:rsidR="00821195" w:rsidRDefault="001533D3">
            <w:pPr>
              <w:pStyle w:val="Standard"/>
              <w:tabs>
                <w:tab w:val="left" w:pos="1271"/>
                <w:tab w:val="left" w:pos="2021"/>
              </w:tabs>
              <w:spacing w:line="360" w:lineRule="auto"/>
              <w:rPr>
                <w:rFonts w:ascii="Times New Roman" w:hAnsi="Times New Roman" w:cs="Times New Roman"/>
                <w:sz w:val="28"/>
                <w:szCs w:val="28"/>
              </w:rPr>
            </w:pPr>
            <w:r>
              <w:rPr>
                <w:rFonts w:ascii="Times New Roman" w:hAnsi="Times New Roman" w:cs="Times New Roman"/>
                <w:sz w:val="28"/>
                <w:szCs w:val="28"/>
              </w:rPr>
              <w:t>_______________</w:t>
            </w:r>
          </w:p>
        </w:tc>
        <w:tc>
          <w:tcPr>
            <w:tcW w:w="284" w:type="dxa"/>
            <w:tcMar>
              <w:top w:w="55" w:type="dxa"/>
              <w:left w:w="55" w:type="dxa"/>
              <w:bottom w:w="55" w:type="dxa"/>
              <w:right w:w="55" w:type="dxa"/>
            </w:tcMar>
          </w:tcPr>
          <w:p w:rsidR="00821195" w:rsidRDefault="00821195">
            <w:pPr>
              <w:pStyle w:val="Standard"/>
              <w:spacing w:line="360" w:lineRule="auto"/>
              <w:rPr>
                <w:rFonts w:ascii="Times New Roman" w:hAnsi="Times New Roman" w:cs="Times New Roman"/>
                <w:sz w:val="28"/>
                <w:szCs w:val="28"/>
              </w:rPr>
            </w:pPr>
          </w:p>
        </w:tc>
        <w:tc>
          <w:tcPr>
            <w:tcW w:w="2771" w:type="dxa"/>
            <w:tcMar>
              <w:top w:w="55" w:type="dxa"/>
              <w:left w:w="55" w:type="dxa"/>
              <w:bottom w:w="55" w:type="dxa"/>
              <w:right w:w="55" w:type="dxa"/>
            </w:tcMar>
          </w:tcPr>
          <w:p w:rsidR="00821195" w:rsidRDefault="001533D3">
            <w:pPr>
              <w:pStyle w:val="Standard"/>
              <w:spacing w:line="360" w:lineRule="auto"/>
              <w:rPr>
                <w:rFonts w:ascii="Times New Roman" w:hAnsi="Times New Roman" w:cs="Times New Roman"/>
                <w:sz w:val="28"/>
                <w:szCs w:val="28"/>
              </w:rPr>
            </w:pPr>
            <w:r>
              <w:rPr>
                <w:rFonts w:ascii="Times New Roman" w:hAnsi="Times New Roman" w:cs="Times New Roman"/>
                <w:sz w:val="28"/>
                <w:szCs w:val="28"/>
              </w:rPr>
              <w:t>В. О. Лях</w:t>
            </w:r>
          </w:p>
        </w:tc>
      </w:tr>
    </w:tbl>
    <w:p w:rsidR="00821195" w:rsidRDefault="00821195">
      <w:pPr>
        <w:rPr>
          <w:rFonts w:ascii="Times New Roman" w:hAnsi="Times New Roman" w:cs="Times New Roman"/>
          <w:color w:val="000000" w:themeColor="text1"/>
          <w:sz w:val="28"/>
          <w:szCs w:val="28"/>
        </w:rPr>
      </w:pPr>
    </w:p>
    <w:p w:rsidR="00821195" w:rsidRDefault="001533D3">
      <w:pPr>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РЕФЕРАТ</w:t>
      </w:r>
    </w:p>
    <w:p w:rsidR="00821195" w:rsidRDefault="001533D3">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Дана робота викладена на </w:t>
      </w:r>
      <w:r>
        <w:rPr>
          <w:rFonts w:ascii="Times New Roman" w:hAnsi="Times New Roman" w:cs="Times New Roman"/>
          <w:color w:val="000000" w:themeColor="text1"/>
          <w:sz w:val="28"/>
          <w:szCs w:val="28"/>
          <w:lang w:val="uk-UA"/>
        </w:rPr>
        <w:t>5</w:t>
      </w:r>
      <w:r>
        <w:rPr>
          <w:rFonts w:ascii="Times New Roman" w:hAnsi="Times New Roman" w:cs="Times New Roman"/>
          <w:color w:val="000000" w:themeColor="text1"/>
          <w:sz w:val="28"/>
          <w:szCs w:val="28"/>
          <w:lang w:val="de-DE"/>
        </w:rPr>
        <w:t>4</w:t>
      </w:r>
      <w:r>
        <w:rPr>
          <w:rFonts w:ascii="Times New Roman" w:hAnsi="Times New Roman" w:cs="Times New Roman"/>
          <w:color w:val="000000" w:themeColor="text1"/>
          <w:sz w:val="28"/>
          <w:szCs w:val="28"/>
        </w:rPr>
        <w:t xml:space="preserve"> сторінках друкованого тексту, містить </w:t>
      </w:r>
      <w:r>
        <w:rPr>
          <w:rFonts w:ascii="Times New Roman" w:hAnsi="Times New Roman" w:cs="Times New Roman"/>
          <w:color w:val="000000" w:themeColor="text1"/>
          <w:sz w:val="28"/>
          <w:szCs w:val="28"/>
          <w:lang w:val="uk-UA"/>
        </w:rPr>
        <w:t>25</w:t>
      </w:r>
      <w:r>
        <w:rPr>
          <w:rFonts w:ascii="Times New Roman" w:hAnsi="Times New Roman" w:cs="Times New Roman"/>
          <w:color w:val="000000" w:themeColor="text1"/>
          <w:sz w:val="28"/>
          <w:szCs w:val="28"/>
        </w:rPr>
        <w:t xml:space="preserve"> рисунк</w:t>
      </w:r>
      <w:r>
        <w:rPr>
          <w:rFonts w:ascii="Times New Roman" w:hAnsi="Times New Roman" w:cs="Times New Roman"/>
          <w:color w:val="000000" w:themeColor="text1"/>
          <w:sz w:val="28"/>
          <w:szCs w:val="28"/>
          <w:lang w:val="uk-UA"/>
        </w:rPr>
        <w:t>ів, 3 таблиці</w:t>
      </w:r>
      <w:r>
        <w:rPr>
          <w:rFonts w:ascii="Times New Roman" w:hAnsi="Times New Roman" w:cs="Times New Roman"/>
          <w:color w:val="000000" w:themeColor="text1"/>
          <w:sz w:val="28"/>
          <w:szCs w:val="28"/>
        </w:rPr>
        <w:t xml:space="preserve">. Перелік посилань містить </w:t>
      </w:r>
      <w:r>
        <w:rPr>
          <w:rFonts w:ascii="Times New Roman" w:hAnsi="Times New Roman" w:cs="Times New Roman"/>
          <w:color w:val="000000" w:themeColor="text1"/>
          <w:sz w:val="28"/>
          <w:szCs w:val="28"/>
          <w:lang w:val="uk-UA"/>
        </w:rPr>
        <w:t>50</w:t>
      </w:r>
      <w:r>
        <w:rPr>
          <w:rFonts w:ascii="Times New Roman" w:hAnsi="Times New Roman" w:cs="Times New Roman"/>
          <w:color w:val="000000" w:themeColor="text1"/>
          <w:sz w:val="28"/>
          <w:szCs w:val="28"/>
        </w:rPr>
        <w:t xml:space="preserve"> джерел.</w:t>
      </w:r>
    </w:p>
    <w:p w:rsidR="00821195" w:rsidRDefault="001533D3">
      <w:pPr>
        <w:widowControl w:val="0"/>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Метою даної</w:t>
      </w:r>
      <w:r>
        <w:rPr>
          <w:rFonts w:ascii="Times New Roman" w:hAnsi="Times New Roman" w:cs="Times New Roman"/>
          <w:color w:val="000000" w:themeColor="text1"/>
          <w:sz w:val="28"/>
          <w:szCs w:val="28"/>
          <w:lang w:val="uk-UA"/>
        </w:rPr>
        <w:t xml:space="preserve"> було впровадження та </w:t>
      </w:r>
      <w:r>
        <w:rPr>
          <w:rFonts w:ascii="Times New Roman" w:eastAsia="Times New Roman" w:hAnsi="Times New Roman" w:cs="Times New Roman"/>
          <w:sz w:val="28"/>
          <w:szCs w:val="28"/>
          <w:lang w:val="uk-UA" w:eastAsia="ru-RU"/>
        </w:rPr>
        <w:t>перевірці ефективністі використання запропонованих вегетаційних дослідів для шкільного курсу “Природничі науки”.</w:t>
      </w:r>
    </w:p>
    <w:p w:rsidR="00821195" w:rsidRDefault="001533D3">
      <w:pPr>
        <w:adjustRightInd w:val="0"/>
        <w:spacing w:line="360" w:lineRule="auto"/>
        <w:ind w:leftChars="5" w:left="10" w:firstLine="720"/>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Об’єкт </w:t>
      </w:r>
      <w:r>
        <w:rPr>
          <w:rFonts w:ascii="Times New Roman" w:hAnsi="Times New Roman" w:cs="Times New Roman"/>
          <w:color w:val="000000" w:themeColor="text1"/>
          <w:sz w:val="28"/>
          <w:szCs w:val="28"/>
        </w:rPr>
        <w:t xml:space="preserve">дослідження - </w:t>
      </w:r>
      <w:r>
        <w:rPr>
          <w:rFonts w:ascii="Times New Roman" w:hAnsi="Times New Roman" w:cs="Times New Roman"/>
          <w:color w:val="000000" w:themeColor="text1"/>
          <w:sz w:val="28"/>
          <w:szCs w:val="28"/>
          <w:lang w:val="uk-UA"/>
        </w:rPr>
        <w:t xml:space="preserve">впровадження </w:t>
      </w:r>
      <w:r>
        <w:rPr>
          <w:rFonts w:ascii="Times New Roman" w:eastAsia="Times New Roman" w:hAnsi="Times New Roman"/>
          <w:sz w:val="28"/>
          <w:szCs w:val="28"/>
          <w:lang w:val="uk-UA" w:eastAsia="ru-RU"/>
        </w:rPr>
        <w:t>вегетаційного досліду, як засобу набуття предметних компетентностей у шкільному курсі “Природничі науки”</w:t>
      </w:r>
      <w:r>
        <w:rPr>
          <w:rFonts w:ascii="Times New Roman" w:eastAsia="Times New Roman" w:hAnsi="Times New Roman" w:cs="Times New Roman"/>
          <w:sz w:val="28"/>
          <w:szCs w:val="28"/>
          <w:lang w:val="uk-UA" w:eastAsia="ru-RU"/>
        </w:rPr>
        <w:t>.</w:t>
      </w:r>
    </w:p>
    <w:p w:rsidR="00821195" w:rsidRDefault="001533D3">
      <w:pPr>
        <w:adjustRightInd w:val="0"/>
        <w:spacing w:line="360" w:lineRule="auto"/>
        <w:ind w:leftChars="5" w:left="10" w:firstLine="720"/>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Предмет</w:t>
      </w:r>
      <w:r>
        <w:rPr>
          <w:rFonts w:ascii="Times New Roman" w:hAnsi="Times New Roman" w:cs="Times New Roman"/>
          <w:color w:val="000000" w:themeColor="text1"/>
          <w:sz w:val="28"/>
          <w:szCs w:val="28"/>
        </w:rPr>
        <w:t xml:space="preserve"> дослідження - </w:t>
      </w:r>
      <w:r>
        <w:rPr>
          <w:rFonts w:ascii="Times New Roman" w:hAnsi="Times New Roman" w:cs="Times New Roman"/>
          <w:color w:val="FFFFFF" w:themeColor="background1"/>
          <w:sz w:val="28"/>
          <w:szCs w:val="28"/>
        </w:rPr>
        <w:t>ї</w:t>
      </w:r>
      <w:r>
        <w:rPr>
          <w:rFonts w:ascii="Times New Roman" w:eastAsia="Times New Roman" w:hAnsi="Times New Roman" w:cs="Times New Roman"/>
          <w:sz w:val="28"/>
          <w:szCs w:val="28"/>
          <w:lang w:val="uk-UA" w:eastAsia="ru-RU"/>
        </w:rPr>
        <w:t>методичні засади реалізації технології проблемного навчання на уроках хімії, біології та фізики у профільній школі.</w:t>
      </w:r>
    </w:p>
    <w:p w:rsidR="00821195" w:rsidRDefault="001533D3">
      <w:pPr>
        <w:adjustRightInd w:val="0"/>
        <w:spacing w:line="360" w:lineRule="auto"/>
        <w:ind w:leftChars="5" w:left="10"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bCs/>
          <w:sz w:val="28"/>
          <w:szCs w:val="28"/>
          <w:lang w:val="uk-UA" w:eastAsia="ru-RU"/>
        </w:rPr>
        <w:t>Наукова новизна</w:t>
      </w:r>
      <w:r>
        <w:rPr>
          <w:rFonts w:ascii="Times New Roman" w:eastAsia="Times New Roman" w:hAnsi="Times New Roman" w:cs="Times New Roman"/>
          <w:sz w:val="28"/>
          <w:szCs w:val="28"/>
          <w:lang w:val="uk-UA" w:eastAsia="ru-RU"/>
        </w:rPr>
        <w:t>: розроблені варіанти вегетаційних дослідів, які можна використовувати у шкільному курсі “Природничі науки”.</w:t>
      </w:r>
    </w:p>
    <w:p w:rsidR="00821195" w:rsidRDefault="001533D3">
      <w:pPr>
        <w:adjustRightInd w:val="0"/>
        <w:spacing w:line="360" w:lineRule="auto"/>
        <w:ind w:leftChars="5" w:left="10"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Методи дослідження: </w:t>
      </w:r>
      <w:r>
        <w:rPr>
          <w:rFonts w:ascii="Times New Roman" w:eastAsia="Times New Roman" w:hAnsi="Times New Roman" w:cs="Times New Roman"/>
          <w:sz w:val="28"/>
          <w:szCs w:val="28"/>
          <w:lang w:val="uk-UA" w:eastAsia="ru-RU"/>
        </w:rPr>
        <w:t>теоретичні методи - теоретичний аналіз і узагальнення наукової літератури з педагогіки; емпіричні методи - дослід, спостереження, аналіз даних.</w:t>
      </w:r>
    </w:p>
    <w:p w:rsidR="00821195" w:rsidRDefault="001533D3">
      <w:pPr>
        <w:adjustRightInd w:val="0"/>
        <w:spacing w:line="360" w:lineRule="auto"/>
        <w:ind w:leftChars="5" w:left="10" w:firstLine="720"/>
        <w:jc w:val="both"/>
        <w:rPr>
          <w:rFonts w:ascii="Times New Roman" w:eastAsia="Times New Roman" w:hAnsi="Times New Roman" w:cs="Times New Roman"/>
          <w:sz w:val="28"/>
          <w:szCs w:val="28"/>
          <w:lang w:val="uk-UA" w:eastAsia="ru-RU"/>
        </w:rPr>
      </w:pPr>
      <w:r>
        <w:rPr>
          <w:rFonts w:ascii="Times New Roman" w:hAnsi="Times New Roman" w:cs="Times New Roman"/>
          <w:color w:val="000000" w:themeColor="text1"/>
          <w:sz w:val="28"/>
          <w:szCs w:val="28"/>
        </w:rPr>
        <w:t xml:space="preserve">В результаті проведення дослідження </w:t>
      </w:r>
      <w:r>
        <w:rPr>
          <w:rFonts w:ascii="Times New Roman" w:hAnsi="Times New Roman" w:cs="Times New Roman"/>
          <w:color w:val="FFFFFF" w:themeColor="background1"/>
          <w:sz w:val="28"/>
          <w:szCs w:val="28"/>
        </w:rPr>
        <w:t>ї</w:t>
      </w:r>
      <w:r>
        <w:rPr>
          <w:rFonts w:ascii="Times New Roman" w:hAnsi="Times New Roman" w:cs="Times New Roman"/>
          <w:color w:val="000000" w:themeColor="text1"/>
          <w:sz w:val="28"/>
          <w:szCs w:val="28"/>
        </w:rPr>
        <w:t xml:space="preserve">було виявлено, що </w:t>
      </w:r>
      <w:r>
        <w:rPr>
          <w:rFonts w:ascii="Times New Roman" w:hAnsi="Times New Roman" w:cs="Times New Roman"/>
          <w:color w:val="000000" w:themeColor="text1"/>
          <w:sz w:val="28"/>
          <w:szCs w:val="28"/>
          <w:lang w:val="uk-UA"/>
        </w:rPr>
        <w:t>в</w:t>
      </w:r>
      <w:r>
        <w:rPr>
          <w:rFonts w:ascii="Times New Roman" w:eastAsia="Times New Roman" w:hAnsi="Times New Roman" w:cs="Times New Roman"/>
          <w:sz w:val="28"/>
          <w:szCs w:val="28"/>
          <w:lang w:val="uk-UA" w:eastAsia="ru-RU"/>
        </w:rPr>
        <w:t>егетаційні дослідження надають можливість учням застосовувати теоретичні знання, які вони отримали в класі, у практичному контексті. Це допомагає учням легше засвоювати і розуміти біологічні процеси росту та розвитку рослин.</w:t>
      </w:r>
    </w:p>
    <w:p w:rsidR="00821195" w:rsidRDefault="00821195">
      <w:pPr>
        <w:spacing w:line="360" w:lineRule="auto"/>
        <w:jc w:val="both"/>
        <w:rPr>
          <w:rFonts w:ascii="Times New Roman" w:hAnsi="Times New Roman" w:cs="Times New Roman"/>
          <w:color w:val="000000" w:themeColor="text1"/>
          <w:sz w:val="28"/>
          <w:szCs w:val="28"/>
        </w:rPr>
      </w:pPr>
    </w:p>
    <w:p w:rsidR="00821195" w:rsidRDefault="00821195">
      <w:pPr>
        <w:spacing w:line="360" w:lineRule="auto"/>
        <w:ind w:firstLine="709"/>
        <w:rPr>
          <w:rFonts w:ascii="Times New Roman" w:hAnsi="Times New Roman" w:cs="Times New Roman"/>
          <w:color w:val="000000" w:themeColor="text1"/>
          <w:sz w:val="28"/>
          <w:szCs w:val="28"/>
        </w:rPr>
      </w:pPr>
    </w:p>
    <w:p w:rsidR="00821195" w:rsidRDefault="001533D3">
      <w:pPr>
        <w:adjustRightInd w:val="0"/>
        <w:spacing w:line="360" w:lineRule="auto"/>
        <w:ind w:leftChars="5" w:left="10"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КОМПЕТЕНТНОСТІ, ВЕГЕТАЦІЙНИЙ ДОСЛІД, МІКРОЗЕЛЕНЬ, ПРИРОДНИЧІ НАУКИ</w:t>
      </w:r>
    </w:p>
    <w:p w:rsidR="00821195" w:rsidRDefault="00821195">
      <w:pPr>
        <w:spacing w:line="360" w:lineRule="auto"/>
        <w:ind w:firstLine="720"/>
        <w:jc w:val="both"/>
        <w:rPr>
          <w:rFonts w:ascii="Times New Roman" w:hAnsi="Times New Roman" w:cs="Times New Roman"/>
          <w:b/>
          <w:bCs/>
          <w:sz w:val="28"/>
          <w:szCs w:val="28"/>
          <w:lang w:val="uk-UA"/>
        </w:rPr>
      </w:pPr>
    </w:p>
    <w:p w:rsidR="00821195" w:rsidRDefault="001533D3">
      <w:pPr>
        <w:spacing w:line="36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br w:type="page"/>
      </w:r>
    </w:p>
    <w:p w:rsidR="00821195" w:rsidRDefault="001533D3">
      <w:pPr>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ABSTRACT</w:t>
      </w:r>
    </w:p>
    <w:p w:rsidR="00821195" w:rsidRDefault="00821195">
      <w:pPr>
        <w:spacing w:line="360" w:lineRule="auto"/>
        <w:jc w:val="center"/>
        <w:rPr>
          <w:rFonts w:ascii="Times New Roman" w:hAnsi="Times New Roman" w:cs="Times New Roman"/>
          <w:color w:val="000000" w:themeColor="text1"/>
          <w:sz w:val="28"/>
          <w:szCs w:val="28"/>
        </w:rPr>
      </w:pPr>
    </w:p>
    <w:p w:rsidR="00821195" w:rsidRDefault="001533D3">
      <w:pPr>
        <w:spacing w:line="360" w:lineRule="auto"/>
        <w:ind w:firstLineChars="142" w:firstLine="398"/>
        <w:jc w:val="both"/>
        <w:rPr>
          <w:rFonts w:ascii="Times New Roman" w:hAnsi="Times New Roman"/>
          <w:color w:val="000000" w:themeColor="text1"/>
          <w:sz w:val="28"/>
          <w:szCs w:val="28"/>
        </w:rPr>
      </w:pPr>
      <w:r>
        <w:rPr>
          <w:rFonts w:ascii="Times New Roman" w:hAnsi="Times New Roman"/>
          <w:color w:val="000000" w:themeColor="text1"/>
          <w:sz w:val="28"/>
          <w:szCs w:val="28"/>
        </w:rPr>
        <w:t>The work is presented in 5</w:t>
      </w:r>
      <w:r>
        <w:rPr>
          <w:rFonts w:ascii="Times New Roman" w:hAnsi="Times New Roman"/>
          <w:color w:val="000000" w:themeColor="text1"/>
          <w:sz w:val="28"/>
          <w:szCs w:val="28"/>
          <w:lang w:val="de-DE"/>
        </w:rPr>
        <w:t>4</w:t>
      </w:r>
      <w:r>
        <w:rPr>
          <w:rFonts w:ascii="Times New Roman" w:hAnsi="Times New Roman"/>
          <w:color w:val="000000" w:themeColor="text1"/>
          <w:sz w:val="28"/>
          <w:szCs w:val="28"/>
        </w:rPr>
        <w:t xml:space="preserve"> pages of printed text, including 25 figures and 3 tables. The reference list contains 50 sources. </w:t>
      </w:r>
    </w:p>
    <w:p w:rsidR="00821195" w:rsidRDefault="001533D3">
      <w:pPr>
        <w:spacing w:line="360" w:lineRule="auto"/>
        <w:ind w:firstLineChars="142" w:firstLine="398"/>
        <w:jc w:val="both"/>
        <w:rPr>
          <w:rFonts w:ascii="Times New Roman" w:hAnsi="Times New Roman"/>
          <w:color w:val="000000" w:themeColor="text1"/>
          <w:sz w:val="28"/>
          <w:szCs w:val="28"/>
        </w:rPr>
      </w:pPr>
      <w:r>
        <w:rPr>
          <w:rFonts w:ascii="Times New Roman" w:hAnsi="Times New Roman"/>
          <w:color w:val="000000" w:themeColor="text1"/>
          <w:sz w:val="28"/>
          <w:szCs w:val="28"/>
        </w:rPr>
        <w:t>The purpose of this study was the implementation and assessment of the effectiveness of using the proposed vegetation studies for the school course "Natural Sciences."</w:t>
      </w:r>
    </w:p>
    <w:p w:rsidR="00821195" w:rsidRDefault="001533D3">
      <w:pPr>
        <w:spacing w:line="360" w:lineRule="auto"/>
        <w:ind w:firstLineChars="142" w:firstLine="398"/>
        <w:jc w:val="both"/>
        <w:rPr>
          <w:rFonts w:ascii="Times New Roman" w:hAnsi="Times New Roman"/>
          <w:color w:val="000000" w:themeColor="text1"/>
          <w:sz w:val="28"/>
          <w:szCs w:val="28"/>
        </w:rPr>
      </w:pPr>
      <w:r>
        <w:rPr>
          <w:rFonts w:ascii="Times New Roman" w:hAnsi="Times New Roman"/>
          <w:color w:val="000000" w:themeColor="text1"/>
          <w:sz w:val="28"/>
          <w:szCs w:val="28"/>
        </w:rPr>
        <w:t>The research object is the implementation of vegetation study as a means of acquiring subject competencies in the school course "Natural Sciences." The research subject is the methodological principles of implementing problem-based learning in chemistry, biology, and physics classes in a specialized school.</w:t>
      </w:r>
    </w:p>
    <w:p w:rsidR="00821195" w:rsidRDefault="001533D3">
      <w:pPr>
        <w:spacing w:line="360" w:lineRule="auto"/>
        <w:ind w:firstLineChars="142" w:firstLine="398"/>
        <w:jc w:val="both"/>
        <w:rPr>
          <w:rFonts w:ascii="Times New Roman" w:hAnsi="Times New Roman"/>
          <w:color w:val="000000" w:themeColor="text1"/>
          <w:sz w:val="28"/>
          <w:szCs w:val="28"/>
        </w:rPr>
      </w:pPr>
      <w:r>
        <w:rPr>
          <w:rFonts w:ascii="Times New Roman" w:hAnsi="Times New Roman"/>
          <w:color w:val="000000" w:themeColor="text1"/>
          <w:sz w:val="28"/>
          <w:szCs w:val="28"/>
        </w:rPr>
        <w:t>Scientific novelty: developed variations of vegetation studies that can be used in the school course "Natural Sciences."</w:t>
      </w:r>
    </w:p>
    <w:p w:rsidR="00821195" w:rsidRDefault="001533D3">
      <w:pPr>
        <w:spacing w:line="360" w:lineRule="auto"/>
        <w:ind w:firstLineChars="142" w:firstLine="398"/>
        <w:jc w:val="both"/>
        <w:rPr>
          <w:rFonts w:ascii="Times New Roman" w:hAnsi="Times New Roman"/>
          <w:color w:val="000000" w:themeColor="text1"/>
          <w:sz w:val="28"/>
          <w:szCs w:val="28"/>
        </w:rPr>
      </w:pPr>
      <w:r>
        <w:rPr>
          <w:rFonts w:ascii="Times New Roman" w:hAnsi="Times New Roman"/>
          <w:color w:val="000000" w:themeColor="text1"/>
          <w:sz w:val="28"/>
          <w:szCs w:val="28"/>
        </w:rPr>
        <w:t>Research methods: theoretical methods - theoretical analysis and synthesis of scientific literature in pedagogy; empirical methods - research, observation, data analysis.</w:t>
      </w:r>
    </w:p>
    <w:p w:rsidR="00821195" w:rsidRDefault="001533D3">
      <w:pPr>
        <w:spacing w:line="360" w:lineRule="auto"/>
        <w:ind w:firstLineChars="142" w:firstLine="398"/>
        <w:jc w:val="both"/>
        <w:rPr>
          <w:rFonts w:ascii="Times New Roman" w:hAnsi="Times New Roman"/>
          <w:color w:val="000000" w:themeColor="text1"/>
          <w:sz w:val="28"/>
          <w:szCs w:val="28"/>
        </w:rPr>
      </w:pPr>
      <w:r>
        <w:rPr>
          <w:rFonts w:ascii="Times New Roman" w:hAnsi="Times New Roman"/>
          <w:color w:val="000000" w:themeColor="text1"/>
          <w:sz w:val="28"/>
          <w:szCs w:val="28"/>
        </w:rPr>
        <w:t>As a result of the study, it was found that vegetation studies provide students with the opportunity to apply theoretical knowledge they have acquired in class in a practical context. This helps students better assimilate and understand the biological processes of plant growth and development.</w:t>
      </w:r>
    </w:p>
    <w:p w:rsidR="00821195" w:rsidRDefault="00821195">
      <w:pPr>
        <w:rPr>
          <w:rFonts w:ascii="Times New Roman" w:hAnsi="Times New Roman"/>
          <w:color w:val="000000" w:themeColor="text1"/>
          <w:sz w:val="28"/>
          <w:szCs w:val="28"/>
        </w:rPr>
      </w:pPr>
    </w:p>
    <w:p w:rsidR="00821195" w:rsidRDefault="001533D3">
      <w:pPr>
        <w:jc w:val="center"/>
        <w:rPr>
          <w:rFonts w:ascii="Times New Roman" w:hAnsi="Times New Roman" w:cs="Times New Roman"/>
          <w:color w:val="000000" w:themeColor="text1"/>
          <w:sz w:val="28"/>
          <w:szCs w:val="28"/>
        </w:rPr>
      </w:pPr>
      <w:r>
        <w:rPr>
          <w:rFonts w:ascii="Times New Roman" w:hAnsi="Times New Roman"/>
          <w:color w:val="000000" w:themeColor="text1"/>
          <w:sz w:val="28"/>
          <w:szCs w:val="28"/>
        </w:rPr>
        <w:t>COMPETENCIES, VEGETATION STUDY, MICROGREENS, NATURAL SCIENCES</w:t>
      </w:r>
    </w:p>
    <w:p w:rsidR="00821195" w:rsidRDefault="001533D3">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br w:type="page"/>
      </w:r>
    </w:p>
    <w:p w:rsidR="00821195" w:rsidRDefault="001533D3">
      <w:pPr>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ЗМІСТ</w:t>
      </w:r>
    </w:p>
    <w:sdt>
      <w:sdtPr>
        <w:rPr>
          <w:rFonts w:asciiTheme="minorHAnsi" w:eastAsiaTheme="minorHAnsi" w:hAnsiTheme="minorHAnsi" w:cstheme="minorBidi" w:hint="default"/>
          <w:color w:val="auto"/>
          <w:kern w:val="2"/>
          <w:sz w:val="22"/>
          <w:szCs w:val="22"/>
          <w:lang w:eastAsia="en-US"/>
          <w14:ligatures w14:val="standardContextual"/>
        </w:rPr>
        <w:id w:val="213162228"/>
        <w:docPartObj>
          <w:docPartGallery w:val="Table of Contents"/>
          <w:docPartUnique/>
        </w:docPartObj>
      </w:sdtPr>
      <w:sdtEndPr>
        <w:rPr>
          <w:b/>
          <w:bCs/>
        </w:rPr>
      </w:sdtEndPr>
      <w:sdtContent>
        <w:p w:rsidR="00821195" w:rsidRDefault="00821195">
          <w:pPr>
            <w:pStyle w:val="11"/>
            <w:rPr>
              <w:rFonts w:hint="default"/>
            </w:rPr>
          </w:pPr>
        </w:p>
        <w:p w:rsidR="00821195" w:rsidRDefault="001533D3">
          <w:pPr>
            <w:pStyle w:val="10"/>
            <w:tabs>
              <w:tab w:val="right" w:leader="dot" w:pos="9628"/>
            </w:tabs>
            <w:spacing w:after="0" w:line="360" w:lineRule="auto"/>
            <w:rPr>
              <w:rFonts w:ascii="Times New Roman" w:hAnsi="Times New Roman"/>
              <w:kern w:val="2"/>
              <w:sz w:val="28"/>
              <w:szCs w:val="28"/>
              <w14:ligatures w14:val="standardContextual"/>
            </w:rPr>
          </w:pPr>
          <w:r>
            <w:rPr>
              <w:rFonts w:ascii="Times New Roman" w:hAnsi="Times New Roman"/>
              <w:sz w:val="28"/>
              <w:szCs w:val="28"/>
            </w:rPr>
            <w:fldChar w:fldCharType="begin"/>
          </w:r>
          <w:r>
            <w:rPr>
              <w:rFonts w:ascii="Times New Roman" w:hAnsi="Times New Roman"/>
              <w:sz w:val="28"/>
              <w:szCs w:val="28"/>
            </w:rPr>
            <w:instrText xml:space="preserve"> TOC \o "1-3" \h \z \u </w:instrText>
          </w:r>
          <w:r>
            <w:rPr>
              <w:rFonts w:ascii="Times New Roman" w:hAnsi="Times New Roman"/>
              <w:sz w:val="28"/>
              <w:szCs w:val="28"/>
            </w:rPr>
            <w:fldChar w:fldCharType="separate"/>
          </w:r>
          <w:hyperlink w:anchor="_Toc152613924" w:history="1">
            <w:r>
              <w:rPr>
                <w:rStyle w:val="a6"/>
                <w:rFonts w:ascii="Times New Roman" w:hAnsi="Times New Roman"/>
                <w:sz w:val="28"/>
                <w:szCs w:val="28"/>
              </w:rPr>
              <w:t>ВСТУП</w:t>
            </w:r>
            <w:r>
              <w:rPr>
                <w:rFonts w:ascii="Times New Roman" w:hAnsi="Times New Roman"/>
                <w:sz w:val="28"/>
                <w:szCs w:val="28"/>
              </w:rPr>
              <w:tab/>
            </w:r>
            <w:r>
              <w:rPr>
                <w:rFonts w:ascii="Times New Roman" w:hAnsi="Times New Roman"/>
                <w:sz w:val="28"/>
                <w:szCs w:val="28"/>
                <w:lang w:val="uk-UA"/>
              </w:rPr>
              <w:t>8</w:t>
            </w:r>
          </w:hyperlink>
        </w:p>
        <w:p w:rsidR="00821195" w:rsidRDefault="001533D3">
          <w:pPr>
            <w:pStyle w:val="10"/>
            <w:tabs>
              <w:tab w:val="left" w:pos="440"/>
              <w:tab w:val="right" w:leader="dot" w:pos="9628"/>
            </w:tabs>
            <w:spacing w:after="0" w:line="360" w:lineRule="auto"/>
            <w:rPr>
              <w:rFonts w:ascii="Times New Roman" w:hAnsi="Times New Roman"/>
              <w:kern w:val="2"/>
              <w:sz w:val="28"/>
              <w:szCs w:val="28"/>
              <w:lang w:val="de-DE"/>
              <w14:ligatures w14:val="standardContextual"/>
            </w:rPr>
          </w:pPr>
          <w:hyperlink w:anchor="_Toc152613925" w:history="1">
            <w:r>
              <w:rPr>
                <w:rStyle w:val="a6"/>
                <w:rFonts w:ascii="Times New Roman" w:hAnsi="Times New Roman"/>
                <w:sz w:val="28"/>
                <w:szCs w:val="28"/>
              </w:rPr>
              <w:t>1</w:t>
            </w:r>
            <w:r>
              <w:rPr>
                <w:rFonts w:ascii="Times New Roman" w:hAnsi="Times New Roman"/>
                <w:kern w:val="2"/>
                <w:sz w:val="28"/>
                <w:szCs w:val="28"/>
                <w14:ligatures w14:val="standardContextual"/>
              </w:rPr>
              <w:tab/>
            </w:r>
            <w:r>
              <w:rPr>
                <w:rStyle w:val="a6"/>
                <w:rFonts w:ascii="Times New Roman" w:hAnsi="Times New Roman"/>
                <w:bCs/>
                <w:iCs/>
                <w:sz w:val="28"/>
                <w:szCs w:val="28"/>
              </w:rPr>
              <w:t>ТЕОРЕТИЧНІ ЗАСАДИ ДОСЛІДЖЕННЯ ТА ОГЛЯД ЛІТЕРАТУРИ З ТЕМИ</w:t>
            </w:r>
            <w:r>
              <w:rPr>
                <w:rFonts w:ascii="Times New Roman" w:hAnsi="Times New Roman"/>
                <w:sz w:val="28"/>
                <w:szCs w:val="28"/>
              </w:rPr>
              <w:tab/>
            </w:r>
          </w:hyperlink>
          <w:r>
            <w:rPr>
              <w:rFonts w:ascii="Times New Roman" w:hAnsi="Times New Roman"/>
              <w:sz w:val="28"/>
              <w:szCs w:val="28"/>
              <w:lang w:val="de-DE"/>
            </w:rPr>
            <w:t>11</w:t>
          </w:r>
        </w:p>
        <w:p w:rsidR="00821195" w:rsidRDefault="001533D3">
          <w:pPr>
            <w:pStyle w:val="2"/>
            <w:tabs>
              <w:tab w:val="left" w:pos="880"/>
              <w:tab w:val="right" w:leader="dot" w:pos="9628"/>
            </w:tabs>
            <w:spacing w:after="0" w:line="360" w:lineRule="auto"/>
            <w:ind w:left="0"/>
            <w:rPr>
              <w:rFonts w:ascii="Times New Roman" w:hAnsi="Times New Roman"/>
              <w:kern w:val="2"/>
              <w:sz w:val="28"/>
              <w:szCs w:val="28"/>
              <w:lang w:val="de-DE"/>
              <w14:ligatures w14:val="standardContextual"/>
            </w:rPr>
          </w:pPr>
          <w:hyperlink w:anchor="_Toc152613926" w:history="1">
            <w:r>
              <w:rPr>
                <w:rStyle w:val="a6"/>
                <w:rFonts w:ascii="Times New Roman" w:hAnsi="Times New Roman"/>
                <w:sz w:val="28"/>
                <w:szCs w:val="28"/>
              </w:rPr>
              <w:t>1.1</w:t>
            </w:r>
            <w:r>
              <w:rPr>
                <w:rFonts w:ascii="Times New Roman" w:hAnsi="Times New Roman"/>
                <w:kern w:val="2"/>
                <w:sz w:val="28"/>
                <w:szCs w:val="28"/>
                <w14:ligatures w14:val="standardContextual"/>
              </w:rPr>
              <w:tab/>
            </w:r>
            <w:r>
              <w:rPr>
                <w:rFonts w:ascii="Times New Roman" w:hAnsi="Times New Roman"/>
                <w:sz w:val="28"/>
                <w:szCs w:val="28"/>
                <w:lang w:val="uk-UA"/>
              </w:rPr>
              <w:t>Методи набуття предметних компетенцій у курсі природничі науки</w:t>
            </w:r>
            <w:r>
              <w:rPr>
                <w:rFonts w:ascii="Times New Roman" w:hAnsi="Times New Roman"/>
                <w:sz w:val="28"/>
                <w:szCs w:val="28"/>
              </w:rPr>
              <w:tab/>
            </w:r>
            <w:r>
              <w:rPr>
                <w:rFonts w:ascii="Times New Roman" w:hAnsi="Times New Roman"/>
                <w:sz w:val="28"/>
                <w:szCs w:val="28"/>
                <w:lang w:val="de-DE"/>
              </w:rPr>
              <w:t>1</w:t>
            </w:r>
          </w:hyperlink>
          <w:r>
            <w:rPr>
              <w:rFonts w:ascii="Times New Roman" w:hAnsi="Times New Roman"/>
              <w:sz w:val="28"/>
              <w:szCs w:val="28"/>
              <w:lang w:val="de-DE"/>
            </w:rPr>
            <w:t>1</w:t>
          </w:r>
        </w:p>
        <w:p w:rsidR="00821195" w:rsidRDefault="001533D3">
          <w:pPr>
            <w:pStyle w:val="2"/>
            <w:tabs>
              <w:tab w:val="left" w:pos="880"/>
              <w:tab w:val="right" w:leader="dot" w:pos="9628"/>
            </w:tabs>
            <w:spacing w:after="0" w:line="360" w:lineRule="auto"/>
            <w:ind w:left="0"/>
            <w:rPr>
              <w:rFonts w:ascii="Times New Roman" w:hAnsi="Times New Roman"/>
              <w:kern w:val="2"/>
              <w:sz w:val="28"/>
              <w:szCs w:val="28"/>
              <w:lang w:val="uk-UA"/>
              <w14:ligatures w14:val="standardContextual"/>
            </w:rPr>
          </w:pPr>
          <w:hyperlink w:anchor="_Toc152613927" w:history="1">
            <w:r>
              <w:rPr>
                <w:rStyle w:val="a6"/>
                <w:rFonts w:ascii="Times New Roman" w:hAnsi="Times New Roman"/>
                <w:sz w:val="28"/>
                <w:szCs w:val="28"/>
              </w:rPr>
              <w:t>1.2</w:t>
            </w:r>
            <w:r>
              <w:rPr>
                <w:rFonts w:ascii="Times New Roman" w:hAnsi="Times New Roman"/>
                <w:kern w:val="2"/>
                <w:sz w:val="28"/>
                <w:szCs w:val="28"/>
                <w14:ligatures w14:val="standardContextual"/>
              </w:rPr>
              <w:tab/>
            </w:r>
            <w:r>
              <w:rPr>
                <w:rFonts w:ascii="Times New Roman" w:hAnsi="Times New Roman"/>
                <w:sz w:val="28"/>
                <w:szCs w:val="28"/>
                <w:lang w:val="de-DE"/>
              </w:rPr>
              <w:t>Практичні тривалі досліди, як приклад набуття предметних компетенцій у курсі “Природничі науки”</w:t>
            </w:r>
            <w:r>
              <w:rPr>
                <w:rFonts w:ascii="Times New Roman" w:hAnsi="Times New Roman"/>
                <w:sz w:val="28"/>
                <w:szCs w:val="28"/>
              </w:rPr>
              <w:tab/>
            </w:r>
            <w:r>
              <w:rPr>
                <w:rFonts w:ascii="Times New Roman" w:hAnsi="Times New Roman"/>
                <w:sz w:val="28"/>
                <w:szCs w:val="28"/>
                <w:lang w:val="uk-UA"/>
              </w:rPr>
              <w:t>1</w:t>
            </w:r>
          </w:hyperlink>
          <w:r>
            <w:rPr>
              <w:rFonts w:ascii="Times New Roman" w:hAnsi="Times New Roman"/>
              <w:sz w:val="28"/>
              <w:szCs w:val="28"/>
              <w:lang w:val="uk-UA"/>
            </w:rPr>
            <w:t>5</w:t>
          </w:r>
        </w:p>
        <w:p w:rsidR="00821195" w:rsidRDefault="001533D3">
          <w:pPr>
            <w:spacing w:line="360" w:lineRule="auto"/>
            <w:jc w:val="both"/>
            <w:rPr>
              <w:rFonts w:ascii="Times New Roman" w:hAnsi="Times New Roman" w:cs="Times New Roman"/>
              <w:sz w:val="28"/>
              <w:szCs w:val="28"/>
              <w:lang w:val="de-DE"/>
            </w:rPr>
          </w:pPr>
          <w:r>
            <w:fldChar w:fldCharType="begin"/>
          </w:r>
          <w:r>
            <w:instrText xml:space="preserve"> HYPERLINK \l "_Toc152613928" </w:instrText>
          </w:r>
          <w:r>
            <w:fldChar w:fldCharType="separate"/>
          </w:r>
          <w:r>
            <w:rPr>
              <w:rStyle w:val="a6"/>
              <w:rFonts w:ascii="Times New Roman" w:hAnsi="Times New Roman"/>
              <w:sz w:val="28"/>
              <w:szCs w:val="28"/>
            </w:rPr>
            <w:t>1.</w:t>
          </w:r>
          <w:r>
            <w:rPr>
              <w:rStyle w:val="a6"/>
              <w:rFonts w:ascii="Times New Roman" w:hAnsi="Times New Roman"/>
              <w:sz w:val="28"/>
              <w:szCs w:val="28"/>
              <w:lang w:val="uk-UA"/>
            </w:rPr>
            <w:t>2.1</w:t>
          </w:r>
          <w:r>
            <w:rPr>
              <w:rFonts w:ascii="Times New Roman" w:hAnsi="Times New Roman"/>
              <w:kern w:val="2"/>
              <w:sz w:val="28"/>
              <w:szCs w:val="28"/>
              <w14:ligatures w14:val="standardContextual"/>
            </w:rPr>
            <w:tab/>
          </w:r>
          <w:r>
            <w:rPr>
              <w:rFonts w:ascii="Times New Roman" w:hAnsi="Times New Roman" w:cs="Times New Roman"/>
              <w:sz w:val="28"/>
              <w:szCs w:val="28"/>
              <w:lang w:val="de-DE"/>
            </w:rPr>
            <w:t>Хімічний експеримент як засіб формування ключових</w:t>
          </w:r>
        </w:p>
        <w:p w:rsidR="00821195" w:rsidRDefault="001533D3">
          <w:pPr>
            <w:pStyle w:val="2"/>
            <w:tabs>
              <w:tab w:val="left" w:pos="880"/>
              <w:tab w:val="right" w:leader="dot" w:pos="9628"/>
            </w:tabs>
            <w:spacing w:after="0" w:line="360" w:lineRule="auto"/>
            <w:ind w:left="0"/>
            <w:rPr>
              <w:rFonts w:ascii="Times New Roman" w:hAnsi="Times New Roman"/>
              <w:sz w:val="28"/>
              <w:szCs w:val="28"/>
            </w:rPr>
          </w:pPr>
          <w:r>
            <w:rPr>
              <w:rFonts w:ascii="Times New Roman" w:hAnsi="Times New Roman"/>
              <w:sz w:val="28"/>
              <w:szCs w:val="28"/>
              <w:lang w:val="de-DE"/>
            </w:rPr>
            <w:t>компетентностей учнів</w:t>
          </w:r>
          <w:r>
            <w:rPr>
              <w:rFonts w:ascii="Times New Roman" w:hAnsi="Times New Roman"/>
              <w:sz w:val="28"/>
              <w:szCs w:val="28"/>
            </w:rPr>
            <w:tab/>
          </w:r>
          <w:r>
            <w:rPr>
              <w:rFonts w:ascii="Times New Roman" w:hAnsi="Times New Roman"/>
              <w:sz w:val="28"/>
              <w:szCs w:val="28"/>
              <w:lang w:val="de-DE"/>
            </w:rPr>
            <w:t>20</w:t>
          </w:r>
        </w:p>
        <w:p w:rsidR="00821195" w:rsidRDefault="001533D3">
          <w:pPr>
            <w:pStyle w:val="2"/>
            <w:tabs>
              <w:tab w:val="left" w:pos="880"/>
              <w:tab w:val="right" w:leader="dot" w:pos="9628"/>
            </w:tabs>
            <w:spacing w:after="0" w:line="360" w:lineRule="auto"/>
            <w:ind w:left="0"/>
            <w:rPr>
              <w:rFonts w:ascii="Times New Roman" w:hAnsi="Times New Roman"/>
              <w:sz w:val="28"/>
              <w:szCs w:val="28"/>
            </w:rPr>
          </w:pPr>
          <w:r>
            <w:rPr>
              <w:rFonts w:ascii="Times New Roman" w:hAnsi="Times New Roman"/>
              <w:sz w:val="28"/>
              <w:szCs w:val="28"/>
            </w:rPr>
            <w:fldChar w:fldCharType="end"/>
          </w:r>
          <w:r>
            <w:rPr>
              <w:rFonts w:ascii="Times New Roman" w:hAnsi="Times New Roman"/>
              <w:sz w:val="28"/>
              <w:szCs w:val="28"/>
              <w:lang w:val="uk-UA"/>
            </w:rPr>
            <w:t>1.</w:t>
          </w:r>
          <w:r>
            <w:rPr>
              <w:rStyle w:val="a6"/>
              <w:rFonts w:ascii="Times New Roman" w:hAnsi="Times New Roman"/>
              <w:sz w:val="28"/>
              <w:szCs w:val="28"/>
              <w:lang w:val="uk-UA"/>
            </w:rPr>
            <w:t>2.2</w:t>
          </w:r>
          <w:r>
            <w:rPr>
              <w:rFonts w:ascii="Times New Roman" w:hAnsi="Times New Roman"/>
              <w:kern w:val="2"/>
              <w:sz w:val="28"/>
              <w:szCs w:val="28"/>
              <w14:ligatures w14:val="standardContextual"/>
            </w:rPr>
            <w:tab/>
          </w:r>
          <w:r>
            <w:rPr>
              <w:rFonts w:ascii="Times New Roman" w:hAnsi="Times New Roman"/>
              <w:sz w:val="28"/>
              <w:szCs w:val="28"/>
              <w:lang w:val="de-DE"/>
            </w:rPr>
            <w:t>Біологічний експеримент як засіб формування</w:t>
          </w:r>
          <w:r>
            <w:rPr>
              <w:rFonts w:ascii="Times New Roman" w:hAnsi="Times New Roman"/>
              <w:sz w:val="28"/>
              <w:szCs w:val="28"/>
              <w:lang w:val="uk-UA"/>
            </w:rPr>
            <w:t xml:space="preserve"> </w:t>
          </w:r>
          <w:r>
            <w:rPr>
              <w:rFonts w:ascii="Times New Roman" w:hAnsi="Times New Roman"/>
              <w:sz w:val="28"/>
              <w:szCs w:val="28"/>
              <w:lang w:val="de-DE"/>
            </w:rPr>
            <w:t>ключових компетентностей учнів</w:t>
          </w:r>
          <w:r>
            <w:rPr>
              <w:rFonts w:ascii="Times New Roman" w:hAnsi="Times New Roman"/>
              <w:sz w:val="28"/>
              <w:szCs w:val="28"/>
              <w:lang w:val="uk-UA"/>
            </w:rPr>
            <w:t>.</w:t>
          </w:r>
          <w:r>
            <w:rPr>
              <w:rFonts w:ascii="Times New Roman" w:hAnsi="Times New Roman"/>
              <w:sz w:val="28"/>
              <w:szCs w:val="28"/>
            </w:rPr>
            <w:tab/>
          </w:r>
          <w:r>
            <w:rPr>
              <w:rFonts w:ascii="Times New Roman" w:hAnsi="Times New Roman"/>
              <w:sz w:val="28"/>
              <w:szCs w:val="28"/>
              <w:lang w:val="de-DE"/>
            </w:rPr>
            <w:t>22</w:t>
          </w:r>
        </w:p>
        <w:p w:rsidR="00821195" w:rsidRDefault="001533D3">
          <w:pPr>
            <w:pStyle w:val="2"/>
            <w:tabs>
              <w:tab w:val="left" w:pos="880"/>
              <w:tab w:val="right" w:leader="dot" w:pos="9628"/>
            </w:tabs>
            <w:spacing w:after="0" w:line="360" w:lineRule="auto"/>
            <w:ind w:left="0"/>
            <w:rPr>
              <w:rFonts w:ascii="Times New Roman" w:hAnsi="Times New Roman"/>
              <w:kern w:val="2"/>
              <w:sz w:val="28"/>
              <w:szCs w:val="28"/>
              <w:lang w:val="de-DE"/>
              <w14:ligatures w14:val="standardContextual"/>
            </w:rPr>
          </w:pPr>
          <w:r>
            <w:rPr>
              <w:rFonts w:ascii="Times New Roman" w:hAnsi="Times New Roman"/>
              <w:sz w:val="28"/>
              <w:szCs w:val="28"/>
              <w:lang w:val="uk-UA"/>
            </w:rPr>
            <w:t>1.</w:t>
          </w:r>
          <w:r>
            <w:rPr>
              <w:rStyle w:val="a6"/>
              <w:rFonts w:ascii="Times New Roman" w:hAnsi="Times New Roman"/>
              <w:sz w:val="28"/>
              <w:szCs w:val="28"/>
              <w:lang w:val="uk-UA"/>
            </w:rPr>
            <w:t>2.3</w:t>
          </w:r>
          <w:r>
            <w:rPr>
              <w:rFonts w:ascii="Times New Roman" w:hAnsi="Times New Roman"/>
              <w:kern w:val="2"/>
              <w:sz w:val="28"/>
              <w:szCs w:val="28"/>
              <w14:ligatures w14:val="standardContextual"/>
            </w:rPr>
            <w:tab/>
          </w:r>
          <w:r>
            <w:rPr>
              <w:rFonts w:ascii="Times New Roman" w:hAnsi="Times New Roman"/>
              <w:sz w:val="28"/>
              <w:szCs w:val="28"/>
              <w:lang w:val="de-DE"/>
            </w:rPr>
            <w:t>Експерименти у фізиці як засоби формування ключових компетентностей учнів</w:t>
          </w:r>
          <w:r>
            <w:rPr>
              <w:rFonts w:ascii="Times New Roman" w:hAnsi="Times New Roman"/>
              <w:sz w:val="28"/>
              <w:szCs w:val="28"/>
            </w:rPr>
            <w:tab/>
          </w:r>
          <w:r>
            <w:rPr>
              <w:rFonts w:ascii="Times New Roman" w:hAnsi="Times New Roman"/>
              <w:sz w:val="28"/>
              <w:szCs w:val="28"/>
              <w:lang w:val="de-DE"/>
            </w:rPr>
            <w:t>23</w:t>
          </w:r>
        </w:p>
        <w:p w:rsidR="00821195" w:rsidRDefault="001533D3">
          <w:pPr>
            <w:pStyle w:val="10"/>
            <w:tabs>
              <w:tab w:val="left" w:pos="440"/>
              <w:tab w:val="right" w:leader="dot" w:pos="9628"/>
            </w:tabs>
            <w:spacing w:after="0" w:line="360" w:lineRule="auto"/>
            <w:rPr>
              <w:rFonts w:ascii="Times New Roman" w:hAnsi="Times New Roman"/>
              <w:sz w:val="28"/>
              <w:szCs w:val="28"/>
              <w:lang w:val="de-DE"/>
            </w:rPr>
          </w:pPr>
          <w:hyperlink w:anchor="_Toc152613930" w:history="1">
            <w:r>
              <w:rPr>
                <w:rStyle w:val="a6"/>
                <w:rFonts w:ascii="Times New Roman" w:hAnsi="Times New Roman"/>
                <w:bCs/>
                <w:iCs/>
                <w:sz w:val="28"/>
                <w:szCs w:val="28"/>
              </w:rPr>
              <w:t>2</w:t>
            </w:r>
            <w:r>
              <w:rPr>
                <w:rFonts w:ascii="Times New Roman" w:hAnsi="Times New Roman"/>
                <w:kern w:val="2"/>
                <w:sz w:val="28"/>
                <w:szCs w:val="28"/>
                <w14:ligatures w14:val="standardContextual"/>
              </w:rPr>
              <w:tab/>
            </w:r>
            <w:r>
              <w:rPr>
                <w:rStyle w:val="a6"/>
                <w:rFonts w:ascii="Times New Roman" w:hAnsi="Times New Roman"/>
                <w:bCs/>
                <w:iCs/>
                <w:sz w:val="28"/>
                <w:szCs w:val="28"/>
              </w:rPr>
              <w:t>МЕТОДОЛОГІЧНІ АСПЕКТИ ДОСЛІДЖЕННЯ</w:t>
            </w:r>
            <w:r>
              <w:rPr>
                <w:rFonts w:ascii="Times New Roman" w:hAnsi="Times New Roman"/>
                <w:sz w:val="28"/>
                <w:szCs w:val="28"/>
              </w:rPr>
              <w:tab/>
            </w:r>
            <w:r>
              <w:rPr>
                <w:rFonts w:ascii="Times New Roman" w:hAnsi="Times New Roman"/>
                <w:sz w:val="28"/>
                <w:szCs w:val="28"/>
                <w:lang w:val="de-DE"/>
              </w:rPr>
              <w:t>2</w:t>
            </w:r>
          </w:hyperlink>
          <w:r>
            <w:rPr>
              <w:rFonts w:ascii="Times New Roman" w:hAnsi="Times New Roman"/>
              <w:sz w:val="28"/>
              <w:szCs w:val="28"/>
              <w:lang w:val="de-DE"/>
            </w:rPr>
            <w:t>5</w:t>
          </w:r>
        </w:p>
        <w:p w:rsidR="00821195" w:rsidRPr="001533D3" w:rsidRDefault="001533D3">
          <w:pPr>
            <w:spacing w:line="360" w:lineRule="auto"/>
            <w:ind w:left="14" w:rightChars="-100" w:right="-200" w:hangingChars="5" w:hanging="14"/>
            <w:rPr>
              <w:rStyle w:val="a6"/>
              <w:rFonts w:ascii="Times New Roman" w:eastAsia="SimSun" w:hAnsi="Times New Roman" w:cs="Times New Roman"/>
              <w:bCs/>
              <w:iCs/>
              <w:sz w:val="28"/>
              <w:szCs w:val="28"/>
              <w:u w:val="none"/>
              <w:lang w:eastAsia="uk-UA"/>
            </w:rPr>
          </w:pPr>
          <w:r w:rsidRPr="001533D3">
            <w:rPr>
              <w:rStyle w:val="a6"/>
              <w:rFonts w:ascii="Times New Roman" w:eastAsia="SimSun" w:hAnsi="Times New Roman" w:cs="Times New Roman"/>
              <w:bCs/>
              <w:iCs/>
              <w:sz w:val="28"/>
              <w:szCs w:val="28"/>
              <w:u w:val="none"/>
              <w:lang w:val="de-DE" w:eastAsia="uk-UA"/>
            </w:rPr>
            <w:t xml:space="preserve">2.1 </w:t>
          </w:r>
          <w:r w:rsidRPr="001533D3">
            <w:rPr>
              <w:rStyle w:val="a6"/>
              <w:rFonts w:ascii="Times New Roman" w:eastAsia="SimSun" w:hAnsi="Times New Roman" w:cs="Times New Roman"/>
              <w:bCs/>
              <w:iCs/>
              <w:sz w:val="28"/>
              <w:szCs w:val="28"/>
              <w:u w:val="none"/>
              <w:lang w:eastAsia="uk-UA"/>
            </w:rPr>
            <w:t xml:space="preserve"> </w:t>
          </w:r>
          <w:r w:rsidRPr="001533D3">
            <w:rPr>
              <w:rStyle w:val="a6"/>
              <w:rFonts w:ascii="Times New Roman" w:eastAsia="SimSun" w:hAnsi="Times New Roman" w:cs="Times New Roman"/>
              <w:bCs/>
              <w:iCs/>
              <w:sz w:val="28"/>
              <w:szCs w:val="28"/>
              <w:u w:val="none"/>
              <w:lang w:val="de-DE" w:eastAsia="uk-UA"/>
            </w:rPr>
            <w:t>Вибір насіння для вегетаційного дослід</w:t>
          </w:r>
          <w:r w:rsidRPr="001533D3">
            <w:rPr>
              <w:rStyle w:val="a6"/>
              <w:rFonts w:ascii="Times New Roman" w:eastAsia="SimSun" w:hAnsi="Times New Roman" w:cs="Times New Roman"/>
              <w:bCs/>
              <w:iCs/>
              <w:sz w:val="28"/>
              <w:szCs w:val="28"/>
              <w:u w:val="none"/>
              <w:lang w:val="uk-UA" w:eastAsia="uk-UA"/>
            </w:rPr>
            <w:t>у</w:t>
          </w:r>
          <w:r w:rsidRPr="001533D3">
            <w:rPr>
              <w:rStyle w:val="a6"/>
              <w:rFonts w:ascii="Times New Roman" w:eastAsia="SimSun" w:hAnsi="Times New Roman" w:cs="Times New Roman"/>
              <w:bCs/>
              <w:iCs/>
              <w:sz w:val="28"/>
              <w:szCs w:val="28"/>
              <w:u w:val="none"/>
              <w:lang w:eastAsia="uk-UA"/>
            </w:rPr>
            <w:t>........................................................25</w:t>
          </w:r>
        </w:p>
        <w:p w:rsidR="00821195" w:rsidRDefault="001533D3">
          <w:pPr>
            <w:pStyle w:val="2"/>
            <w:tabs>
              <w:tab w:val="right" w:leader="dot" w:pos="9628"/>
            </w:tabs>
            <w:spacing w:after="0" w:line="360" w:lineRule="auto"/>
            <w:ind w:left="0"/>
            <w:rPr>
              <w:rFonts w:ascii="Times New Roman" w:hAnsi="Times New Roman"/>
              <w:kern w:val="2"/>
              <w:sz w:val="28"/>
              <w:szCs w:val="28"/>
              <w:lang w:val="uk-UA"/>
              <w14:ligatures w14:val="standardContextual"/>
            </w:rPr>
          </w:pPr>
          <w:hyperlink w:anchor="_Toc152613931" w:history="1">
            <w:r>
              <w:rPr>
                <w:rStyle w:val="a6"/>
                <w:rFonts w:ascii="Times New Roman" w:hAnsi="Times New Roman"/>
                <w:sz w:val="28"/>
                <w:szCs w:val="28"/>
              </w:rPr>
              <w:t>2.</w:t>
            </w:r>
            <w:r>
              <w:rPr>
                <w:rStyle w:val="a6"/>
                <w:rFonts w:ascii="Times New Roman" w:hAnsi="Times New Roman"/>
                <w:sz w:val="28"/>
                <w:szCs w:val="28"/>
                <w:lang w:val="de-DE"/>
              </w:rPr>
              <w:t>2</w:t>
            </w:r>
            <w:r>
              <w:rPr>
                <w:rStyle w:val="a6"/>
                <w:rFonts w:ascii="Times New Roman" w:hAnsi="Times New Roman"/>
                <w:sz w:val="28"/>
                <w:szCs w:val="28"/>
              </w:rPr>
              <w:t xml:space="preserve"> </w:t>
            </w:r>
            <w:r>
              <w:rPr>
                <w:rFonts w:ascii="Times New Roman" w:hAnsi="Times New Roman"/>
                <w:sz w:val="28"/>
                <w:szCs w:val="28"/>
                <w:lang w:val="uk-UA"/>
              </w:rPr>
              <w:t xml:space="preserve">Особливості підготовки субстратів до досліду </w:t>
            </w:r>
            <w:r>
              <w:rPr>
                <w:rFonts w:ascii="Times New Roman" w:hAnsi="Times New Roman"/>
                <w:sz w:val="28"/>
                <w:szCs w:val="28"/>
              </w:rPr>
              <w:tab/>
            </w:r>
            <w:r>
              <w:rPr>
                <w:rFonts w:ascii="Times New Roman" w:hAnsi="Times New Roman"/>
                <w:sz w:val="28"/>
                <w:szCs w:val="28"/>
                <w:lang w:val="de-DE"/>
              </w:rPr>
              <w:t>2</w:t>
            </w:r>
          </w:hyperlink>
          <w:r>
            <w:rPr>
              <w:rFonts w:ascii="Times New Roman" w:hAnsi="Times New Roman"/>
              <w:sz w:val="28"/>
              <w:szCs w:val="28"/>
              <w:lang w:val="uk-UA"/>
            </w:rPr>
            <w:t>6</w:t>
          </w:r>
        </w:p>
        <w:p w:rsidR="00821195" w:rsidRDefault="001533D3">
          <w:pPr>
            <w:pStyle w:val="2"/>
            <w:tabs>
              <w:tab w:val="right" w:leader="dot" w:pos="9628"/>
            </w:tabs>
            <w:spacing w:after="0" w:line="360" w:lineRule="auto"/>
            <w:ind w:left="0"/>
            <w:rPr>
              <w:rFonts w:ascii="Times New Roman" w:hAnsi="Times New Roman"/>
              <w:kern w:val="2"/>
              <w:sz w:val="28"/>
              <w:szCs w:val="28"/>
              <w:lang w:val="uk-UA"/>
              <w14:ligatures w14:val="standardContextual"/>
            </w:rPr>
          </w:pPr>
          <w:r>
            <w:fldChar w:fldCharType="begin"/>
          </w:r>
          <w:r>
            <w:instrText xml:space="preserve"> HYPERLINK \l "_Toc152613932" </w:instrText>
          </w:r>
          <w:r>
            <w:fldChar w:fldCharType="separate"/>
          </w:r>
          <w:r>
            <w:rPr>
              <w:rStyle w:val="a6"/>
              <w:rFonts w:ascii="Times New Roman" w:hAnsi="Times New Roman"/>
              <w:sz w:val="28"/>
              <w:szCs w:val="28"/>
            </w:rPr>
            <w:t>2.</w:t>
          </w:r>
          <w:r>
            <w:rPr>
              <w:rStyle w:val="a6"/>
              <w:rFonts w:ascii="Times New Roman" w:hAnsi="Times New Roman"/>
              <w:sz w:val="28"/>
              <w:szCs w:val="28"/>
              <w:lang w:val="de-DE"/>
            </w:rPr>
            <w:t>3</w:t>
          </w:r>
          <w:r>
            <w:rPr>
              <w:rStyle w:val="a6"/>
              <w:rFonts w:ascii="Times New Roman" w:hAnsi="Times New Roman"/>
              <w:sz w:val="28"/>
              <w:szCs w:val="28"/>
            </w:rPr>
            <w:t xml:space="preserve"> </w:t>
          </w:r>
          <w:r>
            <w:rPr>
              <w:rFonts w:ascii="Times New Roman" w:hAnsi="Times New Roman"/>
              <w:sz w:val="28"/>
              <w:szCs w:val="28"/>
              <w:lang w:val="uk-UA"/>
            </w:rPr>
            <w:t xml:space="preserve">Використанні системи аналізу зображення </w:t>
          </w:r>
          <w:r>
            <w:rPr>
              <w:rFonts w:ascii="Times New Roman" w:hAnsi="Times New Roman"/>
              <w:sz w:val="28"/>
              <w:szCs w:val="28"/>
            </w:rPr>
            <w:t>WinRHIZO</w:t>
          </w:r>
          <w:r>
            <w:rPr>
              <w:rFonts w:ascii="Times New Roman" w:hAnsi="Times New Roman"/>
              <w:sz w:val="28"/>
              <w:szCs w:val="28"/>
              <w:lang w:val="uk-UA"/>
            </w:rPr>
            <w:t>.</w:t>
          </w:r>
          <w:r>
            <w:rPr>
              <w:rFonts w:ascii="Times New Roman" w:hAnsi="Times New Roman"/>
              <w:sz w:val="28"/>
              <w:szCs w:val="28"/>
            </w:rPr>
            <w:tab/>
          </w:r>
          <w:r>
            <w:rPr>
              <w:rFonts w:ascii="Times New Roman" w:hAnsi="Times New Roman"/>
              <w:sz w:val="28"/>
              <w:szCs w:val="28"/>
              <w:lang w:val="de-DE"/>
            </w:rPr>
            <w:t>2</w:t>
          </w:r>
          <w:r>
            <w:rPr>
              <w:rFonts w:ascii="Times New Roman" w:hAnsi="Times New Roman"/>
              <w:sz w:val="28"/>
              <w:szCs w:val="28"/>
            </w:rPr>
            <w:fldChar w:fldCharType="end"/>
          </w:r>
          <w:r>
            <w:rPr>
              <w:rFonts w:ascii="Times New Roman" w:hAnsi="Times New Roman"/>
              <w:sz w:val="28"/>
              <w:szCs w:val="28"/>
              <w:lang w:val="uk-UA"/>
            </w:rPr>
            <w:t>7</w:t>
          </w:r>
        </w:p>
        <w:p w:rsidR="00821195" w:rsidRDefault="001533D3">
          <w:pPr>
            <w:pStyle w:val="10"/>
            <w:tabs>
              <w:tab w:val="left" w:pos="440"/>
              <w:tab w:val="right" w:leader="dot" w:pos="9628"/>
            </w:tabs>
            <w:spacing w:after="0" w:line="360" w:lineRule="auto"/>
            <w:rPr>
              <w:rFonts w:ascii="Times New Roman" w:hAnsi="Times New Roman"/>
              <w:kern w:val="2"/>
              <w:sz w:val="28"/>
              <w:szCs w:val="28"/>
              <w:lang w:val="uk-UA"/>
              <w14:ligatures w14:val="standardContextual"/>
            </w:rPr>
          </w:pPr>
          <w:r>
            <w:fldChar w:fldCharType="begin"/>
          </w:r>
          <w:r>
            <w:instrText xml:space="preserve"> HYPERLINK \l "_Toc152613936" </w:instrText>
          </w:r>
          <w:r>
            <w:fldChar w:fldCharType="separate"/>
          </w:r>
          <w:r>
            <w:rPr>
              <w:rStyle w:val="a6"/>
              <w:rFonts w:ascii="Times New Roman" w:hAnsi="Times New Roman"/>
              <w:sz w:val="28"/>
              <w:szCs w:val="28"/>
            </w:rPr>
            <w:t>3</w:t>
          </w:r>
          <w:r>
            <w:rPr>
              <w:rFonts w:ascii="Times New Roman" w:hAnsi="Times New Roman"/>
              <w:kern w:val="2"/>
              <w:sz w:val="28"/>
              <w:szCs w:val="28"/>
              <w14:ligatures w14:val="standardContextual"/>
            </w:rPr>
            <w:tab/>
          </w:r>
          <w:r>
            <w:rPr>
              <w:rStyle w:val="a6"/>
              <w:rFonts w:ascii="Times New Roman" w:hAnsi="Times New Roman"/>
              <w:bCs/>
              <w:iCs/>
              <w:sz w:val="28"/>
              <w:szCs w:val="28"/>
            </w:rPr>
            <w:t>ЕКСПЕРИМЕНТАЛЬНА ЧАСТИНА</w:t>
          </w:r>
          <w:r>
            <w:rPr>
              <w:rFonts w:ascii="Times New Roman" w:hAnsi="Times New Roman"/>
              <w:sz w:val="28"/>
              <w:szCs w:val="28"/>
            </w:rPr>
            <w:tab/>
          </w:r>
          <w:r>
            <w:rPr>
              <w:rFonts w:ascii="Times New Roman" w:hAnsi="Times New Roman"/>
              <w:sz w:val="28"/>
              <w:szCs w:val="28"/>
              <w:lang w:val="uk-UA"/>
            </w:rPr>
            <w:t>3</w:t>
          </w:r>
          <w:r>
            <w:rPr>
              <w:rFonts w:ascii="Times New Roman" w:hAnsi="Times New Roman"/>
              <w:sz w:val="28"/>
              <w:szCs w:val="28"/>
            </w:rPr>
            <w:fldChar w:fldCharType="end"/>
          </w:r>
          <w:r>
            <w:rPr>
              <w:rFonts w:ascii="Times New Roman" w:hAnsi="Times New Roman"/>
              <w:sz w:val="28"/>
              <w:szCs w:val="28"/>
              <w:lang w:val="uk-UA"/>
            </w:rPr>
            <w:t>1</w:t>
          </w:r>
        </w:p>
        <w:p w:rsidR="00821195" w:rsidRDefault="001533D3">
          <w:pPr>
            <w:pStyle w:val="2"/>
            <w:tabs>
              <w:tab w:val="right" w:leader="dot" w:pos="9628"/>
            </w:tabs>
            <w:spacing w:after="0" w:line="360" w:lineRule="auto"/>
            <w:ind w:left="0"/>
            <w:rPr>
              <w:rFonts w:ascii="Times New Roman" w:hAnsi="Times New Roman"/>
              <w:kern w:val="2"/>
              <w:sz w:val="28"/>
              <w:szCs w:val="28"/>
              <w:lang w:val="uk-UA"/>
              <w14:ligatures w14:val="standardContextual"/>
            </w:rPr>
          </w:pPr>
          <w:r>
            <w:fldChar w:fldCharType="begin"/>
          </w:r>
          <w:r>
            <w:instrText xml:space="preserve"> HYPERLINK \l "_Toc152613937" </w:instrText>
          </w:r>
          <w:r>
            <w:fldChar w:fldCharType="separate"/>
          </w:r>
          <w:r>
            <w:rPr>
              <w:rStyle w:val="a6"/>
              <w:rFonts w:ascii="Times New Roman" w:hAnsi="Times New Roman"/>
              <w:sz w:val="28"/>
              <w:szCs w:val="28"/>
            </w:rPr>
            <w:t xml:space="preserve">3.1 </w:t>
          </w:r>
          <w:r>
            <w:rPr>
              <w:rFonts w:ascii="Times New Roman" w:hAnsi="Times New Roman"/>
              <w:sz w:val="28"/>
              <w:szCs w:val="28"/>
              <w:lang w:val="de-DE"/>
            </w:rPr>
            <w:t>Вибір об'єктів для вегетаційного досліду.</w:t>
          </w:r>
          <w:r>
            <w:rPr>
              <w:rFonts w:ascii="Times New Roman" w:hAnsi="Times New Roman"/>
              <w:sz w:val="28"/>
              <w:szCs w:val="28"/>
              <w:lang w:val="uk-UA"/>
            </w:rPr>
            <w:t>.</w:t>
          </w:r>
          <w:r>
            <w:rPr>
              <w:rFonts w:ascii="Times New Roman" w:hAnsi="Times New Roman"/>
              <w:sz w:val="28"/>
              <w:szCs w:val="28"/>
            </w:rPr>
            <w:tab/>
          </w:r>
          <w:r>
            <w:rPr>
              <w:rFonts w:ascii="Times New Roman" w:hAnsi="Times New Roman"/>
              <w:sz w:val="28"/>
              <w:szCs w:val="28"/>
              <w:lang w:val="uk-UA"/>
            </w:rPr>
            <w:t>3</w:t>
          </w:r>
          <w:r>
            <w:rPr>
              <w:rFonts w:ascii="Times New Roman" w:hAnsi="Times New Roman"/>
              <w:sz w:val="28"/>
              <w:szCs w:val="28"/>
            </w:rPr>
            <w:fldChar w:fldCharType="end"/>
          </w:r>
          <w:r>
            <w:rPr>
              <w:rFonts w:ascii="Times New Roman" w:hAnsi="Times New Roman"/>
              <w:sz w:val="28"/>
              <w:szCs w:val="28"/>
              <w:lang w:val="uk-UA"/>
            </w:rPr>
            <w:t>1</w:t>
          </w:r>
        </w:p>
        <w:p w:rsidR="00821195" w:rsidRDefault="001533D3">
          <w:pPr>
            <w:pStyle w:val="2"/>
            <w:tabs>
              <w:tab w:val="right" w:leader="dot" w:pos="9628"/>
            </w:tabs>
            <w:spacing w:after="0" w:line="360" w:lineRule="auto"/>
            <w:ind w:left="0"/>
            <w:rPr>
              <w:rFonts w:ascii="Times New Roman" w:hAnsi="Times New Roman"/>
              <w:sz w:val="28"/>
              <w:szCs w:val="28"/>
              <w:lang w:val="uk-UA"/>
            </w:rPr>
          </w:pPr>
          <w:r>
            <w:fldChar w:fldCharType="begin"/>
          </w:r>
          <w:r>
            <w:instrText xml:space="preserve"> HYPERLINK \l "_Toc152613938" </w:instrText>
          </w:r>
          <w:r>
            <w:fldChar w:fldCharType="separate"/>
          </w:r>
          <w:r>
            <w:rPr>
              <w:rStyle w:val="a6"/>
              <w:rFonts w:ascii="Times New Roman" w:hAnsi="Times New Roman"/>
              <w:sz w:val="28"/>
              <w:szCs w:val="28"/>
            </w:rPr>
            <w:t xml:space="preserve">3.2 </w:t>
          </w:r>
          <w:r>
            <w:rPr>
              <w:rFonts w:ascii="Times New Roman" w:hAnsi="Times New Roman"/>
              <w:sz w:val="28"/>
              <w:szCs w:val="28"/>
              <w:lang w:val="de-DE"/>
            </w:rPr>
            <w:t>Вибір субстрату та засобів знезараження.</w:t>
          </w:r>
          <w:r>
            <w:rPr>
              <w:rFonts w:ascii="Times New Roman" w:hAnsi="Times New Roman"/>
              <w:sz w:val="28"/>
              <w:szCs w:val="28"/>
            </w:rPr>
            <w:tab/>
          </w:r>
          <w:r>
            <w:rPr>
              <w:rFonts w:ascii="Times New Roman" w:hAnsi="Times New Roman"/>
              <w:sz w:val="28"/>
              <w:szCs w:val="28"/>
              <w:lang w:val="uk-UA"/>
            </w:rPr>
            <w:t>3</w:t>
          </w:r>
          <w:r>
            <w:rPr>
              <w:rFonts w:ascii="Times New Roman" w:hAnsi="Times New Roman"/>
              <w:sz w:val="28"/>
              <w:szCs w:val="28"/>
            </w:rPr>
            <w:fldChar w:fldCharType="end"/>
          </w:r>
          <w:r>
            <w:rPr>
              <w:rFonts w:ascii="Times New Roman" w:hAnsi="Times New Roman"/>
              <w:sz w:val="28"/>
              <w:szCs w:val="28"/>
              <w:lang w:val="uk-UA"/>
            </w:rPr>
            <w:t>2</w:t>
          </w:r>
        </w:p>
        <w:p w:rsidR="00821195" w:rsidRDefault="001533D3">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3.3 </w:t>
          </w:r>
          <w:r>
            <w:rPr>
              <w:rFonts w:ascii="Times New Roman" w:hAnsi="Times New Roman" w:cs="Times New Roman"/>
              <w:sz w:val="28"/>
              <w:szCs w:val="28"/>
              <w:lang w:val="de-DE"/>
            </w:rPr>
            <w:t>Оцінка зовнішнього впливу на  якість вегетаційного досліду.</w:t>
          </w:r>
          <w:r>
            <w:rPr>
              <w:rFonts w:ascii="Times New Roman" w:hAnsi="Times New Roman" w:cs="Times New Roman"/>
              <w:sz w:val="28"/>
              <w:szCs w:val="28"/>
              <w:lang w:val="uk-UA"/>
            </w:rPr>
            <w:t>...................36</w:t>
          </w:r>
        </w:p>
        <w:p w:rsidR="00821195" w:rsidRDefault="001533D3">
          <w:pPr>
            <w:pStyle w:val="2"/>
            <w:tabs>
              <w:tab w:val="right" w:leader="dot" w:pos="9628"/>
            </w:tabs>
            <w:spacing w:after="0" w:line="360" w:lineRule="auto"/>
            <w:ind w:left="0"/>
            <w:rPr>
              <w:rFonts w:ascii="Times New Roman" w:hAnsi="Times New Roman"/>
              <w:sz w:val="28"/>
              <w:szCs w:val="28"/>
            </w:rPr>
          </w:pPr>
          <w:hyperlink w:anchor="_Toc152613937" w:history="1">
            <w:r>
              <w:rPr>
                <w:rStyle w:val="a6"/>
                <w:rFonts w:ascii="Times New Roman" w:hAnsi="Times New Roman"/>
                <w:sz w:val="28"/>
                <w:szCs w:val="28"/>
              </w:rPr>
              <w:t>3.</w:t>
            </w:r>
            <w:r>
              <w:rPr>
                <w:rStyle w:val="a6"/>
                <w:rFonts w:ascii="Times New Roman" w:hAnsi="Times New Roman"/>
                <w:sz w:val="28"/>
                <w:szCs w:val="28"/>
                <w:lang w:val="uk-UA"/>
              </w:rPr>
              <w:t>4</w:t>
            </w:r>
            <w:r>
              <w:rPr>
                <w:rStyle w:val="a6"/>
                <w:rFonts w:ascii="Times New Roman" w:hAnsi="Times New Roman"/>
                <w:sz w:val="28"/>
                <w:szCs w:val="28"/>
              </w:rPr>
              <w:t xml:space="preserve"> </w:t>
            </w:r>
            <w:r>
              <w:rPr>
                <w:rFonts w:ascii="Times New Roman" w:hAnsi="Times New Roman"/>
                <w:sz w:val="28"/>
                <w:szCs w:val="28"/>
                <w:lang w:val="de-DE"/>
              </w:rPr>
              <w:t xml:space="preserve">Облік результатів вегетаційного досліду </w:t>
            </w:r>
            <w:r>
              <w:rPr>
                <w:rFonts w:ascii="Times New Roman" w:hAnsi="Times New Roman"/>
                <w:sz w:val="28"/>
                <w:szCs w:val="28"/>
                <w:lang w:val="uk-UA"/>
              </w:rPr>
              <w:t>.</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_Toc152613937 \h </w:instrText>
            </w:r>
            <w:r>
              <w:rPr>
                <w:rFonts w:ascii="Times New Roman" w:hAnsi="Times New Roman"/>
                <w:sz w:val="28"/>
                <w:szCs w:val="28"/>
              </w:rPr>
            </w:r>
            <w:r>
              <w:rPr>
                <w:rFonts w:ascii="Times New Roman" w:hAnsi="Times New Roman"/>
                <w:sz w:val="28"/>
                <w:szCs w:val="28"/>
              </w:rPr>
              <w:fldChar w:fldCharType="separate"/>
            </w:r>
            <w:r>
              <w:rPr>
                <w:rFonts w:ascii="Times New Roman" w:hAnsi="Times New Roman"/>
                <w:sz w:val="28"/>
                <w:szCs w:val="28"/>
                <w:lang w:val="uk-UA"/>
              </w:rPr>
              <w:t>..</w:t>
            </w:r>
            <w:r>
              <w:rPr>
                <w:rFonts w:ascii="Times New Roman" w:hAnsi="Times New Roman"/>
                <w:bCs/>
                <w:sz w:val="28"/>
                <w:szCs w:val="28"/>
                <w:lang w:val="uk-UA"/>
              </w:rPr>
              <w:t>41</w:t>
            </w:r>
            <w:r>
              <w:rPr>
                <w:b/>
              </w:rPr>
              <w:t>.</w:t>
            </w:r>
            <w:r>
              <w:rPr>
                <w:rFonts w:ascii="Times New Roman" w:hAnsi="Times New Roman"/>
                <w:sz w:val="28"/>
                <w:szCs w:val="28"/>
              </w:rPr>
              <w:fldChar w:fldCharType="end"/>
            </w:r>
          </w:hyperlink>
        </w:p>
        <w:p w:rsidR="00821195" w:rsidRDefault="001533D3">
          <w:pPr>
            <w:spacing w:line="360" w:lineRule="auto"/>
          </w:pPr>
          <w:r>
            <w:rPr>
              <w:rFonts w:ascii="Times New Roman" w:hAnsi="Times New Roman" w:cs="Times New Roman"/>
              <w:sz w:val="28"/>
              <w:szCs w:val="28"/>
              <w:lang w:val="de-DE"/>
            </w:rPr>
            <w:t>3.</w:t>
          </w:r>
          <w:r>
            <w:rPr>
              <w:rFonts w:ascii="Times New Roman" w:hAnsi="Times New Roman" w:cs="Times New Roman"/>
              <w:sz w:val="28"/>
              <w:szCs w:val="28"/>
              <w:lang w:val="uk-UA"/>
            </w:rPr>
            <w:t>5</w:t>
          </w:r>
          <w:r>
            <w:rPr>
              <w:rFonts w:ascii="Times New Roman" w:hAnsi="Times New Roman" w:cs="Times New Roman"/>
              <w:sz w:val="28"/>
              <w:szCs w:val="28"/>
              <w:lang w:val="de-DE"/>
            </w:rPr>
            <w:t>. Загальні рекомендації для проведення вегетаційного досліду  у шкільному курсі Природничі науки</w:t>
          </w:r>
          <w:r>
            <w:rPr>
              <w:rFonts w:ascii="Times New Roman" w:hAnsi="Times New Roman" w:cs="Times New Roman"/>
              <w:sz w:val="28"/>
              <w:szCs w:val="28"/>
              <w:lang w:val="uk-UA"/>
            </w:rPr>
            <w:t>.....................................................................46</w:t>
          </w:r>
        </w:p>
        <w:p w:rsidR="00821195" w:rsidRDefault="001533D3">
          <w:pPr>
            <w:pStyle w:val="10"/>
            <w:tabs>
              <w:tab w:val="right" w:leader="dot" w:pos="9628"/>
            </w:tabs>
            <w:spacing w:after="0" w:line="360" w:lineRule="auto"/>
            <w:rPr>
              <w:rFonts w:ascii="Times New Roman" w:hAnsi="Times New Roman"/>
              <w:kern w:val="2"/>
              <w:sz w:val="28"/>
              <w:szCs w:val="28"/>
              <w:lang w:val="uk-UA"/>
              <w14:ligatures w14:val="standardContextual"/>
            </w:rPr>
          </w:pPr>
          <w:hyperlink w:anchor="_Toc152613939" w:history="1">
            <w:r>
              <w:rPr>
                <w:rStyle w:val="a6"/>
                <w:rFonts w:ascii="Times New Roman" w:hAnsi="Times New Roman"/>
                <w:sz w:val="28"/>
                <w:szCs w:val="28"/>
              </w:rPr>
              <w:t>ВИСНОВКИ</w:t>
            </w:r>
            <w:r>
              <w:rPr>
                <w:rFonts w:ascii="Times New Roman" w:hAnsi="Times New Roman"/>
                <w:sz w:val="28"/>
                <w:szCs w:val="28"/>
              </w:rPr>
              <w:tab/>
            </w:r>
            <w:r>
              <w:rPr>
                <w:rFonts w:ascii="Times New Roman" w:hAnsi="Times New Roman"/>
                <w:sz w:val="28"/>
                <w:szCs w:val="28"/>
                <w:lang w:val="uk-UA"/>
              </w:rPr>
              <w:t>4</w:t>
            </w:r>
          </w:hyperlink>
          <w:r>
            <w:rPr>
              <w:rFonts w:ascii="Times New Roman" w:hAnsi="Times New Roman"/>
              <w:sz w:val="28"/>
              <w:szCs w:val="28"/>
              <w:lang w:val="uk-UA"/>
            </w:rPr>
            <w:t>9</w:t>
          </w:r>
        </w:p>
        <w:p w:rsidR="00821195" w:rsidRDefault="001533D3">
          <w:pPr>
            <w:pStyle w:val="10"/>
            <w:tabs>
              <w:tab w:val="right" w:leader="dot" w:pos="9628"/>
            </w:tabs>
            <w:spacing w:after="0" w:line="360" w:lineRule="auto"/>
            <w:rPr>
              <w:rFonts w:ascii="Times New Roman" w:hAnsi="Times New Roman"/>
              <w:kern w:val="2"/>
              <w:sz w:val="28"/>
              <w:szCs w:val="28"/>
              <w:lang w:val="uk-UA"/>
              <w14:ligatures w14:val="standardContextual"/>
            </w:rPr>
          </w:pPr>
          <w:r>
            <w:fldChar w:fldCharType="begin"/>
          </w:r>
          <w:r>
            <w:instrText xml:space="preserve"> HYPERLINK \l "_Toc152613940" </w:instrText>
          </w:r>
          <w:r>
            <w:fldChar w:fldCharType="separate"/>
          </w:r>
          <w:r>
            <w:rPr>
              <w:rStyle w:val="a6"/>
              <w:rFonts w:ascii="Times New Roman" w:hAnsi="Times New Roman"/>
              <w:caps/>
              <w:sz w:val="28"/>
              <w:szCs w:val="28"/>
            </w:rPr>
            <w:t>перелік посилань</w:t>
          </w:r>
          <w:r>
            <w:rPr>
              <w:rFonts w:ascii="Times New Roman" w:hAnsi="Times New Roman"/>
              <w:sz w:val="28"/>
              <w:szCs w:val="28"/>
            </w:rPr>
            <w:tab/>
          </w:r>
          <w:r>
            <w:rPr>
              <w:rFonts w:ascii="Times New Roman" w:hAnsi="Times New Roman"/>
              <w:sz w:val="28"/>
              <w:szCs w:val="28"/>
              <w:lang w:val="uk-UA"/>
            </w:rPr>
            <w:t>5</w:t>
          </w:r>
          <w:r>
            <w:rPr>
              <w:rFonts w:ascii="Times New Roman" w:hAnsi="Times New Roman"/>
              <w:sz w:val="28"/>
              <w:szCs w:val="28"/>
            </w:rPr>
            <w:fldChar w:fldCharType="end"/>
          </w:r>
          <w:r>
            <w:rPr>
              <w:rFonts w:ascii="Times New Roman" w:hAnsi="Times New Roman"/>
              <w:sz w:val="28"/>
              <w:szCs w:val="28"/>
              <w:lang w:val="uk-UA"/>
            </w:rPr>
            <w:t>0</w:t>
          </w:r>
        </w:p>
        <w:p w:rsidR="00821195" w:rsidRDefault="001533D3">
          <w:pPr>
            <w:spacing w:line="360" w:lineRule="auto"/>
            <w:ind w:firstLine="720"/>
            <w:jc w:val="center"/>
            <w:rPr>
              <w:rFonts w:ascii="Times New Roman" w:hAnsi="Times New Roman" w:cs="Times New Roman"/>
              <w:sz w:val="28"/>
              <w:szCs w:val="28"/>
              <w:lang w:val="uk-UA"/>
            </w:rPr>
          </w:pPr>
          <w:r>
            <w:rPr>
              <w:rFonts w:ascii="Times New Roman" w:hAnsi="Times New Roman" w:cs="Times New Roman"/>
              <w:b/>
              <w:bCs/>
              <w:sz w:val="28"/>
              <w:szCs w:val="28"/>
            </w:rPr>
            <w:fldChar w:fldCharType="end"/>
          </w:r>
        </w:p>
      </w:sdtContent>
    </w:sdt>
    <w:p w:rsidR="00821195" w:rsidRDefault="00821195">
      <w:pPr>
        <w:spacing w:line="360" w:lineRule="auto"/>
        <w:ind w:firstLine="720"/>
        <w:jc w:val="center"/>
        <w:rPr>
          <w:rFonts w:ascii="Times New Roman" w:hAnsi="Times New Roman" w:cs="Times New Roman"/>
          <w:sz w:val="28"/>
          <w:szCs w:val="28"/>
          <w:lang w:val="uk-UA"/>
        </w:rPr>
      </w:pPr>
    </w:p>
    <w:p w:rsidR="00821195" w:rsidRDefault="001533D3">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ПЕРЕЛІК УМОВНИХ ПОЗНАЧЕНЬ ТА ТЕРМІНІВ</w:t>
      </w:r>
    </w:p>
    <w:p w:rsidR="00821195" w:rsidRDefault="00821195">
      <w:pPr>
        <w:spacing w:line="360" w:lineRule="auto"/>
        <w:ind w:firstLine="720"/>
        <w:jc w:val="center"/>
        <w:rPr>
          <w:rFonts w:ascii="Times New Roman" w:hAnsi="Times New Roman" w:cs="Times New Roman"/>
          <w:sz w:val="28"/>
          <w:szCs w:val="28"/>
          <w:lang w:val="uk-UA"/>
        </w:rPr>
      </w:pPr>
    </w:p>
    <w:p w:rsidR="00821195" w:rsidRDefault="001533D3">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lang w:val="uk-UA"/>
        </w:rPr>
        <w:t>шт - штук</w:t>
      </w:r>
    </w:p>
    <w:p w:rsidR="00821195" w:rsidRDefault="001533D3">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lang w:val="uk-UA"/>
        </w:rPr>
        <w:t>мм - міліметрів</w:t>
      </w:r>
    </w:p>
    <w:p w:rsidR="00821195" w:rsidRDefault="001533D3">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lang w:val="uk-UA"/>
        </w:rPr>
        <w:t>р -рік</w:t>
      </w:r>
    </w:p>
    <w:p w:rsidR="00821195" w:rsidRDefault="001533D3">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lang w:val="uk-UA"/>
        </w:rPr>
        <w:t>см – сантиметрів</w:t>
      </w:r>
      <w:r>
        <w:rPr>
          <w:rFonts w:ascii="Times New Roman" w:hAnsi="Times New Roman" w:cs="Times New Roman"/>
          <w:sz w:val="28"/>
          <w:szCs w:val="28"/>
          <w:lang w:val="uk-UA"/>
        </w:rPr>
        <w:br/>
      </w:r>
    </w:p>
    <w:p w:rsidR="00821195" w:rsidRDefault="001533D3">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821195" w:rsidRDefault="001533D3">
      <w:pPr>
        <w:spacing w:line="360" w:lineRule="auto"/>
        <w:ind w:firstLine="72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ВСТУП</w:t>
      </w:r>
    </w:p>
    <w:p w:rsidR="00821195" w:rsidRDefault="00821195">
      <w:pPr>
        <w:spacing w:line="360" w:lineRule="auto"/>
        <w:ind w:firstLine="720"/>
        <w:jc w:val="center"/>
        <w:rPr>
          <w:rFonts w:ascii="Times New Roman" w:hAnsi="Times New Roman" w:cs="Times New Roman"/>
          <w:b/>
          <w:bCs/>
          <w:sz w:val="28"/>
          <w:szCs w:val="28"/>
          <w:lang w:val="uk-UA"/>
        </w:rPr>
      </w:pPr>
    </w:p>
    <w:p w:rsidR="00821195" w:rsidRDefault="00821195">
      <w:pPr>
        <w:spacing w:line="360" w:lineRule="auto"/>
        <w:ind w:firstLine="720"/>
        <w:jc w:val="center"/>
        <w:rPr>
          <w:rFonts w:ascii="Times New Roman" w:hAnsi="Times New Roman" w:cs="Times New Roman"/>
          <w:b/>
          <w:bCs/>
          <w:sz w:val="28"/>
          <w:szCs w:val="28"/>
          <w:lang w:val="uk-UA"/>
        </w:rPr>
      </w:pPr>
    </w:p>
    <w:p w:rsidR="00821195" w:rsidRDefault="001533D3">
      <w:pPr>
        <w:adjustRightInd w:val="0"/>
        <w:spacing w:line="360" w:lineRule="auto"/>
        <w:ind w:leftChars="5" w:left="10" w:firstLine="720"/>
        <w:jc w:val="both"/>
        <w:rPr>
          <w:rFonts w:ascii="Times New Roman" w:hAnsi="Times New Roman"/>
          <w:sz w:val="28"/>
          <w:szCs w:val="28"/>
        </w:rPr>
      </w:pPr>
      <w:r>
        <w:rPr>
          <w:rFonts w:ascii="Times New Roman" w:hAnsi="Times New Roman"/>
          <w:sz w:val="28"/>
          <w:szCs w:val="28"/>
          <w:lang w:val="uk-UA"/>
        </w:rPr>
        <w:t xml:space="preserve">Вегетаційний дослід - це експериментальне дослідження, яке вивчає ріст і розвиток рослин у природних або штучних умовах. Такі дослідження спрямовані на вивчення впливу різних факторів на рослини, таких як світло, волога, температура, ґрунтовий склад тощо. </w:t>
      </w:r>
      <w:r>
        <w:rPr>
          <w:rFonts w:ascii="Times New Roman" w:hAnsi="Times New Roman"/>
          <w:sz w:val="28"/>
          <w:szCs w:val="28"/>
        </w:rPr>
        <w:t>[1]</w:t>
      </w:r>
    </w:p>
    <w:p w:rsidR="00821195" w:rsidRDefault="001533D3">
      <w:pPr>
        <w:adjustRightInd w:val="0"/>
        <w:spacing w:line="360" w:lineRule="auto"/>
        <w:ind w:leftChars="5" w:left="10" w:firstLine="720"/>
        <w:jc w:val="both"/>
        <w:rPr>
          <w:rFonts w:ascii="Times New Roman" w:hAnsi="Times New Roman"/>
          <w:sz w:val="28"/>
          <w:szCs w:val="28"/>
          <w:lang w:val="uk-UA"/>
        </w:rPr>
      </w:pPr>
      <w:r>
        <w:rPr>
          <w:rFonts w:ascii="Times New Roman" w:hAnsi="Times New Roman"/>
          <w:sz w:val="28"/>
          <w:szCs w:val="28"/>
          <w:lang w:val="uk-UA"/>
        </w:rPr>
        <w:t>Вегетаційні досліди можуть бути використані для вивчення біологічних процесів росту та розвитку рослин, а також для визначення оптимальних умов для їхнього вирощування. Ці дослідження можуть мати практичне застосування в сільському господарстві, лісівництві, екології та інших галузях, де важливо розуміти, як рослини реагують на навколишнє середовище.</w:t>
      </w:r>
    </w:p>
    <w:p w:rsidR="00821195" w:rsidRDefault="001533D3">
      <w:pPr>
        <w:widowControl w:val="0"/>
        <w:spacing w:line="360" w:lineRule="auto"/>
        <w:ind w:firstLine="709"/>
        <w:jc w:val="both"/>
        <w:rPr>
          <w:rFonts w:ascii="Times New Roman" w:hAnsi="Times New Roman"/>
          <w:color w:val="000000" w:themeColor="text1"/>
          <w:sz w:val="28"/>
          <w:szCs w:val="28"/>
        </w:rPr>
      </w:pPr>
      <w:r>
        <w:rPr>
          <w:rFonts w:ascii="Times New Roman" w:hAnsi="Times New Roman" w:cs="Times New Roman"/>
          <w:b/>
          <w:bCs/>
          <w:color w:val="000000" w:themeColor="text1"/>
          <w:sz w:val="28"/>
          <w:szCs w:val="28"/>
        </w:rPr>
        <w:t>Актуальність</w:t>
      </w:r>
      <w:r>
        <w:rPr>
          <w:rFonts w:ascii="Times New Roman" w:hAnsi="Times New Roman" w:cs="Times New Roman"/>
          <w:color w:val="000000" w:themeColor="text1"/>
          <w:sz w:val="28"/>
          <w:szCs w:val="28"/>
        </w:rPr>
        <w:t xml:space="preserve"> обраної теми зумовлена </w:t>
      </w:r>
      <w:r>
        <w:rPr>
          <w:rFonts w:ascii="Times New Roman" w:hAnsi="Times New Roman"/>
          <w:color w:val="000000" w:themeColor="text1"/>
          <w:sz w:val="28"/>
          <w:szCs w:val="28"/>
          <w:lang w:val="uk-UA"/>
        </w:rPr>
        <w:t>наступними</w:t>
      </w:r>
      <w:r>
        <w:rPr>
          <w:rFonts w:ascii="Times New Roman" w:hAnsi="Times New Roman"/>
          <w:color w:val="000000" w:themeColor="text1"/>
          <w:sz w:val="28"/>
          <w:szCs w:val="28"/>
        </w:rPr>
        <w:t xml:space="preserve"> аспект</w:t>
      </w:r>
      <w:r>
        <w:rPr>
          <w:rFonts w:ascii="Times New Roman" w:hAnsi="Times New Roman"/>
          <w:color w:val="000000" w:themeColor="text1"/>
          <w:sz w:val="28"/>
          <w:szCs w:val="28"/>
          <w:lang w:val="uk-UA"/>
        </w:rPr>
        <w:t>ами</w:t>
      </w:r>
      <w:r>
        <w:rPr>
          <w:rFonts w:ascii="Times New Roman" w:hAnsi="Times New Roman"/>
          <w:color w:val="000000" w:themeColor="text1"/>
          <w:sz w:val="28"/>
          <w:szCs w:val="28"/>
        </w:rPr>
        <w:t>, які роблять вегетаційні дослідження актуальними для інтегрованого курсу "Природничі науки"[5]:</w:t>
      </w:r>
    </w:p>
    <w:p w:rsidR="00821195" w:rsidRDefault="001533D3">
      <w:pPr>
        <w:widowControl w:val="0"/>
        <w:numPr>
          <w:ilvl w:val="0"/>
          <w:numId w:val="1"/>
        </w:numPr>
        <w:spacing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п</w:t>
      </w:r>
      <w:r>
        <w:rPr>
          <w:rFonts w:ascii="Times New Roman" w:hAnsi="Times New Roman"/>
          <w:color w:val="000000" w:themeColor="text1"/>
          <w:sz w:val="28"/>
          <w:szCs w:val="28"/>
        </w:rPr>
        <w:t xml:space="preserve">рактична </w:t>
      </w:r>
      <w:r>
        <w:rPr>
          <w:rFonts w:ascii="Times New Roman" w:hAnsi="Times New Roman"/>
          <w:color w:val="000000" w:themeColor="text1"/>
          <w:sz w:val="28"/>
          <w:szCs w:val="28"/>
          <w:lang w:val="uk-UA"/>
        </w:rPr>
        <w:t>а</w:t>
      </w:r>
      <w:r>
        <w:rPr>
          <w:rFonts w:ascii="Times New Roman" w:hAnsi="Times New Roman"/>
          <w:color w:val="000000" w:themeColor="text1"/>
          <w:sz w:val="28"/>
          <w:szCs w:val="28"/>
        </w:rPr>
        <w:t xml:space="preserve">плікація </w:t>
      </w:r>
      <w:r>
        <w:rPr>
          <w:rFonts w:ascii="Times New Roman" w:hAnsi="Times New Roman"/>
          <w:color w:val="000000" w:themeColor="text1"/>
          <w:sz w:val="28"/>
          <w:szCs w:val="28"/>
          <w:lang w:val="uk-UA"/>
        </w:rPr>
        <w:t>з</w:t>
      </w:r>
      <w:r>
        <w:rPr>
          <w:rFonts w:ascii="Times New Roman" w:hAnsi="Times New Roman"/>
          <w:color w:val="000000" w:themeColor="text1"/>
          <w:sz w:val="28"/>
          <w:szCs w:val="28"/>
        </w:rPr>
        <w:t xml:space="preserve">нань: </w:t>
      </w:r>
      <w:r>
        <w:rPr>
          <w:rFonts w:ascii="Times New Roman" w:hAnsi="Times New Roman"/>
          <w:color w:val="000000" w:themeColor="text1"/>
          <w:sz w:val="28"/>
          <w:szCs w:val="28"/>
          <w:lang w:val="uk-UA"/>
        </w:rPr>
        <w:t>в</w:t>
      </w:r>
      <w:r>
        <w:rPr>
          <w:rFonts w:ascii="Times New Roman" w:hAnsi="Times New Roman"/>
          <w:color w:val="000000" w:themeColor="text1"/>
          <w:sz w:val="28"/>
          <w:szCs w:val="28"/>
        </w:rPr>
        <w:t>егетаційні дослідження надають учням можливість застосовувати теоретичні знання, отримані в класі, у реальному житті. Це сприяє збагаченню їхнього розуміння природничих процесів.</w:t>
      </w:r>
    </w:p>
    <w:p w:rsidR="00821195" w:rsidRDefault="001533D3">
      <w:pPr>
        <w:widowControl w:val="0"/>
        <w:numPr>
          <w:ilvl w:val="0"/>
          <w:numId w:val="1"/>
        </w:numPr>
        <w:spacing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і</w:t>
      </w:r>
      <w:r>
        <w:rPr>
          <w:rFonts w:ascii="Times New Roman" w:hAnsi="Times New Roman"/>
          <w:color w:val="000000" w:themeColor="text1"/>
          <w:sz w:val="28"/>
          <w:szCs w:val="28"/>
        </w:rPr>
        <w:t xml:space="preserve">нтеграція </w:t>
      </w:r>
      <w:r>
        <w:rPr>
          <w:rFonts w:ascii="Times New Roman" w:hAnsi="Times New Roman"/>
          <w:color w:val="000000" w:themeColor="text1"/>
          <w:sz w:val="28"/>
          <w:szCs w:val="28"/>
          <w:lang w:val="uk-UA"/>
        </w:rPr>
        <w:t>п</w:t>
      </w:r>
      <w:r>
        <w:rPr>
          <w:rFonts w:ascii="Times New Roman" w:hAnsi="Times New Roman"/>
          <w:color w:val="000000" w:themeColor="text1"/>
          <w:sz w:val="28"/>
          <w:szCs w:val="28"/>
        </w:rPr>
        <w:t xml:space="preserve">редметів: </w:t>
      </w:r>
      <w:r>
        <w:rPr>
          <w:rFonts w:ascii="Times New Roman" w:hAnsi="Times New Roman"/>
          <w:color w:val="000000" w:themeColor="text1"/>
          <w:sz w:val="28"/>
          <w:szCs w:val="28"/>
          <w:lang w:val="uk-UA"/>
        </w:rPr>
        <w:t>о</w:t>
      </w:r>
      <w:r>
        <w:rPr>
          <w:rFonts w:ascii="Times New Roman" w:hAnsi="Times New Roman"/>
          <w:color w:val="000000" w:themeColor="text1"/>
          <w:sz w:val="28"/>
          <w:szCs w:val="28"/>
        </w:rPr>
        <w:t>скільки дослідження охоплює такі предмети, як хімія, біологія та фізика, воно сприяє інтеграції знань з різних галузей природничих наук, що відповідає концепції інтегрованого курсу.</w:t>
      </w:r>
    </w:p>
    <w:p w:rsidR="00821195" w:rsidRDefault="001533D3">
      <w:pPr>
        <w:widowControl w:val="0"/>
        <w:numPr>
          <w:ilvl w:val="0"/>
          <w:numId w:val="1"/>
        </w:numPr>
        <w:spacing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р</w:t>
      </w:r>
      <w:r>
        <w:rPr>
          <w:rFonts w:ascii="Times New Roman" w:hAnsi="Times New Roman"/>
          <w:color w:val="000000" w:themeColor="text1"/>
          <w:sz w:val="28"/>
          <w:szCs w:val="28"/>
        </w:rPr>
        <w:t xml:space="preserve">озвиток </w:t>
      </w:r>
      <w:r>
        <w:rPr>
          <w:rFonts w:ascii="Times New Roman" w:hAnsi="Times New Roman"/>
          <w:color w:val="000000" w:themeColor="text1"/>
          <w:sz w:val="28"/>
          <w:szCs w:val="28"/>
          <w:lang w:val="uk-UA"/>
        </w:rPr>
        <w:t>н</w:t>
      </w:r>
      <w:r>
        <w:rPr>
          <w:rFonts w:ascii="Times New Roman" w:hAnsi="Times New Roman"/>
          <w:color w:val="000000" w:themeColor="text1"/>
          <w:sz w:val="28"/>
          <w:szCs w:val="28"/>
        </w:rPr>
        <w:t xml:space="preserve">авичок: </w:t>
      </w:r>
      <w:r>
        <w:rPr>
          <w:rFonts w:ascii="Times New Roman" w:hAnsi="Times New Roman"/>
          <w:color w:val="000000" w:themeColor="text1"/>
          <w:sz w:val="28"/>
          <w:szCs w:val="28"/>
          <w:lang w:val="uk-UA"/>
        </w:rPr>
        <w:t>в</w:t>
      </w:r>
      <w:r>
        <w:rPr>
          <w:rFonts w:ascii="Times New Roman" w:hAnsi="Times New Roman"/>
          <w:color w:val="000000" w:themeColor="text1"/>
          <w:sz w:val="28"/>
          <w:szCs w:val="28"/>
        </w:rPr>
        <w:t>егетаційні дослідження допомагають учням розвивати навички дослідницької роботи, спостереження та аналізу даних, що є важливими у природничих науках.</w:t>
      </w:r>
    </w:p>
    <w:p w:rsidR="00821195" w:rsidRDefault="001533D3">
      <w:pPr>
        <w:widowControl w:val="0"/>
        <w:numPr>
          <w:ilvl w:val="0"/>
          <w:numId w:val="1"/>
        </w:numPr>
        <w:spacing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з</w:t>
      </w:r>
      <w:r>
        <w:rPr>
          <w:rFonts w:ascii="Times New Roman" w:hAnsi="Times New Roman"/>
          <w:color w:val="000000" w:themeColor="text1"/>
          <w:sz w:val="28"/>
          <w:szCs w:val="28"/>
        </w:rPr>
        <w:t xml:space="preserve">ацікавлення </w:t>
      </w:r>
      <w:r>
        <w:rPr>
          <w:rFonts w:ascii="Times New Roman" w:hAnsi="Times New Roman"/>
          <w:color w:val="000000" w:themeColor="text1"/>
          <w:sz w:val="28"/>
          <w:szCs w:val="28"/>
          <w:lang w:val="uk-UA"/>
        </w:rPr>
        <w:t>у</w:t>
      </w:r>
      <w:r>
        <w:rPr>
          <w:rFonts w:ascii="Times New Roman" w:hAnsi="Times New Roman"/>
          <w:color w:val="000000" w:themeColor="text1"/>
          <w:sz w:val="28"/>
          <w:szCs w:val="28"/>
        </w:rPr>
        <w:t xml:space="preserve">чнів: </w:t>
      </w:r>
      <w:r>
        <w:rPr>
          <w:rFonts w:ascii="Times New Roman" w:hAnsi="Times New Roman"/>
          <w:color w:val="000000" w:themeColor="text1"/>
          <w:sz w:val="28"/>
          <w:szCs w:val="28"/>
          <w:lang w:val="uk-UA"/>
        </w:rPr>
        <w:t>п</w:t>
      </w:r>
      <w:r>
        <w:rPr>
          <w:rFonts w:ascii="Times New Roman" w:hAnsi="Times New Roman"/>
          <w:color w:val="000000" w:themeColor="text1"/>
          <w:sz w:val="28"/>
          <w:szCs w:val="28"/>
        </w:rPr>
        <w:t>рактичні дослідження можуть стимулювати інтерес учнів до предмета, роблячи навчання більш захопливим та інтерактивним.</w:t>
      </w:r>
    </w:p>
    <w:p w:rsidR="00821195" w:rsidRDefault="001533D3">
      <w:pPr>
        <w:widowControl w:val="0"/>
        <w:numPr>
          <w:ilvl w:val="0"/>
          <w:numId w:val="1"/>
        </w:numPr>
        <w:spacing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uk-UA"/>
        </w:rPr>
        <w:t>с</w:t>
      </w:r>
      <w:r>
        <w:rPr>
          <w:rFonts w:ascii="Times New Roman" w:hAnsi="Times New Roman"/>
          <w:color w:val="000000" w:themeColor="text1"/>
          <w:sz w:val="28"/>
          <w:szCs w:val="28"/>
        </w:rPr>
        <w:t xml:space="preserve">півпраця </w:t>
      </w:r>
      <w:r>
        <w:rPr>
          <w:rFonts w:ascii="Times New Roman" w:hAnsi="Times New Roman"/>
          <w:color w:val="000000" w:themeColor="text1"/>
          <w:sz w:val="28"/>
          <w:szCs w:val="28"/>
          <w:lang w:val="uk-UA"/>
        </w:rPr>
        <w:t>з</w:t>
      </w:r>
      <w:r>
        <w:rPr>
          <w:rFonts w:ascii="Times New Roman" w:hAnsi="Times New Roman"/>
          <w:color w:val="000000" w:themeColor="text1"/>
          <w:sz w:val="28"/>
          <w:szCs w:val="28"/>
        </w:rPr>
        <w:t xml:space="preserve">а </w:t>
      </w:r>
      <w:r>
        <w:rPr>
          <w:rFonts w:ascii="Times New Roman" w:hAnsi="Times New Roman"/>
          <w:color w:val="000000" w:themeColor="text1"/>
          <w:sz w:val="28"/>
          <w:szCs w:val="28"/>
          <w:lang w:val="uk-UA"/>
        </w:rPr>
        <w:t>п</w:t>
      </w:r>
      <w:r>
        <w:rPr>
          <w:rFonts w:ascii="Times New Roman" w:hAnsi="Times New Roman"/>
          <w:color w:val="000000" w:themeColor="text1"/>
          <w:sz w:val="28"/>
          <w:szCs w:val="28"/>
        </w:rPr>
        <w:t xml:space="preserve">редметами: </w:t>
      </w:r>
      <w:r>
        <w:rPr>
          <w:rFonts w:ascii="Times New Roman" w:hAnsi="Times New Roman"/>
          <w:color w:val="000000" w:themeColor="text1"/>
          <w:sz w:val="28"/>
          <w:szCs w:val="28"/>
          <w:lang w:val="uk-UA"/>
        </w:rPr>
        <w:t>і</w:t>
      </w:r>
      <w:r>
        <w:rPr>
          <w:rFonts w:ascii="Times New Roman" w:hAnsi="Times New Roman"/>
          <w:color w:val="000000" w:themeColor="text1"/>
          <w:sz w:val="28"/>
          <w:szCs w:val="28"/>
        </w:rPr>
        <w:t>нтеграція вегетаційних досліджень дозволяє вчителям співпрацювати при організації уроків та створенні цікавого та змістовного навчального процесу.</w:t>
      </w:r>
    </w:p>
    <w:p w:rsidR="00821195" w:rsidRDefault="001533D3">
      <w:pPr>
        <w:widowControl w:val="0"/>
        <w:spacing w:line="360" w:lineRule="auto"/>
        <w:ind w:firstLine="709"/>
        <w:jc w:val="both"/>
        <w:rPr>
          <w:rFonts w:ascii="Times New Roman" w:hAnsi="Times New Roman" w:cs="Times New Roman"/>
          <w:color w:val="000000" w:themeColor="text1"/>
          <w:sz w:val="28"/>
          <w:szCs w:val="28"/>
          <w:lang w:val="uk-UA"/>
        </w:rPr>
      </w:pPr>
      <w:r>
        <w:rPr>
          <w:rFonts w:ascii="Times New Roman" w:hAnsi="Times New Roman"/>
          <w:color w:val="000000" w:themeColor="text1"/>
          <w:sz w:val="28"/>
          <w:szCs w:val="28"/>
        </w:rPr>
        <w:lastRenderedPageBreak/>
        <w:t>Отже, впровадження вегетаційного досліду може ефективно доповнити інтегрований курс "Природничі науки," забезпечуючи учням можливість поглибленого вивчення природничих явищ та розвиток наукового мисленн</w:t>
      </w:r>
      <w:r>
        <w:rPr>
          <w:rFonts w:ascii="Times New Roman" w:hAnsi="Times New Roman"/>
          <w:color w:val="000000" w:themeColor="text1"/>
          <w:sz w:val="28"/>
          <w:szCs w:val="28"/>
          <w:lang w:val="uk-UA"/>
        </w:rPr>
        <w:t xml:space="preserve">я </w:t>
      </w:r>
      <w:r>
        <w:rPr>
          <w:rFonts w:ascii="Times New Roman" w:hAnsi="Times New Roman"/>
          <w:color w:val="000000" w:themeColor="text1"/>
          <w:sz w:val="28"/>
          <w:szCs w:val="28"/>
        </w:rPr>
        <w:t>[35]</w:t>
      </w:r>
      <w:r>
        <w:rPr>
          <w:rFonts w:ascii="Times New Roman" w:hAnsi="Times New Roman"/>
          <w:color w:val="000000" w:themeColor="text1"/>
          <w:sz w:val="28"/>
          <w:szCs w:val="28"/>
          <w:lang w:val="uk-UA"/>
        </w:rPr>
        <w:t>.</w:t>
      </w:r>
    </w:p>
    <w:p w:rsidR="00821195" w:rsidRDefault="001533D3">
      <w:pPr>
        <w:adjustRightInd w:val="0"/>
        <w:spacing w:line="360" w:lineRule="auto"/>
        <w:ind w:leftChars="5" w:left="10" w:firstLine="720"/>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Об’єктом </w:t>
      </w:r>
      <w:r>
        <w:rPr>
          <w:rFonts w:ascii="Times New Roman" w:hAnsi="Times New Roman" w:cs="Times New Roman"/>
          <w:color w:val="000000" w:themeColor="text1"/>
          <w:sz w:val="28"/>
          <w:szCs w:val="28"/>
        </w:rPr>
        <w:t xml:space="preserve">дослідження роботи виступає </w:t>
      </w:r>
      <w:r>
        <w:rPr>
          <w:rFonts w:ascii="Times New Roman" w:hAnsi="Times New Roman" w:cs="Times New Roman"/>
          <w:color w:val="FFFFFF" w:themeColor="background1"/>
          <w:sz w:val="28"/>
          <w:szCs w:val="28"/>
        </w:rPr>
        <w:t>ї</w:t>
      </w:r>
      <w:r>
        <w:rPr>
          <w:rFonts w:ascii="Times New Roman" w:hAnsi="Times New Roman" w:cs="Times New Roman"/>
          <w:color w:val="000000" w:themeColor="text1"/>
          <w:sz w:val="28"/>
          <w:szCs w:val="28"/>
          <w:lang w:val="uk-UA"/>
        </w:rPr>
        <w:t xml:space="preserve">впровадження </w:t>
      </w:r>
      <w:r>
        <w:rPr>
          <w:rFonts w:ascii="Times New Roman" w:eastAsia="Times New Roman" w:hAnsi="Times New Roman"/>
          <w:sz w:val="28"/>
          <w:szCs w:val="28"/>
          <w:lang w:val="uk-UA" w:eastAsia="ru-RU"/>
        </w:rPr>
        <w:t>вегетаційного досліду, як засобу набуття предметних компетентностей у шкільному курсі “Природничі науки”</w:t>
      </w:r>
      <w:r>
        <w:rPr>
          <w:rFonts w:ascii="Times New Roman" w:eastAsia="Times New Roman" w:hAnsi="Times New Roman" w:cs="Times New Roman"/>
          <w:sz w:val="28"/>
          <w:szCs w:val="28"/>
          <w:lang w:val="uk-UA" w:eastAsia="ru-RU"/>
        </w:rPr>
        <w:t>.</w:t>
      </w:r>
    </w:p>
    <w:p w:rsidR="00821195" w:rsidRDefault="001533D3">
      <w:pPr>
        <w:widowControl w:val="0"/>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Предметом</w:t>
      </w:r>
      <w:r>
        <w:rPr>
          <w:rFonts w:ascii="Times New Roman" w:hAnsi="Times New Roman" w:cs="Times New Roman"/>
          <w:color w:val="000000" w:themeColor="text1"/>
          <w:sz w:val="28"/>
          <w:szCs w:val="28"/>
        </w:rPr>
        <w:t xml:space="preserve"> дослідження виступа</w:t>
      </w:r>
      <w:r>
        <w:rPr>
          <w:rFonts w:ascii="Times New Roman" w:hAnsi="Times New Roman" w:cs="Times New Roman"/>
          <w:color w:val="000000" w:themeColor="text1"/>
          <w:sz w:val="28"/>
          <w:szCs w:val="28"/>
          <w:lang w:val="uk-UA"/>
        </w:rPr>
        <w:t xml:space="preserve">ють </w:t>
      </w:r>
      <w:r>
        <w:rPr>
          <w:rFonts w:ascii="Times New Roman" w:eastAsia="Times New Roman" w:hAnsi="Times New Roman" w:cs="Times New Roman"/>
          <w:sz w:val="28"/>
          <w:szCs w:val="28"/>
          <w:lang w:val="uk-UA" w:eastAsia="ru-RU"/>
        </w:rPr>
        <w:t>засади реалізації технології проблемного навчання на уроках хімії, біології та фізики у профільній школі</w:t>
      </w:r>
    </w:p>
    <w:p w:rsidR="00821195" w:rsidRDefault="001533D3">
      <w:pPr>
        <w:widowControl w:val="0"/>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Мета</w:t>
      </w:r>
      <w:r>
        <w:rPr>
          <w:rFonts w:ascii="Times New Roman" w:hAnsi="Times New Roman" w:cs="Times New Roman"/>
          <w:color w:val="000000" w:themeColor="text1"/>
          <w:sz w:val="28"/>
          <w:szCs w:val="28"/>
        </w:rPr>
        <w:t xml:space="preserve"> роботи полягає </w:t>
      </w:r>
      <w:r>
        <w:rPr>
          <w:rFonts w:ascii="Times New Roman" w:hAnsi="Times New Roman" w:cs="Times New Roman"/>
          <w:color w:val="000000" w:themeColor="text1"/>
          <w:sz w:val="28"/>
          <w:szCs w:val="28"/>
          <w:lang w:val="uk-UA"/>
        </w:rPr>
        <w:t xml:space="preserve">в впровадженні та </w:t>
      </w:r>
      <w:r>
        <w:rPr>
          <w:rFonts w:ascii="Times New Roman" w:eastAsia="Times New Roman" w:hAnsi="Times New Roman" w:cs="Times New Roman"/>
          <w:sz w:val="28"/>
          <w:szCs w:val="28"/>
          <w:lang w:val="uk-UA" w:eastAsia="ru-RU"/>
        </w:rPr>
        <w:t>перевірці ефективності використання запропонованих вегетаційних дослідів для шкільного курсу “Природничі науки”.</w:t>
      </w:r>
    </w:p>
    <w:p w:rsidR="00821195" w:rsidRDefault="001533D3">
      <w:pPr>
        <w:widowControl w:val="0"/>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Робоча гіпотеза</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uk-UA"/>
        </w:rPr>
        <w:t>Включення вегетаційного досліду до інтегрованого курсу “Природничні науки” забезпечить здобуття учнями фахових компетенцій, а саме методичного виконання вегетаційних дослід, фіксувати природній матеріал за допомогою новітній програмних ресурсів,  здатності інтерпретувати та аналізувати отримані статистичні дані</w:t>
      </w:r>
      <w:r>
        <w:rPr>
          <w:rFonts w:ascii="Times New Roman" w:hAnsi="Times New Roman" w:cs="Times New Roman"/>
          <w:color w:val="000000" w:themeColor="text1"/>
          <w:sz w:val="28"/>
          <w:szCs w:val="28"/>
        </w:rPr>
        <w:t xml:space="preserve"> [11].</w:t>
      </w:r>
    </w:p>
    <w:p w:rsidR="00821195" w:rsidRDefault="001533D3">
      <w:pPr>
        <w:widowControl w:val="0"/>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Завдання </w:t>
      </w:r>
      <w:r>
        <w:rPr>
          <w:rFonts w:ascii="Times New Roman" w:hAnsi="Times New Roman" w:cs="Times New Roman"/>
          <w:color w:val="000000" w:themeColor="text1"/>
          <w:sz w:val="28"/>
          <w:szCs w:val="28"/>
        </w:rPr>
        <w:t>дослідження:</w:t>
      </w:r>
    </w:p>
    <w:p w:rsidR="00821195" w:rsidRDefault="001533D3">
      <w:pPr>
        <w:pStyle w:val="aa"/>
        <w:numPr>
          <w:ilvl w:val="0"/>
          <w:numId w:val="2"/>
        </w:numPr>
        <w:spacing w:line="36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Підібрати матеріал для вегетаційного досліду, який включав виконання фахових компетенцій для інтегрованого курсу “Природничі науки”. </w:t>
      </w:r>
    </w:p>
    <w:p w:rsidR="00821195" w:rsidRDefault="001533D3">
      <w:pPr>
        <w:pStyle w:val="aa"/>
        <w:numPr>
          <w:ilvl w:val="0"/>
          <w:numId w:val="2"/>
        </w:numPr>
        <w:spacing w:line="360" w:lineRule="auto"/>
        <w:ind w:left="0" w:firstLine="708"/>
        <w:jc w:val="both"/>
        <w:rPr>
          <w:rFonts w:ascii="Times New Roman" w:hAnsi="Times New Roman" w:cs="Times New Roman"/>
          <w:sz w:val="28"/>
          <w:szCs w:val="28"/>
          <w:lang w:val="uk-UA"/>
        </w:rPr>
      </w:pPr>
      <w:bookmarkStart w:id="0" w:name="_Hlk58785506"/>
      <w:r>
        <w:rPr>
          <w:rFonts w:ascii="Times New Roman" w:hAnsi="Times New Roman" w:cs="Times New Roman"/>
          <w:sz w:val="28"/>
          <w:szCs w:val="28"/>
          <w:lang w:val="uk-UA"/>
        </w:rPr>
        <w:t>Проведення вегетаційного досліду, як основої ланки успішного закріплення матеріалу учнями.</w:t>
      </w:r>
    </w:p>
    <w:p w:rsidR="00821195" w:rsidRDefault="001533D3">
      <w:pPr>
        <w:pStyle w:val="aa"/>
        <w:numPr>
          <w:ilvl w:val="0"/>
          <w:numId w:val="2"/>
        </w:numPr>
        <w:spacing w:line="36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Визначення об’єктів та умов для вегетаційного досліду з рослинами  в шкільному курсі «Природничі науки» .</w:t>
      </w:r>
    </w:p>
    <w:p w:rsidR="00821195" w:rsidRDefault="001533D3">
      <w:pPr>
        <w:pStyle w:val="aa"/>
        <w:numPr>
          <w:ilvl w:val="0"/>
          <w:numId w:val="2"/>
        </w:numPr>
        <w:spacing w:line="36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Облік та аналіз отриманих результатів вегетаційного досліду.</w:t>
      </w:r>
    </w:p>
    <w:bookmarkEnd w:id="0"/>
    <w:p w:rsidR="00821195" w:rsidRDefault="001533D3">
      <w:pPr>
        <w:pStyle w:val="aa"/>
        <w:numPr>
          <w:ilvl w:val="0"/>
          <w:numId w:val="2"/>
        </w:numPr>
        <w:spacing w:line="360" w:lineRule="auto"/>
        <w:ind w:left="0"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Перевірка використання спеціалізованого програмного забезпечення у інтегрованому шкільному курсі “Природничі науки” </w:t>
      </w:r>
    </w:p>
    <w:p w:rsidR="00821195" w:rsidRDefault="001533D3">
      <w:pPr>
        <w:widowControl w:val="0"/>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Для вирішення завдань, визначених у </w:t>
      </w:r>
      <w:r>
        <w:rPr>
          <w:rFonts w:ascii="Times New Roman" w:hAnsi="Times New Roman" w:cs="Times New Roman"/>
          <w:color w:val="FFFFFF" w:themeColor="background1"/>
          <w:sz w:val="28"/>
          <w:szCs w:val="28"/>
        </w:rPr>
        <w:t>ї</w:t>
      </w:r>
      <w:r>
        <w:rPr>
          <w:rFonts w:ascii="Times New Roman" w:hAnsi="Times New Roman" w:cs="Times New Roman"/>
          <w:color w:val="000000" w:themeColor="text1"/>
          <w:sz w:val="28"/>
          <w:szCs w:val="28"/>
        </w:rPr>
        <w:t xml:space="preserve">роботі, був застосований комплекс </w:t>
      </w:r>
      <w:r>
        <w:rPr>
          <w:rFonts w:ascii="Times New Roman" w:hAnsi="Times New Roman" w:cs="Times New Roman"/>
          <w:b/>
          <w:bCs/>
          <w:color w:val="000000" w:themeColor="text1"/>
          <w:sz w:val="28"/>
          <w:szCs w:val="28"/>
        </w:rPr>
        <w:t>методів</w:t>
      </w:r>
      <w:r>
        <w:rPr>
          <w:rFonts w:ascii="Times New Roman" w:hAnsi="Times New Roman" w:cs="Times New Roman"/>
          <w:color w:val="000000" w:themeColor="text1"/>
          <w:sz w:val="28"/>
          <w:szCs w:val="28"/>
        </w:rPr>
        <w:t xml:space="preserve"> дослідження, який </w:t>
      </w:r>
      <w:r>
        <w:rPr>
          <w:rFonts w:ascii="Times New Roman" w:hAnsi="Times New Roman" w:cs="Times New Roman"/>
          <w:color w:val="FFFFFF" w:themeColor="background1"/>
          <w:sz w:val="28"/>
          <w:szCs w:val="28"/>
        </w:rPr>
        <w:t>ї</w:t>
      </w:r>
      <w:r>
        <w:rPr>
          <w:rFonts w:ascii="Times New Roman" w:hAnsi="Times New Roman" w:cs="Times New Roman"/>
          <w:color w:val="000000" w:themeColor="text1"/>
          <w:sz w:val="28"/>
          <w:szCs w:val="28"/>
        </w:rPr>
        <w:t>включав:</w:t>
      </w:r>
    </w:p>
    <w:p w:rsidR="00821195" w:rsidRDefault="001533D3">
      <w:pPr>
        <w:pStyle w:val="aa"/>
        <w:widowControl w:val="0"/>
        <w:numPr>
          <w:ilvl w:val="0"/>
          <w:numId w:val="3"/>
        </w:numPr>
        <w:spacing w:line="360" w:lineRule="auto"/>
        <w:ind w:left="0" w:firstLineChars="285" w:firstLine="79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Теоретичні методи</w:t>
      </w:r>
      <w:r>
        <w:rPr>
          <w:rFonts w:ascii="Times New Roman" w:hAnsi="Times New Roman" w:cs="Times New Roman"/>
          <w:color w:val="000000" w:themeColor="text1"/>
          <w:sz w:val="28"/>
          <w:szCs w:val="28"/>
          <w:lang w:val="uk-UA"/>
        </w:rPr>
        <w:t xml:space="preserve">: пошук та аналіз теоритичних засад стосовно </w:t>
      </w:r>
      <w:r>
        <w:rPr>
          <w:rFonts w:ascii="Times New Roman" w:hAnsi="Times New Roman" w:cs="Times New Roman"/>
          <w:color w:val="000000" w:themeColor="text1"/>
          <w:sz w:val="28"/>
          <w:szCs w:val="28"/>
          <w:lang w:val="uk-UA"/>
        </w:rPr>
        <w:lastRenderedPageBreak/>
        <w:t>компетентісного підходу до навчання у шкільному курсі “Природничі науки”</w:t>
      </w:r>
    </w:p>
    <w:p w:rsidR="00821195" w:rsidRDefault="001533D3">
      <w:pPr>
        <w:pStyle w:val="aa"/>
        <w:widowControl w:val="0"/>
        <w:numPr>
          <w:ilvl w:val="0"/>
          <w:numId w:val="3"/>
        </w:numPr>
        <w:spacing w:line="36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Емпіричні методи </w:t>
      </w:r>
      <w:r>
        <w:rPr>
          <w:rFonts w:ascii="Times New Roman" w:hAnsi="Times New Roman" w:cs="Times New Roman"/>
          <w:color w:val="000000" w:themeColor="text1"/>
          <w:sz w:val="28"/>
          <w:szCs w:val="28"/>
          <w:lang w:val="uk-UA"/>
        </w:rPr>
        <w:t>проведення дослідів, спостереження, отримання та обробка результатів</w:t>
      </w:r>
    </w:p>
    <w:p w:rsidR="00821195" w:rsidRDefault="001533D3">
      <w:pPr>
        <w:adjustRightInd w:val="0"/>
        <w:spacing w:line="360" w:lineRule="auto"/>
        <w:ind w:leftChars="5" w:left="10" w:firstLine="720"/>
        <w:jc w:val="both"/>
        <w:rPr>
          <w:rFonts w:ascii="Times New Roman" w:hAnsi="Times New Roman"/>
          <w:sz w:val="28"/>
          <w:szCs w:val="28"/>
          <w:lang w:val="uk-UA"/>
        </w:rPr>
      </w:pPr>
      <w:r>
        <w:rPr>
          <w:rFonts w:ascii="Times New Roman" w:hAnsi="Times New Roman" w:cs="Times New Roman"/>
          <w:b/>
          <w:bCs/>
          <w:color w:val="000000" w:themeColor="text1"/>
          <w:sz w:val="28"/>
          <w:szCs w:val="28"/>
        </w:rPr>
        <w:t xml:space="preserve">Наукова </w:t>
      </w:r>
      <w:r>
        <w:rPr>
          <w:rFonts w:ascii="Times New Roman" w:hAnsi="Times New Roman" w:cs="Times New Roman"/>
          <w:b/>
          <w:bCs/>
          <w:color w:val="FFFFFF" w:themeColor="background1"/>
          <w:sz w:val="28"/>
          <w:szCs w:val="28"/>
        </w:rPr>
        <w:t>ї</w:t>
      </w:r>
      <w:r>
        <w:rPr>
          <w:rFonts w:ascii="Times New Roman" w:hAnsi="Times New Roman" w:cs="Times New Roman"/>
          <w:b/>
          <w:bCs/>
          <w:color w:val="000000" w:themeColor="text1"/>
          <w:sz w:val="28"/>
          <w:szCs w:val="28"/>
        </w:rPr>
        <w:t>новизна</w:t>
      </w:r>
      <w:r>
        <w:rPr>
          <w:rFonts w:ascii="Times New Roman" w:hAnsi="Times New Roman" w:cs="Times New Roman"/>
          <w:color w:val="000000" w:themeColor="text1"/>
          <w:sz w:val="28"/>
          <w:szCs w:val="28"/>
        </w:rPr>
        <w:t xml:space="preserve"> дослідження полягає </w:t>
      </w:r>
      <w:r>
        <w:rPr>
          <w:rFonts w:ascii="Times New Roman" w:hAnsi="Times New Roman" w:cs="Times New Roman"/>
          <w:color w:val="000000" w:themeColor="text1"/>
          <w:sz w:val="28"/>
          <w:szCs w:val="28"/>
          <w:lang w:val="uk-UA"/>
        </w:rPr>
        <w:t xml:space="preserve">в </w:t>
      </w:r>
      <w:r>
        <w:rPr>
          <w:rFonts w:ascii="Times New Roman" w:eastAsia="Times New Roman" w:hAnsi="Times New Roman" w:cs="Times New Roman"/>
          <w:sz w:val="28"/>
          <w:szCs w:val="28"/>
          <w:lang w:val="uk-UA" w:eastAsia="ru-RU"/>
        </w:rPr>
        <w:t>розроблені варіантів вегетаційних дослідів, які можна використовувати у шкільному курсі “Природничі науки”</w:t>
      </w:r>
    </w:p>
    <w:p w:rsidR="00821195" w:rsidRDefault="001533D3">
      <w:pPr>
        <w:adjustRightInd w:val="0"/>
        <w:spacing w:line="360" w:lineRule="auto"/>
        <w:ind w:leftChars="5" w:left="10" w:firstLine="720"/>
        <w:jc w:val="both"/>
        <w:rPr>
          <w:rFonts w:ascii="Times New Roman" w:hAnsi="Times New Roman"/>
          <w:sz w:val="28"/>
          <w:szCs w:val="28"/>
          <w:lang w:val="uk-UA"/>
        </w:rPr>
      </w:pPr>
      <w:r>
        <w:rPr>
          <w:rFonts w:ascii="Times New Roman" w:hAnsi="Times New Roman"/>
          <w:sz w:val="28"/>
          <w:szCs w:val="28"/>
          <w:lang w:val="uk-UA"/>
        </w:rPr>
        <w:t>Вегетаційні досліди можуть включати в себе вирощування рослин в спеціальних контрольованих умовах, вимірювання їхнього росту, вагітності та вивчення біохімічних процесів, що відбуваються в рослинах під час їхнього розвитку</w:t>
      </w:r>
      <w:r>
        <w:rPr>
          <w:rFonts w:ascii="Times New Roman" w:hAnsi="Times New Roman"/>
          <w:sz w:val="28"/>
          <w:szCs w:val="28"/>
        </w:rPr>
        <w:t xml:space="preserve"> [25]</w:t>
      </w:r>
      <w:r>
        <w:rPr>
          <w:rFonts w:ascii="Times New Roman" w:hAnsi="Times New Roman"/>
          <w:sz w:val="28"/>
          <w:szCs w:val="28"/>
          <w:lang w:val="uk-UA"/>
        </w:rPr>
        <w:t xml:space="preserve">. </w:t>
      </w:r>
    </w:p>
    <w:p w:rsidR="00821195" w:rsidRDefault="001533D3">
      <w:pPr>
        <w:spacing w:line="360" w:lineRule="auto"/>
        <w:ind w:firstLineChars="285" w:firstLine="798"/>
        <w:jc w:val="both"/>
        <w:rPr>
          <w:rFonts w:ascii="Times New Roman" w:hAnsi="Times New Roman"/>
          <w:sz w:val="28"/>
          <w:szCs w:val="28"/>
          <w:lang w:val="uk-UA"/>
        </w:rPr>
      </w:pPr>
      <w:r>
        <w:rPr>
          <w:rFonts w:ascii="Times New Roman" w:hAnsi="Times New Roman"/>
          <w:sz w:val="28"/>
          <w:szCs w:val="28"/>
          <w:lang w:val="uk-UA"/>
        </w:rPr>
        <w:t>Учні отримують можливість вивчати та вдосконалювати практичні навички, такі як вирощування рослин, вимірювання та спостереження. Це може бути особливо корисним для майбутніх дослідників та фахівців у галузі природничих наук.</w:t>
      </w:r>
    </w:p>
    <w:p w:rsidR="001533D3" w:rsidRDefault="001533D3">
      <w:pPr>
        <w:rPr>
          <w:rFonts w:ascii="Times New Roman" w:hAnsi="Times New Roman"/>
          <w:sz w:val="28"/>
          <w:szCs w:val="28"/>
          <w:lang w:val="uk-UA"/>
        </w:rPr>
      </w:pPr>
      <w:r>
        <w:rPr>
          <w:rFonts w:ascii="Times New Roman" w:hAnsi="Times New Roman"/>
          <w:sz w:val="28"/>
          <w:szCs w:val="28"/>
          <w:lang w:val="uk-UA"/>
        </w:rPr>
        <w:br w:type="page"/>
      </w:r>
    </w:p>
    <w:p w:rsidR="00821195" w:rsidRDefault="001533D3">
      <w:pPr>
        <w:numPr>
          <w:ilvl w:val="0"/>
          <w:numId w:val="4"/>
        </w:numPr>
        <w:spacing w:line="360" w:lineRule="auto"/>
        <w:ind w:firstLine="720"/>
        <w:jc w:val="center"/>
        <w:rPr>
          <w:rFonts w:ascii="Times New Roman" w:hAnsi="Times New Roman" w:cs="Times New Roman"/>
          <w:sz w:val="28"/>
          <w:szCs w:val="28"/>
        </w:rPr>
      </w:pPr>
      <w:r>
        <w:rPr>
          <w:rFonts w:ascii="Times New Roman" w:hAnsi="Times New Roman"/>
          <w:b/>
          <w:bCs/>
          <w:sz w:val="28"/>
          <w:szCs w:val="28"/>
          <w:lang w:val="uk-UA"/>
        </w:rPr>
        <w:lastRenderedPageBreak/>
        <w:t>ТЕОРЕТИЧНІ ЗАСАДИ ДОСЛІДЖЕННЯ ТА ОГЛЯД ЛІТЕРАТУРИ З ТЕМИ</w:t>
      </w:r>
    </w:p>
    <w:p w:rsidR="00821195" w:rsidRDefault="001533D3">
      <w:pPr>
        <w:numPr>
          <w:ilvl w:val="1"/>
          <w:numId w:val="5"/>
        </w:num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lang w:val="uk-UA"/>
        </w:rPr>
        <w:t xml:space="preserve"> Методи набуття предметних компетенцій у курсі природничі науки </w:t>
      </w:r>
    </w:p>
    <w:p w:rsidR="00821195" w:rsidRDefault="00821195">
      <w:pPr>
        <w:spacing w:line="360" w:lineRule="auto"/>
        <w:ind w:firstLine="720"/>
        <w:jc w:val="both"/>
        <w:rPr>
          <w:rFonts w:ascii="Times New Roman" w:eastAsia="serif" w:hAnsi="Times New Roman" w:cs="Times New Roman"/>
          <w:sz w:val="28"/>
          <w:szCs w:val="28"/>
          <w:shd w:val="clear" w:color="auto" w:fill="FFFFFF"/>
        </w:rPr>
      </w:pPr>
    </w:p>
    <w:p w:rsidR="00821195" w:rsidRDefault="00821195">
      <w:pPr>
        <w:spacing w:line="360" w:lineRule="auto"/>
        <w:ind w:firstLine="720"/>
        <w:jc w:val="both"/>
        <w:rPr>
          <w:rFonts w:ascii="Times New Roman" w:eastAsia="serif" w:hAnsi="Times New Roman" w:cs="Times New Roman"/>
          <w:sz w:val="28"/>
          <w:szCs w:val="28"/>
          <w:shd w:val="clear" w:color="auto" w:fill="FFFFFF"/>
        </w:rPr>
      </w:pPr>
    </w:p>
    <w:p w:rsidR="00821195" w:rsidRDefault="001533D3">
      <w:pPr>
        <w:shd w:val="clear" w:color="auto" w:fill="FFFFFF"/>
        <w:spacing w:line="360" w:lineRule="auto"/>
        <w:ind w:firstLine="851"/>
        <w:jc w:val="both"/>
        <w:rPr>
          <w:rFonts w:ascii="Times New Roman" w:eastAsia="serif" w:hAnsi="Times New Roman" w:cs="Times New Roman"/>
          <w:sz w:val="28"/>
          <w:szCs w:val="28"/>
          <w:shd w:val="clear" w:color="auto" w:fill="FFFFFF"/>
        </w:rPr>
      </w:pPr>
      <w:r>
        <w:rPr>
          <w:rFonts w:ascii="Times New Roman" w:eastAsia="serif" w:hAnsi="Times New Roman" w:cs="Times New Roman"/>
          <w:sz w:val="28"/>
          <w:szCs w:val="28"/>
          <w:shd w:val="clear" w:color="auto" w:fill="FFFFFF"/>
        </w:rPr>
        <w:t>Компетентністю характеризується висока якість навчальних умінь,</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можливість встановлення зв’язків між знаннями та їх застосуванням в</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безпосередньому житті, здатність знаходити процедуру, що сприяє розв’язанню</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певної проблеми. У процесі формування компетентностей здійснюється приріст</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знань і досвіду їх використання шляхом адаптації до конкретної навчальної</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ситуації та коригування когнітивних структур, створених у процесі набуття</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нової навчальної інформації.</w:t>
      </w:r>
    </w:p>
    <w:p w:rsidR="00821195" w:rsidRDefault="001533D3">
      <w:pPr>
        <w:shd w:val="clear" w:color="auto" w:fill="FFFFFF"/>
        <w:spacing w:line="360" w:lineRule="auto"/>
        <w:ind w:firstLine="851"/>
        <w:jc w:val="both"/>
        <w:rPr>
          <w:rFonts w:ascii="Times New Roman" w:eastAsia="serif" w:hAnsi="Times New Roman" w:cs="Times New Roman"/>
          <w:sz w:val="28"/>
          <w:szCs w:val="28"/>
          <w:shd w:val="clear" w:color="auto" w:fill="FFFFFF"/>
        </w:rPr>
      </w:pPr>
      <w:r>
        <w:rPr>
          <w:rFonts w:ascii="Times New Roman" w:eastAsia="serif" w:hAnsi="Times New Roman" w:cs="Times New Roman"/>
          <w:sz w:val="28"/>
          <w:szCs w:val="28"/>
          <w:shd w:val="clear" w:color="auto" w:fill="FFFFFF"/>
        </w:rPr>
        <w:t>Запровадження компетентнісного підходу, формування предметної і</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ключових компетентностей засобами навчального предмету відповідає провідним</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тенденціям європейської освіти.</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Проте особливої уваги потребує посилення</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практичної спрямованості навчання й прикладне значення фізичних знань.</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Ефективна реалізація компетентнісного, діяльнісного й особистісно</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орієнтованого підходів передбачає активну взаємодію учня та вчителя</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(інтерактивне навчання), використання компетентнісно орієнтованих завдань,</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пошукове та дослідницьке навчання, учнівські проекти. Запропоновані у</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посібнику методичні рекомендації дають змогу вчителям зорієнтуватись у</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змінах, що зазнає шкільний курс фізики, оновленні форм і методів навчання</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[6].</w:t>
      </w:r>
    </w:p>
    <w:p w:rsidR="00821195" w:rsidRDefault="001533D3">
      <w:pPr>
        <w:shd w:val="clear" w:color="auto" w:fill="FFFFFF"/>
        <w:spacing w:line="360" w:lineRule="auto"/>
        <w:ind w:firstLine="851"/>
        <w:jc w:val="both"/>
        <w:rPr>
          <w:rFonts w:ascii="Times New Roman" w:eastAsia="serif" w:hAnsi="Times New Roman" w:cs="Times New Roman"/>
          <w:sz w:val="28"/>
          <w:szCs w:val="28"/>
          <w:shd w:val="clear" w:color="auto" w:fill="FFFFFF"/>
          <w:lang w:val="uk-UA"/>
        </w:rPr>
      </w:pPr>
      <w:r>
        <w:rPr>
          <w:rFonts w:ascii="Times New Roman" w:eastAsia="serif" w:hAnsi="Times New Roman" w:cs="Times New Roman"/>
          <w:sz w:val="28"/>
          <w:szCs w:val="28"/>
          <w:shd w:val="clear" w:color="auto" w:fill="FFFFFF"/>
        </w:rPr>
        <w:t>Розв’язування компетентнісно орієнтованих задач є невід’ємною складовою</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навчально-виховного процесу, що сприяє засвоєнню знань про стан</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навколишнього середовища, сферу застосування фізичних законів, розумінню</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органічної єдності людини та природи, цілісності фізичної картини світу, етапів</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пізнавальної діяльності, формуванню фізичних понять, застосуванню здобутих</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знань для пояснення фізичних явищ і процесів, практичного використання</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 xml:space="preserve">відповідних законів і закономірностей у технічних пристроях, на </w:t>
      </w:r>
      <w:r>
        <w:rPr>
          <w:rFonts w:ascii="Times New Roman" w:eastAsia="serif" w:hAnsi="Times New Roman" w:cs="Times New Roman"/>
          <w:sz w:val="28"/>
          <w:szCs w:val="28"/>
          <w:shd w:val="clear" w:color="auto" w:fill="FFFFFF"/>
        </w:rPr>
        <w:lastRenderedPageBreak/>
        <w:t>виробництві,</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різних сферах життєдіяльності людини. На основі експериментальних і</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теоретичних методів наукового пізнання виявляється ставлення до ролі</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фізичних знань у житті людини, суспільному розвитку, техніці, становленню</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сучасних технологій. У процесі розв’язування компетентністно орієнтованих</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задач виховується інтерес до навчання, формуються працелюбність,</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допитливість, самостійність, загартовується воля, характер тощо.У практиці навчально-виховної діяльності компетентнісно орієнтовані</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задачі використовуються як метод засвоєння, закріплення, перевірки і контролю</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теоретичних знань; засіб набуття практичних умінь (експериментування,</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конструювання, моделювання), навичок професійного самовизначення,</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реалізації принципу політехнізму, екологічного й економічного виховання.</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Розв’язуючи компетентнісно орієнтовані фізичні задачі, учні здобувають</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знання, потрібні для успішного навчання в профільній школі, поглибленої</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допрофесійної підготовки, продовження освіти у вищих навчальних закладах</w:t>
      </w:r>
      <w:r>
        <w:rPr>
          <w:rFonts w:ascii="Times New Roman" w:eastAsia="serif" w:hAnsi="Times New Roman" w:cs="Times New Roman"/>
          <w:sz w:val="28"/>
          <w:szCs w:val="28"/>
          <w:shd w:val="clear" w:color="auto" w:fill="FFFFFF"/>
          <w:lang w:val="uk-UA"/>
        </w:rPr>
        <w:t xml:space="preserve"> </w:t>
      </w:r>
      <w:r>
        <w:rPr>
          <w:rFonts w:ascii="Times New Roman" w:eastAsia="serif" w:hAnsi="Times New Roman" w:cs="Times New Roman"/>
          <w:sz w:val="28"/>
          <w:szCs w:val="28"/>
          <w:shd w:val="clear" w:color="auto" w:fill="FFFFFF"/>
        </w:rPr>
        <w:t>фізико-математичного, природничого й технологічного спрямування [10]</w:t>
      </w:r>
      <w:r>
        <w:rPr>
          <w:rFonts w:ascii="Times New Roman" w:eastAsia="serif" w:hAnsi="Times New Roman" w:cs="Times New Roman"/>
          <w:sz w:val="28"/>
          <w:szCs w:val="28"/>
          <w:shd w:val="clear" w:color="auto" w:fill="FFFFFF"/>
          <w:lang w:val="uk-UA"/>
        </w:rPr>
        <w:t>.</w:t>
      </w:r>
    </w:p>
    <w:p w:rsidR="00821195" w:rsidRDefault="001533D3">
      <w:pPr>
        <w:shd w:val="clear" w:color="auto" w:fill="FFFFFF"/>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Природничо-наукова грамотність – це</w:t>
      </w:r>
      <w:r>
        <w:rPr>
          <w:rFonts w:ascii="Times New Roman" w:hAnsi="Times New Roman" w:cs="Times New Roman"/>
          <w:sz w:val="28"/>
          <w:szCs w:val="28"/>
          <w:lang w:val="uk-UA"/>
        </w:rPr>
        <w:t xml:space="preserve"> </w:t>
      </w:r>
      <w:r>
        <w:rPr>
          <w:rFonts w:ascii="Times New Roman" w:hAnsi="Times New Roman" w:cs="Times New Roman"/>
          <w:sz w:val="28"/>
          <w:szCs w:val="28"/>
        </w:rPr>
        <w:t>здатність людини, як свідомого</w:t>
      </w:r>
      <w:r>
        <w:rPr>
          <w:rFonts w:ascii="Times New Roman" w:hAnsi="Times New Roman" w:cs="Times New Roman"/>
          <w:sz w:val="28"/>
          <w:szCs w:val="28"/>
          <w:lang w:val="uk-UA"/>
        </w:rPr>
        <w:t xml:space="preserve"> </w:t>
      </w:r>
      <w:r>
        <w:rPr>
          <w:rFonts w:ascii="Times New Roman" w:hAnsi="Times New Roman" w:cs="Times New Roman"/>
          <w:sz w:val="28"/>
          <w:szCs w:val="28"/>
        </w:rPr>
        <w:t>громадянина, вивчати й вирішувати</w:t>
      </w:r>
      <w:r>
        <w:rPr>
          <w:rFonts w:ascii="Times New Roman" w:hAnsi="Times New Roman" w:cs="Times New Roman"/>
          <w:sz w:val="28"/>
          <w:szCs w:val="28"/>
          <w:lang w:val="uk-UA"/>
        </w:rPr>
        <w:t xml:space="preserve"> </w:t>
      </w:r>
      <w:r>
        <w:rPr>
          <w:rFonts w:ascii="Times New Roman" w:hAnsi="Times New Roman" w:cs="Times New Roman"/>
          <w:sz w:val="28"/>
          <w:szCs w:val="28"/>
        </w:rPr>
        <w:t>проблеми, пов’язані з наукою та ідеями</w:t>
      </w:r>
      <w:r>
        <w:rPr>
          <w:rFonts w:ascii="Times New Roman" w:hAnsi="Times New Roman" w:cs="Times New Roman"/>
          <w:sz w:val="28"/>
          <w:szCs w:val="28"/>
          <w:lang w:val="uk-UA"/>
        </w:rPr>
        <w:t xml:space="preserve"> </w:t>
      </w:r>
      <w:r>
        <w:rPr>
          <w:rFonts w:ascii="Times New Roman" w:hAnsi="Times New Roman" w:cs="Times New Roman"/>
          <w:sz w:val="28"/>
          <w:szCs w:val="28"/>
        </w:rPr>
        <w:t>про науку.</w:t>
      </w:r>
    </w:p>
    <w:p w:rsidR="00821195" w:rsidRDefault="001533D3">
      <w:pPr>
        <w:shd w:val="clear" w:color="auto" w:fill="FFFFFF"/>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К</w:t>
      </w:r>
      <w:r>
        <w:rPr>
          <w:rFonts w:ascii="Times New Roman" w:hAnsi="Times New Roman" w:cs="Times New Roman"/>
          <w:sz w:val="28"/>
          <w:szCs w:val="28"/>
        </w:rPr>
        <w:t>омпетентнісний підхід</w:t>
      </w:r>
      <w:r>
        <w:rPr>
          <w:rFonts w:ascii="Times New Roman" w:hAnsi="Times New Roman" w:cs="Times New Roman"/>
          <w:sz w:val="28"/>
          <w:szCs w:val="28"/>
          <w:lang w:val="uk-UA"/>
        </w:rPr>
        <w:t xml:space="preserve"> </w:t>
      </w:r>
      <w:r>
        <w:rPr>
          <w:rFonts w:ascii="Times New Roman" w:hAnsi="Times New Roman" w:cs="Times New Roman"/>
          <w:sz w:val="28"/>
          <w:szCs w:val="28"/>
        </w:rPr>
        <w:t>відображає орієнтоване на знання ставлення майбутніх учителів природничих наук</w:t>
      </w:r>
      <w:r>
        <w:rPr>
          <w:rFonts w:ascii="Times New Roman" w:hAnsi="Times New Roman" w:cs="Times New Roman"/>
          <w:sz w:val="28"/>
          <w:szCs w:val="28"/>
          <w:lang w:val="uk-UA"/>
        </w:rPr>
        <w:t xml:space="preserve"> </w:t>
      </w:r>
      <w:r>
        <w:rPr>
          <w:rFonts w:ascii="Times New Roman" w:hAnsi="Times New Roman" w:cs="Times New Roman"/>
          <w:sz w:val="28"/>
          <w:szCs w:val="28"/>
        </w:rPr>
        <w:t>до формування у них здатності та готовності ефективно й самостійно вирішувати</w:t>
      </w:r>
      <w:r>
        <w:rPr>
          <w:rFonts w:ascii="Times New Roman" w:hAnsi="Times New Roman" w:cs="Times New Roman"/>
          <w:sz w:val="28"/>
          <w:szCs w:val="28"/>
          <w:lang w:val="uk-UA"/>
        </w:rPr>
        <w:t xml:space="preserve"> </w:t>
      </w:r>
      <w:r>
        <w:rPr>
          <w:rFonts w:ascii="Times New Roman" w:hAnsi="Times New Roman" w:cs="Times New Roman"/>
          <w:sz w:val="28"/>
          <w:szCs w:val="28"/>
        </w:rPr>
        <w:t>професійні проблеми за різноманітних ситуацій.</w:t>
      </w:r>
    </w:p>
    <w:p w:rsidR="00821195" w:rsidRDefault="001533D3">
      <w:pPr>
        <w:pStyle w:val="a7"/>
        <w:shd w:val="clear" w:color="auto" w:fill="FFFFFF"/>
        <w:spacing w:beforeAutospacing="0" w:afterAutospacing="0" w:line="360" w:lineRule="auto"/>
        <w:ind w:firstLine="720"/>
        <w:jc w:val="both"/>
        <w:rPr>
          <w:rFonts w:eastAsiaTheme="minorEastAsia"/>
          <w:sz w:val="28"/>
          <w:szCs w:val="28"/>
          <w:lang w:val="uk-UA"/>
        </w:rPr>
      </w:pPr>
      <w:r>
        <w:rPr>
          <w:rFonts w:ascii="Arial" w:hAnsi="Arial" w:cs="Arial"/>
          <w:color w:val="333333"/>
          <w:sz w:val="15"/>
          <w:szCs w:val="15"/>
          <w:shd w:val="clear" w:color="auto" w:fill="FFFFFF"/>
        </w:rPr>
        <w:t> </w:t>
      </w:r>
      <w:r>
        <w:rPr>
          <w:rFonts w:eastAsiaTheme="minorEastAsia"/>
          <w:sz w:val="28"/>
          <w:szCs w:val="28"/>
          <w:lang w:val="uk-UA"/>
        </w:rPr>
        <w:t xml:space="preserve">Природнича компетентність передбачає формування допитливості, прагнення шукати і пропонувати нові ідеї, самостійно чи в групі спостерігати та досліджувати явища, формулювати припущення і робити висновки на основі проведених дослідів, пізнавати себе і навколишній світ. Суттєві зміни в стандартах освітньої галузі «Природознавство» вимагають переосмислення дидактичних та методологічних аспектів викладання курсу «Я досліджую світ» з огляду на ту роль, яку відіграють взаємовідносини людини і природи в </w:t>
      </w:r>
      <w:r>
        <w:rPr>
          <w:rFonts w:eastAsiaTheme="minorEastAsia"/>
          <w:sz w:val="28"/>
          <w:szCs w:val="28"/>
          <w:lang w:val="uk-UA"/>
        </w:rPr>
        <w:lastRenderedPageBreak/>
        <w:t>сучасному глобалізованому світі. Адже цей курс є пропедевтичним і готує молодших школярів до вивчення таких предметів як хімія, біологія, географія, фізика, тощо.</w:t>
      </w:r>
    </w:p>
    <w:p w:rsidR="00821195" w:rsidRDefault="001533D3">
      <w:pPr>
        <w:pStyle w:val="a7"/>
        <w:shd w:val="clear" w:color="auto" w:fill="FFFFFF"/>
        <w:spacing w:beforeAutospacing="0" w:afterAutospacing="0" w:line="360" w:lineRule="auto"/>
        <w:ind w:firstLine="709"/>
        <w:jc w:val="both"/>
        <w:rPr>
          <w:rFonts w:eastAsiaTheme="minorEastAsia"/>
          <w:sz w:val="28"/>
          <w:szCs w:val="28"/>
          <w:lang w:val="uk-UA"/>
        </w:rPr>
      </w:pPr>
      <w:r>
        <w:rPr>
          <w:rFonts w:eastAsiaTheme="minorEastAsia"/>
          <w:sz w:val="28"/>
          <w:szCs w:val="28"/>
          <w:lang w:val="uk-UA"/>
        </w:rPr>
        <w:t>Не достатньо вивченою проблемою є методика розробки завдань на компетентнісній основі, вироблення засад формування наукових понять у молодших школярів, розвиток їхніх дослідницьких умінь та вмінь спостерігати, що складають передумови ефективної пропедевтики природничих знань. Адже НУШ має стати школою без нудьги, вимогливою але творчою, школою допитливості і наполегливості в навчанні, школою, у якій готують успішну й обізнану особистість</w:t>
      </w:r>
      <w:r>
        <w:rPr>
          <w:rFonts w:eastAsiaTheme="minorEastAsia"/>
          <w:sz w:val="28"/>
          <w:szCs w:val="28"/>
        </w:rPr>
        <w:t xml:space="preserve"> [6]</w:t>
      </w:r>
      <w:r>
        <w:rPr>
          <w:rFonts w:eastAsiaTheme="minorEastAsia"/>
          <w:sz w:val="28"/>
          <w:szCs w:val="28"/>
          <w:lang w:val="uk-UA"/>
        </w:rPr>
        <w:t>.</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bidi="ar"/>
        </w:rPr>
      </w:pPr>
      <w:r>
        <w:rPr>
          <w:rFonts w:eastAsia="serif"/>
          <w:color w:val="000000"/>
          <w:sz w:val="28"/>
          <w:szCs w:val="28"/>
          <w:shd w:val="clear" w:color="auto" w:fill="FFFFFF"/>
          <w:lang w:bidi="ar"/>
        </w:rPr>
        <w:t>Одним із основних напрямів модернізації системи освіти є її якість,</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відповідність потребам особистості, суспільства й держави. У процесі динамічного соціально-економічного розвитку країни аналіз запитів суспільства дає змогу виявити необхідність у нових результатах освіти [7]. Нині конкурентоспроможність людини на ринку праці залежить переважно від її здатності опановувати нові технології, адаптуватися до сучасних умов праці. Оновлення змісту Державного стандарту базової і повної загальної середньої освіти (2011 р.) здійснюється із урахуванням тенденцій розвитку світових освітніх процесів. Якісною ознакою нового державного стандарту є і діяльнісного підходів. Водночас традиційне визначення уніфікованих результатів і вимог до шкільної фізичної освіти обумовлюють певну неузгодженість під час впровадження інноваційних ідей у шкільну практику</w:t>
      </w:r>
      <w:r>
        <w:rPr>
          <w:rFonts w:eastAsia="Segoe UI"/>
          <w:color w:val="000000"/>
          <w:sz w:val="28"/>
          <w:szCs w:val="28"/>
          <w:shd w:val="clear" w:color="auto" w:fill="FFFFFF"/>
          <w:lang w:bidi="ar"/>
        </w:rPr>
        <w:br/>
      </w:r>
      <w:r>
        <w:rPr>
          <w:rFonts w:eastAsia="serif"/>
          <w:color w:val="000000"/>
          <w:sz w:val="28"/>
          <w:szCs w:val="28"/>
          <w:shd w:val="clear" w:color="auto" w:fill="FFFFFF"/>
          <w:lang w:bidi="ar"/>
        </w:rPr>
        <w:t>те, що він ґрунтується на засадах компетентнісного, особистісно орієнтованого [3].</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bidi="ar"/>
        </w:rPr>
      </w:pPr>
      <w:r>
        <w:rPr>
          <w:rFonts w:eastAsia="serif"/>
          <w:color w:val="000000"/>
          <w:sz w:val="28"/>
          <w:szCs w:val="28"/>
          <w:shd w:val="clear" w:color="auto" w:fill="FFFFFF"/>
          <w:lang w:bidi="ar"/>
        </w:rPr>
        <w:t xml:space="preserve">Навчання </w:t>
      </w:r>
      <w:r>
        <w:rPr>
          <w:rFonts w:eastAsia="serif"/>
          <w:color w:val="000000"/>
          <w:sz w:val="28"/>
          <w:szCs w:val="28"/>
          <w:shd w:val="clear" w:color="auto" w:fill="FFFFFF"/>
          <w:lang w:val="uk-UA" w:bidi="ar"/>
        </w:rPr>
        <w:t>природничих наук</w:t>
      </w:r>
      <w:r>
        <w:rPr>
          <w:rFonts w:eastAsia="serif"/>
          <w:color w:val="000000"/>
          <w:sz w:val="28"/>
          <w:szCs w:val="28"/>
          <w:shd w:val="clear" w:color="auto" w:fill="FFFFFF"/>
          <w:lang w:bidi="ar"/>
        </w:rPr>
        <w:t xml:space="preserve"> в середніх навчальних закладах України є важливим</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компонентом професійної підготовки молоді, неперервної освіти впродовж</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життя, що надає значні можливості інтелектуального розвитку особистості, вмінь</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встановлювати причинно-наслідкові зв’язки між фактами, подіями та явищами.</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bidi="ar"/>
        </w:rPr>
      </w:pPr>
      <w:r>
        <w:rPr>
          <w:rFonts w:eastAsia="serif"/>
          <w:color w:val="000000"/>
          <w:sz w:val="28"/>
          <w:szCs w:val="28"/>
          <w:shd w:val="clear" w:color="auto" w:fill="FFFFFF"/>
          <w:lang w:val="uk-UA" w:bidi="ar"/>
        </w:rPr>
        <w:lastRenderedPageBreak/>
        <w:t>Природничі науки</w:t>
      </w:r>
      <w:r>
        <w:rPr>
          <w:rFonts w:eastAsia="serif"/>
          <w:color w:val="000000"/>
          <w:sz w:val="28"/>
          <w:szCs w:val="28"/>
          <w:shd w:val="clear" w:color="auto" w:fill="FFFFFF"/>
          <w:lang w:bidi="ar"/>
        </w:rPr>
        <w:t xml:space="preserve"> є фундаментальною наукою, в якій вивчаються загальні</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закономірності перебігу природних явищ, закладаються основи світорозуміння</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на різних рівнях пізнання природи й надається загальне обґрунтування</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природничо-наукової картини світу. Сучасн</w:t>
      </w:r>
      <w:r>
        <w:rPr>
          <w:rFonts w:eastAsia="serif"/>
          <w:color w:val="000000"/>
          <w:sz w:val="28"/>
          <w:szCs w:val="28"/>
          <w:shd w:val="clear" w:color="auto" w:fill="FFFFFF"/>
          <w:lang w:val="uk-UA" w:bidi="ar"/>
        </w:rPr>
        <w:t>і природничі науки</w:t>
      </w:r>
      <w:r>
        <w:rPr>
          <w:rFonts w:eastAsia="serif"/>
          <w:color w:val="000000"/>
          <w:sz w:val="28"/>
          <w:szCs w:val="28"/>
          <w:shd w:val="clear" w:color="auto" w:fill="FFFFFF"/>
          <w:lang w:bidi="ar"/>
        </w:rPr>
        <w:t>, окрім наукового, має</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важливе соціокультурне значення [2].</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bidi="ar"/>
        </w:rPr>
      </w:pP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Вона є невід’ємною складовою культури</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інформаційного суспільства.</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Ключовими поняттями в системі параметрів «компетентнісної моделі</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освіти» є «компетентність» та «компетенція», які відносно нові й останнім</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часом активно вивчаються в наукових дослідженнях.</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bidi="ar"/>
        </w:rPr>
      </w:pPr>
      <w:r>
        <w:rPr>
          <w:rFonts w:eastAsia="serif"/>
          <w:color w:val="000000"/>
          <w:sz w:val="28"/>
          <w:szCs w:val="28"/>
          <w:shd w:val="clear" w:color="auto" w:fill="FFFFFF"/>
          <w:lang w:bidi="ar"/>
        </w:rPr>
        <w:t>Поняття «компетентність» запозичено із західної педагогічної лексики й</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до недавнього часу є предметом дослідження різних міжнародних організацій,</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які розробляють власні рекомендації щодо її формування. Здебільшого</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компетентність розглядається як «спроможність особистості сприймати й</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відповідати на індивідуальні та соціальні потреби, кваліфіковано здійснювати</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діяльність у певній виробничій галузі, виконувати завдання або роботу» [9].</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val="uk-UA" w:bidi="ar"/>
        </w:rPr>
      </w:pPr>
      <w:r>
        <w:rPr>
          <w:rFonts w:eastAsia="serif"/>
          <w:color w:val="000000"/>
          <w:sz w:val="28"/>
          <w:szCs w:val="28"/>
          <w:shd w:val="clear" w:color="auto" w:fill="FFFFFF"/>
          <w:lang w:bidi="ar"/>
        </w:rPr>
        <w:t>Проблема формування та розвитку компетентностей учнів ґрунтовно</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досліджена на рівнях загальних положень впровадження засад компетентнісної</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освіти у навчальний процес,</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організації навчально-виховного процесу у вищій і середній школі</w:t>
      </w:r>
      <w:r>
        <w:rPr>
          <w:rFonts w:eastAsia="serif"/>
          <w:color w:val="000000"/>
          <w:sz w:val="28"/>
          <w:szCs w:val="28"/>
          <w:shd w:val="clear" w:color="auto" w:fill="FFFFFF"/>
          <w:lang w:val="uk-UA" w:bidi="ar"/>
        </w:rPr>
        <w:t>.</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bidi="ar"/>
        </w:rPr>
      </w:pPr>
      <w:r>
        <w:rPr>
          <w:rFonts w:eastAsia="serif"/>
          <w:color w:val="000000"/>
          <w:sz w:val="28"/>
          <w:szCs w:val="28"/>
          <w:shd w:val="clear" w:color="auto" w:fill="FFFFFF"/>
          <w:lang w:bidi="ar"/>
        </w:rPr>
        <w:t>Людина може стати компетентною лише сама, використовуючи</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інформаційні ресурси певної діяльності, випробувавуючи різні моделі</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поведінки, обравши лише ті, що відповідають власній натурі.</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bidi="ar"/>
        </w:rPr>
      </w:pPr>
      <w:r>
        <w:rPr>
          <w:rFonts w:eastAsia="Segoe UI"/>
          <w:color w:val="000000"/>
          <w:sz w:val="28"/>
          <w:szCs w:val="28"/>
          <w:shd w:val="clear" w:color="auto" w:fill="FFFFFF"/>
          <w:lang w:bidi="ar"/>
        </w:rPr>
        <w:t xml:space="preserve"> </w:t>
      </w:r>
      <w:r>
        <w:rPr>
          <w:rFonts w:eastAsia="serif"/>
          <w:color w:val="000000"/>
          <w:sz w:val="28"/>
          <w:szCs w:val="28"/>
          <w:shd w:val="clear" w:color="auto" w:fill="FFFFFF"/>
          <w:lang w:bidi="ar"/>
        </w:rPr>
        <w:t>Якщо в межах знаннєвої моделі навчання найважливішим завданням є</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формування цілісної природничо-наукової картини світу, то компетентнісної –</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це лише гіпотетично бажане навчальне завдання.</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bidi="ar"/>
        </w:rPr>
      </w:pPr>
      <w:r>
        <w:rPr>
          <w:rFonts w:eastAsia="serif"/>
          <w:color w:val="000000"/>
          <w:sz w:val="28"/>
          <w:szCs w:val="28"/>
          <w:shd w:val="clear" w:color="auto" w:fill="FFFFFF"/>
          <w:lang w:bidi="ar"/>
        </w:rPr>
        <w:t>За наявності інших важливих</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складових його реалізація забезпечує високий рівень сформованості</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компетентності. Такими складовими, попри знання, є відповідні вміння,</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навички та досвід.</w:t>
      </w:r>
    </w:p>
    <w:p w:rsidR="00821195" w:rsidRDefault="001533D3">
      <w:pPr>
        <w:pStyle w:val="a7"/>
        <w:shd w:val="clear" w:color="auto" w:fill="FFFFFF"/>
        <w:spacing w:beforeAutospacing="0" w:afterAutospacing="0" w:line="360" w:lineRule="auto"/>
        <w:ind w:firstLine="720"/>
        <w:jc w:val="both"/>
        <w:rPr>
          <w:rFonts w:eastAsia="serif"/>
          <w:color w:val="000000"/>
          <w:sz w:val="28"/>
          <w:szCs w:val="28"/>
          <w:shd w:val="clear" w:color="auto" w:fill="FFFFFF"/>
          <w:lang w:bidi="ar"/>
        </w:rPr>
      </w:pPr>
      <w:r>
        <w:rPr>
          <w:rFonts w:eastAsia="serif"/>
          <w:color w:val="000000"/>
          <w:sz w:val="28"/>
          <w:szCs w:val="28"/>
          <w:shd w:val="clear" w:color="auto" w:fill="FFFFFF"/>
          <w:lang w:bidi="ar"/>
        </w:rPr>
        <w:t xml:space="preserve">Пріоритетним в оновленні змісту шкільної </w:t>
      </w:r>
      <w:r>
        <w:rPr>
          <w:rFonts w:eastAsia="serif"/>
          <w:color w:val="000000"/>
          <w:sz w:val="28"/>
          <w:szCs w:val="28"/>
          <w:shd w:val="clear" w:color="auto" w:fill="FFFFFF"/>
          <w:lang w:val="uk-UA" w:bidi="ar"/>
        </w:rPr>
        <w:t xml:space="preserve">природничої </w:t>
      </w:r>
      <w:r>
        <w:rPr>
          <w:rFonts w:eastAsia="serif"/>
          <w:color w:val="000000"/>
          <w:sz w:val="28"/>
          <w:szCs w:val="28"/>
          <w:shd w:val="clear" w:color="auto" w:fill="FFFFFF"/>
          <w:lang w:bidi="ar"/>
        </w:rPr>
        <w:t>освіти є перехід від</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 xml:space="preserve">знаннєвої моделі навчання то компетентнісної. Однак, у процесі </w:t>
      </w:r>
      <w:r>
        <w:rPr>
          <w:rFonts w:eastAsia="serif"/>
          <w:color w:val="000000"/>
          <w:sz w:val="28"/>
          <w:szCs w:val="28"/>
          <w:shd w:val="clear" w:color="auto" w:fill="FFFFFF"/>
          <w:lang w:bidi="ar"/>
        </w:rPr>
        <w:lastRenderedPageBreak/>
        <w:t>запровадження</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зовнішнього незалежного оцінювання актуалізується запит суспільства на</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формування традиційних знань, умінь та навичок, а сформованість цінностей,</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ставлень та досвіду практичної діяльності розглядаються як другорядні.</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Реалізуючи запит батьківської громадськості, вчителі надають перевагу</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підготовці учнів до успішної здачі зовнішнього незалежного оцінювання.</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Результати роботи, насамперед, визначаються рівнем сформованості знань,</w:t>
      </w:r>
      <w:r>
        <w:rPr>
          <w:rFonts w:eastAsia="serif"/>
          <w:color w:val="000000"/>
          <w:sz w:val="28"/>
          <w:szCs w:val="28"/>
          <w:shd w:val="clear" w:color="auto" w:fill="FFFFFF"/>
          <w:lang w:val="uk-UA" w:bidi="ar"/>
        </w:rPr>
        <w:t xml:space="preserve"> </w:t>
      </w:r>
      <w:r>
        <w:rPr>
          <w:rFonts w:eastAsia="serif"/>
          <w:color w:val="000000"/>
          <w:sz w:val="28"/>
          <w:szCs w:val="28"/>
          <w:shd w:val="clear" w:color="auto" w:fill="FFFFFF"/>
          <w:lang w:bidi="ar"/>
        </w:rPr>
        <w:t>умінь та навичок.</w:t>
      </w:r>
    </w:p>
    <w:p w:rsidR="00821195" w:rsidRDefault="001533D3">
      <w:pPr>
        <w:pStyle w:val="a7"/>
        <w:shd w:val="clear" w:color="auto" w:fill="FFFFFF"/>
        <w:spacing w:beforeAutospacing="0" w:afterAutospacing="0" w:line="360" w:lineRule="auto"/>
        <w:ind w:firstLine="720"/>
        <w:jc w:val="both"/>
        <w:rPr>
          <w:rFonts w:eastAsia="Segoe UI"/>
          <w:color w:val="000000"/>
          <w:sz w:val="28"/>
          <w:szCs w:val="28"/>
          <w:shd w:val="clear" w:color="auto" w:fill="FFFFFF"/>
          <w:lang w:bidi="ar"/>
        </w:rPr>
      </w:pPr>
      <w:r>
        <w:rPr>
          <w:rFonts w:eastAsia="Segoe UI"/>
          <w:color w:val="000000"/>
          <w:sz w:val="28"/>
          <w:szCs w:val="28"/>
          <w:shd w:val="clear" w:color="auto" w:fill="FFFFFF"/>
          <w:lang w:bidi="ar"/>
        </w:rPr>
        <w:t>Якщо в умовах «традиційного» навчання знання й уміння зосереджуються,</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переважно навколо оволодіння предметом і їхній рівень регламентується</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державними вимогами, то компетентнісного – увага акцентується на</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формуванні предметних і ключових компетентностей, рівень яких є</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особистісним досягненням.</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Упровадження компетнітнісного підходу спрямовано на те, щоб врешті</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перейти від предмето- до дитино центризму; від вивчення предмету до</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особистісно-зорієнтованого навчання; від заучування фактів до розуміння й</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усвідомлення цінностей; від навчання «для оцінки» до досягнення освіченості й</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освоєння культури «для себе»</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[4].</w:t>
      </w:r>
    </w:p>
    <w:p w:rsidR="00821195" w:rsidRDefault="001533D3">
      <w:pPr>
        <w:pStyle w:val="a7"/>
        <w:shd w:val="clear" w:color="auto" w:fill="FFFFFF"/>
        <w:spacing w:beforeAutospacing="0" w:afterAutospacing="0" w:line="360" w:lineRule="auto"/>
        <w:ind w:firstLine="720"/>
        <w:jc w:val="both"/>
        <w:rPr>
          <w:rFonts w:eastAsia="Segoe UI"/>
          <w:color w:val="000000"/>
          <w:sz w:val="28"/>
          <w:szCs w:val="28"/>
          <w:shd w:val="clear" w:color="auto" w:fill="FFFFFF"/>
          <w:lang w:val="uk-UA" w:bidi="ar"/>
        </w:rPr>
      </w:pPr>
      <w:r>
        <w:rPr>
          <w:rFonts w:eastAsia="Segoe UI"/>
          <w:color w:val="000000"/>
          <w:sz w:val="28"/>
          <w:szCs w:val="28"/>
          <w:shd w:val="clear" w:color="auto" w:fill="FFFFFF"/>
          <w:lang w:bidi="ar"/>
        </w:rPr>
        <w:t>Знання перестають бути самоціллю та</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самоцінністю освіти й розглядаються як важливий інструмент формування</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компетентностей, необхідних для вирішення життєвих завдань (у навчальній,</w:t>
      </w:r>
      <w:r>
        <w:rPr>
          <w:rFonts w:eastAsia="Segoe UI"/>
          <w:color w:val="000000"/>
          <w:sz w:val="28"/>
          <w:szCs w:val="28"/>
          <w:shd w:val="clear" w:color="auto" w:fill="FFFFFF"/>
          <w:lang w:val="uk-UA" w:bidi="ar"/>
        </w:rPr>
        <w:t xml:space="preserve"> </w:t>
      </w:r>
      <w:r>
        <w:rPr>
          <w:rFonts w:eastAsia="Segoe UI"/>
          <w:color w:val="000000"/>
          <w:sz w:val="28"/>
          <w:szCs w:val="28"/>
          <w:shd w:val="clear" w:color="auto" w:fill="FFFFFF"/>
          <w:lang w:bidi="ar"/>
        </w:rPr>
        <w:t>соціальній, професійній та інших сферах [8]</w:t>
      </w:r>
      <w:r>
        <w:rPr>
          <w:rFonts w:eastAsia="Segoe UI"/>
          <w:color w:val="000000"/>
          <w:sz w:val="28"/>
          <w:szCs w:val="28"/>
          <w:shd w:val="clear" w:color="auto" w:fill="FFFFFF"/>
          <w:lang w:val="uk-UA" w:bidi="ar"/>
        </w:rPr>
        <w:t>.</w:t>
      </w:r>
    </w:p>
    <w:p w:rsidR="00821195" w:rsidRDefault="00821195">
      <w:pPr>
        <w:pStyle w:val="a7"/>
        <w:shd w:val="clear" w:color="auto" w:fill="FFFFFF"/>
        <w:spacing w:beforeAutospacing="0" w:afterAutospacing="0" w:line="360" w:lineRule="auto"/>
        <w:ind w:firstLine="720"/>
        <w:jc w:val="both"/>
        <w:rPr>
          <w:rFonts w:eastAsia="Segoe UI"/>
          <w:color w:val="000000"/>
          <w:sz w:val="28"/>
          <w:szCs w:val="28"/>
          <w:shd w:val="clear" w:color="auto" w:fill="FFFFFF"/>
          <w:lang w:val="uk-UA" w:bidi="ar"/>
        </w:rPr>
      </w:pPr>
    </w:p>
    <w:p w:rsidR="00821195" w:rsidRDefault="00821195">
      <w:pPr>
        <w:pStyle w:val="a7"/>
        <w:shd w:val="clear" w:color="auto" w:fill="FFFFFF"/>
        <w:spacing w:beforeAutospacing="0" w:afterAutospacing="0" w:line="360" w:lineRule="auto"/>
        <w:ind w:firstLine="720"/>
        <w:jc w:val="both"/>
        <w:rPr>
          <w:rFonts w:eastAsia="Segoe UI"/>
          <w:color w:val="000000"/>
          <w:sz w:val="28"/>
          <w:szCs w:val="28"/>
          <w:shd w:val="clear" w:color="auto" w:fill="FFFFFF"/>
          <w:lang w:val="uk-UA" w:bidi="ar"/>
        </w:rPr>
      </w:pPr>
    </w:p>
    <w:p w:rsidR="00821195" w:rsidRPr="001533D3" w:rsidRDefault="001533D3">
      <w:pPr>
        <w:spacing w:line="360" w:lineRule="auto"/>
        <w:ind w:firstLine="720"/>
        <w:jc w:val="both"/>
        <w:rPr>
          <w:rFonts w:ascii="Times New Roman" w:hAnsi="Times New Roman" w:cs="Times New Roman"/>
          <w:sz w:val="28"/>
          <w:szCs w:val="28"/>
          <w:lang w:val="uk-UA"/>
        </w:rPr>
      </w:pPr>
      <w:r w:rsidRPr="001533D3">
        <w:rPr>
          <w:rFonts w:ascii="Times New Roman" w:eastAsia="Segoe UI" w:hAnsi="Times New Roman" w:cs="Times New Roman"/>
          <w:color w:val="000000"/>
          <w:sz w:val="28"/>
          <w:szCs w:val="28"/>
          <w:shd w:val="clear" w:color="auto" w:fill="FFFFFF"/>
          <w:lang w:val="uk-UA" w:bidi="ar"/>
        </w:rPr>
        <w:t xml:space="preserve">1.2 </w:t>
      </w:r>
      <w:r w:rsidRPr="001533D3">
        <w:rPr>
          <w:rFonts w:ascii="Times New Roman" w:hAnsi="Times New Roman" w:cs="Times New Roman"/>
          <w:bCs/>
          <w:sz w:val="28"/>
          <w:szCs w:val="28"/>
          <w:lang w:val="uk-UA"/>
        </w:rPr>
        <w:t>Практичні тривалі досліди як приклад набуття предметних компетенцій у курсі “Природничі науки”</w:t>
      </w:r>
    </w:p>
    <w:p w:rsidR="00821195" w:rsidRDefault="00821195">
      <w:pPr>
        <w:spacing w:line="360" w:lineRule="auto"/>
        <w:ind w:leftChars="71" w:left="142" w:firstLine="720"/>
        <w:jc w:val="both"/>
        <w:rPr>
          <w:rFonts w:ascii="Times New Roman" w:hAnsi="Times New Roman" w:cs="Times New Roman"/>
          <w:sz w:val="28"/>
          <w:szCs w:val="28"/>
          <w:lang w:val="uk-UA"/>
        </w:rPr>
      </w:pPr>
    </w:p>
    <w:p w:rsidR="00821195" w:rsidRDefault="00821195">
      <w:pPr>
        <w:spacing w:line="360" w:lineRule="auto"/>
        <w:ind w:leftChars="71" w:left="142" w:firstLine="720"/>
        <w:jc w:val="both"/>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Практичні тривалі досліди в курсі "Природничі науки" можуть відігравати значущу роль у набутті учнями предметних компетенцій та глибшому засвоєнні матеріалу. Нижче наведено приклади таких дослідів та способів, якими вони сприяють розвитку предметних навичок:</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Вивчення Основ законів руху:</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Експеримент: вимірювання шляху та часу руху тіла за допомогою секундоміра та лінійки.</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Компетенції: учні вивчають принципи вимірювання, засвоюють поняття шляху та часу, аналізують отримані дані для визначення швидкості</w:t>
      </w:r>
      <w:r>
        <w:rPr>
          <w:rFonts w:ascii="Times New Roman" w:hAnsi="Times New Roman"/>
          <w:sz w:val="28"/>
          <w:szCs w:val="28"/>
        </w:rPr>
        <w:t xml:space="preserve"> [7]</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Дослідження кінетичної теорії газів: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Експеримент: Вимірювання температури, об'єму та тиску газу під різними умовами.</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Компетенції: Розуміння взаємозв'язку між температурою, об'ємом та тиском за кінетичною теорією газів. Розрахунок параметрів газу за отриманими даними.</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Дослідження властивостей електричних ланцюгів: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Експеримент: змірювання опору електричної лампочки при різних напругах.</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Компетенції: закріплення теоретичних знань про опір, напругу та силу струму. Аналіз отриманих даних для вивчення закону Ома.</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Вивчення фотосинтезу у рослин:</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Експеримент: Моніторинг кількості виділеного кисню під впливом світла у рослин.</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Компетенції: засвоєння процесу фотосинтезу, вивчення впливу світла на цей процес, визначення факторів, що впливають на розкладання води</w:t>
      </w:r>
      <w:r>
        <w:rPr>
          <w:rFonts w:ascii="Times New Roman" w:hAnsi="Times New Roman"/>
          <w:sz w:val="28"/>
          <w:szCs w:val="28"/>
        </w:rPr>
        <w:t xml:space="preserve"> [8]</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Вивчення хімічних реакцій:</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Експеримент: змішування реагентів для спостереження хімічних реакцій та вимірювання зміни температури.</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Компетенції: розуміння принципів хімічних реакцій, вивчення термохімічних процесів.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Вивчення екосистем:</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Мета: Дослідження взаємодії різних організмів у природному середовищі протягом тривалого періоду.</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Виконання:</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Обрання конкретного екосистеми (ліс, водойма, лука тощо).</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Спостереження за змінами в екосистемі протягом місяця або більше.</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Визначення впливу певних факторів (кліматичних, антропогенних) на екосистем.</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Метеорологічні дослідження:</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Мета: Розуміння погодних явищ та їх впливу на навколишнє середовище.</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Виконання:</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Збір даних про температуру, вологість, атмосферний тиск та інші параметри щодня в течії місяця.</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Аналіз зібраних даних для визначення змін у погоді та можливих закономірностей.</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Фізичні властивості матеріалів: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Мета: Вивчення фізичних властивостей матеріалів і їх зміни в різних умовах.</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Виконання:</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Вибір різних матеріалів (метал, дерево, пластик).</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Використання різних методів вимірювання їхніх фізичних властивостей (щільність, теплопровідність, еластичність) за різних умов.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Вивчення хімічних процесів: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Мета: Розуміння змін у складі речовин під час хімічних реакцій та їхніх довгострокових наслідків.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Виконання:</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Обрання хімічної реакції (наприклад, окислення заліза).</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Спостереження за реакцією протягом тривалого часу.</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Аналіз змін у властивостях речовини, спричинених реакцією</w:t>
      </w:r>
      <w:r>
        <w:rPr>
          <w:rFonts w:ascii="Times New Roman" w:hAnsi="Times New Roman"/>
          <w:sz w:val="28"/>
          <w:szCs w:val="28"/>
        </w:rPr>
        <w:t xml:space="preserve"> [23]</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Ці приклади дозволяють учням займатися систематичними дослідженнями, взаємодіяти з реальними явищами та вивчати природні процеси протягом тривалого періоду. Вони сприяють розвитку навичок спостереження, збирання та аналізу даних, а також роблять навчання природничих наук більш практичним та захоплюючим</w:t>
      </w:r>
      <w:r>
        <w:rPr>
          <w:rFonts w:ascii="Times New Roman" w:hAnsi="Times New Roman"/>
          <w:sz w:val="28"/>
          <w:szCs w:val="28"/>
        </w:rPr>
        <w:t xml:space="preserve"> [42]</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Для практичних тривалих дослідів у курсі "Природничі науки" можна використовувати різноманітну літературу, яка допоможе учням розширити знання та отримати докладні інструкції для проведення експериментів. Ось декілька рекомендованих джерел:</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"Наукові експерименти для дітей":</w:t>
      </w:r>
      <w:r>
        <w:rPr>
          <w:rFonts w:ascii="Times New Roman" w:hAnsi="Times New Roman"/>
          <w:sz w:val="28"/>
          <w:szCs w:val="28"/>
        </w:rPr>
        <w:t xml:space="preserve"> </w:t>
      </w:r>
      <w:r>
        <w:rPr>
          <w:rFonts w:ascii="Times New Roman" w:hAnsi="Times New Roman"/>
          <w:sz w:val="28"/>
          <w:szCs w:val="28"/>
          <w:lang w:val="uk-UA"/>
        </w:rPr>
        <w:t>ця книга містить багато цікавих та легко виконуваних експериментів для дітей, які допомагають розкрити різні природничі явища. Вона надає чіткі інструкції та пояснення фізичних, хімічних та біологічних аспектів експериментів.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"The Science Book" </w:t>
      </w:r>
      <w:r>
        <w:rPr>
          <w:rFonts w:ascii="Times New Roman" w:hAnsi="Times New Roman"/>
          <w:sz w:val="28"/>
          <w:szCs w:val="28"/>
        </w:rPr>
        <w:t>[17]</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Це джерело розкриває основні концепції науки, включаючи фізику, хімію та біологію. Книга містить ілюстрації та діаграми, що допомагають усвідомити складні концепції, а також пропонує практичні експерименти для закріплення знань.</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"STEM Lab: 25 Super Cool Projects" (автор: Jack Challoner)</w:t>
      </w:r>
      <w:r>
        <w:rPr>
          <w:rFonts w:ascii="Times New Roman" w:hAnsi="Times New Roman"/>
          <w:sz w:val="28"/>
          <w:szCs w:val="28"/>
        </w:rPr>
        <w:t xml:space="preserve"> [36]</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Ця книга пропонує 25 проектів у сферах науки, техніки, інженерії та математики (STEM). Вона надає детальні інструкції, списки матеріалів та ілюстрації для кожного проекту, що робить її ідеальним ресурсом для проведення практичних дослідів.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"The Everything Kids' Science Experiments Book"</w:t>
      </w:r>
      <w:r>
        <w:rPr>
          <w:rFonts w:ascii="Times New Roman" w:hAnsi="Times New Roman"/>
          <w:sz w:val="28"/>
          <w:szCs w:val="28"/>
        </w:rPr>
        <w:t xml:space="preserve"> [47]</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Ця книга спрямована на дітей та містить більше 30 простих та захопливих наукових експериментів. Вона допомагає дітям зрозуміти фундаментальні концепції науки через практичні досліди.</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"Outdoor Science Lab for Kids" </w:t>
      </w:r>
      <w:r>
        <w:rPr>
          <w:rFonts w:ascii="Times New Roman" w:hAnsi="Times New Roman"/>
          <w:sz w:val="28"/>
          <w:szCs w:val="28"/>
        </w:rPr>
        <w:t>[37]</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Якщо ви шукаєте тривалі досліди для проведення навіть на вулиці, ця книга пропонує різноманітні експерименти з природознавства та екології. Вона має практичні поради та підходить для учнів різного віку.</w:t>
      </w:r>
    </w:p>
    <w:p w:rsidR="00821195" w:rsidRDefault="001533D3">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color w:val="0000FF"/>
          <w:sz w:val="28"/>
          <w:szCs w:val="28"/>
        </w:rPr>
      </w:pPr>
      <w:r>
        <w:rPr>
          <w:sz w:val="28"/>
          <w:szCs w:val="28"/>
          <w:lang w:val="uk-UA"/>
        </w:rPr>
        <w:t>Ці рекомендовані джерела можуть слугувати добрим стартовим пунктом для педагогів та учнів, які цікавляться проведенням тривалих досліджень</w:t>
      </w:r>
      <w:r>
        <w:rPr>
          <w:rFonts w:eastAsiaTheme="minorEastAsia"/>
          <w:sz w:val="28"/>
          <w:szCs w:val="28"/>
          <w:lang w:val="uk-UA"/>
        </w:rPr>
        <w:t>компетентносте</w:t>
      </w:r>
      <w:r>
        <w:rPr>
          <w:rFonts w:eastAsiaTheme="minorEastAsia"/>
          <w:sz w:val="28"/>
          <w:szCs w:val="28"/>
        </w:rPr>
        <w:t>ент</w:t>
      </w:r>
      <w:r>
        <w:rPr>
          <w:rFonts w:eastAsiaTheme="minorEastAsia"/>
          <w:sz w:val="28"/>
          <w:szCs w:val="28"/>
          <w:lang w:val="uk-UA"/>
        </w:rPr>
        <w:t xml:space="preserve"> </w:t>
      </w:r>
      <w:r>
        <w:rPr>
          <w:rFonts w:eastAsiaTheme="minorEastAsia"/>
          <w:sz w:val="28"/>
          <w:szCs w:val="28"/>
        </w:rPr>
        <w:t>рекомендовано застосовувати в тих випадках, коли відсутні вихідні речовини,</w:t>
      </w:r>
      <w:r>
        <w:rPr>
          <w:rFonts w:eastAsiaTheme="minorEastAsia"/>
          <w:sz w:val="28"/>
          <w:szCs w:val="28"/>
          <w:lang w:val="uk-UA"/>
        </w:rPr>
        <w:t xml:space="preserve"> </w:t>
      </w:r>
      <w:r>
        <w:rPr>
          <w:rFonts w:eastAsiaTheme="minorEastAsia"/>
          <w:sz w:val="28"/>
          <w:szCs w:val="28"/>
        </w:rPr>
        <w:t xml:space="preserve">хімічний процес є довготривалим або </w:t>
      </w:r>
      <w:r>
        <w:rPr>
          <w:rFonts w:eastAsiaTheme="minorEastAsia"/>
          <w:sz w:val="28"/>
          <w:szCs w:val="28"/>
        </w:rPr>
        <w:lastRenderedPageBreak/>
        <w:t>супроводжується утворенням шкідливих</w:t>
      </w:r>
      <w:r>
        <w:rPr>
          <w:rFonts w:eastAsiaTheme="minorEastAsia"/>
          <w:sz w:val="28"/>
          <w:szCs w:val="28"/>
          <w:lang w:val="uk-UA"/>
        </w:rPr>
        <w:t xml:space="preserve"> </w:t>
      </w:r>
      <w:r>
        <w:rPr>
          <w:rFonts w:eastAsiaTheme="minorEastAsia"/>
          <w:sz w:val="28"/>
          <w:szCs w:val="28"/>
        </w:rPr>
        <w:t>чи</w:t>
      </w:r>
      <w:r>
        <w:rPr>
          <w:rFonts w:eastAsiaTheme="minorEastAsia"/>
          <w:sz w:val="28"/>
          <w:szCs w:val="28"/>
          <w:lang w:val="uk-UA"/>
        </w:rPr>
        <w:t xml:space="preserve"> </w:t>
      </w:r>
      <w:r>
        <w:rPr>
          <w:rFonts w:eastAsiaTheme="minorEastAsia"/>
          <w:sz w:val="28"/>
          <w:szCs w:val="28"/>
        </w:rPr>
        <w:t>агресивних продуктів, або передбачає використання складного обладнання</w:t>
      </w:r>
      <w:r>
        <w:rPr>
          <w:rFonts w:eastAsiaTheme="minorEastAsia"/>
          <w:sz w:val="28"/>
          <w:szCs w:val="28"/>
          <w:lang w:val="uk-UA"/>
        </w:rPr>
        <w:t xml:space="preserve"> </w:t>
      </w:r>
      <w:r>
        <w:rPr>
          <w:rFonts w:eastAsiaTheme="minorEastAsia"/>
          <w:sz w:val="28"/>
          <w:szCs w:val="28"/>
        </w:rPr>
        <w:t>та високотемпературних процесів. Також ефективним буде його використання і</w:t>
      </w:r>
      <w:r>
        <w:rPr>
          <w:rFonts w:eastAsiaTheme="minorEastAsia"/>
          <w:sz w:val="28"/>
          <w:szCs w:val="28"/>
          <w:lang w:val="uk-UA"/>
        </w:rPr>
        <w:t xml:space="preserve"> </w:t>
      </w:r>
      <w:r>
        <w:rPr>
          <w:rFonts w:eastAsiaTheme="minorEastAsia"/>
          <w:sz w:val="28"/>
          <w:szCs w:val="28"/>
        </w:rPr>
        <w:t>для формування основних хімічних понять, необхідних для розуміння</w:t>
      </w:r>
      <w:r>
        <w:rPr>
          <w:rFonts w:eastAsiaTheme="minorEastAsia"/>
          <w:sz w:val="28"/>
          <w:szCs w:val="28"/>
          <w:lang w:val="uk-UA"/>
        </w:rPr>
        <w:t xml:space="preserve"> </w:t>
      </w:r>
      <w:r>
        <w:rPr>
          <w:rFonts w:eastAsiaTheme="minorEastAsia"/>
          <w:sz w:val="28"/>
          <w:szCs w:val="28"/>
        </w:rPr>
        <w:t xml:space="preserve">мікросвіту (будови атома, </w:t>
      </w:r>
      <w:proofErr w:type="gramStart"/>
      <w:r>
        <w:rPr>
          <w:rFonts w:eastAsiaTheme="minorEastAsia"/>
          <w:sz w:val="28"/>
          <w:szCs w:val="28"/>
        </w:rPr>
        <w:t>молекул)[</w:t>
      </w:r>
      <w:proofErr w:type="gramEnd"/>
      <w:r>
        <w:rPr>
          <w:rFonts w:eastAsiaTheme="minorEastAsia"/>
          <w:sz w:val="28"/>
          <w:szCs w:val="28"/>
        </w:rPr>
        <w:t>17.18].</w:t>
      </w:r>
      <w:r>
        <w:rPr>
          <w:rFonts w:eastAsiaTheme="minorEastAsia"/>
          <w:color w:val="0000FF"/>
          <w:sz w:val="28"/>
          <w:szCs w:val="28"/>
        </w:rPr>
        <w:t xml:space="preserve"> </w:t>
      </w:r>
    </w:p>
    <w:p w:rsidR="00821195" w:rsidRDefault="001533D3">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color w:val="0000FF"/>
          <w:sz w:val="28"/>
          <w:szCs w:val="28"/>
          <w:lang w:val="uk-UA"/>
        </w:rPr>
      </w:pPr>
      <w:r>
        <w:rPr>
          <w:rFonts w:eastAsia="Segoe UI"/>
          <w:color w:val="0F0F0F"/>
          <w:sz w:val="28"/>
          <w:szCs w:val="28"/>
        </w:rPr>
        <w:t>Важливо забезпечити, щоб віртуальні експерименти були добре розробленими, відповідали вимогам навчальних програм та відображ</w:t>
      </w:r>
      <w:r>
        <w:rPr>
          <w:rFonts w:eastAsia="Segoe UI"/>
          <w:color w:val="0F0F0F"/>
          <w:sz w:val="28"/>
          <w:szCs w:val="28"/>
          <w:lang w:val="uk-UA"/>
        </w:rPr>
        <w:t>ув</w:t>
      </w:r>
      <w:r>
        <w:rPr>
          <w:rFonts w:eastAsia="Segoe UI"/>
          <w:color w:val="0F0F0F"/>
          <w:sz w:val="28"/>
          <w:szCs w:val="28"/>
        </w:rPr>
        <w:t>али реальність настільки, наскільки це можливо. Також, слід враховувати, що, незважаючи на всі переваги віртуальних експериментів, вони не повинні абсолютно заміщати реальні лабораторні заняття, але слугувати доповненням до них</w:t>
      </w:r>
      <w:r>
        <w:rPr>
          <w:rFonts w:eastAsia="Segoe UI"/>
          <w:color w:val="0F0F0F"/>
          <w:sz w:val="28"/>
          <w:szCs w:val="28"/>
          <w:lang w:val="uk-UA"/>
        </w:rPr>
        <w:t>.</w:t>
      </w:r>
    </w:p>
    <w:p w:rsidR="00821195" w:rsidRDefault="001533D3">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sz w:val="28"/>
          <w:szCs w:val="28"/>
        </w:rPr>
      </w:pPr>
      <w:r>
        <w:rPr>
          <w:rFonts w:eastAsiaTheme="minorEastAsia"/>
          <w:sz w:val="28"/>
          <w:szCs w:val="28"/>
        </w:rPr>
        <w:t>Крім того, віртуальні досліди є доцільними</w:t>
      </w:r>
      <w:r>
        <w:rPr>
          <w:rFonts w:eastAsiaTheme="minorEastAsia"/>
          <w:sz w:val="28"/>
          <w:szCs w:val="28"/>
          <w:lang w:val="uk-UA"/>
        </w:rPr>
        <w:t xml:space="preserve"> </w:t>
      </w:r>
      <w:r>
        <w:rPr>
          <w:rFonts w:eastAsiaTheme="minorEastAsia"/>
          <w:sz w:val="28"/>
          <w:szCs w:val="28"/>
        </w:rPr>
        <w:t>перед проведенням реальних процесів, наприклад, при підготовці до</w:t>
      </w:r>
      <w:r>
        <w:rPr>
          <w:rFonts w:eastAsiaTheme="minorEastAsia"/>
          <w:sz w:val="28"/>
          <w:szCs w:val="28"/>
          <w:lang w:val="uk-UA"/>
        </w:rPr>
        <w:t xml:space="preserve"> </w:t>
      </w:r>
      <w:r>
        <w:rPr>
          <w:rFonts w:eastAsiaTheme="minorEastAsia"/>
          <w:sz w:val="28"/>
          <w:szCs w:val="28"/>
        </w:rPr>
        <w:t>практичних робіт для демонстрації та аналізу завдань, що їх необхідно буде</w:t>
      </w:r>
      <w:r>
        <w:rPr>
          <w:rFonts w:eastAsiaTheme="minorEastAsia"/>
          <w:sz w:val="28"/>
          <w:szCs w:val="28"/>
          <w:lang w:val="uk-UA"/>
        </w:rPr>
        <w:t xml:space="preserve"> </w:t>
      </w:r>
      <w:r>
        <w:rPr>
          <w:rFonts w:eastAsiaTheme="minorEastAsia"/>
          <w:sz w:val="28"/>
          <w:szCs w:val="28"/>
        </w:rPr>
        <w:t>виконати під час диференційованої роботи. Віртуальні хімічні експерименти</w:t>
      </w:r>
      <w:r>
        <w:rPr>
          <w:rFonts w:eastAsiaTheme="minorEastAsia"/>
          <w:sz w:val="28"/>
          <w:szCs w:val="28"/>
          <w:lang w:val="uk-UA"/>
        </w:rPr>
        <w:t xml:space="preserve"> </w:t>
      </w:r>
      <w:r>
        <w:rPr>
          <w:rFonts w:eastAsiaTheme="minorEastAsia"/>
          <w:sz w:val="28"/>
          <w:szCs w:val="28"/>
        </w:rPr>
        <w:t>безпечні навіть для непідготовлених користувачів. Комп'ютерні моделі хімічної</w:t>
      </w:r>
      <w:r>
        <w:rPr>
          <w:rFonts w:eastAsiaTheme="minorEastAsia"/>
          <w:sz w:val="28"/>
          <w:szCs w:val="28"/>
          <w:lang w:val="uk-UA"/>
        </w:rPr>
        <w:t xml:space="preserve"> </w:t>
      </w:r>
      <w:r>
        <w:rPr>
          <w:rFonts w:eastAsiaTheme="minorEastAsia"/>
          <w:sz w:val="28"/>
          <w:szCs w:val="28"/>
        </w:rPr>
        <w:t>лабораторії спонукають учнів експериментувати і отримувати задоволення від</w:t>
      </w:r>
      <w:r>
        <w:rPr>
          <w:rFonts w:eastAsiaTheme="minorEastAsia"/>
          <w:sz w:val="28"/>
          <w:szCs w:val="28"/>
          <w:lang w:val="uk-UA"/>
        </w:rPr>
        <w:t xml:space="preserve"> </w:t>
      </w:r>
      <w:r>
        <w:rPr>
          <w:rFonts w:eastAsiaTheme="minorEastAsia"/>
          <w:sz w:val="28"/>
          <w:szCs w:val="28"/>
        </w:rPr>
        <w:t>власних відкриттів. Реальний та віртуальний експерименти повинні взаємно</w:t>
      </w:r>
      <w:r>
        <w:rPr>
          <w:rFonts w:eastAsiaTheme="minorEastAsia"/>
          <w:sz w:val="28"/>
          <w:szCs w:val="28"/>
          <w:lang w:val="uk-UA"/>
        </w:rPr>
        <w:t xml:space="preserve"> </w:t>
      </w:r>
      <w:r>
        <w:rPr>
          <w:rFonts w:eastAsiaTheme="minorEastAsia"/>
          <w:sz w:val="28"/>
          <w:szCs w:val="28"/>
        </w:rPr>
        <w:t>доповнювати один одного.</w:t>
      </w:r>
      <w:r>
        <w:rPr>
          <w:rFonts w:eastAsiaTheme="minorEastAsia"/>
          <w:sz w:val="28"/>
          <w:szCs w:val="28"/>
          <w:lang w:val="uk-UA"/>
        </w:rPr>
        <w:t xml:space="preserve"> </w:t>
      </w:r>
      <w:r>
        <w:rPr>
          <w:rFonts w:eastAsiaTheme="minorEastAsia"/>
          <w:sz w:val="28"/>
          <w:szCs w:val="28"/>
        </w:rPr>
        <w:t>Віртуальний експеримент має багато переваг, зокрема:</w:t>
      </w:r>
    </w:p>
    <w:p w:rsidR="00821195" w:rsidRDefault="001533D3">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sz w:val="28"/>
          <w:szCs w:val="28"/>
        </w:rPr>
      </w:pPr>
      <w:r>
        <w:rPr>
          <w:rFonts w:eastAsiaTheme="minorEastAsia"/>
          <w:sz w:val="28"/>
          <w:szCs w:val="28"/>
        </w:rPr>
        <w:t>Безпека: Дозволяє проводити експерименти, які можуть бути небезпечними у реальному середовищі, наприклад, експерименти з отруйними речовинами чи високотемпературні процеси.</w:t>
      </w:r>
    </w:p>
    <w:p w:rsidR="00821195" w:rsidRDefault="001533D3">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sz w:val="28"/>
          <w:szCs w:val="28"/>
        </w:rPr>
      </w:pPr>
      <w:r>
        <w:rPr>
          <w:rFonts w:eastAsiaTheme="minorEastAsia"/>
          <w:sz w:val="28"/>
          <w:szCs w:val="28"/>
        </w:rPr>
        <w:t>Доступність: Віртуальні експерименти можуть бути доступні для використання в будь-який час і з будь-якого місця, що робить їх дуже зручними для самостійного навчання.</w:t>
      </w:r>
    </w:p>
    <w:p w:rsidR="00821195" w:rsidRDefault="001533D3">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sz w:val="28"/>
          <w:szCs w:val="28"/>
        </w:rPr>
      </w:pPr>
      <w:r>
        <w:rPr>
          <w:rFonts w:eastAsiaTheme="minorEastAsia"/>
          <w:sz w:val="28"/>
          <w:szCs w:val="28"/>
        </w:rPr>
        <w:t>Ефективність: Дозволяє створювати імітації процесів, які у реальності можуть бути довготривалими чи складними для виконання в шкільних умовах</w:t>
      </w:r>
      <w:r>
        <w:rPr>
          <w:rFonts w:eastAsiaTheme="minorEastAsia"/>
          <w:sz w:val="28"/>
          <w:szCs w:val="28"/>
          <w:lang w:val="uk-UA"/>
        </w:rPr>
        <w:t xml:space="preserve"> </w:t>
      </w:r>
      <w:r>
        <w:rPr>
          <w:rFonts w:eastAsiaTheme="minorEastAsia"/>
          <w:sz w:val="28"/>
          <w:szCs w:val="28"/>
        </w:rPr>
        <w:t>[16].</w:t>
      </w:r>
    </w:p>
    <w:p w:rsidR="00821195" w:rsidRDefault="001533D3">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sz w:val="28"/>
          <w:szCs w:val="28"/>
        </w:rPr>
      </w:pPr>
      <w:r>
        <w:rPr>
          <w:rFonts w:eastAsiaTheme="minorEastAsia"/>
          <w:sz w:val="28"/>
          <w:szCs w:val="28"/>
        </w:rPr>
        <w:lastRenderedPageBreak/>
        <w:t>Вивчення абстрактних концепцій: Допомагає у формуванні розуміння мікросвіту та хімічних концепцій, які можуть бути важкими для візуалізації у реальному експерименті.</w:t>
      </w:r>
    </w:p>
    <w:p w:rsidR="00821195" w:rsidRDefault="001533D3">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sz w:val="28"/>
          <w:szCs w:val="28"/>
        </w:rPr>
      </w:pPr>
      <w:r>
        <w:rPr>
          <w:rFonts w:eastAsiaTheme="minorEastAsia"/>
          <w:sz w:val="28"/>
          <w:szCs w:val="28"/>
        </w:rPr>
        <w:t>Екологічна сторона: Зменшує споживання ресурсів і утворення відходів, пов'язаних із здійсненням реальних експериментів.</w:t>
      </w:r>
      <w:r>
        <w:rPr>
          <w:rFonts w:eastAsiaTheme="minorEastAsia"/>
          <w:sz w:val="28"/>
          <w:szCs w:val="28"/>
        </w:rPr>
        <w:br/>
      </w:r>
      <w:r>
        <w:rPr>
          <w:rFonts w:eastAsiaTheme="minorEastAsia"/>
          <w:sz w:val="28"/>
          <w:szCs w:val="28"/>
          <w:lang w:val="uk-UA"/>
        </w:rPr>
        <w:t xml:space="preserve">      </w:t>
      </w:r>
      <w:r>
        <w:rPr>
          <w:rFonts w:eastAsiaTheme="minorEastAsia"/>
          <w:sz w:val="28"/>
          <w:szCs w:val="28"/>
        </w:rPr>
        <w:t xml:space="preserve">   Шляхом проведення хімічного експерименту здійснюється формування</w:t>
      </w:r>
      <w:r>
        <w:rPr>
          <w:rFonts w:eastAsiaTheme="minorEastAsia"/>
          <w:sz w:val="28"/>
          <w:szCs w:val="28"/>
          <w:lang w:val="uk-UA"/>
        </w:rPr>
        <w:t xml:space="preserve"> </w:t>
      </w:r>
      <w:r>
        <w:rPr>
          <w:rFonts w:eastAsiaTheme="minorEastAsia"/>
          <w:sz w:val="28"/>
          <w:szCs w:val="28"/>
        </w:rPr>
        <w:t>соціальних компетентності, що характеризують уміння людини повноцінно</w:t>
      </w:r>
      <w:r>
        <w:rPr>
          <w:rFonts w:eastAsiaTheme="minorEastAsia"/>
          <w:sz w:val="28"/>
          <w:szCs w:val="28"/>
          <w:lang w:val="uk-UA"/>
        </w:rPr>
        <w:t xml:space="preserve"> </w:t>
      </w:r>
      <w:r>
        <w:rPr>
          <w:rFonts w:eastAsiaTheme="minorEastAsia"/>
          <w:sz w:val="28"/>
          <w:szCs w:val="28"/>
        </w:rPr>
        <w:t>жити в суспільстві, тобто брати на себе відповідальність, приймати рішення,</w:t>
      </w:r>
      <w:r>
        <w:rPr>
          <w:rFonts w:eastAsiaTheme="minorEastAsia"/>
          <w:sz w:val="28"/>
          <w:szCs w:val="28"/>
          <w:lang w:val="uk-UA"/>
        </w:rPr>
        <w:t xml:space="preserve"> </w:t>
      </w:r>
      <w:r>
        <w:rPr>
          <w:rFonts w:eastAsiaTheme="minorEastAsia"/>
          <w:sz w:val="28"/>
          <w:szCs w:val="28"/>
        </w:rPr>
        <w:t>робити вибір, безконфліктно виходити із життєвих ситуацій. Висування гіпотез</w:t>
      </w:r>
      <w:r>
        <w:rPr>
          <w:rFonts w:eastAsiaTheme="minorEastAsia"/>
          <w:sz w:val="28"/>
          <w:szCs w:val="28"/>
          <w:lang w:val="uk-UA"/>
        </w:rPr>
        <w:t xml:space="preserve"> </w:t>
      </w:r>
      <w:r>
        <w:rPr>
          <w:rFonts w:eastAsiaTheme="minorEastAsia"/>
          <w:sz w:val="28"/>
          <w:szCs w:val="28"/>
        </w:rPr>
        <w:t>під час розв’язанні експериментальних задач формуються комунікативні</w:t>
      </w:r>
      <w:r>
        <w:rPr>
          <w:rFonts w:eastAsiaTheme="minorEastAsia"/>
          <w:sz w:val="28"/>
          <w:szCs w:val="28"/>
          <w:lang w:val="uk-UA"/>
        </w:rPr>
        <w:t xml:space="preserve"> </w:t>
      </w:r>
      <w:r>
        <w:rPr>
          <w:rFonts w:eastAsiaTheme="minorEastAsia"/>
          <w:sz w:val="28"/>
          <w:szCs w:val="28"/>
        </w:rPr>
        <w:t>компетентності, тобто вміння спілкуватися усно й письмово рідною та</w:t>
      </w:r>
      <w:r>
        <w:rPr>
          <w:rFonts w:eastAsiaTheme="minorEastAsia"/>
          <w:sz w:val="28"/>
          <w:szCs w:val="28"/>
          <w:lang w:val="uk-UA"/>
        </w:rPr>
        <w:t xml:space="preserve"> </w:t>
      </w:r>
      <w:r>
        <w:rPr>
          <w:rFonts w:eastAsiaTheme="minorEastAsia"/>
          <w:sz w:val="28"/>
          <w:szCs w:val="28"/>
        </w:rPr>
        <w:t>іноземною мовами. Використання програм віртуального експерименту</w:t>
      </w:r>
      <w:r>
        <w:rPr>
          <w:rFonts w:eastAsiaTheme="minorEastAsia"/>
          <w:sz w:val="28"/>
          <w:szCs w:val="28"/>
          <w:lang w:val="uk-UA"/>
        </w:rPr>
        <w:t xml:space="preserve"> </w:t>
      </w:r>
      <w:r>
        <w:rPr>
          <w:rFonts w:eastAsiaTheme="minorEastAsia"/>
          <w:sz w:val="28"/>
          <w:szCs w:val="28"/>
        </w:rPr>
        <w:t>зумовлює формування інформаційних компетентностей – вміння одержувати,</w:t>
      </w:r>
      <w:r>
        <w:rPr>
          <w:rFonts w:eastAsiaTheme="minorEastAsia"/>
          <w:sz w:val="28"/>
          <w:szCs w:val="28"/>
          <w:lang w:val="uk-UA"/>
        </w:rPr>
        <w:t xml:space="preserve"> </w:t>
      </w:r>
      <w:r>
        <w:rPr>
          <w:rFonts w:eastAsiaTheme="minorEastAsia"/>
          <w:sz w:val="28"/>
          <w:szCs w:val="28"/>
        </w:rPr>
        <w:t>осмислювати, обробляти та використовувати інформацію з різних джерел [12].</w:t>
      </w:r>
    </w:p>
    <w:p w:rsidR="00821195" w:rsidRDefault="00821195">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sz w:val="28"/>
          <w:szCs w:val="28"/>
        </w:rPr>
      </w:pPr>
    </w:p>
    <w:p w:rsidR="00821195" w:rsidRDefault="00821195">
      <w:pPr>
        <w:pStyle w:val="a7"/>
        <w:pBdr>
          <w:top w:val="single" w:sz="2" w:space="0" w:color="D9D9E3"/>
          <w:left w:val="single" w:sz="2" w:space="0" w:color="D9D9E3"/>
          <w:bottom w:val="single" w:sz="2" w:space="0" w:color="D9D9E3"/>
          <w:right w:val="single" w:sz="2" w:space="0" w:color="D9D9E3"/>
        </w:pBdr>
        <w:spacing w:beforeAutospacing="0" w:afterAutospacing="0" w:line="360" w:lineRule="auto"/>
        <w:ind w:firstLine="720"/>
        <w:jc w:val="both"/>
        <w:rPr>
          <w:rFonts w:eastAsiaTheme="minorEastAsia"/>
          <w:sz w:val="28"/>
          <w:szCs w:val="28"/>
        </w:rPr>
      </w:pPr>
    </w:p>
    <w:p w:rsidR="00821195" w:rsidRPr="001533D3" w:rsidRDefault="001533D3">
      <w:pPr>
        <w:spacing w:line="360" w:lineRule="auto"/>
        <w:ind w:firstLine="720"/>
        <w:jc w:val="both"/>
        <w:rPr>
          <w:rFonts w:ascii="Times New Roman" w:hAnsi="Times New Roman" w:cs="Times New Roman"/>
          <w:bCs/>
          <w:sz w:val="28"/>
          <w:szCs w:val="28"/>
          <w:lang w:val="uk-UA"/>
        </w:rPr>
      </w:pPr>
      <w:r w:rsidRPr="001533D3">
        <w:rPr>
          <w:rFonts w:ascii="Times New Roman" w:hAnsi="Times New Roman" w:cs="Times New Roman"/>
          <w:sz w:val="28"/>
          <w:szCs w:val="28"/>
          <w:lang w:val="uk-UA"/>
        </w:rPr>
        <w:t xml:space="preserve">1.2.2 </w:t>
      </w:r>
      <w:r w:rsidRPr="001533D3">
        <w:rPr>
          <w:rFonts w:ascii="Times New Roman" w:hAnsi="Times New Roman" w:cs="Times New Roman"/>
          <w:bCs/>
          <w:sz w:val="28"/>
          <w:szCs w:val="28"/>
          <w:lang w:val="uk-UA"/>
        </w:rPr>
        <w:t>Біологічний експеримент як засіб формування ключових компетентностей учнів</w:t>
      </w:r>
    </w:p>
    <w:p w:rsidR="00821195" w:rsidRDefault="00821195">
      <w:pPr>
        <w:spacing w:line="360" w:lineRule="auto"/>
        <w:ind w:firstLine="720"/>
        <w:jc w:val="both"/>
        <w:rPr>
          <w:rFonts w:ascii="Times New Roman" w:hAnsi="Times New Roman" w:cs="Times New Roman"/>
          <w:sz w:val="28"/>
          <w:szCs w:val="28"/>
          <w:lang w:val="uk-UA"/>
        </w:rPr>
      </w:pPr>
    </w:p>
    <w:p w:rsidR="00821195" w:rsidRDefault="00821195">
      <w:pPr>
        <w:spacing w:line="360" w:lineRule="auto"/>
        <w:ind w:firstLine="720"/>
        <w:jc w:val="both"/>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Формування предметної компетентності щодо оволодіння прийомами роботи з текстами, табличними даними, схемами біологічного змісту, зображеннями біологічних об’єктів забезпечує формування ключової інформаційної компетентності</w:t>
      </w:r>
      <w:r>
        <w:rPr>
          <w:rFonts w:ascii="Times New Roman" w:hAnsi="Times New Roman" w:cs="Times New Roman"/>
          <w:sz w:val="28"/>
          <w:szCs w:val="28"/>
        </w:rPr>
        <w:t xml:space="preserve"> [19]</w:t>
      </w:r>
      <w:r>
        <w:rPr>
          <w:rFonts w:ascii="Times New Roman" w:hAnsi="Times New Roman" w:cs="Times New Roman"/>
          <w:sz w:val="28"/>
          <w:szCs w:val="28"/>
          <w:lang w:val="uk-UA"/>
        </w:rPr>
        <w:t xml:space="preserve">.  Вивчення об’єктів живої природи, процесів життєдіяльності потребує використання натуральних об’єктів, таблиць, муляжів, ілюстрацій підручників, технічних засобів навчання. Біологічні знання повинні стати основою для формування в учнів загальнонавчальних та спеціальних умінь, зокрема таких важливих як уміння вести спостереження та описувати їх; виконувати експеримент та оформляти </w:t>
      </w:r>
      <w:r>
        <w:rPr>
          <w:rFonts w:ascii="Times New Roman" w:hAnsi="Times New Roman" w:cs="Times New Roman"/>
          <w:sz w:val="28"/>
          <w:szCs w:val="28"/>
          <w:lang w:val="uk-UA"/>
        </w:rPr>
        <w:lastRenderedPageBreak/>
        <w:t>результати біологічних досліджень; самостійно отримувати і переробляти інформацію, аналізувати факти, процеси, явища; аналізувати текст, що містить протиріччя, неоднозначні ідеї або зайву інформацію</w:t>
      </w:r>
      <w:r>
        <w:rPr>
          <w:rFonts w:ascii="Times New Roman" w:hAnsi="Times New Roman" w:cs="Times New Roman"/>
          <w:sz w:val="28"/>
          <w:szCs w:val="28"/>
        </w:rPr>
        <w:t xml:space="preserve"> [21]</w:t>
      </w:r>
      <w:r>
        <w:rPr>
          <w:rFonts w:ascii="Times New Roman" w:hAnsi="Times New Roman" w:cs="Times New Roman"/>
          <w:sz w:val="28"/>
          <w:szCs w:val="28"/>
          <w:lang w:val="uk-UA"/>
        </w:rPr>
        <w:t>.</w:t>
      </w:r>
    </w:p>
    <w:p w:rsidR="00821195" w:rsidRDefault="001533D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Біологічний експеримент може бути потужним інструментом для формування ключових компетентностей учнів. Тут розглянемо кілька аспектів, які підкреслюють його важливість у цьому контексті:</w:t>
      </w:r>
    </w:p>
    <w:p w:rsidR="00821195" w:rsidRDefault="001533D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Розвиток наукового мислення: </w:t>
      </w:r>
      <w:r>
        <w:rPr>
          <w:rFonts w:ascii="Times New Roman" w:hAnsi="Times New Roman" w:cs="Times New Roman"/>
          <w:sz w:val="28"/>
          <w:szCs w:val="28"/>
          <w:lang w:val="uk-UA"/>
        </w:rPr>
        <w:t>п</w:t>
      </w:r>
      <w:r>
        <w:rPr>
          <w:rFonts w:ascii="Times New Roman" w:hAnsi="Times New Roman" w:cs="Times New Roman"/>
          <w:sz w:val="28"/>
          <w:szCs w:val="28"/>
        </w:rPr>
        <w:t>роведення біологічних експериментів стимулює учнів досліджувати, аналізувати та робити висновки. Вони вчаться визначати гіпотези, ставити експериментальні завдання та оцінювати результати.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Вміння спостерігати та аналізувати: </w:t>
      </w:r>
      <w:r>
        <w:rPr>
          <w:rFonts w:ascii="Times New Roman" w:hAnsi="Times New Roman" w:cs="Times New Roman"/>
          <w:sz w:val="28"/>
          <w:szCs w:val="28"/>
          <w:lang w:val="uk-UA"/>
        </w:rPr>
        <w:t>б</w:t>
      </w:r>
      <w:r>
        <w:rPr>
          <w:rFonts w:ascii="Times New Roman" w:hAnsi="Times New Roman" w:cs="Times New Roman"/>
          <w:sz w:val="28"/>
          <w:szCs w:val="28"/>
        </w:rPr>
        <w:t>іологічні експерименти сприяють розвитку навичок спостереження та аналізу. Учні вивчають природні процеси, розрізняють мікросвіт та макросвіт, розпізнають закономірності в живих системах.</w:t>
      </w:r>
    </w:p>
    <w:p w:rsidR="00821195" w:rsidRDefault="001533D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Співпраця та комунікація: </w:t>
      </w:r>
      <w:r>
        <w:rPr>
          <w:rFonts w:ascii="Times New Roman" w:hAnsi="Times New Roman" w:cs="Times New Roman"/>
          <w:sz w:val="28"/>
          <w:szCs w:val="28"/>
          <w:lang w:val="uk-UA"/>
        </w:rPr>
        <w:t>б</w:t>
      </w:r>
      <w:r>
        <w:rPr>
          <w:rFonts w:ascii="Times New Roman" w:hAnsi="Times New Roman" w:cs="Times New Roman"/>
          <w:sz w:val="28"/>
          <w:szCs w:val="28"/>
        </w:rPr>
        <w:t>агато біологічних досліджень виконуються в групах. Це сприяє розвитку комунікативних навичок, співпраці та взаємодії між учнями.</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rPr>
        <w:t xml:space="preserve">Критичне мислення та прийняття рішень: </w:t>
      </w:r>
      <w:r>
        <w:rPr>
          <w:rFonts w:ascii="Times New Roman" w:hAnsi="Times New Roman" w:cs="Times New Roman"/>
          <w:sz w:val="28"/>
          <w:szCs w:val="28"/>
          <w:lang w:val="uk-UA"/>
        </w:rPr>
        <w:t>п</w:t>
      </w:r>
      <w:r>
        <w:rPr>
          <w:rFonts w:ascii="Times New Roman" w:hAnsi="Times New Roman" w:cs="Times New Roman"/>
          <w:sz w:val="28"/>
          <w:szCs w:val="28"/>
        </w:rPr>
        <w:t>роведення експериментів допомагає учням розвивати критичне мислення та здатність приймати обґрунтовані рішен</w:t>
      </w:r>
      <w:r>
        <w:rPr>
          <w:rFonts w:ascii="Times New Roman" w:hAnsi="Times New Roman" w:cs="Times New Roman"/>
          <w:sz w:val="28"/>
          <w:szCs w:val="28"/>
          <w:lang w:val="uk-UA"/>
        </w:rPr>
        <w:t>ня</w:t>
      </w:r>
      <w:r>
        <w:rPr>
          <w:rFonts w:ascii="Times New Roman" w:hAnsi="Times New Roman" w:cs="Times New Roman"/>
          <w:sz w:val="28"/>
          <w:szCs w:val="28"/>
        </w:rPr>
        <w:t xml:space="preserve"> [17. 22]</w:t>
      </w:r>
      <w:r>
        <w:rPr>
          <w:rFonts w:ascii="Times New Roman" w:hAnsi="Times New Roman" w:cs="Times New Roman"/>
          <w:sz w:val="28"/>
          <w:szCs w:val="28"/>
          <w:lang w:val="uk-UA"/>
        </w:rPr>
        <w:t xml:space="preserve">. </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Виховання екологічної свідомості: Експерименти, пов'язані з екологією та вивченням взаємодії живих організмів із середовищем, сприяють формуванню екологічної свідомості та відповідального ставлення до природи.</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Особистісний розвиток: </w:t>
      </w:r>
      <w:r>
        <w:rPr>
          <w:rFonts w:ascii="Times New Roman" w:hAnsi="Times New Roman"/>
          <w:sz w:val="28"/>
          <w:szCs w:val="28"/>
          <w:lang w:val="uk-UA"/>
        </w:rPr>
        <w:t>р</w:t>
      </w:r>
      <w:r>
        <w:rPr>
          <w:rFonts w:ascii="Times New Roman" w:hAnsi="Times New Roman"/>
          <w:sz w:val="28"/>
          <w:szCs w:val="28"/>
        </w:rPr>
        <w:t>обота над біологічними експериментами дозволяє учням розвивати власні інтереси, виявляти та реалізовувати свій потенціал у галузі науки. [26].</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eastAsia="Helvetica" w:hAnsi="Times New Roman" w:cs="Times New Roman"/>
          <w:sz w:val="28"/>
          <w:szCs w:val="28"/>
          <w:shd w:val="clear" w:color="auto" w:fill="FFFFFF"/>
        </w:rPr>
        <w:t xml:space="preserve">Формуючи компетентність продуктивної творчої діяльності, привчаю учнів до підготовки випереджальних завдань у вигляді повідомлень про наукові досягнення і відкриття в біології, медицині та інших споріднених з біологією науках. Свої повідомлення учні накопичують у власних портфоліо з біології, в які вкладають виконані творчі завдання. Добрий результат для </w:t>
      </w:r>
      <w:r>
        <w:rPr>
          <w:rFonts w:ascii="Times New Roman" w:eastAsia="Helvetica" w:hAnsi="Times New Roman" w:cs="Times New Roman"/>
          <w:sz w:val="28"/>
          <w:szCs w:val="28"/>
          <w:shd w:val="clear" w:color="auto" w:fill="FFFFFF"/>
        </w:rPr>
        <w:lastRenderedPageBreak/>
        <w:t>формування компетентності продуктивної творчої діяльності учнів на уроках біології дає проведення нетрадиційних уроків, застосування ігрових технологій, організація дослідницької роботи. Працюючи над проектами, учні аналізують інформацію і представляють її у вигляді малюнків, фотознімків, таблиць, схем, діаграм, буклетів, альбомів, презентацій, використовуючи ІКТ. Формуючи компетентність самоосвіти й саморозвитку, особливе місце у навчальному процесі відводжу дослідам, спостереженням, які рекомендую проводити не тільки на уроках, а й вдома, на екскурсіях, під час практики. Біологічні експерименти та демонстрації знайомлять учнів з методами дослідження природи, розвивають навички самостійної роботи та спостережливості, зацікавлюють до вивчення біології. Така робота спонукує творчо опрацьовувати й переосмислювати новий пізнавальний матеріал, який дає можливість дізнатися більше, розширити свій інтелект та можливість проявити свої знання в певних життєвих, а також у майбутньому, професійних ситуаціях [15,27].</w:t>
      </w:r>
    </w:p>
    <w:p w:rsidR="00821195" w:rsidRDefault="00821195">
      <w:pPr>
        <w:spacing w:line="360" w:lineRule="auto"/>
        <w:ind w:firstLine="720"/>
        <w:jc w:val="both"/>
        <w:rPr>
          <w:rFonts w:ascii="Times New Roman" w:hAnsi="Times New Roman" w:cs="Times New Roman"/>
          <w:sz w:val="28"/>
          <w:szCs w:val="28"/>
          <w:lang w:val="uk-UA"/>
        </w:rPr>
      </w:pPr>
    </w:p>
    <w:p w:rsidR="001533D3" w:rsidRDefault="001533D3">
      <w:pPr>
        <w:spacing w:line="360" w:lineRule="auto"/>
        <w:ind w:firstLine="720"/>
        <w:jc w:val="both"/>
        <w:rPr>
          <w:rFonts w:ascii="Times New Roman" w:hAnsi="Times New Roman" w:cs="Times New Roman"/>
          <w:sz w:val="28"/>
          <w:szCs w:val="28"/>
          <w:lang w:val="uk-UA"/>
        </w:rPr>
      </w:pPr>
    </w:p>
    <w:p w:rsidR="00821195" w:rsidRPr="001533D3" w:rsidRDefault="001533D3">
      <w:pPr>
        <w:spacing w:line="360" w:lineRule="auto"/>
        <w:ind w:firstLine="720"/>
        <w:jc w:val="both"/>
        <w:rPr>
          <w:rFonts w:ascii="Times New Roman" w:hAnsi="Times New Roman" w:cs="Times New Roman"/>
          <w:sz w:val="28"/>
          <w:szCs w:val="28"/>
          <w:lang w:val="uk-UA"/>
        </w:rPr>
      </w:pPr>
      <w:r w:rsidRPr="001533D3">
        <w:rPr>
          <w:rFonts w:ascii="Times New Roman" w:hAnsi="Times New Roman" w:cs="Times New Roman"/>
          <w:sz w:val="28"/>
          <w:szCs w:val="28"/>
          <w:lang w:val="uk-UA"/>
        </w:rPr>
        <w:t xml:space="preserve">1.2.3 </w:t>
      </w:r>
      <w:r w:rsidRPr="001533D3">
        <w:rPr>
          <w:rFonts w:ascii="Times New Roman" w:hAnsi="Times New Roman" w:cs="Times New Roman"/>
          <w:bCs/>
          <w:sz w:val="28"/>
          <w:szCs w:val="28"/>
          <w:lang w:val="uk-UA"/>
        </w:rPr>
        <w:t>Експерименти у фізиці як засоби формування ключових компетентностей учнів</w:t>
      </w:r>
    </w:p>
    <w:p w:rsidR="00821195" w:rsidRDefault="00821195">
      <w:pPr>
        <w:spacing w:line="360" w:lineRule="auto"/>
        <w:ind w:firstLine="720"/>
        <w:rPr>
          <w:rFonts w:ascii="Times New Roman" w:hAnsi="Times New Roman" w:cs="Times New Roman"/>
          <w:sz w:val="28"/>
          <w:szCs w:val="28"/>
          <w:lang w:val="uk-UA"/>
        </w:rPr>
      </w:pPr>
    </w:p>
    <w:p w:rsidR="001533D3" w:rsidRDefault="001533D3">
      <w:pPr>
        <w:spacing w:line="360" w:lineRule="auto"/>
        <w:ind w:firstLine="720"/>
        <w:rPr>
          <w:rFonts w:ascii="Times New Roman" w:hAnsi="Times New Roman" w:cs="Times New Roman"/>
          <w:sz w:val="28"/>
          <w:szCs w:val="28"/>
          <w:lang w:val="uk-UA"/>
        </w:rPr>
      </w:pPr>
    </w:p>
    <w:p w:rsidR="00821195" w:rsidRDefault="001533D3">
      <w:pPr>
        <w:shd w:val="clear" w:color="auto" w:fill="FFFFFF"/>
        <w:spacing w:line="360" w:lineRule="auto"/>
        <w:ind w:firstLine="720"/>
        <w:jc w:val="both"/>
        <w:rPr>
          <w:rFonts w:ascii="Times New Roman" w:eastAsia="sans-serif" w:hAnsi="Times New Roman" w:cs="Times New Roman"/>
          <w:color w:val="000000"/>
          <w:sz w:val="28"/>
          <w:szCs w:val="28"/>
          <w:shd w:val="clear" w:color="auto" w:fill="FFFFFF"/>
          <w:lang w:bidi="ar"/>
        </w:rPr>
      </w:pPr>
      <w:r>
        <w:rPr>
          <w:rFonts w:ascii="Times New Roman" w:eastAsia="sans-serif" w:hAnsi="Times New Roman" w:cs="Times New Roman"/>
          <w:color w:val="000000"/>
          <w:sz w:val="28"/>
          <w:szCs w:val="28"/>
          <w:shd w:val="clear" w:color="auto" w:fill="FFFFFF"/>
          <w:lang w:bidi="ar"/>
        </w:rPr>
        <w:t>Навчальними програмами з фізики визначено не лише зміст освіти з</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фізики, а й навчальні ресурси, які забезпечують формування наскрізних</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умінь.</w:t>
      </w:r>
    </w:p>
    <w:p w:rsidR="00821195" w:rsidRDefault="001533D3">
      <w:pPr>
        <w:shd w:val="clear" w:color="auto" w:fill="FFFFFF"/>
        <w:spacing w:line="360" w:lineRule="auto"/>
        <w:ind w:firstLine="720"/>
        <w:jc w:val="both"/>
        <w:rPr>
          <w:rFonts w:ascii="Times New Roman" w:eastAsia="sans-serif" w:hAnsi="Times New Roman" w:cs="Times New Roman"/>
          <w:color w:val="000000"/>
          <w:sz w:val="28"/>
          <w:szCs w:val="28"/>
          <w:shd w:val="clear" w:color="auto" w:fill="FFFFFF"/>
          <w:lang w:bidi="ar"/>
        </w:rPr>
      </w:pPr>
      <w:r>
        <w:rPr>
          <w:rFonts w:ascii="Times New Roman" w:eastAsia="sans-serif" w:hAnsi="Times New Roman" w:cs="Times New Roman"/>
          <w:color w:val="000000"/>
          <w:sz w:val="28"/>
          <w:szCs w:val="28"/>
          <w:shd w:val="clear" w:color="auto" w:fill="FFFFFF"/>
          <w:lang w:bidi="ar"/>
        </w:rPr>
        <w:t>Зокрема, одним із таких ресурсів є ситуативні задачі, які повинні</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забезпечити формування умінь учнів застосовувати знання з фізики в</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конкретних життєвих ситуаціях та оволодіння провідними соціально й</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особистісно значущими ідеями з питань екологічної безпеки та сталого</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розвитку, збереження здоров’я, фінансової грамотності, формування</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якостей відповідального громадянина, підприємливої та ініціативної</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людини [30].</w:t>
      </w:r>
    </w:p>
    <w:p w:rsidR="00821195" w:rsidRDefault="001533D3">
      <w:pPr>
        <w:shd w:val="clear" w:color="auto" w:fill="FFFFFF"/>
        <w:spacing w:line="360" w:lineRule="auto"/>
        <w:ind w:firstLine="720"/>
        <w:jc w:val="both"/>
        <w:rPr>
          <w:rFonts w:ascii="Times New Roman" w:eastAsia="sans-serif" w:hAnsi="Times New Roman" w:cs="Times New Roman"/>
          <w:color w:val="000000"/>
          <w:sz w:val="28"/>
          <w:szCs w:val="28"/>
          <w:shd w:val="clear" w:color="auto" w:fill="FFFFFF"/>
          <w:lang w:val="uk-UA" w:bidi="ar"/>
        </w:rPr>
      </w:pPr>
      <w:r>
        <w:rPr>
          <w:rFonts w:ascii="Times New Roman" w:eastAsia="sans-serif" w:hAnsi="Times New Roman" w:cs="Times New Roman"/>
          <w:color w:val="000000"/>
          <w:sz w:val="28"/>
          <w:szCs w:val="28"/>
          <w:shd w:val="clear" w:color="auto" w:fill="FFFFFF"/>
          <w:lang w:bidi="ar"/>
        </w:rPr>
        <w:lastRenderedPageBreak/>
        <w:t>Ситуативні задачі використовуються в неігрових методах</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ситуативного аналізу, які в сучасному вигляді вперше були використані під</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час викладання управлінських дисциплін у Гарвардській бізнес-школі, а з</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часом стали використовуватися в навчальних бізнес-програмах інших</w:t>
      </w:r>
      <w:r>
        <w:rPr>
          <w:rFonts w:ascii="Times New Roman" w:eastAsia="sans-serif" w:hAnsi="Times New Roman" w:cs="Times New Roman"/>
          <w:color w:val="000000"/>
          <w:sz w:val="28"/>
          <w:szCs w:val="28"/>
          <w:shd w:val="clear" w:color="auto" w:fill="FFFFFF"/>
          <w:lang w:val="uk-UA" w:bidi="ar"/>
        </w:rPr>
        <w:t xml:space="preserve"> </w:t>
      </w:r>
      <w:r>
        <w:rPr>
          <w:rFonts w:ascii="Times New Roman" w:eastAsia="sans-serif" w:hAnsi="Times New Roman" w:cs="Times New Roman"/>
          <w:color w:val="000000"/>
          <w:sz w:val="28"/>
          <w:szCs w:val="28"/>
          <w:shd w:val="clear" w:color="auto" w:fill="FFFFFF"/>
          <w:lang w:bidi="ar"/>
        </w:rPr>
        <w:t>країн</w:t>
      </w:r>
      <w:r>
        <w:rPr>
          <w:rFonts w:ascii="Times New Roman" w:eastAsia="sans-serif" w:hAnsi="Times New Roman" w:cs="Times New Roman"/>
          <w:color w:val="000000"/>
          <w:sz w:val="28"/>
          <w:szCs w:val="28"/>
          <w:shd w:val="clear" w:color="auto" w:fill="FFFFFF"/>
          <w:lang w:val="uk-UA" w:bidi="ar"/>
        </w:rPr>
        <w:t>.</w:t>
      </w:r>
    </w:p>
    <w:p w:rsidR="00821195" w:rsidRDefault="001533D3">
      <w:pPr>
        <w:shd w:val="clear" w:color="auto" w:fill="FFFFFF"/>
        <w:spacing w:line="360" w:lineRule="auto"/>
        <w:ind w:firstLine="720"/>
        <w:jc w:val="both"/>
        <w:rPr>
          <w:rFonts w:ascii="Times New Roman" w:hAnsi="Times New Roman"/>
          <w:sz w:val="28"/>
          <w:szCs w:val="28"/>
        </w:rPr>
      </w:pPr>
      <w:r>
        <w:rPr>
          <w:rFonts w:ascii="Times New Roman" w:hAnsi="Times New Roman"/>
          <w:sz w:val="28"/>
          <w:szCs w:val="28"/>
        </w:rPr>
        <w:t>Експерименти у фізиці можуть відігравати важливу роль у формуванні ключових компетентностей учнів. Нижче представлені деякі аспекти, які підкреслюють важливість фізичних експериментів в освітньому процесі:</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Розвиток наукового мислення: </w:t>
      </w:r>
      <w:r>
        <w:rPr>
          <w:rFonts w:ascii="Times New Roman" w:hAnsi="Times New Roman"/>
          <w:sz w:val="28"/>
          <w:szCs w:val="28"/>
          <w:lang w:val="uk-UA"/>
        </w:rPr>
        <w:t>е</w:t>
      </w:r>
      <w:r>
        <w:rPr>
          <w:rFonts w:ascii="Times New Roman" w:hAnsi="Times New Roman"/>
          <w:sz w:val="28"/>
          <w:szCs w:val="28"/>
        </w:rPr>
        <w:t>ксперименти в фізиці допомагають учням розвивати навички формулювання гіпотез, проведення експериментів та аналізу результатів. Учні вчаться визначати взаємозв'язки між різними явищами та законами фізики.</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Математична грамотність: </w:t>
      </w:r>
      <w:r>
        <w:rPr>
          <w:rFonts w:ascii="Times New Roman" w:hAnsi="Times New Roman"/>
          <w:sz w:val="28"/>
          <w:szCs w:val="28"/>
          <w:lang w:val="uk-UA"/>
        </w:rPr>
        <w:t>в</w:t>
      </w:r>
      <w:r>
        <w:rPr>
          <w:rFonts w:ascii="Times New Roman" w:hAnsi="Times New Roman"/>
          <w:sz w:val="28"/>
          <w:szCs w:val="28"/>
        </w:rPr>
        <w:t>ивчення фізики часто супроводжується використанням математичних моделей. Учні вчаться застосовувати математичні концепції для опису фізичних явищ, що сприяє розвитку їхньої математичної грамотності.</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Експериментальні навички та вміння використовувати обладнання: </w:t>
      </w:r>
      <w:r>
        <w:rPr>
          <w:rFonts w:ascii="Times New Roman" w:hAnsi="Times New Roman"/>
          <w:sz w:val="28"/>
          <w:szCs w:val="28"/>
          <w:lang w:val="uk-UA"/>
        </w:rPr>
        <w:t>у</w:t>
      </w:r>
      <w:r>
        <w:rPr>
          <w:rFonts w:ascii="Times New Roman" w:hAnsi="Times New Roman"/>
          <w:sz w:val="28"/>
          <w:szCs w:val="28"/>
        </w:rPr>
        <w:t>чні здобувають практичні навички щодо роботи з вимірювальним обладнанням, засобами вимірювання та експериментальними установками. Це важливо для їхньої подальшої роботи в науці та технології [31].</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Вміння аналізувати та </w:t>
      </w:r>
      <w:r>
        <w:rPr>
          <w:rFonts w:ascii="Times New Roman" w:hAnsi="Times New Roman"/>
          <w:sz w:val="28"/>
          <w:szCs w:val="28"/>
          <w:lang w:val="uk-UA"/>
        </w:rPr>
        <w:t>робити висновки</w:t>
      </w:r>
      <w:r>
        <w:rPr>
          <w:rFonts w:ascii="Times New Roman" w:hAnsi="Times New Roman"/>
          <w:sz w:val="28"/>
          <w:szCs w:val="28"/>
        </w:rPr>
        <w:t xml:space="preserve">: </w:t>
      </w:r>
      <w:r>
        <w:rPr>
          <w:rFonts w:ascii="Times New Roman" w:hAnsi="Times New Roman"/>
          <w:sz w:val="28"/>
          <w:szCs w:val="28"/>
          <w:lang w:val="uk-UA"/>
        </w:rPr>
        <w:t>е</w:t>
      </w:r>
      <w:r>
        <w:rPr>
          <w:rFonts w:ascii="Times New Roman" w:hAnsi="Times New Roman"/>
          <w:sz w:val="28"/>
          <w:szCs w:val="28"/>
        </w:rPr>
        <w:t>ксперименти у фізиці навчають учнів аналізувати отримані результати, робити висновки та визначати їхню практичну значущість. Це розвиває критичне мислення та логічні навички.</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Співпраця та комунікація: </w:t>
      </w:r>
      <w:r>
        <w:rPr>
          <w:rFonts w:ascii="Times New Roman" w:hAnsi="Times New Roman"/>
          <w:sz w:val="28"/>
          <w:szCs w:val="28"/>
          <w:lang w:val="uk-UA"/>
        </w:rPr>
        <w:t>б</w:t>
      </w:r>
      <w:r>
        <w:rPr>
          <w:rFonts w:ascii="Times New Roman" w:hAnsi="Times New Roman"/>
          <w:sz w:val="28"/>
          <w:szCs w:val="28"/>
        </w:rPr>
        <w:t>агато фізичних експериментів можуть виконуватися в групах, що сприяє розвитку комунікативних навичок та здатності співпрацювати.</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Практичне застосування теорії: </w:t>
      </w:r>
      <w:r>
        <w:rPr>
          <w:rFonts w:ascii="Times New Roman" w:hAnsi="Times New Roman"/>
          <w:sz w:val="28"/>
          <w:szCs w:val="28"/>
          <w:lang w:val="uk-UA"/>
        </w:rPr>
        <w:t>е</w:t>
      </w:r>
      <w:r>
        <w:rPr>
          <w:rFonts w:ascii="Times New Roman" w:hAnsi="Times New Roman"/>
          <w:sz w:val="28"/>
          <w:szCs w:val="28"/>
        </w:rPr>
        <w:t>ксперименти допомагають учням бачити, як теоретичні концепції використовуються у практиці. Це сприяє зрозумінню природи фізичних явищ та їхнього застосування в реальному житті.</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Загалом, фізичні експерименти допомагають учням активно взаємодіяти з предметом та отримувати практичний досвід, що сприяє глибшому </w:t>
      </w:r>
      <w:r>
        <w:rPr>
          <w:rFonts w:ascii="Times New Roman" w:hAnsi="Times New Roman"/>
          <w:sz w:val="28"/>
          <w:szCs w:val="28"/>
        </w:rPr>
        <w:lastRenderedPageBreak/>
        <w:t>засвоєнню матеріалу та формуванню широкого спектру ключових компетентностей [32].</w:t>
      </w:r>
    </w:p>
    <w:p w:rsidR="00821195" w:rsidRDefault="001533D3">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rsidR="00821195" w:rsidRDefault="001533D3">
      <w:pPr>
        <w:spacing w:line="360" w:lineRule="auto"/>
        <w:ind w:firstLine="72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2 МЕТОДИЧНІ ОСНОВИ ДОСЛІДЖЕННЯ</w:t>
      </w:r>
    </w:p>
    <w:p w:rsidR="00821195" w:rsidRDefault="00821195">
      <w:pPr>
        <w:spacing w:line="360" w:lineRule="auto"/>
        <w:ind w:firstLine="720"/>
        <w:jc w:val="center"/>
        <w:rPr>
          <w:rFonts w:ascii="Times New Roman" w:hAnsi="Times New Roman" w:cs="Times New Roman"/>
          <w:b/>
          <w:bCs/>
          <w:sz w:val="28"/>
          <w:szCs w:val="28"/>
          <w:lang w:val="uk-UA"/>
        </w:rPr>
      </w:pPr>
    </w:p>
    <w:p w:rsidR="00821195" w:rsidRPr="001533D3" w:rsidRDefault="001533D3">
      <w:pPr>
        <w:spacing w:line="360" w:lineRule="auto"/>
        <w:ind w:firstLine="720"/>
        <w:jc w:val="both"/>
        <w:rPr>
          <w:rFonts w:ascii="Times New Roman" w:hAnsi="Times New Roman" w:cs="Times New Roman"/>
          <w:sz w:val="28"/>
          <w:szCs w:val="28"/>
          <w:lang w:val="uk-UA"/>
        </w:rPr>
      </w:pPr>
      <w:r w:rsidRPr="001533D3">
        <w:rPr>
          <w:rFonts w:ascii="Times New Roman" w:hAnsi="Times New Roman" w:cs="Times New Roman"/>
          <w:sz w:val="28"/>
          <w:szCs w:val="28"/>
          <w:lang w:val="uk-UA"/>
        </w:rPr>
        <w:t xml:space="preserve">2.1 </w:t>
      </w:r>
      <w:r w:rsidRPr="001533D3">
        <w:rPr>
          <w:rFonts w:ascii="Times New Roman" w:hAnsi="Times New Roman" w:cs="Times New Roman"/>
          <w:bCs/>
          <w:sz w:val="28"/>
          <w:szCs w:val="28"/>
          <w:lang w:val="uk-UA"/>
        </w:rPr>
        <w:t>Вибір насіння для вегетаційного досліду</w:t>
      </w:r>
    </w:p>
    <w:p w:rsidR="00821195" w:rsidRDefault="00821195">
      <w:pPr>
        <w:spacing w:line="360" w:lineRule="auto"/>
        <w:ind w:firstLine="720"/>
        <w:jc w:val="both"/>
        <w:rPr>
          <w:rFonts w:ascii="Times New Roman" w:hAnsi="Times New Roman" w:cs="Times New Roman"/>
          <w:sz w:val="28"/>
          <w:szCs w:val="28"/>
          <w:lang w:val="uk-UA"/>
        </w:rPr>
      </w:pPr>
    </w:p>
    <w:p w:rsidR="00821195" w:rsidRDefault="00821195">
      <w:pPr>
        <w:spacing w:line="360" w:lineRule="auto"/>
        <w:ind w:firstLine="720"/>
        <w:jc w:val="both"/>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вегетаційного досліду було вибране насіння мікрозелені німецького виробника </w:t>
      </w:r>
      <w:r>
        <w:rPr>
          <w:rFonts w:ascii="Times New Roman" w:hAnsi="Times New Roman" w:cs="Times New Roman"/>
          <w:sz w:val="28"/>
          <w:szCs w:val="28"/>
        </w:rPr>
        <w:t xml:space="preserve">Green Seeds </w:t>
      </w:r>
      <w:r>
        <w:rPr>
          <w:rFonts w:ascii="Times New Roman" w:hAnsi="Times New Roman" w:cs="Times New Roman"/>
          <w:sz w:val="28"/>
          <w:szCs w:val="28"/>
          <w:lang w:val="uk-UA"/>
        </w:rPr>
        <w:t xml:space="preserve">у обсязі </w:t>
      </w:r>
      <w:r>
        <w:rPr>
          <w:rFonts w:ascii="Times New Roman" w:hAnsi="Times New Roman" w:cs="Times New Roman"/>
          <w:sz w:val="28"/>
          <w:szCs w:val="28"/>
          <w:lang w:val="ru-RU"/>
        </w:rPr>
        <w:t xml:space="preserve">6 </w:t>
      </w:r>
      <w:r>
        <w:rPr>
          <w:rFonts w:ascii="Times New Roman" w:hAnsi="Times New Roman" w:cs="Times New Roman"/>
          <w:sz w:val="28"/>
          <w:szCs w:val="28"/>
          <w:lang w:val="uk-UA"/>
        </w:rPr>
        <w:t>сортів, а саме Люцерна, Маш, Кресс-салат, Пажитник, Редька, Червона капуста (рисунок 2.1). Насіння надходить свіжим із контрольованого органічного вирощування в Італії. Потім насіння розміщують у пляшечки у Німеччині та перекладають у екологічно чистий папір до продажу. Виробник позначає наявність надійного сертифікату стійкості та органічного складу</w:t>
      </w:r>
      <w:r>
        <w:rPr>
          <w:rFonts w:ascii="Times New Roman" w:hAnsi="Times New Roman" w:cs="Times New Roman"/>
          <w:sz w:val="28"/>
          <w:szCs w:val="28"/>
        </w:rPr>
        <w:t xml:space="preserve"> [3]</w:t>
      </w:r>
      <w:r>
        <w:rPr>
          <w:rFonts w:ascii="Times New Roman" w:hAnsi="Times New Roman" w:cs="Times New Roman"/>
          <w:sz w:val="28"/>
          <w:szCs w:val="28"/>
          <w:lang w:val="uk-UA"/>
        </w:rPr>
        <w:t xml:space="preserve">. </w:t>
      </w:r>
    </w:p>
    <w:p w:rsidR="00821195" w:rsidRDefault="00821195">
      <w:pPr>
        <w:spacing w:line="360" w:lineRule="auto"/>
        <w:ind w:firstLine="720"/>
        <w:jc w:val="both"/>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cs="Times New Roman"/>
          <w:sz w:val="28"/>
          <w:szCs w:val="28"/>
          <w:lang w:val="uk-UA"/>
        </w:rPr>
      </w:pPr>
      <w:r>
        <w:rPr>
          <w:noProof/>
        </w:rPr>
        <w:drawing>
          <wp:inline distT="0" distB="0" distL="114300" distR="114300">
            <wp:extent cx="4062730" cy="5417820"/>
            <wp:effectExtent l="0" t="0" r="762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8"/>
                    <a:stretch>
                      <a:fillRect/>
                    </a:stretch>
                  </pic:blipFill>
                  <pic:spPr>
                    <a:xfrm rot="16200000">
                      <a:off x="0" y="0"/>
                      <a:ext cx="4062730" cy="5417820"/>
                    </a:xfrm>
                    <a:prstGeom prst="rect">
                      <a:avLst/>
                    </a:prstGeom>
                    <a:noFill/>
                    <a:ln>
                      <a:noFill/>
                    </a:ln>
                  </pic:spPr>
                </pic:pic>
              </a:graphicData>
            </a:graphic>
          </wp:inline>
        </w:drawing>
      </w:r>
    </w:p>
    <w:p w:rsidR="00821195" w:rsidRDefault="001533D3">
      <w:pPr>
        <w:spacing w:line="360" w:lineRule="auto"/>
        <w:ind w:firstLine="720"/>
        <w:jc w:val="center"/>
        <w:rPr>
          <w:rFonts w:ascii="Times New Roman" w:hAnsi="Times New Roman" w:cs="Times New Roman"/>
          <w:b/>
          <w:bCs/>
          <w:sz w:val="28"/>
          <w:szCs w:val="28"/>
          <w:lang w:val="uk-UA"/>
        </w:rPr>
      </w:pPr>
      <w:r>
        <w:rPr>
          <w:rFonts w:ascii="Times New Roman" w:hAnsi="Times New Roman" w:cs="Times New Roman"/>
          <w:sz w:val="28"/>
          <w:szCs w:val="28"/>
          <w:lang w:val="uk-UA"/>
        </w:rPr>
        <w:t xml:space="preserve">Рисунок 2.1 Насіння мікрозелені німецького виробника </w:t>
      </w:r>
      <w:r>
        <w:rPr>
          <w:rFonts w:ascii="Times New Roman" w:hAnsi="Times New Roman" w:cs="Times New Roman"/>
          <w:sz w:val="28"/>
          <w:szCs w:val="28"/>
        </w:rPr>
        <w:t>Green Seeds</w:t>
      </w:r>
    </w:p>
    <w:p w:rsidR="00821195" w:rsidRDefault="00821195">
      <w:pPr>
        <w:spacing w:line="360" w:lineRule="auto"/>
        <w:ind w:firstLine="720"/>
        <w:jc w:val="center"/>
        <w:rPr>
          <w:rFonts w:ascii="Times New Roman" w:hAnsi="Times New Roman" w:cs="Times New Roman"/>
          <w:sz w:val="28"/>
          <w:szCs w:val="28"/>
          <w:lang w:val="uk-UA"/>
        </w:rPr>
      </w:pPr>
    </w:p>
    <w:p w:rsidR="00821195" w:rsidRDefault="00821195">
      <w:pPr>
        <w:spacing w:line="360" w:lineRule="auto"/>
        <w:ind w:firstLine="720"/>
        <w:jc w:val="center"/>
        <w:rPr>
          <w:rFonts w:ascii="Times New Roman" w:hAnsi="Times New Roman" w:cs="Times New Roman"/>
          <w:sz w:val="28"/>
          <w:szCs w:val="28"/>
          <w:lang w:val="uk-UA"/>
        </w:rPr>
      </w:pPr>
    </w:p>
    <w:p w:rsidR="00821195" w:rsidRPr="001533D3" w:rsidRDefault="001533D3">
      <w:pPr>
        <w:spacing w:line="360" w:lineRule="auto"/>
        <w:ind w:firstLine="720"/>
        <w:jc w:val="both"/>
        <w:rPr>
          <w:rFonts w:ascii="Times New Roman" w:hAnsi="Times New Roman" w:cs="Times New Roman"/>
          <w:sz w:val="28"/>
          <w:szCs w:val="28"/>
          <w:lang w:val="uk-UA"/>
        </w:rPr>
      </w:pPr>
      <w:r w:rsidRPr="001533D3">
        <w:rPr>
          <w:rFonts w:ascii="Times New Roman" w:hAnsi="Times New Roman" w:cs="Times New Roman"/>
          <w:bCs/>
          <w:sz w:val="28"/>
          <w:szCs w:val="28"/>
          <w:lang w:val="uk-UA"/>
        </w:rPr>
        <w:lastRenderedPageBreak/>
        <w:t xml:space="preserve">2.2 Особливості підготовки субстратів до досліду </w:t>
      </w:r>
    </w:p>
    <w:p w:rsidR="00821195" w:rsidRDefault="00821195">
      <w:pPr>
        <w:spacing w:line="360" w:lineRule="auto"/>
        <w:ind w:firstLine="720"/>
        <w:jc w:val="both"/>
        <w:rPr>
          <w:rFonts w:ascii="Times New Roman" w:hAnsi="Times New Roman" w:cs="Times New Roman"/>
          <w:sz w:val="28"/>
          <w:szCs w:val="28"/>
          <w:lang w:val="uk-UA"/>
        </w:rPr>
      </w:pPr>
    </w:p>
    <w:p w:rsidR="00821195" w:rsidRDefault="00821195">
      <w:pPr>
        <w:spacing w:line="360" w:lineRule="auto"/>
        <w:ind w:firstLine="720"/>
        <w:jc w:val="both"/>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При виборі кокосового субстрату ми враховували його якість та походження. Важливо було перевірити, чи не містить субстрат шкідливих хімічних речовин, які можуть негативно вплинути на рослини. Якщо можливо, обирайте сертифіковані біо-субстрати. Таким чином нами були вибрані килимки зі 100 % кокосового волокна, 115х75 мм, товщиною приблизно 7 мм, які були виготовлені німецьким виробником. Ці килимки мають здатність пропускати воду, стійкі до таких шкідників, як кліщі, гриби та гниль. Матеріал компостується та добре розкладається (рисунок 2.2)</w:t>
      </w:r>
      <w:r>
        <w:rPr>
          <w:rFonts w:ascii="Times New Roman" w:hAnsi="Times New Roman"/>
          <w:sz w:val="28"/>
          <w:szCs w:val="28"/>
        </w:rPr>
        <w:t xml:space="preserve"> [13]</w:t>
      </w:r>
      <w:r>
        <w:rPr>
          <w:rFonts w:ascii="Times New Roman" w:hAnsi="Times New Roman"/>
          <w:sz w:val="28"/>
          <w:szCs w:val="28"/>
          <w:lang w:val="uk-UA"/>
        </w:rPr>
        <w:t xml:space="preserve">. </w:t>
      </w:r>
    </w:p>
    <w:p w:rsidR="00821195" w:rsidRDefault="001533D3">
      <w:pPr>
        <w:spacing w:line="360" w:lineRule="auto"/>
        <w:jc w:val="center"/>
      </w:pPr>
      <w:r>
        <w:rPr>
          <w:noProof/>
        </w:rPr>
        <w:drawing>
          <wp:inline distT="0" distB="0" distL="114300" distR="114300">
            <wp:extent cx="1989455" cy="2771140"/>
            <wp:effectExtent l="0" t="0" r="698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9"/>
                    <a:srcRect l="-3755" t="5701" r="5726" b="17508"/>
                    <a:stretch>
                      <a:fillRect/>
                    </a:stretch>
                  </pic:blipFill>
                  <pic:spPr>
                    <a:xfrm>
                      <a:off x="0" y="0"/>
                      <a:ext cx="1989455" cy="2771140"/>
                    </a:xfrm>
                    <a:prstGeom prst="rect">
                      <a:avLst/>
                    </a:prstGeom>
                    <a:noFill/>
                    <a:ln>
                      <a:noFill/>
                    </a:ln>
                  </pic:spPr>
                </pic:pic>
              </a:graphicData>
            </a:graphic>
          </wp:inline>
        </w:drawing>
      </w:r>
    </w:p>
    <w:p w:rsidR="00821195" w:rsidRDefault="001533D3">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2.2 Кокосові килимки для вирощування мікрозелені </w:t>
      </w:r>
    </w:p>
    <w:p w:rsidR="00821195" w:rsidRDefault="00821195">
      <w:pPr>
        <w:spacing w:line="360" w:lineRule="auto"/>
        <w:ind w:firstLine="720"/>
        <w:jc w:val="center"/>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cs="Times New Roman"/>
          <w:sz w:val="28"/>
          <w:szCs w:val="28"/>
        </w:rPr>
      </w:pPr>
      <w:r>
        <w:rPr>
          <w:rFonts w:ascii="Times New Roman" w:hAnsi="Times New Roman"/>
          <w:sz w:val="28"/>
          <w:szCs w:val="28"/>
          <w:lang w:val="uk-UA"/>
        </w:rPr>
        <w:t xml:space="preserve">Метод вирощування: контейнер, наприклад невелика плоска миска, вистилається нарізаним кокосовим килимком (гладка латексна сторона вниз, волокниста, м’яка сторона вгору). По ній можна рівномірно розподілити насіння. Матеріал зволожують один або два рази на день, залежно від насіння та залишків вологи в кокосовому килимку. Слід стежити, щоб насіння не спливло. Щоб уникнути цього, бажано полити насіння або обприскати їх розчинником. Однак під час цього процесу поливу слід перевіряти вологість субстрату, щоб не ризикувати пересиханням. Цей метод культивування </w:t>
      </w:r>
      <w:r>
        <w:rPr>
          <w:rFonts w:ascii="Times New Roman" w:hAnsi="Times New Roman"/>
          <w:sz w:val="28"/>
          <w:szCs w:val="28"/>
          <w:lang w:val="uk-UA"/>
        </w:rPr>
        <w:lastRenderedPageBreak/>
        <w:t>особливо рекомендований для насіння, яке утворює слизовий шар, наприклад, крес-салат і насіння льону. За допомогою цього методу ви не можете задихнутися через надлишок води, а замість цього витягнете необхідну рідину з резервуарів для води в кокосовому волокні</w:t>
      </w:r>
      <w:r>
        <w:rPr>
          <w:rFonts w:ascii="Times New Roman" w:hAnsi="Times New Roman"/>
          <w:sz w:val="28"/>
          <w:szCs w:val="28"/>
        </w:rPr>
        <w:t xml:space="preserve"> [20].</w:t>
      </w:r>
    </w:p>
    <w:p w:rsidR="00821195" w:rsidRDefault="00821195">
      <w:pPr>
        <w:spacing w:line="360" w:lineRule="auto"/>
        <w:ind w:firstLine="720"/>
        <w:jc w:val="both"/>
        <w:rPr>
          <w:rFonts w:ascii="Times New Roman" w:hAnsi="Times New Roman" w:cs="Times New Roman"/>
          <w:sz w:val="28"/>
          <w:szCs w:val="28"/>
          <w:lang w:val="uk-UA"/>
        </w:rPr>
      </w:pPr>
    </w:p>
    <w:p w:rsidR="00821195" w:rsidRDefault="00821195">
      <w:pPr>
        <w:spacing w:line="360" w:lineRule="auto"/>
        <w:ind w:firstLine="720"/>
        <w:jc w:val="both"/>
        <w:rPr>
          <w:rFonts w:ascii="Times New Roman" w:hAnsi="Times New Roman" w:cs="Times New Roman"/>
          <w:sz w:val="28"/>
          <w:szCs w:val="28"/>
          <w:lang w:val="uk-UA"/>
        </w:rPr>
      </w:pPr>
    </w:p>
    <w:p w:rsidR="00821195" w:rsidRPr="001533D3" w:rsidRDefault="001533D3">
      <w:pPr>
        <w:spacing w:line="360" w:lineRule="auto"/>
        <w:jc w:val="center"/>
        <w:rPr>
          <w:rFonts w:ascii="Times New Roman" w:hAnsi="Times New Roman" w:cs="Times New Roman"/>
          <w:bCs/>
          <w:sz w:val="21"/>
          <w:szCs w:val="21"/>
          <w:vertAlign w:val="superscript"/>
        </w:rPr>
      </w:pPr>
      <w:r w:rsidRPr="001533D3">
        <w:rPr>
          <w:rFonts w:ascii="Times New Roman" w:hAnsi="Times New Roman" w:cs="Times New Roman"/>
          <w:bCs/>
          <w:sz w:val="28"/>
          <w:szCs w:val="28"/>
          <w:lang w:val="uk-UA"/>
        </w:rPr>
        <w:t>2.</w:t>
      </w:r>
      <w:r w:rsidRPr="001533D3">
        <w:rPr>
          <w:rFonts w:ascii="Times New Roman" w:hAnsi="Times New Roman" w:cs="Times New Roman"/>
          <w:bCs/>
          <w:sz w:val="28"/>
          <w:szCs w:val="28"/>
          <w:lang w:val="de-DE"/>
        </w:rPr>
        <w:t>3</w:t>
      </w:r>
      <w:r w:rsidRPr="001533D3">
        <w:rPr>
          <w:rFonts w:ascii="Times New Roman" w:hAnsi="Times New Roman" w:cs="Times New Roman"/>
          <w:bCs/>
          <w:sz w:val="28"/>
          <w:szCs w:val="28"/>
          <w:lang w:val="uk-UA"/>
        </w:rPr>
        <w:t xml:space="preserve"> Використанні системи аналізу зображення </w:t>
      </w:r>
      <w:r w:rsidRPr="001533D3">
        <w:rPr>
          <w:rFonts w:ascii="Times New Roman" w:hAnsi="Times New Roman" w:cs="Times New Roman"/>
          <w:bCs/>
          <w:sz w:val="28"/>
          <w:szCs w:val="28"/>
        </w:rPr>
        <w:t>WinRHIZO</w:t>
      </w:r>
      <w:r w:rsidRPr="001533D3">
        <w:rPr>
          <w:rFonts w:ascii="Times New Roman" w:hAnsi="Times New Roman" w:cs="Times New Roman"/>
          <w:bCs/>
          <w:sz w:val="21"/>
          <w:szCs w:val="21"/>
          <w:vertAlign w:val="superscript"/>
        </w:rPr>
        <w:t>TM</w:t>
      </w:r>
    </w:p>
    <w:p w:rsidR="00821195" w:rsidRDefault="00821195">
      <w:pPr>
        <w:spacing w:line="360" w:lineRule="auto"/>
        <w:ind w:firstLine="720"/>
        <w:jc w:val="both"/>
        <w:rPr>
          <w:rFonts w:ascii="Times New Roman" w:hAnsi="Times New Roman"/>
          <w:sz w:val="28"/>
          <w:szCs w:val="28"/>
          <w:lang w:val="uk-UA"/>
        </w:rPr>
      </w:pPr>
    </w:p>
    <w:p w:rsidR="00821195" w:rsidRDefault="00821195">
      <w:pPr>
        <w:spacing w:line="360" w:lineRule="auto"/>
        <w:ind w:firstLine="720"/>
        <w:jc w:val="both"/>
        <w:rPr>
          <w:rFonts w:ascii="Times New Roman" w:hAnsi="Times New Roman"/>
          <w:sz w:val="28"/>
          <w:szCs w:val="28"/>
          <w:lang w:val="uk-UA"/>
        </w:rPr>
      </w:pP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WinRHIZO — це система аналізу зображень, спеціально розроблена для вимірювання коренів у різних формах. Він може аналізувати морфологію (довжину, площу, об’єм...), топологію, архітектуру та колір. Він складається з комп’ютерної програми та компонентів для отримання зображень, які можна комбінувати для задоволення різних потреб і бюджету</w:t>
      </w:r>
      <w:r>
        <w:rPr>
          <w:rFonts w:ascii="Times New Roman" w:hAnsi="Times New Roman"/>
          <w:sz w:val="28"/>
          <w:szCs w:val="28"/>
        </w:rPr>
        <w:t xml:space="preserve"> [14, 28]</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WinRHIZO автоматично або інтерактивно аналізує промиті коріння. Щоб отримати аналіз кореня використовується доповнення Rhizotron.</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WinRHIZO відображає аналіз поверх зображення. Колір, використаний для малювання скелета кореня, вказує, до якого класу діаметра була віднесена частина кореня. Той самий колір використовується для малювання кореневої графіки розподілу над зображенням.</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Ця графіка може відображати довжину кореня, площу, об’єм або кількість кінчиків як функцію діаметра або кольору кореня. Кількість і ширина класів визначаються користувачем і можуть бути змінені в будь-який час.</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Дані вимірювань зразка, що аналізується, підсумовуються на екрані та детально доступні у файлах даних.</w:t>
      </w:r>
    </w:p>
    <w:p w:rsidR="00821195" w:rsidRDefault="001533D3">
      <w:pPr>
        <w:spacing w:line="360" w:lineRule="auto"/>
        <w:ind w:firstLine="720"/>
        <w:jc w:val="center"/>
        <w:rPr>
          <w:rFonts w:ascii="Times New Roman" w:hAnsi="Times New Roman"/>
          <w:sz w:val="28"/>
          <w:szCs w:val="28"/>
          <w:lang w:val="uk-UA"/>
        </w:rPr>
      </w:pPr>
      <w:r>
        <w:rPr>
          <w:rFonts w:ascii="Times New Roman" w:hAnsi="Times New Roman"/>
          <w:sz w:val="28"/>
          <w:szCs w:val="28"/>
          <w:lang w:val="uk-UA"/>
        </w:rPr>
        <w:t>Методика  о</w:t>
      </w:r>
      <w:r>
        <w:rPr>
          <w:rFonts w:ascii="Times New Roman" w:hAnsi="Times New Roman"/>
          <w:sz w:val="28"/>
          <w:szCs w:val="28"/>
        </w:rPr>
        <w:t>тримання зображень</w:t>
      </w:r>
      <w:r>
        <w:rPr>
          <w:rFonts w:ascii="Times New Roman" w:hAnsi="Times New Roman"/>
          <w:sz w:val="28"/>
          <w:szCs w:val="28"/>
          <w:lang w:val="uk-UA"/>
        </w:rPr>
        <w:t xml:space="preserve"> та аналізу коренів</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1. Позиціонування кореня</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lang w:val="uk-UA"/>
        </w:rPr>
        <w:t xml:space="preserve">Перше треба підготовити потрібний інструмент (рис. 2.3 А) </w:t>
      </w:r>
      <w:r>
        <w:rPr>
          <w:rFonts w:ascii="Times New Roman" w:hAnsi="Times New Roman"/>
          <w:sz w:val="28"/>
          <w:szCs w:val="28"/>
        </w:rPr>
        <w:t>Просто покладіть корінці прямо на скло сканера або у водонепроникні лотки Regent</w:t>
      </w:r>
      <w:r>
        <w:rPr>
          <w:rFonts w:ascii="Times New Roman" w:hAnsi="Times New Roman"/>
          <w:sz w:val="28"/>
          <w:szCs w:val="28"/>
          <w:lang w:val="uk-UA"/>
        </w:rPr>
        <w:t xml:space="preserve"> (рис. 2.3.Б)</w:t>
      </w:r>
      <w:r>
        <w:rPr>
          <w:rFonts w:ascii="Times New Roman" w:hAnsi="Times New Roman"/>
          <w:sz w:val="28"/>
          <w:szCs w:val="28"/>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21195">
        <w:tc>
          <w:tcPr>
            <w:tcW w:w="4672" w:type="dxa"/>
          </w:tcPr>
          <w:p w:rsidR="00821195" w:rsidRDefault="001533D3">
            <w:pPr>
              <w:spacing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935" distR="114935" simplePos="0" relativeHeight="251662336" behindDoc="0" locked="0" layoutInCell="1" allowOverlap="1">
                  <wp:simplePos x="0" y="0"/>
                  <wp:positionH relativeFrom="column">
                    <wp:posOffset>105410</wp:posOffset>
                  </wp:positionH>
                  <wp:positionV relativeFrom="paragraph">
                    <wp:posOffset>467360</wp:posOffset>
                  </wp:positionV>
                  <wp:extent cx="2722880" cy="1530350"/>
                  <wp:effectExtent l="0" t="0" r="1270" b="0"/>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10"/>
                          <a:stretch>
                            <a:fillRect/>
                          </a:stretch>
                        </pic:blipFill>
                        <pic:spPr>
                          <a:xfrm>
                            <a:off x="0" y="0"/>
                            <a:ext cx="2722880" cy="1530350"/>
                          </a:xfrm>
                          <a:prstGeom prst="rect">
                            <a:avLst/>
                          </a:prstGeom>
                          <a:noFill/>
                          <a:ln>
                            <a:noFill/>
                          </a:ln>
                        </pic:spPr>
                      </pic:pic>
                    </a:graphicData>
                  </a:graphic>
                </wp:anchor>
              </w:drawing>
            </w:r>
          </w:p>
        </w:tc>
        <w:tc>
          <w:tcPr>
            <w:tcW w:w="4673" w:type="dxa"/>
          </w:tcPr>
          <w:p w:rsidR="00821195" w:rsidRDefault="001533D3">
            <w:pPr>
              <w:spacing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935" distR="114935" simplePos="0" relativeHeight="251672576" behindDoc="0" locked="0" layoutInCell="1" allowOverlap="1">
                  <wp:simplePos x="0" y="0"/>
                  <wp:positionH relativeFrom="column">
                    <wp:posOffset>1523365</wp:posOffset>
                  </wp:positionH>
                  <wp:positionV relativeFrom="paragraph">
                    <wp:posOffset>35560</wp:posOffset>
                  </wp:positionV>
                  <wp:extent cx="1251585" cy="2317750"/>
                  <wp:effectExtent l="0" t="0" r="5715" b="6350"/>
                  <wp:wrapSquare wrapText="bothSides"/>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pic:cNvPicPr>
                        </pic:nvPicPr>
                        <pic:blipFill>
                          <a:blip r:embed="rId11"/>
                          <a:stretch>
                            <a:fillRect/>
                          </a:stretch>
                        </pic:blipFill>
                        <pic:spPr>
                          <a:xfrm>
                            <a:off x="0" y="0"/>
                            <a:ext cx="1251585" cy="231775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935" distR="114935" simplePos="0" relativeHeight="251673600" behindDoc="0" locked="0" layoutInCell="1" allowOverlap="1">
                  <wp:simplePos x="0" y="0"/>
                  <wp:positionH relativeFrom="column">
                    <wp:posOffset>-65405</wp:posOffset>
                  </wp:positionH>
                  <wp:positionV relativeFrom="paragraph">
                    <wp:posOffset>16510</wp:posOffset>
                  </wp:positionV>
                  <wp:extent cx="1343660" cy="2393315"/>
                  <wp:effectExtent l="0" t="0" r="8890" b="7620"/>
                  <wp:wrapSquare wrapText="bothSides"/>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pic:cNvPicPr>
                        </pic:nvPicPr>
                        <pic:blipFill>
                          <a:blip r:embed="rId12"/>
                          <a:stretch>
                            <a:fillRect/>
                          </a:stretch>
                        </pic:blipFill>
                        <pic:spPr>
                          <a:xfrm>
                            <a:off x="0" y="0"/>
                            <a:ext cx="1343660" cy="2393036"/>
                          </a:xfrm>
                          <a:prstGeom prst="rect">
                            <a:avLst/>
                          </a:prstGeom>
                          <a:noFill/>
                          <a:ln>
                            <a:noFill/>
                          </a:ln>
                        </pic:spPr>
                      </pic:pic>
                    </a:graphicData>
                  </a:graphic>
                </wp:anchor>
              </w:drawing>
            </w:r>
          </w:p>
        </w:tc>
      </w:tr>
      <w:tr w:rsidR="00821195">
        <w:tc>
          <w:tcPr>
            <w:tcW w:w="4672"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А</w:t>
            </w:r>
          </w:p>
        </w:tc>
        <w:tc>
          <w:tcPr>
            <w:tcW w:w="4673"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Б </w:t>
            </w:r>
          </w:p>
        </w:tc>
      </w:tr>
      <w:tr w:rsidR="00821195">
        <w:tc>
          <w:tcPr>
            <w:tcW w:w="4672" w:type="dxa"/>
          </w:tcPr>
          <w:p w:rsidR="00821195" w:rsidRDefault="001533D3">
            <w:pPr>
              <w:spacing w:line="36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114300" distR="114300">
                  <wp:extent cx="2762250" cy="1551305"/>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pic:cNvPicPr>
                            <a:picLocks noChangeAspect="1"/>
                          </pic:cNvPicPr>
                        </pic:nvPicPr>
                        <pic:blipFill>
                          <a:blip r:embed="rId13"/>
                          <a:stretch>
                            <a:fillRect/>
                          </a:stretch>
                        </pic:blipFill>
                        <pic:spPr>
                          <a:xfrm>
                            <a:off x="0" y="0"/>
                            <a:ext cx="2772766" cy="1557612"/>
                          </a:xfrm>
                          <a:prstGeom prst="rect">
                            <a:avLst/>
                          </a:prstGeom>
                          <a:noFill/>
                          <a:ln>
                            <a:noFill/>
                          </a:ln>
                        </pic:spPr>
                      </pic:pic>
                    </a:graphicData>
                  </a:graphic>
                </wp:inline>
              </w:drawing>
            </w:r>
          </w:p>
        </w:tc>
        <w:tc>
          <w:tcPr>
            <w:tcW w:w="4673" w:type="dxa"/>
          </w:tcPr>
          <w:p w:rsidR="00821195" w:rsidRDefault="001533D3">
            <w:pPr>
              <w:spacing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935" distR="114935" simplePos="0" relativeHeight="251674624" behindDoc="0" locked="0" layoutInCell="1" allowOverlap="1">
                  <wp:simplePos x="0" y="0"/>
                  <wp:positionH relativeFrom="column">
                    <wp:posOffset>1247140</wp:posOffset>
                  </wp:positionH>
                  <wp:positionV relativeFrom="paragraph">
                    <wp:posOffset>2540</wp:posOffset>
                  </wp:positionV>
                  <wp:extent cx="869950" cy="1549400"/>
                  <wp:effectExtent l="0" t="0" r="6350" b="0"/>
                  <wp:wrapSquare wrapText="bothSides"/>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pic:cNvPicPr>
                        </pic:nvPicPr>
                        <pic:blipFill>
                          <a:blip r:embed="rId14"/>
                          <a:stretch>
                            <a:fillRect/>
                          </a:stretch>
                        </pic:blipFill>
                        <pic:spPr>
                          <a:xfrm flipH="1">
                            <a:off x="0" y="0"/>
                            <a:ext cx="869950" cy="1549400"/>
                          </a:xfrm>
                          <a:prstGeom prst="rect">
                            <a:avLst/>
                          </a:prstGeom>
                          <a:noFill/>
                          <a:ln>
                            <a:noFill/>
                          </a:ln>
                        </pic:spPr>
                      </pic:pic>
                    </a:graphicData>
                  </a:graphic>
                </wp:anchor>
              </w:drawing>
            </w:r>
          </w:p>
        </w:tc>
      </w:tr>
      <w:tr w:rsidR="00821195">
        <w:tc>
          <w:tcPr>
            <w:tcW w:w="4672"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В </w:t>
            </w:r>
          </w:p>
        </w:tc>
        <w:tc>
          <w:tcPr>
            <w:tcW w:w="4673"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Г </w:t>
            </w:r>
          </w:p>
        </w:tc>
      </w:tr>
      <w:tr w:rsidR="00821195">
        <w:tc>
          <w:tcPr>
            <w:tcW w:w="4672" w:type="dxa"/>
          </w:tcPr>
          <w:p w:rsidR="00821195" w:rsidRDefault="001533D3">
            <w:pPr>
              <w:spacing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935" distR="114935" simplePos="0" relativeHeight="251675648" behindDoc="0" locked="0" layoutInCell="1" allowOverlap="1">
                  <wp:simplePos x="0" y="0"/>
                  <wp:positionH relativeFrom="column">
                    <wp:posOffset>600075</wp:posOffset>
                  </wp:positionH>
                  <wp:positionV relativeFrom="paragraph">
                    <wp:posOffset>0</wp:posOffset>
                  </wp:positionV>
                  <wp:extent cx="2212340" cy="2171700"/>
                  <wp:effectExtent l="0" t="0" r="0" b="0"/>
                  <wp:wrapSquare wrapText="bothSides"/>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a:picLocks noChangeAspect="1"/>
                          </pic:cNvPicPr>
                        </pic:nvPicPr>
                        <pic:blipFill>
                          <a:blip r:embed="rId15"/>
                          <a:stretch>
                            <a:fillRect/>
                          </a:stretch>
                        </pic:blipFill>
                        <pic:spPr>
                          <a:xfrm>
                            <a:off x="0" y="0"/>
                            <a:ext cx="2212340" cy="2171960"/>
                          </a:xfrm>
                          <a:prstGeom prst="rect">
                            <a:avLst/>
                          </a:prstGeom>
                          <a:noFill/>
                          <a:ln>
                            <a:noFill/>
                          </a:ln>
                        </pic:spPr>
                      </pic:pic>
                    </a:graphicData>
                  </a:graphic>
                </wp:anchor>
              </w:drawing>
            </w:r>
          </w:p>
        </w:tc>
        <w:tc>
          <w:tcPr>
            <w:tcW w:w="4673" w:type="dxa"/>
          </w:tcPr>
          <w:p w:rsidR="00821195" w:rsidRDefault="00821195">
            <w:pPr>
              <w:spacing w:line="360" w:lineRule="auto"/>
              <w:rPr>
                <w:rFonts w:ascii="Times New Roman" w:hAnsi="Times New Roman" w:cs="Times New Roman"/>
                <w:sz w:val="28"/>
                <w:szCs w:val="28"/>
              </w:rPr>
            </w:pPr>
          </w:p>
        </w:tc>
      </w:tr>
      <w:tr w:rsidR="00821195">
        <w:tc>
          <w:tcPr>
            <w:tcW w:w="4672"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w:t>
            </w:r>
          </w:p>
        </w:tc>
        <w:tc>
          <w:tcPr>
            <w:tcW w:w="4673" w:type="dxa"/>
          </w:tcPr>
          <w:p w:rsidR="00821195" w:rsidRDefault="00821195">
            <w:pPr>
              <w:spacing w:line="360" w:lineRule="auto"/>
              <w:rPr>
                <w:rFonts w:ascii="Times New Roman" w:hAnsi="Times New Roman" w:cs="Times New Roman"/>
                <w:sz w:val="28"/>
                <w:szCs w:val="28"/>
              </w:rPr>
            </w:pPr>
          </w:p>
        </w:tc>
      </w:tr>
    </w:tbl>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 Рис. 2.3 Процес сканування корінців за допомогою системи WinRHIZO</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А –</w:t>
      </w:r>
      <w:r>
        <w:rPr>
          <w:rFonts w:ascii="Times New Roman" w:hAnsi="Times New Roman" w:cs="Times New Roman"/>
          <w:sz w:val="28"/>
          <w:szCs w:val="28"/>
          <w:lang w:val="uk-UA"/>
        </w:rPr>
        <w:t xml:space="preserve"> Інструменти для сканування корінців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Б –</w:t>
      </w:r>
      <w:r>
        <w:rPr>
          <w:rFonts w:ascii="Times New Roman" w:hAnsi="Times New Roman" w:cs="Times New Roman"/>
          <w:sz w:val="28"/>
          <w:szCs w:val="28"/>
          <w:lang w:val="uk-UA"/>
        </w:rPr>
        <w:t>Лоток для позицінування коренців у відсіку сканера</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 –</w:t>
      </w:r>
      <w:r>
        <w:rPr>
          <w:rFonts w:ascii="Times New Roman" w:hAnsi="Times New Roman" w:cs="Times New Roman"/>
          <w:sz w:val="28"/>
          <w:szCs w:val="28"/>
          <w:lang w:val="uk-UA"/>
        </w:rPr>
        <w:t>Процес сканування корінців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Г –</w:t>
      </w:r>
      <w:r>
        <w:rPr>
          <w:rFonts w:ascii="Times New Roman" w:hAnsi="Times New Roman" w:cs="Times New Roman"/>
          <w:sz w:val="28"/>
          <w:szCs w:val="28"/>
          <w:lang w:val="uk-UA"/>
        </w:rPr>
        <w:t>Отримання зображення</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Д - Аналіз отриманого зображення та отримання статистичних параметрів.</w:t>
      </w:r>
    </w:p>
    <w:p w:rsidR="00821195" w:rsidRDefault="00821195">
      <w:pPr>
        <w:spacing w:line="360" w:lineRule="auto"/>
        <w:ind w:firstLine="720"/>
        <w:jc w:val="both"/>
        <w:rPr>
          <w:rFonts w:ascii="Times New Roman" w:hAnsi="Times New Roman"/>
          <w:sz w:val="28"/>
          <w:szCs w:val="28"/>
          <w:lang w:val="uk-UA"/>
        </w:rPr>
      </w:pP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Позиціонування кореня легко та швидко завдяки системі позиціонування Regent для оптичних сканері</w:t>
      </w:r>
      <w:r>
        <w:rPr>
          <w:rFonts w:ascii="Times New Roman" w:hAnsi="Times New Roman"/>
          <w:sz w:val="28"/>
          <w:szCs w:val="28"/>
          <w:lang w:val="uk-UA"/>
        </w:rPr>
        <w:t>в</w:t>
      </w:r>
      <w:r>
        <w:rPr>
          <w:rFonts w:ascii="Times New Roman" w:hAnsi="Times New Roman"/>
          <w:sz w:val="28"/>
          <w:szCs w:val="28"/>
        </w:rPr>
        <w:t>. Коріння можуть перекриватися, і їх не потрібно розподіляти випадковим чином.</w:t>
      </w:r>
    </w:p>
    <w:p w:rsidR="00821195" w:rsidRDefault="001533D3">
      <w:pPr>
        <w:numPr>
          <w:ilvl w:val="0"/>
          <w:numId w:val="5"/>
        </w:numPr>
        <w:spacing w:line="360" w:lineRule="auto"/>
        <w:ind w:firstLine="720"/>
        <w:jc w:val="both"/>
        <w:rPr>
          <w:rFonts w:ascii="Times New Roman" w:hAnsi="Times New Roman"/>
          <w:sz w:val="28"/>
          <w:szCs w:val="28"/>
          <w:lang w:val="ru-RU"/>
        </w:rPr>
      </w:pPr>
      <w:r>
        <w:rPr>
          <w:rFonts w:ascii="Times New Roman" w:hAnsi="Times New Roman"/>
          <w:sz w:val="28"/>
          <w:szCs w:val="28"/>
          <w:lang w:val="ru-RU"/>
        </w:rPr>
        <w:t xml:space="preserve">Отримання зображення </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rPr>
        <w:t xml:space="preserve">Натисніть піктограму сканера, щоб оцифрувати коріння, і зачекайте кілька секунд, поки сканування завершиться і зображення з’явиться на екрані. Немає необхідності використовувати іншу програму для оцифрування зображень, WinRHIZO безпосередньо керує сканером (або цифровою камерою). Він також може аналізувати зображення, що зберігаються у файлах </w:t>
      </w:r>
      <w:proofErr w:type="gramStart"/>
      <w:r>
        <w:rPr>
          <w:rFonts w:ascii="Times New Roman" w:hAnsi="Times New Roman"/>
          <w:sz w:val="28"/>
          <w:szCs w:val="28"/>
        </w:rPr>
        <w:t>( tiff</w:t>
      </w:r>
      <w:proofErr w:type="gramEnd"/>
      <w:r>
        <w:rPr>
          <w:rFonts w:ascii="Times New Roman" w:hAnsi="Times New Roman"/>
          <w:sz w:val="28"/>
          <w:szCs w:val="28"/>
        </w:rPr>
        <w:t xml:space="preserve">, jpeg, png, jpeg2000 або bmp) </w:t>
      </w:r>
      <w:r>
        <w:rPr>
          <w:rFonts w:ascii="Times New Roman" w:hAnsi="Times New Roman"/>
          <w:sz w:val="28"/>
          <w:szCs w:val="28"/>
          <w:lang w:val="uk-UA"/>
        </w:rPr>
        <w:t>(рис 2</w:t>
      </w:r>
      <w:r>
        <w:rPr>
          <w:rFonts w:ascii="Times New Roman" w:hAnsi="Times New Roman"/>
          <w:sz w:val="28"/>
          <w:szCs w:val="28"/>
        </w:rPr>
        <w:t>.</w:t>
      </w:r>
      <w:r>
        <w:rPr>
          <w:rFonts w:ascii="Times New Roman" w:hAnsi="Times New Roman"/>
          <w:sz w:val="28"/>
          <w:szCs w:val="28"/>
          <w:lang w:val="uk-UA"/>
        </w:rPr>
        <w:t>3В).</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rPr>
        <w:t>3. Розбір</w:t>
      </w:r>
      <w:r>
        <w:rPr>
          <w:rFonts w:ascii="Times New Roman" w:hAnsi="Times New Roman"/>
          <w:sz w:val="28"/>
          <w:szCs w:val="28"/>
          <w:lang w:val="ru-RU"/>
        </w:rPr>
        <w:t xml:space="preserve"> корен</w:t>
      </w:r>
      <w:r>
        <w:rPr>
          <w:rFonts w:ascii="Times New Roman" w:hAnsi="Times New Roman"/>
          <w:sz w:val="28"/>
          <w:szCs w:val="28"/>
          <w:lang w:val="uk-UA"/>
        </w:rPr>
        <w:t>ів</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Через кілька секунд аналіз завершено, і коріння, знайдені </w:t>
      </w:r>
      <w:proofErr w:type="gramStart"/>
      <w:r>
        <w:rPr>
          <w:rFonts w:ascii="Times New Roman" w:hAnsi="Times New Roman"/>
          <w:sz w:val="28"/>
          <w:szCs w:val="28"/>
        </w:rPr>
        <w:t>WinRHIZO ,</w:t>
      </w:r>
      <w:proofErr w:type="gramEnd"/>
      <w:r>
        <w:rPr>
          <w:rFonts w:ascii="Times New Roman" w:hAnsi="Times New Roman"/>
          <w:sz w:val="28"/>
          <w:szCs w:val="28"/>
        </w:rPr>
        <w:t xml:space="preserve"> ідентифікуються кольоровими лініями на зображенні. Кольори, які використовуються для їх малювання, кодуються відповідно до діаметра кореня</w:t>
      </w:r>
      <w:r>
        <w:rPr>
          <w:rFonts w:ascii="Times New Roman" w:hAnsi="Times New Roman"/>
          <w:sz w:val="28"/>
          <w:szCs w:val="28"/>
          <w:lang w:val="uk-UA"/>
        </w:rPr>
        <w:t xml:space="preserve"> (рис.2.</w:t>
      </w:r>
      <w:proofErr w:type="gramStart"/>
      <w:r>
        <w:rPr>
          <w:rFonts w:ascii="Times New Roman" w:hAnsi="Times New Roman"/>
          <w:sz w:val="28"/>
          <w:szCs w:val="28"/>
          <w:lang w:val="uk-UA"/>
        </w:rPr>
        <w:t>3.Г</w:t>
      </w:r>
      <w:proofErr w:type="gramEnd"/>
      <w:r>
        <w:rPr>
          <w:rFonts w:ascii="Times New Roman" w:hAnsi="Times New Roman"/>
          <w:sz w:val="28"/>
          <w:szCs w:val="28"/>
          <w:lang w:val="uk-UA"/>
        </w:rPr>
        <w:t>)</w:t>
      </w:r>
      <w:r>
        <w:rPr>
          <w:rFonts w:ascii="Times New Roman" w:hAnsi="Times New Roman"/>
          <w:sz w:val="28"/>
          <w:szCs w:val="28"/>
        </w:rPr>
        <w:t>. Деякі аналізи (наприклад, підрахунок вузликів, колір і топологія) потребують взаємодії з оператором перед продовженням.</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Довжина та діаметр кореня вимірюються унікальним методом Регента ** та статистичним методом Теннанта. У першому випадку вимірювання проводять безперервно в кожній точці уздовж кореня. Для точного вимірювання довжини та площі враховується перекриття коренів на розвилках і кінчиках. Деякі вимірювання, зроблені системою, можуть бути відхилені оператором.</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rPr>
        <w:t>4. З</w:t>
      </w:r>
      <w:r>
        <w:rPr>
          <w:rFonts w:ascii="Times New Roman" w:hAnsi="Times New Roman"/>
          <w:sz w:val="28"/>
          <w:szCs w:val="28"/>
          <w:lang w:val="uk-UA"/>
        </w:rPr>
        <w:t>береження даних для вимірювання</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 xml:space="preserve">Останнім кроком аналізу є збереження даних. WinRHIZO знає, коли дані готові до збереження, і робить це автоматично. Файли даних мають формат ASCII (текст), який легко читається багатьма програмами, включаючи електронні таблиці, такі як Excel. Зображення та їх аналіз також можна </w:t>
      </w:r>
      <w:r>
        <w:rPr>
          <w:rFonts w:ascii="Times New Roman" w:hAnsi="Times New Roman"/>
          <w:sz w:val="28"/>
          <w:szCs w:val="28"/>
        </w:rPr>
        <w:lastRenderedPageBreak/>
        <w:t>зберегти у файли для подальшої перевірки, повторного аналізу або візуалізації в інших програмах.</w:t>
      </w: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rPr>
        <w:t>WinRHIZO може автоматично виміряти коріння, коли їх витягують із ґрунту та відмивають від сміття. Перед аналізом їх необхідно оцифрувати за допомогою сканера або камери.</w:t>
      </w:r>
    </w:p>
    <w:p w:rsidR="00821195" w:rsidRDefault="001533D3">
      <w:pPr>
        <w:rPr>
          <w:rFonts w:ascii="Times New Roman" w:hAnsi="Times New Roman"/>
          <w:sz w:val="28"/>
          <w:szCs w:val="28"/>
        </w:rPr>
      </w:pPr>
      <w:r>
        <w:rPr>
          <w:rFonts w:ascii="Times New Roman" w:hAnsi="Times New Roman"/>
          <w:sz w:val="28"/>
          <w:szCs w:val="28"/>
        </w:rPr>
        <w:br w:type="page"/>
      </w:r>
    </w:p>
    <w:p w:rsidR="00821195" w:rsidRDefault="001533D3">
      <w:pPr>
        <w:jc w:val="center"/>
        <w:rPr>
          <w:rFonts w:ascii="Times New Roman" w:hAnsi="Times New Roman"/>
          <w:b/>
          <w:bCs/>
          <w:sz w:val="28"/>
          <w:szCs w:val="28"/>
        </w:rPr>
      </w:pPr>
      <w:r>
        <w:rPr>
          <w:rFonts w:ascii="Times New Roman" w:hAnsi="Times New Roman"/>
          <w:b/>
          <w:bCs/>
          <w:sz w:val="28"/>
          <w:szCs w:val="28"/>
        </w:rPr>
        <w:lastRenderedPageBreak/>
        <w:t>3 Е</w:t>
      </w:r>
      <w:r>
        <w:rPr>
          <w:rFonts w:ascii="Times New Roman" w:hAnsi="Times New Roman"/>
          <w:b/>
          <w:bCs/>
          <w:sz w:val="28"/>
          <w:szCs w:val="28"/>
          <w:lang w:val="uk-UA"/>
        </w:rPr>
        <w:t>К</w:t>
      </w:r>
      <w:r>
        <w:rPr>
          <w:rFonts w:ascii="Times New Roman" w:hAnsi="Times New Roman"/>
          <w:b/>
          <w:bCs/>
          <w:sz w:val="28"/>
          <w:szCs w:val="28"/>
        </w:rPr>
        <w:t>СПЕРИМЕНТАЛЬНА ЧАСТИНА</w:t>
      </w:r>
    </w:p>
    <w:p w:rsidR="00821195" w:rsidRDefault="00821195">
      <w:pPr>
        <w:jc w:val="center"/>
        <w:rPr>
          <w:rFonts w:ascii="Times New Roman" w:hAnsi="Times New Roman"/>
          <w:b/>
          <w:bCs/>
          <w:sz w:val="28"/>
          <w:szCs w:val="28"/>
        </w:rPr>
      </w:pPr>
    </w:p>
    <w:p w:rsidR="00821195" w:rsidRPr="001533D3" w:rsidRDefault="001533D3">
      <w:pPr>
        <w:spacing w:line="360" w:lineRule="auto"/>
        <w:ind w:firstLine="720"/>
        <w:jc w:val="both"/>
        <w:rPr>
          <w:rFonts w:ascii="Times New Roman" w:hAnsi="Times New Roman"/>
          <w:bCs/>
          <w:sz w:val="28"/>
          <w:szCs w:val="28"/>
        </w:rPr>
      </w:pPr>
      <w:r w:rsidRPr="001533D3">
        <w:rPr>
          <w:rFonts w:ascii="Times New Roman" w:hAnsi="Times New Roman"/>
          <w:bCs/>
          <w:sz w:val="28"/>
          <w:szCs w:val="28"/>
          <w:lang w:val="uk-UA"/>
        </w:rPr>
        <w:t xml:space="preserve">3.1 </w:t>
      </w:r>
      <w:r w:rsidRPr="001533D3">
        <w:rPr>
          <w:rFonts w:ascii="Times New Roman" w:hAnsi="Times New Roman"/>
          <w:bCs/>
          <w:sz w:val="28"/>
          <w:szCs w:val="28"/>
        </w:rPr>
        <w:t xml:space="preserve">Вибір об'єктів для вегетаційного досліду </w:t>
      </w:r>
    </w:p>
    <w:p w:rsidR="00821195" w:rsidRDefault="00821195">
      <w:pPr>
        <w:spacing w:line="360" w:lineRule="auto"/>
        <w:ind w:leftChars="150" w:left="300" w:firstLine="720"/>
        <w:jc w:val="both"/>
        <w:rPr>
          <w:rFonts w:ascii="Times New Roman" w:hAnsi="Times New Roman" w:cs="Times New Roman"/>
          <w:sz w:val="28"/>
          <w:szCs w:val="28"/>
        </w:rPr>
      </w:pPr>
    </w:p>
    <w:p w:rsidR="00821195" w:rsidRDefault="00821195">
      <w:pPr>
        <w:spacing w:line="360" w:lineRule="auto"/>
        <w:ind w:leftChars="150" w:left="300" w:firstLine="720"/>
        <w:jc w:val="both"/>
        <w:rPr>
          <w:rFonts w:ascii="Times New Roman" w:hAnsi="Times New Roman" w:cs="Times New Roman"/>
          <w:sz w:val="28"/>
          <w:szCs w:val="28"/>
        </w:rPr>
      </w:pP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Об'єктами вегетаційного досліду було вибране насіння мікрозелені різних видів, а сама мікрозелені німецького виробника </w:t>
      </w:r>
      <w:r>
        <w:rPr>
          <w:rFonts w:ascii="Times New Roman" w:hAnsi="Times New Roman" w:cs="Times New Roman"/>
          <w:sz w:val="28"/>
          <w:szCs w:val="28"/>
        </w:rPr>
        <w:t xml:space="preserve">Green Seeds </w:t>
      </w:r>
      <w:r>
        <w:rPr>
          <w:rFonts w:ascii="Times New Roman" w:hAnsi="Times New Roman" w:cs="Times New Roman"/>
          <w:sz w:val="28"/>
          <w:szCs w:val="28"/>
          <w:lang w:val="uk-UA"/>
        </w:rPr>
        <w:t xml:space="preserve">у обсязі </w:t>
      </w:r>
      <w:r>
        <w:rPr>
          <w:rFonts w:ascii="Times New Roman" w:hAnsi="Times New Roman" w:cs="Times New Roman"/>
          <w:sz w:val="28"/>
          <w:szCs w:val="28"/>
          <w:lang w:val="ru-RU"/>
        </w:rPr>
        <w:t xml:space="preserve">6 </w:t>
      </w:r>
      <w:r>
        <w:rPr>
          <w:rFonts w:ascii="Times New Roman" w:hAnsi="Times New Roman" w:cs="Times New Roman"/>
          <w:sz w:val="28"/>
          <w:szCs w:val="28"/>
          <w:lang w:val="uk-UA"/>
        </w:rPr>
        <w:t xml:space="preserve">сортів, а саме Люцерна, Маш, Кресс-салат, Пажитник, Редька, Червона капуста. </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Нами виконано два види експерименту вирощування мікрозелені під впливом музики різної частоти та пророщування насінин у нехарактерному для них субстраті – агар- агарі. </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Вважаємо цікавим дослідом для учнів поєднання фізичних характеристик (музика) та біологічних (рослини) для формування цілісного сприйняття природних явищ. </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cs="Times New Roman"/>
          <w:sz w:val="28"/>
          <w:szCs w:val="28"/>
          <w:lang w:val="uk-UA"/>
        </w:rPr>
        <w:t xml:space="preserve">Вплив музики на живі організми, можна зустріти у роботах </w:t>
      </w:r>
      <w:r>
        <w:rPr>
          <w:rFonts w:ascii="Times New Roman" w:hAnsi="Times New Roman"/>
          <w:sz w:val="28"/>
          <w:szCs w:val="28"/>
          <w:lang w:val="uk-UA"/>
        </w:rPr>
        <w:t xml:space="preserve"> доктора Емото задокументована в бестселері New York Times «Приховані повідомлення у воді». У своїй книзі доктор Емото демонструє, як вода, яка піддається впливу любові, доброзичливості та співчуття людини, призводить до естетично приємних фізичних молекулярних утворень у воді, тоді як вода, яка піддається дії страшних і суперечливих людських намірів, призводить до від’єднаних, спотворених і «неприємних» фізичних утворень. молекулярні утворення. Він зробив це за допомогою технології магнітно-резонансного аналізу та високошвидкісних фотографій</w:t>
      </w:r>
      <w:r>
        <w:rPr>
          <w:rFonts w:ascii="Times New Roman" w:hAnsi="Times New Roman"/>
          <w:sz w:val="28"/>
          <w:szCs w:val="28"/>
        </w:rPr>
        <w:t xml:space="preserve"> [</w:t>
      </w:r>
      <w:r>
        <w:rPr>
          <w:rFonts w:ascii="Times New Roman" w:hAnsi="Times New Roman"/>
          <w:sz w:val="28"/>
          <w:szCs w:val="28"/>
          <w:lang w:val="uk-UA"/>
        </w:rPr>
        <w:t>40</w:t>
      </w:r>
      <w:r>
        <w:rPr>
          <w:rFonts w:ascii="Times New Roman" w:hAnsi="Times New Roman"/>
          <w:sz w:val="28"/>
          <w:szCs w:val="28"/>
        </w:rPr>
        <w:t>]</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Його дослідження також показали нам, як забруднена та токсична вода під час молитви та намірів може бути змінена та відновлена до красиво сформованих геометричних кристалів, знайдених у чистій, здоровій воді. </w:t>
      </w:r>
      <w:r>
        <w:rPr>
          <w:rFonts w:ascii="Times New Roman" w:hAnsi="Times New Roman"/>
          <w:sz w:val="28"/>
          <w:szCs w:val="28"/>
          <w:lang w:val="ru-RU"/>
        </w:rPr>
        <w:t>Тому ми також вир</w:t>
      </w:r>
      <w:r>
        <w:rPr>
          <w:rFonts w:ascii="Times New Roman" w:hAnsi="Times New Roman"/>
          <w:sz w:val="28"/>
          <w:szCs w:val="28"/>
          <w:lang w:val="uk-UA"/>
        </w:rPr>
        <w:t xml:space="preserve">ішили провести даний дослід з мінімальним використанням обладнання. </w:t>
      </w:r>
    </w:p>
    <w:p w:rsidR="00821195" w:rsidRDefault="001533D3">
      <w:pPr>
        <w:spacing w:line="360" w:lineRule="auto"/>
        <w:ind w:firstLineChars="250" w:firstLine="700"/>
        <w:jc w:val="both"/>
        <w:rPr>
          <w:rFonts w:ascii="Times New Roman" w:hAnsi="Times New Roman"/>
          <w:sz w:val="28"/>
          <w:szCs w:val="28"/>
          <w:lang w:val="uk-UA"/>
        </w:rPr>
      </w:pPr>
      <w:r>
        <w:rPr>
          <w:rFonts w:ascii="Times New Roman" w:hAnsi="Times New Roman"/>
          <w:sz w:val="28"/>
          <w:szCs w:val="28"/>
          <w:lang w:val="uk-UA"/>
        </w:rPr>
        <w:t xml:space="preserve">Вибір такого субстрату, як лист алое вера, був обумовлений потребою виконати дослід з найменшим використання енергоресурсів та часу, але </w:t>
      </w:r>
      <w:r>
        <w:rPr>
          <w:rFonts w:ascii="Times New Roman" w:hAnsi="Times New Roman"/>
          <w:sz w:val="28"/>
          <w:szCs w:val="28"/>
          <w:lang w:val="uk-UA"/>
        </w:rPr>
        <w:lastRenderedPageBreak/>
        <w:t>підтримка гелеподібної структури не мала місце, тому ми звернули увагу на інший субстрат</w:t>
      </w:r>
      <w:r>
        <w:rPr>
          <w:rFonts w:ascii="Times New Roman" w:hAnsi="Times New Roman"/>
          <w:sz w:val="28"/>
          <w:szCs w:val="28"/>
        </w:rPr>
        <w:t xml:space="preserve"> [45]</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Поєднання хімічних характеристик та біології також можна було прослідкувати у другому експерименті, стосовно вирощування мікрозелені на субстраті лабораторного Агар Агару, який був представлений Агроекологічною </w:t>
      </w:r>
      <w:r>
        <w:rPr>
          <w:rFonts w:ascii="Times New Roman" w:hAnsi="Times New Roman" w:cs="Times New Roman"/>
          <w:sz w:val="28"/>
          <w:szCs w:val="28"/>
          <w:lang w:val="ru-RU"/>
        </w:rPr>
        <w:t>кафедрою б</w:t>
      </w:r>
      <w:r>
        <w:rPr>
          <w:rFonts w:ascii="Times New Roman" w:hAnsi="Times New Roman" w:cs="Times New Roman"/>
          <w:sz w:val="28"/>
          <w:szCs w:val="28"/>
          <w:lang w:val="uk-UA"/>
        </w:rPr>
        <w:t xml:space="preserve">іолого-хімічного факультету Байротскього університету Німеччини. </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Вибрані обєкти дослідження, на нашу думку можуть використовуватися у шкільному курсі “Природничі науки”, завдяки своїй компактності та ергономічності. У учнів є можливість спостерігати процеси росту маленьких рослин навіть під час канікул. Завдяки чистому гелеподібному субстрату, учнів можуть бачити всі зміни морфології рослин у процесі росту.</w:t>
      </w:r>
    </w:p>
    <w:p w:rsidR="001533D3" w:rsidRDefault="001533D3" w:rsidP="001533D3">
      <w:pPr>
        <w:spacing w:line="360" w:lineRule="auto"/>
        <w:rPr>
          <w:rFonts w:ascii="Times New Roman" w:hAnsi="Times New Roman" w:cs="Times New Roman"/>
          <w:bCs/>
          <w:sz w:val="28"/>
          <w:szCs w:val="28"/>
          <w:lang w:val="de-DE"/>
        </w:rPr>
      </w:pPr>
    </w:p>
    <w:p w:rsidR="001533D3" w:rsidRDefault="001533D3" w:rsidP="001533D3">
      <w:pPr>
        <w:spacing w:line="360" w:lineRule="auto"/>
        <w:rPr>
          <w:rFonts w:ascii="Times New Roman" w:hAnsi="Times New Roman" w:cs="Times New Roman"/>
          <w:bCs/>
          <w:sz w:val="28"/>
          <w:szCs w:val="28"/>
          <w:lang w:val="de-DE"/>
        </w:rPr>
      </w:pPr>
    </w:p>
    <w:p w:rsidR="00821195" w:rsidRPr="001533D3" w:rsidRDefault="001533D3" w:rsidP="001533D3">
      <w:pPr>
        <w:spacing w:line="360" w:lineRule="auto"/>
        <w:ind w:firstLine="851"/>
        <w:rPr>
          <w:rFonts w:ascii="Times New Roman" w:hAnsi="Times New Roman" w:cs="Times New Roman"/>
          <w:bCs/>
          <w:sz w:val="28"/>
          <w:szCs w:val="28"/>
          <w:lang w:val="de-DE"/>
        </w:rPr>
      </w:pPr>
      <w:r w:rsidRPr="001533D3">
        <w:rPr>
          <w:rFonts w:ascii="Times New Roman" w:hAnsi="Times New Roman" w:cs="Times New Roman"/>
          <w:bCs/>
          <w:sz w:val="28"/>
          <w:szCs w:val="28"/>
          <w:lang w:val="de-DE"/>
        </w:rPr>
        <w:t>3.2 Вибір субстрату та засобів знезараження</w:t>
      </w:r>
    </w:p>
    <w:p w:rsidR="00821195" w:rsidRDefault="00821195">
      <w:pPr>
        <w:spacing w:line="360" w:lineRule="auto"/>
        <w:ind w:firstLine="720"/>
        <w:jc w:val="both"/>
        <w:rPr>
          <w:rFonts w:ascii="Times New Roman" w:hAnsi="Times New Roman" w:cs="Times New Roman"/>
          <w:sz w:val="28"/>
          <w:szCs w:val="28"/>
        </w:rPr>
      </w:pPr>
    </w:p>
    <w:p w:rsidR="00821195" w:rsidRDefault="00821195">
      <w:pPr>
        <w:spacing w:line="360" w:lineRule="auto"/>
        <w:ind w:firstLine="720"/>
        <w:jc w:val="both"/>
        <w:rPr>
          <w:rFonts w:ascii="Times New Roman" w:hAnsi="Times New Roman" w:cs="Times New Roman"/>
          <w:sz w:val="28"/>
          <w:szCs w:val="28"/>
        </w:rPr>
      </w:pP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Нами було вибрано три види субстрату для випробування. Слід зазначити, що класичним субстратом для мікрозелені є кокосовий килимок, який добре утримує вологу і дозволяє підтримувати умови проростання насінин (рис. 3.1). </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Кокосовий субстрат використовується при вирощуванні мікрозелені з кількох причин:</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sz w:val="28"/>
          <w:szCs w:val="28"/>
          <w:lang w:val="uk-UA"/>
        </w:rPr>
        <w:t>Дренаж і вентиляція: Кокосовий субстрат має хорошу здатність до дренажу, що дозволяє воді легко проникати і відтікати. Це важливо для уникнення перевищення вологості, що може призвести до гнильцевих хвороб.</w:t>
      </w:r>
    </w:p>
    <w:p w:rsidR="00821195" w:rsidRDefault="001533D3">
      <w:pPr>
        <w:spacing w:line="360" w:lineRule="auto"/>
        <w:ind w:firstLine="720"/>
        <w:jc w:val="center"/>
        <w:rPr>
          <w:rFonts w:ascii="SimSun" w:eastAsia="SimSun" w:hAnsi="SimSun" w:cs="SimSun"/>
          <w:sz w:val="24"/>
          <w:szCs w:val="24"/>
        </w:rPr>
      </w:pPr>
      <w:r>
        <w:rPr>
          <w:noProof/>
        </w:rPr>
        <w:lastRenderedPageBreak/>
        <w:drawing>
          <wp:inline distT="0" distB="0" distL="114300" distR="114300">
            <wp:extent cx="2933700" cy="3735705"/>
            <wp:effectExtent l="0" t="0" r="7620" b="133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6"/>
                    <a:srcRect l="-409" t="4443" r="-144" b="23549"/>
                    <a:stretch>
                      <a:fillRect/>
                    </a:stretch>
                  </pic:blipFill>
                  <pic:spPr>
                    <a:xfrm>
                      <a:off x="0" y="0"/>
                      <a:ext cx="2933700" cy="3735705"/>
                    </a:xfrm>
                    <a:prstGeom prst="rect">
                      <a:avLst/>
                    </a:prstGeom>
                    <a:noFill/>
                    <a:ln>
                      <a:noFill/>
                    </a:ln>
                  </pic:spPr>
                </pic:pic>
              </a:graphicData>
            </a:graphic>
          </wp:inline>
        </w:drawing>
      </w:r>
    </w:p>
    <w:p w:rsidR="00821195" w:rsidRDefault="001533D3" w:rsidP="001533D3">
      <w:pPr>
        <w:spacing w:line="360" w:lineRule="auto"/>
        <w:ind w:firstLine="720"/>
        <w:jc w:val="both"/>
        <w:rPr>
          <w:rFonts w:ascii="Times New Roman" w:eastAsia="SimSun" w:hAnsi="Times New Roman" w:cs="Times New Roman"/>
          <w:sz w:val="28"/>
          <w:szCs w:val="28"/>
          <w:lang w:val="uk-UA"/>
        </w:rPr>
      </w:pPr>
      <w:r>
        <w:rPr>
          <w:rFonts w:ascii="Times New Roman" w:eastAsia="SimSun" w:hAnsi="Times New Roman" w:cs="Times New Roman"/>
          <w:sz w:val="28"/>
          <w:szCs w:val="28"/>
          <w:lang w:val="uk-UA"/>
        </w:rPr>
        <w:t xml:space="preserve">Рисунок 3.1 Розподіл кокосового субстрату для виконання вегетаційного досліду під впливом зовнішнього фактору </w:t>
      </w:r>
    </w:p>
    <w:p w:rsidR="00821195" w:rsidRDefault="00821195">
      <w:pPr>
        <w:spacing w:line="360" w:lineRule="auto"/>
        <w:ind w:firstLine="720"/>
        <w:jc w:val="center"/>
        <w:rPr>
          <w:rFonts w:ascii="Times New Roman" w:eastAsia="SimSun" w:hAnsi="Times New Roman"/>
          <w:sz w:val="24"/>
          <w:szCs w:val="24"/>
          <w:lang w:val="uk-UA"/>
        </w:rPr>
      </w:pPr>
    </w:p>
    <w:p w:rsidR="00821195" w:rsidRDefault="001533D3">
      <w:pPr>
        <w:spacing w:line="360" w:lineRule="auto"/>
        <w:ind w:firstLine="720"/>
        <w:jc w:val="both"/>
        <w:rPr>
          <w:rFonts w:ascii="Times New Roman" w:eastAsia="SimSun" w:hAnsi="Times New Roman"/>
          <w:sz w:val="28"/>
          <w:szCs w:val="28"/>
          <w:lang w:val="uk-UA"/>
        </w:rPr>
      </w:pPr>
      <w:r>
        <w:rPr>
          <w:rFonts w:ascii="Times New Roman" w:eastAsia="SimSun" w:hAnsi="Times New Roman"/>
          <w:sz w:val="28"/>
          <w:szCs w:val="28"/>
          <w:lang w:val="uk-UA"/>
        </w:rPr>
        <w:t>Збереження вологи: кокосовий субстрат здатний утримувати воду, забезпечуючи рослинам необхідну вологу для зростання та розвитку. Це особливо важливо при вирощуванні мікрозелені, де рослини зазвичай вирощують на ранніх стадіях розвитку.</w:t>
      </w:r>
    </w:p>
    <w:p w:rsidR="00821195" w:rsidRDefault="001533D3">
      <w:pPr>
        <w:spacing w:line="360" w:lineRule="auto"/>
        <w:ind w:firstLine="720"/>
        <w:jc w:val="both"/>
        <w:rPr>
          <w:rFonts w:ascii="Times New Roman" w:eastAsia="SimSun" w:hAnsi="Times New Roman"/>
          <w:sz w:val="28"/>
          <w:szCs w:val="28"/>
          <w:lang w:val="uk-UA"/>
        </w:rPr>
      </w:pPr>
      <w:r>
        <w:rPr>
          <w:rFonts w:ascii="Times New Roman" w:eastAsia="SimSun" w:hAnsi="Times New Roman"/>
          <w:sz w:val="28"/>
          <w:szCs w:val="28"/>
          <w:lang w:val="uk-UA"/>
        </w:rPr>
        <w:t>Легкий вага і структура: кокосовий субстрат легший за багато інших субстратів, що полегшує роботу з ним. Він також має структуру, яка дозволяє рослинам легко прокидатися через поверхню.</w:t>
      </w:r>
    </w:p>
    <w:p w:rsidR="00821195" w:rsidRDefault="001533D3">
      <w:pPr>
        <w:spacing w:line="360" w:lineRule="auto"/>
        <w:ind w:firstLine="720"/>
        <w:jc w:val="both"/>
        <w:rPr>
          <w:rFonts w:ascii="Times New Roman" w:eastAsia="SimSun" w:hAnsi="Times New Roman"/>
          <w:sz w:val="24"/>
          <w:szCs w:val="24"/>
          <w:lang w:val="uk-UA"/>
        </w:rPr>
      </w:pPr>
      <w:r>
        <w:rPr>
          <w:rFonts w:ascii="Times New Roman" w:eastAsia="SimSun" w:hAnsi="Times New Roman"/>
          <w:sz w:val="28"/>
          <w:szCs w:val="28"/>
          <w:lang w:val="uk-UA"/>
        </w:rPr>
        <w:t>Відсутність патогенів: кокосовий субстрат часто використовується через його неприязний до патогенів характер. Це може допомагати уникнути захворювань та інфекцій рослин.</w:t>
      </w:r>
    </w:p>
    <w:p w:rsidR="00821195" w:rsidRDefault="001533D3">
      <w:pPr>
        <w:spacing w:line="360" w:lineRule="auto"/>
        <w:ind w:firstLine="720"/>
        <w:jc w:val="both"/>
        <w:rPr>
          <w:rFonts w:ascii="Times New Roman" w:eastAsia="SimSun" w:hAnsi="Times New Roman" w:cs="Times New Roman"/>
          <w:sz w:val="28"/>
          <w:szCs w:val="28"/>
          <w:lang w:val="uk-UA"/>
        </w:rPr>
      </w:pPr>
      <w:r>
        <w:rPr>
          <w:rFonts w:ascii="Times New Roman" w:eastAsia="SimSun" w:hAnsi="Times New Roman"/>
          <w:sz w:val="28"/>
          <w:szCs w:val="28"/>
          <w:lang w:val="uk-UA"/>
        </w:rPr>
        <w:t>Загалом, кокосовий субстрат вважається екологічно чистим і дієвим вибором для вирощування мікрозелені та інших видів рослин.</w:t>
      </w:r>
    </w:p>
    <w:p w:rsidR="00821195" w:rsidRDefault="001533D3">
      <w:pPr>
        <w:spacing w:line="360" w:lineRule="auto"/>
        <w:ind w:firstLine="720"/>
        <w:jc w:val="both"/>
        <w:rPr>
          <w:rFonts w:ascii="Times New Roman" w:eastAsia="SimSun" w:hAnsi="Times New Roman" w:cs="Times New Roman"/>
          <w:sz w:val="28"/>
          <w:szCs w:val="28"/>
          <w:lang w:val="uk-UA"/>
        </w:rPr>
      </w:pPr>
      <w:r>
        <w:rPr>
          <w:rFonts w:ascii="Times New Roman" w:eastAsia="SimSun" w:hAnsi="Times New Roman" w:cs="Times New Roman"/>
          <w:sz w:val="28"/>
          <w:szCs w:val="28"/>
          <w:lang w:val="uk-UA"/>
        </w:rPr>
        <w:t>Далі цікаво було дослідити використання субстрату з максимальним збереженням вологи, який би складався з природн</w:t>
      </w:r>
      <w:r>
        <w:rPr>
          <w:rFonts w:ascii="Times New Roman" w:eastAsia="SimSun" w:hAnsi="Times New Roman" w:cs="Times New Roman"/>
          <w:sz w:val="28"/>
          <w:szCs w:val="28"/>
          <w:lang w:val="ru-RU"/>
        </w:rPr>
        <w:t>и</w:t>
      </w:r>
      <w:r>
        <w:rPr>
          <w:rFonts w:ascii="Times New Roman" w:eastAsia="SimSun" w:hAnsi="Times New Roman" w:cs="Times New Roman"/>
          <w:sz w:val="28"/>
          <w:szCs w:val="28"/>
          <w:lang w:val="uk-UA"/>
        </w:rPr>
        <w:t>х матеріалів. Наприклад, такий як листок алое великого розміру. Ми вибрали алое</w:t>
      </w:r>
      <w:r>
        <w:rPr>
          <w:rFonts w:ascii="Times New Roman" w:eastAsia="SimSun" w:hAnsi="Times New Roman" w:cs="Times New Roman"/>
          <w:sz w:val="28"/>
          <w:szCs w:val="28"/>
          <w:lang w:val="ru-RU"/>
        </w:rPr>
        <w:t xml:space="preserve">, яке вирощувалося на </w:t>
      </w:r>
      <w:r>
        <w:rPr>
          <w:rFonts w:ascii="Times New Roman" w:eastAsia="SimSun" w:hAnsi="Times New Roman" w:cs="Times New Roman"/>
          <w:sz w:val="28"/>
          <w:szCs w:val="28"/>
          <w:lang w:val="ru-RU"/>
        </w:rPr>
        <w:lastRenderedPageBreak/>
        <w:t>Тайланд</w:t>
      </w:r>
      <w:r>
        <w:rPr>
          <w:rFonts w:ascii="Times New Roman" w:eastAsia="SimSun" w:hAnsi="Times New Roman" w:cs="Times New Roman"/>
          <w:sz w:val="28"/>
          <w:szCs w:val="28"/>
          <w:lang w:val="uk-UA"/>
        </w:rPr>
        <w:t>і та мало велику площу поверхні (рисунок 3.2). Для проведення досліду була використана тільки та частина рослини, яка має гелеподібну форму.</w:t>
      </w:r>
    </w:p>
    <w:p w:rsidR="00821195" w:rsidRDefault="001533D3">
      <w:pPr>
        <w:spacing w:line="360" w:lineRule="auto"/>
        <w:ind w:firstLine="720"/>
        <w:jc w:val="both"/>
        <w:rPr>
          <w:rFonts w:ascii="Times New Roman" w:eastAsia="SimSun" w:hAnsi="Times New Roman" w:cs="Times New Roman"/>
          <w:sz w:val="28"/>
          <w:szCs w:val="28"/>
          <w:lang w:val="uk-UA"/>
        </w:rPr>
      </w:pPr>
      <w:r>
        <w:rPr>
          <w:noProof/>
        </w:rPr>
        <w:drawing>
          <wp:anchor distT="0" distB="0" distL="114935" distR="114935" simplePos="0" relativeHeight="251660288" behindDoc="1" locked="0" layoutInCell="1" allowOverlap="1">
            <wp:simplePos x="0" y="0"/>
            <wp:positionH relativeFrom="column">
              <wp:posOffset>3597275</wp:posOffset>
            </wp:positionH>
            <wp:positionV relativeFrom="paragraph">
              <wp:posOffset>146685</wp:posOffset>
            </wp:positionV>
            <wp:extent cx="1800225" cy="3206750"/>
            <wp:effectExtent l="0" t="0" r="13335"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7"/>
                    <a:stretch>
                      <a:fillRect/>
                    </a:stretch>
                  </pic:blipFill>
                  <pic:spPr>
                    <a:xfrm>
                      <a:off x="0" y="0"/>
                      <a:ext cx="1800225" cy="3206750"/>
                    </a:xfrm>
                    <a:prstGeom prst="rect">
                      <a:avLst/>
                    </a:prstGeom>
                    <a:noFill/>
                    <a:ln>
                      <a:noFill/>
                    </a:ln>
                  </pic:spPr>
                </pic:pic>
              </a:graphicData>
            </a:graphic>
          </wp:anchor>
        </w:drawing>
      </w:r>
      <w:r>
        <w:rPr>
          <w:noProof/>
        </w:rPr>
        <w:drawing>
          <wp:anchor distT="0" distB="0" distL="114935" distR="114935" simplePos="0" relativeHeight="251659264" behindDoc="1" locked="0" layoutInCell="1" allowOverlap="1">
            <wp:simplePos x="0" y="0"/>
            <wp:positionH relativeFrom="column">
              <wp:posOffset>746760</wp:posOffset>
            </wp:positionH>
            <wp:positionV relativeFrom="paragraph">
              <wp:posOffset>55880</wp:posOffset>
            </wp:positionV>
            <wp:extent cx="1843405" cy="3282315"/>
            <wp:effectExtent l="0" t="0" r="63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8"/>
                    <a:stretch>
                      <a:fillRect/>
                    </a:stretch>
                  </pic:blipFill>
                  <pic:spPr>
                    <a:xfrm>
                      <a:off x="0" y="0"/>
                      <a:ext cx="1843405" cy="3282315"/>
                    </a:xfrm>
                    <a:prstGeom prst="rect">
                      <a:avLst/>
                    </a:prstGeom>
                    <a:noFill/>
                    <a:ln>
                      <a:noFill/>
                    </a:ln>
                  </pic:spPr>
                </pic:pic>
              </a:graphicData>
            </a:graphic>
          </wp:anchor>
        </w:drawing>
      </w:r>
    </w:p>
    <w:p w:rsidR="00821195" w:rsidRDefault="00821195">
      <w:pPr>
        <w:spacing w:line="360" w:lineRule="auto"/>
        <w:ind w:firstLine="720"/>
        <w:rPr>
          <w:rFonts w:ascii="Times New Roman" w:eastAsia="SimSun" w:hAnsi="Times New Roman" w:cs="Times New Roman"/>
          <w:sz w:val="28"/>
          <w:szCs w:val="28"/>
          <w:lang w:val="uk-UA"/>
        </w:rPr>
      </w:pPr>
    </w:p>
    <w:p w:rsidR="00821195" w:rsidRDefault="00821195">
      <w:pPr>
        <w:spacing w:line="360" w:lineRule="auto"/>
        <w:ind w:firstLine="720"/>
        <w:rPr>
          <w:rFonts w:ascii="Times New Roman" w:eastAsia="SimSun" w:hAnsi="Times New Roman" w:cs="Times New Roman"/>
          <w:sz w:val="28"/>
          <w:szCs w:val="28"/>
          <w:lang w:val="uk-UA"/>
        </w:rPr>
      </w:pPr>
    </w:p>
    <w:p w:rsidR="00821195" w:rsidRDefault="00821195">
      <w:pPr>
        <w:spacing w:line="360" w:lineRule="auto"/>
        <w:ind w:firstLine="720"/>
        <w:rPr>
          <w:rFonts w:ascii="Times New Roman" w:eastAsia="SimSun" w:hAnsi="Times New Roman" w:cs="Times New Roman"/>
          <w:sz w:val="28"/>
          <w:szCs w:val="28"/>
          <w:lang w:val="uk-UA"/>
        </w:rPr>
      </w:pPr>
    </w:p>
    <w:p w:rsidR="00821195" w:rsidRDefault="00821195">
      <w:pPr>
        <w:spacing w:line="360" w:lineRule="auto"/>
        <w:ind w:firstLine="720"/>
        <w:jc w:val="center"/>
        <w:rPr>
          <w:rFonts w:ascii="Times New Roman" w:eastAsia="SimSun" w:hAnsi="Times New Roman" w:cs="Times New Roman"/>
          <w:sz w:val="28"/>
          <w:szCs w:val="28"/>
          <w:lang w:val="uk-UA"/>
        </w:rPr>
      </w:pPr>
    </w:p>
    <w:p w:rsidR="00821195" w:rsidRDefault="00821195">
      <w:pPr>
        <w:spacing w:line="360" w:lineRule="auto"/>
        <w:ind w:firstLine="720"/>
        <w:jc w:val="center"/>
        <w:rPr>
          <w:rFonts w:ascii="Times New Roman" w:eastAsia="SimSun" w:hAnsi="Times New Roman" w:cs="Times New Roman"/>
          <w:sz w:val="28"/>
          <w:szCs w:val="28"/>
          <w:lang w:val="uk-UA"/>
        </w:rPr>
      </w:pPr>
    </w:p>
    <w:p w:rsidR="00821195" w:rsidRDefault="00821195">
      <w:pPr>
        <w:spacing w:line="360" w:lineRule="auto"/>
        <w:ind w:firstLine="720"/>
        <w:rPr>
          <w:rFonts w:ascii="Times New Roman" w:eastAsia="SimSun" w:hAnsi="Times New Roman" w:cs="Times New Roman"/>
          <w:sz w:val="28"/>
          <w:szCs w:val="28"/>
          <w:lang w:val="ru-RU"/>
        </w:rPr>
      </w:pPr>
    </w:p>
    <w:p w:rsidR="00821195" w:rsidRDefault="001533D3">
      <w:pPr>
        <w:spacing w:line="360" w:lineRule="auto"/>
        <w:ind w:firstLine="720"/>
        <w:jc w:val="center"/>
        <w:rPr>
          <w:rFonts w:ascii="SimSun" w:eastAsia="SimSun" w:hAnsi="SimSun" w:cs="SimSun"/>
          <w:sz w:val="24"/>
          <w:szCs w:val="24"/>
        </w:rPr>
      </w:pP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SimSun" w:eastAsia="SimSun" w:hAnsi="SimSun" w:cs="SimSun"/>
          <w:noProof/>
          <w:sz w:val="24"/>
          <w:szCs w:val="24"/>
        </w:rPr>
        <w:drawing>
          <wp:inline distT="0" distB="0" distL="114300" distR="114300">
            <wp:extent cx="304800" cy="304800"/>
            <wp:effectExtent l="0" t="0" r="0" b="0"/>
            <wp:docPr id="5"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G_256"/>
                    <pic:cNvPicPr>
                      <a:picLocks noChangeAspect="1"/>
                    </pic:cNvPicPr>
                  </pic:nvPicPr>
                  <pic:blipFill>
                    <a:blip r:embed="rId19"/>
                    <a:stretch>
                      <a:fillRect/>
                    </a:stretch>
                  </pic:blipFill>
                  <pic:spPr>
                    <a:xfrm>
                      <a:off x="0" y="0"/>
                      <a:ext cx="304800" cy="304800"/>
                    </a:xfrm>
                    <a:prstGeom prst="rect">
                      <a:avLst/>
                    </a:prstGeom>
                    <a:noFill/>
                    <a:ln w="9525">
                      <a:noFill/>
                    </a:ln>
                  </pic:spPr>
                </pic:pic>
              </a:graphicData>
            </a:graphic>
          </wp:inline>
        </w:drawing>
      </w:r>
    </w:p>
    <w:p w:rsidR="00821195" w:rsidRDefault="00821195">
      <w:pPr>
        <w:spacing w:line="360" w:lineRule="auto"/>
        <w:ind w:firstLine="720"/>
        <w:jc w:val="center"/>
        <w:rPr>
          <w:rFonts w:ascii="SimSun" w:eastAsia="SimSun" w:hAnsi="SimSun" w:cs="SimSun"/>
          <w:sz w:val="24"/>
          <w:szCs w:val="24"/>
        </w:rPr>
      </w:pPr>
    </w:p>
    <w:p w:rsidR="00821195" w:rsidRDefault="001533D3">
      <w:pPr>
        <w:spacing w:line="360" w:lineRule="auto"/>
        <w:ind w:firstLine="720"/>
        <w:jc w:val="both"/>
        <w:rPr>
          <w:rFonts w:ascii="Times New Roman" w:eastAsia="SimSun" w:hAnsi="Times New Roman" w:cs="Times New Roman"/>
          <w:sz w:val="28"/>
          <w:szCs w:val="28"/>
          <w:lang w:val="uk-UA"/>
        </w:rPr>
      </w:pPr>
      <w:r>
        <w:rPr>
          <w:rFonts w:ascii="Times New Roman" w:eastAsia="SimSun" w:hAnsi="Times New Roman" w:cs="Times New Roman"/>
          <w:sz w:val="28"/>
          <w:szCs w:val="28"/>
          <w:lang w:val="uk-UA"/>
        </w:rPr>
        <w:t>Рисунок 3.2  Лист Алое (Таїланд)           Рис. 3.3 Субстрат з листа Алое</w:t>
      </w:r>
    </w:p>
    <w:p w:rsidR="00821195" w:rsidRDefault="00821195">
      <w:pPr>
        <w:spacing w:line="360" w:lineRule="auto"/>
        <w:ind w:firstLine="720"/>
        <w:jc w:val="center"/>
        <w:rPr>
          <w:rFonts w:ascii="Times New Roman" w:eastAsia="SimSun" w:hAnsi="Times New Roman" w:cs="Times New Roman"/>
          <w:sz w:val="28"/>
          <w:szCs w:val="28"/>
          <w:lang w:val="uk-UA"/>
        </w:rPr>
      </w:pP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rPr>
        <w:t>Гель, який використовується для вирощування мікрозелені чи інших рослин, зазвичай не має багато поживних речовин, оскільки його основна функція - це надати механічну підтримку для росту рослин та утримувати вологу. Однак, деякі гелі можуть містити деякі компоненти для покращення росту рослин.</w:t>
      </w:r>
      <w:r>
        <w:rPr>
          <w:rFonts w:ascii="Times New Roman" w:hAnsi="Times New Roman"/>
          <w:sz w:val="28"/>
          <w:szCs w:val="28"/>
          <w:lang w:val="uk-UA"/>
        </w:rPr>
        <w:t xml:space="preserve"> Таким гелем є листок алое.</w:t>
      </w:r>
      <w:r>
        <w:rPr>
          <w:rFonts w:ascii="Times New Roman" w:hAnsi="Times New Roman"/>
          <w:sz w:val="28"/>
          <w:szCs w:val="28"/>
          <w:lang w:val="ru-RU"/>
        </w:rPr>
        <w:t xml:space="preserve"> </w:t>
      </w:r>
      <w:r>
        <w:rPr>
          <w:rFonts w:ascii="Times New Roman" w:hAnsi="Times New Roman"/>
          <w:sz w:val="28"/>
          <w:szCs w:val="28"/>
        </w:rPr>
        <w:t>Aloe Vera</w:t>
      </w:r>
      <w:r>
        <w:rPr>
          <w:rFonts w:ascii="Times New Roman" w:hAnsi="Times New Roman"/>
          <w:sz w:val="28"/>
          <w:szCs w:val="28"/>
          <w:lang w:val="uk-UA"/>
        </w:rPr>
        <w:t xml:space="preserve"> містить полісахариди, такі як алоеверози та глюкоманнани. Вітаміни: вітамін С, вітамін Е, бета-каротин (попередник вітаміну A), вітаміни групи B, включаючи B1, B2, B3 та B6. Мінерали: Алое вера надає такі мінерали, як кальцій, хром, мідь, магній, марганець, калій, натрій та цинк. Амінокислоти</w:t>
      </w:r>
      <w:r>
        <w:rPr>
          <w:rFonts w:ascii="Times New Roman" w:hAnsi="Times New Roman"/>
          <w:sz w:val="28"/>
          <w:szCs w:val="28"/>
          <w:lang w:val="ru-RU"/>
        </w:rPr>
        <w:t>,</w:t>
      </w:r>
      <w:r>
        <w:rPr>
          <w:rFonts w:ascii="Times New Roman" w:hAnsi="Times New Roman"/>
          <w:sz w:val="28"/>
          <w:szCs w:val="28"/>
          <w:lang w:val="uk-UA"/>
        </w:rPr>
        <w:t xml:space="preserve"> містять 20 різних амінокислот, включаючи 7 з 8 есенційних амінокислот, які організм не може синтезувати самостійно, а також фітостероли і антиоксиданти. </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sz w:val="28"/>
          <w:szCs w:val="28"/>
          <w:lang w:val="ru-RU"/>
        </w:rPr>
        <w:t>Також використанн</w:t>
      </w:r>
      <w:r>
        <w:rPr>
          <w:rFonts w:ascii="Times New Roman" w:hAnsi="Times New Roman"/>
          <w:sz w:val="28"/>
          <w:szCs w:val="28"/>
          <w:lang w:val="uk-UA"/>
        </w:rPr>
        <w:t xml:space="preserve">я гелю Агар Агар, мало місце в нашій роботі. Агар агар має інший склад, у порівнянні з </w:t>
      </w:r>
      <w:r>
        <w:rPr>
          <w:rFonts w:ascii="Times New Roman" w:hAnsi="Times New Roman"/>
          <w:sz w:val="28"/>
          <w:szCs w:val="28"/>
        </w:rPr>
        <w:t>Aloe Vera</w:t>
      </w:r>
      <w:r>
        <w:rPr>
          <w:rFonts w:ascii="Times New Roman" w:hAnsi="Times New Roman"/>
          <w:sz w:val="28"/>
          <w:szCs w:val="28"/>
          <w:lang w:val="ru-RU"/>
        </w:rPr>
        <w:t>.</w:t>
      </w:r>
      <w:r>
        <w:rPr>
          <w:rFonts w:ascii="Times New Roman" w:hAnsi="Times New Roman"/>
          <w:sz w:val="28"/>
          <w:szCs w:val="28"/>
          <w:lang w:val="uk-UA"/>
        </w:rPr>
        <w:t xml:space="preserve"> </w:t>
      </w:r>
      <w:r>
        <w:rPr>
          <w:rFonts w:ascii="Times New Roman" w:hAnsi="Times New Roman"/>
          <w:sz w:val="28"/>
          <w:szCs w:val="28"/>
        </w:rPr>
        <w:t xml:space="preserve"> </w:t>
      </w:r>
      <w:r>
        <w:rPr>
          <w:rFonts w:ascii="Times New Roman" w:hAnsi="Times New Roman"/>
          <w:sz w:val="28"/>
          <w:szCs w:val="28"/>
          <w:lang w:val="uk-UA"/>
        </w:rPr>
        <w:t>У нашій роботі п</w:t>
      </w:r>
      <w:r>
        <w:rPr>
          <w:rFonts w:ascii="Times New Roman" w:hAnsi="Times New Roman"/>
          <w:sz w:val="28"/>
          <w:szCs w:val="28"/>
        </w:rPr>
        <w:t xml:space="preserve">ри </w:t>
      </w:r>
      <w:r>
        <w:rPr>
          <w:rFonts w:ascii="Times New Roman" w:hAnsi="Times New Roman"/>
          <w:sz w:val="28"/>
          <w:szCs w:val="28"/>
        </w:rPr>
        <w:lastRenderedPageBreak/>
        <w:t xml:space="preserve">вирощуванні мікрозелені агар-агар </w:t>
      </w:r>
      <w:r>
        <w:rPr>
          <w:rFonts w:ascii="Times New Roman" w:hAnsi="Times New Roman"/>
          <w:sz w:val="28"/>
          <w:szCs w:val="28"/>
          <w:lang w:val="uk-UA"/>
        </w:rPr>
        <w:t>був</w:t>
      </w:r>
      <w:r>
        <w:rPr>
          <w:rFonts w:ascii="Times New Roman" w:hAnsi="Times New Roman"/>
          <w:sz w:val="28"/>
          <w:szCs w:val="28"/>
        </w:rPr>
        <w:t xml:space="preserve"> використаний для створення желеоподібної середи, яка сприяє росту і розвитку мікрозелен</w:t>
      </w:r>
      <w:r>
        <w:rPr>
          <w:rFonts w:ascii="Times New Roman" w:hAnsi="Times New Roman"/>
          <w:sz w:val="28"/>
          <w:szCs w:val="28"/>
          <w:lang w:val="uk-UA"/>
        </w:rPr>
        <w:t>і. Використання агар-агару дозволяє створити стійку желеоподібну базу для росту мікрозелені, забезпечуючи оптимальні умови для їх розвитку.</w:t>
      </w:r>
      <w:r>
        <w:rPr>
          <w:rFonts w:ascii="Times New Roman" w:hAnsi="Times New Roman" w:cs="Times New Roman"/>
          <w:sz w:val="28"/>
          <w:szCs w:val="28"/>
          <w:lang w:val="uk-UA"/>
        </w:rPr>
        <w:t xml:space="preserve">В першу чергу, чистий субстрат, показав найкращі результати, які ми можемо побачити у наступних главах роботи. По друге, корені які росли в чистій гелеподібному середовищі зберегли повністю свою морфологічну структуру в найкращому вигляді, як наслідок ми отримали гарні результати після їх сканування та аналізу отриманих параметрів. </w:t>
      </w:r>
    </w:p>
    <w:p w:rsidR="00821195" w:rsidRDefault="00821195" w:rsidP="00DA6C48">
      <w:pPr>
        <w:spacing w:line="360" w:lineRule="auto"/>
        <w:ind w:firstLine="720"/>
        <w:jc w:val="center"/>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cs="Times New Roman"/>
          <w:sz w:val="28"/>
          <w:szCs w:val="28"/>
          <w:lang w:val="uk-UA"/>
        </w:rPr>
      </w:pPr>
      <w:r>
        <w:rPr>
          <w:noProof/>
        </w:rPr>
        <w:drawing>
          <wp:anchor distT="0" distB="0" distL="114935" distR="114935" simplePos="0" relativeHeight="251661312" behindDoc="1" locked="0" layoutInCell="1" allowOverlap="1">
            <wp:simplePos x="0" y="0"/>
            <wp:positionH relativeFrom="column">
              <wp:posOffset>-64135</wp:posOffset>
            </wp:positionH>
            <wp:positionV relativeFrom="paragraph">
              <wp:posOffset>19685</wp:posOffset>
            </wp:positionV>
            <wp:extent cx="4319270" cy="2426970"/>
            <wp:effectExtent l="0" t="0" r="8890" b="1143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0"/>
                    <a:stretch>
                      <a:fillRect/>
                    </a:stretch>
                  </pic:blipFill>
                  <pic:spPr>
                    <a:xfrm>
                      <a:off x="0" y="0"/>
                      <a:ext cx="4319270" cy="2426970"/>
                    </a:xfrm>
                    <a:prstGeom prst="rect">
                      <a:avLst/>
                    </a:prstGeom>
                    <a:noFill/>
                    <a:ln>
                      <a:noFill/>
                    </a:ln>
                  </pic:spPr>
                </pic:pic>
              </a:graphicData>
            </a:graphic>
          </wp:anchor>
        </w:drawing>
      </w:r>
      <w:r>
        <w:rPr>
          <w:noProof/>
        </w:rPr>
        <w:drawing>
          <wp:anchor distT="0" distB="0" distL="114300" distR="114300" simplePos="0" relativeHeight="251671552" behindDoc="1" locked="0" layoutInCell="1" allowOverlap="1">
            <wp:simplePos x="0" y="0"/>
            <wp:positionH relativeFrom="column">
              <wp:posOffset>180340</wp:posOffset>
            </wp:positionH>
            <wp:positionV relativeFrom="paragraph">
              <wp:posOffset>31750</wp:posOffset>
            </wp:positionV>
            <wp:extent cx="1380490" cy="2390775"/>
            <wp:effectExtent l="0" t="0" r="36830" b="32385"/>
            <wp:wrapTight wrapText="bothSides">
              <wp:wrapPolygon edited="0">
                <wp:start x="0" y="0"/>
                <wp:lineTo x="0" y="21480"/>
                <wp:lineTo x="21461" y="21480"/>
                <wp:lineTo x="21461" y="0"/>
                <wp:lineTo x="0" y="0"/>
              </wp:wrapPolygon>
            </wp:wrapTight>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4"/>
                    <pic:cNvPicPr>
                      <a:picLocks noChangeAspect="1"/>
                    </pic:cNvPicPr>
                  </pic:nvPicPr>
                  <pic:blipFill>
                    <a:blip r:embed="rId21"/>
                    <a:srcRect t="2146" r="14919" b="15171"/>
                    <a:stretch>
                      <a:fillRect/>
                    </a:stretch>
                  </pic:blipFill>
                  <pic:spPr>
                    <a:xfrm>
                      <a:off x="0" y="0"/>
                      <a:ext cx="1380490" cy="2390775"/>
                    </a:xfrm>
                    <a:prstGeom prst="rect">
                      <a:avLst/>
                    </a:prstGeom>
                    <a:noFill/>
                    <a:ln>
                      <a:noFill/>
                    </a:ln>
                  </pic:spPr>
                </pic:pic>
              </a:graphicData>
            </a:graphic>
          </wp:anchor>
        </w:drawing>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cs="Times New Roman"/>
          <w:sz w:val="28"/>
          <w:szCs w:val="28"/>
        </w:rPr>
        <w:br/>
      </w:r>
    </w:p>
    <w:p w:rsidR="00821195" w:rsidRDefault="00821195">
      <w:pPr>
        <w:spacing w:line="360" w:lineRule="auto"/>
        <w:ind w:firstLine="720"/>
        <w:jc w:val="both"/>
        <w:rPr>
          <w:rFonts w:ascii="Times New Roman" w:hAnsi="Times New Roman"/>
          <w:sz w:val="28"/>
          <w:szCs w:val="28"/>
          <w:lang w:val="uk-UA"/>
        </w:rPr>
      </w:pPr>
    </w:p>
    <w:p w:rsidR="00821195" w:rsidRDefault="00821195">
      <w:pPr>
        <w:spacing w:line="360" w:lineRule="auto"/>
        <w:ind w:firstLine="720"/>
        <w:jc w:val="both"/>
        <w:rPr>
          <w:rFonts w:ascii="Times New Roman" w:hAnsi="Times New Roman"/>
          <w:sz w:val="28"/>
          <w:szCs w:val="28"/>
          <w:lang w:val="uk-UA"/>
        </w:rPr>
      </w:pPr>
    </w:p>
    <w:p w:rsidR="00821195" w:rsidRDefault="00821195">
      <w:pPr>
        <w:spacing w:line="360" w:lineRule="auto"/>
        <w:ind w:firstLine="720"/>
        <w:jc w:val="both"/>
        <w:rPr>
          <w:rFonts w:ascii="Times New Roman" w:hAnsi="Times New Roman"/>
          <w:sz w:val="28"/>
          <w:szCs w:val="28"/>
          <w:lang w:val="uk-UA"/>
        </w:rPr>
      </w:pPr>
    </w:p>
    <w:p w:rsidR="00821195" w:rsidRDefault="00821195">
      <w:pPr>
        <w:spacing w:line="360" w:lineRule="auto"/>
        <w:ind w:firstLine="720"/>
        <w:jc w:val="both"/>
        <w:rPr>
          <w:rFonts w:ascii="Times New Roman" w:hAnsi="Times New Roman"/>
          <w:sz w:val="28"/>
          <w:szCs w:val="28"/>
          <w:lang w:val="uk-UA"/>
        </w:rPr>
      </w:pPr>
    </w:p>
    <w:p w:rsidR="00821195" w:rsidRDefault="00821195">
      <w:pPr>
        <w:spacing w:line="360" w:lineRule="auto"/>
        <w:ind w:firstLine="720"/>
        <w:jc w:val="both"/>
        <w:rPr>
          <w:rFonts w:ascii="Times New Roman" w:hAnsi="Times New Roman"/>
          <w:sz w:val="28"/>
          <w:szCs w:val="28"/>
          <w:lang w:val="uk-UA"/>
        </w:rPr>
      </w:pPr>
    </w:p>
    <w:p w:rsidR="00821195" w:rsidRDefault="001533D3">
      <w:pPr>
        <w:spacing w:line="360" w:lineRule="auto"/>
        <w:ind w:firstLine="720"/>
        <w:rPr>
          <w:rFonts w:ascii="Times New Roman" w:hAnsi="Times New Roman"/>
          <w:sz w:val="28"/>
          <w:szCs w:val="28"/>
          <w:lang w:val="uk-UA"/>
        </w:rPr>
      </w:pPr>
      <w:r>
        <w:rPr>
          <w:rFonts w:ascii="Times New Roman" w:hAnsi="Times New Roman"/>
          <w:sz w:val="28"/>
          <w:szCs w:val="28"/>
          <w:lang w:val="uk-UA"/>
        </w:rPr>
        <w:t>А                                                           Б</w:t>
      </w:r>
    </w:p>
    <w:p w:rsidR="00821195" w:rsidRDefault="001533D3" w:rsidP="00DA6C48">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Рисунок 3.3 Лабораторний агар-агар (А) та підготовленні місця (Б) для вирощування мікрозелені </w:t>
      </w:r>
    </w:p>
    <w:p w:rsidR="00821195" w:rsidRDefault="00821195">
      <w:pPr>
        <w:spacing w:line="360" w:lineRule="auto"/>
        <w:ind w:firstLine="720"/>
        <w:jc w:val="both"/>
        <w:rPr>
          <w:rFonts w:ascii="Times New Roman" w:hAnsi="Times New Roman"/>
          <w:sz w:val="28"/>
          <w:szCs w:val="28"/>
          <w:lang w:val="uk-UA"/>
        </w:rPr>
      </w:pP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Нами було вирішено, не використовувати ніяких способів знераження насіння, навіть перекис водню, який завжди використовується для цього. Наше рішення було прийнято таким, тому що намагалися зробити умови проростання максимально наближенні до природного середовища. Але треба відмітити, що це викликало появу плісняви на деяких місцях росту. Але ми вирішили цю проблему завдяки додаванню меленої кориці до субстрату</w:t>
      </w:r>
      <w:r>
        <w:rPr>
          <w:rFonts w:ascii="Times New Roman" w:hAnsi="Times New Roman"/>
          <w:sz w:val="28"/>
          <w:szCs w:val="28"/>
        </w:rPr>
        <w:t xml:space="preserve"> [33,34]</w:t>
      </w:r>
      <w:r>
        <w:rPr>
          <w:rFonts w:ascii="Times New Roman" w:hAnsi="Times New Roman"/>
          <w:sz w:val="28"/>
          <w:szCs w:val="28"/>
          <w:lang w:val="uk-UA"/>
        </w:rPr>
        <w:t xml:space="preserve">. </w:t>
      </w:r>
    </w:p>
    <w:p w:rsidR="00DA6C48" w:rsidRDefault="00DA6C48">
      <w:pPr>
        <w:spacing w:line="360" w:lineRule="auto"/>
        <w:ind w:firstLine="720"/>
        <w:jc w:val="both"/>
        <w:rPr>
          <w:rFonts w:ascii="Times New Roman" w:hAnsi="Times New Roman"/>
          <w:sz w:val="28"/>
          <w:szCs w:val="28"/>
          <w:lang w:val="uk-UA"/>
        </w:rPr>
      </w:pPr>
    </w:p>
    <w:p w:rsidR="00821195" w:rsidRDefault="00821195">
      <w:pPr>
        <w:spacing w:line="360" w:lineRule="auto"/>
        <w:jc w:val="both"/>
        <w:rPr>
          <w:rFonts w:ascii="Times New Roman" w:hAnsi="Times New Roman" w:cs="Times New Roman"/>
          <w:sz w:val="28"/>
          <w:szCs w:val="28"/>
          <w:lang w:val="de-DE"/>
        </w:rPr>
      </w:pPr>
    </w:p>
    <w:p w:rsidR="00821195" w:rsidRPr="00DA6C48" w:rsidRDefault="001533D3">
      <w:pPr>
        <w:spacing w:line="360" w:lineRule="auto"/>
        <w:ind w:firstLine="720"/>
        <w:jc w:val="both"/>
        <w:rPr>
          <w:rFonts w:ascii="Times New Roman" w:hAnsi="Times New Roman" w:cs="Times New Roman"/>
          <w:bCs/>
          <w:sz w:val="28"/>
          <w:szCs w:val="28"/>
          <w:lang w:val="de-DE"/>
        </w:rPr>
      </w:pPr>
      <w:r w:rsidRPr="00DA6C48">
        <w:rPr>
          <w:rFonts w:ascii="Times New Roman" w:hAnsi="Times New Roman" w:cs="Times New Roman"/>
          <w:bCs/>
          <w:sz w:val="28"/>
          <w:szCs w:val="28"/>
          <w:lang w:val="de-DE"/>
        </w:rPr>
        <w:lastRenderedPageBreak/>
        <w:t xml:space="preserve">3.3. Оцінка зовнішнього впливу </w:t>
      </w:r>
      <w:proofErr w:type="gramStart"/>
      <w:r w:rsidRPr="00DA6C48">
        <w:rPr>
          <w:rFonts w:ascii="Times New Roman" w:hAnsi="Times New Roman" w:cs="Times New Roman"/>
          <w:bCs/>
          <w:sz w:val="28"/>
          <w:szCs w:val="28"/>
          <w:lang w:val="de-DE"/>
        </w:rPr>
        <w:t>на  якість</w:t>
      </w:r>
      <w:proofErr w:type="gramEnd"/>
      <w:r w:rsidRPr="00DA6C48">
        <w:rPr>
          <w:rFonts w:ascii="Times New Roman" w:hAnsi="Times New Roman" w:cs="Times New Roman"/>
          <w:bCs/>
          <w:sz w:val="28"/>
          <w:szCs w:val="28"/>
          <w:lang w:val="de-DE"/>
        </w:rPr>
        <w:t xml:space="preserve"> вегетаційного досліду </w:t>
      </w:r>
    </w:p>
    <w:p w:rsidR="00821195" w:rsidRDefault="00821195">
      <w:pPr>
        <w:spacing w:line="360" w:lineRule="auto"/>
        <w:ind w:firstLine="720"/>
        <w:jc w:val="both"/>
        <w:rPr>
          <w:rFonts w:ascii="Times New Roman" w:hAnsi="Times New Roman" w:cs="Times New Roman"/>
          <w:b/>
          <w:bCs/>
          <w:sz w:val="28"/>
          <w:szCs w:val="28"/>
          <w:lang w:val="de-DE"/>
        </w:rPr>
      </w:pPr>
    </w:p>
    <w:p w:rsidR="00821195" w:rsidRDefault="00821195">
      <w:pPr>
        <w:spacing w:line="360" w:lineRule="auto"/>
        <w:ind w:firstLine="720"/>
        <w:jc w:val="both"/>
        <w:rPr>
          <w:rFonts w:ascii="Times New Roman" w:hAnsi="Times New Roman" w:cs="Times New Roman"/>
          <w:b/>
          <w:bCs/>
          <w:sz w:val="28"/>
          <w:szCs w:val="28"/>
          <w:lang w:val="de-DE"/>
        </w:rPr>
      </w:pP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Перший вегетаційний дослід був виконаний нами в наступній послідовності. А у пластиковий піддон було викладено 9 кокосових килимків, на які були покладені досліджувані насінини мікрозелені. Підключений автоматичний полив та світло (рис. 3.4). </w:t>
      </w:r>
    </w:p>
    <w:p w:rsidR="00821195" w:rsidRDefault="00821195">
      <w:pPr>
        <w:spacing w:line="360" w:lineRule="auto"/>
        <w:ind w:firstLine="720"/>
        <w:jc w:val="both"/>
        <w:rPr>
          <w:rFonts w:ascii="Times New Roman" w:hAnsi="Times New Roman"/>
          <w:sz w:val="28"/>
          <w:szCs w:val="28"/>
          <w:lang w:val="uk-UA"/>
        </w:rPr>
      </w:pPr>
    </w:p>
    <w:p w:rsidR="00821195" w:rsidRDefault="001533D3">
      <w:pPr>
        <w:spacing w:line="360" w:lineRule="auto"/>
        <w:ind w:firstLine="720"/>
        <w:jc w:val="center"/>
      </w:pPr>
      <w:r>
        <w:rPr>
          <w:noProof/>
        </w:rPr>
        <w:drawing>
          <wp:inline distT="0" distB="0" distL="114300" distR="114300">
            <wp:extent cx="3591560" cy="5012690"/>
            <wp:effectExtent l="0" t="0" r="0" b="127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pic:cNvPicPr>
                  </pic:nvPicPr>
                  <pic:blipFill>
                    <a:blip r:embed="rId22"/>
                    <a:srcRect r="-1508" b="20311"/>
                    <a:stretch>
                      <a:fillRect/>
                    </a:stretch>
                  </pic:blipFill>
                  <pic:spPr>
                    <a:xfrm>
                      <a:off x="0" y="0"/>
                      <a:ext cx="3591560" cy="5012690"/>
                    </a:xfrm>
                    <a:prstGeom prst="rect">
                      <a:avLst/>
                    </a:prstGeom>
                    <a:noFill/>
                    <a:ln>
                      <a:noFill/>
                    </a:ln>
                  </pic:spPr>
                </pic:pic>
              </a:graphicData>
            </a:graphic>
          </wp:inline>
        </w:drawing>
      </w:r>
    </w:p>
    <w:p w:rsidR="00821195" w:rsidRDefault="001533D3" w:rsidP="00DA6C48">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Рисунок 3.4</w:t>
      </w:r>
      <w:r w:rsidR="00DA6C4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Виконання досліду під впливом зовнішнього фактору, лоток де перебувала мікрозелень без впливу музичних частот </w:t>
      </w:r>
    </w:p>
    <w:p w:rsidR="00821195" w:rsidRDefault="00821195">
      <w:pPr>
        <w:spacing w:line="360" w:lineRule="auto"/>
        <w:ind w:firstLine="720"/>
        <w:jc w:val="center"/>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Кожна кокосовий килимок був відмічений відповідним кольором. А саме ті рослинки, які піддавалися впливу класичної музики - закріплені сині </w:t>
      </w:r>
      <w:r>
        <w:rPr>
          <w:rFonts w:ascii="Times New Roman" w:hAnsi="Times New Roman"/>
          <w:sz w:val="28"/>
          <w:szCs w:val="28"/>
          <w:lang w:val="uk-UA"/>
        </w:rPr>
        <w:lastRenderedPageBreak/>
        <w:t>пластикові смужки, ті рослини,  на які впливала рок – музика, мали сіре маркування. Раз на день відповідні килимки розміщувалися  у закритому пенопластовому боксі та підключена музика з програвача телефону за допомогою навушників (рис. 3.4).  Мікрозелень, на яку не було жодного впливу, залишалася без маркування.</w:t>
      </w:r>
    </w:p>
    <w:p w:rsidR="00821195" w:rsidRDefault="001533D3">
      <w:pPr>
        <w:spacing w:line="360" w:lineRule="auto"/>
        <w:ind w:firstLine="720"/>
        <w:jc w:val="center"/>
      </w:pPr>
      <w:r>
        <w:rPr>
          <w:noProof/>
        </w:rPr>
        <w:drawing>
          <wp:inline distT="0" distB="0" distL="114300" distR="114300">
            <wp:extent cx="3723640" cy="2793365"/>
            <wp:effectExtent l="0" t="0" r="10160" b="1079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
                    <pic:cNvPicPr>
                      <a:picLocks noChangeAspect="1"/>
                    </pic:cNvPicPr>
                  </pic:nvPicPr>
                  <pic:blipFill>
                    <a:blip r:embed="rId23"/>
                    <a:stretch>
                      <a:fillRect/>
                    </a:stretch>
                  </pic:blipFill>
                  <pic:spPr>
                    <a:xfrm>
                      <a:off x="0" y="0"/>
                      <a:ext cx="3723640" cy="2793365"/>
                    </a:xfrm>
                    <a:prstGeom prst="rect">
                      <a:avLst/>
                    </a:prstGeom>
                    <a:noFill/>
                    <a:ln>
                      <a:noFill/>
                    </a:ln>
                  </pic:spPr>
                </pic:pic>
              </a:graphicData>
            </a:graphic>
          </wp:inline>
        </w:drawing>
      </w:r>
    </w:p>
    <w:p w:rsidR="00821195" w:rsidRDefault="001533D3" w:rsidP="00DA6C48">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Рисунок 3.4 - Пластиковий бокс з розміщеними килимками з мікрозеленю під впливом зовнішнього фактору (музики різних частот)</w:t>
      </w:r>
    </w:p>
    <w:p w:rsidR="00821195" w:rsidRDefault="00821195">
      <w:pPr>
        <w:spacing w:line="360" w:lineRule="auto"/>
        <w:jc w:val="both"/>
        <w:rPr>
          <w:rFonts w:ascii="Times New Roman" w:hAnsi="Times New Roman"/>
          <w:sz w:val="28"/>
          <w:szCs w:val="28"/>
          <w:lang w:val="de-DE"/>
        </w:rPr>
      </w:pPr>
    </w:p>
    <w:p w:rsidR="00821195" w:rsidRDefault="001533D3">
      <w:pPr>
        <w:spacing w:line="360" w:lineRule="auto"/>
        <w:ind w:firstLine="720"/>
        <w:jc w:val="both"/>
        <w:rPr>
          <w:rFonts w:ascii="Times New Roman" w:hAnsi="Times New Roman" w:cs="Times New Roman"/>
          <w:b/>
          <w:bCs/>
          <w:sz w:val="28"/>
          <w:szCs w:val="28"/>
          <w:lang w:val="uk-UA"/>
        </w:rPr>
      </w:pPr>
      <w:r>
        <w:rPr>
          <w:rFonts w:ascii="Times New Roman" w:hAnsi="Times New Roman" w:cs="Times New Roman"/>
          <w:sz w:val="28"/>
          <w:szCs w:val="28"/>
          <w:lang w:val="uk-UA"/>
        </w:rPr>
        <w:t>Отримані результати роботи щодо використан</w:t>
      </w:r>
      <w:r>
        <w:rPr>
          <w:rFonts w:ascii="Times New Roman" w:hAnsi="Times New Roman" w:cs="Times New Roman"/>
          <w:sz w:val="28"/>
          <w:szCs w:val="28"/>
          <w:lang w:val="ru-RU"/>
        </w:rPr>
        <w:t>н</w:t>
      </w:r>
      <w:r>
        <w:rPr>
          <w:rFonts w:ascii="Times New Roman" w:hAnsi="Times New Roman" w:cs="Times New Roman"/>
          <w:sz w:val="28"/>
          <w:szCs w:val="28"/>
          <w:lang w:val="uk-UA"/>
        </w:rPr>
        <w:t>я різних частот музики показали,  що, не дивлячись на сильні частоти музики, деякі зразки з насінням мали дуже добру вегетацію (рисунок 3.5).</w:t>
      </w:r>
    </w:p>
    <w:p w:rsidR="00821195" w:rsidRDefault="001533D3">
      <w:pPr>
        <w:spacing w:line="360" w:lineRule="auto"/>
        <w:ind w:firstLine="720"/>
        <w:jc w:val="center"/>
      </w:pPr>
      <w:r>
        <w:rPr>
          <w:noProof/>
        </w:rPr>
        <w:drawing>
          <wp:inline distT="0" distB="0" distL="114300" distR="114300">
            <wp:extent cx="3512820" cy="2634615"/>
            <wp:effectExtent l="0" t="0" r="7620" b="190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pic:cNvPicPr>
                  </pic:nvPicPr>
                  <pic:blipFill>
                    <a:blip r:embed="rId24"/>
                    <a:stretch>
                      <a:fillRect/>
                    </a:stretch>
                  </pic:blipFill>
                  <pic:spPr>
                    <a:xfrm>
                      <a:off x="0" y="0"/>
                      <a:ext cx="3512820" cy="2634615"/>
                    </a:xfrm>
                    <a:prstGeom prst="rect">
                      <a:avLst/>
                    </a:prstGeom>
                    <a:noFill/>
                    <a:ln>
                      <a:noFill/>
                    </a:ln>
                  </pic:spPr>
                </pic:pic>
              </a:graphicData>
            </a:graphic>
          </wp:inline>
        </w:drawing>
      </w:r>
    </w:p>
    <w:p w:rsidR="00821195" w:rsidRDefault="001533D3" w:rsidP="00DA6C48">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DA6C48">
        <w:rPr>
          <w:rFonts w:ascii="Times New Roman" w:hAnsi="Times New Roman" w:cs="Times New Roman"/>
          <w:sz w:val="28"/>
          <w:szCs w:val="28"/>
          <w:lang w:val="uk-UA"/>
        </w:rPr>
        <w:t>.</w:t>
      </w:r>
      <w:r>
        <w:rPr>
          <w:rFonts w:ascii="Times New Roman" w:hAnsi="Times New Roman" w:cs="Times New Roman"/>
          <w:sz w:val="28"/>
          <w:szCs w:val="28"/>
          <w:lang w:val="uk-UA"/>
        </w:rPr>
        <w:t xml:space="preserve">5 </w:t>
      </w:r>
      <w:r w:rsidR="00DA6C48">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Отриманий результат вегетаційного досліду </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Нами було проаналізовано кожен результат окремо і складено табличні дані стосовно морфологічних параметрів рослин (таблиця 3.1, рисунок 3.6) . </w:t>
      </w:r>
    </w:p>
    <w:p w:rsidR="00821195" w:rsidRDefault="00821195">
      <w:pPr>
        <w:spacing w:line="360" w:lineRule="auto"/>
        <w:ind w:firstLine="720"/>
        <w:jc w:val="both"/>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Таблиця  3.1</w:t>
      </w:r>
      <w:r w:rsidR="00DA6C4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Кількісні показники схожості рослин під впливом зовнішнього фактору</w:t>
      </w:r>
    </w:p>
    <w:tbl>
      <w:tblPr>
        <w:tblStyle w:val="a9"/>
        <w:tblW w:w="0" w:type="auto"/>
        <w:jc w:val="center"/>
        <w:tblLook w:val="04A0" w:firstRow="1" w:lastRow="0" w:firstColumn="1" w:lastColumn="0" w:noHBand="0" w:noVBand="1"/>
      </w:tblPr>
      <w:tblGrid>
        <w:gridCol w:w="1529"/>
        <w:gridCol w:w="1611"/>
        <w:gridCol w:w="1414"/>
        <w:gridCol w:w="1350"/>
        <w:gridCol w:w="1427"/>
        <w:gridCol w:w="1973"/>
      </w:tblGrid>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Номер килимку/вид рослин</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Максимальна висота</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(см)</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Мінімальна висота</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(см)</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Кількість схожих рослин</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(шт)</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 xml:space="preserve">Кількість не схожих рослин </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(шт)</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Кількість листків на одній рослині</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(шт)</w:t>
            </w:r>
          </w:p>
        </w:tc>
      </w:tr>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 Броколі</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Рок музика</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19</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5 Броколі</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Без впливу</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0,7</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21</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13</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6</w:t>
            </w:r>
          </w:p>
        </w:tc>
      </w:tr>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6 Броколі</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Класична музика</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8,1</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0,9</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27</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8</w:t>
            </w:r>
          </w:p>
        </w:tc>
      </w:tr>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8 Редис</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Класична музика</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2,1</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91</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w:t>
            </w:r>
          </w:p>
        </w:tc>
      </w:tr>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10 Редис</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Рок музика</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1,8</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52</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w:t>
            </w:r>
          </w:p>
        </w:tc>
      </w:tr>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 xml:space="preserve">11 Редис </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Без впливу</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2,8</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0,7</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27</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w:t>
            </w:r>
          </w:p>
        </w:tc>
      </w:tr>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 Люцерна</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Рок музика</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2,5</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0,5</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130</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0</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w:t>
            </w:r>
          </w:p>
        </w:tc>
      </w:tr>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4 Люцерна</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 xml:space="preserve">Класична музика </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1,0</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0,4</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76</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0</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w:t>
            </w:r>
          </w:p>
        </w:tc>
      </w:tr>
      <w:tr w:rsidR="00821195">
        <w:trPr>
          <w:jc w:val="center"/>
        </w:trPr>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12 Люцерна</w:t>
            </w:r>
          </w:p>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Без впливу</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2,2</w:t>
            </w:r>
          </w:p>
        </w:tc>
        <w:tc>
          <w:tcPr>
            <w:tcW w:w="121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0,9</w:t>
            </w:r>
          </w:p>
        </w:tc>
        <w:tc>
          <w:tcPr>
            <w:tcW w:w="1350"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96</w:t>
            </w:r>
          </w:p>
        </w:tc>
        <w:tc>
          <w:tcPr>
            <w:tcW w:w="1427"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0</w:t>
            </w:r>
          </w:p>
        </w:tc>
        <w:tc>
          <w:tcPr>
            <w:tcW w:w="1973" w:type="dxa"/>
          </w:tcPr>
          <w:p w:rsidR="00821195" w:rsidRDefault="001533D3">
            <w:pPr>
              <w:rPr>
                <w:rFonts w:ascii="Times New Roman" w:hAnsi="Times New Roman" w:cs="Times New Roman"/>
                <w:sz w:val="24"/>
                <w:szCs w:val="24"/>
                <w:lang w:val="uk-UA"/>
              </w:rPr>
            </w:pPr>
            <w:r>
              <w:rPr>
                <w:rFonts w:ascii="Times New Roman" w:hAnsi="Times New Roman" w:cs="Times New Roman"/>
                <w:sz w:val="24"/>
                <w:szCs w:val="24"/>
                <w:lang w:val="uk-UA"/>
              </w:rPr>
              <w:t>4</w:t>
            </w:r>
          </w:p>
        </w:tc>
      </w:tr>
    </w:tbl>
    <w:p w:rsidR="00821195" w:rsidRDefault="00821195">
      <w:pPr>
        <w:spacing w:line="360" w:lineRule="auto"/>
        <w:jc w:val="both"/>
        <w:rPr>
          <w:rFonts w:ascii="Times New Roman" w:hAnsi="Times New Roman" w:cs="Times New Roman"/>
          <w:sz w:val="28"/>
          <w:szCs w:val="28"/>
          <w:lang w:val="uk-UA"/>
        </w:rPr>
      </w:pPr>
    </w:p>
    <w:p w:rsidR="00DA6C48" w:rsidRDefault="00DA6C48" w:rsidP="00DA6C48">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Після проведених досліджень ми побачили, що броколі, яка знаходилася під впливом рок музика дала більшу кількість не схожих рослин - 19 шт ніж той килимок з броколі, який знаходився під впливом класичної музики - 21 шт. Максимальної висоти броколі досягло також під впливом зовнішнього фактору, але значення схожості подібні до тих, які є під впливом. Таким чином можна зробити припущення, що на </w:t>
      </w:r>
      <w:r>
        <w:rPr>
          <w:rFonts w:ascii="Times New Roman" w:hAnsi="Times New Roman" w:cs="Times New Roman"/>
          <w:sz w:val="28"/>
          <w:szCs w:val="28"/>
          <w:lang w:val="uk-UA"/>
        </w:rPr>
        <w:t>б</w:t>
      </w:r>
      <w:r>
        <w:rPr>
          <w:rFonts w:ascii="Times New Roman" w:hAnsi="Times New Roman" w:cs="Times New Roman"/>
          <w:sz w:val="28"/>
          <w:szCs w:val="28"/>
          <w:lang w:val="uk-UA"/>
        </w:rPr>
        <w:t xml:space="preserve">роколі негативно впливає рок музика. </w:t>
      </w:r>
    </w:p>
    <w:p w:rsidR="00DA6C48" w:rsidRDefault="00DA6C48">
      <w:pPr>
        <w:spacing w:line="360" w:lineRule="auto"/>
        <w:jc w:val="both"/>
        <w:rPr>
          <w:rFonts w:ascii="Times New Roman" w:hAnsi="Times New Roman" w:cs="Times New Roman"/>
          <w:sz w:val="28"/>
          <w:szCs w:val="28"/>
          <w:lang w:val="uk-UA"/>
        </w:rPr>
      </w:pPr>
    </w:p>
    <w:tbl>
      <w:tblPr>
        <w:tblStyle w:val="a9"/>
        <w:tblW w:w="4569" w:type="pct"/>
        <w:jc w:val="center"/>
        <w:tblLayout w:type="fixed"/>
        <w:tblLook w:val="04A0" w:firstRow="1" w:lastRow="0" w:firstColumn="1" w:lastColumn="0" w:noHBand="0" w:noVBand="1"/>
      </w:tblPr>
      <w:tblGrid>
        <w:gridCol w:w="2817"/>
        <w:gridCol w:w="2967"/>
        <w:gridCol w:w="2797"/>
      </w:tblGrid>
      <w:tr w:rsidR="00821195">
        <w:trPr>
          <w:trHeight w:val="2891"/>
          <w:jc w:val="center"/>
        </w:trPr>
        <w:tc>
          <w:tcPr>
            <w:tcW w:w="1641" w:type="pct"/>
          </w:tcPr>
          <w:p w:rsidR="00821195" w:rsidRDefault="00821195">
            <w:pPr>
              <w:spacing w:line="360" w:lineRule="auto"/>
              <w:rPr>
                <w:rFonts w:ascii="Times New Roman" w:hAnsi="Times New Roman" w:cs="Times New Roman"/>
                <w:sz w:val="22"/>
                <w:szCs w:val="22"/>
                <w:lang w:val="uk-UA"/>
              </w:rPr>
            </w:pPr>
          </w:p>
          <w:p w:rsidR="00821195" w:rsidRDefault="001533D3">
            <w:pPr>
              <w:spacing w:line="360" w:lineRule="auto"/>
              <w:rPr>
                <w:rFonts w:ascii="Times New Roman" w:hAnsi="Times New Roman" w:cs="Times New Roman"/>
                <w:sz w:val="28"/>
                <w:szCs w:val="28"/>
                <w:lang w:val="uk-UA"/>
              </w:rPr>
            </w:pPr>
            <w:r>
              <w:rPr>
                <w:noProof/>
                <w:sz w:val="22"/>
                <w:szCs w:val="22"/>
              </w:rPr>
              <w:drawing>
                <wp:anchor distT="0" distB="0" distL="114300" distR="114300" simplePos="0" relativeHeight="251663360" behindDoc="0" locked="0" layoutInCell="1" allowOverlap="1">
                  <wp:simplePos x="0" y="0"/>
                  <wp:positionH relativeFrom="column">
                    <wp:posOffset>352425</wp:posOffset>
                  </wp:positionH>
                  <wp:positionV relativeFrom="paragraph">
                    <wp:posOffset>15875</wp:posOffset>
                  </wp:positionV>
                  <wp:extent cx="1132840" cy="1712595"/>
                  <wp:effectExtent l="0" t="0" r="10160" b="9525"/>
                  <wp:wrapTopAndBottom/>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8"/>
                          <pic:cNvPicPr>
                            <a:picLocks noChangeAspect="1"/>
                          </pic:cNvPicPr>
                        </pic:nvPicPr>
                        <pic:blipFill>
                          <a:blip r:embed="rId25"/>
                          <a:srcRect t="16763" r="762" b="14146"/>
                          <a:stretch>
                            <a:fillRect/>
                          </a:stretch>
                        </pic:blipFill>
                        <pic:spPr>
                          <a:xfrm>
                            <a:off x="0" y="0"/>
                            <a:ext cx="1132840" cy="1712595"/>
                          </a:xfrm>
                          <a:prstGeom prst="rect">
                            <a:avLst/>
                          </a:prstGeom>
                          <a:noFill/>
                          <a:ln>
                            <a:noFill/>
                          </a:ln>
                        </pic:spPr>
                      </pic:pic>
                    </a:graphicData>
                  </a:graphic>
                </wp:anchor>
              </w:drawing>
            </w:r>
            <w:r>
              <w:rPr>
                <w:rFonts w:ascii="Times New Roman" w:hAnsi="Times New Roman" w:cs="Times New Roman"/>
                <w:sz w:val="22"/>
                <w:szCs w:val="22"/>
                <w:lang w:val="uk-UA"/>
              </w:rPr>
              <w:t>Вид мікрозелені -  Броколі</w:t>
            </w:r>
          </w:p>
        </w:tc>
        <w:tc>
          <w:tcPr>
            <w:tcW w:w="1728" w:type="pct"/>
          </w:tcPr>
          <w:p w:rsidR="00821195" w:rsidRDefault="001533D3">
            <w:pPr>
              <w:spacing w:line="360" w:lineRule="auto"/>
              <w:ind w:firstLine="720"/>
              <w:rPr>
                <w:rFonts w:ascii="Times New Roman" w:hAnsi="Times New Roman" w:cs="Times New Roman"/>
                <w:sz w:val="28"/>
                <w:szCs w:val="28"/>
                <w:lang w:val="uk-UA"/>
              </w:rPr>
            </w:pPr>
            <w:r>
              <w:rPr>
                <w:noProof/>
                <w:sz w:val="22"/>
                <w:szCs w:val="22"/>
              </w:rPr>
              <w:drawing>
                <wp:anchor distT="0" distB="0" distL="114300" distR="114300" simplePos="0" relativeHeight="251666432" behindDoc="0" locked="0" layoutInCell="1" allowOverlap="1">
                  <wp:simplePos x="0" y="0"/>
                  <wp:positionH relativeFrom="column">
                    <wp:posOffset>337185</wp:posOffset>
                  </wp:positionH>
                  <wp:positionV relativeFrom="paragraph">
                    <wp:posOffset>220345</wp:posOffset>
                  </wp:positionV>
                  <wp:extent cx="1203960" cy="1761490"/>
                  <wp:effectExtent l="0" t="0" r="0" b="6350"/>
                  <wp:wrapTopAndBottom/>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6"/>
                          <pic:cNvPicPr>
                            <a:picLocks noChangeAspect="1"/>
                          </pic:cNvPicPr>
                        </pic:nvPicPr>
                        <pic:blipFill>
                          <a:blip r:embed="rId26"/>
                          <a:srcRect t="8071" r="3385" b="26819"/>
                          <a:stretch>
                            <a:fillRect/>
                          </a:stretch>
                        </pic:blipFill>
                        <pic:spPr>
                          <a:xfrm>
                            <a:off x="0" y="0"/>
                            <a:ext cx="1203960" cy="1761490"/>
                          </a:xfrm>
                          <a:prstGeom prst="rect">
                            <a:avLst/>
                          </a:prstGeom>
                          <a:noFill/>
                          <a:ln>
                            <a:noFill/>
                          </a:ln>
                        </pic:spPr>
                      </pic:pic>
                    </a:graphicData>
                  </a:graphic>
                </wp:anchor>
              </w:drawing>
            </w:r>
          </w:p>
        </w:tc>
        <w:tc>
          <w:tcPr>
            <w:tcW w:w="1630" w:type="pct"/>
          </w:tcPr>
          <w:p w:rsidR="00821195" w:rsidRDefault="001533D3">
            <w:pPr>
              <w:spacing w:line="360" w:lineRule="auto"/>
              <w:ind w:firstLine="720"/>
              <w:rPr>
                <w:rFonts w:ascii="Times New Roman" w:hAnsi="Times New Roman" w:cs="Times New Roman"/>
                <w:sz w:val="28"/>
                <w:szCs w:val="28"/>
                <w:lang w:val="uk-UA"/>
              </w:rPr>
            </w:pPr>
            <w:r>
              <w:rPr>
                <w:noProof/>
                <w:sz w:val="22"/>
                <w:szCs w:val="22"/>
              </w:rPr>
              <w:drawing>
                <wp:anchor distT="0" distB="0" distL="114300" distR="114300" simplePos="0" relativeHeight="251665408" behindDoc="0" locked="0" layoutInCell="1" allowOverlap="1">
                  <wp:simplePos x="0" y="0"/>
                  <wp:positionH relativeFrom="column">
                    <wp:posOffset>109855</wp:posOffset>
                  </wp:positionH>
                  <wp:positionV relativeFrom="paragraph">
                    <wp:posOffset>208915</wp:posOffset>
                  </wp:positionV>
                  <wp:extent cx="1222375" cy="1672590"/>
                  <wp:effectExtent l="0" t="0" r="12065" b="3810"/>
                  <wp:wrapTopAndBottom/>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0"/>
                          <pic:cNvPicPr>
                            <a:picLocks noChangeAspect="1"/>
                          </pic:cNvPicPr>
                        </pic:nvPicPr>
                        <pic:blipFill>
                          <a:blip r:embed="rId27"/>
                          <a:srcRect t="17516" r="762" b="19961"/>
                          <a:stretch>
                            <a:fillRect/>
                          </a:stretch>
                        </pic:blipFill>
                        <pic:spPr>
                          <a:xfrm>
                            <a:off x="0" y="0"/>
                            <a:ext cx="1222375" cy="1672590"/>
                          </a:xfrm>
                          <a:prstGeom prst="rect">
                            <a:avLst/>
                          </a:prstGeom>
                          <a:noFill/>
                          <a:ln>
                            <a:noFill/>
                          </a:ln>
                        </pic:spPr>
                      </pic:pic>
                    </a:graphicData>
                  </a:graphic>
                </wp:anchor>
              </w:drawing>
            </w:r>
          </w:p>
        </w:tc>
      </w:tr>
      <w:tr w:rsidR="00821195">
        <w:trPr>
          <w:trHeight w:val="593"/>
          <w:jc w:val="center"/>
        </w:trPr>
        <w:tc>
          <w:tcPr>
            <w:tcW w:w="1641" w:type="pct"/>
          </w:tcPr>
          <w:p w:rsidR="00821195" w:rsidRDefault="001533D3">
            <w:pPr>
              <w:spacing w:line="360" w:lineRule="auto"/>
              <w:rPr>
                <w:lang w:val="uk-UA"/>
              </w:rPr>
            </w:pPr>
            <w:r>
              <w:rPr>
                <w:noProof/>
              </w:rPr>
              <w:drawing>
                <wp:anchor distT="0" distB="0" distL="114300" distR="114300" simplePos="0" relativeHeight="251676672" behindDoc="1" locked="0" layoutInCell="1" allowOverlap="1">
                  <wp:simplePos x="0" y="0"/>
                  <wp:positionH relativeFrom="column">
                    <wp:posOffset>328930</wp:posOffset>
                  </wp:positionH>
                  <wp:positionV relativeFrom="paragraph">
                    <wp:posOffset>109220</wp:posOffset>
                  </wp:positionV>
                  <wp:extent cx="1183005" cy="1885950"/>
                  <wp:effectExtent l="0" t="0" r="36195" b="34290"/>
                  <wp:wrapTight wrapText="bothSides">
                    <wp:wrapPolygon edited="0">
                      <wp:start x="0" y="0"/>
                      <wp:lineTo x="0" y="21469"/>
                      <wp:lineTo x="21426" y="21469"/>
                      <wp:lineTo x="21426" y="0"/>
                      <wp:lineTo x="0" y="0"/>
                    </wp:wrapPolygon>
                  </wp:wrapTight>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pic:cNvPicPr>
                        </pic:nvPicPr>
                        <pic:blipFill>
                          <a:blip r:embed="rId28"/>
                          <a:srcRect t="19284" r="-622" b="16926"/>
                          <a:stretch>
                            <a:fillRect/>
                          </a:stretch>
                        </pic:blipFill>
                        <pic:spPr>
                          <a:xfrm>
                            <a:off x="0" y="0"/>
                            <a:ext cx="1183005" cy="1885950"/>
                          </a:xfrm>
                          <a:prstGeom prst="rect">
                            <a:avLst/>
                          </a:prstGeom>
                          <a:noFill/>
                          <a:ln>
                            <a:noFill/>
                          </a:ln>
                        </pic:spPr>
                      </pic:pic>
                    </a:graphicData>
                  </a:graphic>
                </wp:anchor>
              </w:drawing>
            </w:r>
            <w:r>
              <w:rPr>
                <w:rFonts w:ascii="Times New Roman" w:hAnsi="Times New Roman" w:cs="Times New Roman"/>
                <w:sz w:val="22"/>
                <w:szCs w:val="22"/>
                <w:lang w:val="uk-UA"/>
              </w:rPr>
              <w:t>Вид мікрозелені - Редис</w:t>
            </w:r>
          </w:p>
        </w:tc>
        <w:tc>
          <w:tcPr>
            <w:tcW w:w="1728" w:type="pct"/>
          </w:tcPr>
          <w:p w:rsidR="00821195" w:rsidRDefault="001533D3">
            <w:pPr>
              <w:spacing w:line="360" w:lineRule="auto"/>
              <w:ind w:firstLine="720"/>
            </w:pPr>
            <w:r>
              <w:rPr>
                <w:noProof/>
              </w:rPr>
              <w:drawing>
                <wp:anchor distT="0" distB="0" distL="114300" distR="114300" simplePos="0" relativeHeight="251677696" behindDoc="1" locked="0" layoutInCell="1" allowOverlap="1">
                  <wp:simplePos x="0" y="0"/>
                  <wp:positionH relativeFrom="column">
                    <wp:posOffset>358775</wp:posOffset>
                  </wp:positionH>
                  <wp:positionV relativeFrom="paragraph">
                    <wp:posOffset>148590</wp:posOffset>
                  </wp:positionV>
                  <wp:extent cx="1189990" cy="1664335"/>
                  <wp:effectExtent l="0" t="0" r="29210" b="42545"/>
                  <wp:wrapTight wrapText="bothSides">
                    <wp:wrapPolygon edited="0">
                      <wp:start x="0" y="0"/>
                      <wp:lineTo x="0" y="21361"/>
                      <wp:lineTo x="21300" y="21361"/>
                      <wp:lineTo x="21300" y="0"/>
                      <wp:lineTo x="0" y="0"/>
                    </wp:wrapPolygon>
                  </wp:wrapTight>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pic:cNvPicPr>
                            <a:picLocks noChangeAspect="1"/>
                          </pic:cNvPicPr>
                        </pic:nvPicPr>
                        <pic:blipFill>
                          <a:blip r:embed="rId29"/>
                          <a:srcRect t="7390" r="3668" b="30582"/>
                          <a:stretch>
                            <a:fillRect/>
                          </a:stretch>
                        </pic:blipFill>
                        <pic:spPr>
                          <a:xfrm>
                            <a:off x="0" y="0"/>
                            <a:ext cx="1189990" cy="1664335"/>
                          </a:xfrm>
                          <a:prstGeom prst="rect">
                            <a:avLst/>
                          </a:prstGeom>
                          <a:noFill/>
                          <a:ln>
                            <a:noFill/>
                          </a:ln>
                        </pic:spPr>
                      </pic:pic>
                    </a:graphicData>
                  </a:graphic>
                </wp:anchor>
              </w:drawing>
            </w:r>
          </w:p>
          <w:p w:rsidR="00821195" w:rsidRDefault="00821195">
            <w:pPr>
              <w:spacing w:line="360" w:lineRule="auto"/>
              <w:ind w:firstLine="720"/>
              <w:rPr>
                <w:lang w:val="uk-UA"/>
              </w:rPr>
            </w:pPr>
          </w:p>
        </w:tc>
        <w:tc>
          <w:tcPr>
            <w:tcW w:w="1630" w:type="pct"/>
          </w:tcPr>
          <w:p w:rsidR="00821195" w:rsidRDefault="001533D3">
            <w:pPr>
              <w:spacing w:line="360" w:lineRule="auto"/>
              <w:ind w:firstLine="720"/>
              <w:rPr>
                <w:lang w:val="uk-UA"/>
              </w:rPr>
            </w:pPr>
            <w:r>
              <w:rPr>
                <w:noProof/>
              </w:rPr>
              <w:drawing>
                <wp:anchor distT="0" distB="0" distL="114300" distR="114300" simplePos="0" relativeHeight="251667456" behindDoc="0" locked="0" layoutInCell="1" allowOverlap="1">
                  <wp:simplePos x="0" y="0"/>
                  <wp:positionH relativeFrom="column">
                    <wp:posOffset>99060</wp:posOffset>
                  </wp:positionH>
                  <wp:positionV relativeFrom="paragraph">
                    <wp:posOffset>64135</wp:posOffset>
                  </wp:positionV>
                  <wp:extent cx="1310005" cy="1874520"/>
                  <wp:effectExtent l="0" t="0" r="635" b="0"/>
                  <wp:wrapSquare wrapText="bothSides"/>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pic:cNvPicPr>
                            <a:picLocks noChangeAspect="1"/>
                          </pic:cNvPicPr>
                        </pic:nvPicPr>
                        <pic:blipFill>
                          <a:blip r:embed="rId30"/>
                          <a:srcRect t="12989" r="-2934" b="19181"/>
                          <a:stretch>
                            <a:fillRect/>
                          </a:stretch>
                        </pic:blipFill>
                        <pic:spPr>
                          <a:xfrm>
                            <a:off x="0" y="0"/>
                            <a:ext cx="1310005" cy="1874520"/>
                          </a:xfrm>
                          <a:prstGeom prst="rect">
                            <a:avLst/>
                          </a:prstGeom>
                          <a:noFill/>
                          <a:ln>
                            <a:noFill/>
                          </a:ln>
                        </pic:spPr>
                      </pic:pic>
                    </a:graphicData>
                  </a:graphic>
                </wp:anchor>
              </w:drawing>
            </w:r>
          </w:p>
        </w:tc>
      </w:tr>
      <w:tr w:rsidR="00821195">
        <w:trPr>
          <w:trHeight w:val="665"/>
          <w:jc w:val="center"/>
        </w:trPr>
        <w:tc>
          <w:tcPr>
            <w:tcW w:w="1641" w:type="pct"/>
          </w:tcPr>
          <w:p w:rsidR="00821195" w:rsidRDefault="00821195">
            <w:pPr>
              <w:spacing w:line="360" w:lineRule="auto"/>
              <w:ind w:firstLine="720"/>
              <w:rPr>
                <w:lang w:val="uk-UA"/>
              </w:rPr>
            </w:pPr>
          </w:p>
          <w:p w:rsidR="00821195" w:rsidRDefault="001533D3" w:rsidP="00DA6C48">
            <w:pPr>
              <w:spacing w:line="360" w:lineRule="auto"/>
              <w:ind w:firstLine="720"/>
              <w:rPr>
                <w:lang w:val="uk-UA"/>
              </w:rPr>
            </w:pPr>
            <w:r>
              <w:rPr>
                <w:noProof/>
              </w:rPr>
              <w:drawing>
                <wp:anchor distT="0" distB="0" distL="114300" distR="114300" simplePos="0" relativeHeight="251668480" behindDoc="0" locked="0" layoutInCell="1" allowOverlap="1">
                  <wp:simplePos x="0" y="0"/>
                  <wp:positionH relativeFrom="column">
                    <wp:posOffset>398145</wp:posOffset>
                  </wp:positionH>
                  <wp:positionV relativeFrom="paragraph">
                    <wp:posOffset>5080</wp:posOffset>
                  </wp:positionV>
                  <wp:extent cx="1043305" cy="1677035"/>
                  <wp:effectExtent l="0" t="0" r="8255" b="14605"/>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
                          <pic:cNvPicPr>
                            <a:picLocks noChangeAspect="1"/>
                          </pic:cNvPicPr>
                        </pic:nvPicPr>
                        <pic:blipFill>
                          <a:blip r:embed="rId31"/>
                          <a:srcRect t="16660" r="2122" b="10872"/>
                          <a:stretch>
                            <a:fillRect/>
                          </a:stretch>
                        </pic:blipFill>
                        <pic:spPr>
                          <a:xfrm>
                            <a:off x="0" y="0"/>
                            <a:ext cx="1043305" cy="1677035"/>
                          </a:xfrm>
                          <a:prstGeom prst="rect">
                            <a:avLst/>
                          </a:prstGeom>
                          <a:noFill/>
                          <a:ln>
                            <a:noFill/>
                          </a:ln>
                        </pic:spPr>
                      </pic:pic>
                    </a:graphicData>
                  </a:graphic>
                </wp:anchor>
              </w:drawing>
            </w:r>
            <w:r>
              <w:rPr>
                <w:lang w:val="uk-UA"/>
              </w:rPr>
              <w:t>Вид мікрозелені - люцерна</w:t>
            </w:r>
          </w:p>
        </w:tc>
        <w:tc>
          <w:tcPr>
            <w:tcW w:w="1728" w:type="pct"/>
          </w:tcPr>
          <w:p w:rsidR="00821195" w:rsidRDefault="001533D3">
            <w:pPr>
              <w:spacing w:line="360" w:lineRule="auto"/>
              <w:ind w:firstLine="720"/>
              <w:rPr>
                <w:lang w:val="uk-UA"/>
              </w:rPr>
            </w:pPr>
            <w:r>
              <w:rPr>
                <w:noProof/>
              </w:rPr>
              <w:drawing>
                <wp:anchor distT="0" distB="0" distL="114300" distR="114300" simplePos="0" relativeHeight="251669504" behindDoc="0" locked="0" layoutInCell="1" allowOverlap="1">
                  <wp:simplePos x="0" y="0"/>
                  <wp:positionH relativeFrom="column">
                    <wp:posOffset>405130</wp:posOffset>
                  </wp:positionH>
                  <wp:positionV relativeFrom="paragraph">
                    <wp:posOffset>156210</wp:posOffset>
                  </wp:positionV>
                  <wp:extent cx="1158240" cy="1845945"/>
                  <wp:effectExtent l="0" t="0" r="0" b="13335"/>
                  <wp:wrapSquare wrapText="bothSides"/>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
                          <pic:cNvPicPr>
                            <a:picLocks noChangeAspect="1"/>
                          </pic:cNvPicPr>
                        </pic:nvPicPr>
                        <pic:blipFill>
                          <a:blip r:embed="rId32"/>
                          <a:srcRect l="6012" t="17557" b="13458"/>
                          <a:stretch>
                            <a:fillRect/>
                          </a:stretch>
                        </pic:blipFill>
                        <pic:spPr>
                          <a:xfrm rot="10800000">
                            <a:off x="0" y="0"/>
                            <a:ext cx="1158240" cy="1845945"/>
                          </a:xfrm>
                          <a:prstGeom prst="rect">
                            <a:avLst/>
                          </a:prstGeom>
                          <a:noFill/>
                          <a:ln>
                            <a:noFill/>
                          </a:ln>
                        </pic:spPr>
                      </pic:pic>
                    </a:graphicData>
                  </a:graphic>
                </wp:anchor>
              </w:drawing>
            </w:r>
          </w:p>
        </w:tc>
        <w:tc>
          <w:tcPr>
            <w:tcW w:w="1630" w:type="pct"/>
          </w:tcPr>
          <w:p w:rsidR="00821195" w:rsidRDefault="001533D3">
            <w:pPr>
              <w:spacing w:line="360" w:lineRule="auto"/>
              <w:ind w:firstLine="720"/>
              <w:rPr>
                <w:lang w:val="uk-UA"/>
              </w:rPr>
            </w:pPr>
            <w:r>
              <w:rPr>
                <w:noProof/>
              </w:rPr>
              <w:drawing>
                <wp:anchor distT="0" distB="0" distL="114300" distR="114300" simplePos="0" relativeHeight="251670528" behindDoc="0" locked="0" layoutInCell="1" allowOverlap="1">
                  <wp:simplePos x="0" y="0"/>
                  <wp:positionH relativeFrom="column">
                    <wp:posOffset>290195</wp:posOffset>
                  </wp:positionH>
                  <wp:positionV relativeFrom="paragraph">
                    <wp:posOffset>185420</wp:posOffset>
                  </wp:positionV>
                  <wp:extent cx="1037590" cy="1758950"/>
                  <wp:effectExtent l="0" t="0" r="13970" b="8890"/>
                  <wp:wrapSquare wrapText="bothSides"/>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6"/>
                          <pic:cNvPicPr>
                            <a:picLocks noChangeAspect="1"/>
                          </pic:cNvPicPr>
                        </pic:nvPicPr>
                        <pic:blipFill>
                          <a:blip r:embed="rId33"/>
                          <a:srcRect t="11118" r="3911" b="13832"/>
                          <a:stretch>
                            <a:fillRect/>
                          </a:stretch>
                        </pic:blipFill>
                        <pic:spPr>
                          <a:xfrm>
                            <a:off x="0" y="0"/>
                            <a:ext cx="1037590" cy="1758950"/>
                          </a:xfrm>
                          <a:prstGeom prst="rect">
                            <a:avLst/>
                          </a:prstGeom>
                          <a:noFill/>
                          <a:ln>
                            <a:noFill/>
                          </a:ln>
                        </pic:spPr>
                      </pic:pic>
                    </a:graphicData>
                  </a:graphic>
                </wp:anchor>
              </w:drawing>
            </w:r>
          </w:p>
        </w:tc>
      </w:tr>
    </w:tbl>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3.6 - Результати впливу музики на мікрозелень </w:t>
      </w:r>
    </w:p>
    <w:p w:rsidR="00821195" w:rsidRDefault="00821195">
      <w:pPr>
        <w:spacing w:line="360" w:lineRule="auto"/>
        <w:ind w:firstLine="720"/>
        <w:jc w:val="both"/>
        <w:rPr>
          <w:rFonts w:ascii="Times New Roman" w:hAnsi="Times New Roman" w:cs="Times New Roman"/>
          <w:sz w:val="28"/>
          <w:szCs w:val="28"/>
          <w:lang w:val="uk-UA"/>
        </w:rPr>
      </w:pP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Що стосується редису, ми бачимо, що максимальні значення є у того килимка, на який впливала класична музика - 91 шт, стосовно впливу рок музика редис має середній показник по схожості - 52 шт. Мінімально висоти досягла мікрозелень під впливом класичної музики також - 2,1 см. А значення максимальної висота виявилися однакові зі як під впливом класичної так і під </w:t>
      </w:r>
      <w:r>
        <w:rPr>
          <w:rFonts w:ascii="Times New Roman" w:hAnsi="Times New Roman" w:cs="Times New Roman"/>
          <w:sz w:val="28"/>
          <w:szCs w:val="28"/>
          <w:lang w:val="uk-UA"/>
        </w:rPr>
        <w:lastRenderedPageBreak/>
        <w:t xml:space="preserve">впливом рок музики. Таким чином можна зробити висновок, що на редис впливає такий чинник як музична частота стосовно морфологічних показників, а класична музика має хороші результати, що стосується кількісних показників. </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Якщо ми подивимося на результати кількісних показників мікрозелені люцерни, то відразу побачимо, що на відміну від попередніх сортів, рок музика має хороший вплив на схожість даного виду і становить - 130 шт. А найменші показники показав вплив класичної музики, де кількість рослин становила - 76 шт. Відмітимо, що середній показник мали рослини без впливу і становили - 76 шт. При цьому кількість не схожих рослин за всіма трьома килимками була рівна  0. Як на кількісний показник схожості так і на максимальну довжину рок музика у відношенні люцерни показала вищий результат і становила - 2,5 см. Відмітимо, що кількість листків на одній рослині має найбільші показники у першому килимку з броколі, під впливом рок музичних частот.</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нашу думку, це цікавий дослід, але вимагає більш якісного обладнання, для того щоб більш якісно пояснити чому певні види рослин реагують на ту чи іншу музичну частоту по різному. Важливо відмітити, що ключовим фактором зміни морфологічного стану, є зв'язана вода, на  структуру яку має безпосередній вплив музична частота. </w:t>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Подібні експерименти мають за мету зацікавити учнів у курсі “Природничі науки”, сприяти формулюванню  у них розуміння, що все живе підвладно зовнішньому впливу і має місце епігенетичний фактор, значно покращить сприйняття школярами соціальних чинників та відношення до кожної живої істоти на ментальному та фізичному рівнях</w:t>
      </w:r>
      <w:r>
        <w:rPr>
          <w:rFonts w:ascii="Times New Roman" w:hAnsi="Times New Roman" w:cs="Times New Roman"/>
          <w:sz w:val="28"/>
          <w:szCs w:val="28"/>
        </w:rPr>
        <w:t xml:space="preserve"> [41</w:t>
      </w:r>
      <w:r>
        <w:rPr>
          <w:rFonts w:ascii="Times New Roman" w:hAnsi="Times New Roman" w:cs="Times New Roman"/>
          <w:sz w:val="28"/>
          <w:szCs w:val="28"/>
          <w:lang w:val="uk-UA"/>
        </w:rPr>
        <w:t>.</w:t>
      </w:r>
      <w:r>
        <w:rPr>
          <w:rFonts w:ascii="Times New Roman" w:hAnsi="Times New Roman" w:cs="Times New Roman"/>
          <w:sz w:val="28"/>
          <w:szCs w:val="28"/>
        </w:rPr>
        <w:t>]</w:t>
      </w:r>
      <w:r>
        <w:rPr>
          <w:rFonts w:ascii="Times New Roman" w:hAnsi="Times New Roman" w:cs="Times New Roman"/>
          <w:sz w:val="28"/>
          <w:szCs w:val="28"/>
          <w:lang w:val="uk-UA"/>
        </w:rPr>
        <w:t xml:space="preserve"> </w:t>
      </w:r>
    </w:p>
    <w:p w:rsidR="00821195" w:rsidRDefault="00821195">
      <w:pPr>
        <w:spacing w:line="360" w:lineRule="auto"/>
        <w:ind w:firstLine="720"/>
        <w:jc w:val="both"/>
        <w:rPr>
          <w:rFonts w:ascii="Times New Roman" w:hAnsi="Times New Roman" w:cs="Times New Roman"/>
          <w:sz w:val="28"/>
          <w:szCs w:val="28"/>
          <w:lang w:val="uk-UA"/>
        </w:rPr>
      </w:pPr>
    </w:p>
    <w:p w:rsidR="00DA6C48" w:rsidRDefault="00DA6C48">
      <w:pPr>
        <w:spacing w:line="360" w:lineRule="auto"/>
        <w:ind w:firstLine="720"/>
        <w:jc w:val="both"/>
        <w:rPr>
          <w:rFonts w:ascii="Times New Roman" w:hAnsi="Times New Roman" w:cs="Times New Roman"/>
          <w:sz w:val="28"/>
          <w:szCs w:val="28"/>
          <w:lang w:val="uk-UA"/>
        </w:rPr>
      </w:pPr>
    </w:p>
    <w:p w:rsidR="00821195" w:rsidRPr="00DA6C48" w:rsidRDefault="001533D3">
      <w:pPr>
        <w:spacing w:line="360" w:lineRule="auto"/>
        <w:ind w:firstLine="720"/>
        <w:jc w:val="both"/>
        <w:rPr>
          <w:rFonts w:ascii="Times New Roman" w:hAnsi="Times New Roman"/>
          <w:sz w:val="28"/>
          <w:szCs w:val="28"/>
          <w:lang w:val="uk-UA"/>
        </w:rPr>
      </w:pPr>
      <w:r w:rsidRPr="00DA6C48">
        <w:rPr>
          <w:rFonts w:ascii="Times New Roman" w:hAnsi="Times New Roman"/>
          <w:sz w:val="28"/>
          <w:szCs w:val="28"/>
          <w:lang w:val="uk-UA"/>
        </w:rPr>
        <w:t>3.4</w:t>
      </w:r>
      <w:r w:rsidRPr="00DA6C48">
        <w:rPr>
          <w:rFonts w:ascii="Times New Roman" w:hAnsi="Times New Roman"/>
          <w:sz w:val="28"/>
          <w:szCs w:val="28"/>
        </w:rPr>
        <w:t xml:space="preserve"> </w:t>
      </w:r>
      <w:r w:rsidRPr="00DA6C48">
        <w:rPr>
          <w:rFonts w:ascii="Times New Roman" w:hAnsi="Times New Roman"/>
          <w:sz w:val="28"/>
          <w:szCs w:val="28"/>
          <w:lang w:val="uk-UA"/>
        </w:rPr>
        <w:t>Облік результатів вегетаційного досліду</w:t>
      </w:r>
    </w:p>
    <w:p w:rsidR="00821195" w:rsidRDefault="00821195">
      <w:pPr>
        <w:spacing w:line="360" w:lineRule="auto"/>
        <w:ind w:firstLine="720"/>
        <w:jc w:val="both"/>
        <w:rPr>
          <w:rFonts w:ascii="Times New Roman" w:hAnsi="Times New Roman"/>
          <w:b/>
          <w:bCs/>
          <w:sz w:val="28"/>
          <w:szCs w:val="28"/>
          <w:lang w:val="uk-UA"/>
        </w:rPr>
      </w:pPr>
    </w:p>
    <w:p w:rsidR="00821195" w:rsidRDefault="00821195">
      <w:pPr>
        <w:spacing w:line="360" w:lineRule="auto"/>
        <w:ind w:firstLine="720"/>
        <w:jc w:val="both"/>
        <w:rPr>
          <w:rFonts w:ascii="Times New Roman" w:hAnsi="Times New Roman"/>
          <w:b/>
          <w:bCs/>
          <w:sz w:val="28"/>
          <w:szCs w:val="28"/>
          <w:lang w:val="uk-UA"/>
        </w:rPr>
      </w:pP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Дослід з пророщування мікрозелені (рис 3.7) на лабораторному Агар агарі та обладнання Агроекологічної лабораторії Байротського університету </w:t>
      </w:r>
      <w:r>
        <w:rPr>
          <w:rFonts w:ascii="Times New Roman" w:hAnsi="Times New Roman"/>
          <w:sz w:val="28"/>
          <w:szCs w:val="28"/>
          <w:lang w:val="uk-UA"/>
        </w:rPr>
        <w:lastRenderedPageBreak/>
        <w:t>(Німеччина) дали змогу проаналізувати морфологічні параметри корінців мікрозелені</w:t>
      </w:r>
      <w:r>
        <w:rPr>
          <w:rFonts w:ascii="Times New Roman" w:hAnsi="Times New Roman"/>
          <w:sz w:val="28"/>
          <w:szCs w:val="28"/>
        </w:rPr>
        <w:t xml:space="preserve"> [38,39]</w:t>
      </w:r>
      <w:r>
        <w:rPr>
          <w:rFonts w:ascii="Times New Roman" w:hAnsi="Times New Roman"/>
          <w:sz w:val="28"/>
          <w:szCs w:val="28"/>
          <w:lang w:val="uk-UA"/>
        </w:rPr>
        <w:t xml:space="preserve">.  </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Для досліду нами було використано насіння мікрозелені: люцерни, редису, кресс-салату, машу, броколі, чечевиці. </w:t>
      </w:r>
    </w:p>
    <w:p w:rsidR="00821195" w:rsidRDefault="001533D3">
      <w:pPr>
        <w:spacing w:line="360" w:lineRule="auto"/>
        <w:ind w:firstLine="720"/>
        <w:jc w:val="both"/>
        <w:rPr>
          <w:rFonts w:ascii="Times New Roman" w:hAnsi="Times New Roman"/>
          <w:color w:val="FF0000"/>
          <w:sz w:val="28"/>
          <w:szCs w:val="28"/>
          <w:lang w:val="uk-UA"/>
        </w:rPr>
      </w:pPr>
      <w:r>
        <w:rPr>
          <w:rFonts w:ascii="Times New Roman" w:hAnsi="Times New Roman"/>
          <w:sz w:val="28"/>
          <w:szCs w:val="28"/>
          <w:lang w:val="uk-UA"/>
        </w:rPr>
        <w:t xml:space="preserve">В якості субстрату був використаний лабораторний Агар агар, метод запобігання плісняви - додавання меленої кориці. </w:t>
      </w:r>
    </w:p>
    <w:p w:rsidR="00821195" w:rsidRDefault="001533D3">
      <w:pPr>
        <w:spacing w:line="360" w:lineRule="auto"/>
        <w:ind w:firstLine="720"/>
        <w:jc w:val="center"/>
      </w:pPr>
      <w:r>
        <w:rPr>
          <w:noProof/>
        </w:rPr>
        <w:drawing>
          <wp:inline distT="0" distB="0" distL="114300" distR="114300">
            <wp:extent cx="4917440" cy="2762885"/>
            <wp:effectExtent l="0" t="0" r="5080" b="10795"/>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pic:cNvPicPr>
                      <a:picLocks noChangeAspect="1"/>
                    </pic:cNvPicPr>
                  </pic:nvPicPr>
                  <pic:blipFill>
                    <a:blip r:embed="rId34"/>
                    <a:stretch>
                      <a:fillRect/>
                    </a:stretch>
                  </pic:blipFill>
                  <pic:spPr>
                    <a:xfrm>
                      <a:off x="0" y="0"/>
                      <a:ext cx="4917440" cy="2762885"/>
                    </a:xfrm>
                    <a:prstGeom prst="rect">
                      <a:avLst/>
                    </a:prstGeom>
                    <a:noFill/>
                    <a:ln>
                      <a:noFill/>
                    </a:ln>
                  </pic:spPr>
                </pic:pic>
              </a:graphicData>
            </a:graphic>
          </wp:inline>
        </w:drawing>
      </w:r>
    </w:p>
    <w:p w:rsidR="00821195" w:rsidRDefault="001533D3">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Рис 3.7 - Пророщення мікрозелені на лабораторному Агар Агарі</w:t>
      </w:r>
    </w:p>
    <w:p w:rsidR="00821195" w:rsidRDefault="00821195">
      <w:pPr>
        <w:spacing w:line="360" w:lineRule="auto"/>
        <w:ind w:firstLine="720"/>
        <w:jc w:val="both"/>
        <w:rPr>
          <w:rFonts w:ascii="Times New Roman" w:hAnsi="Times New Roman"/>
          <w:sz w:val="28"/>
          <w:szCs w:val="28"/>
        </w:rPr>
      </w:pPr>
    </w:p>
    <w:p w:rsidR="00821195" w:rsidRDefault="001533D3">
      <w:pPr>
        <w:spacing w:line="360" w:lineRule="auto"/>
        <w:ind w:firstLine="720"/>
        <w:jc w:val="both"/>
        <w:rPr>
          <w:rFonts w:ascii="Times New Roman" w:hAnsi="Times New Roman"/>
          <w:sz w:val="28"/>
          <w:szCs w:val="28"/>
        </w:rPr>
      </w:pPr>
      <w:r>
        <w:rPr>
          <w:rFonts w:ascii="Times New Roman" w:hAnsi="Times New Roman"/>
          <w:sz w:val="28"/>
          <w:szCs w:val="28"/>
          <w:lang w:val="uk-UA"/>
        </w:rPr>
        <w:t>Для зберігання матеріалу корінці були занурені у 70 % етанол</w:t>
      </w:r>
      <w:r>
        <w:rPr>
          <w:rFonts w:ascii="Times New Roman" w:hAnsi="Times New Roman"/>
          <w:sz w:val="28"/>
          <w:szCs w:val="28"/>
          <w:lang w:val="ru-RU"/>
        </w:rPr>
        <w:t xml:space="preserve"> (рис. 3.8, 3.9)</w:t>
      </w:r>
      <w:r>
        <w:rPr>
          <w:rFonts w:ascii="Times New Roman" w:hAnsi="Times New Roman"/>
          <w:sz w:val="28"/>
          <w:szCs w:val="28"/>
          <w:lang w:val="uk-UA"/>
        </w:rPr>
        <w:t xml:space="preserve"> і можуть будуть використані для подальших досліджень</w:t>
      </w:r>
      <w:r>
        <w:rPr>
          <w:rFonts w:ascii="Times New Roman" w:hAnsi="Times New Roman"/>
          <w:sz w:val="28"/>
          <w:szCs w:val="28"/>
          <w:lang w:val="ru-RU"/>
        </w:rPr>
        <w:t xml:space="preserve">, </w:t>
      </w:r>
      <w:proofErr w:type="gramStart"/>
      <w:r>
        <w:rPr>
          <w:rFonts w:ascii="Times New Roman" w:hAnsi="Times New Roman"/>
          <w:sz w:val="28"/>
          <w:szCs w:val="28"/>
          <w:lang w:val="ru-RU"/>
        </w:rPr>
        <w:t xml:space="preserve">наприклад, </w:t>
      </w:r>
      <w:r>
        <w:rPr>
          <w:rFonts w:ascii="Times New Roman" w:hAnsi="Times New Roman"/>
          <w:sz w:val="28"/>
          <w:szCs w:val="28"/>
          <w:lang w:val="uk-UA"/>
        </w:rPr>
        <w:t xml:space="preserve"> визначення</w:t>
      </w:r>
      <w:proofErr w:type="gramEnd"/>
      <w:r>
        <w:rPr>
          <w:rFonts w:ascii="Times New Roman" w:hAnsi="Times New Roman"/>
          <w:sz w:val="28"/>
          <w:szCs w:val="28"/>
          <w:lang w:val="uk-UA"/>
        </w:rPr>
        <w:t xml:space="preserve"> сухої ваги</w:t>
      </w:r>
      <w:r>
        <w:rPr>
          <w:rFonts w:ascii="Times New Roman" w:hAnsi="Times New Roman"/>
          <w:sz w:val="28"/>
          <w:szCs w:val="28"/>
        </w:rPr>
        <w:t>.</w:t>
      </w:r>
    </w:p>
    <w:p w:rsidR="00821195" w:rsidRDefault="001533D3">
      <w:pPr>
        <w:spacing w:line="360" w:lineRule="auto"/>
        <w:ind w:firstLine="720"/>
        <w:jc w:val="center"/>
      </w:pPr>
      <w:r>
        <w:rPr>
          <w:noProof/>
        </w:rPr>
        <w:drawing>
          <wp:inline distT="0" distB="0" distL="114300" distR="114300">
            <wp:extent cx="4406900" cy="2475162"/>
            <wp:effectExtent l="0" t="0" r="0" b="1905"/>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pic:cNvPicPr>
                  </pic:nvPicPr>
                  <pic:blipFill>
                    <a:blip r:embed="rId35"/>
                    <a:stretch>
                      <a:fillRect/>
                    </a:stretch>
                  </pic:blipFill>
                  <pic:spPr>
                    <a:xfrm>
                      <a:off x="0" y="0"/>
                      <a:ext cx="4417685" cy="2481219"/>
                    </a:xfrm>
                    <a:prstGeom prst="rect">
                      <a:avLst/>
                    </a:prstGeom>
                    <a:noFill/>
                    <a:ln>
                      <a:noFill/>
                    </a:ln>
                  </pic:spPr>
                </pic:pic>
              </a:graphicData>
            </a:graphic>
          </wp:inline>
        </w:drawing>
      </w:r>
    </w:p>
    <w:p w:rsidR="00821195" w:rsidRDefault="00821195">
      <w:pPr>
        <w:spacing w:line="360" w:lineRule="auto"/>
        <w:ind w:firstLine="720"/>
        <w:jc w:val="both"/>
      </w:pPr>
    </w:p>
    <w:p w:rsidR="00821195" w:rsidRDefault="001533D3" w:rsidP="00DA6C48">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3.8 </w:t>
      </w:r>
      <w:r w:rsidR="00DA6C48">
        <w:rPr>
          <w:rFonts w:ascii="Times New Roman" w:hAnsi="Times New Roman" w:cs="Times New Roman"/>
          <w:sz w:val="28"/>
          <w:szCs w:val="28"/>
          <w:lang w:val="uk-UA"/>
        </w:rPr>
        <w:t xml:space="preserve"> - </w:t>
      </w:r>
      <w:r>
        <w:rPr>
          <w:rFonts w:ascii="Times New Roman" w:hAnsi="Times New Roman" w:cs="Times New Roman"/>
          <w:sz w:val="28"/>
          <w:szCs w:val="28"/>
          <w:lang w:val="uk-UA"/>
        </w:rPr>
        <w:t>Консервування корінців у 70 % етанолі</w:t>
      </w:r>
    </w:p>
    <w:p w:rsidR="00DA6C48" w:rsidRDefault="00DA6C48" w:rsidP="00DA6C48">
      <w:pPr>
        <w:spacing w:line="360" w:lineRule="auto"/>
        <w:ind w:firstLine="720"/>
        <w:jc w:val="both"/>
        <w:rPr>
          <w:rFonts w:ascii="Times New Roman" w:hAnsi="Times New Roman"/>
          <w:sz w:val="28"/>
          <w:szCs w:val="28"/>
        </w:rPr>
      </w:pPr>
      <w:r>
        <w:rPr>
          <w:rFonts w:ascii="Times New Roman" w:hAnsi="Times New Roman" w:cs="Times New Roman"/>
          <w:sz w:val="28"/>
          <w:szCs w:val="28"/>
          <w:lang w:val="uk-UA"/>
        </w:rPr>
        <w:lastRenderedPageBreak/>
        <w:t xml:space="preserve">Програма аналізу коренів </w:t>
      </w:r>
      <w:r>
        <w:rPr>
          <w:rFonts w:ascii="Times New Roman" w:hAnsi="Times New Roman" w:cs="Times New Roman"/>
          <w:i/>
          <w:sz w:val="28"/>
          <w:szCs w:val="28"/>
        </w:rPr>
        <w:t>Rhizo Vision Explorer</w:t>
      </w:r>
      <w:r>
        <w:rPr>
          <w:rFonts w:ascii="Times New Roman" w:hAnsi="Times New Roman" w:cs="Times New Roman"/>
          <w:sz w:val="28"/>
          <w:szCs w:val="28"/>
          <w:lang w:val="uk-UA"/>
        </w:rPr>
        <w:t xml:space="preserve">  після сканування підготовлених корінців (рис.3.10), дозволила оцінити наступні морфологічні характеристики корінців у мм: глибину, прочність, середній діаметр, максимальний діаметр, об’єм (табл. 3.2).</w:t>
      </w:r>
    </w:p>
    <w:p w:rsidR="00DA6C48" w:rsidRDefault="00DA6C48">
      <w:pPr>
        <w:spacing w:line="360" w:lineRule="auto"/>
        <w:ind w:firstLine="720"/>
        <w:jc w:val="center"/>
      </w:pPr>
    </w:p>
    <w:p w:rsidR="00821195" w:rsidRDefault="001533D3">
      <w:pPr>
        <w:spacing w:line="360" w:lineRule="auto"/>
        <w:ind w:firstLine="720"/>
        <w:jc w:val="center"/>
      </w:pPr>
      <w:r>
        <w:rPr>
          <w:noProof/>
        </w:rPr>
        <w:drawing>
          <wp:inline distT="0" distB="0" distL="114300" distR="114300">
            <wp:extent cx="4712335" cy="2647315"/>
            <wp:effectExtent l="0" t="0" r="12065" b="4445"/>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pic:cNvPicPr>
                      <a:picLocks noChangeAspect="1"/>
                    </pic:cNvPicPr>
                  </pic:nvPicPr>
                  <pic:blipFill>
                    <a:blip r:embed="rId36"/>
                    <a:stretch>
                      <a:fillRect/>
                    </a:stretch>
                  </pic:blipFill>
                  <pic:spPr>
                    <a:xfrm>
                      <a:off x="0" y="0"/>
                      <a:ext cx="4715601" cy="2648901"/>
                    </a:xfrm>
                    <a:prstGeom prst="rect">
                      <a:avLst/>
                    </a:prstGeom>
                    <a:noFill/>
                    <a:ln>
                      <a:noFill/>
                    </a:ln>
                  </pic:spPr>
                </pic:pic>
              </a:graphicData>
            </a:graphic>
          </wp:inline>
        </w:drawing>
      </w:r>
    </w:p>
    <w:p w:rsidR="00821195" w:rsidRDefault="001533D3">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3.9 Проби корінців, підготовлених  для подальших досліджень </w:t>
      </w:r>
    </w:p>
    <w:p w:rsidR="00821195" w:rsidRDefault="00821195">
      <w:pPr>
        <w:spacing w:line="360" w:lineRule="auto"/>
        <w:ind w:firstLine="720"/>
        <w:jc w:val="center"/>
        <w:rPr>
          <w:rFonts w:ascii="Times New Roman" w:hAnsi="Times New Roman" w:cs="Times New Roman"/>
          <w:sz w:val="28"/>
          <w:szCs w:val="28"/>
          <w:lang w:val="uk-UA"/>
        </w:rPr>
      </w:pPr>
    </w:p>
    <w:p w:rsidR="00DA6C48" w:rsidRDefault="00DA6C48" w:rsidP="00DA6C48">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Розглянувши дані таблиці 3.2, ми бачимо, що максимальний діаметр корінців люцерни становить 30 мм в порівняні з сочевицею, діаметр корінців якої становить у максимальному значенні 72 мм. Максимальний об’єм ми можемо спостерігати у броколі, а мінімальні значення можна відзначити у редиса, що складають 8,37 мм. Показники периметру найвищі у броколі і становлять 9,25 мм.  </w:t>
      </w:r>
    </w:p>
    <w:p w:rsidR="00DA6C48" w:rsidRDefault="00DA6C48">
      <w:pPr>
        <w:spacing w:line="360" w:lineRule="auto"/>
        <w:ind w:firstLine="720"/>
        <w:jc w:val="center"/>
        <w:rPr>
          <w:rFonts w:ascii="Times New Roman" w:hAnsi="Times New Roman" w:cs="Times New Roman"/>
          <w:sz w:val="28"/>
          <w:szCs w:val="28"/>
          <w:lang w:val="uk-UA"/>
        </w:rPr>
      </w:pPr>
    </w:p>
    <w:p w:rsidR="00821195" w:rsidRDefault="00821195">
      <w:pPr>
        <w:spacing w:line="360" w:lineRule="auto"/>
        <w:ind w:firstLine="720"/>
        <w:jc w:val="both"/>
        <w:rPr>
          <w:rFonts w:ascii="Times New Roman" w:hAnsi="Times New Roman" w:cs="Times New Roman"/>
          <w:sz w:val="28"/>
          <w:szCs w:val="28"/>
          <w:lang w:val="uk-UA"/>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21195">
        <w:tc>
          <w:tcPr>
            <w:tcW w:w="4672"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114300" distR="114300">
                  <wp:extent cx="2018665" cy="2141220"/>
                  <wp:effectExtent l="0" t="0" r="8255" b="7620"/>
                  <wp:docPr id="1" name="Picture 1" descr="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1_2"/>
                          <pic:cNvPicPr>
                            <a:picLocks noChangeAspect="1"/>
                          </pic:cNvPicPr>
                        </pic:nvPicPr>
                        <pic:blipFill>
                          <a:blip r:embed="rId37"/>
                          <a:srcRect l="26053" t="42778" r="32467" b="22022"/>
                          <a:stretch>
                            <a:fillRect/>
                          </a:stretch>
                        </pic:blipFill>
                        <pic:spPr>
                          <a:xfrm>
                            <a:off x="0" y="0"/>
                            <a:ext cx="2018665" cy="2141220"/>
                          </a:xfrm>
                          <a:prstGeom prst="rect">
                            <a:avLst/>
                          </a:prstGeom>
                        </pic:spPr>
                      </pic:pic>
                    </a:graphicData>
                  </a:graphic>
                </wp:inline>
              </w:drawing>
            </w:r>
          </w:p>
        </w:tc>
        <w:tc>
          <w:tcPr>
            <w:tcW w:w="4673"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114300" distR="114300">
                  <wp:extent cx="2057400" cy="2138680"/>
                  <wp:effectExtent l="0" t="0" r="0" b="10160"/>
                  <wp:docPr id="2" name="Picture 2" descr="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4_1"/>
                          <pic:cNvPicPr>
                            <a:picLocks noChangeAspect="1"/>
                          </pic:cNvPicPr>
                        </pic:nvPicPr>
                        <pic:blipFill>
                          <a:blip r:embed="rId38"/>
                          <a:srcRect l="13705" t="37869" r="45574" b="28273"/>
                          <a:stretch>
                            <a:fillRect/>
                          </a:stretch>
                        </pic:blipFill>
                        <pic:spPr>
                          <a:xfrm>
                            <a:off x="0" y="0"/>
                            <a:ext cx="2057400" cy="2138680"/>
                          </a:xfrm>
                          <a:prstGeom prst="rect">
                            <a:avLst/>
                          </a:prstGeom>
                        </pic:spPr>
                      </pic:pic>
                    </a:graphicData>
                  </a:graphic>
                </wp:inline>
              </w:drawing>
            </w:r>
          </w:p>
        </w:tc>
      </w:tr>
      <w:tr w:rsidR="00821195">
        <w:tc>
          <w:tcPr>
            <w:tcW w:w="4672"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А</w:t>
            </w:r>
          </w:p>
        </w:tc>
        <w:tc>
          <w:tcPr>
            <w:tcW w:w="4673"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w:t>
            </w:r>
          </w:p>
        </w:tc>
      </w:tr>
      <w:tr w:rsidR="00821195">
        <w:tc>
          <w:tcPr>
            <w:tcW w:w="4672" w:type="dxa"/>
          </w:tcPr>
          <w:p w:rsidR="00821195" w:rsidRDefault="001533D3">
            <w:pPr>
              <w:spacing w:line="360" w:lineRule="auto"/>
              <w:rPr>
                <w:rFonts w:ascii="Times New Roman" w:hAnsi="Times New Roman" w:cs="Times New Roman"/>
                <w:sz w:val="28"/>
                <w:szCs w:val="28"/>
                <w:lang w:val="uk-UA"/>
              </w:rPr>
            </w:pPr>
            <w:r>
              <w:rPr>
                <w:rFonts w:ascii="Times New Roman" w:hAnsi="Times New Roman" w:cs="Times New Roman"/>
                <w:noProof/>
                <w:color w:val="000000"/>
                <w:sz w:val="28"/>
                <w:szCs w:val="28"/>
                <w:lang w:val="uk-UA"/>
              </w:rPr>
              <w:drawing>
                <wp:inline distT="0" distB="0" distL="114300" distR="114300">
                  <wp:extent cx="1787525" cy="1720850"/>
                  <wp:effectExtent l="0" t="0" r="10795" b="1270"/>
                  <wp:docPr id="4" name="Picture 4" descr="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5_1"/>
                          <pic:cNvPicPr>
                            <a:picLocks noChangeAspect="1"/>
                          </pic:cNvPicPr>
                        </pic:nvPicPr>
                        <pic:blipFill>
                          <a:blip r:embed="rId39"/>
                          <a:srcRect l="17126" t="36270" r="29068" b="22309"/>
                          <a:stretch>
                            <a:fillRect/>
                          </a:stretch>
                        </pic:blipFill>
                        <pic:spPr>
                          <a:xfrm>
                            <a:off x="0" y="0"/>
                            <a:ext cx="1787525" cy="1720850"/>
                          </a:xfrm>
                          <a:prstGeom prst="rect">
                            <a:avLst/>
                          </a:prstGeom>
                        </pic:spPr>
                      </pic:pic>
                    </a:graphicData>
                  </a:graphic>
                </wp:inline>
              </w:drawing>
            </w:r>
          </w:p>
        </w:tc>
        <w:tc>
          <w:tcPr>
            <w:tcW w:w="4673" w:type="dxa"/>
          </w:tcPr>
          <w:p w:rsidR="00821195" w:rsidRDefault="001533D3">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114300" distR="114300">
                  <wp:extent cx="1844040" cy="1925320"/>
                  <wp:effectExtent l="0" t="0" r="0" b="10160"/>
                  <wp:docPr id="36" name="Picture 36" descr="6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6_4"/>
                          <pic:cNvPicPr>
                            <a:picLocks noChangeAspect="1"/>
                          </pic:cNvPicPr>
                        </pic:nvPicPr>
                        <pic:blipFill>
                          <a:blip r:embed="rId40"/>
                          <a:srcRect l="22760" t="35303" r="25241" b="21286"/>
                          <a:stretch>
                            <a:fillRect/>
                          </a:stretch>
                        </pic:blipFill>
                        <pic:spPr>
                          <a:xfrm>
                            <a:off x="0" y="0"/>
                            <a:ext cx="1844040" cy="1925320"/>
                          </a:xfrm>
                          <a:prstGeom prst="rect">
                            <a:avLst/>
                          </a:prstGeom>
                        </pic:spPr>
                      </pic:pic>
                    </a:graphicData>
                  </a:graphic>
                </wp:inline>
              </w:drawing>
            </w:r>
          </w:p>
        </w:tc>
      </w:tr>
      <w:tr w:rsidR="00821195">
        <w:tc>
          <w:tcPr>
            <w:tcW w:w="4672" w:type="dxa"/>
          </w:tcPr>
          <w:p w:rsidR="00821195" w:rsidRDefault="001533D3">
            <w:pPr>
              <w:spacing w:line="360" w:lineRule="auto"/>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w:t>
            </w:r>
          </w:p>
        </w:tc>
        <w:tc>
          <w:tcPr>
            <w:tcW w:w="4673"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Г</w:t>
            </w:r>
          </w:p>
        </w:tc>
      </w:tr>
      <w:tr w:rsidR="00821195">
        <w:tc>
          <w:tcPr>
            <w:tcW w:w="4672" w:type="dxa"/>
          </w:tcPr>
          <w:p w:rsidR="00821195" w:rsidRDefault="001533D3">
            <w:pPr>
              <w:spacing w:line="360" w:lineRule="auto"/>
              <w:rPr>
                <w:rFonts w:ascii="Times New Roman" w:hAnsi="Times New Roman" w:cs="Times New Roman"/>
                <w:color w:val="000000"/>
                <w:sz w:val="28"/>
                <w:szCs w:val="28"/>
                <w:lang w:val="uk-UA"/>
              </w:rPr>
            </w:pPr>
            <w:r>
              <w:rPr>
                <w:rFonts w:ascii="Times New Roman" w:hAnsi="Times New Roman" w:cs="Times New Roman"/>
                <w:noProof/>
                <w:sz w:val="28"/>
                <w:szCs w:val="28"/>
                <w:lang w:val="uk-UA"/>
              </w:rPr>
              <w:drawing>
                <wp:inline distT="0" distB="0" distL="114300" distR="114300">
                  <wp:extent cx="1736090" cy="1540510"/>
                  <wp:effectExtent l="0" t="0" r="1270" b="13970"/>
                  <wp:docPr id="37" name="Picture 37" descr="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2_2"/>
                          <pic:cNvPicPr>
                            <a:picLocks noChangeAspect="1"/>
                          </pic:cNvPicPr>
                        </pic:nvPicPr>
                        <pic:blipFill>
                          <a:blip r:embed="rId41"/>
                          <a:srcRect l="19949" t="39075" r="22792" b="20277"/>
                          <a:stretch>
                            <a:fillRect/>
                          </a:stretch>
                        </pic:blipFill>
                        <pic:spPr>
                          <a:xfrm>
                            <a:off x="0" y="0"/>
                            <a:ext cx="1736090" cy="1540510"/>
                          </a:xfrm>
                          <a:prstGeom prst="rect">
                            <a:avLst/>
                          </a:prstGeom>
                        </pic:spPr>
                      </pic:pic>
                    </a:graphicData>
                  </a:graphic>
                </wp:inline>
              </w:drawing>
            </w:r>
          </w:p>
        </w:tc>
        <w:tc>
          <w:tcPr>
            <w:tcW w:w="4673" w:type="dxa"/>
          </w:tcPr>
          <w:p w:rsidR="00821195" w:rsidRDefault="001533D3">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114300" distR="114300">
                  <wp:extent cx="1683385" cy="2139950"/>
                  <wp:effectExtent l="0" t="0" r="8255" b="8890"/>
                  <wp:docPr id="38" name="Picture 38" descr="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3_1"/>
                          <pic:cNvPicPr>
                            <a:picLocks noChangeAspect="1"/>
                          </pic:cNvPicPr>
                        </pic:nvPicPr>
                        <pic:blipFill>
                          <a:blip r:embed="rId42"/>
                          <a:srcRect l="24514" t="39956" r="50984" b="35124"/>
                          <a:stretch>
                            <a:fillRect/>
                          </a:stretch>
                        </pic:blipFill>
                        <pic:spPr>
                          <a:xfrm>
                            <a:off x="0" y="0"/>
                            <a:ext cx="1683385" cy="2139950"/>
                          </a:xfrm>
                          <a:prstGeom prst="rect">
                            <a:avLst/>
                          </a:prstGeom>
                        </pic:spPr>
                      </pic:pic>
                    </a:graphicData>
                  </a:graphic>
                </wp:inline>
              </w:drawing>
            </w:r>
          </w:p>
        </w:tc>
      </w:tr>
      <w:tr w:rsidR="00821195">
        <w:tc>
          <w:tcPr>
            <w:tcW w:w="4672" w:type="dxa"/>
          </w:tcPr>
          <w:p w:rsidR="00821195" w:rsidRDefault="001533D3">
            <w:pPr>
              <w:spacing w:line="360" w:lineRule="auto"/>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Д</w:t>
            </w:r>
          </w:p>
        </w:tc>
        <w:tc>
          <w:tcPr>
            <w:tcW w:w="4673" w:type="dxa"/>
          </w:tcPr>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Е</w:t>
            </w:r>
          </w:p>
        </w:tc>
      </w:tr>
    </w:tbl>
    <w:p w:rsidR="00821195" w:rsidRDefault="001533D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3.10 Скановане зображення корінців: А- люцерни, Б- машу, В – броколі, Г-сочевиці,  Д – редису, Е- кресс-салату</w:t>
      </w:r>
    </w:p>
    <w:p w:rsidR="00821195" w:rsidRDefault="00821195">
      <w:pPr>
        <w:spacing w:line="360" w:lineRule="auto"/>
        <w:ind w:firstLine="720"/>
        <w:jc w:val="both"/>
        <w:rPr>
          <w:rFonts w:ascii="Times New Roman" w:hAnsi="Times New Roman" w:cs="Times New Roman"/>
          <w:sz w:val="28"/>
          <w:szCs w:val="28"/>
          <w:lang w:val="uk-UA"/>
        </w:rPr>
      </w:pPr>
    </w:p>
    <w:p w:rsidR="00821195" w:rsidRDefault="00821195">
      <w:pPr>
        <w:spacing w:line="360" w:lineRule="auto"/>
        <w:ind w:firstLine="720"/>
        <w:jc w:val="center"/>
        <w:rPr>
          <w:rFonts w:ascii="Times New Roman" w:hAnsi="Times New Roman" w:cs="Times New Roman"/>
          <w:sz w:val="28"/>
          <w:szCs w:val="28"/>
          <w:lang w:val="uk-UA"/>
        </w:rPr>
      </w:pPr>
    </w:p>
    <w:p w:rsidR="00DA6C48" w:rsidRDefault="00DA6C48">
      <w:pPr>
        <w:spacing w:line="360" w:lineRule="auto"/>
        <w:ind w:firstLine="720"/>
        <w:jc w:val="center"/>
        <w:rPr>
          <w:rFonts w:ascii="Times New Roman" w:hAnsi="Times New Roman" w:cs="Times New Roman"/>
          <w:sz w:val="28"/>
          <w:szCs w:val="28"/>
          <w:lang w:val="uk-UA"/>
        </w:rPr>
      </w:pPr>
    </w:p>
    <w:p w:rsidR="00DA6C48" w:rsidRDefault="00DA6C48">
      <w:pPr>
        <w:spacing w:line="360" w:lineRule="auto"/>
        <w:ind w:firstLine="720"/>
        <w:jc w:val="center"/>
        <w:rPr>
          <w:rFonts w:ascii="Times New Roman" w:hAnsi="Times New Roman" w:cs="Times New Roman"/>
          <w:sz w:val="28"/>
          <w:szCs w:val="28"/>
          <w:lang w:val="uk-UA"/>
        </w:rPr>
      </w:pPr>
    </w:p>
    <w:p w:rsidR="00821195" w:rsidRDefault="001533D3" w:rsidP="00DA6C48">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3.2 - Морфлогічні показники корінців мікрозелені</w:t>
      </w:r>
    </w:p>
    <w:tbl>
      <w:tblPr>
        <w:tblW w:w="8436"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4"/>
        <w:gridCol w:w="1049"/>
        <w:gridCol w:w="1079"/>
        <w:gridCol w:w="1296"/>
        <w:gridCol w:w="960"/>
        <w:gridCol w:w="1183"/>
        <w:gridCol w:w="1596"/>
      </w:tblGrid>
      <w:tr w:rsidR="00821195">
        <w:trPr>
          <w:trHeight w:val="280"/>
        </w:trPr>
        <w:tc>
          <w:tcPr>
            <w:tcW w:w="1884" w:type="dxa"/>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Вид рослини</w:t>
            </w:r>
          </w:p>
        </w:tc>
        <w:tc>
          <w:tcPr>
            <w:tcW w:w="960" w:type="dxa"/>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глибина</w:t>
            </w:r>
          </w:p>
        </w:tc>
        <w:tc>
          <w:tcPr>
            <w:tcW w:w="960" w:type="dxa"/>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міцність</w:t>
            </w:r>
          </w:p>
        </w:tc>
        <w:tc>
          <w:tcPr>
            <w:tcW w:w="1296" w:type="dxa"/>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середній d</w:t>
            </w:r>
          </w:p>
        </w:tc>
        <w:tc>
          <w:tcPr>
            <w:tcW w:w="960" w:type="dxa"/>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макс d</w:t>
            </w:r>
          </w:p>
        </w:tc>
        <w:tc>
          <w:tcPr>
            <w:tcW w:w="1056" w:type="dxa"/>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периметр</w:t>
            </w:r>
          </w:p>
        </w:tc>
        <w:tc>
          <w:tcPr>
            <w:tcW w:w="1320" w:type="dxa"/>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обєм</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1_</w:t>
            </w:r>
            <w:proofErr w:type="gramStart"/>
            <w:r>
              <w:rPr>
                <w:rFonts w:ascii="Times New Roman" w:eastAsia="SimSun" w:hAnsi="Times New Roman" w:cs="Times New Roman"/>
                <w:color w:val="000000"/>
                <w:sz w:val="24"/>
                <w:szCs w:val="24"/>
                <w:lang w:bidi="ar"/>
              </w:rPr>
              <w:t>1.Люцерна</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928.000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0.110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10.770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16.000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2.183.464</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111.771.079</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1_</w:t>
            </w:r>
            <w:proofErr w:type="gramStart"/>
            <w:r>
              <w:rPr>
                <w:rFonts w:ascii="Times New Roman" w:eastAsia="SimSun" w:hAnsi="Times New Roman" w:cs="Times New Roman"/>
                <w:color w:val="000000"/>
                <w:sz w:val="24"/>
                <w:szCs w:val="24"/>
                <w:lang w:bidi="ar"/>
              </w:rPr>
              <w:t>2.Люцерна</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490.000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0.113</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12.000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30.000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4.374.010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421.691.225</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1_</w:t>
            </w:r>
            <w:proofErr w:type="gramStart"/>
            <w:r>
              <w:rPr>
                <w:rFonts w:ascii="Times New Roman" w:eastAsia="SimSun" w:hAnsi="Times New Roman" w:cs="Times New Roman"/>
                <w:color w:val="000000"/>
                <w:sz w:val="24"/>
                <w:szCs w:val="24"/>
                <w:lang w:bidi="ar"/>
              </w:rPr>
              <w:t>3.Люцерна</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366.000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0.138</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10.000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22.000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3.267.177</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167.963.531</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2_</w:t>
            </w:r>
            <w:proofErr w:type="gramStart"/>
            <w:r>
              <w:rPr>
                <w:rFonts w:ascii="Times New Roman" w:eastAsia="SimSun" w:hAnsi="Times New Roman" w:cs="Times New Roman"/>
                <w:color w:val="000000"/>
                <w:sz w:val="24"/>
                <w:szCs w:val="24"/>
                <w:lang w:bidi="ar"/>
              </w:rPr>
              <w:t>1.Редис</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229.000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0.291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5.657</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8.000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692.815</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8.375.915</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2_</w:t>
            </w:r>
            <w:proofErr w:type="gramStart"/>
            <w:r>
              <w:rPr>
                <w:rFonts w:ascii="Times New Roman" w:eastAsia="SimSun" w:hAnsi="Times New Roman" w:cs="Times New Roman"/>
                <w:color w:val="000000"/>
                <w:sz w:val="24"/>
                <w:szCs w:val="24"/>
                <w:lang w:bidi="ar"/>
              </w:rPr>
              <w:t>2.Редис</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549.000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0.162</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8.246</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44.721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8.593.169</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517.791.395</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2_</w:t>
            </w:r>
            <w:proofErr w:type="gramStart"/>
            <w:r>
              <w:rPr>
                <w:rFonts w:ascii="Times New Roman" w:eastAsia="SimSun" w:hAnsi="Times New Roman" w:cs="Times New Roman"/>
                <w:color w:val="000000"/>
                <w:sz w:val="24"/>
                <w:szCs w:val="24"/>
                <w:lang w:bidi="ar"/>
              </w:rPr>
              <w:t>3.Редис</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323.000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0.202</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10.000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17.889</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1.215.894</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54.488.973</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3_</w:t>
            </w:r>
            <w:proofErr w:type="gramStart"/>
            <w:r>
              <w:rPr>
                <w:rFonts w:ascii="Times New Roman" w:eastAsia="SimSun" w:hAnsi="Times New Roman" w:cs="Times New Roman"/>
                <w:color w:val="000000"/>
                <w:sz w:val="24"/>
                <w:szCs w:val="24"/>
                <w:lang w:bidi="ar"/>
              </w:rPr>
              <w:t>1.Крес</w:t>
            </w:r>
            <w:proofErr w:type="gramEnd"/>
            <w:r>
              <w:rPr>
                <w:rFonts w:ascii="Times New Roman" w:eastAsia="SimSun" w:hAnsi="Times New Roman" w:cs="Times New Roman"/>
                <w:color w:val="000000"/>
                <w:sz w:val="24"/>
                <w:szCs w:val="24"/>
                <w:lang w:bidi="ar"/>
              </w:rPr>
              <w:t>-салат</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856.000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0.076</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5.657</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27.203</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6.296.341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242.673.223</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3_</w:t>
            </w:r>
            <w:proofErr w:type="gramStart"/>
            <w:r>
              <w:rPr>
                <w:rFonts w:ascii="Times New Roman" w:eastAsia="SimSun" w:hAnsi="Times New Roman" w:cs="Times New Roman"/>
                <w:color w:val="000000"/>
                <w:sz w:val="24"/>
                <w:szCs w:val="24"/>
                <w:lang w:bidi="ar"/>
              </w:rPr>
              <w:t>2.Крес</w:t>
            </w:r>
            <w:proofErr w:type="gramEnd"/>
            <w:r>
              <w:rPr>
                <w:rFonts w:ascii="Times New Roman" w:eastAsia="SimSun" w:hAnsi="Times New Roman" w:cs="Times New Roman"/>
                <w:color w:val="000000"/>
                <w:sz w:val="24"/>
                <w:szCs w:val="24"/>
                <w:lang w:bidi="ar"/>
              </w:rPr>
              <w:t>-салат</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297.000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0.063</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4.472</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12.649</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2.020.553</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26.727.882</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3_</w:t>
            </w:r>
            <w:proofErr w:type="gramStart"/>
            <w:r>
              <w:rPr>
                <w:rFonts w:ascii="Times New Roman" w:eastAsia="SimSun" w:hAnsi="Times New Roman" w:cs="Times New Roman"/>
                <w:color w:val="000000"/>
                <w:sz w:val="24"/>
                <w:szCs w:val="24"/>
                <w:lang w:bidi="ar"/>
              </w:rPr>
              <w:t>3.Крес</w:t>
            </w:r>
            <w:proofErr w:type="gramEnd"/>
            <w:r>
              <w:rPr>
                <w:rFonts w:ascii="Times New Roman" w:eastAsia="SimSun" w:hAnsi="Times New Roman" w:cs="Times New Roman"/>
                <w:color w:val="000000"/>
                <w:sz w:val="24"/>
                <w:szCs w:val="24"/>
                <w:lang w:bidi="ar"/>
              </w:rPr>
              <w:t>-салат</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497.000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0.085</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8.000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20.000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3.490.870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121.873.880</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4_</w:t>
            </w:r>
            <w:proofErr w:type="gramStart"/>
            <w:r>
              <w:rPr>
                <w:rFonts w:ascii="Times New Roman" w:eastAsia="SimSun" w:hAnsi="Times New Roman" w:cs="Times New Roman"/>
                <w:color w:val="000000"/>
                <w:sz w:val="24"/>
                <w:szCs w:val="24"/>
                <w:lang w:bidi="ar"/>
              </w:rPr>
              <w:t>1.Маш</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631.000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0.156</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8.000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30.000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4.229.931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409.207.577</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4_</w:t>
            </w:r>
            <w:proofErr w:type="gramStart"/>
            <w:r>
              <w:rPr>
                <w:rFonts w:ascii="Times New Roman" w:eastAsia="SimSun" w:hAnsi="Times New Roman" w:cs="Times New Roman"/>
                <w:color w:val="000000"/>
                <w:sz w:val="24"/>
                <w:szCs w:val="24"/>
                <w:lang w:bidi="ar"/>
              </w:rPr>
              <w:t>2.Маш</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333.000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0.181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7.211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42.048</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2.624.148</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273.116.053</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4_</w:t>
            </w:r>
            <w:proofErr w:type="gramStart"/>
            <w:r>
              <w:rPr>
                <w:rFonts w:ascii="Times New Roman" w:eastAsia="SimSun" w:hAnsi="Times New Roman" w:cs="Times New Roman"/>
                <w:color w:val="000000"/>
                <w:sz w:val="24"/>
                <w:szCs w:val="24"/>
                <w:lang w:bidi="ar"/>
              </w:rPr>
              <w:t>3.Маш</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93.000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0.309</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8.000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26.077</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1.038.489</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74.503.161</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5_</w:t>
            </w:r>
            <w:proofErr w:type="gramStart"/>
            <w:r>
              <w:rPr>
                <w:rFonts w:ascii="Times New Roman" w:eastAsia="SimSun" w:hAnsi="Times New Roman" w:cs="Times New Roman"/>
                <w:color w:val="000000"/>
                <w:sz w:val="24"/>
                <w:szCs w:val="24"/>
                <w:lang w:bidi="ar"/>
              </w:rPr>
              <w:t>1.Броколі</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582.000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0.226</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14.142</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40.000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5.826.361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997.373.319</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5_</w:t>
            </w:r>
            <w:proofErr w:type="gramStart"/>
            <w:r>
              <w:rPr>
                <w:rFonts w:ascii="Times New Roman" w:eastAsia="SimSun" w:hAnsi="Times New Roman" w:cs="Times New Roman"/>
                <w:color w:val="000000"/>
                <w:sz w:val="24"/>
                <w:szCs w:val="24"/>
                <w:lang w:bidi="ar"/>
              </w:rPr>
              <w:t>2.Броколі</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562.000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0.171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12.649</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41.617</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9.247.168</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1.106.539.477</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5_</w:t>
            </w:r>
            <w:proofErr w:type="gramStart"/>
            <w:r>
              <w:rPr>
                <w:rFonts w:ascii="Times New Roman" w:eastAsia="SimSun" w:hAnsi="Times New Roman" w:cs="Times New Roman"/>
                <w:color w:val="000000"/>
                <w:sz w:val="24"/>
                <w:szCs w:val="24"/>
                <w:lang w:bidi="ar"/>
              </w:rPr>
              <w:t>3.Броколі</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555.000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0.234</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14.422</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48.166</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5.630.077</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1.087.275.444</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6_</w:t>
            </w:r>
            <w:proofErr w:type="gramStart"/>
            <w:r>
              <w:rPr>
                <w:rFonts w:ascii="Times New Roman" w:eastAsia="SimSun" w:hAnsi="Times New Roman" w:cs="Times New Roman"/>
                <w:color w:val="000000"/>
                <w:sz w:val="24"/>
                <w:szCs w:val="24"/>
                <w:lang w:bidi="ar"/>
              </w:rPr>
              <w:t>1.Сочевиця</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174.000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0.433</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17.889</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21.541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469.227</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54.332.227</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6_</w:t>
            </w:r>
            <w:proofErr w:type="gramStart"/>
            <w:r>
              <w:rPr>
                <w:rFonts w:ascii="Times New Roman" w:eastAsia="SimSun" w:hAnsi="Times New Roman" w:cs="Times New Roman"/>
                <w:color w:val="000000"/>
                <w:sz w:val="24"/>
                <w:szCs w:val="24"/>
                <w:lang w:bidi="ar"/>
              </w:rPr>
              <w:t>2.Сочевиця</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533.000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0.374</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16.000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72.000</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3.715.722</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1.301.934.939</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6_</w:t>
            </w:r>
            <w:proofErr w:type="gramStart"/>
            <w:r>
              <w:rPr>
                <w:rFonts w:ascii="Times New Roman" w:eastAsia="SimSun" w:hAnsi="Times New Roman" w:cs="Times New Roman"/>
                <w:color w:val="000000"/>
                <w:sz w:val="24"/>
                <w:szCs w:val="24"/>
                <w:lang w:bidi="ar"/>
              </w:rPr>
              <w:t>3.Сочевиця</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264.000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0.351</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12.806</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18.439</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1.077.006</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74.013.731</w:t>
            </w:r>
          </w:p>
        </w:tc>
      </w:tr>
      <w:tr w:rsidR="00821195">
        <w:trPr>
          <w:trHeight w:val="280"/>
        </w:trPr>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6_</w:t>
            </w:r>
            <w:proofErr w:type="gramStart"/>
            <w:r>
              <w:rPr>
                <w:rFonts w:ascii="Times New Roman" w:eastAsia="SimSun" w:hAnsi="Times New Roman" w:cs="Times New Roman"/>
                <w:color w:val="000000"/>
                <w:sz w:val="24"/>
                <w:szCs w:val="24"/>
                <w:lang w:bidi="ar"/>
              </w:rPr>
              <w:t>4.Сочевиця</w:t>
            </w:r>
            <w:proofErr w:type="gramEnd"/>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467.000</w:t>
            </w:r>
          </w:p>
        </w:tc>
        <w:tc>
          <w:tcPr>
            <w:tcW w:w="0" w:type="auto"/>
            <w:shd w:val="clear" w:color="auto" w:fill="auto"/>
            <w:noWrap/>
            <w:vAlign w:val="center"/>
          </w:tcPr>
          <w:p w:rsidR="00821195" w:rsidRDefault="001533D3">
            <w:pPr>
              <w:spacing w:line="360" w:lineRule="auto"/>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0.176</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15.232</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61.612</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4.069.982</w:t>
            </w:r>
          </w:p>
        </w:tc>
        <w:tc>
          <w:tcPr>
            <w:tcW w:w="0" w:type="auto"/>
            <w:shd w:val="clear" w:color="auto" w:fill="auto"/>
            <w:noWrap/>
            <w:vAlign w:val="center"/>
          </w:tcPr>
          <w:p w:rsidR="00821195" w:rsidRDefault="001533D3">
            <w:pPr>
              <w:spacing w:line="360" w:lineRule="auto"/>
              <w:jc w:val="right"/>
              <w:textAlignment w:val="center"/>
              <w:rPr>
                <w:rFonts w:ascii="Times New Roman" w:hAnsi="Times New Roman" w:cs="Times New Roman"/>
                <w:color w:val="000000"/>
                <w:sz w:val="24"/>
                <w:szCs w:val="24"/>
              </w:rPr>
            </w:pPr>
            <w:r>
              <w:rPr>
                <w:rFonts w:ascii="Times New Roman" w:eastAsia="SimSun" w:hAnsi="Times New Roman" w:cs="Times New Roman"/>
                <w:color w:val="000000"/>
                <w:sz w:val="24"/>
                <w:szCs w:val="24"/>
                <w:lang w:bidi="ar"/>
              </w:rPr>
              <w:t>978.354.031</w:t>
            </w:r>
          </w:p>
        </w:tc>
      </w:tr>
    </w:tbl>
    <w:p w:rsidR="00821195" w:rsidRDefault="00821195">
      <w:pPr>
        <w:spacing w:line="360" w:lineRule="auto"/>
        <w:ind w:firstLine="720"/>
        <w:rPr>
          <w:rFonts w:ascii="Times New Roman" w:hAnsi="Times New Roman" w:cs="Times New Roman"/>
          <w:sz w:val="28"/>
          <w:szCs w:val="28"/>
          <w:lang w:val="uk-UA"/>
        </w:rPr>
      </w:pPr>
    </w:p>
    <w:p w:rsidR="00821195" w:rsidRDefault="001533D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Якщо поглянемо на  розрахунок середніх значень (таблиця 3.3) між видами за морфологічними характеристиками досліджуваних корінців, ми побачимо, що найбільші показники за глибиною мають корінці люцерни (594,6 мм), при цьому найменші значення можна спостерігати у корінців машу склали - 19, 951 мм.</w:t>
      </w:r>
    </w:p>
    <w:p w:rsidR="00DA6C48" w:rsidRDefault="00DA6C48" w:rsidP="00DA6C48">
      <w:pPr>
        <w:spacing w:line="360" w:lineRule="auto"/>
        <w:ind w:firstLineChars="253" w:firstLine="708"/>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Відмітимо, що найвище  середнє значення об'єму та периметру зафіксовано у корінців броколі (периметр - 6,901 мм та обєм 1,063 мм). Зазначимо, що найнижчі показники цих кількісних характеристик відмічаються стосовно обєму у корінців Машу (</w:t>
      </w:r>
      <w:r>
        <w:rPr>
          <w:rFonts w:ascii="Times New Roman" w:eastAsia="Times New Roman" w:hAnsi="Times New Roman" w:cs="Times New Roman"/>
          <w:color w:val="000000"/>
          <w:sz w:val="28"/>
          <w:szCs w:val="28"/>
        </w:rPr>
        <w:t>130</w:t>
      </w:r>
      <w:r>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rPr>
        <w:t>424</w:t>
      </w:r>
      <w:r>
        <w:rPr>
          <w:rFonts w:ascii="Times New Roman" w:eastAsia="Times New Roman" w:hAnsi="Times New Roman" w:cs="Times New Roman"/>
          <w:color w:val="000000"/>
          <w:sz w:val="28"/>
          <w:szCs w:val="28"/>
          <w:lang w:val="uk-UA"/>
        </w:rPr>
        <w:t xml:space="preserve"> мм), відносно периметру у Сочевиці (</w:t>
      </w:r>
      <w:r>
        <w:rPr>
          <w:rFonts w:ascii="Times New Roman" w:hAnsi="Times New Roman" w:cs="Times New Roman"/>
          <w:color w:val="000000"/>
          <w:sz w:val="28"/>
          <w:szCs w:val="28"/>
        </w:rPr>
        <w:t>2.332</w:t>
      </w:r>
      <w:r>
        <w:rPr>
          <w:rFonts w:ascii="Times New Roman" w:hAnsi="Times New Roman" w:cs="Times New Roman"/>
          <w:color w:val="000000"/>
          <w:sz w:val="28"/>
          <w:szCs w:val="28"/>
          <w:lang w:val="uk-UA"/>
        </w:rPr>
        <w:t xml:space="preserve"> мм).</w:t>
      </w:r>
    </w:p>
    <w:p w:rsidR="00DA6C48" w:rsidRDefault="00DA6C48" w:rsidP="00DA6C48">
      <w:pPr>
        <w:spacing w:line="360" w:lineRule="auto"/>
        <w:ind w:firstLineChars="303" w:firstLine="848"/>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lastRenderedPageBreak/>
        <w:t xml:space="preserve">В свою чергу корінці Редису мають показники самої нижчої міцності (0,52 мм) та відносно чималі показники глибини (367 мм). </w:t>
      </w:r>
    </w:p>
    <w:p w:rsidR="00DA6C48" w:rsidRDefault="00DA6C48">
      <w:pPr>
        <w:spacing w:line="360" w:lineRule="auto"/>
        <w:ind w:firstLine="709"/>
        <w:jc w:val="both"/>
        <w:rPr>
          <w:rFonts w:ascii="Times New Roman" w:hAnsi="Times New Roman" w:cs="Times New Roman"/>
          <w:sz w:val="28"/>
          <w:szCs w:val="28"/>
          <w:lang w:val="uk-UA"/>
        </w:rPr>
      </w:pPr>
    </w:p>
    <w:p w:rsidR="00821195" w:rsidRDefault="001533D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Таблиця 3.3 - Морфометричні показники кореневої системи, мм</w:t>
      </w:r>
    </w:p>
    <w:tbl>
      <w:tblPr>
        <w:tblW w:w="9273"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4"/>
        <w:gridCol w:w="1325"/>
        <w:gridCol w:w="1325"/>
        <w:gridCol w:w="1324"/>
        <w:gridCol w:w="1325"/>
        <w:gridCol w:w="1325"/>
        <w:gridCol w:w="1325"/>
      </w:tblGrid>
      <w:tr w:rsidR="00821195">
        <w:trPr>
          <w:trHeight w:val="288"/>
        </w:trPr>
        <w:tc>
          <w:tcPr>
            <w:tcW w:w="1324" w:type="dxa"/>
            <w:tcBorders>
              <w:tl2br w:val="nil"/>
              <w:tr2bl w:val="nil"/>
            </w:tcBorders>
          </w:tcPr>
          <w:p w:rsidR="00821195" w:rsidRDefault="001533D3">
            <w:pPr>
              <w:spacing w:line="360" w:lineRule="auto"/>
              <w:rPr>
                <w:rFonts w:ascii="Times New Roman" w:eastAsia="Times New Roman" w:hAnsi="Times New Roman"/>
                <w:color w:val="000000"/>
                <w:sz w:val="26"/>
                <w:szCs w:val="26"/>
              </w:rPr>
            </w:pPr>
            <w:r>
              <w:rPr>
                <w:rFonts w:ascii="Times New Roman" w:eastAsia="Times New Roman" w:hAnsi="Times New Roman" w:hint="eastAsia"/>
                <w:color w:val="000000"/>
                <w:sz w:val="26"/>
                <w:szCs w:val="26"/>
              </w:rPr>
              <w:t>Вид рослини</w:t>
            </w:r>
          </w:p>
        </w:tc>
        <w:tc>
          <w:tcPr>
            <w:tcW w:w="1325" w:type="dxa"/>
            <w:tcBorders>
              <w:tl2br w:val="nil"/>
              <w:tr2bl w:val="nil"/>
            </w:tcBorders>
          </w:tcPr>
          <w:p w:rsidR="00821195" w:rsidRDefault="001533D3">
            <w:pPr>
              <w:spacing w:line="360" w:lineRule="auto"/>
              <w:rPr>
                <w:rFonts w:ascii="Times New Roman" w:eastAsia="Times New Roman" w:hAnsi="Times New Roman"/>
                <w:color w:val="000000"/>
                <w:sz w:val="26"/>
                <w:szCs w:val="26"/>
              </w:rPr>
            </w:pPr>
            <w:r>
              <w:rPr>
                <w:rFonts w:ascii="Times New Roman" w:eastAsia="Times New Roman" w:hAnsi="Times New Roman" w:hint="eastAsia"/>
                <w:color w:val="000000"/>
                <w:sz w:val="26"/>
                <w:szCs w:val="26"/>
              </w:rPr>
              <w:t>глибина</w:t>
            </w:r>
          </w:p>
        </w:tc>
        <w:tc>
          <w:tcPr>
            <w:tcW w:w="1325" w:type="dxa"/>
            <w:tcBorders>
              <w:tl2br w:val="nil"/>
              <w:tr2bl w:val="nil"/>
            </w:tcBorders>
          </w:tcPr>
          <w:p w:rsidR="00821195" w:rsidRDefault="001533D3">
            <w:pPr>
              <w:spacing w:line="360" w:lineRule="auto"/>
              <w:rPr>
                <w:rFonts w:ascii="Times New Roman" w:eastAsia="Times New Roman" w:hAnsi="Times New Roman"/>
                <w:color w:val="000000"/>
                <w:sz w:val="26"/>
                <w:szCs w:val="26"/>
              </w:rPr>
            </w:pPr>
            <w:r>
              <w:rPr>
                <w:rFonts w:ascii="Times New Roman" w:eastAsia="Times New Roman" w:hAnsi="Times New Roman" w:hint="eastAsia"/>
                <w:color w:val="000000"/>
                <w:sz w:val="26"/>
                <w:szCs w:val="26"/>
              </w:rPr>
              <w:t>міцність</w:t>
            </w:r>
          </w:p>
        </w:tc>
        <w:tc>
          <w:tcPr>
            <w:tcW w:w="1324" w:type="dxa"/>
            <w:tcBorders>
              <w:tl2br w:val="nil"/>
              <w:tr2bl w:val="nil"/>
            </w:tcBorders>
          </w:tcPr>
          <w:p w:rsidR="00821195" w:rsidRDefault="001533D3">
            <w:pPr>
              <w:spacing w:line="360" w:lineRule="auto"/>
              <w:rPr>
                <w:rFonts w:ascii="Times New Roman" w:eastAsia="Times New Roman" w:hAnsi="Times New Roman"/>
                <w:color w:val="000000"/>
                <w:sz w:val="26"/>
                <w:szCs w:val="26"/>
              </w:rPr>
            </w:pPr>
            <w:r>
              <w:rPr>
                <w:rFonts w:ascii="Times New Roman" w:eastAsia="Times New Roman" w:hAnsi="Times New Roman" w:hint="eastAsia"/>
                <w:color w:val="000000"/>
                <w:sz w:val="26"/>
                <w:szCs w:val="26"/>
              </w:rPr>
              <w:t>середній d</w:t>
            </w:r>
          </w:p>
        </w:tc>
        <w:tc>
          <w:tcPr>
            <w:tcW w:w="1325" w:type="dxa"/>
            <w:tcBorders>
              <w:tl2br w:val="nil"/>
              <w:tr2bl w:val="nil"/>
            </w:tcBorders>
          </w:tcPr>
          <w:p w:rsidR="00821195" w:rsidRDefault="001533D3">
            <w:pPr>
              <w:spacing w:line="360" w:lineRule="auto"/>
              <w:rPr>
                <w:rFonts w:ascii="Times New Roman" w:eastAsia="Times New Roman" w:hAnsi="Times New Roman"/>
                <w:color w:val="000000"/>
                <w:sz w:val="26"/>
                <w:szCs w:val="26"/>
              </w:rPr>
            </w:pPr>
            <w:r>
              <w:rPr>
                <w:rFonts w:ascii="Times New Roman" w:eastAsia="Times New Roman" w:hAnsi="Times New Roman" w:hint="eastAsia"/>
                <w:color w:val="000000"/>
                <w:sz w:val="26"/>
                <w:szCs w:val="26"/>
              </w:rPr>
              <w:t>макс d</w:t>
            </w:r>
          </w:p>
        </w:tc>
        <w:tc>
          <w:tcPr>
            <w:tcW w:w="1325" w:type="dxa"/>
            <w:tcBorders>
              <w:tl2br w:val="nil"/>
              <w:tr2bl w:val="nil"/>
            </w:tcBorders>
          </w:tcPr>
          <w:p w:rsidR="00821195" w:rsidRDefault="001533D3">
            <w:pPr>
              <w:spacing w:line="360" w:lineRule="auto"/>
              <w:rPr>
                <w:rFonts w:ascii="Times New Roman" w:eastAsia="Times New Roman" w:hAnsi="Times New Roman"/>
                <w:color w:val="000000"/>
                <w:sz w:val="26"/>
                <w:szCs w:val="26"/>
              </w:rPr>
            </w:pPr>
            <w:r>
              <w:rPr>
                <w:rFonts w:ascii="Times New Roman" w:eastAsia="Times New Roman" w:hAnsi="Times New Roman" w:hint="eastAsia"/>
                <w:color w:val="000000"/>
                <w:sz w:val="26"/>
                <w:szCs w:val="26"/>
              </w:rPr>
              <w:t>периметр</w:t>
            </w:r>
          </w:p>
        </w:tc>
        <w:tc>
          <w:tcPr>
            <w:tcW w:w="1325" w:type="dxa"/>
            <w:tcBorders>
              <w:tl2br w:val="nil"/>
              <w:tr2bl w:val="nil"/>
            </w:tcBorders>
          </w:tcPr>
          <w:p w:rsidR="00821195" w:rsidRDefault="001533D3">
            <w:pPr>
              <w:spacing w:line="360" w:lineRule="auto"/>
              <w:rPr>
                <w:rFonts w:ascii="Times New Roman" w:eastAsia="Times New Roman" w:hAnsi="Times New Roman"/>
                <w:color w:val="000000"/>
                <w:sz w:val="26"/>
                <w:szCs w:val="26"/>
                <w:lang w:val="uk-UA"/>
              </w:rPr>
            </w:pPr>
            <w:r>
              <w:rPr>
                <w:rFonts w:ascii="Times New Roman" w:eastAsia="Times New Roman" w:hAnsi="Times New Roman"/>
                <w:color w:val="000000"/>
                <w:sz w:val="26"/>
                <w:szCs w:val="26"/>
                <w:lang w:val="uk-UA"/>
              </w:rPr>
              <w:t>Об'єм</w:t>
            </w:r>
          </w:p>
        </w:tc>
      </w:tr>
      <w:tr w:rsidR="00821195">
        <w:trPr>
          <w:trHeight w:val="288"/>
        </w:trPr>
        <w:tc>
          <w:tcPr>
            <w:tcW w:w="1324" w:type="dxa"/>
            <w:tcBorders>
              <w:tl2br w:val="nil"/>
              <w:tr2bl w:val="nil"/>
            </w:tcBorders>
          </w:tcPr>
          <w:p w:rsidR="00821195" w:rsidRDefault="001533D3">
            <w:pPr>
              <w:spacing w:line="360" w:lineRule="auto"/>
              <w:rPr>
                <w:rFonts w:ascii="Times New Roman" w:eastAsia="Times New Roman" w:hAnsi="Times New Roman"/>
                <w:color w:val="000000"/>
                <w:sz w:val="26"/>
                <w:szCs w:val="26"/>
                <w:lang w:val="uk-UA"/>
              </w:rPr>
            </w:pPr>
            <w:r>
              <w:rPr>
                <w:rFonts w:ascii="Times New Roman" w:eastAsia="Times New Roman" w:hAnsi="Times New Roman"/>
                <w:color w:val="000000"/>
                <w:sz w:val="26"/>
                <w:szCs w:val="26"/>
                <w:lang w:val="uk-UA"/>
              </w:rPr>
              <w:t>Люцерна</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594±</w:t>
            </w:r>
            <w:r>
              <w:rPr>
                <w:rFonts w:ascii="Times New Roman" w:eastAsia="Times New Roman" w:hAnsi="Times New Roman" w:cs="Times New Roman"/>
                <w:color w:val="000000"/>
                <w:sz w:val="26"/>
                <w:szCs w:val="26"/>
                <w:lang w:val="uk-UA"/>
              </w:rPr>
              <w:t>32</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0.120</w:t>
            </w:r>
          </w:p>
        </w:tc>
        <w:tc>
          <w:tcPr>
            <w:tcW w:w="1324"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10.9±</w:t>
            </w:r>
            <w:r>
              <w:rPr>
                <w:rFonts w:ascii="Times New Roman" w:eastAsia="Times New Roman" w:hAnsi="Times New Roman" w:cs="Times New Roman"/>
                <w:color w:val="000000"/>
                <w:sz w:val="26"/>
                <w:szCs w:val="26"/>
                <w:lang w:val="uk-UA"/>
              </w:rPr>
              <w:t>1,1</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22.6±</w:t>
            </w:r>
            <w:r>
              <w:rPr>
                <w:rFonts w:ascii="Times New Roman" w:eastAsia="Times New Roman" w:hAnsi="Times New Roman" w:cs="Times New Roman"/>
                <w:color w:val="000000"/>
                <w:sz w:val="26"/>
                <w:szCs w:val="26"/>
                <w:lang w:val="uk-UA"/>
              </w:rPr>
              <w:t>1.5</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3.27±</w:t>
            </w:r>
            <w:r>
              <w:rPr>
                <w:rFonts w:ascii="Times New Roman" w:eastAsia="Times New Roman" w:hAnsi="Times New Roman" w:cs="Times New Roman"/>
                <w:color w:val="000000"/>
                <w:sz w:val="26"/>
                <w:szCs w:val="26"/>
                <w:lang w:val="uk-UA"/>
              </w:rPr>
              <w:t>0,9</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233±</w:t>
            </w:r>
            <w:r>
              <w:rPr>
                <w:rFonts w:ascii="Times New Roman" w:eastAsia="Times New Roman" w:hAnsi="Times New Roman" w:cs="Times New Roman"/>
                <w:color w:val="000000"/>
                <w:sz w:val="26"/>
                <w:szCs w:val="26"/>
                <w:lang w:val="uk-UA"/>
              </w:rPr>
              <w:t>23</w:t>
            </w:r>
          </w:p>
        </w:tc>
      </w:tr>
      <w:tr w:rsidR="00821195">
        <w:trPr>
          <w:trHeight w:val="288"/>
        </w:trPr>
        <w:tc>
          <w:tcPr>
            <w:tcW w:w="1324" w:type="dxa"/>
            <w:tcBorders>
              <w:tl2br w:val="nil"/>
              <w:tr2bl w:val="nil"/>
            </w:tcBorders>
          </w:tcPr>
          <w:p w:rsidR="00821195" w:rsidRDefault="001533D3">
            <w:pPr>
              <w:spacing w:line="360" w:lineRule="auto"/>
              <w:rPr>
                <w:rFonts w:ascii="Times New Roman" w:eastAsia="Times New Roman" w:hAnsi="Times New Roman"/>
                <w:color w:val="000000"/>
                <w:sz w:val="26"/>
                <w:szCs w:val="26"/>
                <w:lang w:val="uk-UA"/>
              </w:rPr>
            </w:pPr>
            <w:r>
              <w:rPr>
                <w:rFonts w:ascii="Times New Roman" w:eastAsia="Times New Roman" w:hAnsi="Times New Roman"/>
                <w:color w:val="000000"/>
                <w:sz w:val="26"/>
                <w:szCs w:val="26"/>
                <w:lang w:val="uk-UA"/>
              </w:rPr>
              <w:t>Редис</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367±</w:t>
            </w:r>
            <w:r>
              <w:rPr>
                <w:rFonts w:ascii="Times New Roman" w:eastAsia="Times New Roman" w:hAnsi="Times New Roman" w:cs="Times New Roman"/>
                <w:color w:val="000000"/>
                <w:sz w:val="26"/>
                <w:szCs w:val="26"/>
                <w:lang w:val="uk-UA"/>
              </w:rPr>
              <w:t>15</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0.52</w:t>
            </w:r>
          </w:p>
        </w:tc>
        <w:tc>
          <w:tcPr>
            <w:tcW w:w="1324"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7.9±</w:t>
            </w:r>
            <w:r>
              <w:rPr>
                <w:rFonts w:ascii="Times New Roman" w:eastAsia="Times New Roman" w:hAnsi="Times New Roman" w:cs="Times New Roman"/>
                <w:color w:val="000000"/>
                <w:sz w:val="26"/>
                <w:szCs w:val="26"/>
                <w:lang w:val="uk-UA"/>
              </w:rPr>
              <w:t>0,9</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23.5±</w:t>
            </w:r>
            <w:r>
              <w:rPr>
                <w:rFonts w:ascii="Times New Roman" w:eastAsia="Times New Roman" w:hAnsi="Times New Roman" w:cs="Times New Roman"/>
                <w:color w:val="000000"/>
                <w:sz w:val="26"/>
                <w:szCs w:val="26"/>
                <w:lang w:val="uk-UA"/>
              </w:rPr>
              <w:t>2,6</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3.5</w:t>
            </w:r>
            <w:r>
              <w:rPr>
                <w:rFonts w:ascii="Times New Roman" w:eastAsia="Times New Roman" w:hAnsi="Times New Roman" w:cs="Times New Roman"/>
                <w:color w:val="000000"/>
                <w:sz w:val="26"/>
                <w:szCs w:val="26"/>
                <w:lang w:val="uk-UA"/>
              </w:rPr>
              <w:t>0</w:t>
            </w:r>
            <w:r>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lang w:val="uk-UA"/>
              </w:rPr>
              <w:t>0,7</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193±</w:t>
            </w:r>
            <w:r>
              <w:rPr>
                <w:rFonts w:ascii="Times New Roman" w:eastAsia="Times New Roman" w:hAnsi="Times New Roman" w:cs="Times New Roman"/>
                <w:color w:val="000000"/>
                <w:sz w:val="26"/>
                <w:szCs w:val="26"/>
                <w:lang w:val="uk-UA"/>
              </w:rPr>
              <w:t>20</w:t>
            </w:r>
          </w:p>
        </w:tc>
      </w:tr>
      <w:tr w:rsidR="00821195">
        <w:trPr>
          <w:trHeight w:val="288"/>
        </w:trPr>
        <w:tc>
          <w:tcPr>
            <w:tcW w:w="1324" w:type="dxa"/>
            <w:tcBorders>
              <w:tl2br w:val="nil"/>
              <w:tr2bl w:val="nil"/>
            </w:tcBorders>
          </w:tcPr>
          <w:p w:rsidR="00821195" w:rsidRDefault="001533D3">
            <w:pPr>
              <w:spacing w:line="360" w:lineRule="auto"/>
              <w:rPr>
                <w:rFonts w:ascii="Times New Roman" w:eastAsia="Times New Roman" w:hAnsi="Times New Roman"/>
                <w:color w:val="000000"/>
                <w:sz w:val="26"/>
                <w:szCs w:val="26"/>
                <w:lang w:val="uk-UA"/>
              </w:rPr>
            </w:pPr>
            <w:r>
              <w:rPr>
                <w:rFonts w:ascii="Times New Roman" w:eastAsia="Times New Roman" w:hAnsi="Times New Roman"/>
                <w:color w:val="000000"/>
                <w:sz w:val="26"/>
                <w:szCs w:val="26"/>
                <w:lang w:val="uk-UA"/>
              </w:rPr>
              <w:t>Кресс-салат</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550±</w:t>
            </w:r>
            <w:r>
              <w:rPr>
                <w:rFonts w:ascii="Times New Roman" w:eastAsia="Times New Roman" w:hAnsi="Times New Roman" w:cs="Times New Roman"/>
                <w:color w:val="000000"/>
                <w:sz w:val="26"/>
                <w:szCs w:val="26"/>
                <w:lang w:val="uk-UA"/>
              </w:rPr>
              <w:t>25</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0.422</w:t>
            </w:r>
          </w:p>
        </w:tc>
        <w:tc>
          <w:tcPr>
            <w:tcW w:w="1324"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6.0±</w:t>
            </w:r>
            <w:r>
              <w:rPr>
                <w:rFonts w:ascii="Times New Roman" w:eastAsia="Times New Roman" w:hAnsi="Times New Roman" w:cs="Times New Roman"/>
                <w:color w:val="000000"/>
                <w:sz w:val="26"/>
                <w:szCs w:val="26"/>
                <w:lang w:val="uk-UA"/>
              </w:rPr>
              <w:t>0,7</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19.9±</w:t>
            </w:r>
            <w:r>
              <w:rPr>
                <w:rFonts w:ascii="Times New Roman" w:eastAsia="Times New Roman" w:hAnsi="Times New Roman" w:cs="Times New Roman"/>
                <w:color w:val="000000"/>
                <w:sz w:val="26"/>
                <w:szCs w:val="26"/>
                <w:lang w:val="uk-UA"/>
              </w:rPr>
              <w:t>2,2</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3.93±</w:t>
            </w:r>
            <w:r>
              <w:rPr>
                <w:rFonts w:ascii="Times New Roman" w:eastAsia="Times New Roman" w:hAnsi="Times New Roman" w:cs="Times New Roman"/>
                <w:color w:val="000000"/>
                <w:sz w:val="26"/>
                <w:szCs w:val="26"/>
                <w:lang w:val="uk-UA"/>
              </w:rPr>
              <w:t>0,8</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130±</w:t>
            </w:r>
            <w:r>
              <w:rPr>
                <w:rFonts w:ascii="Times New Roman" w:eastAsia="Times New Roman" w:hAnsi="Times New Roman" w:cs="Times New Roman"/>
                <w:color w:val="000000"/>
                <w:sz w:val="26"/>
                <w:szCs w:val="26"/>
                <w:lang w:val="uk-UA"/>
              </w:rPr>
              <w:t>16</w:t>
            </w:r>
          </w:p>
        </w:tc>
      </w:tr>
      <w:tr w:rsidR="00821195">
        <w:trPr>
          <w:trHeight w:val="288"/>
        </w:trPr>
        <w:tc>
          <w:tcPr>
            <w:tcW w:w="1324" w:type="dxa"/>
            <w:tcBorders>
              <w:tl2br w:val="nil"/>
              <w:tr2bl w:val="nil"/>
            </w:tcBorders>
          </w:tcPr>
          <w:p w:rsidR="00821195" w:rsidRDefault="001533D3">
            <w:pPr>
              <w:spacing w:line="360" w:lineRule="auto"/>
              <w:rPr>
                <w:rFonts w:ascii="Times New Roman" w:eastAsia="Times New Roman" w:hAnsi="Times New Roman"/>
                <w:color w:val="000000"/>
                <w:sz w:val="26"/>
                <w:szCs w:val="26"/>
                <w:lang w:val="uk-UA"/>
              </w:rPr>
            </w:pPr>
            <w:r>
              <w:rPr>
                <w:rFonts w:ascii="Times New Roman" w:eastAsia="Times New Roman" w:hAnsi="Times New Roman"/>
                <w:color w:val="000000"/>
                <w:sz w:val="26"/>
                <w:szCs w:val="26"/>
                <w:lang w:val="uk-UA"/>
              </w:rPr>
              <w:t>Маш</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352±</w:t>
            </w:r>
            <w:r>
              <w:rPr>
                <w:rFonts w:ascii="Times New Roman" w:eastAsia="Times New Roman" w:hAnsi="Times New Roman" w:cs="Times New Roman"/>
                <w:color w:val="000000"/>
                <w:sz w:val="26"/>
                <w:szCs w:val="26"/>
                <w:lang w:val="uk-UA"/>
              </w:rPr>
              <w:t>15</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0.646</w:t>
            </w:r>
          </w:p>
        </w:tc>
        <w:tc>
          <w:tcPr>
            <w:tcW w:w="1324"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7.7±</w:t>
            </w:r>
            <w:r>
              <w:rPr>
                <w:rFonts w:ascii="Times New Roman" w:eastAsia="Times New Roman" w:hAnsi="Times New Roman" w:cs="Times New Roman"/>
                <w:color w:val="000000"/>
                <w:sz w:val="26"/>
                <w:szCs w:val="26"/>
                <w:lang w:val="uk-UA"/>
              </w:rPr>
              <w:t>0,8</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32.7±</w:t>
            </w:r>
            <w:r>
              <w:rPr>
                <w:rFonts w:ascii="Times New Roman" w:eastAsia="Times New Roman" w:hAnsi="Times New Roman" w:cs="Times New Roman"/>
                <w:color w:val="000000"/>
                <w:sz w:val="26"/>
                <w:szCs w:val="26"/>
                <w:lang w:val="uk-UA"/>
              </w:rPr>
              <w:t>3,5</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2.63±</w:t>
            </w:r>
            <w:r>
              <w:rPr>
                <w:rFonts w:ascii="Times New Roman" w:eastAsia="Times New Roman" w:hAnsi="Times New Roman" w:cs="Times New Roman"/>
                <w:color w:val="000000"/>
                <w:sz w:val="26"/>
                <w:szCs w:val="26"/>
                <w:lang w:val="uk-UA"/>
              </w:rPr>
              <w:t>0,9</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252±</w:t>
            </w:r>
            <w:r>
              <w:rPr>
                <w:rFonts w:ascii="Times New Roman" w:eastAsia="Times New Roman" w:hAnsi="Times New Roman" w:cs="Times New Roman"/>
                <w:color w:val="000000"/>
                <w:sz w:val="26"/>
                <w:szCs w:val="26"/>
                <w:lang w:val="uk-UA"/>
              </w:rPr>
              <w:t>24</w:t>
            </w:r>
          </w:p>
        </w:tc>
      </w:tr>
      <w:tr w:rsidR="00821195">
        <w:trPr>
          <w:trHeight w:val="288"/>
        </w:trPr>
        <w:tc>
          <w:tcPr>
            <w:tcW w:w="1324" w:type="dxa"/>
            <w:tcBorders>
              <w:tl2br w:val="nil"/>
              <w:tr2bl w:val="nil"/>
            </w:tcBorders>
          </w:tcPr>
          <w:p w:rsidR="00821195" w:rsidRDefault="001533D3">
            <w:pPr>
              <w:spacing w:line="360" w:lineRule="auto"/>
              <w:rPr>
                <w:rFonts w:ascii="Times New Roman" w:eastAsia="Times New Roman" w:hAnsi="Times New Roman"/>
                <w:color w:val="000000"/>
                <w:sz w:val="26"/>
                <w:szCs w:val="26"/>
                <w:lang w:val="uk-UA"/>
              </w:rPr>
            </w:pPr>
            <w:r>
              <w:rPr>
                <w:rFonts w:ascii="Times New Roman" w:eastAsia="Times New Roman" w:hAnsi="Times New Roman"/>
                <w:color w:val="000000"/>
                <w:sz w:val="26"/>
                <w:szCs w:val="26"/>
                <w:lang w:val="uk-UA"/>
              </w:rPr>
              <w:t>Броколі</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566±</w:t>
            </w:r>
            <w:r>
              <w:rPr>
                <w:rFonts w:ascii="Times New Roman" w:eastAsia="Times New Roman" w:hAnsi="Times New Roman" w:cs="Times New Roman"/>
                <w:color w:val="000000"/>
                <w:sz w:val="26"/>
                <w:szCs w:val="26"/>
                <w:lang w:val="uk-UA"/>
              </w:rPr>
              <w:t>34</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0.631</w:t>
            </w:r>
          </w:p>
        </w:tc>
        <w:tc>
          <w:tcPr>
            <w:tcW w:w="1324"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13.7±</w:t>
            </w:r>
            <w:r>
              <w:rPr>
                <w:rFonts w:ascii="Times New Roman" w:eastAsia="Times New Roman" w:hAnsi="Times New Roman" w:cs="Times New Roman"/>
                <w:color w:val="000000"/>
                <w:sz w:val="26"/>
                <w:szCs w:val="26"/>
                <w:lang w:val="uk-UA"/>
              </w:rPr>
              <w:t>1,1</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43.2±</w:t>
            </w:r>
            <w:r>
              <w:rPr>
                <w:rFonts w:ascii="Times New Roman" w:eastAsia="Times New Roman" w:hAnsi="Times New Roman" w:cs="Times New Roman"/>
                <w:color w:val="000000"/>
                <w:sz w:val="26"/>
                <w:szCs w:val="26"/>
                <w:lang w:val="uk-UA"/>
              </w:rPr>
              <w:t>4,3</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6.90±</w:t>
            </w:r>
            <w:r>
              <w:rPr>
                <w:rFonts w:ascii="Times New Roman" w:eastAsia="Times New Roman" w:hAnsi="Times New Roman" w:cs="Times New Roman"/>
                <w:color w:val="000000"/>
                <w:sz w:val="26"/>
                <w:szCs w:val="26"/>
                <w:lang w:val="uk-UA"/>
              </w:rPr>
              <w:t>1,1</w:t>
            </w:r>
          </w:p>
        </w:tc>
        <w:tc>
          <w:tcPr>
            <w:tcW w:w="1325" w:type="dxa"/>
            <w:tcBorders>
              <w:tl2br w:val="nil"/>
              <w:tr2bl w:val="nil"/>
            </w:tcBorders>
          </w:tcPr>
          <w:p w:rsidR="00821195" w:rsidRDefault="001533D3">
            <w:pPr>
              <w:spacing w:line="360" w:lineRule="auto"/>
              <w:rPr>
                <w:rFonts w:ascii="Times New Roman" w:eastAsia="Times New Roman" w:hAnsi="Times New Roman" w:cs="Times New Roman"/>
                <w:color w:val="000000"/>
                <w:sz w:val="26"/>
                <w:szCs w:val="26"/>
                <w:lang w:val="uk-UA"/>
              </w:rPr>
            </w:pPr>
            <w:r>
              <w:rPr>
                <w:rFonts w:ascii="Times New Roman" w:eastAsia="Times New Roman" w:hAnsi="Times New Roman" w:cs="Times New Roman"/>
                <w:color w:val="000000"/>
                <w:sz w:val="26"/>
                <w:szCs w:val="26"/>
              </w:rPr>
              <w:t>1063±</w:t>
            </w:r>
            <w:r>
              <w:rPr>
                <w:rFonts w:ascii="Times New Roman" w:eastAsia="Times New Roman" w:hAnsi="Times New Roman" w:cs="Times New Roman"/>
                <w:color w:val="000000"/>
                <w:sz w:val="26"/>
                <w:szCs w:val="26"/>
                <w:lang w:val="uk-UA"/>
              </w:rPr>
              <w:t>23</w:t>
            </w:r>
          </w:p>
        </w:tc>
      </w:tr>
      <w:tr w:rsidR="00821195">
        <w:trPr>
          <w:trHeight w:val="288"/>
        </w:trPr>
        <w:tc>
          <w:tcPr>
            <w:tcW w:w="1324" w:type="dxa"/>
            <w:tcBorders>
              <w:tl2br w:val="nil"/>
              <w:tr2bl w:val="nil"/>
            </w:tcBorders>
          </w:tcPr>
          <w:p w:rsidR="00821195" w:rsidRDefault="001533D3">
            <w:pPr>
              <w:spacing w:line="360" w:lineRule="auto"/>
              <w:rPr>
                <w:rFonts w:ascii="Times New Roman" w:eastAsia="Times New Roman" w:hAnsi="Times New Roman"/>
                <w:color w:val="000000"/>
                <w:sz w:val="26"/>
                <w:szCs w:val="26"/>
                <w:lang w:val="uk-UA"/>
              </w:rPr>
            </w:pPr>
            <w:r>
              <w:rPr>
                <w:rFonts w:ascii="Times New Roman" w:eastAsia="Times New Roman" w:hAnsi="Times New Roman"/>
                <w:color w:val="000000"/>
                <w:sz w:val="26"/>
                <w:szCs w:val="26"/>
                <w:lang w:val="uk-UA"/>
              </w:rPr>
              <w:t>Сочевиця</w:t>
            </w:r>
          </w:p>
        </w:tc>
        <w:tc>
          <w:tcPr>
            <w:tcW w:w="1325" w:type="dxa"/>
            <w:tcBorders>
              <w:tl2br w:val="nil"/>
              <w:tr2bl w:val="nil"/>
            </w:tcBorders>
          </w:tcPr>
          <w:p w:rsidR="00821195" w:rsidRDefault="001533D3">
            <w:pPr>
              <w:spacing w:line="360" w:lineRule="auto"/>
              <w:rPr>
                <w:rFonts w:ascii="Times New Roman" w:hAnsi="Times New Roman" w:cs="Times New Roman"/>
                <w:color w:val="000000"/>
                <w:sz w:val="26"/>
                <w:szCs w:val="26"/>
                <w:lang w:val="uk-UA"/>
              </w:rPr>
            </w:pPr>
            <w:r>
              <w:rPr>
                <w:rFonts w:ascii="Times New Roman" w:hAnsi="Times New Roman" w:cs="Times New Roman"/>
                <w:color w:val="000000"/>
                <w:sz w:val="26"/>
                <w:szCs w:val="26"/>
              </w:rPr>
              <w:t>359</w:t>
            </w:r>
            <w:r>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lang w:val="uk-UA"/>
              </w:rPr>
              <w:t>25</w:t>
            </w:r>
          </w:p>
        </w:tc>
        <w:tc>
          <w:tcPr>
            <w:tcW w:w="1325" w:type="dxa"/>
            <w:tcBorders>
              <w:tl2br w:val="nil"/>
              <w:tr2bl w:val="nil"/>
            </w:tcBorders>
          </w:tcPr>
          <w:p w:rsidR="00821195" w:rsidRDefault="001533D3">
            <w:pPr>
              <w:spacing w:line="360" w:lineRule="auto"/>
              <w:rPr>
                <w:rFonts w:ascii="Times New Roman" w:hAnsi="Times New Roman" w:cs="Times New Roman"/>
                <w:color w:val="000000"/>
                <w:sz w:val="26"/>
                <w:szCs w:val="26"/>
              </w:rPr>
            </w:pPr>
            <w:r>
              <w:rPr>
                <w:rFonts w:ascii="Times New Roman" w:hAnsi="Times New Roman" w:cs="Times New Roman"/>
                <w:color w:val="000000"/>
                <w:sz w:val="26"/>
                <w:szCs w:val="26"/>
              </w:rPr>
              <w:t>0.334</w:t>
            </w:r>
          </w:p>
        </w:tc>
        <w:tc>
          <w:tcPr>
            <w:tcW w:w="1324" w:type="dxa"/>
            <w:tcBorders>
              <w:tl2br w:val="nil"/>
              <w:tr2bl w:val="nil"/>
            </w:tcBorders>
          </w:tcPr>
          <w:p w:rsidR="00821195" w:rsidRDefault="001533D3">
            <w:pPr>
              <w:spacing w:line="360" w:lineRule="auto"/>
              <w:rPr>
                <w:rFonts w:ascii="Times New Roman" w:hAnsi="Times New Roman" w:cs="Times New Roman"/>
                <w:color w:val="000000"/>
                <w:sz w:val="26"/>
                <w:szCs w:val="26"/>
                <w:lang w:val="uk-UA"/>
              </w:rPr>
            </w:pPr>
            <w:r>
              <w:rPr>
                <w:rFonts w:ascii="Times New Roman" w:hAnsi="Times New Roman" w:cs="Times New Roman"/>
                <w:color w:val="000000"/>
                <w:sz w:val="26"/>
                <w:szCs w:val="26"/>
              </w:rPr>
              <w:t>15.4</w:t>
            </w:r>
            <w:r>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lang w:val="uk-UA"/>
              </w:rPr>
              <w:t>1,4</w:t>
            </w:r>
          </w:p>
        </w:tc>
        <w:tc>
          <w:tcPr>
            <w:tcW w:w="1325" w:type="dxa"/>
            <w:tcBorders>
              <w:tl2br w:val="nil"/>
              <w:tr2bl w:val="nil"/>
            </w:tcBorders>
          </w:tcPr>
          <w:p w:rsidR="00821195" w:rsidRDefault="001533D3">
            <w:pPr>
              <w:spacing w:line="360" w:lineRule="auto"/>
              <w:rPr>
                <w:rFonts w:ascii="Times New Roman" w:hAnsi="Times New Roman" w:cs="Times New Roman"/>
                <w:color w:val="000000"/>
                <w:sz w:val="26"/>
                <w:szCs w:val="26"/>
                <w:lang w:val="uk-UA"/>
              </w:rPr>
            </w:pPr>
            <w:r>
              <w:rPr>
                <w:rFonts w:ascii="Times New Roman" w:hAnsi="Times New Roman" w:cs="Times New Roman"/>
                <w:color w:val="000000"/>
                <w:sz w:val="26"/>
                <w:szCs w:val="26"/>
              </w:rPr>
              <w:t>43.3</w:t>
            </w:r>
            <w:r>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lang w:val="uk-UA"/>
              </w:rPr>
              <w:t>4,3</w:t>
            </w:r>
          </w:p>
        </w:tc>
        <w:tc>
          <w:tcPr>
            <w:tcW w:w="1325" w:type="dxa"/>
            <w:tcBorders>
              <w:tl2br w:val="nil"/>
              <w:tr2bl w:val="nil"/>
            </w:tcBorders>
          </w:tcPr>
          <w:p w:rsidR="00821195" w:rsidRDefault="001533D3">
            <w:pPr>
              <w:spacing w:line="360" w:lineRule="auto"/>
              <w:rPr>
                <w:rFonts w:ascii="Times New Roman" w:hAnsi="Times New Roman" w:cs="Times New Roman"/>
                <w:color w:val="000000"/>
                <w:sz w:val="26"/>
                <w:szCs w:val="26"/>
                <w:lang w:val="uk-UA"/>
              </w:rPr>
            </w:pPr>
            <w:r>
              <w:rPr>
                <w:rFonts w:ascii="Times New Roman" w:hAnsi="Times New Roman" w:cs="Times New Roman"/>
                <w:color w:val="000000"/>
                <w:sz w:val="26"/>
                <w:szCs w:val="26"/>
              </w:rPr>
              <w:t>2.33</w:t>
            </w:r>
            <w:r>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lang w:val="uk-UA"/>
              </w:rPr>
              <w:t>0,5</w:t>
            </w:r>
          </w:p>
        </w:tc>
        <w:tc>
          <w:tcPr>
            <w:tcW w:w="1325" w:type="dxa"/>
            <w:tcBorders>
              <w:tl2br w:val="nil"/>
              <w:tr2bl w:val="nil"/>
            </w:tcBorders>
          </w:tcPr>
          <w:p w:rsidR="00821195" w:rsidRDefault="001533D3">
            <w:pPr>
              <w:spacing w:line="360" w:lineRule="auto"/>
              <w:rPr>
                <w:rFonts w:ascii="Times New Roman" w:hAnsi="Times New Roman" w:cs="Times New Roman"/>
                <w:color w:val="000000"/>
                <w:sz w:val="26"/>
                <w:szCs w:val="26"/>
                <w:lang w:val="uk-UA"/>
              </w:rPr>
            </w:pPr>
            <w:r>
              <w:rPr>
                <w:rFonts w:ascii="Times New Roman" w:hAnsi="Times New Roman" w:cs="Times New Roman"/>
                <w:color w:val="000000"/>
                <w:sz w:val="26"/>
                <w:szCs w:val="26"/>
              </w:rPr>
              <w:t>602</w:t>
            </w:r>
            <w:r>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lang w:val="uk-UA"/>
              </w:rPr>
              <w:t>24</w:t>
            </w:r>
          </w:p>
        </w:tc>
      </w:tr>
    </w:tbl>
    <w:p w:rsidR="00821195" w:rsidRDefault="00821195">
      <w:pPr>
        <w:spacing w:line="360" w:lineRule="auto"/>
        <w:ind w:firstLine="720"/>
        <w:jc w:val="both"/>
        <w:rPr>
          <w:rFonts w:ascii="Times New Roman" w:hAnsi="Times New Roman" w:cs="Times New Roman"/>
          <w:sz w:val="28"/>
          <w:szCs w:val="28"/>
          <w:lang w:val="uk-UA"/>
        </w:rPr>
      </w:pPr>
    </w:p>
    <w:p w:rsidR="00821195" w:rsidRDefault="001533D3">
      <w:pPr>
        <w:spacing w:line="360" w:lineRule="auto"/>
        <w:ind w:firstLineChars="303" w:firstLine="84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Відносно середніх значень діаметрів корінців, то середнє найвище значення мають корінці Сочевиці (15,482 мм), найменше середнє становлять показники у Кресс-салату і складають 6,043 мм. </w:t>
      </w:r>
    </w:p>
    <w:p w:rsidR="00821195" w:rsidRDefault="001533D3">
      <w:pPr>
        <w:spacing w:line="360" w:lineRule="auto"/>
        <w:ind w:firstLineChars="303" w:firstLine="848"/>
        <w:jc w:val="both"/>
        <w:rPr>
          <w:rFonts w:ascii="Times New Roman" w:hAnsi="Times New Roman" w:cs="Times New Roman"/>
          <w:sz w:val="28"/>
          <w:szCs w:val="28"/>
          <w:lang w:val="uk-UA"/>
        </w:rPr>
      </w:pPr>
      <w:r>
        <w:rPr>
          <w:rFonts w:ascii="Times New Roman" w:hAnsi="Times New Roman" w:cs="Times New Roman"/>
          <w:sz w:val="28"/>
          <w:szCs w:val="28"/>
          <w:lang w:val="uk-UA"/>
        </w:rPr>
        <w:t>Не менш важливим є значення максимального діаметру корінців, таким чином, Сочевиця мала найвищі показники і становила 43,998 мм, а на крайній сходинці стосовно цього параметру стали корінці Редису і Кресс-салату.</w:t>
      </w:r>
    </w:p>
    <w:p w:rsidR="00821195" w:rsidRDefault="001533D3">
      <w:pPr>
        <w:spacing w:line="360" w:lineRule="auto"/>
        <w:ind w:firstLineChars="303" w:firstLine="848"/>
        <w:jc w:val="both"/>
        <w:rPr>
          <w:rFonts w:ascii="Times New Roman" w:hAnsi="Times New Roman" w:cs="Times New Roman"/>
          <w:sz w:val="28"/>
          <w:szCs w:val="28"/>
          <w:lang w:val="uk-UA"/>
        </w:rPr>
      </w:pPr>
      <w:r>
        <w:rPr>
          <w:rFonts w:ascii="Times New Roman" w:hAnsi="Times New Roman" w:cs="Times New Roman"/>
          <w:sz w:val="28"/>
          <w:szCs w:val="28"/>
          <w:lang w:val="uk-UA"/>
        </w:rPr>
        <w:t>В цілому, зафіксовані відмінності між варіантами рослин і варіантами дослідів, свідчать про вдало підібрані об’єкти досліджень,  що потенційно дає можливість використовувати  їх для оцінки ефективності різних чинників.</w:t>
      </w:r>
    </w:p>
    <w:p w:rsidR="00821195" w:rsidRDefault="001533D3">
      <w:pPr>
        <w:spacing w:line="360" w:lineRule="auto"/>
        <w:ind w:firstLineChars="303" w:firstLine="848"/>
        <w:jc w:val="both"/>
        <w:rPr>
          <w:rFonts w:ascii="Times New Roman" w:hAnsi="Times New Roman" w:cs="Times New Roman"/>
          <w:sz w:val="28"/>
          <w:szCs w:val="28"/>
          <w:lang w:val="uk-UA"/>
        </w:rPr>
      </w:pPr>
      <w:r>
        <w:rPr>
          <w:rFonts w:ascii="Times New Roman" w:hAnsi="Times New Roman" w:cs="Times New Roman"/>
          <w:sz w:val="28"/>
          <w:szCs w:val="28"/>
          <w:lang w:val="uk-UA"/>
        </w:rPr>
        <w:t>Як матеріал для аналізу при виконанні вегетаційного досліду можна використовувати як окремі, найбільш контрастні кількісні показники, так і їх комплекс</w:t>
      </w:r>
      <w:r>
        <w:rPr>
          <w:rFonts w:ascii="Times New Roman" w:hAnsi="Times New Roman" w:cs="Times New Roman"/>
          <w:sz w:val="28"/>
          <w:szCs w:val="28"/>
        </w:rPr>
        <w:t xml:space="preserve"> [44]</w:t>
      </w:r>
      <w:r>
        <w:rPr>
          <w:rFonts w:ascii="Times New Roman" w:hAnsi="Times New Roman" w:cs="Times New Roman"/>
          <w:sz w:val="28"/>
          <w:szCs w:val="28"/>
          <w:lang w:val="uk-UA"/>
        </w:rPr>
        <w:t>.</w:t>
      </w:r>
    </w:p>
    <w:p w:rsidR="00821195" w:rsidRDefault="001533D3">
      <w:pPr>
        <w:spacing w:line="360" w:lineRule="auto"/>
        <w:ind w:firstLineChars="303" w:firstLine="84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Залучення програмного забезпечення безперечно полегшує аналіз та інтерпретацію результатів, вчить опрацьовувати отримані дані та дає  учням розуміння статистичної обробки та достовірності, що є обов’язковою складовою наукового мислення. Але, за відсутності необхідного обладнання, </w:t>
      </w:r>
      <w:r>
        <w:rPr>
          <w:rFonts w:ascii="Times New Roman" w:hAnsi="Times New Roman" w:cs="Times New Roman"/>
          <w:sz w:val="28"/>
          <w:szCs w:val="28"/>
          <w:lang w:val="uk-UA"/>
        </w:rPr>
        <w:lastRenderedPageBreak/>
        <w:t xml:space="preserve">більшість морфометричних показників, які піддавались аналізу, можуть бути виміряні та обраховані і вручну. </w:t>
      </w:r>
    </w:p>
    <w:p w:rsidR="00821195" w:rsidRDefault="001533D3">
      <w:pPr>
        <w:spacing w:line="360" w:lineRule="auto"/>
        <w:ind w:firstLineChars="303" w:firstLine="848"/>
        <w:jc w:val="both"/>
        <w:rPr>
          <w:rFonts w:ascii="Times New Roman" w:hAnsi="Times New Roman" w:cs="Times New Roman"/>
          <w:sz w:val="28"/>
          <w:szCs w:val="28"/>
          <w:lang w:val="uk-UA"/>
        </w:rPr>
      </w:pPr>
      <w:r>
        <w:rPr>
          <w:rFonts w:ascii="Times New Roman" w:hAnsi="Times New Roman" w:cs="Times New Roman"/>
          <w:sz w:val="28"/>
          <w:szCs w:val="28"/>
          <w:lang w:val="uk-UA"/>
        </w:rPr>
        <w:t>Вегетаційний дослід – це тривалий експеримент із залученням багатьох складових та набуттям цілої низки навичок та компетентностей. Грамотне планування, постановки, підбір методики, об’єктів, умов та варіантів досліду доповнюється необхідністю моніторингу впродовж експерименту та обліку результатів із залученням не лише суто біологічних, але й математичних методів аналізу</w:t>
      </w:r>
      <w:r>
        <w:rPr>
          <w:rFonts w:ascii="Times New Roman" w:hAnsi="Times New Roman" w:cs="Times New Roman"/>
          <w:sz w:val="28"/>
          <w:szCs w:val="28"/>
        </w:rPr>
        <w:t xml:space="preserve"> [46]</w:t>
      </w:r>
      <w:r>
        <w:rPr>
          <w:rFonts w:ascii="Times New Roman" w:hAnsi="Times New Roman" w:cs="Times New Roman"/>
          <w:sz w:val="28"/>
          <w:szCs w:val="28"/>
          <w:lang w:val="uk-UA"/>
        </w:rPr>
        <w:t xml:space="preserve">. </w:t>
      </w:r>
    </w:p>
    <w:p w:rsidR="00821195" w:rsidRDefault="001533D3">
      <w:pPr>
        <w:spacing w:line="360" w:lineRule="auto"/>
        <w:ind w:firstLineChars="303" w:firstLine="848"/>
        <w:jc w:val="both"/>
        <w:rPr>
          <w:rFonts w:ascii="Times New Roman" w:hAnsi="Times New Roman" w:cs="Times New Roman"/>
          <w:sz w:val="28"/>
          <w:szCs w:val="28"/>
          <w:lang w:val="uk-UA"/>
        </w:rPr>
      </w:pPr>
      <w:r>
        <w:rPr>
          <w:rFonts w:ascii="Times New Roman" w:hAnsi="Times New Roman" w:cs="Times New Roman"/>
          <w:sz w:val="28"/>
          <w:szCs w:val="28"/>
          <w:lang w:val="uk-UA"/>
        </w:rPr>
        <w:t>Тому можна вважати його одним із  найбільш інтегрованих  методів навчання, які мають складати основу пізнавальної та навчальної діяльності учнів</w:t>
      </w:r>
      <w:r>
        <w:rPr>
          <w:rFonts w:ascii="Times New Roman" w:hAnsi="Times New Roman" w:cs="Times New Roman"/>
          <w:sz w:val="28"/>
          <w:szCs w:val="28"/>
        </w:rPr>
        <w:t xml:space="preserve"> [49]</w:t>
      </w:r>
      <w:r>
        <w:rPr>
          <w:rFonts w:ascii="Times New Roman" w:hAnsi="Times New Roman" w:cs="Times New Roman"/>
          <w:sz w:val="28"/>
          <w:szCs w:val="28"/>
          <w:lang w:val="uk-UA"/>
        </w:rPr>
        <w:t xml:space="preserve">. </w:t>
      </w:r>
    </w:p>
    <w:p w:rsidR="00821195" w:rsidRDefault="00821195">
      <w:pPr>
        <w:spacing w:line="360" w:lineRule="auto"/>
        <w:ind w:firstLine="720"/>
        <w:jc w:val="center"/>
        <w:rPr>
          <w:rFonts w:ascii="Times New Roman" w:hAnsi="Times New Roman" w:cs="Times New Roman"/>
          <w:sz w:val="28"/>
          <w:szCs w:val="28"/>
        </w:rPr>
      </w:pPr>
    </w:p>
    <w:p w:rsidR="00821195" w:rsidRDefault="001533D3">
      <w:pPr>
        <w:spacing w:line="360" w:lineRule="auto"/>
        <w:ind w:firstLine="720"/>
        <w:jc w:val="center"/>
        <w:rPr>
          <w:rFonts w:ascii="Times New Roman" w:hAnsi="Times New Roman" w:cs="Times New Roman"/>
          <w:sz w:val="28"/>
          <w:szCs w:val="28"/>
        </w:rPr>
      </w:pPr>
      <w:r>
        <w:rPr>
          <w:rFonts w:ascii="Times New Roman" w:hAnsi="Times New Roman" w:cs="Times New Roman"/>
          <w:sz w:val="28"/>
          <w:szCs w:val="28"/>
        </w:rPr>
        <w:t xml:space="preserve"> </w:t>
      </w:r>
    </w:p>
    <w:p w:rsidR="00821195" w:rsidRPr="00DA6C48" w:rsidRDefault="001533D3">
      <w:pPr>
        <w:spacing w:line="360" w:lineRule="auto"/>
        <w:ind w:firstLine="720"/>
        <w:jc w:val="both"/>
        <w:rPr>
          <w:rFonts w:ascii="Times New Roman" w:hAnsi="Times New Roman"/>
          <w:bCs/>
          <w:sz w:val="28"/>
          <w:szCs w:val="28"/>
          <w:lang w:val="uk-UA"/>
        </w:rPr>
      </w:pPr>
      <w:r w:rsidRPr="00DA6C48">
        <w:rPr>
          <w:rFonts w:ascii="Times New Roman" w:hAnsi="Times New Roman"/>
          <w:bCs/>
          <w:sz w:val="28"/>
          <w:szCs w:val="28"/>
          <w:lang w:val="uk-UA"/>
        </w:rPr>
        <w:t>3.5. Загальні рекомендації для проведення вегетаційного досліду  у шкільному курсі “Природничі науки”</w:t>
      </w:r>
    </w:p>
    <w:p w:rsidR="00821195" w:rsidRDefault="00821195">
      <w:pPr>
        <w:spacing w:line="360" w:lineRule="auto"/>
        <w:ind w:firstLine="720"/>
        <w:jc w:val="both"/>
        <w:rPr>
          <w:rFonts w:ascii="Times New Roman" w:hAnsi="Times New Roman"/>
          <w:b/>
          <w:bCs/>
          <w:sz w:val="28"/>
          <w:szCs w:val="28"/>
          <w:lang w:val="uk-UA"/>
        </w:rPr>
      </w:pP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ru-RU"/>
        </w:rPr>
        <w:t xml:space="preserve">Для проведення практичних робот </w:t>
      </w:r>
      <w:r>
        <w:rPr>
          <w:rFonts w:ascii="Times New Roman" w:hAnsi="Times New Roman"/>
          <w:sz w:val="28"/>
          <w:szCs w:val="28"/>
          <w:lang w:val="uk-UA"/>
        </w:rPr>
        <w:t xml:space="preserve">у шкільному курсі рекомендуємо використовувати наступне обладнання і відповідну методику: </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Вказані склянки для пророщування можна зберігати, як в шкільному класі і видати учню для проведення вегетаційного досліду</w:t>
      </w:r>
      <w:r w:rsidR="00DA6C48">
        <w:rPr>
          <w:rFonts w:ascii="Times New Roman" w:hAnsi="Times New Roman"/>
          <w:sz w:val="28"/>
          <w:szCs w:val="28"/>
          <w:lang w:val="uk-UA"/>
        </w:rPr>
        <w:t>, так і</w:t>
      </w:r>
      <w:r>
        <w:rPr>
          <w:rFonts w:ascii="Times New Roman" w:hAnsi="Times New Roman"/>
          <w:sz w:val="28"/>
          <w:szCs w:val="28"/>
          <w:lang w:val="uk-UA"/>
        </w:rPr>
        <w:t xml:space="preserve"> вдома. Склянки виготовленні з якісного скла, тому є безпечними. Ми пропонуємо склянки німецького виробника </w:t>
      </w:r>
      <w:r>
        <w:rPr>
          <w:rFonts w:ascii="Times New Roman" w:hAnsi="Times New Roman"/>
          <w:sz w:val="28"/>
          <w:szCs w:val="28"/>
        </w:rPr>
        <w:t>Eschenfelder</w:t>
      </w:r>
      <w:r>
        <w:rPr>
          <w:rFonts w:ascii="Times New Roman" w:hAnsi="Times New Roman"/>
          <w:sz w:val="28"/>
          <w:szCs w:val="28"/>
          <w:lang w:val="uk-UA"/>
        </w:rPr>
        <w:t xml:space="preserve"> (рисунок 3.</w:t>
      </w:r>
      <w:r w:rsidR="00DA6C48">
        <w:rPr>
          <w:rFonts w:ascii="Times New Roman" w:hAnsi="Times New Roman"/>
          <w:sz w:val="28"/>
          <w:szCs w:val="28"/>
          <w:lang w:val="uk-UA"/>
        </w:rPr>
        <w:t>11</w:t>
      </w:r>
      <w:r>
        <w:rPr>
          <w:rFonts w:ascii="Times New Roman" w:hAnsi="Times New Roman"/>
          <w:sz w:val="28"/>
          <w:szCs w:val="28"/>
          <w:lang w:val="uk-UA"/>
        </w:rPr>
        <w:t>), але подібні також можна купити в Україні, або замовити з Німеччини</w:t>
      </w:r>
      <w:r>
        <w:rPr>
          <w:rFonts w:ascii="Times New Roman" w:hAnsi="Times New Roman"/>
          <w:sz w:val="28"/>
          <w:szCs w:val="28"/>
        </w:rPr>
        <w:t xml:space="preserve"> [48,50]</w:t>
      </w:r>
      <w:r>
        <w:rPr>
          <w:rFonts w:ascii="Times New Roman" w:hAnsi="Times New Roman"/>
          <w:sz w:val="28"/>
          <w:szCs w:val="28"/>
          <w:lang w:val="uk-UA"/>
        </w:rPr>
        <w:t xml:space="preserve">. </w:t>
      </w:r>
    </w:p>
    <w:p w:rsidR="00821195" w:rsidRDefault="001533D3">
      <w:pPr>
        <w:spacing w:line="360" w:lineRule="auto"/>
        <w:ind w:firstLine="720"/>
        <w:jc w:val="center"/>
      </w:pPr>
      <w:r>
        <w:rPr>
          <w:lang w:val="uk-UA"/>
        </w:rPr>
        <w:lastRenderedPageBreak/>
        <w:t>.</w:t>
      </w:r>
      <w:r>
        <w:rPr>
          <w:noProof/>
        </w:rPr>
        <w:drawing>
          <wp:inline distT="0" distB="0" distL="114300" distR="114300">
            <wp:extent cx="3488690" cy="2326005"/>
            <wp:effectExtent l="0" t="0" r="1270" b="5715"/>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0"/>
                    <pic:cNvPicPr>
                      <a:picLocks noChangeAspect="1"/>
                    </pic:cNvPicPr>
                  </pic:nvPicPr>
                  <pic:blipFill>
                    <a:blip r:embed="rId43"/>
                    <a:stretch>
                      <a:fillRect/>
                    </a:stretch>
                  </pic:blipFill>
                  <pic:spPr>
                    <a:xfrm>
                      <a:off x="0" y="0"/>
                      <a:ext cx="3488690" cy="2326005"/>
                    </a:xfrm>
                    <a:prstGeom prst="rect">
                      <a:avLst/>
                    </a:prstGeom>
                    <a:noFill/>
                    <a:ln>
                      <a:noFill/>
                    </a:ln>
                  </pic:spPr>
                </pic:pic>
              </a:graphicData>
            </a:graphic>
          </wp:inline>
        </w:drawing>
      </w:r>
    </w:p>
    <w:p w:rsidR="00821195" w:rsidRDefault="001533D3">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DA6C48">
        <w:rPr>
          <w:rFonts w:ascii="Times New Roman" w:hAnsi="Times New Roman" w:cs="Times New Roman"/>
          <w:sz w:val="28"/>
          <w:szCs w:val="28"/>
          <w:lang w:val="uk-UA"/>
        </w:rPr>
        <w:t>11 – Рекомендовані склянки для вегетаційного досліду</w:t>
      </w:r>
    </w:p>
    <w:p w:rsidR="00821195" w:rsidRDefault="00821195">
      <w:pPr>
        <w:spacing w:line="360" w:lineRule="auto"/>
        <w:ind w:firstLine="720"/>
        <w:jc w:val="both"/>
        <w:rPr>
          <w:rFonts w:ascii="Times New Roman" w:hAnsi="Times New Roman"/>
          <w:sz w:val="28"/>
          <w:szCs w:val="28"/>
          <w:lang w:val="uk-UA"/>
        </w:rPr>
      </w:pPr>
    </w:p>
    <w:p w:rsidR="00821195" w:rsidRDefault="001533D3">
      <w:pPr>
        <w:numPr>
          <w:ilvl w:val="0"/>
          <w:numId w:val="6"/>
        </w:num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Насіння для пророщування замочіть у воді приблизно на 8 годин, бобових – на 12 годин. На склянку 750 мл 1 ст. для дрібних насіння, таких як люцерна, редис і 2 ст. для великих насіння, таких як боби мунг, нут, сочевиця. Для банки об’ємом 1000 мл приблизно в 1 1/2 рази більше. Потім вилийте воду і нахиліть склянку (рисунок 3.</w:t>
      </w:r>
      <w:r w:rsidR="00DA6C48">
        <w:rPr>
          <w:rFonts w:ascii="Times New Roman" w:hAnsi="Times New Roman"/>
          <w:sz w:val="28"/>
          <w:szCs w:val="28"/>
          <w:lang w:val="uk-UA"/>
        </w:rPr>
        <w:t>12</w:t>
      </w:r>
      <w:r>
        <w:rPr>
          <w:rFonts w:ascii="Times New Roman" w:hAnsi="Times New Roman"/>
          <w:sz w:val="28"/>
          <w:szCs w:val="28"/>
          <w:lang w:val="uk-UA"/>
        </w:rPr>
        <w:t>).</w:t>
      </w:r>
    </w:p>
    <w:p w:rsidR="00821195" w:rsidRDefault="001533D3">
      <w:pPr>
        <w:spacing w:line="360" w:lineRule="auto"/>
        <w:ind w:leftChars="142" w:left="284" w:firstLine="720"/>
        <w:jc w:val="center"/>
      </w:pPr>
      <w:r>
        <w:rPr>
          <w:noProof/>
        </w:rPr>
        <w:drawing>
          <wp:inline distT="0" distB="0" distL="114300" distR="114300">
            <wp:extent cx="3193415" cy="2129155"/>
            <wp:effectExtent l="0" t="0" r="6985" b="4445"/>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1"/>
                    <pic:cNvPicPr>
                      <a:picLocks noChangeAspect="1"/>
                    </pic:cNvPicPr>
                  </pic:nvPicPr>
                  <pic:blipFill>
                    <a:blip r:embed="rId44"/>
                    <a:stretch>
                      <a:fillRect/>
                    </a:stretch>
                  </pic:blipFill>
                  <pic:spPr>
                    <a:xfrm>
                      <a:off x="0" y="0"/>
                      <a:ext cx="3193415" cy="2129155"/>
                    </a:xfrm>
                    <a:prstGeom prst="rect">
                      <a:avLst/>
                    </a:prstGeom>
                    <a:noFill/>
                    <a:ln>
                      <a:noFill/>
                    </a:ln>
                  </pic:spPr>
                </pic:pic>
              </a:graphicData>
            </a:graphic>
          </wp:inline>
        </w:drawing>
      </w:r>
    </w:p>
    <w:p w:rsidR="00821195" w:rsidRDefault="001533D3" w:rsidP="001B5A23">
      <w:pPr>
        <w:spacing w:line="360" w:lineRule="auto"/>
        <w:ind w:leftChars="142" w:left="284" w:firstLine="720"/>
        <w:jc w:val="both"/>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DA6C48">
        <w:rPr>
          <w:rFonts w:ascii="Times New Roman" w:hAnsi="Times New Roman" w:cs="Times New Roman"/>
          <w:sz w:val="28"/>
          <w:szCs w:val="28"/>
          <w:lang w:val="uk-UA"/>
        </w:rPr>
        <w:t>12</w:t>
      </w:r>
      <w:r w:rsidR="001B5A23">
        <w:rPr>
          <w:rFonts w:ascii="Times New Roman" w:hAnsi="Times New Roman" w:cs="Times New Roman"/>
          <w:sz w:val="28"/>
          <w:szCs w:val="28"/>
          <w:lang w:val="uk-UA"/>
        </w:rPr>
        <w:t xml:space="preserve"> – Закладка досліду</w:t>
      </w:r>
    </w:p>
    <w:p w:rsidR="00821195" w:rsidRDefault="001533D3">
      <w:pPr>
        <w:numPr>
          <w:ilvl w:val="0"/>
          <w:numId w:val="6"/>
        </w:numPr>
        <w:spacing w:line="360" w:lineRule="auto"/>
        <w:ind w:firstLine="720"/>
        <w:jc w:val="both"/>
        <w:rPr>
          <w:rFonts w:ascii="Times New Roman" w:hAnsi="Times New Roman"/>
          <w:sz w:val="28"/>
          <w:szCs w:val="28"/>
          <w:lang w:val="uk-UA"/>
        </w:rPr>
      </w:pPr>
      <w:r>
        <w:rPr>
          <w:rFonts w:ascii="Times New Roman" w:hAnsi="Times New Roman"/>
          <w:sz w:val="28"/>
          <w:szCs w:val="28"/>
          <w:lang w:val="uk-UA"/>
        </w:rPr>
        <w:t>Двічі на день (вранці та ввечері) промивайте паростки свіжою водою (рисунок 3.</w:t>
      </w:r>
      <w:r w:rsidR="00DA6C48">
        <w:rPr>
          <w:rFonts w:ascii="Times New Roman" w:hAnsi="Times New Roman"/>
          <w:sz w:val="28"/>
          <w:szCs w:val="28"/>
          <w:lang w:val="uk-UA"/>
        </w:rPr>
        <w:t>13</w:t>
      </w:r>
      <w:r>
        <w:rPr>
          <w:rFonts w:ascii="Times New Roman" w:hAnsi="Times New Roman"/>
          <w:sz w:val="28"/>
          <w:szCs w:val="28"/>
          <w:lang w:val="uk-UA"/>
        </w:rPr>
        <w:t>)</w:t>
      </w:r>
    </w:p>
    <w:p w:rsidR="00821195" w:rsidRDefault="001533D3">
      <w:pPr>
        <w:spacing w:line="360" w:lineRule="auto"/>
        <w:ind w:firstLine="720"/>
        <w:jc w:val="both"/>
        <w:rPr>
          <w:rFonts w:ascii="Times New Roman" w:hAnsi="Times New Roman"/>
          <w:sz w:val="28"/>
          <w:szCs w:val="28"/>
          <w:lang w:val="uk-UA"/>
        </w:rPr>
      </w:pPr>
      <w:r>
        <w:rPr>
          <w:rFonts w:ascii="Times New Roman" w:hAnsi="Times New Roman"/>
          <w:sz w:val="28"/>
          <w:szCs w:val="28"/>
        </w:rPr>
        <w:t xml:space="preserve">3. </w:t>
      </w:r>
      <w:r>
        <w:rPr>
          <w:rFonts w:ascii="Times New Roman" w:hAnsi="Times New Roman"/>
          <w:sz w:val="28"/>
          <w:szCs w:val="28"/>
          <w:lang w:val="uk-UA"/>
        </w:rPr>
        <w:t xml:space="preserve">Після полоскання треба виливають воду </w:t>
      </w:r>
    </w:p>
    <w:p w:rsidR="00821195" w:rsidRDefault="001533D3">
      <w:pPr>
        <w:spacing w:line="360" w:lineRule="auto"/>
        <w:ind w:firstLine="720"/>
        <w:jc w:val="center"/>
        <w:rPr>
          <w:rFonts w:ascii="SimSun" w:eastAsia="SimSun" w:hAnsi="SimSun" w:cs="SimSun"/>
          <w:sz w:val="24"/>
          <w:szCs w:val="24"/>
        </w:rPr>
      </w:pPr>
      <w:r>
        <w:rPr>
          <w:rFonts w:ascii="SimSun" w:eastAsia="SimSun" w:hAnsi="SimSun" w:cs="SimSun"/>
          <w:noProof/>
          <w:sz w:val="24"/>
          <w:szCs w:val="24"/>
        </w:rPr>
        <w:lastRenderedPageBreak/>
        <w:drawing>
          <wp:inline distT="0" distB="0" distL="114300" distR="114300">
            <wp:extent cx="3175635" cy="2117725"/>
            <wp:effectExtent l="0" t="0" r="9525" b="635"/>
            <wp:docPr id="30"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7" descr="IMG_256"/>
                    <pic:cNvPicPr>
                      <a:picLocks noChangeAspect="1"/>
                    </pic:cNvPicPr>
                  </pic:nvPicPr>
                  <pic:blipFill>
                    <a:blip r:embed="rId45"/>
                    <a:stretch>
                      <a:fillRect/>
                    </a:stretch>
                  </pic:blipFill>
                  <pic:spPr>
                    <a:xfrm>
                      <a:off x="0" y="0"/>
                      <a:ext cx="3175635" cy="2117725"/>
                    </a:xfrm>
                    <a:prstGeom prst="rect">
                      <a:avLst/>
                    </a:prstGeom>
                    <a:noFill/>
                    <a:ln w="9525">
                      <a:noFill/>
                    </a:ln>
                  </pic:spPr>
                </pic:pic>
              </a:graphicData>
            </a:graphic>
          </wp:inline>
        </w:drawing>
      </w:r>
    </w:p>
    <w:p w:rsidR="00821195" w:rsidRDefault="001533D3" w:rsidP="001B5A23">
      <w:pPr>
        <w:spacing w:line="360" w:lineRule="auto"/>
        <w:ind w:leftChars="142" w:left="284" w:firstLine="720"/>
        <w:jc w:val="both"/>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DA6C48">
        <w:rPr>
          <w:rFonts w:ascii="Times New Roman" w:hAnsi="Times New Roman" w:cs="Times New Roman"/>
          <w:sz w:val="28"/>
          <w:szCs w:val="28"/>
          <w:lang w:val="uk-UA"/>
        </w:rPr>
        <w:t>13</w:t>
      </w:r>
      <w:r w:rsidR="001B5A23">
        <w:rPr>
          <w:rFonts w:ascii="Times New Roman" w:hAnsi="Times New Roman" w:cs="Times New Roman"/>
          <w:sz w:val="28"/>
          <w:szCs w:val="28"/>
          <w:lang w:val="uk-UA"/>
        </w:rPr>
        <w:t xml:space="preserve"> – Догляд за дослідом</w:t>
      </w:r>
    </w:p>
    <w:p w:rsidR="00821195" w:rsidRDefault="00821195">
      <w:pPr>
        <w:spacing w:line="360" w:lineRule="auto"/>
        <w:ind w:firstLine="720"/>
        <w:jc w:val="center"/>
        <w:rPr>
          <w:rFonts w:ascii="SimSun" w:eastAsia="SimSun" w:hAnsi="SimSun" w:cs="SimSun"/>
          <w:sz w:val="24"/>
          <w:szCs w:val="24"/>
          <w:lang w:val="uk-UA"/>
        </w:rPr>
      </w:pPr>
    </w:p>
    <w:p w:rsidR="00821195" w:rsidRDefault="001533D3">
      <w:pPr>
        <w:pStyle w:val="a7"/>
        <w:spacing w:beforeAutospacing="0" w:afterAutospacing="0" w:line="360" w:lineRule="auto"/>
        <w:ind w:firstLine="720"/>
        <w:jc w:val="both"/>
        <w:rPr>
          <w:sz w:val="28"/>
          <w:szCs w:val="28"/>
        </w:rPr>
      </w:pPr>
      <w:r>
        <w:rPr>
          <w:color w:val="3A3329"/>
          <w:sz w:val="28"/>
          <w:szCs w:val="28"/>
        </w:rPr>
        <w:t>4.</w:t>
      </w:r>
      <w:r>
        <w:rPr>
          <w:sz w:val="28"/>
          <w:szCs w:val="28"/>
        </w:rPr>
        <w:t xml:space="preserve"> Залиш</w:t>
      </w:r>
      <w:r>
        <w:rPr>
          <w:sz w:val="28"/>
          <w:szCs w:val="28"/>
          <w:lang w:val="uk-UA"/>
        </w:rPr>
        <w:t>ають</w:t>
      </w:r>
      <w:r>
        <w:rPr>
          <w:sz w:val="28"/>
          <w:szCs w:val="28"/>
        </w:rPr>
        <w:t xml:space="preserve"> банку для пророщування під кутом, щоб зайва вода могла стікати і повітря могло циркулювати. Залежно від насіння збирайте врожай через 5-8 днів, паростки соняшнику, нуту та сочевиці – через 2-3 дні!</w:t>
      </w:r>
    </w:p>
    <w:p w:rsidR="00821195" w:rsidRDefault="001533D3">
      <w:pPr>
        <w:pStyle w:val="a7"/>
        <w:spacing w:beforeAutospacing="0" w:afterAutospacing="0" w:line="360" w:lineRule="auto"/>
        <w:ind w:firstLine="720"/>
        <w:jc w:val="both"/>
        <w:rPr>
          <w:sz w:val="28"/>
          <w:szCs w:val="28"/>
        </w:rPr>
      </w:pPr>
      <w:r>
        <w:rPr>
          <w:sz w:val="28"/>
          <w:szCs w:val="28"/>
        </w:rPr>
        <w:t xml:space="preserve">Готові паростки залишаються свіжими в контейнері в холодильнику 4-5 днів і їх більше не потрібно мити. Тепер </w:t>
      </w:r>
      <w:r w:rsidR="00DA6C48">
        <w:rPr>
          <w:sz w:val="28"/>
          <w:szCs w:val="28"/>
          <w:lang w:val="uk-UA"/>
        </w:rPr>
        <w:t>можна</w:t>
      </w:r>
      <w:r>
        <w:rPr>
          <w:sz w:val="28"/>
          <w:szCs w:val="28"/>
        </w:rPr>
        <w:t xml:space="preserve"> висаджувати нове насіння у свої банки для паростків і бути повністю забезпеченими! </w:t>
      </w:r>
    </w:p>
    <w:p w:rsidR="00821195" w:rsidRDefault="001533D3">
      <w:pPr>
        <w:pStyle w:val="a7"/>
        <w:spacing w:beforeAutospacing="0" w:afterAutospacing="0" w:line="360" w:lineRule="auto"/>
        <w:ind w:firstLine="720"/>
        <w:jc w:val="both"/>
        <w:rPr>
          <w:sz w:val="28"/>
          <w:szCs w:val="28"/>
          <w:lang w:val="uk-UA"/>
        </w:rPr>
      </w:pPr>
      <w:r>
        <w:rPr>
          <w:sz w:val="28"/>
          <w:szCs w:val="28"/>
          <w:lang w:val="uk-UA"/>
        </w:rPr>
        <w:t>На нашу думку це  цікавий і пізнавальний творчий процес для школярів. Дуже цінно буде те</w:t>
      </w:r>
      <w:r w:rsidR="00DA6C48">
        <w:rPr>
          <w:sz w:val="28"/>
          <w:szCs w:val="28"/>
          <w:lang w:val="uk-UA"/>
        </w:rPr>
        <w:t>,</w:t>
      </w:r>
      <w:r>
        <w:rPr>
          <w:sz w:val="28"/>
          <w:szCs w:val="28"/>
          <w:lang w:val="uk-UA"/>
        </w:rPr>
        <w:t xml:space="preserve"> що вони виростять власними руками.</w:t>
      </w:r>
    </w:p>
    <w:p w:rsidR="00821195" w:rsidRDefault="00821195">
      <w:pPr>
        <w:spacing w:line="360" w:lineRule="auto"/>
        <w:ind w:firstLine="720"/>
        <w:jc w:val="center"/>
        <w:rPr>
          <w:rFonts w:ascii="Times New Roman" w:hAnsi="Times New Roman" w:cs="Times New Roman"/>
          <w:b/>
          <w:bCs/>
          <w:sz w:val="28"/>
          <w:szCs w:val="28"/>
          <w:lang w:val="uk-UA"/>
        </w:rPr>
      </w:pPr>
    </w:p>
    <w:p w:rsidR="00821195" w:rsidRDefault="001533D3">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rsidR="00821195" w:rsidRDefault="001533D3">
      <w:pPr>
        <w:spacing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ВИС</w:t>
      </w:r>
      <w:bookmarkStart w:id="1" w:name="_GoBack"/>
      <w:bookmarkEnd w:id="1"/>
      <w:r>
        <w:rPr>
          <w:rFonts w:ascii="Times New Roman" w:hAnsi="Times New Roman" w:cs="Times New Roman"/>
          <w:b/>
          <w:bCs/>
          <w:sz w:val="28"/>
          <w:szCs w:val="28"/>
          <w:lang w:val="uk-UA"/>
        </w:rPr>
        <w:t xml:space="preserve">НОВКИ </w:t>
      </w:r>
    </w:p>
    <w:p w:rsidR="00821195" w:rsidRDefault="00821195">
      <w:pPr>
        <w:spacing w:line="360" w:lineRule="auto"/>
        <w:ind w:firstLine="720"/>
        <w:jc w:val="both"/>
        <w:rPr>
          <w:rFonts w:ascii="Times New Roman" w:hAnsi="Times New Roman" w:cs="Times New Roman"/>
          <w:b/>
          <w:bCs/>
          <w:sz w:val="28"/>
          <w:szCs w:val="28"/>
          <w:lang w:val="uk-UA"/>
        </w:rPr>
      </w:pPr>
    </w:p>
    <w:p w:rsidR="00821195" w:rsidRDefault="00821195">
      <w:pPr>
        <w:spacing w:line="360" w:lineRule="auto"/>
        <w:ind w:firstLine="720"/>
        <w:jc w:val="center"/>
        <w:rPr>
          <w:rFonts w:ascii="Times New Roman" w:hAnsi="Times New Roman" w:cs="Times New Roman"/>
          <w:b/>
          <w:bCs/>
          <w:sz w:val="28"/>
          <w:szCs w:val="28"/>
          <w:lang w:val="uk-UA"/>
        </w:rPr>
      </w:pPr>
    </w:p>
    <w:p w:rsidR="00821195" w:rsidRDefault="001533D3">
      <w:pPr>
        <w:pStyle w:val="aa"/>
        <w:numPr>
          <w:ilvl w:val="0"/>
          <w:numId w:val="7"/>
        </w:numPr>
        <w:spacing w:line="360" w:lineRule="auto"/>
        <w:ind w:left="0" w:firstLineChars="142" w:firstLine="398"/>
        <w:jc w:val="both"/>
        <w:rPr>
          <w:rFonts w:ascii="Times New Roman" w:hAnsi="Times New Roman" w:cs="Times New Roman"/>
          <w:sz w:val="28"/>
          <w:szCs w:val="28"/>
          <w:lang w:val="uk-UA"/>
        </w:rPr>
      </w:pPr>
      <w:r>
        <w:rPr>
          <w:rFonts w:ascii="Times New Roman" w:hAnsi="Times New Roman" w:cs="Times New Roman"/>
          <w:sz w:val="28"/>
          <w:szCs w:val="28"/>
          <w:lang w:val="uk-UA"/>
        </w:rPr>
        <w:t>Одна з фахових компетенцій, яку мають отримати учні при вивченні інтегрованого курсу «Природничі науки» - здатність виконувати експерименти з природничих наук, дотримуючись правил техніки безпеки, описувати їх, аналізувати, оцінювати результати дослідження і вміти їх інтерпретувати. Одним із чинників успішного досягнення цієї мети – вдалий підбір матеріалу для вегетаційного досліду.</w:t>
      </w:r>
    </w:p>
    <w:p w:rsidR="00821195" w:rsidRDefault="001533D3">
      <w:pPr>
        <w:pStyle w:val="aa"/>
        <w:numPr>
          <w:ilvl w:val="0"/>
          <w:numId w:val="7"/>
        </w:numPr>
        <w:spacing w:line="360" w:lineRule="auto"/>
        <w:ind w:left="0" w:firstLineChars="142" w:firstLine="398"/>
        <w:jc w:val="both"/>
        <w:rPr>
          <w:rFonts w:ascii="Times New Roman" w:hAnsi="Times New Roman" w:cs="Times New Roman"/>
          <w:sz w:val="28"/>
          <w:szCs w:val="28"/>
          <w:lang w:val="uk-UA"/>
        </w:rPr>
      </w:pPr>
      <w:r>
        <w:rPr>
          <w:rFonts w:ascii="Times New Roman" w:hAnsi="Times New Roman" w:cs="Times New Roman"/>
          <w:sz w:val="28"/>
          <w:szCs w:val="28"/>
          <w:lang w:val="uk-UA"/>
        </w:rPr>
        <w:t>Постановка вегетаційного досліду забезпечує успішне формування в учнів усіх форм мислення, слугує для них джерелом отримання об’єктивних наукових знань та пізнавальної діяльності.</w:t>
      </w:r>
    </w:p>
    <w:p w:rsidR="00821195" w:rsidRDefault="001533D3">
      <w:pPr>
        <w:pStyle w:val="aa"/>
        <w:numPr>
          <w:ilvl w:val="0"/>
          <w:numId w:val="7"/>
        </w:numPr>
        <w:spacing w:line="360" w:lineRule="auto"/>
        <w:ind w:left="0" w:firstLineChars="142" w:firstLine="39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Підбір об’єктів та умов для вегетаційного досліду з рослинами  в шкільному курсі «Природничі науки» є надважливою складовою формування практичних навичок та компетентностей. </w:t>
      </w:r>
    </w:p>
    <w:p w:rsidR="00821195" w:rsidRDefault="001533D3">
      <w:pPr>
        <w:pStyle w:val="aa"/>
        <w:numPr>
          <w:ilvl w:val="0"/>
          <w:numId w:val="7"/>
        </w:numPr>
        <w:spacing w:line="360" w:lineRule="auto"/>
        <w:ind w:left="0" w:firstLineChars="142" w:firstLine="398"/>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Вегетаційних дослід має використовуватись  у якості вдалої моделі при виконанні самостійних або колективних проєктів учнів з метою оцінки зовнішнього впливу на природні явища (наприклад впливу звукових хвиль різної частоти на інтенсивність ростових процесів проростків).</w:t>
      </w:r>
    </w:p>
    <w:p w:rsidR="00821195" w:rsidRDefault="001533D3">
      <w:pPr>
        <w:pStyle w:val="aa"/>
        <w:numPr>
          <w:ilvl w:val="0"/>
          <w:numId w:val="7"/>
        </w:numPr>
        <w:spacing w:line="360" w:lineRule="auto"/>
        <w:ind w:left="0" w:firstLineChars="142" w:firstLine="39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Облік результатів вегетаційного досліду є гарним методом набуття учнями експериментальних компетенцій, розуміння необхідності дотримання правил академічної доброчесності, системного аналізу та наукової інтерпретації результатів. Використання спеціальних технічних засобів та програмного забезпечення дозволяє оптимізувати цей процес. </w:t>
      </w:r>
    </w:p>
    <w:p w:rsidR="00821195" w:rsidRDefault="001533D3">
      <w:pPr>
        <w:numPr>
          <w:ilvl w:val="0"/>
          <w:numId w:val="2"/>
        </w:numPr>
        <w:spacing w:line="360" w:lineRule="auto"/>
        <w:ind w:left="0" w:firstLineChars="142" w:firstLine="398"/>
        <w:jc w:val="both"/>
        <w:rPr>
          <w:rFonts w:ascii="Times New Roman" w:hAnsi="Times New Roman" w:cs="Times New Roman"/>
          <w:sz w:val="28"/>
          <w:szCs w:val="28"/>
          <w:lang w:val="uk-UA"/>
        </w:rPr>
      </w:pPr>
      <w:r>
        <w:rPr>
          <w:rFonts w:ascii="Times New Roman" w:hAnsi="Times New Roman" w:cs="Times New Roman"/>
          <w:sz w:val="28"/>
          <w:szCs w:val="28"/>
          <w:lang w:val="uk-UA"/>
        </w:rPr>
        <w:t>Співпраця на міжнародному рівні є одним з ключових моментів для обміну досвідом вчителів шкільного курсу “Природничі науки” і розширенню горизонтів компетентісного підходу до розвитку навчання.</w:t>
      </w:r>
    </w:p>
    <w:p w:rsidR="00821195" w:rsidRDefault="00821195">
      <w:pPr>
        <w:spacing w:line="360" w:lineRule="auto"/>
        <w:ind w:firstLine="720"/>
        <w:jc w:val="both"/>
        <w:rPr>
          <w:rFonts w:ascii="Times New Roman" w:hAnsi="Times New Roman" w:cs="Times New Roman"/>
          <w:b/>
          <w:bCs/>
          <w:sz w:val="28"/>
          <w:szCs w:val="28"/>
          <w:lang w:val="uk-UA"/>
        </w:rPr>
      </w:pPr>
    </w:p>
    <w:p w:rsidR="00821195" w:rsidRDefault="00821195">
      <w:pPr>
        <w:spacing w:line="360" w:lineRule="auto"/>
        <w:ind w:firstLine="720"/>
        <w:jc w:val="center"/>
        <w:rPr>
          <w:rFonts w:ascii="Times New Roman" w:hAnsi="Times New Roman" w:cs="Times New Roman"/>
          <w:b/>
          <w:bCs/>
          <w:sz w:val="28"/>
          <w:szCs w:val="28"/>
          <w:lang w:val="uk-UA"/>
        </w:rPr>
      </w:pPr>
    </w:p>
    <w:p w:rsidR="00821195" w:rsidRDefault="001533D3">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rsidR="00821195" w:rsidRDefault="001533D3">
      <w:pPr>
        <w:spacing w:line="360" w:lineRule="auto"/>
        <w:ind w:firstLine="72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ПЕРЕЛІК ПОСИЛАНЬ</w:t>
      </w:r>
    </w:p>
    <w:p w:rsidR="00821195" w:rsidRDefault="00821195">
      <w:pPr>
        <w:spacing w:line="360" w:lineRule="auto"/>
        <w:ind w:firstLine="720"/>
        <w:jc w:val="center"/>
        <w:rPr>
          <w:rFonts w:ascii="Times New Roman" w:hAnsi="Times New Roman" w:cs="Times New Roman"/>
          <w:b/>
          <w:bCs/>
          <w:color w:val="000000" w:themeColor="text1"/>
          <w:sz w:val="28"/>
          <w:szCs w:val="28"/>
          <w:lang w:val="uk-UA"/>
        </w:rPr>
      </w:pPr>
    </w:p>
    <w:p w:rsidR="00821195" w:rsidRDefault="00821195">
      <w:pPr>
        <w:spacing w:line="360" w:lineRule="auto"/>
        <w:ind w:firstLine="720"/>
        <w:jc w:val="center"/>
        <w:rPr>
          <w:rFonts w:ascii="Times New Roman" w:hAnsi="Times New Roman" w:cs="Times New Roman"/>
          <w:color w:val="000000" w:themeColor="text1"/>
          <w:sz w:val="28"/>
          <w:szCs w:val="28"/>
          <w:lang w:val="uk-UA"/>
        </w:rPr>
      </w:pP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 xml:space="preserve">Бондар С. П. Процес формування ключових компетентностей учнів. </w:t>
      </w:r>
      <w:r>
        <w:rPr>
          <w:rFonts w:eastAsia="sans-serif"/>
          <w:i/>
          <w:iCs/>
          <w:color w:val="000000" w:themeColor="text1"/>
          <w:sz w:val="28"/>
          <w:szCs w:val="28"/>
          <w:shd w:val="clear" w:color="auto" w:fill="FFFFFF"/>
          <w:lang w:val="uk-UA"/>
        </w:rPr>
        <w:t xml:space="preserve">Науковий часопис Національного педагогічного університету імені М. П. Драгоманова. </w:t>
      </w:r>
      <w:r>
        <w:rPr>
          <w:rFonts w:eastAsia="sans-serif"/>
          <w:color w:val="000000" w:themeColor="text1"/>
          <w:sz w:val="28"/>
          <w:szCs w:val="28"/>
          <w:shd w:val="clear" w:color="auto" w:fill="FFFFFF"/>
          <w:lang w:val="uk-UA"/>
        </w:rPr>
        <w:t xml:space="preserve"> Київ: НПУ імені М. П. Драгоманова, 2012. Вип. 32. С. 44-52.</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 xml:space="preserve">Бойко, Л.М., Соболь, Н.І. Методика формування життєвих компетентностей учнів на уроках біології. </w:t>
      </w:r>
      <w:r>
        <w:rPr>
          <w:rFonts w:eastAsia="sans-serif"/>
          <w:i/>
          <w:iCs/>
          <w:color w:val="000000" w:themeColor="text1"/>
          <w:sz w:val="28"/>
          <w:szCs w:val="28"/>
          <w:shd w:val="clear" w:color="auto" w:fill="FFFFFF"/>
          <w:lang w:val="uk-UA"/>
        </w:rPr>
        <w:t>Наукові записки Інституту педагогіки</w:t>
      </w:r>
      <w:r>
        <w:rPr>
          <w:rFonts w:eastAsia="sans-serif"/>
          <w:color w:val="000000" w:themeColor="text1"/>
          <w:sz w:val="28"/>
          <w:szCs w:val="28"/>
          <w:shd w:val="clear" w:color="auto" w:fill="FFFFFF"/>
          <w:lang w:val="uk-UA"/>
        </w:rPr>
        <w:t xml:space="preserve">  2018. № 41.</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Бойко Н. М. Особливості вирощування мікрозелені в умовах замкнутих</w:t>
      </w:r>
      <w:r>
        <w:rPr>
          <w:rFonts w:eastAsia="sans-serif"/>
          <w:color w:val="000000" w:themeColor="text1"/>
          <w:sz w:val="28"/>
          <w:szCs w:val="28"/>
          <w:shd w:val="clear" w:color="auto" w:fill="FFFFFF"/>
          <w:lang w:val="de-DE"/>
        </w:rPr>
        <w:t xml:space="preserve"> </w:t>
      </w:r>
      <w:r>
        <w:rPr>
          <w:rFonts w:eastAsia="sans-serif"/>
          <w:color w:val="000000" w:themeColor="text1"/>
          <w:sz w:val="28"/>
          <w:szCs w:val="28"/>
          <w:shd w:val="clear" w:color="auto" w:fill="FFFFFF"/>
          <w:lang w:val="uk-UA"/>
        </w:rPr>
        <w:t>просторів з використанням датчиків // Технологія виробництва та переробки</w:t>
      </w:r>
      <w:r>
        <w:rPr>
          <w:rFonts w:eastAsia="sans-serif"/>
          <w:color w:val="000000" w:themeColor="text1"/>
          <w:sz w:val="28"/>
          <w:szCs w:val="28"/>
          <w:shd w:val="clear" w:color="auto" w:fill="FFFFFF"/>
          <w:lang w:val="de-DE"/>
        </w:rPr>
        <w:t xml:space="preserve"> </w:t>
      </w:r>
      <w:r>
        <w:rPr>
          <w:rFonts w:eastAsia="sans-serif"/>
          <w:color w:val="000000" w:themeColor="text1"/>
          <w:sz w:val="28"/>
          <w:szCs w:val="28"/>
          <w:shd w:val="clear" w:color="auto" w:fill="FFFFFF"/>
          <w:lang w:val="uk-UA"/>
        </w:rPr>
        <w:t>продукції тваринництва. 2019. Вип. 2. С. 67-71</w:t>
      </w:r>
    </w:p>
    <w:p w:rsidR="00821195" w:rsidRDefault="001533D3">
      <w:pPr>
        <w:numPr>
          <w:ilvl w:val="0"/>
          <w:numId w:val="8"/>
        </w:numPr>
        <w:spacing w:line="360" w:lineRule="auto"/>
        <w:ind w:firstLine="72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Гоулман Д. Емоційний інтелект/Деніел Гоулман; пер. з англ. С. - Л. Гумецької. Х.: Віват, 2022.  512 с. </w:t>
      </w:r>
    </w:p>
    <w:p w:rsidR="00821195" w:rsidRDefault="001533D3">
      <w:pPr>
        <w:numPr>
          <w:ilvl w:val="0"/>
          <w:numId w:val="8"/>
        </w:numPr>
        <w:spacing w:line="360" w:lineRule="auto"/>
        <w:ind w:firstLine="72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Гаврилюк, Т.І. Ефективність використання інтерактивних методів на уроках біології для формування ключових компетентностей учнів. </w:t>
      </w:r>
      <w:r>
        <w:rPr>
          <w:rFonts w:ascii="Times New Roman" w:hAnsi="Times New Roman" w:cs="Times New Roman"/>
          <w:i/>
          <w:iCs/>
          <w:color w:val="000000" w:themeColor="text1"/>
          <w:sz w:val="28"/>
          <w:szCs w:val="28"/>
          <w:lang w:val="uk-UA"/>
        </w:rPr>
        <w:t>Педагогічна наука і освіта</w:t>
      </w:r>
      <w:r>
        <w:rPr>
          <w:rFonts w:ascii="Times New Roman" w:hAnsi="Times New Roman" w:cs="Times New Roman"/>
          <w:color w:val="000000" w:themeColor="text1"/>
          <w:sz w:val="28"/>
          <w:szCs w:val="28"/>
          <w:lang w:val="uk-UA"/>
        </w:rPr>
        <w:t xml:space="preserve">. 2021. № 2. </w:t>
      </w:r>
    </w:p>
    <w:p w:rsidR="00821195" w:rsidRDefault="001533D3">
      <w:pPr>
        <w:numPr>
          <w:ilvl w:val="0"/>
          <w:numId w:val="8"/>
        </w:numPr>
        <w:spacing w:line="360" w:lineRule="auto"/>
        <w:ind w:firstLine="720"/>
        <w:jc w:val="both"/>
        <w:rPr>
          <w:rFonts w:ascii="Times New Roman" w:hAnsi="Times New Roman" w:cs="Times New Roman"/>
          <w:color w:val="000000" w:themeColor="text1"/>
          <w:sz w:val="28"/>
          <w:szCs w:val="28"/>
          <w:lang w:val="uk-UA"/>
        </w:rPr>
      </w:pPr>
      <w:r>
        <w:rPr>
          <w:rFonts w:ascii="Times New Roman" w:hAnsi="Times New Roman"/>
          <w:color w:val="000000" w:themeColor="text1"/>
          <w:sz w:val="28"/>
          <w:szCs w:val="28"/>
          <w:lang w:val="uk-UA"/>
        </w:rPr>
        <w:t>Гузик Н. Десять ключових компетентностей, які обслуговують особистість та її природний талант: реалізація в умовах шкільного навчання / Н. Гузик. – К.: ВПУ «Київський університет», 2006. – 148 с.</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 xml:space="preserve">Закон «Про освіту». </w:t>
      </w:r>
      <w:r>
        <w:rPr>
          <w:rFonts w:eastAsia="sans-serif"/>
          <w:color w:val="000000" w:themeColor="text1"/>
          <w:sz w:val="28"/>
          <w:szCs w:val="28"/>
          <w:shd w:val="clear" w:color="auto" w:fill="FFFFFF"/>
        </w:rPr>
        <w:t xml:space="preserve"> </w:t>
      </w:r>
      <w:r>
        <w:rPr>
          <w:rFonts w:eastAsia="sans-serif"/>
          <w:color w:val="000000" w:themeColor="text1"/>
          <w:sz w:val="28"/>
          <w:szCs w:val="28"/>
          <w:shd w:val="clear" w:color="auto" w:fill="FFFFFF"/>
          <w:lang w:val="uk-UA"/>
        </w:rPr>
        <w:fldChar w:fldCharType="begin"/>
      </w:r>
      <w:r>
        <w:rPr>
          <w:rFonts w:eastAsia="sans-serif"/>
          <w:color w:val="000000" w:themeColor="text1"/>
          <w:sz w:val="28"/>
          <w:szCs w:val="28"/>
          <w:shd w:val="clear" w:color="auto" w:fill="FFFFFF"/>
          <w:lang w:val="uk-UA"/>
        </w:rPr>
        <w:instrText xml:space="preserve"> HYPERLINK "https://zakon.rada.gov.ua/laws/main/2145-19" </w:instrText>
      </w:r>
      <w:r>
        <w:rPr>
          <w:rFonts w:eastAsia="sans-serif"/>
          <w:color w:val="000000" w:themeColor="text1"/>
          <w:sz w:val="28"/>
          <w:szCs w:val="28"/>
          <w:shd w:val="clear" w:color="auto" w:fill="FFFFFF"/>
          <w:lang w:val="uk-UA"/>
        </w:rPr>
        <w:fldChar w:fldCharType="separate"/>
      </w:r>
      <w:r>
        <w:rPr>
          <w:rStyle w:val="a6"/>
          <w:rFonts w:eastAsia="sans-serif"/>
          <w:color w:val="000000" w:themeColor="text1"/>
          <w:sz w:val="28"/>
          <w:szCs w:val="28"/>
          <w:shd w:val="clear" w:color="auto" w:fill="FFFFFF"/>
          <w:lang w:val="uk-UA"/>
        </w:rPr>
        <w:t>https://zakon.rada.gov.ua/laws/main/2145-19</w:t>
      </w:r>
      <w:r>
        <w:rPr>
          <w:rFonts w:eastAsia="sans-serif"/>
          <w:color w:val="000000" w:themeColor="text1"/>
          <w:sz w:val="28"/>
          <w:szCs w:val="28"/>
          <w:shd w:val="clear" w:color="auto" w:fill="FFFFFF"/>
          <w:lang w:val="uk-UA"/>
        </w:rPr>
        <w:fldChar w:fldCharType="end"/>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rPr>
      </w:pPr>
      <w:r>
        <w:rPr>
          <w:rFonts w:eastAsia="sans-serif"/>
          <w:color w:val="000000" w:themeColor="text1"/>
          <w:sz w:val="28"/>
          <w:szCs w:val="28"/>
          <w:shd w:val="clear" w:color="auto" w:fill="FFFFFF"/>
          <w:lang w:val="uk-UA"/>
        </w:rPr>
        <w:t>Зелений пакет: посібник для вчителя.:</w:t>
      </w:r>
      <w:r>
        <w:rPr>
          <w:rFonts w:eastAsia="sans-serif"/>
          <w:color w:val="000000" w:themeColor="text1"/>
          <w:sz w:val="28"/>
          <w:szCs w:val="28"/>
          <w:shd w:val="clear" w:color="auto" w:fill="FFFFFF"/>
        </w:rPr>
        <w:t xml:space="preserve"> </w:t>
      </w:r>
      <w:r>
        <w:fldChar w:fldCharType="begin"/>
      </w:r>
      <w:r>
        <w:rPr>
          <w:color w:val="000000" w:themeColor="text1"/>
        </w:rPr>
        <w:instrText xml:space="preserve"> HYPERLINK "http://www.greenpack.in.ua/school/high/." </w:instrText>
      </w:r>
      <w:r>
        <w:fldChar w:fldCharType="separate"/>
      </w:r>
      <w:r>
        <w:rPr>
          <w:rStyle w:val="a6"/>
          <w:rFonts w:eastAsia="sans-serif"/>
          <w:color w:val="000000" w:themeColor="text1"/>
          <w:sz w:val="28"/>
          <w:szCs w:val="28"/>
          <w:shd w:val="clear" w:color="auto" w:fill="FFFFFF"/>
          <w:lang w:val="uk-UA"/>
        </w:rPr>
        <w:t>http://www.greenpack.in.ua/school/high/.</w:t>
      </w:r>
      <w:r>
        <w:rPr>
          <w:rStyle w:val="a6"/>
          <w:rFonts w:eastAsia="sans-serif"/>
          <w:color w:val="000000" w:themeColor="text1"/>
          <w:sz w:val="28"/>
          <w:szCs w:val="28"/>
          <w:shd w:val="clear" w:color="auto" w:fill="FFFFFF"/>
          <w:lang w:val="uk-UA"/>
        </w:rPr>
        <w:fldChar w:fldCharType="end"/>
      </w:r>
    </w:p>
    <w:p w:rsidR="00821195" w:rsidRDefault="001533D3">
      <w:pPr>
        <w:pStyle w:val="a7"/>
        <w:numPr>
          <w:ilvl w:val="0"/>
          <w:numId w:val="8"/>
        </w:numPr>
        <w:spacing w:beforeAutospacing="0" w:afterAutospacing="0" w:line="360" w:lineRule="auto"/>
        <w:ind w:firstLine="720"/>
        <w:jc w:val="both"/>
        <w:rPr>
          <w:rFonts w:eastAsiaTheme="minorEastAsia"/>
          <w:color w:val="000000" w:themeColor="text1"/>
          <w:sz w:val="28"/>
          <w:szCs w:val="28"/>
          <w:lang w:val="uk-UA"/>
        </w:rPr>
      </w:pPr>
      <w:r>
        <w:rPr>
          <w:rFonts w:eastAsiaTheme="minorEastAsia"/>
          <w:color w:val="000000" w:themeColor="text1"/>
          <w:sz w:val="28"/>
          <w:szCs w:val="28"/>
          <w:lang w:val="uk-UA"/>
        </w:rPr>
        <w:t>Заслуженко, О.М. "Методологія формування ключових життєвих компетентностей на уроках біології в середній школі." Матеріали конференцій та наукових заходів.</w:t>
      </w:r>
    </w:p>
    <w:p w:rsidR="00821195" w:rsidRDefault="001533D3">
      <w:pPr>
        <w:pStyle w:val="a7"/>
        <w:numPr>
          <w:ilvl w:val="0"/>
          <w:numId w:val="8"/>
        </w:numPr>
        <w:spacing w:beforeAutospacing="0" w:afterAutospacing="0" w:line="360" w:lineRule="auto"/>
        <w:ind w:firstLine="720"/>
        <w:jc w:val="both"/>
        <w:rPr>
          <w:rFonts w:eastAsiaTheme="minorEastAsia"/>
          <w:color w:val="000000" w:themeColor="text1"/>
          <w:sz w:val="28"/>
          <w:szCs w:val="28"/>
          <w:lang w:val="uk-UA"/>
        </w:rPr>
      </w:pPr>
      <w:r>
        <w:rPr>
          <w:rFonts w:eastAsiaTheme="minorEastAsia"/>
          <w:color w:val="000000" w:themeColor="text1"/>
          <w:sz w:val="28"/>
          <w:szCs w:val="28"/>
          <w:lang w:val="uk-UA"/>
        </w:rPr>
        <w:t>Діденко, В.М. Роль біологічної освіти у формуванні культури життя та життєвих компетентностей учнів. Наукові записки. Педагогічні науки. С.241</w:t>
      </w:r>
    </w:p>
    <w:p w:rsidR="00821195" w:rsidRDefault="001533D3">
      <w:pPr>
        <w:pStyle w:val="a7"/>
        <w:numPr>
          <w:ilvl w:val="0"/>
          <w:numId w:val="8"/>
        </w:numPr>
        <w:spacing w:beforeAutospacing="0" w:afterAutospacing="0" w:line="360" w:lineRule="auto"/>
        <w:ind w:firstLine="720"/>
        <w:jc w:val="both"/>
        <w:rPr>
          <w:rFonts w:eastAsiaTheme="minorEastAsia"/>
          <w:color w:val="000000" w:themeColor="text1"/>
          <w:sz w:val="28"/>
          <w:szCs w:val="28"/>
          <w:lang w:val="uk-UA"/>
        </w:rPr>
      </w:pPr>
      <w:r>
        <w:rPr>
          <w:rFonts w:eastAsiaTheme="minorEastAsia"/>
          <w:color w:val="000000" w:themeColor="text1"/>
          <w:sz w:val="28"/>
          <w:szCs w:val="28"/>
          <w:lang w:val="uk-UA"/>
        </w:rPr>
        <w:lastRenderedPageBreak/>
        <w:t>Журавлева І. М. Розширення кругозору учнів через використання установки для вирощування мікрозелені в шкільній програмі тези : VІ Міжнар. конф. молодих учених, Харків, 18–19 трав. 2023 р.– С. 270–271.</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rPr>
      </w:pPr>
      <w:r>
        <w:rPr>
          <w:rFonts w:eastAsia="sans-serif"/>
          <w:color w:val="000000" w:themeColor="text1"/>
          <w:sz w:val="28"/>
          <w:szCs w:val="28"/>
          <w:shd w:val="clear" w:color="auto" w:fill="FFFFFF"/>
        </w:rPr>
        <w:t>Компетентнісний підхід у сучасній освіті: світовий досвід та українські перспективи / [за заг. ред. О.В. Овчарук].  К.: К.І.С., 2004. – 112 с.</w:t>
      </w:r>
      <w:hyperlink r:id="rId46" w:history="1"/>
    </w:p>
    <w:p w:rsidR="00821195" w:rsidRDefault="001533D3">
      <w:pPr>
        <w:pStyle w:val="a7"/>
        <w:numPr>
          <w:ilvl w:val="0"/>
          <w:numId w:val="8"/>
        </w:numPr>
        <w:spacing w:beforeAutospacing="0" w:afterAutospacing="0" w:line="360" w:lineRule="auto"/>
        <w:ind w:firstLine="720"/>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 xml:space="preserve">Ковальов М.М., Звєздун О.М., Михайлова Дарія Порівняння ефективності вирощування розсади Thladiantha Dubia в ґрунтовому середовищі і гідропонних системах. </w:t>
      </w:r>
      <w:r>
        <w:rPr>
          <w:rFonts w:eastAsia="sans-serif"/>
          <w:i/>
          <w:iCs/>
          <w:color w:val="000000" w:themeColor="text1"/>
          <w:sz w:val="28"/>
          <w:szCs w:val="28"/>
          <w:shd w:val="clear" w:color="auto" w:fill="FFFFFF"/>
          <w:lang w:val="uk-UA"/>
        </w:rPr>
        <w:t>Науковий журнал «Водні біоресурси та аквакультура</w:t>
      </w:r>
      <w:r>
        <w:rPr>
          <w:rFonts w:eastAsia="sans-serif"/>
          <w:color w:val="000000" w:themeColor="text1"/>
          <w:sz w:val="28"/>
          <w:szCs w:val="28"/>
          <w:shd w:val="clear" w:color="auto" w:fill="FFFFFF"/>
          <w:lang w:val="uk-UA"/>
        </w:rPr>
        <w:t>». Вип. 2.2020. С. 20–28</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color w:val="000000" w:themeColor="text1"/>
          <w:lang w:val="uk-UA"/>
        </w:rPr>
        <w:t xml:space="preserve">Інструкція до використання системи аналізу зображень </w:t>
      </w:r>
      <w:hyperlink r:id="rId47" w:history="1">
        <w:r>
          <w:rPr>
            <w:rStyle w:val="a6"/>
            <w:rFonts w:eastAsia="sans-serif"/>
            <w:color w:val="000000" w:themeColor="text1"/>
            <w:sz w:val="28"/>
            <w:szCs w:val="28"/>
            <w:shd w:val="clear" w:color="auto" w:fill="FFFFFF"/>
            <w:lang w:val="uk-UA"/>
          </w:rPr>
          <w:t>https://regent.qc.ca/assets/winrhizo_image_acquisition.html</w:t>
        </w:r>
      </w:hyperlink>
      <w:r>
        <w:rPr>
          <w:rFonts w:eastAsia="sans-serif"/>
          <w:color w:val="000000" w:themeColor="text1"/>
          <w:sz w:val="28"/>
          <w:szCs w:val="28"/>
          <w:shd w:val="clear" w:color="auto" w:fill="FFFFFF"/>
          <w:lang w:val="uk-UA"/>
        </w:rPr>
        <w:t xml:space="preserve">  (дата звернення 05.10.2023)</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Локшина О. І. Зміст шкільної освіти в країнах Європейського Союзу: теорія і практика. Київ : Богданова А. М., 2009. – 404 с.</w:t>
      </w:r>
    </w:p>
    <w:p w:rsidR="00821195" w:rsidRDefault="001533D3">
      <w:pPr>
        <w:numPr>
          <w:ilvl w:val="0"/>
          <w:numId w:val="8"/>
        </w:numPr>
        <w:spacing w:line="360" w:lineRule="auto"/>
        <w:ind w:firstLine="720"/>
        <w:jc w:val="both"/>
        <w:rPr>
          <w:rFonts w:ascii="Times New Roman" w:hAnsi="Times New Roman" w:cs="Times New Roman"/>
          <w:color w:val="000000" w:themeColor="text1"/>
          <w:sz w:val="28"/>
          <w:szCs w:val="28"/>
          <w:lang w:val="uk-UA"/>
        </w:rPr>
      </w:pPr>
      <w:r>
        <w:rPr>
          <w:rFonts w:ascii="Times New Roman" w:eastAsia="sans-serif" w:hAnsi="Times New Roman" w:cs="Times New Roman"/>
          <w:color w:val="000000" w:themeColor="text1"/>
          <w:sz w:val="28"/>
          <w:szCs w:val="28"/>
          <w:shd w:val="clear" w:color="auto" w:fill="FFFFFF"/>
        </w:rPr>
        <w:t>Мельник Ю.С., Сіпій В.В. Формування предметної компетентност</w:t>
      </w:r>
      <w:r>
        <w:rPr>
          <w:rFonts w:ascii="Times New Roman" w:eastAsia="sans-serif" w:hAnsi="Times New Roman" w:cs="Times New Roman"/>
          <w:color w:val="000000" w:themeColor="text1"/>
          <w:sz w:val="28"/>
          <w:szCs w:val="28"/>
          <w:shd w:val="clear" w:color="auto" w:fill="FFFFFF"/>
          <w:lang w:val="uk-UA"/>
        </w:rPr>
        <w:t xml:space="preserve"> </w:t>
      </w:r>
      <w:r>
        <w:rPr>
          <w:rFonts w:ascii="Times New Roman" w:eastAsia="sans-serif" w:hAnsi="Times New Roman" w:cs="Times New Roman"/>
          <w:color w:val="000000" w:themeColor="text1"/>
          <w:sz w:val="28"/>
          <w:szCs w:val="28"/>
          <w:shd w:val="clear" w:color="auto" w:fill="FFFFFF"/>
        </w:rPr>
        <w:t xml:space="preserve">істаршокласників у процесі навчання </w:t>
      </w:r>
      <w:proofErr w:type="gramStart"/>
      <w:r>
        <w:rPr>
          <w:rFonts w:ascii="Times New Roman" w:eastAsia="sans-serif" w:hAnsi="Times New Roman" w:cs="Times New Roman"/>
          <w:color w:val="000000" w:themeColor="text1"/>
          <w:sz w:val="28"/>
          <w:szCs w:val="28"/>
          <w:shd w:val="clear" w:color="auto" w:fill="FFFFFF"/>
        </w:rPr>
        <w:t>фізики.К</w:t>
      </w:r>
      <w:proofErr w:type="gramEnd"/>
      <w:r>
        <w:rPr>
          <w:rFonts w:ascii="Times New Roman" w:eastAsia="sans-serif" w:hAnsi="Times New Roman" w:cs="Times New Roman"/>
          <w:color w:val="000000" w:themeColor="text1"/>
          <w:sz w:val="28"/>
          <w:szCs w:val="28"/>
          <w:shd w:val="clear" w:color="auto" w:fill="FFFFFF"/>
        </w:rPr>
        <w:t>:ТОВ</w:t>
      </w:r>
      <w:r>
        <w:rPr>
          <w:rFonts w:ascii="Times New Roman" w:eastAsia="sans-serif" w:hAnsi="Times New Roman" w:cs="Times New Roman"/>
          <w:color w:val="000000" w:themeColor="text1"/>
          <w:sz w:val="28"/>
          <w:szCs w:val="28"/>
          <w:shd w:val="clear" w:color="auto" w:fill="FFFFFF"/>
          <w:lang w:val="uk-UA"/>
        </w:rPr>
        <w:t xml:space="preserve"> </w:t>
      </w:r>
      <w:r>
        <w:rPr>
          <w:rFonts w:ascii="Times New Roman" w:eastAsia="sans-serif" w:hAnsi="Times New Roman" w:cs="Times New Roman"/>
          <w:color w:val="000000" w:themeColor="text1"/>
          <w:sz w:val="28"/>
          <w:szCs w:val="28"/>
          <w:shd w:val="clear" w:color="auto" w:fill="FFFFFF"/>
        </w:rPr>
        <w:t>« КОНВІ ПРІНТ», 2018. – 136 с.</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Пометун О.І. Основи критичного мислення: методичний посібник для</w:t>
      </w:r>
      <w:r>
        <w:rPr>
          <w:rFonts w:eastAsia="sans-serif"/>
          <w:color w:val="000000" w:themeColor="text1"/>
          <w:sz w:val="28"/>
          <w:szCs w:val="28"/>
          <w:shd w:val="clear" w:color="auto" w:fill="FFFFFF"/>
        </w:rPr>
        <w:t xml:space="preserve"> </w:t>
      </w:r>
      <w:r>
        <w:rPr>
          <w:rFonts w:eastAsia="sans-serif"/>
          <w:color w:val="000000" w:themeColor="text1"/>
          <w:sz w:val="28"/>
          <w:szCs w:val="28"/>
          <w:shd w:val="clear" w:color="auto" w:fill="FFFFFF"/>
          <w:lang w:val="uk-UA"/>
        </w:rPr>
        <w:t>вчителів. Д.: Ліра, 2016. 156 с.</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Пометун О.І. Пилипчатіна Л.М., Сущенко І.М., Баранова І.О. Основи</w:t>
      </w:r>
      <w:r>
        <w:rPr>
          <w:rFonts w:eastAsia="sans-serif"/>
          <w:color w:val="000000" w:themeColor="text1"/>
          <w:sz w:val="28"/>
          <w:szCs w:val="28"/>
          <w:shd w:val="clear" w:color="auto" w:fill="FFFFFF"/>
        </w:rPr>
        <w:t xml:space="preserve"> </w:t>
      </w:r>
      <w:r>
        <w:rPr>
          <w:rFonts w:eastAsia="sans-serif"/>
          <w:color w:val="000000" w:themeColor="text1"/>
          <w:sz w:val="28"/>
          <w:szCs w:val="28"/>
          <w:shd w:val="clear" w:color="auto" w:fill="FFFFFF"/>
          <w:lang w:val="uk-UA"/>
        </w:rPr>
        <w:t>критичного мислення: навчальний посібник для учнів старших класів</w:t>
      </w:r>
      <w:r>
        <w:rPr>
          <w:rFonts w:eastAsia="sans-serif"/>
          <w:color w:val="000000" w:themeColor="text1"/>
          <w:sz w:val="28"/>
          <w:szCs w:val="28"/>
          <w:shd w:val="clear" w:color="auto" w:fill="FFFFFF"/>
        </w:rPr>
        <w:t xml:space="preserve"> </w:t>
      </w:r>
      <w:r>
        <w:rPr>
          <w:rFonts w:eastAsia="sans-serif"/>
          <w:color w:val="000000" w:themeColor="text1"/>
          <w:sz w:val="28"/>
          <w:szCs w:val="28"/>
          <w:shd w:val="clear" w:color="auto" w:fill="FFFFFF"/>
          <w:lang w:val="uk-UA"/>
        </w:rPr>
        <w:t>загальноосвітньої школи. Тернопіль: Навчальна книга, 2010.</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 xml:space="preserve">Пометун, О.І., Соловйова, Л.М. Формування критичного мислення учнів на уроках біології. </w:t>
      </w:r>
      <w:r>
        <w:rPr>
          <w:rFonts w:eastAsia="sans-serif"/>
          <w:i/>
          <w:iCs/>
          <w:color w:val="000000" w:themeColor="text1"/>
          <w:sz w:val="28"/>
          <w:szCs w:val="28"/>
          <w:shd w:val="clear" w:color="auto" w:fill="FFFFFF"/>
          <w:lang w:val="uk-UA"/>
        </w:rPr>
        <w:t>Педагогіка та психологія</w:t>
      </w:r>
      <w:r>
        <w:rPr>
          <w:rFonts w:eastAsia="sans-serif"/>
          <w:color w:val="000000" w:themeColor="text1"/>
          <w:sz w:val="28"/>
          <w:szCs w:val="28"/>
          <w:shd w:val="clear" w:color="auto" w:fill="FFFFFF"/>
          <w:lang w:val="uk-UA"/>
        </w:rPr>
        <w:t>. № 3. 2017.</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Сабадин В.Я. Особливості вирощування мікрогріну. Аграрна освіта та наука: досягнення і перспективи розвитку: матеріали ІІ Міжнародної науково-практичної конференції (Біла Церква, 4-5 березня 2021 р.). Біла Церква : БНАУ, 2021. С. 142–144</w:t>
      </w:r>
    </w:p>
    <w:p w:rsidR="00821195" w:rsidRDefault="001533D3">
      <w:pPr>
        <w:numPr>
          <w:ilvl w:val="0"/>
          <w:numId w:val="8"/>
        </w:numPr>
        <w:spacing w:line="360" w:lineRule="auto"/>
        <w:ind w:firstLine="720"/>
        <w:jc w:val="both"/>
        <w:rPr>
          <w:rFonts w:ascii="Times New Roman" w:hAnsi="Times New Roman" w:cs="Times New Roman"/>
          <w:color w:val="000000" w:themeColor="text1"/>
          <w:sz w:val="28"/>
          <w:szCs w:val="28"/>
          <w:lang w:val="uk-UA"/>
        </w:rPr>
      </w:pPr>
      <w:r>
        <w:rPr>
          <w:rFonts w:ascii="Times New Roman" w:eastAsia="sans-serif" w:hAnsi="Times New Roman" w:cs="Times New Roman"/>
          <w:color w:val="000000" w:themeColor="text1"/>
          <w:sz w:val="28"/>
          <w:szCs w:val="28"/>
          <w:shd w:val="clear" w:color="auto" w:fill="FFFFFF"/>
        </w:rPr>
        <w:t>Степанюк А.В., Жирська Г.Я., Міщук Н.Й.</w:t>
      </w:r>
      <w:r>
        <w:rPr>
          <w:rFonts w:ascii="Times New Roman" w:eastAsia="sans-serif" w:hAnsi="Times New Roman" w:cs="Times New Roman"/>
          <w:color w:val="000000" w:themeColor="text1"/>
          <w:sz w:val="28"/>
          <w:szCs w:val="28"/>
          <w:shd w:val="clear" w:color="auto" w:fill="FFFFFF"/>
          <w:lang w:val="uk-UA"/>
        </w:rPr>
        <w:t xml:space="preserve"> </w:t>
      </w:r>
      <w:r>
        <w:rPr>
          <w:rFonts w:ascii="Times New Roman" w:eastAsia="sans-serif" w:hAnsi="Times New Roman" w:cs="Times New Roman"/>
          <w:color w:val="000000" w:themeColor="text1"/>
          <w:sz w:val="28"/>
          <w:szCs w:val="28"/>
          <w:shd w:val="clear" w:color="auto" w:fill="FFFFFF"/>
        </w:rPr>
        <w:t>Наступність у формуванні компетенцій майбутніх</w:t>
      </w:r>
      <w:r>
        <w:rPr>
          <w:rFonts w:ascii="Times New Roman" w:eastAsia="sans-serif" w:hAnsi="Times New Roman" w:cs="Times New Roman"/>
          <w:color w:val="000000" w:themeColor="text1"/>
          <w:sz w:val="28"/>
          <w:szCs w:val="28"/>
          <w:shd w:val="clear" w:color="auto" w:fill="FFFFFF"/>
          <w:lang w:val="uk-UA"/>
        </w:rPr>
        <w:t xml:space="preserve"> </w:t>
      </w:r>
      <w:r>
        <w:rPr>
          <w:rFonts w:ascii="Times New Roman" w:eastAsia="sans-serif" w:hAnsi="Times New Roman" w:cs="Times New Roman"/>
          <w:color w:val="000000" w:themeColor="text1"/>
          <w:sz w:val="28"/>
          <w:szCs w:val="28"/>
          <w:shd w:val="clear" w:color="auto" w:fill="FFFFFF"/>
        </w:rPr>
        <w:t xml:space="preserve">учителів біології в умовах ступеневої освіти. </w:t>
      </w:r>
      <w:r>
        <w:rPr>
          <w:rFonts w:ascii="Times New Roman" w:eastAsia="sans-serif" w:hAnsi="Times New Roman" w:cs="Times New Roman"/>
          <w:i/>
          <w:iCs/>
          <w:color w:val="000000" w:themeColor="text1"/>
          <w:sz w:val="28"/>
          <w:szCs w:val="28"/>
          <w:shd w:val="clear" w:color="auto" w:fill="FFFFFF"/>
        </w:rPr>
        <w:lastRenderedPageBreak/>
        <w:t>Педагогічні науки</w:t>
      </w:r>
      <w:r>
        <w:rPr>
          <w:rFonts w:ascii="Times New Roman" w:eastAsia="sans-serif" w:hAnsi="Times New Roman" w:cs="Times New Roman"/>
          <w:color w:val="000000" w:themeColor="text1"/>
          <w:sz w:val="28"/>
          <w:szCs w:val="28"/>
          <w:shd w:val="clear" w:color="auto" w:fill="FFFFFF"/>
        </w:rPr>
        <w:t xml:space="preserve">: збір. наук. праць Херсонського державного університету. 2014. Вип. 66. С. 229–235. </w:t>
      </w:r>
    </w:p>
    <w:p w:rsidR="00821195" w:rsidRDefault="001533D3">
      <w:pPr>
        <w:numPr>
          <w:ilvl w:val="0"/>
          <w:numId w:val="8"/>
        </w:numPr>
        <w:spacing w:line="360" w:lineRule="auto"/>
        <w:ind w:firstLine="720"/>
        <w:jc w:val="both"/>
        <w:rPr>
          <w:rFonts w:ascii="Times New Roman" w:eastAsia="sans-serif" w:hAnsi="Times New Roman" w:cs="Times New Roman"/>
          <w:color w:val="000000" w:themeColor="text1"/>
          <w:sz w:val="28"/>
          <w:szCs w:val="28"/>
          <w:shd w:val="clear" w:color="auto" w:fill="FFFFFF"/>
          <w:lang w:val="uk-UA"/>
        </w:rPr>
      </w:pPr>
      <w:r>
        <w:rPr>
          <w:rFonts w:ascii="Times New Roman" w:eastAsia="sans-serif" w:hAnsi="Times New Roman" w:cs="Times New Roman"/>
          <w:color w:val="000000" w:themeColor="text1"/>
          <w:sz w:val="28"/>
          <w:szCs w:val="28"/>
          <w:shd w:val="clear" w:color="auto" w:fill="FFFFFF"/>
        </w:rPr>
        <w:t>Сергієнко, С.М. Освітні інновації в контексті розвитку ключових компетентностей учнів.</w:t>
      </w:r>
      <w:r>
        <w:rPr>
          <w:rFonts w:ascii="Times New Roman" w:eastAsia="sans-serif" w:hAnsi="Times New Roman" w:cs="Times New Roman"/>
          <w:color w:val="000000" w:themeColor="text1"/>
          <w:sz w:val="28"/>
          <w:szCs w:val="28"/>
          <w:shd w:val="clear" w:color="auto" w:fill="FFFFFF"/>
          <w:lang w:val="uk-UA"/>
        </w:rPr>
        <w:t xml:space="preserve"> </w:t>
      </w:r>
      <w:r>
        <w:rPr>
          <w:rFonts w:ascii="Times New Roman" w:eastAsia="sans-serif" w:hAnsi="Times New Roman" w:cs="Times New Roman"/>
          <w:color w:val="000000" w:themeColor="text1"/>
          <w:sz w:val="28"/>
          <w:szCs w:val="28"/>
          <w:shd w:val="clear" w:color="auto" w:fill="FFFFFF"/>
        </w:rPr>
        <w:t>Педагогіка та психологія</w:t>
      </w:r>
      <w:r>
        <w:rPr>
          <w:rFonts w:ascii="Times New Roman" w:eastAsia="sans-serif" w:hAnsi="Times New Roman" w:cs="Times New Roman"/>
          <w:color w:val="000000" w:themeColor="text1"/>
          <w:sz w:val="28"/>
          <w:szCs w:val="28"/>
          <w:shd w:val="clear" w:color="auto" w:fill="FFFFFF"/>
          <w:lang w:val="uk-UA"/>
        </w:rPr>
        <w:t xml:space="preserve">. 2018. </w:t>
      </w:r>
      <w:r>
        <w:rPr>
          <w:rFonts w:ascii="Times New Roman" w:eastAsia="sans-serif" w:hAnsi="Times New Roman" w:cs="Times New Roman"/>
          <w:color w:val="000000" w:themeColor="text1"/>
          <w:sz w:val="28"/>
          <w:szCs w:val="28"/>
          <w:shd w:val="clear" w:color="auto" w:fill="FFFFFF"/>
        </w:rPr>
        <w:t>№ 2</w:t>
      </w:r>
      <w:r>
        <w:rPr>
          <w:rFonts w:ascii="Times New Roman" w:eastAsia="sans-serif" w:hAnsi="Times New Roman" w:cs="Times New Roman"/>
          <w:color w:val="000000" w:themeColor="text1"/>
          <w:sz w:val="28"/>
          <w:szCs w:val="28"/>
          <w:shd w:val="clear" w:color="auto" w:fill="FFFFFF"/>
          <w:lang w:val="uk-UA"/>
        </w:rPr>
        <w:t>.</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erif"/>
          <w:color w:val="000000" w:themeColor="text1"/>
          <w:sz w:val="28"/>
          <w:szCs w:val="28"/>
          <w:shd w:val="clear" w:color="auto" w:fill="FFFFFF"/>
        </w:rPr>
        <w:t xml:space="preserve">Тенденції і проблеми розвитку сучасної хімічної </w:t>
      </w:r>
      <w:proofErr w:type="gramStart"/>
      <w:r>
        <w:rPr>
          <w:rFonts w:eastAsia="serif"/>
          <w:color w:val="000000" w:themeColor="text1"/>
          <w:sz w:val="28"/>
          <w:szCs w:val="28"/>
          <w:shd w:val="clear" w:color="auto" w:fill="FFFFFF"/>
        </w:rPr>
        <w:t>освіти :</w:t>
      </w:r>
      <w:proofErr w:type="gramEnd"/>
      <w:r>
        <w:rPr>
          <w:rFonts w:eastAsia="serif"/>
          <w:color w:val="000000" w:themeColor="text1"/>
          <w:sz w:val="28"/>
          <w:szCs w:val="28"/>
          <w:shd w:val="clear" w:color="auto" w:fill="FFFFFF"/>
        </w:rPr>
        <w:t xml:space="preserve"> збірник наукових</w:t>
      </w:r>
      <w:r>
        <w:rPr>
          <w:rFonts w:eastAsia="serif"/>
          <w:color w:val="000000" w:themeColor="text1"/>
          <w:sz w:val="28"/>
          <w:szCs w:val="28"/>
          <w:shd w:val="clear" w:color="auto" w:fill="FFFFFF"/>
          <w:lang w:val="uk-UA"/>
        </w:rPr>
        <w:t xml:space="preserve"> </w:t>
      </w:r>
      <w:r>
        <w:rPr>
          <w:rFonts w:eastAsia="serif"/>
          <w:color w:val="000000" w:themeColor="text1"/>
          <w:sz w:val="28"/>
          <w:szCs w:val="28"/>
          <w:shd w:val="clear" w:color="auto" w:fill="FFFFFF"/>
        </w:rPr>
        <w:t>праць І Всеукраїнської науково-практичної конференції. 23-24 травня 2019</w:t>
      </w:r>
      <w:r>
        <w:rPr>
          <w:rFonts w:eastAsia="serif"/>
          <w:color w:val="000000" w:themeColor="text1"/>
          <w:sz w:val="28"/>
          <w:szCs w:val="28"/>
          <w:shd w:val="clear" w:color="auto" w:fill="FFFFFF"/>
          <w:lang w:val="uk-UA"/>
        </w:rPr>
        <w:t xml:space="preserve"> </w:t>
      </w:r>
      <w:r>
        <w:rPr>
          <w:rFonts w:eastAsia="serif"/>
          <w:color w:val="000000" w:themeColor="text1"/>
          <w:sz w:val="28"/>
          <w:szCs w:val="28"/>
          <w:shd w:val="clear" w:color="auto" w:fill="FFFFFF"/>
        </w:rPr>
        <w:t>року</w:t>
      </w:r>
      <w:r>
        <w:rPr>
          <w:rFonts w:eastAsia="serif"/>
          <w:color w:val="000000" w:themeColor="text1"/>
          <w:sz w:val="28"/>
          <w:szCs w:val="28"/>
          <w:shd w:val="clear" w:color="auto" w:fill="FFFFFF"/>
          <w:lang w:val="uk-UA"/>
        </w:rPr>
        <w:t xml:space="preserve">. </w:t>
      </w:r>
      <w:r>
        <w:rPr>
          <w:rFonts w:eastAsia="serif"/>
          <w:color w:val="000000" w:themeColor="text1"/>
          <w:sz w:val="28"/>
          <w:szCs w:val="28"/>
          <w:shd w:val="clear" w:color="auto" w:fill="FFFFFF"/>
        </w:rPr>
        <w:t>Івано-Франківcьк: Супрун В.П.</w:t>
      </w:r>
      <w:r>
        <w:rPr>
          <w:rFonts w:eastAsia="serif"/>
          <w:color w:val="000000" w:themeColor="text1"/>
          <w:sz w:val="28"/>
          <w:szCs w:val="28"/>
          <w:shd w:val="clear" w:color="auto" w:fill="FFFFFF"/>
          <w:lang w:val="uk-UA"/>
        </w:rPr>
        <w:t xml:space="preserve"> </w:t>
      </w:r>
      <w:r>
        <w:rPr>
          <w:rFonts w:eastAsia="serif"/>
          <w:color w:val="000000" w:themeColor="text1"/>
          <w:sz w:val="28"/>
          <w:szCs w:val="28"/>
          <w:shd w:val="clear" w:color="auto" w:fill="FFFFFF"/>
        </w:rPr>
        <w:t>2019. 188 с.</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Ткаченко, Н. Роль вирощування мікрозелені в розвитку креативного мислення</w:t>
      </w:r>
      <w:r>
        <w:rPr>
          <w:rFonts w:eastAsia="sans-serif"/>
          <w:color w:val="000000" w:themeColor="text1"/>
          <w:sz w:val="28"/>
          <w:szCs w:val="28"/>
          <w:shd w:val="clear" w:color="auto" w:fill="FFFFFF"/>
          <w:lang w:val="de-DE"/>
        </w:rPr>
        <w:t xml:space="preserve"> </w:t>
      </w:r>
      <w:r>
        <w:rPr>
          <w:rFonts w:eastAsia="sans-serif"/>
          <w:color w:val="000000" w:themeColor="text1"/>
          <w:sz w:val="28"/>
          <w:szCs w:val="28"/>
          <w:shd w:val="clear" w:color="auto" w:fill="FFFFFF"/>
          <w:lang w:val="uk-UA"/>
        </w:rPr>
        <w:t xml:space="preserve">учнів. </w:t>
      </w:r>
      <w:r>
        <w:rPr>
          <w:rFonts w:eastAsia="sans-serif"/>
          <w:i/>
          <w:iCs/>
          <w:color w:val="000000" w:themeColor="text1"/>
          <w:sz w:val="28"/>
          <w:szCs w:val="28"/>
          <w:shd w:val="clear" w:color="auto" w:fill="FFFFFF"/>
          <w:lang w:val="uk-UA"/>
        </w:rPr>
        <w:t xml:space="preserve">Вісник Харківського національного університету імені В.Н. Каразіна.. </w:t>
      </w:r>
      <w:r>
        <w:rPr>
          <w:rFonts w:eastAsia="sans-serif"/>
          <w:color w:val="000000" w:themeColor="text1"/>
          <w:sz w:val="28"/>
          <w:szCs w:val="28"/>
          <w:shd w:val="clear" w:color="auto" w:fill="FFFFFF"/>
          <w:lang w:val="uk-UA"/>
        </w:rPr>
        <w:t>2019.</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 xml:space="preserve">Abels, S., Brauns, S. Forschendes Lernen im inklusiven naturwissenschaftlichen Unterricht. IMST Newsletter. 2020. 10–14. </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Adesokan, A., &amp; Reiners, C. S. Lehr- und Lernmaterialien zur Einführung naturwissenschaftlicher Arbeits- und Denkweisen bei Schülerinnen und Schülern mit Hörbeeinträchtigung. Chemie konkret, 2015. 22(4). 162–172.</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rPr>
        <w:t>Barth, M. Implementing sustainability in higher education: learning in an age of transformation. London, Routledge.</w:t>
      </w:r>
      <w:r>
        <w:rPr>
          <w:rFonts w:eastAsia="sans-serif"/>
          <w:color w:val="000000" w:themeColor="text1"/>
          <w:sz w:val="28"/>
          <w:szCs w:val="28"/>
          <w:shd w:val="clear" w:color="auto" w:fill="FFFFFF"/>
          <w:lang w:val="uk-UA"/>
        </w:rPr>
        <w:t xml:space="preserve"> 2015</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erif"/>
          <w:color w:val="000000" w:themeColor="text1"/>
          <w:sz w:val="28"/>
          <w:szCs w:val="28"/>
          <w:shd w:val="clear" w:color="auto" w:fill="FFFFFF"/>
        </w:rPr>
        <w:t>Brauns, S., &amp; Abels, S. Videoanalyse mit dem Kategoriensystem inklusiver naturwissenschaftlicher Unterricht (KinU). </w:t>
      </w:r>
      <w:r>
        <w:rPr>
          <w:rFonts w:eastAsia="serif"/>
          <w:i/>
          <w:iCs/>
          <w:color w:val="000000" w:themeColor="text1"/>
          <w:sz w:val="28"/>
          <w:szCs w:val="28"/>
          <w:shd w:val="clear" w:color="auto" w:fill="FFFFFF"/>
        </w:rPr>
        <w:t>Progress in Science Education</w:t>
      </w:r>
      <w:r>
        <w:rPr>
          <w:rFonts w:eastAsia="serif"/>
          <w:color w:val="000000" w:themeColor="text1"/>
          <w:sz w:val="28"/>
          <w:szCs w:val="28"/>
          <w:shd w:val="clear" w:color="auto" w:fill="FFFFFF"/>
        </w:rPr>
        <w:t>, </w:t>
      </w:r>
      <w:r>
        <w:rPr>
          <w:rFonts w:eastAsia="serif"/>
          <w:color w:val="000000" w:themeColor="text1"/>
          <w:sz w:val="28"/>
          <w:szCs w:val="28"/>
          <w:shd w:val="clear" w:color="auto" w:fill="FFFFFF"/>
          <w:lang w:val="uk-UA"/>
        </w:rPr>
        <w:t xml:space="preserve">2021. </w:t>
      </w:r>
      <w:r>
        <w:rPr>
          <w:rFonts w:eastAsia="serif"/>
          <w:color w:val="000000" w:themeColor="text1"/>
          <w:sz w:val="28"/>
          <w:szCs w:val="28"/>
          <w:shd w:val="clear" w:color="auto" w:fill="FFFFFF"/>
        </w:rPr>
        <w:t>4(2), 71–84. </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egoe UI"/>
          <w:color w:val="000000" w:themeColor="text1"/>
          <w:sz w:val="28"/>
          <w:szCs w:val="28"/>
        </w:rPr>
        <w:t>Dorling Kindersley</w:t>
      </w:r>
      <w:r>
        <w:rPr>
          <w:rFonts w:eastAsia="Segoe UI"/>
          <w:color w:val="000000" w:themeColor="text1"/>
          <w:sz w:val="28"/>
          <w:szCs w:val="28"/>
          <w:lang w:val="uk-UA"/>
        </w:rPr>
        <w:t xml:space="preserve"> </w:t>
      </w:r>
      <w:r>
        <w:rPr>
          <w:rFonts w:eastAsia="sans-serif"/>
          <w:color w:val="000000" w:themeColor="text1"/>
          <w:sz w:val="28"/>
          <w:szCs w:val="28"/>
          <w:shd w:val="clear" w:color="auto" w:fill="FFFFFF"/>
          <w:lang w:val="uk-UA"/>
        </w:rPr>
        <w:t>The Science Book.</w:t>
      </w:r>
      <w:r>
        <w:rPr>
          <w:rFonts w:eastAsia="sans-serif"/>
          <w:color w:val="000000" w:themeColor="text1"/>
          <w:sz w:val="28"/>
          <w:szCs w:val="28"/>
          <w:shd w:val="clear" w:color="auto" w:fill="FFFFFF"/>
        </w:rPr>
        <w:t xml:space="preserve"> </w:t>
      </w:r>
      <w:r>
        <w:rPr>
          <w:rFonts w:eastAsia="sans-serif"/>
          <w:color w:val="000000" w:themeColor="text1"/>
          <w:sz w:val="28"/>
          <w:szCs w:val="28"/>
          <w:shd w:val="clear" w:color="auto" w:fill="FFFFFF"/>
          <w:lang w:val="uk-UA"/>
        </w:rPr>
        <w:t xml:space="preserve">2014. 352 </w:t>
      </w:r>
      <w:r>
        <w:rPr>
          <w:rFonts w:eastAsia="sans-serif"/>
          <w:color w:val="000000" w:themeColor="text1"/>
          <w:sz w:val="28"/>
          <w:szCs w:val="28"/>
          <w:shd w:val="clear" w:color="auto" w:fill="FFFFFF"/>
        </w:rPr>
        <w:t>p.</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erif"/>
          <w:color w:val="000000" w:themeColor="text1"/>
          <w:sz w:val="28"/>
          <w:szCs w:val="28"/>
          <w:shd w:val="clear" w:color="auto" w:fill="FFFFFF"/>
        </w:rPr>
        <w:t>Erb, M., &amp; Bolte, C. Kompetenzen im Bereich naturwissenschaftliche Erkenntnisgewinnung im Vergleich. In C. Maurer (Hrsg.), </w:t>
      </w:r>
      <w:r>
        <w:rPr>
          <w:rFonts w:eastAsia="serif"/>
          <w:i/>
          <w:iCs/>
          <w:color w:val="000000" w:themeColor="text1"/>
          <w:sz w:val="28"/>
          <w:szCs w:val="28"/>
          <w:shd w:val="clear" w:color="auto" w:fill="FFFFFF"/>
        </w:rPr>
        <w:t>Authentizität und Lernen – das Fach in der Fachdidaktik</w:t>
      </w:r>
      <w:r>
        <w:rPr>
          <w:rFonts w:eastAsia="serif"/>
          <w:color w:val="000000" w:themeColor="text1"/>
          <w:sz w:val="28"/>
          <w:szCs w:val="28"/>
          <w:shd w:val="clear" w:color="auto" w:fill="FFFFFF"/>
        </w:rPr>
        <w:t>. Jahrestagung in Berlin 2015. S. 452–454</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erif"/>
          <w:color w:val="000000" w:themeColor="text1"/>
          <w:sz w:val="28"/>
          <w:szCs w:val="28"/>
          <w:shd w:val="clear" w:color="auto" w:fill="FFFFFF"/>
        </w:rPr>
        <w:t>Gebhard, U., Höttecke, D., &amp; Rehm, M. Pädagogik der Naturwissenschaften: Springer Fachmedien Wiesbaden. 2017.</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rPr>
        <w:t>German-speaking network Teacher Education for Sustainable Development. 2015. Accessed 22 June 2016</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rPr>
        <w:t>Hemmerling, C; Li, Z; Shi, L; </w:t>
      </w:r>
      <w:hyperlink r:id="rId48" w:history="1">
        <w:r>
          <w:rPr>
            <w:rFonts w:eastAsia="sans-serif"/>
            <w:color w:val="000000" w:themeColor="text1"/>
            <w:sz w:val="28"/>
            <w:szCs w:val="28"/>
            <w:shd w:val="clear" w:color="auto" w:fill="FFFFFF"/>
          </w:rPr>
          <w:t>Pausch, J</w:t>
        </w:r>
      </w:hyperlink>
      <w:r>
        <w:rPr>
          <w:rFonts w:eastAsia="sans-serif"/>
          <w:color w:val="000000" w:themeColor="text1"/>
          <w:sz w:val="28"/>
          <w:szCs w:val="28"/>
          <w:shd w:val="clear" w:color="auto" w:fill="FFFFFF"/>
        </w:rPr>
        <w:t xml:space="preserve">; Ruess, L: Flux of Root-Derived Carbon into the Nematode Micro-Food Web: A Comparison of Grassland and </w:t>
      </w:r>
      <w:r>
        <w:rPr>
          <w:rFonts w:eastAsia="sans-serif"/>
          <w:color w:val="000000" w:themeColor="text1"/>
          <w:sz w:val="28"/>
          <w:szCs w:val="28"/>
          <w:shd w:val="clear" w:color="auto" w:fill="FFFFFF"/>
        </w:rPr>
        <w:lastRenderedPageBreak/>
        <w:t>Agroforest, Agronomy, MDPI 2022. </w:t>
      </w:r>
      <w:hyperlink r:id="rId49" w:history="1">
        <w:r>
          <w:rPr>
            <w:rFonts w:eastAsia="sans-serif"/>
            <w:color w:val="000000" w:themeColor="text1"/>
            <w:sz w:val="28"/>
            <w:szCs w:val="28"/>
            <w:u w:val="single"/>
            <w:shd w:val="clear" w:color="auto" w:fill="FFFFFF"/>
            <w:lang w:val="uk-UA"/>
          </w:rPr>
          <w:t>Digital Object Identifier</w:t>
        </w:r>
        <w:r>
          <w:rPr>
            <w:rFonts w:eastAsia="sans-serif"/>
            <w:color w:val="000000" w:themeColor="text1"/>
            <w:sz w:val="28"/>
            <w:szCs w:val="28"/>
            <w:shd w:val="clear" w:color="auto" w:fill="FFFFFF"/>
          </w:rPr>
          <w:t>: 10.3390/agronomy12040976</w:t>
        </w:r>
      </w:hyperlink>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HATT, Belinda E. Co-optimisation of phosphorus and nitrogen removal in stormwater biofilters: the role of filter media, vegetation and saturated zone</w:t>
      </w:r>
      <w:r>
        <w:rPr>
          <w:rFonts w:eastAsia="sans-serif"/>
          <w:color w:val="000000" w:themeColor="text1"/>
          <w:sz w:val="28"/>
          <w:szCs w:val="28"/>
          <w:shd w:val="clear" w:color="auto" w:fill="FFFFFF"/>
        </w:rPr>
        <w:t xml:space="preserve">. </w:t>
      </w:r>
      <w:r>
        <w:rPr>
          <w:rFonts w:eastAsia="sans-serif"/>
          <w:i/>
          <w:iCs/>
          <w:color w:val="000000" w:themeColor="text1"/>
          <w:sz w:val="28"/>
          <w:szCs w:val="28"/>
          <w:shd w:val="clear" w:color="auto" w:fill="FFFFFF"/>
          <w:lang w:val="uk-UA"/>
        </w:rPr>
        <w:t>Water science and technology</w:t>
      </w:r>
      <w:r>
        <w:rPr>
          <w:rFonts w:eastAsia="sans-serif"/>
          <w:i/>
          <w:iCs/>
          <w:color w:val="000000" w:themeColor="text1"/>
          <w:sz w:val="28"/>
          <w:szCs w:val="28"/>
          <w:shd w:val="clear" w:color="auto" w:fill="FFFFFF"/>
        </w:rPr>
        <w:t>.</w:t>
      </w:r>
      <w:r>
        <w:rPr>
          <w:rFonts w:eastAsia="sans-serif"/>
          <w:color w:val="000000" w:themeColor="text1"/>
          <w:sz w:val="28"/>
          <w:szCs w:val="28"/>
          <w:shd w:val="clear" w:color="auto" w:fill="FFFFFF"/>
          <w:lang w:val="uk-UA"/>
        </w:rPr>
        <w:t xml:space="preserve"> 2014</w:t>
      </w:r>
      <w:r>
        <w:rPr>
          <w:rFonts w:eastAsia="sans-serif"/>
          <w:color w:val="000000" w:themeColor="text1"/>
          <w:sz w:val="28"/>
          <w:szCs w:val="28"/>
          <w:shd w:val="clear" w:color="auto" w:fill="FFFFFF"/>
        </w:rPr>
        <w:t>.</w:t>
      </w:r>
      <w:r>
        <w:rPr>
          <w:rFonts w:eastAsia="sans-serif"/>
          <w:color w:val="000000" w:themeColor="text1"/>
          <w:sz w:val="28"/>
          <w:szCs w:val="28"/>
          <w:shd w:val="clear" w:color="auto" w:fill="FFFFFF"/>
          <w:lang w:val="uk-UA"/>
        </w:rPr>
        <w:t xml:space="preserve"> Vol.69 (9). p.1961-1969</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Hou, Pingping. Emotional intelligence, emotional labor, perceived organizational support, and job satisfaction: A moderated mediation modelInternational journal of hospitality management, 2019, Vol.81, p.120-130</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 xml:space="preserve">Challoner. </w:t>
      </w:r>
      <w:r>
        <w:rPr>
          <w:rFonts w:eastAsia="sans-serif"/>
          <w:color w:val="000000" w:themeColor="text1"/>
          <w:sz w:val="28"/>
          <w:szCs w:val="28"/>
          <w:shd w:val="clear" w:color="auto" w:fill="FFFFFF"/>
        </w:rPr>
        <w:t xml:space="preserve">J. </w:t>
      </w:r>
      <w:r>
        <w:rPr>
          <w:rFonts w:eastAsia="sans-serif"/>
          <w:color w:val="000000" w:themeColor="text1"/>
          <w:sz w:val="28"/>
          <w:szCs w:val="28"/>
          <w:shd w:val="clear" w:color="auto" w:fill="FFFFFF"/>
          <w:lang w:val="uk-UA"/>
        </w:rPr>
        <w:t>STEM Lab: 25 Super Cool Projects</w:t>
      </w:r>
      <w:r>
        <w:rPr>
          <w:rFonts w:eastAsia="sans-serif"/>
          <w:color w:val="000000" w:themeColor="text1"/>
          <w:sz w:val="28"/>
          <w:szCs w:val="28"/>
          <w:shd w:val="clear" w:color="auto" w:fill="FFFFFF"/>
        </w:rPr>
        <w:t>. 2022.</w:t>
      </w:r>
    </w:p>
    <w:p w:rsidR="00821195" w:rsidRDefault="001533D3">
      <w:pPr>
        <w:pStyle w:val="a7"/>
        <w:numPr>
          <w:ilvl w:val="0"/>
          <w:numId w:val="8"/>
        </w:numPr>
        <w:spacing w:beforeAutospacing="0" w:afterAutospacing="0" w:line="360" w:lineRule="auto"/>
        <w:ind w:firstLine="720"/>
        <w:jc w:val="both"/>
        <w:rPr>
          <w:rFonts w:eastAsiaTheme="minorEastAsia"/>
          <w:color w:val="000000" w:themeColor="text1"/>
          <w:sz w:val="28"/>
          <w:szCs w:val="28"/>
          <w:lang w:val="uk-UA"/>
        </w:rPr>
      </w:pPr>
      <w:r>
        <w:rPr>
          <w:rFonts w:eastAsia="sans-serif"/>
          <w:color w:val="000000" w:themeColor="text1"/>
          <w:sz w:val="28"/>
          <w:szCs w:val="28"/>
          <w:shd w:val="clear" w:color="auto" w:fill="FFFFFF"/>
          <w:lang w:val="uk-UA"/>
        </w:rPr>
        <w:t xml:space="preserve">Heinecke </w:t>
      </w:r>
      <w:r>
        <w:rPr>
          <w:rFonts w:eastAsia="sans-serif"/>
          <w:color w:val="000000" w:themeColor="text1"/>
          <w:sz w:val="28"/>
          <w:szCs w:val="28"/>
          <w:shd w:val="clear" w:color="auto" w:fill="FFFFFF"/>
        </w:rPr>
        <w:t xml:space="preserve"> L. </w:t>
      </w:r>
      <w:r>
        <w:rPr>
          <w:rFonts w:eastAsia="sans-serif"/>
          <w:color w:val="000000" w:themeColor="text1"/>
          <w:sz w:val="28"/>
          <w:szCs w:val="28"/>
          <w:shd w:val="clear" w:color="auto" w:fill="FFFFFF"/>
          <w:lang w:val="uk-UA"/>
        </w:rPr>
        <w:t>Outdoor Science Lab for Kids</w:t>
      </w:r>
      <w:r>
        <w:rPr>
          <w:rFonts w:eastAsia="sans-serif"/>
          <w:color w:val="000000" w:themeColor="text1"/>
          <w:sz w:val="28"/>
          <w:szCs w:val="28"/>
          <w:shd w:val="clear" w:color="auto" w:fill="FFFFFF"/>
        </w:rPr>
        <w:t>. 2021/</w:t>
      </w:r>
    </w:p>
    <w:p w:rsidR="00821195" w:rsidRDefault="001533D3">
      <w:pPr>
        <w:pStyle w:val="a7"/>
        <w:numPr>
          <w:ilvl w:val="0"/>
          <w:numId w:val="8"/>
        </w:numPr>
        <w:spacing w:beforeAutospacing="0" w:afterAutospacing="0" w:line="360" w:lineRule="auto"/>
        <w:ind w:firstLine="720"/>
        <w:jc w:val="both"/>
        <w:rPr>
          <w:rFonts w:eastAsiaTheme="minorEastAsia"/>
          <w:color w:val="000000" w:themeColor="text1"/>
          <w:sz w:val="28"/>
          <w:szCs w:val="28"/>
          <w:lang w:val="uk-UA"/>
        </w:rPr>
      </w:pPr>
      <w:r>
        <w:rPr>
          <w:rFonts w:eastAsiaTheme="minorEastAsia"/>
          <w:color w:val="000000" w:themeColor="text1"/>
          <w:sz w:val="28"/>
          <w:szCs w:val="28"/>
          <w:lang w:val="uk-UA"/>
        </w:rPr>
        <w:t>Kuhla, J; Pausch, J; Schaller, J: Effect on soil water availability, rather than silicon uptake by plants, explains the beneficial effect of silicon on rice during drought, Plant, Cell and Environment (2021), doi:DOI: 10.1111/pce.14155</w:t>
      </w:r>
    </w:p>
    <w:p w:rsidR="00821195" w:rsidRDefault="001533D3">
      <w:pPr>
        <w:pStyle w:val="a7"/>
        <w:numPr>
          <w:ilvl w:val="0"/>
          <w:numId w:val="8"/>
        </w:numPr>
        <w:spacing w:beforeAutospacing="0" w:afterAutospacing="0" w:line="360" w:lineRule="auto"/>
        <w:ind w:firstLine="720"/>
        <w:jc w:val="both"/>
        <w:rPr>
          <w:rFonts w:eastAsiaTheme="minorEastAsia"/>
          <w:color w:val="000000" w:themeColor="text1"/>
          <w:sz w:val="28"/>
          <w:szCs w:val="28"/>
          <w:lang w:val="uk-UA"/>
        </w:rPr>
      </w:pPr>
      <w:r>
        <w:rPr>
          <w:rFonts w:eastAsiaTheme="minorEastAsia"/>
          <w:color w:val="000000" w:themeColor="text1"/>
          <w:sz w:val="28"/>
          <w:szCs w:val="28"/>
          <w:lang w:val="uk-UA"/>
        </w:rPr>
        <w:t>Kumar, A; Shahbaz, M; Koirala, Manisha; Blagodatskaya, E; Seidel, S; Kuzyakov, Kuzyakov; Pausch, J: Root trait plasticity and plant nutrient acquisition in puosphorus limited soil, Journal of Plant Nutrition and Soil Science</w:t>
      </w:r>
      <w:r>
        <w:rPr>
          <w:rFonts w:eastAsiaTheme="minorEastAsia"/>
          <w:color w:val="000000" w:themeColor="text1"/>
          <w:sz w:val="28"/>
          <w:szCs w:val="28"/>
        </w:rPr>
        <w:t xml:space="preserve">. </w:t>
      </w:r>
      <w:r>
        <w:rPr>
          <w:rFonts w:eastAsiaTheme="minorEastAsia"/>
          <w:color w:val="000000" w:themeColor="text1"/>
          <w:sz w:val="28"/>
          <w:szCs w:val="28"/>
          <w:lang w:val="uk-UA"/>
        </w:rPr>
        <w:t xml:space="preserve">2019, </w:t>
      </w:r>
      <w:r>
        <w:rPr>
          <w:rFonts w:eastAsia="sans-serif"/>
          <w:color w:val="000000" w:themeColor="text1"/>
          <w:sz w:val="28"/>
          <w:szCs w:val="28"/>
          <w:u w:val="single"/>
          <w:shd w:val="clear" w:color="auto" w:fill="FFFFFF"/>
          <w:lang w:val="uk-UA"/>
        </w:rPr>
        <w:t>Digital Object Identifier</w:t>
      </w:r>
      <w:r>
        <w:rPr>
          <w:rFonts w:eastAsiaTheme="minorEastAsia"/>
          <w:color w:val="000000" w:themeColor="text1"/>
          <w:sz w:val="28"/>
          <w:szCs w:val="28"/>
          <w:lang w:val="uk-UA"/>
        </w:rPr>
        <w:t>:10.1002/jpln.201900322</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New York Times Bestseller, The Hidden Messages in Water</w:t>
      </w:r>
      <w:r>
        <w:rPr>
          <w:rFonts w:eastAsia="sans-serif"/>
          <w:color w:val="000000" w:themeColor="text1"/>
          <w:sz w:val="28"/>
          <w:szCs w:val="28"/>
          <w:shd w:val="clear" w:color="auto" w:fill="FFFFFF"/>
        </w:rPr>
        <w:t xml:space="preserve"> </w:t>
      </w:r>
      <w:r>
        <w:rPr>
          <w:rFonts w:eastAsia="sans-serif"/>
          <w:color w:val="000000" w:themeColor="text1"/>
          <w:sz w:val="28"/>
          <w:szCs w:val="28"/>
          <w:shd w:val="clear" w:color="auto" w:fill="FFFFFF"/>
          <w:lang w:val="ru-RU"/>
        </w:rPr>
        <w:t xml:space="preserve"> </w:t>
      </w:r>
      <w:r>
        <w:rPr>
          <w:rFonts w:eastAsia="sans-serif"/>
          <w:color w:val="000000" w:themeColor="text1"/>
          <w:sz w:val="28"/>
          <w:szCs w:val="28"/>
          <w:shd w:val="clear" w:color="auto" w:fill="FFFFFF"/>
        </w:rPr>
        <w:t xml:space="preserve">URL </w:t>
      </w:r>
      <w:r>
        <w:rPr>
          <w:rFonts w:eastAsia="sans-serif"/>
          <w:color w:val="000000" w:themeColor="text1"/>
          <w:sz w:val="28"/>
          <w:szCs w:val="28"/>
          <w:shd w:val="clear" w:color="auto" w:fill="FFFFFF"/>
          <w:lang w:val="uk-UA"/>
        </w:rPr>
        <w:t>https://thewellnessenterprise.com/emoto/</w:t>
      </w:r>
      <w:r>
        <w:rPr>
          <w:rFonts w:eastAsia="sans-serif"/>
          <w:color w:val="000000" w:themeColor="text1"/>
          <w:sz w:val="28"/>
          <w:szCs w:val="28"/>
          <w:shd w:val="clear" w:color="auto" w:fill="FFFFFF"/>
          <w:lang w:val="ru-RU"/>
        </w:rPr>
        <w:t xml:space="preserve"> (дата звернення 10.05.2023)</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 xml:space="preserve">Miyazaki, Yoshifumi. Physiological Benefits of Viewing Nature: A Systematic </w:t>
      </w:r>
      <w:r>
        <w:rPr>
          <w:rFonts w:eastAsia="sans-serif"/>
          <w:i/>
          <w:iCs/>
          <w:color w:val="000000" w:themeColor="text1"/>
          <w:sz w:val="28"/>
          <w:szCs w:val="28"/>
          <w:shd w:val="clear" w:color="auto" w:fill="FFFFFF"/>
          <w:lang w:val="uk-UA"/>
        </w:rPr>
        <w:t>Review of Indoor Experiments</w:t>
      </w:r>
      <w:r>
        <w:rPr>
          <w:rFonts w:eastAsia="sans-serif"/>
          <w:i/>
          <w:iCs/>
          <w:color w:val="000000" w:themeColor="text1"/>
          <w:sz w:val="28"/>
          <w:szCs w:val="28"/>
          <w:shd w:val="clear" w:color="auto" w:fill="FFFFFF"/>
        </w:rPr>
        <w:t>. International journal of environmental research and public health</w:t>
      </w:r>
      <w:r>
        <w:rPr>
          <w:rFonts w:eastAsia="sans-serif"/>
          <w:i/>
          <w:iCs/>
          <w:color w:val="000000" w:themeColor="text1"/>
          <w:sz w:val="28"/>
          <w:szCs w:val="28"/>
          <w:shd w:val="clear" w:color="auto" w:fill="FFFFFF"/>
          <w:lang w:val="uk-UA"/>
        </w:rPr>
        <w:t>.</w:t>
      </w:r>
      <w:r>
        <w:rPr>
          <w:rFonts w:eastAsia="sans-serif"/>
          <w:i/>
          <w:iCs/>
          <w:color w:val="000000" w:themeColor="text1"/>
          <w:sz w:val="28"/>
          <w:szCs w:val="28"/>
          <w:shd w:val="clear" w:color="auto" w:fill="FFFFFF"/>
        </w:rPr>
        <w:t xml:space="preserve"> </w:t>
      </w:r>
      <w:r>
        <w:rPr>
          <w:rFonts w:eastAsia="sans-serif"/>
          <w:color w:val="000000" w:themeColor="text1"/>
          <w:sz w:val="28"/>
          <w:szCs w:val="28"/>
          <w:shd w:val="clear" w:color="auto" w:fill="FFFFFF"/>
        </w:rPr>
        <w:t>2019</w:t>
      </w:r>
      <w:r>
        <w:rPr>
          <w:rFonts w:eastAsia="sans-serif"/>
          <w:color w:val="000000" w:themeColor="text1"/>
          <w:sz w:val="28"/>
          <w:szCs w:val="28"/>
          <w:shd w:val="clear" w:color="auto" w:fill="FFFFFF"/>
          <w:lang w:val="uk-UA"/>
        </w:rPr>
        <w:t>.</w:t>
      </w:r>
      <w:r>
        <w:rPr>
          <w:rFonts w:eastAsia="sans-serif"/>
          <w:color w:val="000000" w:themeColor="text1"/>
          <w:sz w:val="28"/>
          <w:szCs w:val="28"/>
          <w:shd w:val="clear" w:color="auto" w:fill="FFFFFF"/>
        </w:rPr>
        <w:t xml:space="preserve"> Vol.16 (23), p.4739</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rPr>
        <w:t>Rauch, F., Steiner, R. 2013. Competences for education for sustainable development in teacher education. CEPS Journal, Vol. 3, No. 1, pp. 9–2</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 xml:space="preserve">Rieß, Werner. </w:t>
      </w:r>
      <w:r>
        <w:rPr>
          <w:rFonts w:eastAsia="sans-serif"/>
          <w:color w:val="000000" w:themeColor="text1"/>
          <w:sz w:val="28"/>
          <w:szCs w:val="28"/>
          <w:shd w:val="clear" w:color="auto" w:fill="FFFFFF"/>
          <w:lang w:val="uk-UA"/>
        </w:rPr>
        <w:fldChar w:fldCharType="begin"/>
      </w:r>
      <w:r>
        <w:rPr>
          <w:rFonts w:eastAsia="sans-serif"/>
          <w:color w:val="000000" w:themeColor="text1"/>
          <w:sz w:val="28"/>
          <w:szCs w:val="28"/>
          <w:shd w:val="clear" w:color="auto" w:fill="FFFFFF"/>
          <w:lang w:val="uk-UA"/>
        </w:rPr>
        <w:instrText xml:space="preserve"> HYPERLINK "https://katalog.uni-bayreuth.de/TouchPoint/singleHit.do?methodToCall=showHit&amp;curPos=1&amp;identifier=5_PRIMO_RESULTSET_1200067072" \o "zur Vollanzeige" </w:instrText>
      </w:r>
      <w:r>
        <w:rPr>
          <w:rFonts w:eastAsia="sans-serif"/>
          <w:color w:val="000000" w:themeColor="text1"/>
          <w:sz w:val="28"/>
          <w:szCs w:val="28"/>
          <w:shd w:val="clear" w:color="auto" w:fill="FFFFFF"/>
          <w:lang w:val="uk-UA"/>
        </w:rPr>
        <w:fldChar w:fldCharType="separate"/>
      </w:r>
      <w:r>
        <w:rPr>
          <w:rFonts w:eastAsia="sans-serif"/>
          <w:color w:val="000000" w:themeColor="text1"/>
          <w:sz w:val="28"/>
          <w:szCs w:val="28"/>
          <w:shd w:val="clear" w:color="auto" w:fill="FFFFFF"/>
          <w:lang w:val="uk-UA"/>
        </w:rPr>
        <w:t>Promoting experimental problem-solving ability in sixth-grade students through problem-oriented teaching of ecology: Findings of an intervention study in a complex domain</w:t>
      </w:r>
      <w:r>
        <w:rPr>
          <w:rFonts w:eastAsia="sans-serif"/>
          <w:color w:val="000000" w:themeColor="text1"/>
          <w:sz w:val="28"/>
          <w:szCs w:val="28"/>
          <w:shd w:val="clear" w:color="auto" w:fill="FFFFFF"/>
          <w:lang w:val="uk-UA"/>
        </w:rPr>
        <w:fldChar w:fldCharType="end"/>
      </w:r>
      <w:r>
        <w:rPr>
          <w:rFonts w:eastAsia="sans-serif"/>
          <w:color w:val="000000" w:themeColor="text1"/>
          <w:sz w:val="28"/>
          <w:szCs w:val="28"/>
          <w:shd w:val="clear" w:color="auto" w:fill="FFFFFF"/>
          <w:lang w:val="uk-UA"/>
        </w:rPr>
        <w:t>.</w:t>
      </w:r>
      <w:r>
        <w:rPr>
          <w:rFonts w:eastAsia="sans-serif"/>
          <w:color w:val="000000" w:themeColor="text1"/>
          <w:sz w:val="28"/>
          <w:szCs w:val="28"/>
          <w:shd w:val="clear" w:color="auto" w:fill="FFFFFF"/>
        </w:rPr>
        <w:t xml:space="preserve"> </w:t>
      </w:r>
      <w:r>
        <w:rPr>
          <w:rFonts w:eastAsia="sans-serif"/>
          <w:i/>
          <w:iCs/>
          <w:color w:val="000000" w:themeColor="text1"/>
          <w:sz w:val="28"/>
          <w:szCs w:val="28"/>
          <w:shd w:val="clear" w:color="auto" w:fill="FFFFFF"/>
        </w:rPr>
        <w:t>I</w:t>
      </w:r>
      <w:r>
        <w:rPr>
          <w:rFonts w:eastAsia="sans-serif"/>
          <w:i/>
          <w:iCs/>
          <w:color w:val="000000" w:themeColor="text1"/>
          <w:sz w:val="28"/>
          <w:szCs w:val="28"/>
          <w:shd w:val="clear" w:color="auto" w:fill="FFFFFF"/>
          <w:lang w:val="uk-UA"/>
        </w:rPr>
        <w:t xml:space="preserve">nternational journal of science education. </w:t>
      </w:r>
      <w:r>
        <w:rPr>
          <w:rFonts w:eastAsia="sans-serif"/>
          <w:color w:val="000000" w:themeColor="text1"/>
          <w:sz w:val="28"/>
          <w:szCs w:val="28"/>
          <w:shd w:val="clear" w:color="auto" w:fill="FFFFFF"/>
          <w:lang w:val="uk-UA"/>
        </w:rPr>
        <w:t>2015, Vol.37 (4), p.577-598</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rPr>
        <w:t xml:space="preserve">Scheffer F. Lehtbuch der Bodenkunde/Schahtschabel. - 15 </w:t>
      </w:r>
      <w:proofErr w:type="gramStart"/>
      <w:r>
        <w:rPr>
          <w:rFonts w:eastAsia="sans-serif"/>
          <w:color w:val="000000" w:themeColor="text1"/>
          <w:sz w:val="28"/>
          <w:szCs w:val="28"/>
          <w:shd w:val="clear" w:color="auto" w:fill="FFFFFF"/>
        </w:rPr>
        <w:t>Aufl./</w:t>
      </w:r>
      <w:proofErr w:type="gramEnd"/>
      <w:r>
        <w:rPr>
          <w:rFonts w:eastAsia="sans-serif"/>
          <w:color w:val="000000" w:themeColor="text1"/>
          <w:sz w:val="28"/>
          <w:szCs w:val="28"/>
          <w:shd w:val="clear" w:color="auto" w:fill="FFFFFF"/>
        </w:rPr>
        <w:t xml:space="preserve"> neubearb. und erw. von Hans-Peter Blume</w:t>
      </w:r>
      <w:r>
        <w:rPr>
          <w:rFonts w:eastAsia="sans-serif"/>
          <w:color w:val="000000" w:themeColor="text1"/>
          <w:sz w:val="28"/>
          <w:szCs w:val="28"/>
          <w:shd w:val="clear" w:color="auto" w:fill="FFFFFF"/>
          <w:lang w:val="uk-UA"/>
        </w:rPr>
        <w:t>.</w:t>
      </w:r>
      <w:r>
        <w:rPr>
          <w:rFonts w:eastAsia="sans-serif"/>
          <w:color w:val="000000" w:themeColor="text1"/>
          <w:sz w:val="28"/>
          <w:szCs w:val="28"/>
          <w:shd w:val="clear" w:color="auto" w:fill="FFFFFF"/>
        </w:rPr>
        <w:t xml:space="preserve"> Heidelberg 2022</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lastRenderedPageBreak/>
        <w:t>Smith, J. (2015). The Use of Microgreens in Educational Programs. Journal of</w:t>
      </w:r>
      <w:r>
        <w:rPr>
          <w:rFonts w:eastAsia="sans-serif"/>
          <w:color w:val="000000" w:themeColor="text1"/>
          <w:sz w:val="28"/>
          <w:szCs w:val="28"/>
          <w:shd w:val="clear" w:color="auto" w:fill="FFFFFF"/>
          <w:lang w:val="de-DE"/>
        </w:rPr>
        <w:t xml:space="preserve"> </w:t>
      </w:r>
      <w:r>
        <w:rPr>
          <w:rFonts w:eastAsia="sans-serif"/>
          <w:color w:val="000000" w:themeColor="text1"/>
          <w:sz w:val="28"/>
          <w:szCs w:val="28"/>
          <w:shd w:val="clear" w:color="auto" w:fill="FFFFFF"/>
          <w:lang w:val="uk-UA"/>
        </w:rPr>
        <w:t>Agricultural Education. 56(2).50-57</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erif"/>
          <w:color w:val="000000" w:themeColor="text1"/>
          <w:sz w:val="28"/>
          <w:szCs w:val="28"/>
          <w:shd w:val="clear" w:color="auto" w:fill="FFFFFF"/>
        </w:rPr>
        <w:t xml:space="preserve">Teacher and Student Textbook for Elementary School Grade IV and V. </w:t>
      </w:r>
      <w:r>
        <w:rPr>
          <w:rFonts w:eastAsia="serif"/>
          <w:i/>
          <w:iCs/>
          <w:color w:val="000000" w:themeColor="text1"/>
          <w:sz w:val="28"/>
          <w:szCs w:val="28"/>
          <w:shd w:val="clear" w:color="auto" w:fill="FFFFFF"/>
        </w:rPr>
        <w:t>The Ministry of Education and Culture of the Republic of Indonesia</w:t>
      </w:r>
      <w:r>
        <w:rPr>
          <w:rFonts w:eastAsia="serif"/>
          <w:color w:val="000000" w:themeColor="text1"/>
          <w:sz w:val="28"/>
          <w:szCs w:val="28"/>
          <w:shd w:val="clear" w:color="auto" w:fill="FFFFFF"/>
          <w:lang w:val="uk-UA"/>
        </w:rPr>
        <w:t>.</w:t>
      </w:r>
      <w:r>
        <w:rPr>
          <w:rFonts w:eastAsia="serif"/>
          <w:color w:val="000000" w:themeColor="text1"/>
          <w:sz w:val="28"/>
          <w:szCs w:val="28"/>
          <w:shd w:val="clear" w:color="auto" w:fill="FFFFFF"/>
        </w:rPr>
        <w:t xml:space="preserve">2013. </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Tom Robinson "The Everything Kids' Science Experiments Book"</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erif"/>
          <w:color w:val="000000" w:themeColor="text1"/>
          <w:sz w:val="28"/>
          <w:szCs w:val="28"/>
          <w:shd w:val="clear" w:color="auto" w:fill="FFFFFF"/>
        </w:rPr>
        <w:t>Winanti, Titiek. 2017. Evaluation of implementation curriculum year 2013 at Elementary School in Surabaya. Research Centre Surabaya State University: Surabaya.</w:t>
      </w:r>
      <w:r>
        <w:rPr>
          <w:rFonts w:eastAsia="serif"/>
          <w:color w:val="000000" w:themeColor="text1"/>
          <w:sz w:val="28"/>
          <w:szCs w:val="28"/>
          <w:shd w:val="clear" w:color="auto" w:fill="FFFFFF"/>
          <w:lang w:val="uk-UA"/>
        </w:rPr>
        <w:t xml:space="preserve"> 2013</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Arial"/>
          <w:color w:val="000000" w:themeColor="text1"/>
          <w:sz w:val="28"/>
          <w:szCs w:val="28"/>
        </w:rPr>
        <w:t xml:space="preserve">Urban Forestry &amp; Urban Greening </w:t>
      </w:r>
      <w:hyperlink r:id="rId50" w:history="1">
        <w:r>
          <w:rPr>
            <w:rStyle w:val="a6"/>
            <w:rFonts w:eastAsia="Georgia"/>
            <w:color w:val="000000" w:themeColor="text1"/>
            <w:sz w:val="28"/>
            <w:szCs w:val="28"/>
            <w:u w:val="none"/>
          </w:rPr>
          <w:t>Children's perspectives on vegetation establishment: Implications for school ground greening</w:t>
        </w:r>
      </w:hyperlink>
      <w:r>
        <w:rPr>
          <w:rFonts w:eastAsia="Georgia"/>
          <w:color w:val="000000" w:themeColor="text1"/>
          <w:sz w:val="28"/>
          <w:szCs w:val="28"/>
        </w:rPr>
        <w:t xml:space="preserve"> </w:t>
      </w:r>
      <w:hyperlink r:id="rId51" w:history="1">
        <w:r>
          <w:rPr>
            <w:rStyle w:val="a6"/>
            <w:rFonts w:eastAsia="Arial"/>
            <w:color w:val="000000" w:themeColor="text1"/>
            <w:sz w:val="28"/>
            <w:szCs w:val="28"/>
            <w:u w:val="none"/>
          </w:rPr>
          <w:t>Volume 13, Issue 1</w:t>
        </w:r>
      </w:hyperlink>
      <w:r>
        <w:rPr>
          <w:rFonts w:eastAsia="Arial"/>
          <w:color w:val="000000" w:themeColor="text1"/>
          <w:sz w:val="28"/>
          <w:szCs w:val="28"/>
        </w:rPr>
        <w:t>, 2014, Pages 166-174</w:t>
      </w:r>
    </w:p>
    <w:p w:rsidR="00821195" w:rsidRDefault="001533D3">
      <w:pPr>
        <w:pStyle w:val="a7"/>
        <w:numPr>
          <w:ilvl w:val="0"/>
          <w:numId w:val="8"/>
        </w:numPr>
        <w:spacing w:beforeAutospacing="0" w:afterAutospacing="0" w:line="360" w:lineRule="auto"/>
        <w:ind w:firstLine="720"/>
        <w:jc w:val="both"/>
        <w:rPr>
          <w:rFonts w:eastAsia="sans-serif"/>
          <w:color w:val="000000" w:themeColor="text1"/>
          <w:sz w:val="28"/>
          <w:szCs w:val="28"/>
          <w:shd w:val="clear" w:color="auto" w:fill="FFFFFF"/>
          <w:lang w:val="uk-UA"/>
        </w:rPr>
      </w:pPr>
      <w:r>
        <w:rPr>
          <w:rFonts w:eastAsia="sans-serif"/>
          <w:color w:val="000000" w:themeColor="text1"/>
          <w:sz w:val="28"/>
          <w:szCs w:val="28"/>
          <w:shd w:val="clear" w:color="auto" w:fill="FFFFFF"/>
          <w:lang w:val="uk-UA"/>
        </w:rPr>
        <w:t>Zhou, J; Li, Z; Shi, L; Kuzyakov, Y; Pausch, J: Microbial utilization of photosynthesized carbon depends on land-use</w:t>
      </w:r>
      <w:r>
        <w:rPr>
          <w:rFonts w:eastAsia="sans-serif"/>
          <w:color w:val="000000" w:themeColor="text1"/>
          <w:sz w:val="28"/>
          <w:szCs w:val="28"/>
          <w:shd w:val="clear" w:color="auto" w:fill="FFFFFF"/>
          <w:lang w:val="ru-RU"/>
        </w:rPr>
        <w:t xml:space="preserve">. </w:t>
      </w:r>
      <w:r>
        <w:rPr>
          <w:rFonts w:eastAsia="sans-serif"/>
          <w:i/>
          <w:iCs/>
          <w:color w:val="000000" w:themeColor="text1"/>
          <w:sz w:val="28"/>
          <w:szCs w:val="28"/>
          <w:shd w:val="clear" w:color="auto" w:fill="FFFFFF"/>
          <w:lang w:val="uk-UA"/>
        </w:rPr>
        <w:t>Geoderma</w:t>
      </w:r>
      <w:r>
        <w:rPr>
          <w:rFonts w:eastAsia="sans-serif"/>
          <w:i/>
          <w:iCs/>
          <w:color w:val="000000" w:themeColor="text1"/>
          <w:sz w:val="28"/>
          <w:szCs w:val="28"/>
          <w:shd w:val="clear" w:color="auto" w:fill="FFFFFF"/>
          <w:lang w:val="ru-RU"/>
        </w:rPr>
        <w:t xml:space="preserve">. </w:t>
      </w:r>
      <w:r>
        <w:rPr>
          <w:rFonts w:eastAsia="sans-serif"/>
          <w:color w:val="000000" w:themeColor="text1"/>
          <w:sz w:val="28"/>
          <w:szCs w:val="28"/>
          <w:shd w:val="clear" w:color="auto" w:fill="FFFFFF"/>
          <w:lang w:val="uk-UA"/>
        </w:rPr>
        <w:t>2022</w:t>
      </w:r>
      <w:r>
        <w:rPr>
          <w:rFonts w:eastAsia="sans-serif"/>
          <w:color w:val="000000" w:themeColor="text1"/>
          <w:sz w:val="28"/>
          <w:szCs w:val="28"/>
          <w:shd w:val="clear" w:color="auto" w:fill="FFFFFF"/>
          <w:lang w:val="ru-RU"/>
        </w:rPr>
        <w:t xml:space="preserve">. </w:t>
      </w:r>
      <w:r>
        <w:rPr>
          <w:rFonts w:eastAsia="sans-serif"/>
          <w:color w:val="000000" w:themeColor="text1"/>
          <w:sz w:val="28"/>
          <w:szCs w:val="28"/>
          <w:u w:val="single"/>
          <w:shd w:val="clear" w:color="auto" w:fill="FFFFFF"/>
          <w:lang w:val="uk-UA"/>
        </w:rPr>
        <w:t>Digital Object Identifier:</w:t>
      </w:r>
      <w:r>
        <w:rPr>
          <w:rFonts w:eastAsia="sans-serif"/>
          <w:color w:val="000000" w:themeColor="text1"/>
          <w:sz w:val="28"/>
          <w:szCs w:val="28"/>
          <w:shd w:val="clear" w:color="auto" w:fill="FFFFFF"/>
          <w:lang w:val="uk-UA"/>
        </w:rPr>
        <w:t>10.1016/j.geoderma.2022.116160</w:t>
      </w:r>
    </w:p>
    <w:p w:rsidR="00821195" w:rsidRDefault="00821195">
      <w:pPr>
        <w:pStyle w:val="a7"/>
        <w:spacing w:beforeAutospacing="0" w:afterAutospacing="0" w:line="360" w:lineRule="auto"/>
        <w:jc w:val="both"/>
        <w:rPr>
          <w:rFonts w:eastAsia="sans-serif"/>
          <w:sz w:val="28"/>
          <w:szCs w:val="28"/>
          <w:shd w:val="clear" w:color="auto" w:fill="FFFFFF"/>
          <w:lang w:val="uk-UA"/>
        </w:rPr>
      </w:pPr>
    </w:p>
    <w:p w:rsidR="00821195" w:rsidRDefault="001533D3">
      <w:pPr>
        <w:pStyle w:val="a7"/>
        <w:spacing w:beforeAutospacing="0" w:afterAutospacing="0" w:line="360" w:lineRule="auto"/>
        <w:ind w:firstLine="720"/>
        <w:jc w:val="both"/>
        <w:rPr>
          <w:rFonts w:eastAsia="sans-serif"/>
          <w:sz w:val="28"/>
          <w:szCs w:val="28"/>
          <w:shd w:val="clear" w:color="auto" w:fill="FFFFFF"/>
          <w:lang w:val="de-DE"/>
        </w:rPr>
      </w:pPr>
      <w:r>
        <w:rPr>
          <w:rFonts w:eastAsia="sans-serif"/>
          <w:sz w:val="28"/>
          <w:szCs w:val="28"/>
          <w:shd w:val="clear" w:color="auto" w:fill="FFFFFF"/>
        </w:rPr>
        <w:br/>
      </w:r>
    </w:p>
    <w:sectPr w:rsidR="00821195">
      <w:footerReference w:type="default" r:id="rId52"/>
      <w:pgSz w:w="11906" w:h="16838"/>
      <w:pgMar w:top="1134" w:right="805"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76A9F" w:rsidRDefault="00F76A9F">
      <w:r>
        <w:separator/>
      </w:r>
    </w:p>
  </w:endnote>
  <w:endnote w:type="continuationSeparator" w:id="0">
    <w:p w:rsidR="00F76A9F" w:rsidRDefault="00F76A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200247B" w:usb2="00000009" w:usb3="00000000" w:csb0="000001FF" w:csb1="00000000"/>
  </w:font>
  <w:font w:name="Liberation Serif">
    <w:altName w:val="Times New Roman"/>
    <w:charset w:val="CC"/>
    <w:family w:val="roman"/>
    <w:pitch w:val="default"/>
    <w:sig w:usb0="00000000" w:usb1="00000000" w:usb2="00000000" w:usb3="00000000" w:csb0="00040001" w:csb1="00000000"/>
  </w:font>
  <w:font w:name="Droid Sans Fallback">
    <w:altName w:val="Times New Roman"/>
    <w:charset w:val="00"/>
    <w:family w:val="roman"/>
    <w:pitch w:val="default"/>
    <w:sig w:usb0="00000000" w:usb1="00000000" w:usb2="00000000" w:usb3="00000000" w:csb0="00040001" w:csb1="00000000"/>
  </w:font>
  <w:font w:name="FreeSans">
    <w:altName w:val="Arial"/>
    <w:charset w:val="00"/>
    <w:family w:val="roman"/>
    <w:pitch w:val="default"/>
    <w:sig w:usb0="00000000" w:usb1="00000000" w:usb2="00000000" w:usb3="00000000" w:csb0="00040001" w:csb1="00000000"/>
  </w:font>
  <w:font w:name="Calibri Light">
    <w:panose1 w:val="020F0302020204030204"/>
    <w:charset w:val="CC"/>
    <w:family w:val="swiss"/>
    <w:pitch w:val="variable"/>
    <w:sig w:usb0="E4002EFF" w:usb1="C200247B" w:usb2="00000009" w:usb3="00000000" w:csb0="000001FF" w:csb1="00000000"/>
  </w:font>
  <w:font w:name="serif">
    <w:altName w:val="Segoe Print"/>
    <w:charset w:val="00"/>
    <w:family w:val="auto"/>
    <w:pitch w:val="default"/>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00"/>
    <w:family w:val="auto"/>
    <w:pitch w:val="default"/>
  </w:font>
  <w:font w:name="sans-serif">
    <w:altName w:val="Segoe Print"/>
    <w:charset w:val="00"/>
    <w:family w:val="auto"/>
    <w:pitch w:val="default"/>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33D3" w:rsidRDefault="001533D3">
    <w:pPr>
      <w:pStyle w:val="a4"/>
    </w:pPr>
    <w:r>
      <w:rPr>
        <w:noProof/>
      </w:rPr>
      <mc:AlternateContent>
        <mc:Choice Requires="wps">
          <w:drawing>
            <wp:anchor distT="0" distB="0" distL="114300" distR="114300" simplePos="0" relativeHeight="251664384" behindDoc="0" locked="0" layoutInCell="1" allowOverlap="1">
              <wp:simplePos x="0" y="0"/>
              <wp:positionH relativeFrom="margin">
                <wp:posOffset>2593340</wp:posOffset>
              </wp:positionH>
              <wp:positionV relativeFrom="paragraph">
                <wp:posOffset>0</wp:posOffset>
              </wp:positionV>
              <wp:extent cx="1828800" cy="1828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533D3" w:rsidRDefault="001533D3"/>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left:204.2pt;margin-top:0pt;height:144pt;width:144pt;mso-position-horizontal-relative:margin;mso-wrap-style:none;z-index:251664384;mso-width-relative:page;mso-height-relative:page;" filled="f" stroked="f" coordsize="21600,21600" o:gfxdata="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Dxwat9UAAAAIAQAA&#10;DwAAAAAAAAABACAAAAAiAAAAZHJzL2Rvd25yZXYueG1sUEsBAhQAFAAAAAgAh07iQNPRURMcAgAA&#10;VgQAAA4AAAAAAAAAAQAgAAAAJAEAAGRycy9lMm9Eb2MueG1sUEsFBgAAAAAGAAYAWQEAALIFAAAA&#10;AA==&#10;">
              <v:fill on="f" focussize="0,0"/>
              <v:stroke on="f" weight="0.5pt"/>
              <v:imagedata o:title=""/>
              <o:lock v:ext="edit" aspectratio="f"/>
              <v:textbox inset="0mm,0mm,0mm,0mm" style="mso-fit-shape-to-text:t;">
                <w:txbxContent>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76A9F" w:rsidRDefault="00F76A9F">
      <w:r>
        <w:separator/>
      </w:r>
    </w:p>
  </w:footnote>
  <w:footnote w:type="continuationSeparator" w:id="0">
    <w:p w:rsidR="00F76A9F" w:rsidRDefault="00F76A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BC15CA1E"/>
    <w:multiLevelType w:val="singleLevel"/>
    <w:tmpl w:val="BC15CA1E"/>
    <w:lvl w:ilvl="0">
      <w:start w:val="1"/>
      <w:numFmt w:val="decimal"/>
      <w:suff w:val="space"/>
      <w:lvlText w:val="%1."/>
      <w:lvlJc w:val="left"/>
    </w:lvl>
  </w:abstractNum>
  <w:abstractNum w:abstractNumId="1" w15:restartNumberingAfterBreak="0">
    <w:nsid w:val="C4928A2A"/>
    <w:multiLevelType w:val="singleLevel"/>
    <w:tmpl w:val="C4928A2A"/>
    <w:lvl w:ilvl="0">
      <w:start w:val="1"/>
      <w:numFmt w:val="decimal"/>
      <w:suff w:val="space"/>
      <w:lvlText w:val="%1."/>
      <w:lvlJc w:val="left"/>
    </w:lvl>
  </w:abstractNum>
  <w:abstractNum w:abstractNumId="2" w15:restartNumberingAfterBreak="0">
    <w:nsid w:val="EEDFAEC9"/>
    <w:multiLevelType w:val="singleLevel"/>
    <w:tmpl w:val="EEDFAEC9"/>
    <w:lvl w:ilvl="0">
      <w:start w:val="1"/>
      <w:numFmt w:val="decimal"/>
      <w:suff w:val="space"/>
      <w:lvlText w:val="%1."/>
      <w:lvlJc w:val="left"/>
    </w:lvl>
  </w:abstractNum>
  <w:abstractNum w:abstractNumId="3" w15:restartNumberingAfterBreak="0">
    <w:nsid w:val="14790AD0"/>
    <w:multiLevelType w:val="multilevel"/>
    <w:tmpl w:val="14790AD0"/>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4" w15:restartNumberingAfterBreak="0">
    <w:nsid w:val="1DCBB229"/>
    <w:multiLevelType w:val="singleLevel"/>
    <w:tmpl w:val="1DCBB229"/>
    <w:lvl w:ilvl="0">
      <w:start w:val="1"/>
      <w:numFmt w:val="decimal"/>
      <w:suff w:val="space"/>
      <w:lvlText w:val="%1."/>
      <w:lvlJc w:val="left"/>
    </w:lvl>
  </w:abstractNum>
  <w:abstractNum w:abstractNumId="5" w15:restartNumberingAfterBreak="0">
    <w:nsid w:val="375E3FBF"/>
    <w:multiLevelType w:val="multilevel"/>
    <w:tmpl w:val="375E3FBF"/>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6" w15:restartNumberingAfterBreak="0">
    <w:nsid w:val="4FB18C54"/>
    <w:multiLevelType w:val="singleLevel"/>
    <w:tmpl w:val="4FB18C54"/>
    <w:lvl w:ilvl="0">
      <w:start w:val="1"/>
      <w:numFmt w:val="decimal"/>
      <w:suff w:val="space"/>
      <w:lvlText w:val="%1)"/>
      <w:lvlJc w:val="left"/>
    </w:lvl>
  </w:abstractNum>
  <w:abstractNum w:abstractNumId="7" w15:restartNumberingAfterBreak="0">
    <w:nsid w:val="4FF51FFD"/>
    <w:multiLevelType w:val="multilevel"/>
    <w:tmpl w:val="4FF51FFD"/>
    <w:lvl w:ilvl="0">
      <w:start w:val="1"/>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6"/>
  </w:num>
  <w:num w:numId="2">
    <w:abstractNumId w:val="5"/>
  </w:num>
  <w:num w:numId="3">
    <w:abstractNumId w:val="3"/>
  </w:num>
  <w:num w:numId="4">
    <w:abstractNumId w:val="2"/>
  </w:num>
  <w:num w:numId="5">
    <w:abstractNumId w:val="7"/>
  </w:num>
  <w:num w:numId="6">
    <w:abstractNumId w:val="1"/>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drawingGridVerticalSpacing w:val="156"/>
  <w:noPunctuationKerning/>
  <w:characterSpacingControl w:val="doNotCompres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16A35"/>
    <w:rsid w:val="00097A1D"/>
    <w:rsid w:val="001533D3"/>
    <w:rsid w:val="00172A27"/>
    <w:rsid w:val="00185F57"/>
    <w:rsid w:val="001A41B0"/>
    <w:rsid w:val="001B5A23"/>
    <w:rsid w:val="00292130"/>
    <w:rsid w:val="004044AA"/>
    <w:rsid w:val="00463336"/>
    <w:rsid w:val="00475EA0"/>
    <w:rsid w:val="0049432D"/>
    <w:rsid w:val="006D0D14"/>
    <w:rsid w:val="007551C1"/>
    <w:rsid w:val="00821195"/>
    <w:rsid w:val="00891F13"/>
    <w:rsid w:val="009A67D5"/>
    <w:rsid w:val="00C37123"/>
    <w:rsid w:val="00C46944"/>
    <w:rsid w:val="00D43CE6"/>
    <w:rsid w:val="00DA6C48"/>
    <w:rsid w:val="00F76A9F"/>
    <w:rsid w:val="01C74609"/>
    <w:rsid w:val="024C3840"/>
    <w:rsid w:val="03541057"/>
    <w:rsid w:val="042675EE"/>
    <w:rsid w:val="051820A9"/>
    <w:rsid w:val="06A64BA8"/>
    <w:rsid w:val="06D5431A"/>
    <w:rsid w:val="06E12710"/>
    <w:rsid w:val="07245A88"/>
    <w:rsid w:val="07592AB1"/>
    <w:rsid w:val="0847423B"/>
    <w:rsid w:val="0A024D10"/>
    <w:rsid w:val="0A325614"/>
    <w:rsid w:val="0B69624C"/>
    <w:rsid w:val="0CBB68AE"/>
    <w:rsid w:val="0D274885"/>
    <w:rsid w:val="0DCC3359"/>
    <w:rsid w:val="0E277418"/>
    <w:rsid w:val="10337AA3"/>
    <w:rsid w:val="121B78B6"/>
    <w:rsid w:val="138B3849"/>
    <w:rsid w:val="16CB6D71"/>
    <w:rsid w:val="16E4589D"/>
    <w:rsid w:val="183362DD"/>
    <w:rsid w:val="18972C96"/>
    <w:rsid w:val="18DD47A2"/>
    <w:rsid w:val="18F534EE"/>
    <w:rsid w:val="190E3D12"/>
    <w:rsid w:val="199E24CE"/>
    <w:rsid w:val="1A233ADD"/>
    <w:rsid w:val="1A8737EE"/>
    <w:rsid w:val="1B982DDE"/>
    <w:rsid w:val="1C186BC8"/>
    <w:rsid w:val="1D0B5B3E"/>
    <w:rsid w:val="1D8411F2"/>
    <w:rsid w:val="1E1043AB"/>
    <w:rsid w:val="1EF35F76"/>
    <w:rsid w:val="1F1E3CCF"/>
    <w:rsid w:val="21286F73"/>
    <w:rsid w:val="21AC4A0D"/>
    <w:rsid w:val="21AE7FD0"/>
    <w:rsid w:val="22CB2363"/>
    <w:rsid w:val="2397672F"/>
    <w:rsid w:val="24697385"/>
    <w:rsid w:val="248136F0"/>
    <w:rsid w:val="24B111CE"/>
    <w:rsid w:val="252C5C4C"/>
    <w:rsid w:val="256041DC"/>
    <w:rsid w:val="25B0323A"/>
    <w:rsid w:val="2643363B"/>
    <w:rsid w:val="271028FF"/>
    <w:rsid w:val="27ED44C2"/>
    <w:rsid w:val="28055A4A"/>
    <w:rsid w:val="283912C1"/>
    <w:rsid w:val="295B517C"/>
    <w:rsid w:val="29EA605B"/>
    <w:rsid w:val="2B3A0D82"/>
    <w:rsid w:val="2B694AE9"/>
    <w:rsid w:val="2BA95F4C"/>
    <w:rsid w:val="2C1A4DCB"/>
    <w:rsid w:val="2C1C50EA"/>
    <w:rsid w:val="2C7502FD"/>
    <w:rsid w:val="2C8E3426"/>
    <w:rsid w:val="2D221D79"/>
    <w:rsid w:val="2E061BE7"/>
    <w:rsid w:val="2E3E4A46"/>
    <w:rsid w:val="2EA77748"/>
    <w:rsid w:val="2EE92E76"/>
    <w:rsid w:val="2F2E30BA"/>
    <w:rsid w:val="307E6217"/>
    <w:rsid w:val="31F84A63"/>
    <w:rsid w:val="32071D1E"/>
    <w:rsid w:val="32C21AEF"/>
    <w:rsid w:val="349E5BBB"/>
    <w:rsid w:val="350C1F25"/>
    <w:rsid w:val="351B2165"/>
    <w:rsid w:val="35487960"/>
    <w:rsid w:val="35770AED"/>
    <w:rsid w:val="379D1AF4"/>
    <w:rsid w:val="39627F9F"/>
    <w:rsid w:val="3A55728F"/>
    <w:rsid w:val="3AA1434B"/>
    <w:rsid w:val="3B183D15"/>
    <w:rsid w:val="3BB85C01"/>
    <w:rsid w:val="3BEC0561"/>
    <w:rsid w:val="3C933D6C"/>
    <w:rsid w:val="3CD5085D"/>
    <w:rsid w:val="3D4E27CA"/>
    <w:rsid w:val="3DA15FA0"/>
    <w:rsid w:val="3DE334C5"/>
    <w:rsid w:val="3E595B5D"/>
    <w:rsid w:val="3F00466A"/>
    <w:rsid w:val="40607806"/>
    <w:rsid w:val="416D1EB5"/>
    <w:rsid w:val="42071352"/>
    <w:rsid w:val="438818C2"/>
    <w:rsid w:val="43925807"/>
    <w:rsid w:val="43D976F2"/>
    <w:rsid w:val="44864DDE"/>
    <w:rsid w:val="45384464"/>
    <w:rsid w:val="460070FC"/>
    <w:rsid w:val="461F3878"/>
    <w:rsid w:val="48372B88"/>
    <w:rsid w:val="496809EB"/>
    <w:rsid w:val="4AA843B0"/>
    <w:rsid w:val="4B4C1FE4"/>
    <w:rsid w:val="4C193E67"/>
    <w:rsid w:val="4D8C76E0"/>
    <w:rsid w:val="50332748"/>
    <w:rsid w:val="517A349D"/>
    <w:rsid w:val="52350571"/>
    <w:rsid w:val="52A92DCE"/>
    <w:rsid w:val="52DB0260"/>
    <w:rsid w:val="52DE3A78"/>
    <w:rsid w:val="52E421B8"/>
    <w:rsid w:val="53951DAB"/>
    <w:rsid w:val="53A235C5"/>
    <w:rsid w:val="54A53984"/>
    <w:rsid w:val="54EC0B0D"/>
    <w:rsid w:val="54F63674"/>
    <w:rsid w:val="554D06EE"/>
    <w:rsid w:val="55ED67DB"/>
    <w:rsid w:val="564342D5"/>
    <w:rsid w:val="565A008B"/>
    <w:rsid w:val="57A30CA5"/>
    <w:rsid w:val="58815499"/>
    <w:rsid w:val="59BA0562"/>
    <w:rsid w:val="59BB6AAE"/>
    <w:rsid w:val="5B3E489F"/>
    <w:rsid w:val="5B997EBE"/>
    <w:rsid w:val="5D9F70DB"/>
    <w:rsid w:val="5DB5346A"/>
    <w:rsid w:val="5E150449"/>
    <w:rsid w:val="5E1C45B0"/>
    <w:rsid w:val="5E6B00A7"/>
    <w:rsid w:val="5E8A469A"/>
    <w:rsid w:val="5ECF51B3"/>
    <w:rsid w:val="5ED274CE"/>
    <w:rsid w:val="5FA93747"/>
    <w:rsid w:val="5FD20880"/>
    <w:rsid w:val="61132AA6"/>
    <w:rsid w:val="61706021"/>
    <w:rsid w:val="618D3CB9"/>
    <w:rsid w:val="657029AD"/>
    <w:rsid w:val="657E41F4"/>
    <w:rsid w:val="664068E3"/>
    <w:rsid w:val="667C699A"/>
    <w:rsid w:val="675E635F"/>
    <w:rsid w:val="680B10C1"/>
    <w:rsid w:val="683459C7"/>
    <w:rsid w:val="684E25C4"/>
    <w:rsid w:val="69B226F6"/>
    <w:rsid w:val="6C0A2051"/>
    <w:rsid w:val="6C267879"/>
    <w:rsid w:val="6C535447"/>
    <w:rsid w:val="6C7C2FCB"/>
    <w:rsid w:val="6D545722"/>
    <w:rsid w:val="6E1443B6"/>
    <w:rsid w:val="6E3C2672"/>
    <w:rsid w:val="6E555062"/>
    <w:rsid w:val="6F845265"/>
    <w:rsid w:val="70C304AA"/>
    <w:rsid w:val="71174F05"/>
    <w:rsid w:val="716B60FA"/>
    <w:rsid w:val="717D7853"/>
    <w:rsid w:val="7198678F"/>
    <w:rsid w:val="71F64B04"/>
    <w:rsid w:val="72B04724"/>
    <w:rsid w:val="72D20FEF"/>
    <w:rsid w:val="7337799B"/>
    <w:rsid w:val="735D0046"/>
    <w:rsid w:val="751014E0"/>
    <w:rsid w:val="753A6D9B"/>
    <w:rsid w:val="75C96AE5"/>
    <w:rsid w:val="766D5F57"/>
    <w:rsid w:val="769E6263"/>
    <w:rsid w:val="76CE1517"/>
    <w:rsid w:val="7825245F"/>
    <w:rsid w:val="79D60F8F"/>
    <w:rsid w:val="7A15362F"/>
    <w:rsid w:val="7AC16150"/>
    <w:rsid w:val="7B3F0AC7"/>
    <w:rsid w:val="7B52784E"/>
    <w:rsid w:val="7B7C6A52"/>
    <w:rsid w:val="7C495679"/>
    <w:rsid w:val="7CEE3EA8"/>
    <w:rsid w:val="7CF23865"/>
    <w:rsid w:val="7DC134D8"/>
    <w:rsid w:val="7E4A6E81"/>
    <w:rsid w:val="7E4D5E25"/>
    <w:rsid w:val="7F576A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70CBD9E0"/>
  <w15:docId w15:val="{9B5E4F71-AD81-453A-A84F-6135277CF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ru-UA" w:eastAsia="ru-UA"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Indent" w:unhideWhenUsed="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Pr>
      <w:rFonts w:asciiTheme="minorHAnsi" w:eastAsiaTheme="minorEastAsia" w:hAnsiTheme="minorHAnsi" w:cstheme="minorBidi"/>
      <w:lang w:val="en-US" w:eastAsia="zh-CN"/>
    </w:rPr>
  </w:style>
  <w:style w:type="paragraph" w:styleId="1">
    <w:name w:val="heading 1"/>
    <w:basedOn w:val="a"/>
    <w:next w:val="a"/>
    <w:qFormat/>
    <w:pPr>
      <w:spacing w:beforeAutospacing="1" w:afterAutospacing="1"/>
      <w:outlineLvl w:val="0"/>
    </w:pPr>
    <w:rPr>
      <w:rFonts w:ascii="SimSun" w:eastAsia="SimSun" w:hAnsi="SimSun" w:cs="Times New Roman" w:hint="eastAsia"/>
      <w:b/>
      <w:bCs/>
      <w:kern w:val="44"/>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unhideWhenUsed/>
    <w:qFormat/>
    <w:pPr>
      <w:spacing w:after="120"/>
      <w:ind w:left="283"/>
      <w:jc w:val="both"/>
    </w:pPr>
    <w:rPr>
      <w:rFonts w:eastAsia="Times New Roman"/>
      <w:sz w:val="24"/>
      <w:szCs w:val="24"/>
      <w:lang w:val="ru-RU" w:eastAsia="ru-RU"/>
    </w:rPr>
  </w:style>
  <w:style w:type="paragraph" w:styleId="a4">
    <w:name w:val="footer"/>
    <w:basedOn w:val="a"/>
    <w:qFormat/>
    <w:pPr>
      <w:tabs>
        <w:tab w:val="center" w:pos="4153"/>
        <w:tab w:val="right" w:pos="8306"/>
      </w:tabs>
      <w:snapToGrid w:val="0"/>
    </w:pPr>
    <w:rPr>
      <w:sz w:val="18"/>
      <w:szCs w:val="18"/>
    </w:rPr>
  </w:style>
  <w:style w:type="paragraph" w:styleId="a5">
    <w:name w:val="header"/>
    <w:basedOn w:val="a"/>
    <w:qFormat/>
    <w:pPr>
      <w:tabs>
        <w:tab w:val="center" w:pos="4153"/>
        <w:tab w:val="right" w:pos="8306"/>
      </w:tabs>
      <w:snapToGrid w:val="0"/>
    </w:pPr>
    <w:rPr>
      <w:sz w:val="18"/>
      <w:szCs w:val="18"/>
    </w:rPr>
  </w:style>
  <w:style w:type="character" w:styleId="a6">
    <w:name w:val="Hyperlink"/>
    <w:basedOn w:val="a0"/>
    <w:qFormat/>
    <w:rPr>
      <w:color w:val="0000FF"/>
      <w:u w:val="single"/>
    </w:rPr>
  </w:style>
  <w:style w:type="paragraph" w:styleId="a7">
    <w:name w:val="Normal (Web)"/>
    <w:qFormat/>
    <w:pPr>
      <w:spacing w:beforeAutospacing="1" w:afterAutospacing="1"/>
    </w:pPr>
    <w:rPr>
      <w:sz w:val="24"/>
      <w:szCs w:val="24"/>
      <w:lang w:val="en-US" w:eastAsia="zh-CN"/>
    </w:rPr>
  </w:style>
  <w:style w:type="character" w:styleId="a8">
    <w:name w:val="Strong"/>
    <w:basedOn w:val="a0"/>
    <w:qFormat/>
    <w:rPr>
      <w:b/>
      <w:bCs/>
    </w:rPr>
  </w:style>
  <w:style w:type="table" w:styleId="a9">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0">
    <w:name w:val="toc 1"/>
    <w:basedOn w:val="a"/>
    <w:next w:val="a"/>
    <w:uiPriority w:val="39"/>
    <w:unhideWhenUsed/>
    <w:qFormat/>
    <w:pPr>
      <w:spacing w:after="100"/>
    </w:pPr>
    <w:rPr>
      <w:rFonts w:cs="Times New Roman"/>
      <w:lang w:eastAsia="uk-UA"/>
    </w:rPr>
  </w:style>
  <w:style w:type="paragraph" w:styleId="2">
    <w:name w:val="toc 2"/>
    <w:basedOn w:val="a"/>
    <w:next w:val="a"/>
    <w:uiPriority w:val="39"/>
    <w:unhideWhenUsed/>
    <w:qFormat/>
    <w:pPr>
      <w:spacing w:after="100"/>
      <w:ind w:left="220"/>
    </w:pPr>
    <w:rPr>
      <w:rFonts w:cs="Times New Roman"/>
      <w:lang w:eastAsia="uk-UA"/>
    </w:rPr>
  </w:style>
  <w:style w:type="paragraph" w:customStyle="1" w:styleId="Standard">
    <w:name w:val="Standard"/>
    <w:qFormat/>
    <w:pPr>
      <w:widowControl w:val="0"/>
      <w:suppressAutoHyphens/>
      <w:autoSpaceDN w:val="0"/>
      <w:textAlignment w:val="baseline"/>
    </w:pPr>
    <w:rPr>
      <w:rFonts w:ascii="Liberation Serif" w:eastAsia="Droid Sans Fallback" w:hAnsi="Liberation Serif" w:cs="FreeSans"/>
      <w:kern w:val="3"/>
      <w:sz w:val="24"/>
      <w:szCs w:val="24"/>
      <w:lang w:val="uk-UA" w:eastAsia="zh-CN" w:bidi="hi-IN"/>
    </w:rPr>
  </w:style>
  <w:style w:type="paragraph" w:customStyle="1" w:styleId="Textbody">
    <w:name w:val="Text body"/>
    <w:qFormat/>
    <w:pPr>
      <w:widowControl w:val="0"/>
      <w:suppressAutoHyphens/>
      <w:autoSpaceDN w:val="0"/>
      <w:spacing w:after="140" w:line="288" w:lineRule="auto"/>
      <w:textAlignment w:val="baseline"/>
    </w:pPr>
    <w:rPr>
      <w:rFonts w:ascii="Liberation Serif" w:eastAsia="Droid Sans Fallback" w:hAnsi="Liberation Serif" w:cs="FreeSans"/>
      <w:kern w:val="3"/>
      <w:sz w:val="24"/>
      <w:szCs w:val="24"/>
      <w:lang w:val="uk-UA" w:eastAsia="zh-CN" w:bidi="hi-IN"/>
    </w:rPr>
  </w:style>
  <w:style w:type="paragraph" w:customStyle="1" w:styleId="SgD1">
    <w:name w:val="Sg(D) Заголовок 1"/>
    <w:next w:val="a"/>
    <w:qFormat/>
    <w:pPr>
      <w:widowControl w:val="0"/>
      <w:suppressAutoHyphens/>
      <w:autoSpaceDE w:val="0"/>
      <w:autoSpaceDN w:val="0"/>
      <w:adjustRightInd w:val="0"/>
      <w:spacing w:line="360" w:lineRule="auto"/>
      <w:ind w:left="567" w:right="567"/>
      <w:jc w:val="center"/>
      <w:outlineLvl w:val="0"/>
    </w:pPr>
    <w:rPr>
      <w:rFonts w:eastAsia="Times New Roman"/>
      <w:b/>
      <w:bCs/>
      <w:caps/>
      <w:sz w:val="28"/>
      <w:szCs w:val="18"/>
      <w:lang w:val="ru-RU" w:eastAsia="ru-RU"/>
    </w:rPr>
  </w:style>
  <w:style w:type="paragraph" w:customStyle="1" w:styleId="11">
    <w:name w:val="Заголовок оглавления1"/>
    <w:basedOn w:val="1"/>
    <w:next w:val="a"/>
    <w:uiPriority w:val="39"/>
    <w:unhideWhenUsed/>
    <w:qFormat/>
    <w:pPr>
      <w:keepNext/>
      <w:keepLines/>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uk-UA"/>
    </w:rPr>
  </w:style>
  <w:style w:type="paragraph" w:styleId="aa">
    <w:name w:val="List Paragraph"/>
    <w:basedOn w:val="a"/>
    <w:uiPriority w:val="1"/>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tif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tiff"/><Relationship Id="rId47" Type="http://schemas.openxmlformats.org/officeDocument/2006/relationships/hyperlink" Target="https://regent.qc.ca/assets/winrhizo_image_acquisition.html" TargetMode="External"/><Relationship Id="rId50" Type="http://schemas.openxmlformats.org/officeDocument/2006/relationships/hyperlink" Target="https://www.sciencedirect.com/science/article/pii/S1618866713000988"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NUL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s://www.bayceer.uni-bayreuth.de/agroecology/de/mitarbeiter/mit/mitarbeiter_detail.php?id_obj=66955" TargetMode="External"/><Relationship Id="rId8" Type="http://schemas.openxmlformats.org/officeDocument/2006/relationships/image" Target="media/image1.png"/><Relationship Id="rId51" Type="http://schemas.openxmlformats.org/officeDocument/2006/relationships/hyperlink" Target="https://www.sciencedirect.com/journal/urban-forestry-and-urban-greening/vol/13/issue/1"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tiff"/><Relationship Id="rId46" Type="http://schemas.openxmlformats.org/officeDocument/2006/relationships/hyperlink" Target="https://genezum.org/conference/dnipro-26052020" TargetMode="External"/><Relationship Id="rId20" Type="http://schemas.openxmlformats.org/officeDocument/2006/relationships/image" Target="media/image12.png"/><Relationship Id="rId41" Type="http://schemas.openxmlformats.org/officeDocument/2006/relationships/image" Target="media/image33.tif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dx.doi.org/10.3390/agronomy12040976"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10221</Words>
  <Characters>58263</Characters>
  <Application>Microsoft Office Word</Application>
  <DocSecurity>0</DocSecurity>
  <Lines>485</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Катя</dc:creator>
  <cp:lastModifiedBy>helenVoit@gmail.com</cp:lastModifiedBy>
  <cp:revision>2</cp:revision>
  <cp:lastPrinted>2023-12-08T09:07:00Z</cp:lastPrinted>
  <dcterms:created xsi:type="dcterms:W3CDTF">2023-12-08T10:59:00Z</dcterms:created>
  <dcterms:modified xsi:type="dcterms:W3CDTF">2023-12-08T10:59:00Z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1033-11.2.0.11225</vt:lpwstr>
  </property>
  <property fmtid="{D5CDD505-2E9C-101B-9397-08002B2CF9AE}" pid="3" name="ICV">
    <vt:lpwstr>02CD07C87CA2462B880A174710A55A82</vt:lpwstr>
  </property>
</Properties>
</file>